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color w:val="000000"/>
          <w:sz w:val="52"/>
          <w:szCs w:val="52"/>
        </w:rPr>
      </w:pPr>
      <w:r>
        <w:rPr>
          <w:rFonts w:hint="eastAsia" w:ascii="宋体" w:hAnsi="宋体"/>
          <w:b/>
          <w:color w:val="000000"/>
          <w:sz w:val="52"/>
          <w:szCs w:val="52"/>
          <w:lang w:eastAsia="zh-CN"/>
        </w:rPr>
        <w:t>浙江德稻工程咨询有限公司</w:t>
      </w:r>
      <w:r>
        <w:rPr>
          <w:rFonts w:hint="eastAsia" w:ascii="宋体" w:hAnsi="宋体"/>
          <w:b/>
          <w:color w:val="000000"/>
          <w:sz w:val="52"/>
          <w:szCs w:val="52"/>
        </w:rPr>
        <w:t>关于德清县住房和城乡建设局的防雷技术服务采购项目</w:t>
      </w:r>
    </w:p>
    <w:p>
      <w:pPr>
        <w:pStyle w:val="48"/>
        <w:ind w:firstLine="643"/>
      </w:pPr>
    </w:p>
    <w:p>
      <w:pPr>
        <w:snapToGrid w:val="0"/>
        <w:spacing w:beforeLines="50" w:afterLines="50" w:line="360" w:lineRule="auto"/>
        <w:jc w:val="center"/>
        <w:rPr>
          <w:rFonts w:hint="eastAsia" w:ascii="宋体" w:hAnsi="宋体"/>
          <w:b/>
          <w:sz w:val="30"/>
          <w:szCs w:val="72"/>
        </w:rPr>
      </w:pPr>
      <w:r>
        <w:rPr>
          <w:rFonts w:hint="eastAsia" w:ascii="宋体" w:hAnsi="宋体"/>
          <w:b/>
          <w:sz w:val="30"/>
          <w:szCs w:val="72"/>
        </w:rPr>
        <w:t>德财采确临[202</w:t>
      </w:r>
      <w:r>
        <w:rPr>
          <w:rFonts w:hint="eastAsia" w:ascii="宋体" w:hAnsi="宋体"/>
          <w:b/>
          <w:sz w:val="30"/>
          <w:szCs w:val="72"/>
          <w:lang w:val="en-US" w:eastAsia="zh-CN"/>
        </w:rPr>
        <w:t>2</w:t>
      </w:r>
      <w:r>
        <w:rPr>
          <w:rFonts w:hint="eastAsia" w:ascii="宋体" w:hAnsi="宋体"/>
          <w:b/>
          <w:sz w:val="30"/>
          <w:szCs w:val="72"/>
        </w:rPr>
        <w:t>]</w:t>
      </w:r>
      <w:r>
        <w:rPr>
          <w:rFonts w:hint="eastAsia" w:ascii="宋体" w:hAnsi="宋体"/>
          <w:b/>
          <w:sz w:val="30"/>
          <w:szCs w:val="72"/>
          <w:lang w:val="en-US" w:eastAsia="zh-CN"/>
        </w:rPr>
        <w:t>3573</w:t>
      </w:r>
      <w:r>
        <w:rPr>
          <w:rFonts w:hint="eastAsia" w:ascii="宋体" w:hAnsi="宋体"/>
          <w:b/>
          <w:sz w:val="30"/>
          <w:szCs w:val="72"/>
        </w:rPr>
        <w:t>号</w:t>
      </w:r>
    </w:p>
    <w:p>
      <w:pPr>
        <w:spacing w:beforeLines="50"/>
        <w:jc w:val="center"/>
        <w:rPr>
          <w:rFonts w:ascii="宋体" w:hAnsi="宋体"/>
          <w:b/>
          <w:kern w:val="0"/>
          <w:sz w:val="28"/>
          <w:szCs w:val="28"/>
        </w:rPr>
      </w:pPr>
    </w:p>
    <w:p>
      <w:pPr>
        <w:spacing w:beforeLines="50"/>
        <w:jc w:val="center"/>
        <w:rPr>
          <w:rFonts w:ascii="宋体" w:hAnsi="宋体"/>
          <w:b/>
          <w:kern w:val="0"/>
          <w:sz w:val="28"/>
          <w:szCs w:val="28"/>
        </w:rPr>
      </w:pPr>
    </w:p>
    <w:p>
      <w:pPr>
        <w:pStyle w:val="61"/>
      </w:pPr>
    </w:p>
    <w:p>
      <w:pPr>
        <w:spacing w:beforeLines="50"/>
        <w:jc w:val="center"/>
        <w:rPr>
          <w:rFonts w:ascii="宋体" w:hAnsi="宋体"/>
          <w:color w:val="000000"/>
          <w:sz w:val="72"/>
          <w:szCs w:val="72"/>
        </w:rPr>
      </w:pPr>
      <w:r>
        <w:rPr>
          <w:rFonts w:hint="eastAsia" w:ascii="宋体" w:hAnsi="宋体"/>
          <w:color w:val="000000"/>
          <w:sz w:val="72"/>
          <w:szCs w:val="72"/>
        </w:rPr>
        <w:t>公开招标采购文件</w:t>
      </w:r>
    </w:p>
    <w:p>
      <w:pPr>
        <w:snapToGrid w:val="0"/>
        <w:spacing w:beforeLines="50" w:line="360" w:lineRule="auto"/>
        <w:rPr>
          <w:rFonts w:ascii="宋体" w:hAnsi="宋体"/>
          <w:sz w:val="30"/>
          <w:szCs w:val="72"/>
        </w:rPr>
      </w:pPr>
    </w:p>
    <w:p>
      <w:pPr>
        <w:pStyle w:val="61"/>
      </w:pPr>
    </w:p>
    <w:p>
      <w:pPr>
        <w:snapToGrid w:val="0"/>
        <w:spacing w:beforeLines="50" w:line="360" w:lineRule="auto"/>
        <w:rPr>
          <w:rFonts w:ascii="宋体" w:hAnsi="宋体"/>
          <w:color w:val="000000"/>
          <w:sz w:val="30"/>
          <w:szCs w:val="72"/>
        </w:rPr>
      </w:pPr>
    </w:p>
    <w:p>
      <w:pPr>
        <w:snapToGrid w:val="0"/>
        <w:spacing w:beforeLines="50" w:afterLines="50" w:line="360" w:lineRule="auto"/>
        <w:rPr>
          <w:rFonts w:hint="default" w:ascii="宋体" w:hAnsi="宋体" w:eastAsia="宋体"/>
          <w:b/>
          <w:color w:val="FF0000"/>
          <w:sz w:val="30"/>
          <w:szCs w:val="72"/>
          <w:lang w:val="en-US" w:eastAsia="zh-CN"/>
        </w:rPr>
      </w:pPr>
      <w:r>
        <w:rPr>
          <w:rFonts w:ascii="宋体" w:hAnsi="宋体"/>
          <w:b/>
          <w:bCs/>
          <w:color w:val="000000"/>
          <w:sz w:val="30"/>
          <w:szCs w:val="30"/>
        </w:rPr>
        <w:t>项目编号</w:t>
      </w:r>
      <w:r>
        <w:rPr>
          <w:rFonts w:ascii="宋体" w:hAnsi="宋体"/>
          <w:b/>
          <w:bCs/>
          <w:sz w:val="30"/>
          <w:szCs w:val="30"/>
        </w:rPr>
        <w:t>：</w:t>
      </w:r>
      <w:r>
        <w:rPr>
          <w:rFonts w:hint="eastAsia" w:ascii="宋体" w:hAnsi="宋体"/>
          <w:b/>
          <w:sz w:val="30"/>
          <w:szCs w:val="72"/>
        </w:rPr>
        <w:t>ZJDDZX-2022-G</w:t>
      </w:r>
      <w:r>
        <w:rPr>
          <w:rFonts w:hint="eastAsia" w:ascii="宋体" w:hAnsi="宋体"/>
          <w:b/>
          <w:sz w:val="30"/>
          <w:szCs w:val="72"/>
          <w:lang w:val="en-US" w:eastAsia="zh-CN"/>
        </w:rPr>
        <w:t>11</w:t>
      </w:r>
    </w:p>
    <w:p>
      <w:pPr>
        <w:snapToGrid w:val="0"/>
        <w:spacing w:beforeLines="50" w:line="360" w:lineRule="auto"/>
        <w:rPr>
          <w:rFonts w:hint="eastAsia" w:ascii="宋体" w:hAnsi="宋体" w:eastAsia="宋体"/>
          <w:b/>
          <w:color w:val="000000"/>
          <w:sz w:val="30"/>
          <w:szCs w:val="72"/>
          <w:lang w:eastAsia="zh-CN"/>
        </w:rPr>
      </w:pPr>
      <w:r>
        <w:rPr>
          <w:rFonts w:hint="eastAsia" w:ascii="宋体" w:hAnsi="宋体"/>
          <w:b/>
          <w:color w:val="000000"/>
          <w:sz w:val="30"/>
          <w:szCs w:val="72"/>
        </w:rPr>
        <w:t>项目名称：</w:t>
      </w:r>
      <w:r>
        <w:rPr>
          <w:rFonts w:hint="eastAsia" w:ascii="宋体" w:hAnsi="宋体"/>
          <w:b/>
          <w:color w:val="000000"/>
          <w:sz w:val="30"/>
          <w:szCs w:val="72"/>
          <w:lang w:eastAsia="zh-CN"/>
        </w:rPr>
        <w:t>防雷技术服务采购项目</w:t>
      </w:r>
    </w:p>
    <w:p>
      <w:pPr>
        <w:snapToGrid w:val="0"/>
        <w:spacing w:beforeLines="50" w:afterLines="50" w:line="360" w:lineRule="auto"/>
        <w:rPr>
          <w:rFonts w:hint="eastAsia" w:ascii="宋体" w:hAnsi="宋体" w:eastAsia="宋体"/>
          <w:b/>
          <w:bCs/>
          <w:color w:val="000000"/>
          <w:w w:val="95"/>
          <w:sz w:val="28"/>
          <w:szCs w:val="28"/>
          <w:lang w:eastAsia="zh-CN"/>
        </w:rPr>
      </w:pPr>
      <w:r>
        <w:rPr>
          <w:rFonts w:ascii="宋体" w:hAnsi="宋体"/>
          <w:b/>
          <w:bCs/>
          <w:color w:val="000000"/>
          <w:w w:val="95"/>
          <w:sz w:val="30"/>
          <w:szCs w:val="30"/>
        </w:rPr>
        <w:t>采购单位：</w:t>
      </w:r>
      <w:r>
        <w:rPr>
          <w:rFonts w:hint="eastAsia" w:ascii="宋体" w:hAnsi="宋体"/>
          <w:b/>
          <w:bCs/>
          <w:color w:val="000000"/>
          <w:w w:val="95"/>
          <w:sz w:val="28"/>
          <w:szCs w:val="28"/>
          <w:lang w:eastAsia="zh-CN"/>
        </w:rPr>
        <w:t>德清县住房和城乡建设局</w:t>
      </w:r>
    </w:p>
    <w:p>
      <w:pPr>
        <w:snapToGrid w:val="0"/>
        <w:spacing w:beforeLines="50" w:afterLines="50" w:line="360" w:lineRule="auto"/>
        <w:rPr>
          <w:rFonts w:ascii="宋体" w:hAnsi="宋体"/>
          <w:b/>
          <w:bCs/>
          <w:color w:val="000000"/>
          <w:w w:val="95"/>
          <w:sz w:val="28"/>
          <w:szCs w:val="28"/>
        </w:rPr>
      </w:pPr>
      <w:r>
        <w:rPr>
          <w:rFonts w:hint="eastAsia" w:ascii="宋体" w:hAnsi="宋体"/>
          <w:b/>
          <w:bCs/>
          <w:color w:val="000000"/>
          <w:w w:val="95"/>
          <w:sz w:val="30"/>
          <w:szCs w:val="30"/>
        </w:rPr>
        <w:t>采购代理</w:t>
      </w:r>
      <w:r>
        <w:rPr>
          <w:rFonts w:ascii="宋体" w:hAnsi="宋体"/>
          <w:b/>
          <w:bCs/>
          <w:color w:val="000000"/>
          <w:w w:val="95"/>
          <w:sz w:val="30"/>
          <w:szCs w:val="30"/>
        </w:rPr>
        <w:t>机构：</w:t>
      </w:r>
      <w:r>
        <w:rPr>
          <w:rFonts w:hint="eastAsia" w:ascii="宋体" w:hAnsi="宋体"/>
          <w:b/>
          <w:bCs/>
          <w:color w:val="000000"/>
          <w:w w:val="95"/>
          <w:sz w:val="28"/>
          <w:szCs w:val="28"/>
        </w:rPr>
        <w:t>浙江德稻工程咨询有限公司</w:t>
      </w:r>
    </w:p>
    <w:p>
      <w:pPr>
        <w:snapToGrid w:val="0"/>
        <w:spacing w:beforeLines="50" w:line="360" w:lineRule="auto"/>
        <w:ind w:left="384" w:leftChars="183" w:firstLine="4599" w:firstLineChars="1607"/>
        <w:jc w:val="left"/>
        <w:rPr>
          <w:rFonts w:ascii="宋体" w:hAnsi="宋体"/>
          <w:b/>
          <w:bCs/>
          <w:w w:val="95"/>
          <w:sz w:val="30"/>
          <w:szCs w:val="30"/>
        </w:rPr>
      </w:pPr>
      <w:r>
        <w:rPr>
          <w:rFonts w:hint="eastAsia" w:ascii="宋体" w:hAnsi="宋体"/>
          <w:b/>
          <w:bCs/>
          <w:w w:val="95"/>
          <w:sz w:val="30"/>
          <w:szCs w:val="30"/>
        </w:rPr>
        <w:t>2022年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12</w:t>
      </w:r>
      <w:r>
        <w:rPr>
          <w:rFonts w:hint="eastAsia" w:ascii="宋体" w:hAnsi="宋体"/>
          <w:b/>
          <w:bCs/>
          <w:w w:val="95"/>
          <w:sz w:val="30"/>
          <w:szCs w:val="30"/>
        </w:rPr>
        <w:t>日</w:t>
      </w:r>
    </w:p>
    <w:p>
      <w:pPr>
        <w:snapToGrid w:val="0"/>
        <w:spacing w:beforeLines="50" w:afterLines="50" w:line="360" w:lineRule="auto"/>
        <w:rPr>
          <w:rFonts w:ascii="宋体" w:hAnsi="宋体"/>
          <w:b/>
          <w:bCs/>
          <w:color w:val="000000"/>
          <w:w w:val="95"/>
          <w:sz w:val="30"/>
          <w:szCs w:val="30"/>
        </w:rPr>
      </w:pPr>
    </w:p>
    <w:p>
      <w:pPr>
        <w:snapToGrid w:val="0"/>
        <w:spacing w:beforeLines="50" w:line="360" w:lineRule="auto"/>
        <w:rPr>
          <w:rFonts w:ascii="宋体" w:hAnsi="宋体"/>
          <w:color w:val="FF0000"/>
          <w:sz w:val="30"/>
          <w:szCs w:val="20"/>
        </w:rPr>
      </w:pPr>
    </w:p>
    <w:p>
      <w:pPr>
        <w:snapToGrid w:val="0"/>
        <w:spacing w:beforeLines="50" w:line="360" w:lineRule="auto"/>
        <w:ind w:left="384" w:leftChars="183" w:firstLine="4821" w:firstLineChars="1607"/>
        <w:rPr>
          <w:rFonts w:ascii="宋体" w:hAnsi="宋体"/>
          <w:color w:val="FF0000"/>
          <w:sz w:val="30"/>
          <w:szCs w:val="20"/>
        </w:rPr>
        <w:sectPr>
          <w:headerReference r:id="rId5" w:type="first"/>
          <w:headerReference r:id="rId3" w:type="default"/>
          <w:footerReference r:id="rId6" w:type="default"/>
          <w:headerReference r:id="rId4" w:type="even"/>
          <w:pgSz w:w="11906" w:h="16838"/>
          <w:pgMar w:top="1474" w:right="1797" w:bottom="1247" w:left="1797" w:header="851" w:footer="850" w:gutter="0"/>
          <w:cols w:space="720" w:num="1"/>
          <w:docGrid w:linePitch="312" w:charSpace="0"/>
        </w:sectPr>
      </w:pPr>
    </w:p>
    <w:p>
      <w:pPr>
        <w:snapToGrid w:val="0"/>
        <w:spacing w:beforeLines="50" w:line="360" w:lineRule="auto"/>
        <w:rPr>
          <w:rFonts w:ascii="宋体" w:hAnsi="宋体"/>
          <w:color w:val="FF0000"/>
          <w:sz w:val="30"/>
          <w:szCs w:val="20"/>
        </w:rPr>
      </w:pPr>
    </w:p>
    <w:p>
      <w:pPr>
        <w:pStyle w:val="61"/>
      </w:pPr>
    </w:p>
    <w:p>
      <w:pPr>
        <w:spacing w:beforeLines="50" w:afterLines="50" w:line="360" w:lineRule="auto"/>
        <w:jc w:val="center"/>
        <w:rPr>
          <w:rFonts w:ascii="宋体" w:hAnsi="宋体"/>
          <w:sz w:val="44"/>
          <w:szCs w:val="44"/>
        </w:rPr>
      </w:pPr>
      <w:r>
        <w:rPr>
          <w:rFonts w:hint="eastAsia" w:ascii="宋体" w:hAnsi="宋体"/>
          <w:sz w:val="44"/>
          <w:szCs w:val="44"/>
        </w:rPr>
        <w:t>目  录</w:t>
      </w:r>
    </w:p>
    <w:p>
      <w:pPr>
        <w:snapToGrid w:val="0"/>
        <w:spacing w:beforeLines="50" w:afterLines="50"/>
        <w:jc w:val="center"/>
        <w:outlineLvl w:val="0"/>
        <w:rPr>
          <w:rFonts w:ascii="宋体" w:hAnsi="宋体"/>
          <w:color w:val="000000"/>
          <w:sz w:val="28"/>
          <w:szCs w:val="28"/>
        </w:rPr>
      </w:pP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第一章    招标公告------------------------------------2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第二章    招标需求------------------------------------5</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第三章    投标人须知----------------------------------17</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前附表---------------------------------------------17  </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一、总则-------------------------------------------19</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二、招标文件---------------------------------------22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三、投标文件编制-----------------------------------22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四、开标-------------------------------------------27</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五、评标-------------------------------------------28</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六、废标-------------------------------------------30</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七、定标-------------------------------------------30</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八、合同授予---------------------------------------31</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第四章   评标办法及评分标准---------------------------32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第五章   合同主要条款---------------------------------37</w:t>
      </w:r>
    </w:p>
    <w:p>
      <w:pPr>
        <w:snapToGrid w:val="0"/>
        <w:spacing w:beforeLines="50" w:afterLines="50"/>
        <w:jc w:val="center"/>
        <w:outlineLvl w:val="0"/>
        <w:rPr>
          <w:rFonts w:ascii="宋体" w:hAnsi="宋体"/>
          <w:color w:val="000000"/>
          <w:sz w:val="30"/>
          <w:szCs w:val="30"/>
        </w:rPr>
      </w:pPr>
      <w:r>
        <w:rPr>
          <w:rFonts w:hint="eastAsia" w:ascii="宋体" w:hAnsi="宋体"/>
          <w:color w:val="000000"/>
          <w:sz w:val="28"/>
          <w:szCs w:val="28"/>
        </w:rPr>
        <w:t>第六章   投标文件格式(附件)---------------------------40</w:t>
      </w:r>
      <w:r>
        <w:rPr>
          <w:rFonts w:ascii="宋体" w:hAnsi="宋体"/>
          <w:color w:val="000000"/>
          <w:sz w:val="24"/>
        </w:rPr>
        <w:br w:type="page"/>
      </w:r>
      <w:r>
        <w:rPr>
          <w:rFonts w:hint="eastAsia" w:ascii="宋体" w:hAnsi="宋体"/>
          <w:b/>
          <w:bCs/>
          <w:color w:val="000000"/>
          <w:sz w:val="30"/>
          <w:szCs w:val="30"/>
        </w:rPr>
        <w:t>第一章 公开招标采购公告</w:t>
      </w:r>
    </w:p>
    <w:p>
      <w:pPr>
        <w:keepNext w:val="0"/>
        <w:keepLines w:val="0"/>
        <w:pageBreakBefore w:val="0"/>
        <w:kinsoku/>
        <w:overflowPunct/>
        <w:topLinePunct w:val="0"/>
        <w:autoSpaceDE/>
        <w:autoSpaceDN/>
        <w:bidi w:val="0"/>
        <w:snapToGrid w:val="0"/>
        <w:spacing w:line="360" w:lineRule="exact"/>
        <w:ind w:firstLine="480" w:firstLineChars="200"/>
        <w:textAlignment w:val="auto"/>
        <w:rPr>
          <w:rFonts w:ascii="宋体" w:hAnsi="宋体"/>
          <w:color w:val="000000"/>
          <w:kern w:val="0"/>
          <w:sz w:val="24"/>
        </w:rPr>
      </w:pPr>
      <w:r>
        <w:rPr>
          <w:rFonts w:hint="eastAsia" w:ascii="宋体" w:hAnsi="宋体"/>
          <w:color w:val="000000"/>
          <w:kern w:val="0"/>
          <w:sz w:val="24"/>
        </w:rPr>
        <w:t>根据《中华人民共和国政府采购法》等有关规定，</w:t>
      </w:r>
      <w:r>
        <w:rPr>
          <w:rFonts w:hint="eastAsia" w:ascii="宋体" w:hAnsi="宋体"/>
          <w:bCs/>
          <w:color w:val="000000"/>
          <w:kern w:val="0"/>
          <w:sz w:val="24"/>
          <w:lang w:eastAsia="zh-CN"/>
        </w:rPr>
        <w:t>德清县住房和城乡建设局</w:t>
      </w:r>
      <w:r>
        <w:rPr>
          <w:rFonts w:hint="eastAsia" w:ascii="宋体" w:hAnsi="宋体"/>
          <w:bCs/>
          <w:color w:val="000000"/>
          <w:kern w:val="0"/>
          <w:sz w:val="24"/>
        </w:rPr>
        <w:t>就</w:t>
      </w:r>
      <w:r>
        <w:rPr>
          <w:rFonts w:hint="eastAsia" w:hAnsi="宋体"/>
          <w:sz w:val="24"/>
          <w:lang w:eastAsia="zh-CN"/>
        </w:rPr>
        <w:t>防雷技术服务采购项目</w:t>
      </w:r>
      <w:r>
        <w:rPr>
          <w:rFonts w:hint="eastAsia" w:ascii="宋体" w:hAnsi="宋体"/>
          <w:color w:val="000000"/>
          <w:kern w:val="0"/>
          <w:sz w:val="24"/>
        </w:rPr>
        <w:t>进行公开招标，欢迎国内合格的供应商前来投标。</w:t>
      </w:r>
    </w:p>
    <w:p>
      <w:pPr>
        <w:keepNext w:val="0"/>
        <w:keepLines w:val="0"/>
        <w:pageBreakBefore w:val="0"/>
        <w:numPr>
          <w:ilvl w:val="0"/>
          <w:numId w:val="11"/>
        </w:numPr>
        <w:kinsoku/>
        <w:overflowPunct/>
        <w:topLinePunct w:val="0"/>
        <w:autoSpaceDE/>
        <w:autoSpaceDN/>
        <w:bidi w:val="0"/>
        <w:snapToGrid w:val="0"/>
        <w:spacing w:beforeLines="50" w:line="360" w:lineRule="exact"/>
        <w:textAlignment w:val="auto"/>
        <w:rPr>
          <w:rFonts w:hint="eastAsia" w:ascii="宋体" w:hAnsi="宋体" w:cs="Arial"/>
          <w:color w:val="auto"/>
          <w:sz w:val="24"/>
        </w:rPr>
      </w:pPr>
      <w:r>
        <w:rPr>
          <w:rFonts w:hint="eastAsia" w:ascii="宋体" w:hAnsi="宋体" w:cs="Arial"/>
          <w:b/>
          <w:bCs/>
          <w:color w:val="000000"/>
          <w:sz w:val="24"/>
        </w:rPr>
        <w:t>招标项目编号</w:t>
      </w:r>
      <w:r>
        <w:rPr>
          <w:rFonts w:hint="eastAsia" w:ascii="宋体" w:hAnsi="宋体" w:cs="Arial"/>
          <w:b/>
          <w:bCs/>
          <w:sz w:val="24"/>
        </w:rPr>
        <w:t>:</w:t>
      </w:r>
      <w:r>
        <w:rPr>
          <w:rFonts w:hint="eastAsia" w:ascii="宋体" w:hAnsi="宋体" w:cs="Arial"/>
          <w:color w:val="auto"/>
          <w:sz w:val="24"/>
        </w:rPr>
        <w:t>ZJDDZX-2022-G</w:t>
      </w:r>
      <w:r>
        <w:rPr>
          <w:rFonts w:hint="eastAsia" w:ascii="宋体" w:hAnsi="宋体" w:cs="Arial"/>
          <w:color w:val="auto"/>
          <w:sz w:val="24"/>
          <w:lang w:val="en-US" w:eastAsia="zh-CN"/>
        </w:rPr>
        <w:t>11</w:t>
      </w:r>
    </w:p>
    <w:p>
      <w:pPr>
        <w:keepNext w:val="0"/>
        <w:keepLines w:val="0"/>
        <w:pageBreakBefore w:val="0"/>
        <w:numPr>
          <w:ilvl w:val="0"/>
          <w:numId w:val="0"/>
        </w:numPr>
        <w:kinsoku/>
        <w:overflowPunct/>
        <w:topLinePunct w:val="0"/>
        <w:autoSpaceDE/>
        <w:autoSpaceDN/>
        <w:bidi w:val="0"/>
        <w:snapToGrid w:val="0"/>
        <w:spacing w:beforeLines="50" w:line="360" w:lineRule="exact"/>
        <w:textAlignment w:val="auto"/>
        <w:rPr>
          <w:rFonts w:ascii="宋体" w:hAnsi="宋体" w:cs="Arial"/>
          <w:color w:val="000000"/>
          <w:sz w:val="24"/>
        </w:rPr>
      </w:pPr>
      <w:r>
        <w:rPr>
          <w:rFonts w:hint="eastAsia" w:ascii="宋体" w:hAnsi="宋体" w:cs="Arial"/>
          <w:color w:val="000000"/>
          <w:sz w:val="24"/>
        </w:rPr>
        <w:t>二.</w:t>
      </w:r>
      <w:r>
        <w:rPr>
          <w:rFonts w:hint="eastAsia" w:ascii="宋体" w:hAnsi="宋体" w:cs="Arial"/>
          <w:b/>
          <w:color w:val="000000"/>
          <w:sz w:val="24"/>
        </w:rPr>
        <w:t>采购组织类型：</w:t>
      </w:r>
      <w:r>
        <w:rPr>
          <w:rFonts w:hint="eastAsia" w:ascii="宋体" w:hAnsi="宋体" w:cs="Arial"/>
          <w:sz w:val="24"/>
        </w:rPr>
        <w:t>分散委托采购</w:t>
      </w:r>
    </w:p>
    <w:p>
      <w:pPr>
        <w:keepNext w:val="0"/>
        <w:keepLines w:val="0"/>
        <w:pageBreakBefore w:val="0"/>
        <w:kinsoku/>
        <w:overflowPunct/>
        <w:topLinePunct w:val="0"/>
        <w:autoSpaceDE/>
        <w:autoSpaceDN/>
        <w:bidi w:val="0"/>
        <w:snapToGrid w:val="0"/>
        <w:spacing w:beforeLines="50" w:line="360" w:lineRule="exact"/>
        <w:textAlignment w:val="auto"/>
        <w:rPr>
          <w:rFonts w:ascii="宋体" w:hAnsi="宋体" w:cs="Arial"/>
          <w:b/>
          <w:bCs/>
          <w:color w:val="000000"/>
          <w:sz w:val="24"/>
          <w:szCs w:val="20"/>
        </w:rPr>
      </w:pPr>
      <w:r>
        <w:rPr>
          <w:rFonts w:hint="eastAsia" w:ascii="宋体" w:hAnsi="宋体" w:cs="Arial"/>
          <w:b/>
          <w:color w:val="000000"/>
          <w:sz w:val="24"/>
          <w:szCs w:val="20"/>
        </w:rPr>
        <w:t>三.</w:t>
      </w:r>
      <w:r>
        <w:rPr>
          <w:rFonts w:hint="eastAsia" w:ascii="宋体" w:hAnsi="宋体" w:cs="Arial"/>
          <w:b/>
          <w:bCs/>
          <w:color w:val="000000"/>
          <w:sz w:val="24"/>
          <w:szCs w:val="20"/>
        </w:rPr>
        <w:t>招标项目概况：</w:t>
      </w:r>
    </w:p>
    <w:tbl>
      <w:tblPr>
        <w:tblStyle w:val="49"/>
        <w:tblW w:w="92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752"/>
        <w:gridCol w:w="1395"/>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67" w:type="dxa"/>
            <w:noWrap/>
            <w:vAlign w:val="center"/>
          </w:tcPr>
          <w:p>
            <w:pPr>
              <w:keepNext w:val="0"/>
              <w:keepLines w:val="0"/>
              <w:pageBreakBefore w:val="0"/>
              <w:widowControl/>
              <w:kinsoku/>
              <w:overflowPunct/>
              <w:topLinePunct w:val="0"/>
              <w:autoSpaceDE/>
              <w:autoSpaceDN/>
              <w:bidi w:val="0"/>
              <w:spacing w:line="360" w:lineRule="exact"/>
              <w:jc w:val="center"/>
              <w:textAlignment w:val="auto"/>
              <w:rPr>
                <w:rFonts w:ascii="宋体" w:hAnsi="宋体" w:cs="Arial"/>
                <w:b/>
                <w:bCs/>
                <w:color w:val="000000"/>
                <w:sz w:val="24"/>
                <w:szCs w:val="20"/>
              </w:rPr>
            </w:pPr>
            <w:r>
              <w:rPr>
                <w:rFonts w:hint="eastAsia" w:ascii="宋体" w:hAnsi="宋体" w:cs="Arial"/>
                <w:b/>
                <w:bCs/>
                <w:color w:val="000000"/>
                <w:sz w:val="24"/>
                <w:szCs w:val="20"/>
              </w:rPr>
              <w:t>标项</w:t>
            </w:r>
          </w:p>
        </w:tc>
        <w:tc>
          <w:tcPr>
            <w:tcW w:w="2752" w:type="dxa"/>
            <w:noWrap/>
            <w:vAlign w:val="center"/>
          </w:tcPr>
          <w:p>
            <w:pPr>
              <w:keepNext w:val="0"/>
              <w:keepLines w:val="0"/>
              <w:pageBreakBefore w:val="0"/>
              <w:widowControl/>
              <w:kinsoku/>
              <w:overflowPunct/>
              <w:topLinePunct w:val="0"/>
              <w:autoSpaceDE/>
              <w:autoSpaceDN/>
              <w:bidi w:val="0"/>
              <w:spacing w:line="36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标项名称</w:t>
            </w:r>
          </w:p>
        </w:tc>
        <w:tc>
          <w:tcPr>
            <w:tcW w:w="1395" w:type="dxa"/>
            <w:noWrap/>
            <w:vAlign w:val="center"/>
          </w:tcPr>
          <w:p>
            <w:pPr>
              <w:keepNext w:val="0"/>
              <w:keepLines w:val="0"/>
              <w:pageBreakBefore w:val="0"/>
              <w:widowControl/>
              <w:kinsoku/>
              <w:overflowPunct/>
              <w:topLinePunct w:val="0"/>
              <w:autoSpaceDE/>
              <w:autoSpaceDN/>
              <w:bidi w:val="0"/>
              <w:spacing w:line="36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预算金额</w:t>
            </w:r>
          </w:p>
        </w:tc>
        <w:tc>
          <w:tcPr>
            <w:tcW w:w="4043" w:type="dxa"/>
            <w:noWrap/>
            <w:vAlign w:val="center"/>
          </w:tcPr>
          <w:p>
            <w:pPr>
              <w:keepNext w:val="0"/>
              <w:keepLines w:val="0"/>
              <w:pageBreakBefore w:val="0"/>
              <w:widowControl/>
              <w:kinsoku/>
              <w:overflowPunct/>
              <w:topLinePunct w:val="0"/>
              <w:autoSpaceDE/>
              <w:autoSpaceDN/>
              <w:bidi w:val="0"/>
              <w:spacing w:line="360" w:lineRule="exact"/>
              <w:jc w:val="left"/>
              <w:textAlignment w:val="auto"/>
              <w:rPr>
                <w:rFonts w:eastAsia="Times New Roman"/>
              </w:rPr>
            </w:pPr>
            <w:r>
              <w:rPr>
                <w:rFonts w:hint="eastAsia" w:ascii="宋体" w:hAnsi="宋体" w:eastAsia="Times New Roman" w:cs="Arial"/>
                <w:b/>
                <w:bCs/>
                <w:color w:val="000000"/>
                <w:sz w:val="24"/>
                <w:szCs w:val="20"/>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67" w:type="dxa"/>
            <w:noWrap/>
            <w:vAlign w:val="center"/>
          </w:tcPr>
          <w:p>
            <w:pPr>
              <w:keepNext w:val="0"/>
              <w:keepLines w:val="0"/>
              <w:pageBreakBefore w:val="0"/>
              <w:kinsoku/>
              <w:overflowPunct/>
              <w:topLinePunct w:val="0"/>
              <w:autoSpaceDE/>
              <w:autoSpaceDN/>
              <w:bidi w:val="0"/>
              <w:snapToGrid w:val="0"/>
              <w:spacing w:line="36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一</w:t>
            </w:r>
          </w:p>
        </w:tc>
        <w:tc>
          <w:tcPr>
            <w:tcW w:w="2752" w:type="dxa"/>
            <w:noWrap/>
            <w:vAlign w:val="center"/>
          </w:tcPr>
          <w:p>
            <w:pPr>
              <w:keepNext w:val="0"/>
              <w:keepLines w:val="0"/>
              <w:pageBreakBefore w:val="0"/>
              <w:widowControl/>
              <w:kinsoku/>
              <w:overflowPunct/>
              <w:topLinePunct w:val="0"/>
              <w:autoSpaceDE/>
              <w:autoSpaceDN/>
              <w:bidi w:val="0"/>
              <w:spacing w:line="360" w:lineRule="exact"/>
              <w:jc w:val="center"/>
              <w:textAlignment w:val="auto"/>
              <w:rPr>
                <w:rFonts w:hint="eastAsia" w:ascii="宋体" w:hAnsi="宋体" w:eastAsia="宋体" w:cs="Arial"/>
                <w:b/>
                <w:bCs/>
                <w:color w:val="000000"/>
                <w:sz w:val="24"/>
                <w:szCs w:val="20"/>
                <w:lang w:eastAsia="zh-CN"/>
              </w:rPr>
            </w:pPr>
            <w:r>
              <w:rPr>
                <w:rFonts w:hint="eastAsia" w:ascii="宋体" w:hAnsi="宋体" w:eastAsia="宋体" w:cs="Arial"/>
                <w:b/>
                <w:bCs/>
                <w:sz w:val="24"/>
                <w:szCs w:val="20"/>
                <w:lang w:eastAsia="zh-CN"/>
              </w:rPr>
              <w:t>防雷技术服务采购项目</w:t>
            </w:r>
          </w:p>
        </w:tc>
        <w:tc>
          <w:tcPr>
            <w:tcW w:w="1395" w:type="dxa"/>
            <w:noWrap/>
            <w:vAlign w:val="center"/>
          </w:tcPr>
          <w:p>
            <w:pPr>
              <w:keepNext w:val="0"/>
              <w:keepLines w:val="0"/>
              <w:pageBreakBefore w:val="0"/>
              <w:widowControl/>
              <w:kinsoku/>
              <w:overflowPunct/>
              <w:topLinePunct w:val="0"/>
              <w:autoSpaceDE/>
              <w:autoSpaceDN/>
              <w:bidi w:val="0"/>
              <w:spacing w:line="360" w:lineRule="exact"/>
              <w:jc w:val="center"/>
              <w:textAlignment w:val="auto"/>
              <w:rPr>
                <w:rFonts w:ascii="宋体" w:hAnsi="宋体" w:eastAsia="Times New Roman" w:cs="Arial"/>
                <w:b/>
                <w:bCs/>
                <w:color w:val="FF0000"/>
                <w:sz w:val="24"/>
                <w:szCs w:val="20"/>
              </w:rPr>
            </w:pPr>
            <w:r>
              <w:rPr>
                <w:rFonts w:hint="eastAsia" w:ascii="宋体" w:hAnsi="宋体" w:cs="Arial"/>
                <w:b/>
                <w:bCs/>
                <w:sz w:val="24"/>
                <w:szCs w:val="20"/>
                <w:lang w:val="en-US" w:eastAsia="zh-CN"/>
              </w:rPr>
              <w:t>700</w:t>
            </w:r>
            <w:r>
              <w:rPr>
                <w:rFonts w:hint="eastAsia" w:ascii="宋体" w:hAnsi="宋体" w:eastAsia="Times New Roman" w:cs="Arial"/>
                <w:b/>
                <w:bCs/>
                <w:sz w:val="24"/>
                <w:szCs w:val="20"/>
              </w:rPr>
              <w:t>万元</w:t>
            </w:r>
          </w:p>
        </w:tc>
        <w:tc>
          <w:tcPr>
            <w:tcW w:w="4043" w:type="dxa"/>
            <w:noWrap/>
            <w:vAlign w:val="center"/>
          </w:tcPr>
          <w:p>
            <w:pPr>
              <w:keepNext w:val="0"/>
              <w:keepLines w:val="0"/>
              <w:pageBreakBefore w:val="0"/>
              <w:widowControl/>
              <w:kinsoku/>
              <w:overflowPunct/>
              <w:topLinePunct w:val="0"/>
              <w:autoSpaceDE/>
              <w:autoSpaceDN/>
              <w:bidi w:val="0"/>
              <w:spacing w:line="360" w:lineRule="exact"/>
              <w:ind w:firstLine="240" w:firstLineChars="100"/>
              <w:jc w:val="left"/>
              <w:textAlignment w:val="auto"/>
              <w:rPr>
                <w:rFonts w:eastAsia="Times New Roman"/>
              </w:rPr>
            </w:pPr>
            <w:r>
              <w:rPr>
                <w:rFonts w:hint="eastAsia" w:ascii="宋体" w:hAnsi="宋体" w:eastAsia="Times New Roman" w:cs="Arial"/>
                <w:b/>
                <w:bCs/>
                <w:sz w:val="24"/>
                <w:szCs w:val="20"/>
              </w:rPr>
              <w:t>详见采购文件</w:t>
            </w:r>
          </w:p>
        </w:tc>
      </w:tr>
    </w:tbl>
    <w:p>
      <w:pPr>
        <w:keepNext w:val="0"/>
        <w:keepLines w:val="0"/>
        <w:pageBreakBefore w:val="0"/>
        <w:widowControl/>
        <w:kinsoku/>
        <w:overflowPunct/>
        <w:topLinePunct w:val="0"/>
        <w:autoSpaceDE/>
        <w:autoSpaceDN/>
        <w:bidi w:val="0"/>
        <w:spacing w:line="360" w:lineRule="exact"/>
        <w:jc w:val="left"/>
        <w:textAlignment w:val="auto"/>
        <w:rPr>
          <w:rFonts w:ascii="宋体" w:hAnsi="宋体" w:cs="Arial"/>
          <w:b/>
          <w:color w:val="000000"/>
          <w:sz w:val="24"/>
          <w:szCs w:val="20"/>
        </w:rPr>
      </w:pPr>
      <w:r>
        <w:rPr>
          <w:rFonts w:hint="eastAsia" w:ascii="宋体" w:hAnsi="宋体" w:cs="Arial"/>
          <w:b/>
          <w:color w:val="000000"/>
          <w:sz w:val="24"/>
          <w:szCs w:val="20"/>
        </w:rPr>
        <w:t xml:space="preserve">四．投标供应商资格要求: </w:t>
      </w:r>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ascii="宋体" w:hAnsi="宋体"/>
          <w:color w:val="000000"/>
          <w:sz w:val="24"/>
        </w:rPr>
      </w:pPr>
      <w:r>
        <w:rPr>
          <w:rFonts w:hint="eastAsia" w:ascii="宋体" w:hAnsi="宋体"/>
          <w:color w:val="000000"/>
          <w:sz w:val="24"/>
        </w:rPr>
        <w:t>A.</w:t>
      </w:r>
      <w:r>
        <w:rPr>
          <w:rFonts w:hint="eastAsia" w:ascii="宋体" w:hAnsi="宋体" w:cs="宋体"/>
          <w:color w:val="000000"/>
          <w:sz w:val="24"/>
        </w:rPr>
        <w:t>符合《中华人民共和国政府采购法》第二十二条的要求、财库【2016】125号《关于在政府采购活动中查询及使用信用记录有关问题的通知》的规定；</w:t>
      </w:r>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ascii="宋体" w:hAnsi="宋体" w:cs="Arial"/>
          <w:color w:val="000000"/>
          <w:sz w:val="24"/>
          <w:szCs w:val="20"/>
        </w:rPr>
      </w:pPr>
      <w:r>
        <w:rPr>
          <w:rFonts w:hint="eastAsia" w:ascii="宋体" w:hAnsi="宋体"/>
          <w:color w:val="000000"/>
          <w:sz w:val="24"/>
        </w:rPr>
        <w:t>B.拟投标人须为中华人民共和国境内注册，具有良好的财务状况和商业信誉，具有相应服务能力的</w:t>
      </w:r>
      <w:r>
        <w:rPr>
          <w:rFonts w:hint="eastAsia" w:ascii="宋体" w:hAnsi="宋体"/>
          <w:sz w:val="24"/>
        </w:rPr>
        <w:t>供应</w:t>
      </w:r>
      <w:r>
        <w:rPr>
          <w:rFonts w:hint="eastAsia" w:ascii="宋体" w:hAnsi="宋体"/>
          <w:color w:val="000000"/>
          <w:sz w:val="24"/>
        </w:rPr>
        <w:t>商；（银行、保险、石油石化、电力、电信等特殊行业可以总公司所设立的区域性分支机构参与投标，但必须获得总公司（总机构）授权或其他有效财产证明材料；个体工商户、个人独资企业、合伙企业参与投标的，须够提供房产权证或其他有效财产证明材料）</w:t>
      </w:r>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hint="eastAsia" w:ascii="宋体" w:hAnsi="宋体" w:cs="Arial"/>
          <w:sz w:val="24"/>
        </w:rPr>
      </w:pPr>
      <w:r>
        <w:rPr>
          <w:rFonts w:hint="eastAsia" w:ascii="宋体" w:hAnsi="宋体" w:cs="宋体"/>
          <w:color w:val="000000"/>
          <w:sz w:val="24"/>
        </w:rPr>
        <w:t>C.</w:t>
      </w:r>
      <w:bookmarkStart w:id="0" w:name="OLE_LINK7"/>
      <w:r>
        <w:rPr>
          <w:rFonts w:hint="eastAsia" w:ascii="宋体" w:hAnsi="宋体"/>
          <w:b w:val="0"/>
          <w:bCs/>
          <w:color w:val="000000"/>
          <w:sz w:val="24"/>
        </w:rPr>
        <w:t>拟投标人须具</w:t>
      </w:r>
      <w:r>
        <w:rPr>
          <w:rFonts w:hint="eastAsia" w:ascii="宋体" w:hAnsi="宋体" w:cs="Arial"/>
          <w:b w:val="0"/>
          <w:bCs/>
          <w:sz w:val="24"/>
        </w:rPr>
        <w:t>省级</w:t>
      </w:r>
      <w:r>
        <w:rPr>
          <w:rFonts w:hint="eastAsia" w:ascii="宋体" w:hAnsi="宋体" w:cs="Arial"/>
          <w:sz w:val="24"/>
        </w:rPr>
        <w:t>及以上气象主管部门颁发的有效的甲级雷电防护装置检测资质证书以及省级及以上质量监督主管机构颁发的检验检测机构资质认定证书的。</w:t>
      </w:r>
      <w:bookmarkEnd w:id="0"/>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hint="eastAsia" w:ascii="宋体" w:hAnsi="宋体"/>
          <w:sz w:val="24"/>
        </w:rPr>
      </w:pPr>
      <w:r>
        <w:rPr>
          <w:rFonts w:hint="eastAsia" w:ascii="宋体" w:hAnsi="宋体"/>
          <w:sz w:val="24"/>
        </w:rPr>
        <w:t>D.</w:t>
      </w:r>
      <w:r>
        <w:rPr>
          <w:rFonts w:hint="eastAsia" w:ascii="宋体" w:hAnsi="宋体" w:cs="Arial"/>
          <w:color w:val="auto"/>
          <w:sz w:val="24"/>
          <w:szCs w:val="20"/>
        </w:rPr>
        <w:t>本项目专门面向中小企业采购，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ascii="宋体" w:hAnsi="宋体"/>
          <w:color w:val="000000"/>
          <w:sz w:val="24"/>
        </w:rPr>
      </w:pPr>
      <w:r>
        <w:rPr>
          <w:rFonts w:hint="eastAsia" w:ascii="宋体" w:hAnsi="宋体"/>
          <w:sz w:val="24"/>
          <w:lang w:val="en-US" w:eastAsia="zh-CN"/>
        </w:rPr>
        <w:t>E.</w:t>
      </w:r>
      <w:r>
        <w:rPr>
          <w:rFonts w:hint="eastAsia" w:ascii="宋体" w:hAnsi="宋体"/>
          <w:color w:val="000000"/>
          <w:sz w:val="24"/>
          <w:lang w:val="zh-CN"/>
        </w:rPr>
        <w:t>本项目不允许转包或者分包；</w:t>
      </w:r>
    </w:p>
    <w:p>
      <w:pPr>
        <w:keepNext w:val="0"/>
        <w:keepLines w:val="0"/>
        <w:pageBreakBefore w:val="0"/>
        <w:widowControl/>
        <w:kinsoku/>
        <w:overflowPunct/>
        <w:topLinePunct w:val="0"/>
        <w:autoSpaceDE/>
        <w:autoSpaceDN/>
        <w:bidi w:val="0"/>
        <w:spacing w:line="360" w:lineRule="exact"/>
        <w:ind w:firstLine="480" w:firstLineChars="200"/>
        <w:jc w:val="left"/>
        <w:textAlignment w:val="auto"/>
        <w:rPr>
          <w:rFonts w:ascii="宋体" w:hAnsi="宋体"/>
          <w:sz w:val="24"/>
        </w:rPr>
      </w:pPr>
      <w:r>
        <w:rPr>
          <w:rFonts w:hint="eastAsia" w:ascii="宋体" w:hAnsi="宋体"/>
          <w:sz w:val="24"/>
          <w:lang w:val="en-US" w:eastAsia="zh-CN"/>
        </w:rPr>
        <w:t>F</w:t>
      </w:r>
      <w:r>
        <w:rPr>
          <w:rFonts w:hint="eastAsia" w:ascii="宋体" w:hAnsi="宋体"/>
          <w:sz w:val="24"/>
        </w:rPr>
        <w:t>.本项目不接受联合体投标。</w:t>
      </w:r>
    </w:p>
    <w:p>
      <w:pPr>
        <w:keepNext w:val="0"/>
        <w:keepLines w:val="0"/>
        <w:pageBreakBefore w:val="0"/>
        <w:widowControl/>
        <w:kinsoku/>
        <w:overflowPunct/>
        <w:topLinePunct w:val="0"/>
        <w:autoSpaceDE/>
        <w:autoSpaceDN/>
        <w:bidi w:val="0"/>
        <w:spacing w:line="360" w:lineRule="exact"/>
        <w:jc w:val="left"/>
        <w:textAlignment w:val="auto"/>
        <w:rPr>
          <w:rFonts w:ascii="宋体" w:hAnsi="宋体" w:cs="Arial"/>
          <w:b/>
          <w:sz w:val="24"/>
          <w:szCs w:val="20"/>
        </w:rPr>
      </w:pPr>
      <w:r>
        <w:rPr>
          <w:rFonts w:hint="eastAsia" w:ascii="宋体" w:hAnsi="宋体" w:cs="Arial"/>
          <w:b/>
          <w:sz w:val="24"/>
          <w:szCs w:val="20"/>
        </w:rPr>
        <w:t>五．项目报名方式，采购文件公告期限，采购文件依法获取方式及时间:</w:t>
      </w:r>
    </w:p>
    <w:p>
      <w:pPr>
        <w:keepNext w:val="0"/>
        <w:keepLines w:val="0"/>
        <w:pageBreakBefore w:val="0"/>
        <w:widowControl/>
        <w:kinsoku/>
        <w:overflowPunct/>
        <w:topLinePunct w:val="0"/>
        <w:autoSpaceDE/>
        <w:autoSpaceDN/>
        <w:bidi w:val="0"/>
        <w:spacing w:line="360" w:lineRule="exact"/>
        <w:ind w:firstLine="542" w:firstLineChars="225"/>
        <w:jc w:val="left"/>
        <w:textAlignment w:val="auto"/>
        <w:rPr>
          <w:rFonts w:ascii="宋体" w:hAnsi="宋体"/>
          <w:b/>
          <w:sz w:val="24"/>
        </w:rPr>
      </w:pPr>
      <w:r>
        <w:rPr>
          <w:rFonts w:hint="eastAsia" w:ascii="宋体" w:hAnsi="宋体"/>
          <w:b/>
          <w:sz w:val="24"/>
        </w:rPr>
        <w:t>1．本项目报名方式只接受浙江省政府采购网（政采云平台）网上报名，不接受供应商现场报名，供应商须在浙江省政府采购网（政采云平台）注册成为浙江省政府采购正式供应商方可进行网上报名；</w:t>
      </w:r>
    </w:p>
    <w:p>
      <w:pPr>
        <w:keepNext w:val="0"/>
        <w:keepLines w:val="0"/>
        <w:pageBreakBefore w:val="0"/>
        <w:widowControl/>
        <w:kinsoku/>
        <w:overflowPunct/>
        <w:topLinePunct w:val="0"/>
        <w:autoSpaceDE/>
        <w:autoSpaceDN/>
        <w:bidi w:val="0"/>
        <w:spacing w:line="360" w:lineRule="exact"/>
        <w:ind w:firstLine="540" w:firstLineChars="225"/>
        <w:jc w:val="left"/>
        <w:textAlignment w:val="auto"/>
        <w:rPr>
          <w:rFonts w:ascii="宋体" w:hAnsi="宋体"/>
          <w:sz w:val="24"/>
        </w:rPr>
      </w:pPr>
      <w:r>
        <w:rPr>
          <w:rFonts w:hint="eastAsia" w:ascii="宋体" w:hAnsi="宋体"/>
          <w:sz w:val="24"/>
        </w:rPr>
        <w:t>2.本项目采购文件公告期限：</w:t>
      </w:r>
      <w:r>
        <w:rPr>
          <w:rFonts w:hint="eastAsia" w:ascii="宋体" w:hAnsi="宋体"/>
          <w:color w:val="000000"/>
          <w:sz w:val="24"/>
        </w:rPr>
        <w:t>2022-</w:t>
      </w: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val="en-US" w:eastAsia="zh-CN"/>
        </w:rPr>
        <w:t>13</w:t>
      </w:r>
      <w:r>
        <w:rPr>
          <w:rFonts w:hint="eastAsia" w:ascii="宋体" w:hAnsi="宋体"/>
          <w:color w:val="000000"/>
          <w:sz w:val="24"/>
        </w:rPr>
        <w:t>至2022-</w:t>
      </w: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val="en-US" w:eastAsia="zh-CN"/>
        </w:rPr>
        <w:t>17</w:t>
      </w:r>
      <w:r>
        <w:rPr>
          <w:rFonts w:hint="eastAsia" w:ascii="宋体" w:hAnsi="宋体"/>
          <w:b/>
          <w:sz w:val="24"/>
        </w:rPr>
        <w:t>(采购文件公告期限届满后允许潜在投标人网上报名并依法获取采购文件, 供应商未按规定时间要求提出质疑的，则视同认可采购文件，但法律法规及规范性文件有明确规定的除外)</w:t>
      </w:r>
    </w:p>
    <w:p>
      <w:pPr>
        <w:keepNext w:val="0"/>
        <w:keepLines w:val="0"/>
        <w:pageBreakBefore w:val="0"/>
        <w:widowControl/>
        <w:kinsoku/>
        <w:overflowPunct/>
        <w:topLinePunct w:val="0"/>
        <w:autoSpaceDE/>
        <w:autoSpaceDN/>
        <w:bidi w:val="0"/>
        <w:spacing w:line="360" w:lineRule="exact"/>
        <w:ind w:firstLine="540" w:firstLineChars="225"/>
        <w:jc w:val="left"/>
        <w:textAlignment w:val="auto"/>
        <w:rPr>
          <w:rFonts w:hint="eastAsia" w:ascii="宋体" w:hAnsi="宋体"/>
          <w:b/>
          <w:color w:val="000000"/>
          <w:sz w:val="24"/>
        </w:rPr>
      </w:pPr>
      <w:r>
        <w:rPr>
          <w:rFonts w:hint="eastAsia" w:ascii="宋体" w:hAnsi="宋体"/>
          <w:color w:val="000000"/>
          <w:sz w:val="24"/>
        </w:rPr>
        <w:t>3．</w:t>
      </w:r>
      <w:r>
        <w:rPr>
          <w:rFonts w:hint="eastAsia" w:ascii="宋体" w:hAnsi="宋体"/>
          <w:b/>
          <w:color w:val="000000"/>
          <w:sz w:val="24"/>
        </w:rPr>
        <w:t>拟投标人可在浙江政府采购网（https://zfcg.czt.zj.gov.cn/）或德清县公共资源交易中心网站（http://ggzy.deqing.gov.cn/cms/）免费浏览或下载采购文件。但</w:t>
      </w:r>
      <w:r>
        <w:rPr>
          <w:rFonts w:hint="eastAsia" w:ascii="宋体" w:hAnsi="宋体"/>
          <w:b/>
          <w:color w:val="000000"/>
          <w:sz w:val="24"/>
          <w:u w:val="single"/>
        </w:rPr>
        <w:t>公告附件的采购文件仅供阅览使用，供应商网上报名成功为依法获取采购文件的方式</w:t>
      </w:r>
      <w:r>
        <w:rPr>
          <w:rFonts w:hint="eastAsia" w:ascii="宋体" w:hAnsi="宋体"/>
          <w:b/>
          <w:color w:val="000000"/>
          <w:sz w:val="24"/>
        </w:rPr>
        <w:t>。</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sz w:val="24"/>
        </w:rPr>
      </w:pPr>
      <w:r>
        <w:rPr>
          <w:rFonts w:hint="eastAsia" w:ascii="宋体" w:hAnsi="宋体"/>
          <w:b/>
          <w:sz w:val="24"/>
        </w:rPr>
        <w:t>六．投标截止时间：</w:t>
      </w:r>
      <w:r>
        <w:rPr>
          <w:rFonts w:hint="eastAsia" w:ascii="宋体" w:hAnsi="宋体"/>
          <w:sz w:val="24"/>
          <w:highlight w:val="none"/>
        </w:rPr>
        <w:t>2022-</w:t>
      </w:r>
      <w:r>
        <w:rPr>
          <w:rFonts w:hint="eastAsia" w:ascii="宋体" w:hAnsi="宋体"/>
          <w:sz w:val="24"/>
          <w:highlight w:val="none"/>
          <w:lang w:val="en-US" w:eastAsia="zh-CN"/>
        </w:rPr>
        <w:t>9</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 xml:space="preserve"> </w:t>
      </w:r>
      <w:r>
        <w:rPr>
          <w:rFonts w:hint="eastAsia" w:ascii="宋体" w:hAnsi="宋体"/>
          <w:sz w:val="24"/>
        </w:rPr>
        <w:t xml:space="preserve">     　9:</w:t>
      </w:r>
      <w:r>
        <w:rPr>
          <w:rFonts w:hint="eastAsia" w:ascii="宋体" w:hAnsi="宋体"/>
          <w:sz w:val="24"/>
          <w:lang w:val="en-US" w:eastAsia="zh-CN"/>
        </w:rPr>
        <w:t>0</w:t>
      </w:r>
      <w:r>
        <w:rPr>
          <w:rFonts w:hint="eastAsia" w:ascii="宋体" w:hAnsi="宋体"/>
          <w:sz w:val="24"/>
        </w:rPr>
        <w:t>0</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sz w:val="24"/>
        </w:rPr>
      </w:pPr>
      <w:r>
        <w:rPr>
          <w:rFonts w:hint="eastAsia" w:ascii="宋体" w:hAnsi="宋体"/>
          <w:b/>
          <w:sz w:val="24"/>
        </w:rPr>
        <w:t>七．投标地址：</w:t>
      </w:r>
      <w:r>
        <w:rPr>
          <w:rFonts w:hint="eastAsia" w:ascii="宋体" w:hAnsi="宋体" w:cs="Arial"/>
          <w:sz w:val="24"/>
        </w:rPr>
        <w:t>德清县武康街道永安街169号德清县公共资源交易中心</w:t>
      </w:r>
      <w:r>
        <w:rPr>
          <w:rFonts w:hint="eastAsia" w:ascii="宋体" w:hAnsi="宋体" w:cs="Arial"/>
          <w:sz w:val="24"/>
          <w:lang w:eastAsia="zh-CN"/>
        </w:rPr>
        <w:t>一</w:t>
      </w:r>
      <w:r>
        <w:rPr>
          <w:rFonts w:hint="eastAsia" w:ascii="宋体" w:hAnsi="宋体" w:cs="Arial"/>
          <w:sz w:val="24"/>
        </w:rPr>
        <w:t>楼</w:t>
      </w:r>
      <w:r>
        <w:rPr>
          <w:rFonts w:hint="eastAsia" w:ascii="宋体" w:hAnsi="宋体" w:cs="Arial"/>
          <w:sz w:val="24"/>
          <w:u w:val="single"/>
          <w:lang w:val="en-US" w:eastAsia="zh-CN"/>
        </w:rPr>
        <w:t>101</w:t>
      </w:r>
      <w:r>
        <w:rPr>
          <w:rFonts w:hint="eastAsia" w:ascii="宋体" w:hAnsi="宋体" w:cs="Arial"/>
          <w:sz w:val="24"/>
        </w:rPr>
        <w:t>开标室</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sz w:val="24"/>
        </w:rPr>
      </w:pPr>
      <w:r>
        <w:rPr>
          <w:rFonts w:hint="eastAsia" w:ascii="宋体" w:hAnsi="宋体"/>
          <w:b/>
          <w:sz w:val="24"/>
        </w:rPr>
        <w:t>八．开标时间：</w:t>
      </w:r>
      <w:r>
        <w:rPr>
          <w:rFonts w:hint="eastAsia" w:ascii="宋体" w:hAnsi="宋体"/>
          <w:sz w:val="24"/>
          <w:highlight w:val="none"/>
        </w:rPr>
        <w:t>2022-</w:t>
      </w:r>
      <w:r>
        <w:rPr>
          <w:rFonts w:hint="eastAsia" w:ascii="宋体" w:hAnsi="宋体"/>
          <w:sz w:val="24"/>
          <w:highlight w:val="none"/>
          <w:lang w:val="en-US" w:eastAsia="zh-CN"/>
        </w:rPr>
        <w:t>9</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 xml:space="preserve"> </w:t>
      </w:r>
      <w:r>
        <w:rPr>
          <w:rFonts w:hint="eastAsia" w:ascii="宋体" w:hAnsi="宋体"/>
          <w:sz w:val="24"/>
        </w:rPr>
        <w:t xml:space="preserve">    　9:</w:t>
      </w:r>
      <w:r>
        <w:rPr>
          <w:rFonts w:hint="eastAsia" w:ascii="宋体" w:hAnsi="宋体"/>
          <w:sz w:val="24"/>
          <w:lang w:val="en-US" w:eastAsia="zh-CN"/>
        </w:rPr>
        <w:t>0</w:t>
      </w:r>
      <w:r>
        <w:rPr>
          <w:rFonts w:hint="eastAsia" w:ascii="宋体" w:hAnsi="宋体"/>
          <w:sz w:val="24"/>
        </w:rPr>
        <w:t>0</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sz w:val="24"/>
        </w:rPr>
      </w:pPr>
      <w:r>
        <w:rPr>
          <w:rFonts w:hint="eastAsia" w:ascii="宋体" w:hAnsi="宋体"/>
          <w:b/>
          <w:bCs/>
          <w:sz w:val="24"/>
        </w:rPr>
        <w:t>九．开标地址：</w:t>
      </w:r>
      <w:r>
        <w:rPr>
          <w:rFonts w:hint="eastAsia" w:ascii="宋体" w:hAnsi="宋体" w:cs="Arial"/>
          <w:sz w:val="24"/>
        </w:rPr>
        <w:t>德清县武康街道永安街169号德清县公共资源交易中心</w:t>
      </w:r>
      <w:r>
        <w:rPr>
          <w:rFonts w:hint="eastAsia" w:ascii="宋体" w:hAnsi="宋体" w:cs="Arial"/>
          <w:sz w:val="24"/>
          <w:lang w:eastAsia="zh-CN"/>
        </w:rPr>
        <w:t>一</w:t>
      </w:r>
      <w:r>
        <w:rPr>
          <w:rFonts w:hint="eastAsia" w:ascii="宋体" w:hAnsi="宋体" w:cs="Arial"/>
          <w:sz w:val="24"/>
        </w:rPr>
        <w:t>楼</w:t>
      </w:r>
      <w:r>
        <w:rPr>
          <w:rFonts w:hint="eastAsia" w:ascii="宋体" w:hAnsi="宋体" w:cs="Arial"/>
          <w:sz w:val="24"/>
          <w:highlight w:val="none"/>
          <w:u w:val="single"/>
          <w:lang w:val="en-US" w:eastAsia="zh-CN"/>
        </w:rPr>
        <w:t>101</w:t>
      </w:r>
      <w:r>
        <w:rPr>
          <w:rFonts w:hint="eastAsia" w:ascii="宋体" w:hAnsi="宋体" w:cs="Arial"/>
          <w:sz w:val="24"/>
        </w:rPr>
        <w:t>开标室</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b/>
          <w:sz w:val="24"/>
        </w:rPr>
      </w:pPr>
      <w:r>
        <w:rPr>
          <w:rFonts w:hint="eastAsia" w:ascii="宋体" w:hAnsi="宋体"/>
          <w:b/>
          <w:sz w:val="24"/>
        </w:rPr>
        <w:t>十．投标保证金：</w:t>
      </w:r>
    </w:p>
    <w:p>
      <w:pPr>
        <w:keepNext w:val="0"/>
        <w:keepLines w:val="0"/>
        <w:pageBreakBefore w:val="0"/>
        <w:widowControl/>
        <w:kinsoku/>
        <w:overflowPunct/>
        <w:topLinePunct w:val="0"/>
        <w:autoSpaceDE/>
        <w:autoSpaceDN/>
        <w:bidi w:val="0"/>
        <w:spacing w:line="360" w:lineRule="exact"/>
        <w:jc w:val="left"/>
        <w:textAlignment w:val="auto"/>
        <w:rPr>
          <w:rFonts w:ascii="宋体" w:hAnsi="宋体" w:cs="Arial"/>
          <w:sz w:val="24"/>
        </w:rPr>
      </w:pPr>
      <w:r>
        <w:rPr>
          <w:rFonts w:hint="eastAsia" w:ascii="宋体" w:hAnsi="宋体" w:cs="Arial"/>
          <w:bCs/>
          <w:sz w:val="24"/>
        </w:rPr>
        <w:t>投标保证金</w:t>
      </w:r>
      <w:r>
        <w:rPr>
          <w:rFonts w:hint="eastAsia" w:ascii="宋体" w:hAnsi="宋体" w:cs="Arial"/>
          <w:sz w:val="24"/>
        </w:rPr>
        <w:t>：本项目不需要缴纳投标保证金</w:t>
      </w:r>
    </w:p>
    <w:p>
      <w:pPr>
        <w:keepNext w:val="0"/>
        <w:keepLines w:val="0"/>
        <w:pageBreakBefore w:val="0"/>
        <w:widowControl/>
        <w:kinsoku/>
        <w:overflowPunct/>
        <w:topLinePunct w:val="0"/>
        <w:autoSpaceDE/>
        <w:autoSpaceDN/>
        <w:bidi w:val="0"/>
        <w:spacing w:line="360" w:lineRule="exact"/>
        <w:ind w:firstLine="482" w:firstLineChars="200"/>
        <w:jc w:val="left"/>
        <w:textAlignment w:val="auto"/>
        <w:rPr>
          <w:rFonts w:ascii="宋体" w:hAnsi="宋体"/>
          <w:b/>
          <w:color w:val="000000"/>
          <w:sz w:val="24"/>
        </w:rPr>
      </w:pPr>
      <w:r>
        <w:rPr>
          <w:rFonts w:hint="eastAsia" w:ascii="宋体" w:hAnsi="宋体"/>
          <w:b/>
          <w:color w:val="000000"/>
          <w:sz w:val="24"/>
        </w:rPr>
        <w:t>十一．其他事项：</w:t>
      </w:r>
    </w:p>
    <w:p>
      <w:pPr>
        <w:keepNext w:val="0"/>
        <w:keepLines w:val="0"/>
        <w:pageBreakBefore w:val="0"/>
        <w:widowControl/>
        <w:kinsoku/>
        <w:overflowPunct/>
        <w:topLinePunct w:val="0"/>
        <w:autoSpaceDE/>
        <w:autoSpaceDN/>
        <w:bidi w:val="0"/>
        <w:spacing w:line="360" w:lineRule="exact"/>
        <w:ind w:firstLine="540" w:firstLineChars="225"/>
        <w:jc w:val="left"/>
        <w:textAlignment w:val="auto"/>
        <w:rPr>
          <w:rFonts w:hint="eastAsia" w:ascii="宋体" w:hAnsi="宋体"/>
          <w:color w:val="000000"/>
          <w:sz w:val="24"/>
        </w:rPr>
      </w:pPr>
      <w:r>
        <w:rPr>
          <w:rFonts w:hint="eastAsia" w:ascii="宋体" w:hAnsi="宋体"/>
          <w:color w:val="000000"/>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pPr>
        <w:keepNext w:val="0"/>
        <w:keepLines w:val="0"/>
        <w:pageBreakBefore w:val="0"/>
        <w:widowControl/>
        <w:kinsoku/>
        <w:overflowPunct/>
        <w:topLinePunct w:val="0"/>
        <w:autoSpaceDE/>
        <w:autoSpaceDN/>
        <w:bidi w:val="0"/>
        <w:spacing w:line="360" w:lineRule="exact"/>
        <w:ind w:firstLine="540" w:firstLineChars="225"/>
        <w:jc w:val="left"/>
        <w:textAlignment w:val="auto"/>
        <w:rPr>
          <w:rFonts w:ascii="宋体" w:hAnsi="宋体"/>
          <w:color w:val="000000"/>
          <w:sz w:val="24"/>
        </w:rPr>
      </w:pPr>
      <w:r>
        <w:rPr>
          <w:rFonts w:hint="eastAsia" w:ascii="宋体" w:hAnsi="宋体"/>
          <w:color w:val="000000"/>
          <w:sz w:val="24"/>
        </w:rPr>
        <w:t>2.投标人报名成功并依法获取采购文件后决定不参加该项目投标，应在投标截止时间3天前（提前72小时）以书面形式（信函、传真加盖投标单位公章）通知</w:t>
      </w:r>
      <w:r>
        <w:rPr>
          <w:rFonts w:hint="eastAsia" w:ascii="宋体" w:hAnsi="宋体"/>
          <w:sz w:val="24"/>
        </w:rPr>
        <w:t>本采购代理公司</w:t>
      </w:r>
      <w:r>
        <w:rPr>
          <w:rFonts w:hint="eastAsia" w:ascii="宋体" w:hAnsi="宋体"/>
          <w:color w:val="000000"/>
          <w:sz w:val="24"/>
        </w:rPr>
        <w:t>，如在规定期内未收到投标人书面函件，则视为投标人同意参加投标。</w:t>
      </w:r>
    </w:p>
    <w:p>
      <w:pPr>
        <w:keepNext w:val="0"/>
        <w:keepLines w:val="0"/>
        <w:pageBreakBefore w:val="0"/>
        <w:widowControl/>
        <w:kinsoku/>
        <w:overflowPunct/>
        <w:topLinePunct w:val="0"/>
        <w:autoSpaceDE/>
        <w:autoSpaceDN/>
        <w:bidi w:val="0"/>
        <w:spacing w:line="360" w:lineRule="exact"/>
        <w:ind w:firstLine="542" w:firstLineChars="225"/>
        <w:jc w:val="left"/>
        <w:textAlignment w:val="auto"/>
        <w:rPr>
          <w:rFonts w:ascii="宋体" w:hAnsi="宋体"/>
          <w:b/>
          <w:color w:val="000000"/>
          <w:sz w:val="24"/>
        </w:rPr>
      </w:pPr>
      <w:r>
        <w:rPr>
          <w:rFonts w:hint="eastAsia" w:ascii="宋体" w:hAnsi="宋体"/>
          <w:b/>
          <w:color w:val="000000"/>
          <w:sz w:val="24"/>
        </w:rPr>
        <w:t>3.本项目采取资格后审方式，供应商是否具有投标资格在开标结束后由采购人进行审查确认。</w:t>
      </w:r>
    </w:p>
    <w:p>
      <w:pPr>
        <w:keepNext w:val="0"/>
        <w:keepLines w:val="0"/>
        <w:pageBreakBefore w:val="0"/>
        <w:widowControl/>
        <w:kinsoku/>
        <w:overflowPunct/>
        <w:topLinePunct w:val="0"/>
        <w:autoSpaceDE/>
        <w:autoSpaceDN/>
        <w:bidi w:val="0"/>
        <w:spacing w:line="360" w:lineRule="exact"/>
        <w:ind w:firstLine="542" w:firstLineChars="225"/>
        <w:jc w:val="left"/>
        <w:textAlignment w:val="auto"/>
        <w:rPr>
          <w:rFonts w:ascii="宋体" w:hAnsi="宋体" w:cs="Arial"/>
          <w:bCs/>
          <w:color w:val="000000"/>
          <w:sz w:val="24"/>
          <w:szCs w:val="20"/>
        </w:rPr>
      </w:pPr>
      <w:r>
        <w:rPr>
          <w:rFonts w:hint="eastAsia" w:ascii="宋体" w:hAnsi="宋体" w:cs="Arial"/>
          <w:b/>
          <w:bCs/>
          <w:color w:val="000000"/>
          <w:sz w:val="24"/>
          <w:szCs w:val="20"/>
        </w:rPr>
        <w:t>4.</w:t>
      </w:r>
      <w:r>
        <w:rPr>
          <w:rFonts w:hint="eastAsia" w:ascii="宋体" w:hAnsi="宋体" w:cs="Arial"/>
          <w:bCs/>
          <w:color w:val="000000"/>
          <w:sz w:val="24"/>
          <w:szCs w:val="20"/>
        </w:rPr>
        <w:t>本项目不集中组织现场考察，需要供应商自行联系采购人进行现场考察和调研。</w:t>
      </w:r>
    </w:p>
    <w:p>
      <w:pPr>
        <w:keepNext w:val="0"/>
        <w:keepLines w:val="0"/>
        <w:pageBreakBefore w:val="0"/>
        <w:widowControl/>
        <w:kinsoku/>
        <w:overflowPunct/>
        <w:topLinePunct w:val="0"/>
        <w:autoSpaceDE/>
        <w:autoSpaceDN/>
        <w:bidi w:val="0"/>
        <w:snapToGrid w:val="0"/>
        <w:spacing w:line="360" w:lineRule="exact"/>
        <w:jc w:val="left"/>
        <w:textAlignment w:val="auto"/>
        <w:rPr>
          <w:rFonts w:ascii="宋体" w:hAnsi="宋体"/>
          <w:sz w:val="24"/>
        </w:rPr>
      </w:pPr>
      <w:r>
        <w:rPr>
          <w:rFonts w:hint="eastAsia" w:ascii="宋体" w:hAnsi="宋体" w:cs="Arial"/>
          <w:b/>
          <w:sz w:val="24"/>
        </w:rPr>
        <w:t>十二、投标说明</w:t>
      </w:r>
    </w:p>
    <w:p>
      <w:pPr>
        <w:pStyle w:val="28"/>
        <w:keepNext w:val="0"/>
        <w:keepLines w:val="0"/>
        <w:pageBreakBefore w:val="0"/>
        <w:kinsoku/>
        <w:wordWrap w:val="0"/>
        <w:overflowPunct/>
        <w:topLinePunct w:val="0"/>
        <w:autoSpaceDE/>
        <w:autoSpaceDN/>
        <w:bidi w:val="0"/>
        <w:adjustRightInd w:val="0"/>
        <w:snapToGrid w:val="0"/>
        <w:spacing w:before="120" w:after="120" w:line="360" w:lineRule="exact"/>
        <w:ind w:firstLine="482" w:firstLineChars="200"/>
        <w:textAlignment w:val="auto"/>
        <w:rPr>
          <w:b/>
          <w:sz w:val="24"/>
          <w:szCs w:val="24"/>
        </w:rPr>
      </w:pPr>
      <w:r>
        <w:rPr>
          <w:rFonts w:hint="eastAsia"/>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8"/>
        <w:keepNext w:val="0"/>
        <w:keepLines w:val="0"/>
        <w:pageBreakBefore w:val="0"/>
        <w:kinsoku/>
        <w:wordWrap w:val="0"/>
        <w:overflowPunct/>
        <w:topLinePunct w:val="0"/>
        <w:autoSpaceDE/>
        <w:autoSpaceDN/>
        <w:bidi w:val="0"/>
        <w:adjustRightInd w:val="0"/>
        <w:snapToGrid w:val="0"/>
        <w:spacing w:before="120" w:after="120" w:line="360" w:lineRule="exact"/>
        <w:ind w:firstLine="482" w:firstLineChars="200"/>
        <w:textAlignment w:val="auto"/>
        <w:rPr>
          <w:b/>
          <w:sz w:val="24"/>
          <w:szCs w:val="24"/>
        </w:rPr>
      </w:pPr>
      <w:r>
        <w:rPr>
          <w:rFonts w:hint="eastAsia"/>
          <w:b/>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b/>
          <w:sz w:val="24"/>
          <w:szCs w:val="24"/>
        </w:rPr>
        <w:t>http://www.zjzfcg.gov.cn/bidClientTemplate/2019-05</w:t>
      </w:r>
      <w:bookmarkStart w:id="1" w:name="_Hlt12345974"/>
      <w:bookmarkStart w:id="2" w:name="_Hlt12345973"/>
      <w:r>
        <w:rPr>
          <w:rFonts w:hint="eastAsia"/>
          <w:b/>
          <w:sz w:val="24"/>
          <w:szCs w:val="24"/>
        </w:rPr>
        <w:t>-</w:t>
      </w:r>
      <w:bookmarkEnd w:id="1"/>
      <w:bookmarkEnd w:id="2"/>
      <w:r>
        <w:rPr>
          <w:rFonts w:hint="eastAsia"/>
          <w:b/>
          <w:sz w:val="24"/>
          <w:szCs w:val="24"/>
        </w:rPr>
        <w:t>27/12945.html</w:t>
      </w:r>
      <w:r>
        <w:rPr>
          <w:rFonts w:hint="eastAsia"/>
          <w:b/>
          <w:sz w:val="24"/>
          <w:szCs w:val="24"/>
        </w:rPr>
        <w:fldChar w:fldCharType="end"/>
      </w:r>
      <w:r>
        <w:rPr>
          <w:rFonts w:hint="eastAsia"/>
          <w:b/>
          <w:sz w:val="24"/>
          <w:szCs w:val="24"/>
        </w:rPr>
        <w:t>）。完成CA数字证书办理预计一至两周，建议各投标人抓紧时间办理。</w:t>
      </w:r>
    </w:p>
    <w:p>
      <w:pPr>
        <w:keepNext w:val="0"/>
        <w:keepLines w:val="0"/>
        <w:pageBreakBefore w:val="0"/>
        <w:kinsoku/>
        <w:wordWrap w:val="0"/>
        <w:overflowPunct/>
        <w:topLinePunct w:val="0"/>
        <w:autoSpaceDE/>
        <w:autoSpaceDN/>
        <w:bidi w:val="0"/>
        <w:snapToGrid w:val="0"/>
        <w:spacing w:line="360" w:lineRule="exact"/>
        <w:ind w:firstLine="482" w:firstLineChars="200"/>
        <w:textAlignment w:val="auto"/>
        <w:rPr>
          <w:rFonts w:ascii="宋体" w:hAnsi="宋体"/>
          <w:b/>
          <w:sz w:val="24"/>
        </w:rPr>
      </w:pPr>
      <w:r>
        <w:rPr>
          <w:rFonts w:hint="eastAsia" w:ascii="宋体" w:hAnsi="宋体"/>
          <w:b/>
          <w:sz w:val="24"/>
        </w:rPr>
        <w:t>3、投标人通过政采云平台电子投标工具制作投标文件，电子投标工具请供应商自行前往浙江省政府采购网下载并安装，（下载网址：</w:t>
      </w:r>
      <w:r>
        <w:rPr>
          <w:rFonts w:ascii="宋体" w:hAnsi="宋体"/>
          <w:b/>
          <w:sz w:val="24"/>
        </w:rPr>
        <w:t>http://www.zjzfcg.gov.cn/bidClientTemplate/2019-09-24/12975.html</w:t>
      </w:r>
      <w:r>
        <w:rPr>
          <w:rFonts w:hint="eastAsia" w:ascii="宋体" w:hAnsi="宋体"/>
          <w:b/>
          <w:sz w:val="24"/>
        </w:rPr>
        <w:t>），供应商电子交易操作指南详见网址：</w:t>
      </w:r>
      <w:r>
        <w:rPr>
          <w:rFonts w:ascii="宋体" w:hAnsi="宋体"/>
          <w:b/>
          <w:sz w:val="24"/>
        </w:rPr>
        <w:t>https://help.zcygov.cn/web/site_2/2018/12-28/2573.html</w:t>
      </w:r>
      <w:r>
        <w:rPr>
          <w:rFonts w:hint="eastAsia" w:ascii="宋体" w:hAnsi="宋体"/>
          <w:b/>
          <w:sz w:val="24"/>
        </w:rPr>
        <w:t>）。</w:t>
      </w:r>
    </w:p>
    <w:p>
      <w:pPr>
        <w:pStyle w:val="28"/>
        <w:keepNext w:val="0"/>
        <w:keepLines w:val="0"/>
        <w:pageBreakBefore w:val="0"/>
        <w:kinsoku/>
        <w:wordWrap w:val="0"/>
        <w:overflowPunct/>
        <w:topLinePunct w:val="0"/>
        <w:autoSpaceDE/>
        <w:autoSpaceDN/>
        <w:bidi w:val="0"/>
        <w:adjustRightInd w:val="0"/>
        <w:snapToGrid w:val="0"/>
        <w:spacing w:before="120" w:after="120" w:line="360" w:lineRule="exact"/>
        <w:ind w:firstLine="482" w:firstLineChars="200"/>
        <w:textAlignment w:val="auto"/>
        <w:rPr>
          <w:b/>
          <w:sz w:val="24"/>
          <w:szCs w:val="24"/>
        </w:rPr>
      </w:pPr>
      <w:r>
        <w:rPr>
          <w:rFonts w:hint="eastAsia"/>
          <w:b/>
          <w:sz w:val="24"/>
        </w:rPr>
        <w:t>4、</w:t>
      </w:r>
      <w:r>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8"/>
        <w:keepNext w:val="0"/>
        <w:keepLines w:val="0"/>
        <w:pageBreakBefore w:val="0"/>
        <w:kinsoku/>
        <w:overflowPunct/>
        <w:topLinePunct w:val="0"/>
        <w:autoSpaceDE/>
        <w:autoSpaceDN/>
        <w:bidi w:val="0"/>
        <w:adjustRightInd w:val="0"/>
        <w:snapToGrid w:val="0"/>
        <w:spacing w:before="120" w:after="120" w:line="360" w:lineRule="exact"/>
        <w:ind w:firstLine="482" w:firstLineChars="200"/>
        <w:textAlignment w:val="auto"/>
      </w:pPr>
      <w:r>
        <w:rPr>
          <w:rFonts w:hint="eastAsia"/>
          <w:b/>
          <w:sz w:val="24"/>
          <w:szCs w:val="24"/>
        </w:rPr>
        <w:t>投标人在投标截止时间前将备份电子投标文件按要求密封送交到德清县公共资源交易中心</w:t>
      </w:r>
      <w:r>
        <w:rPr>
          <w:rFonts w:hint="eastAsia"/>
          <w:b/>
          <w:sz w:val="24"/>
          <w:szCs w:val="24"/>
          <w:highlight w:val="none"/>
          <w:lang w:val="en-US" w:eastAsia="zh-CN"/>
        </w:rPr>
        <w:t>101</w:t>
      </w:r>
      <w:r>
        <w:rPr>
          <w:rFonts w:hint="eastAsia"/>
          <w:b/>
          <w:sz w:val="24"/>
          <w:szCs w:val="24"/>
        </w:rPr>
        <w:t>开标室（德清县武康街道永安街169号</w:t>
      </w:r>
      <w:r>
        <w:rPr>
          <w:rFonts w:hint="eastAsia"/>
          <w:b/>
          <w:sz w:val="24"/>
          <w:szCs w:val="24"/>
          <w:lang w:eastAsia="zh-CN"/>
        </w:rPr>
        <w:t>一</w:t>
      </w:r>
      <w:r>
        <w:rPr>
          <w:rFonts w:hint="eastAsia"/>
          <w:b/>
          <w:sz w:val="24"/>
          <w:szCs w:val="24"/>
        </w:rPr>
        <w:t>楼），逾期送达或未按要求密封将被拒收。如投标人未在投标截止时间前完成电子投标文件的传输递交，其备份电子投标文件无效。</w:t>
      </w:r>
    </w:p>
    <w:p>
      <w:pPr>
        <w:keepNext w:val="0"/>
        <w:keepLines w:val="0"/>
        <w:pageBreakBefore w:val="0"/>
        <w:kinsoku/>
        <w:overflowPunct/>
        <w:topLinePunct w:val="0"/>
        <w:autoSpaceDE/>
        <w:autoSpaceDN/>
        <w:bidi w:val="0"/>
        <w:snapToGrid w:val="0"/>
        <w:spacing w:beforeLines="50" w:afterLines="50" w:line="360" w:lineRule="exact"/>
        <w:textAlignment w:val="auto"/>
        <w:rPr>
          <w:rFonts w:ascii="宋体" w:hAnsi="宋体" w:cs="Arial"/>
          <w:b/>
          <w:color w:val="000000"/>
          <w:sz w:val="24"/>
          <w:szCs w:val="20"/>
        </w:rPr>
      </w:pPr>
      <w:r>
        <w:rPr>
          <w:rFonts w:hint="eastAsia" w:ascii="宋体" w:hAnsi="宋体" w:cs="Arial"/>
          <w:b/>
          <w:color w:val="000000"/>
          <w:sz w:val="24"/>
          <w:szCs w:val="20"/>
        </w:rPr>
        <w:t>十三．联系方式:</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hint="eastAsia" w:ascii="宋体" w:hAnsi="宋体" w:eastAsia="宋体" w:cs="Arial"/>
          <w:color w:val="000000"/>
          <w:sz w:val="24"/>
          <w:szCs w:val="20"/>
          <w:lang w:eastAsia="zh-CN"/>
        </w:rPr>
      </w:pPr>
      <w:r>
        <w:rPr>
          <w:rFonts w:hint="eastAsia" w:ascii="宋体" w:hAnsi="宋体" w:cs="Arial"/>
          <w:color w:val="000000"/>
          <w:sz w:val="24"/>
          <w:szCs w:val="20"/>
        </w:rPr>
        <w:t>1、采购人名称：</w:t>
      </w:r>
      <w:r>
        <w:rPr>
          <w:rFonts w:hint="eastAsia" w:ascii="宋体" w:hAnsi="宋体" w:cs="Arial"/>
          <w:color w:val="000000"/>
          <w:sz w:val="24"/>
          <w:szCs w:val="20"/>
          <w:lang w:eastAsia="zh-CN"/>
        </w:rPr>
        <w:t>德清县住房和城乡建设局</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hint="eastAsia" w:ascii="宋体" w:hAnsi="宋体" w:cs="Arial"/>
          <w:color w:val="000000"/>
          <w:sz w:val="24"/>
          <w:szCs w:val="20"/>
        </w:rPr>
      </w:pPr>
      <w:r>
        <w:rPr>
          <w:rFonts w:hint="eastAsia" w:ascii="宋体" w:hAnsi="宋体" w:cs="Arial"/>
          <w:color w:val="000000"/>
          <w:sz w:val="24"/>
          <w:szCs w:val="20"/>
        </w:rPr>
        <w:t>联系人：程先生</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hint="default" w:ascii="宋体" w:hAnsi="宋体" w:eastAsia="宋体" w:cs="Arial"/>
          <w:color w:val="000000"/>
          <w:sz w:val="24"/>
          <w:szCs w:val="20"/>
          <w:lang w:val="en-US" w:eastAsia="zh-CN"/>
        </w:rPr>
      </w:pPr>
      <w:r>
        <w:rPr>
          <w:rFonts w:hint="eastAsia" w:ascii="宋体" w:hAnsi="宋体" w:cs="Arial"/>
          <w:color w:val="000000"/>
          <w:sz w:val="24"/>
          <w:szCs w:val="20"/>
        </w:rPr>
        <w:t>联系电话：0572-</w:t>
      </w:r>
      <w:r>
        <w:rPr>
          <w:rFonts w:ascii="宋体" w:hAnsi="宋体" w:cs="Arial"/>
          <w:color w:val="000000"/>
          <w:sz w:val="24"/>
          <w:szCs w:val="20"/>
        </w:rPr>
        <w:t>8062547</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w:t>
      </w:r>
      <w:r>
        <w:rPr>
          <w:rFonts w:hint="eastAsia" w:ascii="宋体" w:hAnsi="宋体" w:cs="宋体"/>
          <w:color w:val="000000"/>
          <w:sz w:val="24"/>
          <w:shd w:val="clear" w:color="auto" w:fill="FFFFFF"/>
        </w:rPr>
        <w:t>德清县武康街道</w:t>
      </w:r>
      <w:r>
        <w:rPr>
          <w:rFonts w:hint="eastAsia" w:ascii="宋体" w:hAnsi="宋体" w:cs="宋体"/>
          <w:color w:val="000000"/>
          <w:sz w:val="24"/>
          <w:shd w:val="clear" w:color="auto" w:fill="FFFFFF"/>
          <w:lang w:eastAsia="zh-CN"/>
        </w:rPr>
        <w:t>永安</w:t>
      </w:r>
      <w:r>
        <w:rPr>
          <w:rFonts w:hint="eastAsia" w:ascii="宋体" w:hAnsi="宋体" w:cs="宋体"/>
          <w:color w:val="000000"/>
          <w:sz w:val="24"/>
          <w:shd w:val="clear" w:color="auto" w:fill="FFFFFF"/>
        </w:rPr>
        <w:t>街</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2、采购代理机构：浙江德稻工程咨询有限公司</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联系人：朱晓琼（项目负责人）、沈丽</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联系电话：0572-8076098</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质疑受理人：姚女士</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质疑联系方式：0572-8076092</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地址：德清县武康街道五里牌路70号商会大厦29楼</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3、同级政府采购监督管理部门名称：德清县财政局</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联系人：宣女士</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监督投诉电话：0572-8280716</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传真：0572-8280716</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地址：德清县舞阳街228号</w:t>
      </w:r>
    </w:p>
    <w:p>
      <w:pPr>
        <w:keepNext w:val="0"/>
        <w:keepLines w:val="0"/>
        <w:pageBreakBefore w:val="0"/>
        <w:kinsoku/>
        <w:overflowPunct/>
        <w:topLinePunct w:val="0"/>
        <w:autoSpaceDE/>
        <w:autoSpaceDN/>
        <w:bidi w:val="0"/>
        <w:snapToGrid w:val="0"/>
        <w:spacing w:beforeLines="50" w:afterLines="50" w:line="360" w:lineRule="exact"/>
        <w:ind w:firstLine="540" w:firstLineChars="225"/>
        <w:textAlignment w:val="auto"/>
        <w:rPr>
          <w:rFonts w:ascii="宋体" w:hAnsi="宋体" w:cs="Arial"/>
          <w:color w:val="FF0000"/>
          <w:sz w:val="24"/>
          <w:szCs w:val="20"/>
        </w:rPr>
      </w:pPr>
    </w:p>
    <w:p>
      <w:pPr>
        <w:keepNext w:val="0"/>
        <w:keepLines w:val="0"/>
        <w:pageBreakBefore w:val="0"/>
        <w:kinsoku/>
        <w:overflowPunct/>
        <w:topLinePunct w:val="0"/>
        <w:autoSpaceDE/>
        <w:autoSpaceDN/>
        <w:bidi w:val="0"/>
        <w:snapToGrid w:val="0"/>
        <w:spacing w:beforeLines="50" w:afterLines="50" w:line="360" w:lineRule="exact"/>
        <w:ind w:firstLine="540" w:firstLineChars="225"/>
        <w:jc w:val="right"/>
        <w:textAlignment w:val="auto"/>
        <w:rPr>
          <w:rFonts w:hint="eastAsia" w:ascii="宋体" w:hAnsi="宋体" w:cs="Arial"/>
          <w:color w:val="000000"/>
          <w:sz w:val="24"/>
          <w:szCs w:val="20"/>
        </w:rPr>
      </w:pPr>
      <w:r>
        <w:rPr>
          <w:rFonts w:hint="eastAsia" w:ascii="宋体" w:hAnsi="宋体" w:cs="Arial"/>
          <w:color w:val="000000"/>
          <w:sz w:val="24"/>
          <w:szCs w:val="20"/>
        </w:rPr>
        <w:t>2022年</w:t>
      </w:r>
      <w:r>
        <w:rPr>
          <w:rFonts w:hint="eastAsia" w:ascii="宋体" w:hAnsi="宋体" w:cs="Arial"/>
          <w:color w:val="000000"/>
          <w:sz w:val="24"/>
          <w:szCs w:val="20"/>
          <w:lang w:val="en-US" w:eastAsia="zh-CN"/>
        </w:rPr>
        <w:t>8</w:t>
      </w:r>
      <w:r>
        <w:rPr>
          <w:rFonts w:hint="eastAsia" w:ascii="宋体" w:hAnsi="宋体" w:cs="Arial"/>
          <w:color w:val="000000"/>
          <w:sz w:val="24"/>
          <w:szCs w:val="20"/>
        </w:rPr>
        <w:t>月</w:t>
      </w:r>
      <w:r>
        <w:rPr>
          <w:rFonts w:hint="eastAsia" w:ascii="宋体" w:hAnsi="宋体" w:cs="Arial"/>
          <w:color w:val="000000"/>
          <w:sz w:val="24"/>
          <w:szCs w:val="20"/>
          <w:lang w:val="en-US" w:eastAsia="zh-CN"/>
        </w:rPr>
        <w:t>12</w:t>
      </w:r>
      <w:r>
        <w:rPr>
          <w:rFonts w:hint="eastAsia" w:ascii="宋体" w:hAnsi="宋体" w:cs="Arial"/>
          <w:color w:val="000000"/>
          <w:sz w:val="24"/>
          <w:szCs w:val="20"/>
        </w:rPr>
        <w:t>日</w:t>
      </w:r>
    </w:p>
    <w:p>
      <w:pPr>
        <w:pStyle w:val="61"/>
        <w:rPr>
          <w:rFonts w:hint="eastAsia" w:ascii="宋体" w:hAnsi="宋体" w:cs="Arial"/>
          <w:color w:val="000000"/>
          <w:sz w:val="24"/>
          <w:szCs w:val="20"/>
        </w:rPr>
      </w:pPr>
    </w:p>
    <w:p>
      <w:pPr>
        <w:numPr>
          <w:ilvl w:val="0"/>
          <w:numId w:val="12"/>
        </w:numPr>
        <w:snapToGrid w:val="0"/>
        <w:spacing w:beforeLines="50" w:afterLines="50"/>
        <w:jc w:val="center"/>
        <w:rPr>
          <w:rFonts w:ascii="宋体" w:hAnsi="宋体"/>
          <w:b/>
          <w:bCs/>
          <w:color w:val="000000"/>
          <w:sz w:val="30"/>
          <w:szCs w:val="30"/>
        </w:rPr>
      </w:pPr>
      <w:r>
        <w:rPr>
          <w:rFonts w:hint="eastAsia" w:ascii="宋体" w:hAnsi="宋体"/>
          <w:b/>
          <w:bCs/>
          <w:color w:val="000000"/>
          <w:sz w:val="30"/>
          <w:szCs w:val="30"/>
        </w:rPr>
        <w:t>招标需求</w:t>
      </w:r>
    </w:p>
    <w:p>
      <w:pPr>
        <w:spacing w:line="500" w:lineRule="exact"/>
        <w:rPr>
          <w:rFonts w:ascii="宋体" w:hAnsi="宋体"/>
          <w:b/>
          <w:color w:val="000000"/>
          <w:sz w:val="24"/>
        </w:rPr>
      </w:pPr>
      <w:r>
        <w:rPr>
          <w:rFonts w:hint="eastAsia" w:ascii="宋体" w:hAnsi="宋体"/>
          <w:b/>
          <w:color w:val="000000"/>
          <w:sz w:val="24"/>
        </w:rPr>
        <w:t>一、说明</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spacing w:line="500" w:lineRule="exact"/>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．本招标服务应按国际标准、国标、部标或专业标准提供，非标准服务按采购人提供的要求提供，服务标准按照国家有关规定及合同约定进行验收。</w:t>
      </w:r>
    </w:p>
    <w:p>
      <w:pPr>
        <w:numPr>
          <w:ilvl w:val="0"/>
          <w:numId w:val="0"/>
        </w:numPr>
        <w:spacing w:line="500" w:lineRule="exact"/>
        <w:ind w:left="210" w:leftChars="0"/>
        <w:rPr>
          <w:rFonts w:ascii="宋体" w:hAnsi="宋体"/>
          <w:szCs w:val="21"/>
        </w:rPr>
      </w:pPr>
      <w:r>
        <w:rPr>
          <w:rFonts w:hint="eastAsia" w:ascii="宋体" w:hAnsi="宋体"/>
          <w:b/>
          <w:bCs/>
          <w:color w:val="000000"/>
          <w:sz w:val="24"/>
          <w:lang w:eastAsia="zh-CN"/>
        </w:rPr>
        <w:t>二、</w:t>
      </w:r>
      <w:r>
        <w:rPr>
          <w:rFonts w:hint="eastAsia" w:ascii="宋体" w:hAnsi="宋体"/>
          <w:b/>
          <w:bCs/>
          <w:color w:val="000000"/>
          <w:sz w:val="24"/>
        </w:rPr>
        <w:t>招标项目内容（带“▲”项须实质性响应）</w:t>
      </w:r>
    </w:p>
    <w:p>
      <w:pPr>
        <w:spacing w:line="500" w:lineRule="exact"/>
        <w:ind w:firstLine="480" w:firstLineChars="200"/>
        <w:rPr>
          <w:rFonts w:ascii="宋体" w:hAnsi="宋体"/>
          <w:color w:val="000000"/>
          <w:sz w:val="24"/>
        </w:rPr>
      </w:pPr>
      <w:r>
        <w:rPr>
          <w:rFonts w:hint="eastAsia" w:ascii="宋体" w:hAnsi="宋体"/>
          <w:sz w:val="24"/>
        </w:rPr>
        <w:t>德清县区域内新建、改建、扩建房屋建筑工程（或构筑物）和市政基础设施工程一、二、三类防雷装置检测服务；相关业务咨询、技术服务等。</w:t>
      </w:r>
    </w:p>
    <w:p>
      <w:pPr>
        <w:spacing w:beforeLines="50" w:line="480" w:lineRule="exact"/>
        <w:ind w:firstLine="3313" w:firstLineChars="1100"/>
        <w:rPr>
          <w:rFonts w:ascii="宋体" w:hAnsi="宋体"/>
          <w:b/>
          <w:color w:val="000000"/>
          <w:sz w:val="30"/>
          <w:szCs w:val="30"/>
        </w:rPr>
      </w:pPr>
      <w:r>
        <w:rPr>
          <w:rFonts w:hint="eastAsia" w:ascii="宋体" w:hAnsi="宋体"/>
          <w:b/>
          <w:color w:val="000000"/>
          <w:sz w:val="30"/>
          <w:szCs w:val="30"/>
        </w:rPr>
        <w:t xml:space="preserve"> 商务条款部分</w:t>
      </w:r>
    </w:p>
    <w:p>
      <w:pPr>
        <w:pStyle w:val="19"/>
        <w:spacing w:before="120" w:beforeLines="50"/>
        <w:rPr>
          <w:rFonts w:hint="eastAsia"/>
          <w:b/>
        </w:rPr>
      </w:pPr>
      <w:r>
        <w:rPr>
          <w:rFonts w:hint="eastAsia"/>
          <w:b/>
        </w:rPr>
        <w:t>一、项目服务周期（进度）：</w:t>
      </w:r>
      <w:r>
        <w:rPr>
          <w:rFonts w:hint="eastAsia" w:ascii="宋体" w:hAnsi="宋体"/>
        </w:rPr>
        <w:t>自签订合同之日起</w:t>
      </w:r>
      <w:r>
        <w:rPr>
          <w:rFonts w:hint="eastAsia" w:ascii="宋体" w:hAnsi="宋体"/>
          <w:lang w:val="en-US" w:eastAsia="zh-CN"/>
        </w:rPr>
        <w:t>三</w:t>
      </w:r>
      <w:r>
        <w:rPr>
          <w:rFonts w:hint="eastAsia" w:ascii="宋体" w:hAnsi="宋体"/>
        </w:rPr>
        <w:t>年。</w:t>
      </w:r>
    </w:p>
    <w:p>
      <w:pPr>
        <w:pStyle w:val="19"/>
        <w:spacing w:before="120" w:beforeLines="50"/>
        <w:rPr>
          <w:rFonts w:hint="eastAsia" w:ascii="宋体" w:hAnsi="宋体"/>
          <w:b/>
          <w:color w:val="000000"/>
        </w:rPr>
      </w:pPr>
      <w:r>
        <w:rPr>
          <w:rFonts w:hint="eastAsia" w:ascii="宋体" w:hAnsi="宋体"/>
          <w:b/>
          <w:color w:val="000000"/>
        </w:rPr>
        <w:t>二、服务地点：德清县区域内</w:t>
      </w:r>
    </w:p>
    <w:p>
      <w:pPr>
        <w:spacing w:line="500" w:lineRule="exact"/>
        <w:rPr>
          <w:rFonts w:hint="eastAsia" w:ascii="宋体" w:hAnsi="宋体"/>
          <w:sz w:val="24"/>
        </w:rPr>
      </w:pPr>
      <w:r>
        <w:rPr>
          <w:rFonts w:hint="eastAsia" w:ascii="宋体" w:hAnsi="宋体"/>
          <w:b/>
          <w:color w:val="000000"/>
        </w:rPr>
        <w:t>三、</w:t>
      </w:r>
      <w:r>
        <w:rPr>
          <w:rFonts w:hint="eastAsia" w:ascii="宋体" w:hAnsi="宋体"/>
          <w:b/>
          <w:color w:val="000000"/>
          <w:sz w:val="24"/>
          <w:szCs w:val="20"/>
        </w:rPr>
        <w:t>验收考核（成果提交）：</w:t>
      </w:r>
      <w:r>
        <w:rPr>
          <w:rFonts w:hint="eastAsia" w:ascii="宋体" w:hAnsi="宋体"/>
          <w:sz w:val="24"/>
        </w:rPr>
        <w:t>合同执行期间，供应商应在接到被服务单位通知后2个工作日内（因天气原因如暴雨、台风等灾害性天气可适当延迟）开展防雷装置施工检测；在接到任务单后5个工作日开展防雷装置竣工检测，各项检测完成后的5个工作日内出具检测报告。</w:t>
      </w:r>
    </w:p>
    <w:p>
      <w:pPr>
        <w:pStyle w:val="19"/>
        <w:spacing w:before="120" w:beforeLines="50"/>
        <w:rPr>
          <w:rFonts w:hint="eastAsia" w:ascii="宋体" w:hAnsi="宋体"/>
          <w:b/>
          <w:color w:val="000000"/>
        </w:rPr>
      </w:pPr>
      <w:r>
        <w:rPr>
          <w:rFonts w:hint="eastAsia" w:ascii="宋体" w:hAnsi="宋体"/>
          <w:b/>
          <w:color w:val="000000"/>
        </w:rPr>
        <w:t>四、维护期要求：</w:t>
      </w:r>
      <w:r>
        <w:rPr>
          <w:rFonts w:hint="eastAsia" w:ascii="宋体" w:hAnsi="宋体"/>
        </w:rPr>
        <w:t>二年后，合同期间委托项目未完成的，应继续履行该项目的检测服务，直至出具该项目的最终检测报告为止。</w:t>
      </w:r>
    </w:p>
    <w:p>
      <w:pPr>
        <w:adjustRightInd w:val="0"/>
        <w:snapToGrid w:val="0"/>
        <w:spacing w:line="400" w:lineRule="exact"/>
        <w:rPr>
          <w:rFonts w:hint="eastAsia" w:ascii="宋体" w:hAnsi="宋体"/>
          <w:b/>
          <w:color w:val="000000"/>
        </w:rPr>
      </w:pPr>
      <w:r>
        <w:rPr>
          <w:rFonts w:hint="eastAsia" w:ascii="宋体" w:hAnsi="宋体"/>
          <w:b/>
          <w:color w:val="000000"/>
        </w:rPr>
        <w:t>五、付款方式及履约保证金:</w:t>
      </w:r>
    </w:p>
    <w:p>
      <w:pPr>
        <w:adjustRightInd w:val="0"/>
        <w:snapToGrid w:val="0"/>
        <w:spacing w:line="400" w:lineRule="exact"/>
        <w:ind w:firstLine="482" w:firstLineChars="200"/>
        <w:rPr>
          <w:rFonts w:ascii="宋体" w:hAnsi="宋体" w:cs="宋体"/>
          <w:b/>
          <w:kern w:val="0"/>
          <w:sz w:val="24"/>
          <w:highlight w:val="none"/>
          <w:u w:val="single"/>
          <w:shd w:val="clear" w:color="auto" w:fill="auto"/>
        </w:rPr>
      </w:pPr>
      <w:r>
        <w:rPr>
          <w:rFonts w:hint="eastAsia" w:ascii="宋体" w:hAnsi="宋体"/>
          <w:b/>
          <w:sz w:val="24"/>
          <w:highlight w:val="none"/>
          <w:u w:val="single"/>
          <w:shd w:val="clear" w:color="auto" w:fill="auto"/>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default" w:ascii="仿宋" w:hAnsi="仿宋" w:eastAsia="仿宋"/>
          <w:sz w:val="24"/>
          <w:szCs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本项目投入以人工投入为主，本次服务期为三个年度，原则上甲方每</w:t>
      </w:r>
      <w:r>
        <w:rPr>
          <w:rFonts w:hint="eastAsia" w:ascii="仿宋" w:hAnsi="仿宋" w:eastAsia="仿宋"/>
          <w:sz w:val="24"/>
          <w:szCs w:val="24"/>
          <w:highlight w:val="none"/>
          <w:shd w:val="clear" w:color="auto" w:fill="auto"/>
          <w:lang w:val="en-US" w:eastAsia="zh-CN"/>
        </w:rPr>
        <w:t>年度分两次</w:t>
      </w:r>
      <w:r>
        <w:rPr>
          <w:rFonts w:hint="eastAsia" w:ascii="仿宋" w:hAnsi="仿宋" w:eastAsia="仿宋"/>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sz w:val="24"/>
          <w:szCs w:val="24"/>
          <w:highlight w:val="none"/>
          <w:shd w:val="clear" w:color="auto" w:fill="auto"/>
          <w:lang w:val="en-US" w:eastAsia="zh-CN"/>
        </w:rPr>
        <w:t>如下：</w:t>
      </w:r>
      <w:r>
        <w:rPr>
          <w:rFonts w:hint="eastAsia" w:ascii="仿宋" w:hAnsi="仿宋" w:eastAsia="仿宋"/>
          <w:sz w:val="24"/>
          <w:szCs w:val="24"/>
          <w:highlight w:val="none"/>
          <w:shd w:val="clear" w:color="auto" w:fill="auto"/>
          <w:lang w:eastAsia="zh-CN"/>
        </w:rPr>
        <w:t>合同签订后</w:t>
      </w:r>
      <w:r>
        <w:rPr>
          <w:rFonts w:hint="eastAsia" w:ascii="仿宋" w:hAnsi="仿宋" w:eastAsia="仿宋"/>
          <w:sz w:val="24"/>
          <w:szCs w:val="24"/>
          <w:highlight w:val="none"/>
          <w:shd w:val="clear" w:color="auto" w:fill="auto"/>
          <w:lang w:val="en-US" w:eastAsia="zh-CN"/>
        </w:rPr>
        <w:t>15个工作日内支付年度预算价</w:t>
      </w:r>
      <w:r>
        <w:rPr>
          <w:rFonts w:hint="eastAsia" w:ascii="仿宋" w:hAnsi="仿宋" w:eastAsia="仿宋"/>
          <w:color w:val="auto"/>
          <w:sz w:val="24"/>
          <w:szCs w:val="24"/>
          <w:highlight w:val="none"/>
          <w:shd w:val="clear" w:color="auto" w:fill="auto"/>
          <w:lang w:val="en-US" w:eastAsia="zh-CN"/>
        </w:rPr>
        <w:t>的20%作为预</w:t>
      </w:r>
      <w:r>
        <w:rPr>
          <w:rFonts w:hint="eastAsia" w:ascii="仿宋" w:hAnsi="仿宋" w:eastAsia="仿宋"/>
          <w:sz w:val="24"/>
          <w:szCs w:val="24"/>
          <w:highlight w:val="none"/>
          <w:shd w:val="clear" w:color="auto" w:fill="auto"/>
          <w:lang w:val="en-US" w:eastAsia="zh-CN"/>
        </w:rPr>
        <w:t>付款。</w:t>
      </w:r>
    </w:p>
    <w:p>
      <w:pPr>
        <w:pStyle w:val="19"/>
        <w:spacing w:before="120" w:beforeLines="50"/>
        <w:rPr>
          <w:rFonts w:hint="eastAsia" w:ascii="宋体" w:hAnsi="宋体"/>
          <w:b/>
          <w:color w:val="000000"/>
        </w:rPr>
      </w:pPr>
    </w:p>
    <w:p>
      <w:pPr>
        <w:spacing w:line="500" w:lineRule="exact"/>
        <w:ind w:firstLine="480" w:firstLineChars="200"/>
        <w:rPr>
          <w:rFonts w:hint="eastAsia" w:ascii="宋体" w:hAnsi="宋体"/>
          <w:sz w:val="24"/>
        </w:rPr>
      </w:pPr>
      <w:r>
        <w:rPr>
          <w:rFonts w:hint="eastAsia" w:ascii="宋体" w:hAnsi="宋体"/>
          <w:sz w:val="24"/>
        </w:rPr>
        <w:t>本项目根据</w:t>
      </w:r>
      <w:r>
        <w:rPr>
          <w:rFonts w:hint="eastAsia" w:ascii="宋体" w:hAnsi="宋体"/>
          <w:color w:val="000000"/>
          <w:sz w:val="24"/>
        </w:rPr>
        <w:t>浙价服【2008】267号《浙江省专业气象服务基准收费标准》×中标折扣率为履行合同的最终报价，今后不做调整。</w:t>
      </w:r>
    </w:p>
    <w:p>
      <w:pPr>
        <w:spacing w:line="500" w:lineRule="exact"/>
        <w:ind w:firstLine="480" w:firstLineChars="200"/>
        <w:rPr>
          <w:rFonts w:hint="eastAsia" w:ascii="宋体" w:hAnsi="宋体"/>
          <w:sz w:val="24"/>
        </w:rPr>
      </w:pPr>
      <w:r>
        <w:rPr>
          <w:rFonts w:hint="eastAsia" w:ascii="宋体" w:hAnsi="宋体"/>
          <w:sz w:val="24"/>
        </w:rPr>
        <w:t>本项目合同款项支付按实际委托检测项目的费用结算，以每三个月为一个支付节点，每三个月支付已完工程项目(以出具最终检测报告为准)的对应价款。</w:t>
      </w:r>
    </w:p>
    <w:p>
      <w:pPr>
        <w:spacing w:line="500" w:lineRule="exact"/>
        <w:ind w:firstLine="480" w:firstLineChars="200"/>
        <w:rPr>
          <w:rFonts w:hint="eastAsia" w:ascii="宋体" w:hAnsi="宋体"/>
          <w:sz w:val="24"/>
        </w:rPr>
      </w:pPr>
      <w:r>
        <w:rPr>
          <w:rFonts w:hint="eastAsia" w:ascii="宋体" w:hAnsi="宋体"/>
          <w:sz w:val="24"/>
        </w:rPr>
        <w:t>每三个月节点款项支付依据：根据已全部完成防雷检测任务的建设工程总建筑面积乘以合同单价(套用不同建筑类型的防雷检测单价)。</w:t>
      </w:r>
    </w:p>
    <w:p>
      <w:pPr>
        <w:adjustRightInd w:val="0"/>
        <w:snapToGrid w:val="0"/>
        <w:spacing w:line="400" w:lineRule="exact"/>
        <w:rPr>
          <w:rFonts w:hint="eastAsia" w:ascii="宋体" w:hAnsi="宋体"/>
          <w:sz w:val="24"/>
        </w:rPr>
      </w:pPr>
      <w:r>
        <w:rPr>
          <w:rFonts w:ascii="宋体" w:hAnsi="宋体"/>
          <w:sz w:val="24"/>
        </w:rPr>
        <w:t>中标人在签订合同后15天内，应当向采购人提交履约保证金（金额为预算</w:t>
      </w:r>
      <w:r>
        <w:rPr>
          <w:rFonts w:ascii="宋体" w:hAnsi="宋体"/>
          <w:sz w:val="24"/>
          <w:highlight w:val="none"/>
        </w:rPr>
        <w:t>价</w:t>
      </w:r>
      <w:r>
        <w:rPr>
          <w:rFonts w:hint="eastAsia" w:ascii="宋体" w:hAnsi="宋体"/>
          <w:sz w:val="24"/>
          <w:highlight w:val="none"/>
          <w:lang w:val="en-US" w:eastAsia="zh-CN"/>
        </w:rPr>
        <w:t>1</w:t>
      </w:r>
      <w:r>
        <w:rPr>
          <w:rFonts w:ascii="宋体" w:hAnsi="宋体"/>
          <w:sz w:val="24"/>
          <w:highlight w:val="none"/>
        </w:rPr>
        <w:t>%，</w:t>
      </w:r>
      <w:r>
        <w:rPr>
          <w:rFonts w:ascii="宋体" w:hAnsi="宋体"/>
          <w:sz w:val="24"/>
        </w:rPr>
        <w:t>应当以支票、汇票、本票或者金融机构、担保机构出具的保函等非现金形式提交）。（推荐专业担保机构联系方式：中国建设银行德清支行，电话0572-8074678。）</w:t>
      </w:r>
      <w:r>
        <w:rPr>
          <w:rFonts w:hint="eastAsia" w:ascii="宋体" w:hAnsi="宋体"/>
          <w:sz w:val="24"/>
        </w:rPr>
        <w:t>在本项目服务期满一年后一个月内，若无任何质量及服务问题，全额无息退还。</w:t>
      </w:r>
      <w:r>
        <w:rPr>
          <w:rFonts w:hint="eastAsia" w:ascii="宋体" w:hAnsi="宋体"/>
          <w:b/>
          <w:sz w:val="24"/>
          <w:u w:val="none"/>
        </w:rPr>
        <w:t>每次合同款项支付，中标人需提供同等金额的正规发票（应符合采购人财务管理要求）给采购人，采购人收到发票后按规定支付。</w:t>
      </w:r>
    </w:p>
    <w:p>
      <w:pPr>
        <w:pStyle w:val="19"/>
        <w:spacing w:before="120" w:beforeLines="50"/>
        <w:rPr>
          <w:rFonts w:hint="eastAsia" w:ascii="宋体" w:hAnsi="宋体"/>
          <w:b/>
          <w:color w:val="000000"/>
        </w:rPr>
      </w:pPr>
      <w:r>
        <w:rPr>
          <w:rFonts w:hint="eastAsia" w:ascii="宋体" w:hAnsi="宋体"/>
          <w:b/>
          <w:color w:val="000000"/>
        </w:rPr>
        <w:t>六、技术依据：</w:t>
      </w:r>
    </w:p>
    <w:p>
      <w:pPr>
        <w:spacing w:line="500" w:lineRule="exact"/>
        <w:rPr>
          <w:rFonts w:hint="eastAsia" w:ascii="宋体" w:hAnsi="宋体"/>
          <w:sz w:val="24"/>
        </w:rPr>
      </w:pPr>
      <w:r>
        <w:rPr>
          <w:rFonts w:hint="eastAsia" w:ascii="宋体" w:hAnsi="宋体"/>
          <w:sz w:val="24"/>
        </w:rPr>
        <w:t>《建筑物防雷设计规范》                  GB50057-2010</w:t>
      </w:r>
    </w:p>
    <w:p>
      <w:pPr>
        <w:spacing w:line="500" w:lineRule="exact"/>
        <w:rPr>
          <w:rFonts w:hint="eastAsia" w:ascii="宋体" w:hAnsi="宋体"/>
          <w:sz w:val="24"/>
        </w:rPr>
      </w:pPr>
      <w:r>
        <w:rPr>
          <w:rFonts w:hint="eastAsia" w:ascii="宋体" w:hAnsi="宋体"/>
          <w:sz w:val="24"/>
        </w:rPr>
        <w:t>《建筑物电子信息系统防雷技术规范》      GB50343-2012</w:t>
      </w:r>
    </w:p>
    <w:p>
      <w:pPr>
        <w:spacing w:line="500" w:lineRule="exact"/>
        <w:rPr>
          <w:rFonts w:hint="eastAsia" w:ascii="宋体" w:hAnsi="宋体"/>
          <w:sz w:val="24"/>
        </w:rPr>
      </w:pPr>
      <w:r>
        <w:rPr>
          <w:rFonts w:hint="eastAsia" w:ascii="宋体" w:hAnsi="宋体"/>
          <w:sz w:val="24"/>
        </w:rPr>
        <w:t>《建筑物防雷工程施工与质量验收规范》    GB50601-2010</w:t>
      </w:r>
    </w:p>
    <w:p>
      <w:pPr>
        <w:spacing w:line="500" w:lineRule="exact"/>
        <w:rPr>
          <w:rFonts w:hint="eastAsia" w:ascii="宋体" w:hAnsi="宋体"/>
          <w:sz w:val="24"/>
        </w:rPr>
      </w:pPr>
      <w:r>
        <w:rPr>
          <w:rFonts w:hint="eastAsia" w:ascii="宋体" w:hAnsi="宋体"/>
          <w:sz w:val="24"/>
        </w:rPr>
        <w:t>《民用建筑电气设计规范》                JGJ16-2008</w:t>
      </w:r>
    </w:p>
    <w:p>
      <w:pPr>
        <w:spacing w:line="500" w:lineRule="exact"/>
        <w:rPr>
          <w:rFonts w:hint="eastAsia" w:ascii="宋体" w:hAnsi="宋体"/>
          <w:sz w:val="24"/>
        </w:rPr>
      </w:pPr>
      <w:r>
        <w:rPr>
          <w:rFonts w:hint="eastAsia" w:ascii="宋体" w:hAnsi="宋体"/>
          <w:sz w:val="24"/>
        </w:rPr>
        <w:t>《建筑物防雷装置检测技术规范》          GB/T21431-2015</w:t>
      </w:r>
    </w:p>
    <w:p>
      <w:pPr>
        <w:spacing w:line="500" w:lineRule="exact"/>
        <w:rPr>
          <w:rFonts w:hint="eastAsia" w:ascii="宋体" w:hAnsi="宋体"/>
          <w:b/>
          <w:color w:val="000000"/>
          <w:sz w:val="24"/>
          <w:szCs w:val="20"/>
        </w:rPr>
      </w:pPr>
      <w:r>
        <w:rPr>
          <w:rFonts w:hint="eastAsia" w:ascii="宋体" w:hAnsi="宋体"/>
          <w:b/>
          <w:color w:val="000000"/>
          <w:sz w:val="24"/>
          <w:szCs w:val="20"/>
        </w:rPr>
        <w:t>七、检测报告形式：</w:t>
      </w:r>
    </w:p>
    <w:p>
      <w:pPr>
        <w:spacing w:line="500" w:lineRule="exact"/>
        <w:ind w:firstLine="480" w:firstLineChars="200"/>
        <w:rPr>
          <w:rFonts w:hint="eastAsia" w:ascii="宋体" w:hAnsi="宋体"/>
          <w:sz w:val="24"/>
        </w:rPr>
      </w:pPr>
      <w:r>
        <w:rPr>
          <w:rFonts w:hint="eastAsia" w:ascii="宋体" w:hAnsi="宋体"/>
          <w:sz w:val="24"/>
        </w:rPr>
        <w:t>所有现场检测记录资料以及防雷检测结果报告应以电子文档（1份检测报告光盘）和书面形式（3份检测报告文本）提供给德清县住房和城乡建设局。</w:t>
      </w:r>
    </w:p>
    <w:p>
      <w:pPr>
        <w:spacing w:line="500" w:lineRule="exact"/>
        <w:rPr>
          <w:rFonts w:hint="eastAsia" w:ascii="宋体" w:hAnsi="宋体"/>
          <w:sz w:val="24"/>
        </w:rPr>
      </w:pPr>
      <w:r>
        <w:rPr>
          <w:rFonts w:hint="eastAsia" w:ascii="宋体" w:hAnsi="宋体"/>
          <w:sz w:val="24"/>
        </w:rPr>
        <w:t xml:space="preserve">1、检测的方法。  </w:t>
      </w:r>
    </w:p>
    <w:p>
      <w:pPr>
        <w:spacing w:line="500" w:lineRule="exact"/>
        <w:rPr>
          <w:rFonts w:hint="eastAsia" w:ascii="宋体" w:hAnsi="宋体"/>
          <w:sz w:val="24"/>
        </w:rPr>
      </w:pPr>
      <w:r>
        <w:rPr>
          <w:rFonts w:hint="eastAsia" w:ascii="宋体" w:hAnsi="宋体"/>
          <w:sz w:val="24"/>
        </w:rPr>
        <w:t>2、检测结果、结论。</w:t>
      </w:r>
    </w:p>
    <w:p>
      <w:pPr>
        <w:spacing w:line="500" w:lineRule="exact"/>
        <w:rPr>
          <w:rFonts w:hint="eastAsia" w:ascii="宋体" w:hAnsi="宋体" w:cs="Times New Roman"/>
          <w:b/>
          <w:color w:val="000000"/>
          <w:sz w:val="24"/>
          <w:szCs w:val="20"/>
          <w:lang w:val="en-US" w:eastAsia="zh-CN"/>
        </w:rPr>
      </w:pPr>
      <w:bookmarkStart w:id="3" w:name="_Toc15457"/>
      <w:bookmarkStart w:id="4" w:name="_Toc21628"/>
      <w:bookmarkStart w:id="5" w:name="_Toc17591"/>
      <w:r>
        <w:rPr>
          <w:rFonts w:hint="eastAsia" w:ascii="宋体" w:hAnsi="宋体" w:cs="Times New Roman"/>
          <w:b/>
          <w:color w:val="000000"/>
          <w:sz w:val="24"/>
          <w:szCs w:val="20"/>
          <w:lang w:val="en-US" w:eastAsia="zh-CN"/>
        </w:rPr>
        <w:t>八、防雷装置检测专业设备表</w:t>
      </w:r>
      <w:bookmarkEnd w:id="3"/>
      <w:bookmarkEnd w:id="4"/>
      <w:bookmarkEnd w:id="5"/>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02"/>
        <w:gridCol w:w="690"/>
        <w:gridCol w:w="821"/>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806"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02"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仪器设备名称</w:t>
            </w:r>
          </w:p>
        </w:tc>
        <w:tc>
          <w:tcPr>
            <w:tcW w:w="1511" w:type="dxa"/>
            <w:gridSpan w:val="2"/>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配置台数 </w:t>
            </w:r>
          </w:p>
        </w:tc>
        <w:tc>
          <w:tcPr>
            <w:tcW w:w="4735" w:type="dxa"/>
            <w:vMerge w:val="restart"/>
            <w:noWrap w:val="0"/>
            <w:vAlign w:val="center"/>
          </w:tcPr>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主要性能要求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blHeader/>
          <w:jc w:val="center"/>
        </w:trPr>
        <w:tc>
          <w:tcPr>
            <w:tcW w:w="806"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c>
          <w:tcPr>
            <w:tcW w:w="1902"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c>
          <w:tcPr>
            <w:tcW w:w="690" w:type="dxa"/>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w:t>
            </w:r>
          </w:p>
        </w:tc>
        <w:tc>
          <w:tcPr>
            <w:tcW w:w="821" w:type="dxa"/>
            <w:noWrap w:val="0"/>
            <w:vAlign w:val="center"/>
          </w:tcPr>
          <w:p>
            <w:pPr>
              <w:spacing w:line="3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w:t>
            </w:r>
          </w:p>
        </w:tc>
        <w:tc>
          <w:tcPr>
            <w:tcW w:w="4735" w:type="dxa"/>
            <w:vMerge w:val="continue"/>
            <w:noWrap w:val="0"/>
            <w:vAlign w:val="center"/>
          </w:tcPr>
          <w:p>
            <w:pPr>
              <w:spacing w:line="560" w:lineRule="exact"/>
              <w:jc w:val="cente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激光测距仪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测厚仪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金属厚度测量，超声波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经纬仪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量程：0-360°，分辨率：2″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拉力计</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量程：0-40kgf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可燃气体测试仪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适用气体：可燃气体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大地网测试仪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测试电流：&gt;3A，分辨率：</w:t>
            </w:r>
            <w:r>
              <w:rPr>
                <w:rFonts w:hint="eastAsia" w:ascii="仿宋" w:hAnsi="仿宋" w:eastAsia="仿宋" w:cs="仿宋"/>
                <w:color w:val="auto"/>
                <w:sz w:val="24"/>
                <w:szCs w:val="24"/>
                <w:highlight w:val="none"/>
                <w:shd w:val="clear" w:color="auto" w:fill="FFFFFF"/>
              </w:rPr>
              <w:t>0.001～99.999Ω，频率可选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土壤电阻率测试仪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四线法测量，测试电流：&gt;20mA（正弦波）分辨率：0.01Ω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等电位测试仪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测试电流:≥1A，四线法测试</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分辨率</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0.001Ω</w:t>
            </w:r>
            <w:r>
              <w:rPr>
                <w:rFonts w:hint="eastAsia" w:ascii="仿宋" w:hAnsi="仿宋" w:eastAsia="仿宋" w:cs="仿宋"/>
                <w:color w:val="auto"/>
                <w:spacing w:val="-40"/>
                <w:sz w:val="24"/>
                <w:szCs w:val="24"/>
                <w:highlight w:val="none"/>
              </w:rPr>
              <w:t>，</w:t>
            </w:r>
            <w:r>
              <w:rPr>
                <w:rFonts w:hint="eastAsia" w:ascii="仿宋" w:hAnsi="仿宋" w:eastAsia="仿宋" w:cs="仿宋"/>
                <w:color w:val="auto"/>
                <w:sz w:val="24"/>
                <w:szCs w:val="24"/>
                <w:highlight w:val="none"/>
              </w:rPr>
              <w:t>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环路电阻测试仪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电阻测量分辨率：0.001Ω，电流测量分辨率:1μA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防雷元件测试仪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测试器件：MOV，具备大容量锂电池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绝缘电阻测试仪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表面阻抗测试仪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测量范围：10</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10</w:t>
            </w:r>
            <w:r>
              <w:rPr>
                <w:rFonts w:hint="eastAsia" w:ascii="仿宋" w:hAnsi="仿宋" w:eastAsia="仿宋" w:cs="仿宋"/>
                <w:color w:val="auto"/>
                <w:sz w:val="24"/>
                <w:szCs w:val="24"/>
                <w:highlight w:val="none"/>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静电电位测试仪</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数字万用表</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电压、电流、电阻测量，分辨率：3位半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防爆对讲机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ind w:firstLine="241" w:firstLineChars="100"/>
              <w:rPr>
                <w:rFonts w:hint="eastAsia" w:ascii="仿宋" w:hAnsi="仿宋" w:eastAsia="仿宋" w:cs="仿宋"/>
                <w:b/>
                <w:color w:val="auto"/>
                <w:sz w:val="24"/>
                <w:szCs w:val="24"/>
                <w:highlight w:val="none"/>
              </w:rPr>
            </w:pP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防爆对讲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标准电阻</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vertAlign w:val="superscript"/>
              </w:rPr>
              <w:t>5</w:t>
            </w:r>
            <w:r>
              <w:rPr>
                <w:rFonts w:hint="eastAsia" w:ascii="仿宋" w:hAnsi="仿宋" w:eastAsia="仿宋" w:cs="仿宋"/>
                <w:color w:val="auto"/>
                <w:sz w:val="24"/>
                <w:szCs w:val="24"/>
                <w:highlight w:val="none"/>
              </w:rPr>
              <w:t>欧姆，功率1/2w，线绕型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钢卷尺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902" w:type="dxa"/>
            <w:noWrap w:val="0"/>
            <w:vAlign w:val="center"/>
          </w:tcPr>
          <w:p>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游标卡尺</w:t>
            </w:r>
          </w:p>
        </w:tc>
        <w:tc>
          <w:tcPr>
            <w:tcW w:w="690"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821" w:type="dxa"/>
            <w:noWrap w:val="0"/>
            <w:vAlign w:val="center"/>
          </w:tcPr>
          <w:p>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sym w:font="Wingdings 2" w:char="F050"/>
            </w:r>
          </w:p>
        </w:tc>
        <w:tc>
          <w:tcPr>
            <w:tcW w:w="473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量程：0-150mm</w:t>
            </w:r>
          </w:p>
        </w:tc>
      </w:tr>
    </w:tbl>
    <w:p>
      <w:pPr>
        <w:pStyle w:val="48"/>
        <w:ind w:firstLine="0" w:firstLineChars="0"/>
        <w:jc w:val="center"/>
        <w:rPr>
          <w:rFonts w:ascii="宋体" w:hAnsi="宋体"/>
          <w:b w:val="0"/>
          <w:sz w:val="28"/>
        </w:rPr>
      </w:pPr>
      <w:r>
        <w:rPr>
          <w:rFonts w:ascii="宋体" w:hAnsi="宋体"/>
          <w:b w:val="0"/>
          <w:sz w:val="28"/>
        </w:rPr>
        <w:br w:type="page"/>
      </w:r>
      <w:r>
        <w:rPr>
          <w:rFonts w:hint="eastAsia" w:ascii="宋体" w:hAnsi="宋体" w:eastAsia="宋体"/>
          <w:kern w:val="2"/>
          <w:sz w:val="30"/>
          <w:szCs w:val="30"/>
        </w:rPr>
        <w:t>第三章 投标人须知</w:t>
      </w:r>
    </w:p>
    <w:p>
      <w:pPr>
        <w:snapToGrid w:val="0"/>
        <w:spacing w:beforeLines="50" w:afterLines="50"/>
        <w:ind w:left="238" w:firstLine="3935" w:firstLineChars="1400"/>
        <w:outlineLvl w:val="1"/>
        <w:rPr>
          <w:rFonts w:ascii="宋体" w:hAnsi="宋体"/>
          <w:b/>
          <w:color w:val="000000"/>
          <w:sz w:val="28"/>
          <w:szCs w:val="28"/>
        </w:rPr>
      </w:pPr>
      <w:r>
        <w:rPr>
          <w:rFonts w:hint="eastAsia" w:ascii="宋体" w:hAnsi="宋体"/>
          <w:b/>
          <w:color w:val="000000"/>
          <w:sz w:val="28"/>
          <w:szCs w:val="28"/>
        </w:rPr>
        <w:t>前附表</w:t>
      </w:r>
    </w:p>
    <w:tbl>
      <w:tblPr>
        <w:tblStyle w:val="49"/>
        <w:tblW w:w="9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hint="eastAsia" w:ascii="宋体" w:hAnsi="宋体" w:eastAsia="Times New Roman"/>
                <w:color w:val="000000"/>
                <w:sz w:val="24"/>
                <w:szCs w:val="20"/>
              </w:rPr>
              <w:t>序号</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hint="eastAsia" w:ascii="宋体" w:hAnsi="宋体" w:eastAsia="Times New Roman"/>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eastAsia="宋体"/>
                <w:color w:val="000000"/>
                <w:sz w:val="24"/>
                <w:szCs w:val="20"/>
                <w:lang w:eastAsia="zh-CN"/>
              </w:rPr>
            </w:pPr>
            <w:r>
              <w:rPr>
                <w:rFonts w:hint="eastAsia" w:ascii="宋体" w:hAnsi="宋体" w:eastAsia="Times New Roman"/>
                <w:color w:val="000000"/>
                <w:sz w:val="24"/>
                <w:szCs w:val="20"/>
              </w:rPr>
              <w:t>项目名称：</w:t>
            </w:r>
            <w:r>
              <w:rPr>
                <w:rFonts w:hint="eastAsia" w:ascii="宋体" w:hAnsi="宋体" w:eastAsia="宋体"/>
                <w:color w:val="000000"/>
                <w:sz w:val="24"/>
                <w:szCs w:val="20"/>
                <w:lang w:eastAsia="zh-CN"/>
              </w:rPr>
              <w:t>防雷技术服务采购项目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2</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采购数量及单位：</w:t>
            </w:r>
            <w:r>
              <w:rPr>
                <w:rFonts w:hint="eastAsia" w:ascii="宋体" w:hAnsi="宋体" w:eastAsia="Times New Roman" w:cs="宋体"/>
                <w:b/>
                <w:bCs/>
                <w:color w:val="000000"/>
                <w:sz w:val="24"/>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3</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投标报价及费用：</w:t>
            </w:r>
          </w:p>
          <w:p>
            <w:pPr>
              <w:snapToGrid w:val="0"/>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、本项目投标应以人民币报价。</w:t>
            </w:r>
          </w:p>
          <w:p>
            <w:pPr>
              <w:snapToGrid w:val="0"/>
              <w:rPr>
                <w:rFonts w:ascii="宋体" w:hAnsi="宋体"/>
                <w:color w:val="000000"/>
                <w:sz w:val="24"/>
                <w:szCs w:val="20"/>
              </w:rPr>
            </w:pPr>
            <w:r>
              <w:rPr>
                <w:rFonts w:ascii="宋体" w:hAnsi="宋体" w:eastAsia="Times New Roman"/>
                <w:color w:val="000000"/>
                <w:sz w:val="24"/>
                <w:szCs w:val="20"/>
              </w:rPr>
              <w:t>2</w:t>
            </w:r>
            <w:r>
              <w:rPr>
                <w:rFonts w:hint="eastAsia" w:ascii="宋体" w:hAnsi="宋体" w:eastAsia="Times New Roman"/>
                <w:color w:val="000000"/>
                <w:sz w:val="24"/>
                <w:szCs w:val="20"/>
              </w:rPr>
              <w:t>、不论投标结果如何，投标人均应自行承担所有与投标有关的全部费用。</w:t>
            </w:r>
          </w:p>
          <w:p>
            <w:pPr>
              <w:snapToGrid w:val="0"/>
              <w:rPr>
                <w:rFonts w:ascii="宋体" w:hAnsi="宋体"/>
                <w:color w:val="000000"/>
                <w:sz w:val="24"/>
                <w:szCs w:val="20"/>
              </w:rPr>
            </w:pPr>
            <w:r>
              <w:rPr>
                <w:rFonts w:ascii="宋体" w:hAnsi="宋体" w:eastAsia="Times New Roman"/>
                <w:b/>
                <w:bCs/>
                <w:color w:val="000000"/>
                <w:sz w:val="24"/>
                <w:szCs w:val="20"/>
              </w:rPr>
              <w:t>3</w:t>
            </w:r>
            <w:r>
              <w:rPr>
                <w:rFonts w:hint="eastAsia" w:ascii="宋体" w:hAnsi="宋体" w:eastAsia="Times New Roman"/>
                <w:b/>
                <w:bCs/>
                <w:color w:val="000000"/>
                <w:sz w:val="24"/>
              </w:rPr>
              <w:t>、</w:t>
            </w:r>
            <w:r>
              <w:rPr>
                <w:rFonts w:hint="eastAsia" w:ascii="宋体" w:hAnsi="宋体"/>
                <w:b/>
                <w:sz w:val="24"/>
              </w:rPr>
              <w:t>本项目的招标代理服务费按</w:t>
            </w:r>
            <w:r>
              <w:rPr>
                <w:rFonts w:hint="eastAsia" w:ascii="宋体" w:hAnsi="宋体"/>
                <w:b/>
                <w:sz w:val="24"/>
                <w:lang w:eastAsia="zh-CN"/>
              </w:rPr>
              <w:t>预算</w:t>
            </w:r>
            <w:r>
              <w:rPr>
                <w:rFonts w:hint="eastAsia" w:ascii="宋体" w:hAnsi="宋体"/>
                <w:b/>
                <w:sz w:val="24"/>
              </w:rPr>
              <w:t>金额的相应比例向中标单位收取，具体收费标准按《招标代理服务收费管理暂行办法》计价格[2002]1980号文计</w:t>
            </w:r>
            <w:r>
              <w:rPr>
                <w:rFonts w:hint="eastAsia" w:ascii="宋体" w:hAnsi="宋体"/>
                <w:b/>
                <w:sz w:val="24"/>
                <w:lang w:eastAsia="zh-CN"/>
              </w:rPr>
              <w:t>取</w:t>
            </w:r>
            <w:r>
              <w:rPr>
                <w:rFonts w:hint="eastAsia" w:ascii="宋体" w:hAnsi="宋体"/>
                <w:b/>
                <w:sz w:val="24"/>
                <w:lang w:val="en-US" w:eastAsia="zh-CN"/>
              </w:rPr>
              <w:t>,</w:t>
            </w:r>
            <w:r>
              <w:rPr>
                <w:rFonts w:hint="eastAsia" w:ascii="宋体" w:hAnsi="宋体"/>
                <w:b/>
                <w:sz w:val="24"/>
                <w:lang w:eastAsia="zh-CN"/>
              </w:rPr>
              <w:t>不足壹万按壹万元计取。</w:t>
            </w:r>
            <w:r>
              <w:rPr>
                <w:rFonts w:hint="eastAsia" w:ascii="宋体" w:hAnsi="宋体"/>
                <w:b/>
                <w:sz w:val="24"/>
              </w:rPr>
              <w:t>（该费用由招标代理公司在发放中标通知书时向中标单位收取）。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4</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5</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ascii="宋体" w:hAnsi="宋体" w:eastAsia="Times New Roman" w:cs="宋体"/>
                <w:sz w:val="24"/>
              </w:rPr>
              <w:t>答疑与澄清：供应商认为采购文件使自己的权益受到损害的，可以自下载采购文件之日或者采购文件公告期限届满之日（公告期限届满后获取采购文件的，以公告期限届满之日为准）起7个工作日内（逾期将不再受理），以书面形式向采购人和采购代理机构提出质疑。质疑供应商对采购人、采购代理机构的答复不满意或者采购人、采购代理机构未在规定的时间内作出答复的，可以在答复期满后十五个工作日内向政府采购监督管理部门投诉。采购人和采购代理机构将于提交投标截止时间15日前进行可能影响投标文件编制的澄清或修改；澄清或修改内容是采购文件的组成部份，并将以书面形式送达所有已报名的供应商。因其他紧急情况影响本项目正常招标活动的，采购人和采购代理机构将于投标截止日期一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6</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276" w:lineRule="auto"/>
              <w:textAlignment w:val="bottom"/>
              <w:rPr>
                <w:rFonts w:ascii="宋体" w:hAnsi="宋体" w:eastAsia="Times New Roman"/>
                <w:sz w:val="24"/>
                <w:szCs w:val="20"/>
              </w:rPr>
            </w:pPr>
            <w:r>
              <w:rPr>
                <w:rFonts w:hint="eastAsia" w:ascii="宋体" w:hAnsi="宋体" w:eastAsia="Times New Roman" w:cs="Arial"/>
                <w:b/>
                <w:sz w:val="24"/>
                <w:szCs w:val="20"/>
              </w:rPr>
              <w:t>本项目实行政采云在线投标。</w:t>
            </w:r>
            <w:r>
              <w:rPr>
                <w:rFonts w:hint="eastAsia" w:ascii="宋体" w:hAnsi="宋体" w:eastAsia="Times New Roman"/>
                <w:b/>
                <w:sz w:val="24"/>
                <w:szCs w:val="20"/>
              </w:rPr>
              <w:t>投标文件组成：</w:t>
            </w:r>
          </w:p>
          <w:p>
            <w:pPr>
              <w:autoSpaceDE w:val="0"/>
              <w:autoSpaceDN w:val="0"/>
              <w:snapToGrid w:val="0"/>
              <w:ind w:firstLine="482" w:firstLineChars="200"/>
              <w:textAlignment w:val="bottom"/>
              <w:rPr>
                <w:rFonts w:ascii="宋体" w:hAnsi="宋体" w:cs="Arial"/>
                <w:b/>
                <w:sz w:val="24"/>
                <w:szCs w:val="20"/>
              </w:rPr>
            </w:pPr>
            <w:r>
              <w:rPr>
                <w:rFonts w:hint="eastAsia" w:ascii="宋体" w:hAnsi="宋体" w:cs="Arial"/>
                <w:b/>
                <w:sz w:val="24"/>
                <w:szCs w:val="20"/>
              </w:rPr>
              <w:t>（1）电子投标文件：按政采云平台供应商项目采购-电子交易操作指南（网址：https://help.zcygov.cn/web/site_2/2018/12-28/2573.html）及本招标文件要求递交。</w:t>
            </w:r>
          </w:p>
          <w:p>
            <w:pPr>
              <w:autoSpaceDE w:val="0"/>
              <w:autoSpaceDN w:val="0"/>
              <w:snapToGrid w:val="0"/>
              <w:ind w:firstLine="480" w:firstLineChars="200"/>
              <w:textAlignment w:val="bottom"/>
              <w:rPr>
                <w:rFonts w:ascii="宋体" w:hAnsi="宋体" w:eastAsia="Times New Roman"/>
                <w:color w:val="000000"/>
                <w:sz w:val="28"/>
                <w:szCs w:val="28"/>
              </w:rPr>
            </w:pPr>
            <w:r>
              <w:rPr>
                <w:rFonts w:hint="eastAsia" w:ascii="宋体" w:hAnsi="宋体" w:eastAsia="Times New Roman" w:cs="Arial"/>
                <w:b/>
                <w:sz w:val="24"/>
                <w:szCs w:val="20"/>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7</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sz w:val="24"/>
                <w:szCs w:val="20"/>
                <w:highlight w:val="none"/>
              </w:rPr>
            </w:pPr>
            <w:r>
              <w:rPr>
                <w:rFonts w:hint="eastAsia" w:ascii="宋体" w:hAnsi="宋体" w:eastAsia="Times New Roman"/>
                <w:sz w:val="24"/>
                <w:szCs w:val="20"/>
                <w:highlight w:val="none"/>
              </w:rPr>
              <w:t>投标截止时间及地点：2022年</w:t>
            </w:r>
            <w:r>
              <w:rPr>
                <w:rFonts w:hint="eastAsia" w:ascii="宋体" w:hAnsi="宋体"/>
                <w:sz w:val="24"/>
                <w:szCs w:val="20"/>
                <w:highlight w:val="none"/>
                <w:lang w:val="en-US" w:eastAsia="zh-CN"/>
              </w:rPr>
              <w:t>9</w:t>
            </w:r>
            <w:r>
              <w:rPr>
                <w:rFonts w:hint="eastAsia" w:ascii="宋体" w:hAnsi="宋体" w:eastAsia="Times New Roman"/>
                <w:sz w:val="24"/>
                <w:szCs w:val="20"/>
                <w:highlight w:val="none"/>
              </w:rPr>
              <w:t>月</w:t>
            </w:r>
            <w:r>
              <w:rPr>
                <w:rFonts w:hint="eastAsia" w:ascii="宋体" w:hAnsi="宋体"/>
                <w:sz w:val="24"/>
                <w:szCs w:val="20"/>
                <w:highlight w:val="none"/>
                <w:lang w:val="en-US" w:eastAsia="zh-CN"/>
              </w:rPr>
              <w:t>2</w:t>
            </w:r>
            <w:r>
              <w:rPr>
                <w:rFonts w:hint="eastAsia" w:ascii="宋体" w:hAnsi="宋体" w:eastAsia="Times New Roman"/>
                <w:sz w:val="24"/>
                <w:szCs w:val="20"/>
                <w:highlight w:val="none"/>
              </w:rPr>
              <w:t>日上午9时</w:t>
            </w:r>
            <w:r>
              <w:rPr>
                <w:rFonts w:hint="eastAsia" w:ascii="宋体" w:hAnsi="宋体"/>
                <w:sz w:val="24"/>
                <w:szCs w:val="20"/>
                <w:highlight w:val="none"/>
                <w:lang w:val="en-US" w:eastAsia="zh-CN"/>
              </w:rPr>
              <w:t>0</w:t>
            </w:r>
            <w:r>
              <w:rPr>
                <w:rFonts w:hint="eastAsia" w:ascii="宋体" w:hAnsi="宋体" w:eastAsia="Times New Roman"/>
                <w:sz w:val="24"/>
                <w:szCs w:val="20"/>
                <w:highlight w:val="none"/>
              </w:rPr>
              <w:t>0分</w:t>
            </w:r>
            <w:r>
              <w:rPr>
                <w:rFonts w:hint="eastAsia" w:ascii="宋体" w:hAnsi="宋体" w:eastAsia="Times New Roman" w:cs="Arial"/>
                <w:sz w:val="24"/>
                <w:highlight w:val="none"/>
              </w:rPr>
              <w:t>德清县武康街道永安街169号德清县公共资源交易中心</w:t>
            </w:r>
            <w:r>
              <w:rPr>
                <w:rFonts w:hint="eastAsia" w:ascii="宋体" w:hAnsi="宋体" w:eastAsia="宋体" w:cs="Arial"/>
                <w:sz w:val="24"/>
                <w:highlight w:val="none"/>
                <w:lang w:eastAsia="zh-CN"/>
              </w:rPr>
              <w:t>一</w:t>
            </w:r>
            <w:r>
              <w:rPr>
                <w:rFonts w:hint="eastAsia" w:ascii="宋体" w:hAnsi="宋体" w:eastAsia="Times New Roman" w:cs="Arial"/>
                <w:sz w:val="24"/>
                <w:highlight w:val="none"/>
              </w:rPr>
              <w:t>楼</w:t>
            </w:r>
            <w:r>
              <w:rPr>
                <w:rFonts w:hint="eastAsia" w:ascii="宋体" w:hAnsi="宋体" w:eastAsia="宋体" w:cs="Arial"/>
                <w:sz w:val="24"/>
                <w:highlight w:val="none"/>
                <w:u w:val="single"/>
                <w:lang w:val="en-US" w:eastAsia="zh-CN"/>
              </w:rPr>
              <w:t>101</w:t>
            </w:r>
            <w:r>
              <w:rPr>
                <w:rFonts w:hint="eastAsia" w:ascii="宋体" w:hAnsi="宋体" w:eastAsia="Times New Roman" w:cs="Arial"/>
                <w:sz w:val="24"/>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8</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sz w:val="24"/>
                <w:szCs w:val="20"/>
                <w:highlight w:val="none"/>
              </w:rPr>
            </w:pPr>
            <w:r>
              <w:rPr>
                <w:rFonts w:hint="eastAsia" w:ascii="宋体" w:hAnsi="宋体" w:eastAsia="Times New Roman"/>
                <w:sz w:val="24"/>
                <w:szCs w:val="20"/>
                <w:highlight w:val="none"/>
              </w:rPr>
              <w:t>开标时间及地点：2022年</w:t>
            </w:r>
            <w:r>
              <w:rPr>
                <w:rFonts w:hint="eastAsia" w:ascii="宋体" w:hAnsi="宋体"/>
                <w:sz w:val="24"/>
                <w:szCs w:val="20"/>
                <w:highlight w:val="none"/>
                <w:lang w:val="en-US" w:eastAsia="zh-CN"/>
              </w:rPr>
              <w:t>9</w:t>
            </w:r>
            <w:r>
              <w:rPr>
                <w:rFonts w:hint="eastAsia" w:ascii="宋体" w:hAnsi="宋体" w:eastAsia="Times New Roman"/>
                <w:sz w:val="24"/>
                <w:szCs w:val="20"/>
                <w:highlight w:val="none"/>
              </w:rPr>
              <w:t>月</w:t>
            </w:r>
            <w:r>
              <w:rPr>
                <w:rFonts w:hint="eastAsia" w:ascii="宋体" w:hAnsi="宋体"/>
                <w:sz w:val="24"/>
                <w:szCs w:val="20"/>
                <w:highlight w:val="none"/>
                <w:lang w:val="en-US" w:eastAsia="zh-CN"/>
              </w:rPr>
              <w:t>2</w:t>
            </w:r>
            <w:r>
              <w:rPr>
                <w:rFonts w:hint="eastAsia" w:ascii="宋体" w:hAnsi="宋体" w:eastAsia="Times New Roman"/>
                <w:sz w:val="24"/>
                <w:szCs w:val="20"/>
                <w:highlight w:val="none"/>
              </w:rPr>
              <w:t>日上午9时</w:t>
            </w:r>
            <w:r>
              <w:rPr>
                <w:rFonts w:hint="eastAsia" w:ascii="宋体" w:hAnsi="宋体"/>
                <w:sz w:val="24"/>
                <w:szCs w:val="20"/>
                <w:highlight w:val="none"/>
                <w:lang w:val="en-US" w:eastAsia="zh-CN"/>
              </w:rPr>
              <w:t>0</w:t>
            </w:r>
            <w:r>
              <w:rPr>
                <w:rFonts w:hint="eastAsia" w:ascii="宋体" w:hAnsi="宋体" w:eastAsia="Times New Roman"/>
                <w:sz w:val="24"/>
                <w:szCs w:val="20"/>
                <w:highlight w:val="none"/>
              </w:rPr>
              <w:t>0分</w:t>
            </w:r>
            <w:r>
              <w:rPr>
                <w:rFonts w:hint="eastAsia" w:ascii="宋体" w:hAnsi="宋体" w:eastAsia="Times New Roman" w:cs="Arial"/>
                <w:sz w:val="24"/>
                <w:highlight w:val="none"/>
              </w:rPr>
              <w:t>德清县武康街道永安街169号德清县公共资源交易中心</w:t>
            </w:r>
            <w:r>
              <w:rPr>
                <w:rFonts w:hint="eastAsia" w:ascii="宋体" w:hAnsi="宋体" w:eastAsia="宋体" w:cs="Arial"/>
                <w:sz w:val="24"/>
                <w:highlight w:val="none"/>
                <w:lang w:eastAsia="zh-CN"/>
              </w:rPr>
              <w:t>一</w:t>
            </w:r>
            <w:r>
              <w:rPr>
                <w:rFonts w:hint="eastAsia" w:ascii="宋体" w:hAnsi="宋体" w:eastAsia="Times New Roman" w:cs="Arial"/>
                <w:sz w:val="24"/>
                <w:highlight w:val="none"/>
              </w:rPr>
              <w:t>楼</w:t>
            </w:r>
            <w:r>
              <w:rPr>
                <w:rFonts w:hint="eastAsia" w:ascii="宋体" w:hAnsi="宋体" w:eastAsia="宋体" w:cs="Arial"/>
                <w:sz w:val="24"/>
                <w:highlight w:val="none"/>
                <w:u w:val="single"/>
                <w:lang w:val="en-US" w:eastAsia="zh-CN"/>
              </w:rPr>
              <w:t>101</w:t>
            </w:r>
            <w:r>
              <w:rPr>
                <w:rFonts w:hint="eastAsia" w:ascii="宋体" w:hAnsi="宋体" w:eastAsia="Times New Roman" w:cs="Arial"/>
                <w:sz w:val="24"/>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9</w:t>
            </w:r>
          </w:p>
        </w:tc>
        <w:tc>
          <w:tcPr>
            <w:tcW w:w="878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Times New Roman" w:cs="Arial"/>
                <w:b/>
                <w:color w:val="FF0000"/>
                <w:sz w:val="24"/>
                <w:szCs w:val="20"/>
              </w:rPr>
            </w:pPr>
            <w:r>
              <w:rPr>
                <w:rFonts w:hint="eastAsia" w:ascii="宋体" w:hAnsi="宋体" w:eastAsia="Times New Roman"/>
                <w:b/>
                <w:sz w:val="24"/>
              </w:rPr>
              <w:t>投标文件的接收：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投标人在投标截止时间前将备份电子投标文件密封送交到德清县公共资源交易中心</w:t>
            </w:r>
            <w:r>
              <w:rPr>
                <w:rFonts w:hint="eastAsia" w:ascii="宋体" w:hAnsi="宋体" w:eastAsia="宋体" w:cs="Arial"/>
                <w:b/>
                <w:sz w:val="24"/>
                <w:szCs w:val="20"/>
                <w:highlight w:val="none"/>
                <w:u w:val="single"/>
                <w:lang w:val="en-US" w:eastAsia="zh-CN"/>
              </w:rPr>
              <w:t>101</w:t>
            </w:r>
            <w:r>
              <w:rPr>
                <w:rFonts w:ascii="宋体" w:hAnsi="宋体" w:eastAsia="Times New Roman" w:cs="Arial"/>
                <w:b/>
                <w:sz w:val="24"/>
                <w:szCs w:val="20"/>
              </w:rPr>
              <w:t>开标室</w:t>
            </w:r>
            <w:r>
              <w:rPr>
                <w:rFonts w:hint="eastAsia" w:ascii="宋体" w:hAnsi="宋体" w:eastAsia="Times New Roman" w:cs="Arial"/>
                <w:b/>
                <w:sz w:val="24"/>
                <w:szCs w:val="20"/>
              </w:rPr>
              <w:t>，逾期送达或未密封将被拒收。未</w:t>
            </w:r>
            <w:r>
              <w:rPr>
                <w:rFonts w:hint="eastAsia" w:eastAsia="Times New Roman" w:cs="Arial"/>
                <w:b/>
                <w:sz w:val="24"/>
                <w:szCs w:val="20"/>
              </w:rPr>
              <w:t>完成电子投标文件传输提交、</w:t>
            </w:r>
            <w:r>
              <w:rPr>
                <w:rFonts w:hint="eastAsia" w:ascii="宋体" w:hAnsi="宋体" w:eastAsia="Times New Roman" w:cs="Arial"/>
                <w:b/>
                <w:sz w:val="24"/>
                <w:szCs w:val="20"/>
              </w:rPr>
              <w:t>仅提供备份投标文件的，其提供的备份投标文件无效。</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2、投标人递交备份电子投标文件时，如出现下列情况之一的，将被拒收：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（1）未按规定密封或标记的投标文件；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（2）投标人未成功办理政采云报名手续的；</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（3）超过投标截止时间送达的。</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（4）仅提供备份投标文件的。</w:t>
            </w:r>
          </w:p>
          <w:p>
            <w:pPr>
              <w:snapToGrid w:val="0"/>
              <w:rPr>
                <w:rFonts w:ascii="宋体" w:hAnsi="宋体" w:eastAsia="Times New Roman"/>
                <w:sz w:val="24"/>
                <w:szCs w:val="20"/>
              </w:rPr>
            </w:pPr>
            <w:r>
              <w:rPr>
                <w:rFonts w:hint="eastAsia" w:eastAsia="Times New Roman" w:cs="Arial"/>
                <w:b/>
                <w:sz w:val="24"/>
                <w:szCs w:val="20"/>
              </w:rPr>
              <w:t>投标人不提供备份投标文件的，如线上解密失败因而造成评审委员会对其投标文件无法评审的，其投标无效，相关风险和责任由投标人自行承担。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10</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eastAsia="Times New Roman"/>
                <w:color w:val="000000"/>
                <w:sz w:val="24"/>
                <w:szCs w:val="20"/>
              </w:rPr>
            </w:pPr>
            <w:r>
              <w:rPr>
                <w:rFonts w:hint="eastAsia" w:ascii="宋体" w:hAnsi="宋体" w:eastAsia="Times New Roman"/>
                <w:color w:val="000000"/>
                <w:sz w:val="24"/>
                <w:szCs w:val="20"/>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评标结果公示：评标结束后</w:t>
            </w:r>
            <w:r>
              <w:rPr>
                <w:rFonts w:ascii="宋体" w:hAnsi="宋体" w:cs="宋体"/>
                <w:sz w:val="24"/>
              </w:rPr>
              <w:t>2</w:t>
            </w:r>
            <w:r>
              <w:rPr>
                <w:rFonts w:hint="eastAsia" w:ascii="宋体" w:hAnsi="宋体" w:cs="宋体"/>
                <w:sz w:val="24"/>
              </w:rPr>
              <w:t>天内，评标结果公示于浙江省政府采购网</w:t>
            </w:r>
            <w:r>
              <w:rPr>
                <w:rFonts w:ascii="宋体" w:hAnsi="宋体" w:cs="宋体"/>
                <w:sz w:val="24"/>
              </w:rPr>
              <w:t>(</w:t>
            </w:r>
            <w:r>
              <w:fldChar w:fldCharType="begin"/>
            </w:r>
            <w:r>
              <w:instrText xml:space="preserve"> HYPERLINK "http://www.zjzfcg.gov.cn/" </w:instrText>
            </w:r>
            <w:r>
              <w:fldChar w:fldCharType="separate"/>
            </w:r>
            <w:r>
              <w:rPr>
                <w:rFonts w:ascii="宋体" w:hAnsi="宋体" w:cs="宋体"/>
                <w:sz w:val="24"/>
              </w:rPr>
              <w:t>http://www.zjzfcg.gov.cn</w:t>
            </w:r>
            <w:r>
              <w:rPr>
                <w:rFonts w:ascii="宋体" w:hAnsi="宋体" w:cs="宋体"/>
                <w:sz w:val="24"/>
              </w:rPr>
              <w:fldChar w:fldCharType="end"/>
            </w:r>
            <w:r>
              <w:rPr>
                <w:rFonts w:ascii="宋体" w:hAnsi="宋体" w:cs="宋体"/>
                <w:sz w:val="24"/>
              </w:rPr>
              <w:t>)</w:t>
            </w:r>
            <w:r>
              <w:rPr>
                <w:rFonts w:hint="eastAsia" w:ascii="宋体" w:hAnsi="宋体" w:cs="宋体"/>
                <w:sz w:val="24"/>
              </w:rPr>
              <w:t>、德清县公共资源交易网（</w:t>
            </w:r>
            <w:r>
              <w:fldChar w:fldCharType="begin"/>
            </w:r>
            <w:r>
              <w:instrText xml:space="preserve"> HYPERLINK "http://www.dqztb.gov.cn" </w:instrText>
            </w:r>
            <w:r>
              <w:fldChar w:fldCharType="separate"/>
            </w:r>
            <w:r>
              <w:rPr>
                <w:rFonts w:ascii="宋体" w:hAnsi="宋体" w:cs="宋体"/>
                <w:sz w:val="24"/>
              </w:rPr>
              <w:t>http://www.dqztb.gov.cn</w:t>
            </w:r>
            <w:r>
              <w:rPr>
                <w:rFonts w:ascii="宋体" w:hAnsi="宋体" w:cs="宋体"/>
                <w:sz w:val="24"/>
              </w:rPr>
              <w:fldChar w:fldCharType="end"/>
            </w:r>
            <w:r>
              <w:rPr>
                <w:rFonts w:hint="eastAsia" w:ascii="宋体" w:hAnsi="宋体" w:cs="宋体"/>
                <w:sz w:val="24"/>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2</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中标公告及中标通知书：评标结束后</w:t>
            </w:r>
            <w:r>
              <w:rPr>
                <w:rFonts w:ascii="宋体" w:hAnsi="宋体" w:cs="宋体"/>
                <w:sz w:val="24"/>
              </w:rPr>
              <w:t>5</w:t>
            </w:r>
            <w:r>
              <w:rPr>
                <w:rFonts w:hint="eastAsia" w:ascii="宋体" w:hAnsi="宋体" w:cs="宋体"/>
                <w:sz w:val="24"/>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3</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eastAsia="Times New Roman"/>
                <w:color w:val="000000"/>
                <w:sz w:val="24"/>
                <w:szCs w:val="20"/>
              </w:rPr>
            </w:pPr>
            <w:r>
              <w:rPr>
                <w:rFonts w:hint="eastAsia" w:ascii="宋体" w:hAnsi="宋体" w:eastAsia="Times New Roman"/>
                <w:color w:val="000000"/>
                <w:sz w:val="24"/>
                <w:szCs w:val="20"/>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14</w:t>
            </w:r>
          </w:p>
        </w:tc>
        <w:tc>
          <w:tcPr>
            <w:tcW w:w="8789" w:type="dxa"/>
            <w:tcBorders>
              <w:top w:val="single" w:color="auto" w:sz="4" w:space="0"/>
              <w:left w:val="single" w:color="auto" w:sz="4" w:space="0"/>
              <w:bottom w:val="single" w:color="auto" w:sz="4" w:space="0"/>
              <w:right w:val="single" w:color="auto" w:sz="4" w:space="0"/>
            </w:tcBorders>
            <w:noWrap/>
            <w:vAlign w:val="center"/>
          </w:tcPr>
          <w:p>
            <w:pPr>
              <w:spacing w:beforeLines="50" w:afterLines="50" w:line="400" w:lineRule="exact"/>
              <w:rPr>
                <w:rFonts w:ascii="宋体" w:hAnsi="宋体"/>
                <w:b/>
                <w:sz w:val="24"/>
              </w:rPr>
            </w:pPr>
            <w:r>
              <w:rPr>
                <w:rFonts w:hint="eastAsia" w:ascii="宋体" w:hAnsi="宋体" w:eastAsia="Times New Roman"/>
                <w:bCs/>
                <w:sz w:val="24"/>
              </w:rPr>
              <w:t>服务时间：</w:t>
            </w:r>
            <w:r>
              <w:rPr>
                <w:rFonts w:hint="eastAsia" w:asciiTheme="minorEastAsia" w:hAnsiTheme="minorEastAsia" w:eastAsiaTheme="minorEastAsia"/>
                <w:bCs/>
                <w:sz w:val="24"/>
                <w:highlight w:val="none"/>
              </w:rPr>
              <w:t>每季度</w:t>
            </w:r>
            <w:r>
              <w:rPr>
                <w:rFonts w:hint="eastAsia" w:ascii="宋体" w:hAnsi="宋体" w:cs="宋体"/>
                <w:bCs/>
                <w:sz w:val="24"/>
                <w:highlight w:val="none"/>
              </w:rPr>
              <w:t>30号前提交成果，并通过采购人验收。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5</w:t>
            </w:r>
          </w:p>
        </w:tc>
        <w:tc>
          <w:tcPr>
            <w:tcW w:w="87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firstLine="480" w:firstLineChars="200"/>
              <w:rPr>
                <w:rFonts w:ascii="宋体" w:hAnsi="宋体" w:cs="宋体"/>
                <w:b/>
                <w:kern w:val="0"/>
                <w:sz w:val="24"/>
                <w:highlight w:val="none"/>
                <w:u w:val="single"/>
                <w:shd w:val="clear" w:color="auto" w:fill="auto"/>
              </w:rPr>
            </w:pPr>
            <w:r>
              <w:rPr>
                <w:rFonts w:hint="eastAsia" w:ascii="宋体" w:hAnsi="宋体" w:eastAsia="Times New Roman"/>
                <w:color w:val="000000"/>
                <w:sz w:val="24"/>
              </w:rPr>
              <w:t>付款方式：</w:t>
            </w:r>
            <w:r>
              <w:rPr>
                <w:rFonts w:hint="eastAsia" w:ascii="宋体" w:hAnsi="宋体"/>
                <w:b/>
                <w:sz w:val="24"/>
                <w:highlight w:val="none"/>
                <w:u w:val="single"/>
                <w:shd w:val="clear" w:color="auto" w:fill="auto"/>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eastAsia" w:ascii="宋体" w:hAnsi="宋体"/>
                <w:b/>
                <w:color w:val="000000"/>
              </w:rPr>
            </w:pPr>
            <w:r>
              <w:rPr>
                <w:rFonts w:hint="eastAsia" w:ascii="仿宋" w:hAnsi="仿宋" w:eastAsia="仿宋"/>
                <w:sz w:val="24"/>
                <w:szCs w:val="24"/>
                <w:highlight w:val="none"/>
                <w:shd w:val="clear" w:color="auto" w:fill="auto"/>
                <w:lang w:eastAsia="zh-CN"/>
              </w:rPr>
              <w:t>本项目投入以人工投入为主，本次服务期为三个年度，原则上甲方每</w:t>
            </w:r>
            <w:r>
              <w:rPr>
                <w:rFonts w:hint="eastAsia" w:ascii="仿宋" w:hAnsi="仿宋" w:eastAsia="仿宋"/>
                <w:sz w:val="24"/>
                <w:szCs w:val="24"/>
                <w:highlight w:val="none"/>
                <w:shd w:val="clear" w:color="auto" w:fill="auto"/>
                <w:lang w:val="en-US" w:eastAsia="zh-CN"/>
              </w:rPr>
              <w:t>年度分两次</w:t>
            </w:r>
            <w:r>
              <w:rPr>
                <w:rFonts w:hint="eastAsia" w:ascii="仿宋" w:hAnsi="仿宋" w:eastAsia="仿宋"/>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sz w:val="24"/>
                <w:szCs w:val="24"/>
                <w:highlight w:val="none"/>
                <w:shd w:val="clear" w:color="auto" w:fill="auto"/>
                <w:lang w:val="en-US" w:eastAsia="zh-CN"/>
              </w:rPr>
              <w:t>如下：</w:t>
            </w:r>
            <w:r>
              <w:rPr>
                <w:rFonts w:hint="eastAsia" w:ascii="仿宋" w:hAnsi="仿宋" w:eastAsia="仿宋"/>
                <w:sz w:val="24"/>
                <w:szCs w:val="24"/>
                <w:highlight w:val="none"/>
                <w:shd w:val="clear" w:color="auto" w:fill="auto"/>
                <w:lang w:eastAsia="zh-CN"/>
              </w:rPr>
              <w:t>合同签订后</w:t>
            </w:r>
            <w:r>
              <w:rPr>
                <w:rFonts w:hint="eastAsia" w:ascii="仿宋" w:hAnsi="仿宋" w:eastAsia="仿宋"/>
                <w:sz w:val="24"/>
                <w:szCs w:val="24"/>
                <w:highlight w:val="none"/>
                <w:shd w:val="clear" w:color="auto" w:fill="auto"/>
                <w:lang w:val="en-US" w:eastAsia="zh-CN"/>
              </w:rPr>
              <w:t>15个工作日内支付年度预算价的20%作为预付款。</w:t>
            </w:r>
          </w:p>
          <w:p>
            <w:pPr>
              <w:spacing w:line="500" w:lineRule="exact"/>
              <w:ind w:firstLine="480" w:firstLineChars="200"/>
              <w:rPr>
                <w:rFonts w:hint="eastAsia" w:ascii="宋体" w:hAnsi="宋体"/>
                <w:sz w:val="24"/>
              </w:rPr>
            </w:pPr>
            <w:r>
              <w:rPr>
                <w:rFonts w:hint="eastAsia" w:ascii="宋体" w:hAnsi="宋体"/>
                <w:sz w:val="24"/>
              </w:rPr>
              <w:t>本项目根据</w:t>
            </w:r>
            <w:r>
              <w:rPr>
                <w:rFonts w:hint="eastAsia" w:ascii="宋体" w:hAnsi="宋体"/>
                <w:color w:val="000000"/>
                <w:sz w:val="24"/>
              </w:rPr>
              <w:t>浙价服【2008】267号《浙江省专业气象服务基准收费标准》×中标折扣率为履行合同的最终报价，今后不做调整。</w:t>
            </w:r>
          </w:p>
          <w:p>
            <w:pPr>
              <w:spacing w:line="500" w:lineRule="exact"/>
              <w:ind w:firstLine="480" w:firstLineChars="200"/>
              <w:rPr>
                <w:rFonts w:hint="eastAsia" w:ascii="宋体" w:hAnsi="宋体"/>
                <w:sz w:val="24"/>
              </w:rPr>
            </w:pPr>
            <w:r>
              <w:rPr>
                <w:rFonts w:hint="eastAsia" w:ascii="宋体" w:hAnsi="宋体"/>
                <w:sz w:val="24"/>
              </w:rPr>
              <w:t>本项目合同款项支付按实际委托检测项目的费用结算，以每三个月为一个支付节点，每三个月支付已完工程项目(以出具最终检测报告为准)的对应价款。</w:t>
            </w:r>
          </w:p>
          <w:p>
            <w:pPr>
              <w:spacing w:line="500" w:lineRule="exact"/>
              <w:ind w:firstLine="480" w:firstLineChars="200"/>
              <w:rPr>
                <w:rFonts w:ascii="宋体" w:hAnsi="宋体" w:eastAsia="Times New Roman" w:cs="宋体"/>
                <w:b/>
                <w:kern w:val="0"/>
                <w:highlight w:val="yellow"/>
                <w:u w:val="single"/>
              </w:rPr>
            </w:pPr>
            <w:r>
              <w:rPr>
                <w:rFonts w:hint="eastAsia" w:ascii="宋体" w:hAnsi="宋体"/>
                <w:sz w:val="24"/>
              </w:rPr>
              <w:t>每三个月节点款项支付依据：根据已全部完成防雷检测任务的建设工程总建筑面积乘以合同单价(套用不同建筑类型的防雷检测单价)。</w:t>
            </w:r>
          </w:p>
          <w:p>
            <w:pPr>
              <w:adjustRightInd w:val="0"/>
              <w:snapToGrid w:val="0"/>
              <w:spacing w:line="380" w:lineRule="exact"/>
              <w:ind w:firstLine="480"/>
              <w:rPr>
                <w:rFonts w:ascii="宋体" w:hAnsi="宋体" w:eastAsia="Times New Roman" w:cs="宋体"/>
                <w:b/>
                <w:kern w:val="0"/>
                <w:u w:val="single"/>
              </w:rPr>
            </w:pPr>
            <w:r>
              <w:rPr>
                <w:rFonts w:hint="eastAsia" w:ascii="宋体" w:hAnsi="宋体" w:eastAsia="Times New Roman" w:cs="宋体"/>
                <w:b/>
                <w:kern w:val="0"/>
                <w:highlight w:val="none"/>
                <w:u w:val="single"/>
              </w:rPr>
              <w:t>中标人在签订合同前，应当向采购人提交履约保证金（金额</w:t>
            </w:r>
            <w:r>
              <w:rPr>
                <w:rFonts w:hint="eastAsia" w:ascii="宋体" w:hAnsi="宋体" w:eastAsia="Times New Roman" w:cs="宋体"/>
                <w:b/>
                <w:kern w:val="0"/>
                <w:u w:val="single"/>
              </w:rPr>
              <w:t>为中标价</w:t>
            </w:r>
            <w:r>
              <w:rPr>
                <w:rFonts w:hint="eastAsia" w:ascii="宋体" w:hAnsi="宋体" w:cs="宋体"/>
                <w:b/>
                <w:kern w:val="0"/>
                <w:highlight w:val="none"/>
                <w:u w:val="single"/>
                <w:lang w:val="en-US" w:eastAsia="zh-CN"/>
              </w:rPr>
              <w:t>1</w:t>
            </w:r>
            <w:r>
              <w:rPr>
                <w:rFonts w:hint="eastAsia" w:ascii="宋体" w:hAnsi="宋体" w:eastAsia="Times New Roman" w:cs="宋体"/>
                <w:b/>
                <w:kern w:val="0"/>
                <w:highlight w:val="none"/>
                <w:u w:val="single"/>
              </w:rPr>
              <w:t>%</w:t>
            </w:r>
            <w:r>
              <w:rPr>
                <w:rFonts w:hint="eastAsia" w:ascii="宋体" w:hAnsi="宋体" w:eastAsia="Times New Roman" w:cs="宋体"/>
                <w:b/>
                <w:kern w:val="0"/>
                <w:u w:val="single"/>
              </w:rPr>
              <w:t>，应当以转账、支票、汇票、本票或者金融机构、担保机构出具的保函等非现金形式提交）。履约保证金在合同生效后自行转为质量保证金本项目在通过竣工验收满3个月后，无服务</w:t>
            </w:r>
            <w:r>
              <w:rPr>
                <w:rFonts w:hint="eastAsia" w:ascii="宋体" w:hAnsi="宋体" w:eastAsia="Times New Roman" w:cs="宋体"/>
                <w:b/>
                <w:kern w:val="0"/>
                <w:u w:val="single"/>
                <w:lang w:eastAsia="zh-CN"/>
              </w:rPr>
              <w:t>质量</w:t>
            </w:r>
            <w:r>
              <w:rPr>
                <w:rFonts w:hint="eastAsia" w:ascii="宋体" w:hAnsi="宋体" w:eastAsia="Times New Roman" w:cs="宋体"/>
                <w:b/>
                <w:kern w:val="0"/>
                <w:u w:val="single"/>
              </w:rPr>
              <w:t>问题的，由甲方凭乙方的合法收据不计息退还质量保证金。</w:t>
            </w:r>
          </w:p>
          <w:p>
            <w:pPr>
              <w:autoSpaceDE w:val="0"/>
              <w:autoSpaceDN w:val="0"/>
              <w:snapToGrid w:val="0"/>
              <w:spacing w:line="300" w:lineRule="auto"/>
              <w:ind w:firstLine="480" w:firstLineChars="200"/>
              <w:rPr>
                <w:rFonts w:ascii="宋体" w:hAnsi="宋体"/>
                <w:color w:val="000000"/>
                <w:sz w:val="24"/>
              </w:rPr>
            </w:pPr>
            <w:r>
              <w:rPr>
                <w:rFonts w:hint="eastAsia" w:ascii="宋体" w:hAnsi="宋体" w:eastAsia="Times New Roman" w:cs="宋体"/>
                <w:b/>
                <w:sz w:val="24"/>
                <w:u w:val="single"/>
              </w:rPr>
              <w:t>每次合同款项支付，中标人需提供同等金额的正规发票（应符合采购人财务管理要求）给采购人，采购人收到发票后按规定支付。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16</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投标文件有效期：</w:t>
            </w:r>
            <w:r>
              <w:rPr>
                <w:rFonts w:hint="eastAsia" w:ascii="宋体" w:hAnsi="宋体" w:eastAsia="Times New Roman" w:cs="Arial"/>
                <w:color w:val="000000"/>
                <w:sz w:val="24"/>
                <w:szCs w:val="20"/>
                <w:u w:val="single"/>
              </w:rPr>
              <w:t>120</w:t>
            </w:r>
            <w:r>
              <w:rPr>
                <w:rFonts w:hint="eastAsia" w:ascii="宋体" w:hAnsi="宋体" w:eastAsia="Times New Roman" w:cs="Arial"/>
                <w:color w:val="000000"/>
                <w:sz w:val="24"/>
                <w:szCs w:val="20"/>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7</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color w:val="000000"/>
                <w:sz w:val="24"/>
                <w:szCs w:val="20"/>
              </w:rPr>
              <w:t>质疑：</w:t>
            </w:r>
            <w:r>
              <w:rPr>
                <w:rFonts w:hint="eastAsia" w:ascii="宋体" w:hAnsi="宋体" w:eastAsia="Times New Roman"/>
                <w:color w:val="000000"/>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eastAsia="Times New Roman"/>
                <w:color w:val="000000"/>
                <w:sz w:val="24"/>
                <w:szCs w:val="20"/>
              </w:rPr>
            </w:pPr>
            <w:r>
              <w:rPr>
                <w:rFonts w:hint="eastAsia" w:ascii="宋体" w:hAnsi="宋体" w:eastAsia="Times New Roman"/>
                <w:color w:val="000000"/>
                <w:sz w:val="24"/>
                <w:szCs w:val="20"/>
              </w:rPr>
              <w:t>（</w:t>
            </w:r>
            <w:r>
              <w:rPr>
                <w:rFonts w:hint="eastAsia" w:ascii="宋体" w:hAnsi="宋体" w:eastAsia="Times New Roman"/>
                <w:b/>
                <w:color w:val="000000"/>
                <w:sz w:val="24"/>
                <w:szCs w:val="20"/>
              </w:rPr>
              <w:t>质疑期限的计算</w:t>
            </w:r>
            <w:r>
              <w:rPr>
                <w:rFonts w:hint="eastAsia" w:ascii="宋体" w:hAnsi="宋体" w:eastAsia="Times New Roman"/>
                <w:color w:val="000000"/>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eastAsia="Times New Roman"/>
                <w:color w:val="000000"/>
                <w:sz w:val="24"/>
                <w:szCs w:val="20"/>
              </w:rPr>
              <w:t>18</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b/>
                <w:color w:val="000000"/>
                <w:sz w:val="24"/>
                <w:szCs w:val="20"/>
              </w:rPr>
            </w:pPr>
            <w:r>
              <w:rPr>
                <w:rFonts w:hint="eastAsia" w:ascii="宋体" w:hAnsi="宋体" w:eastAsia="Times New Roman"/>
                <w:b/>
                <w:color w:val="000000"/>
                <w:sz w:val="24"/>
                <w:szCs w:val="20"/>
              </w:rPr>
              <w:t>投诉：</w:t>
            </w:r>
            <w:r>
              <w:rPr>
                <w:rFonts w:hint="eastAsia" w:ascii="宋体" w:hAnsi="宋体" w:eastAsia="Times New Roman"/>
                <w:color w:val="000000"/>
                <w:sz w:val="24"/>
                <w:szCs w:val="20"/>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4"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19</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color w:val="000000"/>
                <w:sz w:val="24"/>
                <w:szCs w:val="20"/>
              </w:rPr>
              <w:t>注意事项：</w:t>
            </w:r>
            <w:r>
              <w:rPr>
                <w:rFonts w:hint="eastAsia" w:ascii="宋体" w:hAnsi="宋体" w:eastAsia="Times New Roman"/>
                <w:color w:val="000000"/>
                <w:sz w:val="24"/>
                <w:szCs w:val="20"/>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eastAsia="Times New Roman"/>
                <w:color w:val="000000"/>
                <w:sz w:val="24"/>
                <w:szCs w:val="20"/>
              </w:rPr>
            </w:pPr>
            <w:r>
              <w:rPr>
                <w:rFonts w:hint="eastAsia" w:ascii="宋体" w:hAnsi="宋体" w:eastAsia="Times New Roman"/>
                <w:color w:val="000000"/>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eastAsia="Times New Roman"/>
                <w:color w:val="000000"/>
                <w:sz w:val="24"/>
                <w:szCs w:val="20"/>
              </w:rPr>
            </w:pPr>
            <w:r>
              <w:rPr>
                <w:rFonts w:hint="eastAsia" w:ascii="宋体" w:hAnsi="宋体" w:eastAsia="Times New Roman"/>
                <w:color w:val="000000"/>
                <w:sz w:val="24"/>
                <w:szCs w:val="20"/>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20</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sz w:val="24"/>
                <w:szCs w:val="20"/>
              </w:rPr>
              <w:t>注意事项：为保障解密成功，</w:t>
            </w:r>
            <w:r>
              <w:rPr>
                <w:rStyle w:val="116"/>
                <w:rFonts w:hint="default"/>
                <w:b/>
                <w:bCs/>
                <w:kern w:val="0"/>
                <w:sz w:val="24"/>
              </w:rPr>
              <w:t>投标人可携带笔记本电脑及CA</w:t>
            </w:r>
            <w:r>
              <w:rPr>
                <w:rFonts w:hint="eastAsia" w:ascii="宋体" w:hAnsi="宋体" w:eastAsia="Times New Roman"/>
                <w:b/>
                <w:kern w:val="0"/>
                <w:sz w:val="24"/>
              </w:rPr>
              <w:t>数字证书</w:t>
            </w:r>
            <w:r>
              <w:rPr>
                <w:rStyle w:val="116"/>
                <w:rFonts w:hint="default"/>
                <w:b/>
                <w:bCs/>
                <w:kern w:val="0"/>
                <w:sz w:val="24"/>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eastAsia="Times New Roman"/>
                <w:color w:val="000000"/>
                <w:sz w:val="24"/>
                <w:szCs w:val="20"/>
              </w:rPr>
              <w:t>解释：本招标文件的解释权属于采购人和采购代理机构。</w:t>
            </w:r>
          </w:p>
        </w:tc>
      </w:tr>
    </w:tbl>
    <w:p>
      <w:pPr>
        <w:snapToGrid w:val="0"/>
        <w:spacing w:beforeLines="50" w:afterLines="50"/>
        <w:ind w:firstLine="3654" w:firstLineChars="1300"/>
        <w:rPr>
          <w:rFonts w:ascii="宋体" w:hAnsi="宋体"/>
          <w:b/>
          <w:color w:val="000000"/>
          <w:sz w:val="28"/>
          <w:szCs w:val="28"/>
        </w:rPr>
      </w:pPr>
      <w:r>
        <w:rPr>
          <w:rFonts w:hint="eastAsia" w:ascii="宋体" w:hAnsi="宋体"/>
          <w:b/>
          <w:color w:val="000000"/>
          <w:sz w:val="28"/>
          <w:szCs w:val="28"/>
        </w:rPr>
        <w:t>一、总则</w:t>
      </w:r>
    </w:p>
    <w:p>
      <w:pPr>
        <w:snapToGrid w:val="0"/>
        <w:spacing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（一）</w:t>
      </w:r>
      <w:r>
        <w:rPr>
          <w:rFonts w:ascii="宋体" w:hAnsi="宋体"/>
          <w:b/>
          <w:color w:val="000000"/>
          <w:sz w:val="24"/>
          <w:szCs w:val="20"/>
        </w:rPr>
        <w:t>适用范围</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本招标文件适用于</w:t>
      </w:r>
      <w:r>
        <w:rPr>
          <w:rFonts w:hint="eastAsia" w:ascii="宋体" w:hAnsi="宋体"/>
          <w:color w:val="000000"/>
          <w:spacing w:val="-4"/>
          <w:sz w:val="24"/>
          <w:lang w:eastAsia="zh-CN"/>
        </w:rPr>
        <w:t>德清县住房和城乡建设局</w:t>
      </w:r>
      <w:r>
        <w:rPr>
          <w:rFonts w:hint="eastAsia" w:ascii="宋体" w:hAnsi="宋体"/>
          <w:color w:val="000000"/>
          <w:spacing w:val="-4"/>
          <w:sz w:val="24"/>
        </w:rPr>
        <w:t>的</w:t>
      </w:r>
      <w:r>
        <w:rPr>
          <w:rFonts w:hint="eastAsia" w:ascii="宋体" w:hAnsi="宋体"/>
          <w:color w:val="000000"/>
          <w:spacing w:val="-4"/>
          <w:sz w:val="24"/>
          <w:lang w:eastAsia="zh-CN"/>
        </w:rPr>
        <w:t>防雷技术服务采购项目</w:t>
      </w:r>
      <w:r>
        <w:rPr>
          <w:rFonts w:hint="eastAsia" w:ascii="宋体" w:hAnsi="宋体"/>
          <w:color w:val="000000"/>
          <w:spacing w:val="-4"/>
          <w:sz w:val="24"/>
        </w:rPr>
        <w:t>的招标、投标、评标、定标、验收、合同履约、付款等行为（法律、法规另有规定的，从其规定）。</w:t>
      </w:r>
    </w:p>
    <w:p>
      <w:pPr>
        <w:snapToGrid w:val="0"/>
        <w:spacing w:beforeLines="50" w:line="400" w:lineRule="exact"/>
        <w:ind w:firstLine="354" w:firstLineChars="147"/>
        <w:jc w:val="left"/>
        <w:outlineLvl w:val="1"/>
        <w:rPr>
          <w:rFonts w:ascii="宋体" w:hAnsi="宋体"/>
          <w:b/>
          <w:color w:val="000000"/>
          <w:sz w:val="24"/>
          <w:szCs w:val="20"/>
        </w:rPr>
      </w:pPr>
      <w:r>
        <w:rPr>
          <w:rFonts w:hint="eastAsia" w:ascii="宋体" w:hAnsi="宋体"/>
          <w:b/>
          <w:color w:val="000000"/>
          <w:sz w:val="24"/>
          <w:szCs w:val="20"/>
        </w:rPr>
        <w:t>（二）定义</w:t>
      </w:r>
    </w:p>
    <w:p>
      <w:pPr>
        <w:snapToGrid w:val="0"/>
        <w:spacing w:line="400" w:lineRule="exact"/>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 xml:space="preserve">.“ </w:t>
      </w:r>
      <w:r>
        <w:rPr>
          <w:rFonts w:ascii="宋体" w:hAnsi="宋体"/>
          <w:color w:val="000000"/>
          <w:spacing w:val="-4"/>
          <w:sz w:val="24"/>
        </w:rPr>
        <w:t>采购</w:t>
      </w:r>
      <w:r>
        <w:rPr>
          <w:rFonts w:hint="eastAsia" w:ascii="宋体" w:hAnsi="宋体"/>
          <w:color w:val="000000"/>
          <w:spacing w:val="-4"/>
          <w:sz w:val="24"/>
        </w:rPr>
        <w:t>人”</w:t>
      </w:r>
      <w:r>
        <w:rPr>
          <w:rFonts w:ascii="宋体" w:hAnsi="宋体"/>
          <w:color w:val="000000"/>
          <w:spacing w:val="-4"/>
          <w:sz w:val="24"/>
        </w:rPr>
        <w:t>系指</w:t>
      </w:r>
      <w:r>
        <w:rPr>
          <w:rFonts w:hint="eastAsia" w:ascii="宋体" w:hAnsi="宋体"/>
          <w:color w:val="000000"/>
          <w:spacing w:val="-4"/>
          <w:sz w:val="24"/>
        </w:rPr>
        <w:t>采购本次项目</w:t>
      </w:r>
      <w:r>
        <w:rPr>
          <w:rFonts w:ascii="宋体" w:hAnsi="宋体"/>
          <w:color w:val="000000"/>
          <w:spacing w:val="-4"/>
          <w:sz w:val="24"/>
        </w:rPr>
        <w:t>的</w:t>
      </w:r>
      <w:r>
        <w:rPr>
          <w:rFonts w:hint="eastAsia" w:ascii="宋体" w:hAnsi="宋体"/>
          <w:color w:val="000000"/>
          <w:sz w:val="24"/>
          <w:szCs w:val="20"/>
          <w:lang w:eastAsia="zh-CN"/>
        </w:rPr>
        <w:t>德清县住房和城乡建设局</w:t>
      </w:r>
      <w:r>
        <w:rPr>
          <w:rFonts w:ascii="宋体" w:hAnsi="宋体"/>
          <w:color w:val="000000"/>
          <w:spacing w:val="-4"/>
          <w:sz w:val="24"/>
        </w:rPr>
        <w:t>。</w:t>
      </w:r>
    </w:p>
    <w:p>
      <w:pPr>
        <w:snapToGrid w:val="0"/>
        <w:spacing w:line="400" w:lineRule="exact"/>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w:t>
      </w:r>
      <w:r>
        <w:rPr>
          <w:rFonts w:ascii="宋体" w:hAnsi="宋体"/>
          <w:color w:val="000000"/>
          <w:spacing w:val="-4"/>
          <w:sz w:val="24"/>
        </w:rPr>
        <w:t>投标人”系指向招标方提交投标文件的单位或个人。</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3.“产品”系指供方按采购文件规定，须向采购人提供的一切设备、保险、税金、备品备件、工具、手册及其它有关技术资料和材料。</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4.</w:t>
      </w:r>
      <w:r>
        <w:rPr>
          <w:rFonts w:ascii="宋体" w:hAnsi="宋体"/>
          <w:color w:val="000000"/>
          <w:spacing w:val="-4"/>
          <w:sz w:val="24"/>
        </w:rPr>
        <w:t>“服务”系指招标文件规定投标人须承担的安装、调试、技术协助、校准、培训、技术指导以及其他类似的义务。</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5.</w:t>
      </w:r>
      <w:r>
        <w:rPr>
          <w:rFonts w:ascii="宋体" w:hAnsi="宋体"/>
          <w:color w:val="000000"/>
          <w:spacing w:val="-4"/>
          <w:sz w:val="24"/>
        </w:rPr>
        <w:t>“项目”系指投标人按招标文件规定向采购人提供的产品和服务。</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6.</w:t>
      </w:r>
      <w:r>
        <w:rPr>
          <w:rFonts w:ascii="宋体" w:hAnsi="宋体"/>
          <w:color w:val="000000"/>
          <w:spacing w:val="-4"/>
          <w:sz w:val="24"/>
        </w:rPr>
        <w:t>“书面形式”包括信函、传真、电报</w:t>
      </w:r>
      <w:r>
        <w:rPr>
          <w:rFonts w:hint="eastAsia" w:ascii="宋体" w:hAnsi="宋体"/>
          <w:color w:val="000000"/>
          <w:spacing w:val="-4"/>
          <w:sz w:val="24"/>
        </w:rPr>
        <w:t>、电子邮件</w:t>
      </w:r>
      <w:r>
        <w:rPr>
          <w:rFonts w:ascii="宋体" w:hAnsi="宋体"/>
          <w:color w:val="000000"/>
          <w:spacing w:val="-4"/>
          <w:sz w:val="24"/>
        </w:rPr>
        <w:t>等。</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7.带“▲”条款为实质性响应条款，必须响应。</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（三）招标方式</w:t>
      </w:r>
    </w:p>
    <w:p>
      <w:pPr>
        <w:snapToGrid w:val="0"/>
        <w:spacing w:line="400" w:lineRule="exact"/>
        <w:ind w:firstLine="480" w:firstLineChars="200"/>
        <w:jc w:val="left"/>
        <w:rPr>
          <w:rFonts w:ascii="宋体" w:hAnsi="宋体"/>
          <w:color w:val="000000"/>
          <w:sz w:val="24"/>
          <w:szCs w:val="20"/>
        </w:rPr>
      </w:pPr>
      <w:r>
        <w:rPr>
          <w:rFonts w:ascii="宋体" w:hAnsi="宋体"/>
          <w:color w:val="000000"/>
          <w:sz w:val="24"/>
          <w:szCs w:val="20"/>
        </w:rPr>
        <w:t>本次招标采用公开招标方式进行。</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（四）投标委托</w:t>
      </w:r>
    </w:p>
    <w:p>
      <w:pPr>
        <w:snapToGrid w:val="0"/>
        <w:spacing w:line="400" w:lineRule="exact"/>
        <w:ind w:firstLine="464" w:firstLineChars="200"/>
        <w:jc w:val="left"/>
        <w:rPr>
          <w:rFonts w:ascii="宋体" w:hAnsi="宋体"/>
          <w:spacing w:val="-4"/>
          <w:sz w:val="24"/>
        </w:rPr>
      </w:pPr>
      <w:r>
        <w:rPr>
          <w:rFonts w:ascii="宋体" w:hAnsi="宋体"/>
          <w:color w:val="000000"/>
          <w:spacing w:val="-4"/>
          <w:sz w:val="24"/>
        </w:rPr>
        <w:t>投标人代表须携带身份</w:t>
      </w:r>
      <w:r>
        <w:rPr>
          <w:rFonts w:hint="eastAsia" w:ascii="宋体" w:hAnsi="宋体"/>
          <w:color w:val="000000"/>
          <w:spacing w:val="-4"/>
          <w:sz w:val="24"/>
        </w:rPr>
        <w:t>证件</w:t>
      </w:r>
      <w:r>
        <w:rPr>
          <w:rFonts w:ascii="宋体" w:hAnsi="宋体"/>
          <w:color w:val="000000"/>
          <w:spacing w:val="-4"/>
          <w:sz w:val="24"/>
        </w:rPr>
        <w:t>。如投标人代表不是</w:t>
      </w:r>
      <w:r>
        <w:rPr>
          <w:rFonts w:hint="eastAsia" w:ascii="宋体" w:hAnsi="宋体"/>
          <w:color w:val="000000"/>
          <w:spacing w:val="-4"/>
          <w:sz w:val="24"/>
        </w:rPr>
        <w:t>负责</w:t>
      </w:r>
      <w:r>
        <w:rPr>
          <w:rFonts w:ascii="宋体" w:hAnsi="宋体"/>
          <w:color w:val="000000"/>
          <w:spacing w:val="-4"/>
          <w:sz w:val="24"/>
        </w:rPr>
        <w:t>人，须有</w:t>
      </w:r>
      <w:r>
        <w:rPr>
          <w:rFonts w:hint="eastAsia" w:ascii="宋体" w:hAnsi="宋体"/>
          <w:color w:val="000000"/>
          <w:spacing w:val="-4"/>
          <w:sz w:val="24"/>
        </w:rPr>
        <w:t>负责</w:t>
      </w:r>
      <w:r>
        <w:rPr>
          <w:rFonts w:ascii="宋体" w:hAnsi="宋体"/>
          <w:color w:val="000000"/>
          <w:spacing w:val="-4"/>
          <w:sz w:val="24"/>
        </w:rPr>
        <w:t>人出具的授权委托书（格式见第</w:t>
      </w:r>
      <w:r>
        <w:rPr>
          <w:rFonts w:hint="eastAsia" w:ascii="宋体" w:hAnsi="宋体"/>
          <w:color w:val="000000"/>
          <w:spacing w:val="-4"/>
          <w:sz w:val="24"/>
        </w:rPr>
        <w:t>六章</w:t>
      </w:r>
      <w:r>
        <w:rPr>
          <w:rFonts w:ascii="宋体" w:hAnsi="宋体"/>
          <w:color w:val="000000"/>
          <w:spacing w:val="-4"/>
          <w:sz w:val="24"/>
        </w:rPr>
        <w:t>）。</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（五）投标费用</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不论投标结果如何，投标人均应自行承担所有与投标有关的全部费用（招标文件有相反规定除外）。</w:t>
      </w:r>
    </w:p>
    <w:p>
      <w:pPr>
        <w:snapToGrid w:val="0"/>
        <w:spacing w:beforeLines="50" w:line="400" w:lineRule="exact"/>
        <w:ind w:firstLine="472" w:firstLineChars="196"/>
        <w:jc w:val="left"/>
        <w:rPr>
          <w:rFonts w:ascii="宋体" w:hAnsi="宋体"/>
          <w:b/>
          <w:color w:val="000000"/>
          <w:sz w:val="24"/>
          <w:szCs w:val="20"/>
        </w:rPr>
      </w:pPr>
      <w:r>
        <w:rPr>
          <w:rFonts w:hint="eastAsia" w:ascii="宋体" w:hAnsi="宋体"/>
          <w:b/>
          <w:color w:val="000000"/>
          <w:sz w:val="24"/>
          <w:szCs w:val="20"/>
        </w:rPr>
        <w:t>（六）联合体投标</w:t>
      </w:r>
    </w:p>
    <w:p>
      <w:pPr>
        <w:snapToGrid w:val="0"/>
        <w:spacing w:line="400" w:lineRule="exact"/>
        <w:ind w:firstLine="720" w:firstLineChars="300"/>
        <w:jc w:val="left"/>
        <w:rPr>
          <w:rFonts w:ascii="宋体" w:hAnsi="宋体" w:cs="Arial"/>
          <w:color w:val="000000"/>
          <w:sz w:val="24"/>
          <w:szCs w:val="20"/>
        </w:rPr>
      </w:pPr>
      <w:r>
        <w:rPr>
          <w:rFonts w:hint="eastAsia" w:ascii="宋体" w:hAnsi="宋体" w:cs="Arial"/>
          <w:color w:val="000000"/>
          <w:sz w:val="24"/>
          <w:szCs w:val="20"/>
        </w:rPr>
        <w:t>本项目不接受联合体投标。</w:t>
      </w:r>
    </w:p>
    <w:p>
      <w:pPr>
        <w:snapToGrid w:val="0"/>
        <w:spacing w:beforeLines="50" w:line="400" w:lineRule="exact"/>
        <w:ind w:firstLine="472" w:firstLineChars="196"/>
        <w:rPr>
          <w:rFonts w:ascii="宋体" w:hAnsi="宋体" w:cs="宋体"/>
          <w:b/>
          <w:color w:val="000000"/>
          <w:kern w:val="0"/>
          <w:sz w:val="24"/>
          <w:szCs w:val="20"/>
        </w:rPr>
      </w:pPr>
      <w:r>
        <w:rPr>
          <w:rFonts w:hint="eastAsia" w:ascii="宋体" w:hAnsi="宋体"/>
          <w:b/>
          <w:color w:val="000000"/>
          <w:sz w:val="24"/>
          <w:szCs w:val="20"/>
        </w:rPr>
        <w:t>（七）</w:t>
      </w:r>
      <w:r>
        <w:rPr>
          <w:rFonts w:hint="eastAsia" w:ascii="宋体" w:hAnsi="宋体" w:cs="宋体"/>
          <w:b/>
          <w:color w:val="000000"/>
          <w:kern w:val="0"/>
          <w:sz w:val="24"/>
          <w:szCs w:val="20"/>
        </w:rPr>
        <w:t>转包与分包</w:t>
      </w:r>
    </w:p>
    <w:p>
      <w:pPr>
        <w:snapToGrid w:val="0"/>
        <w:spacing w:line="400" w:lineRule="exact"/>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w:t>
      </w:r>
      <w:r>
        <w:rPr>
          <w:rFonts w:ascii="宋体" w:hAnsi="宋体" w:cs="宋体"/>
          <w:color w:val="000000"/>
          <w:kern w:val="0"/>
          <w:sz w:val="24"/>
          <w:szCs w:val="20"/>
        </w:rPr>
        <w:t>本项目不允许转包。</w:t>
      </w:r>
    </w:p>
    <w:p>
      <w:pPr>
        <w:snapToGrid w:val="0"/>
        <w:spacing w:line="400" w:lineRule="exact"/>
        <w:ind w:firstLine="480" w:firstLineChars="200"/>
        <w:rPr>
          <w:rFonts w:ascii="宋体" w:hAnsi="宋体"/>
          <w:color w:val="00000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w:t>
      </w:r>
      <w:r>
        <w:rPr>
          <w:rFonts w:ascii="宋体" w:hAnsi="宋体" w:cs="宋体"/>
          <w:color w:val="000000"/>
          <w:kern w:val="0"/>
          <w:sz w:val="24"/>
          <w:szCs w:val="20"/>
        </w:rPr>
        <w:t>本项目不可以分包</w:t>
      </w:r>
      <w:r>
        <w:rPr>
          <w:rFonts w:hint="eastAsia" w:ascii="宋体" w:hAnsi="宋体" w:cs="宋体"/>
          <w:color w:val="000000"/>
          <w:kern w:val="0"/>
          <w:sz w:val="24"/>
          <w:szCs w:val="20"/>
        </w:rPr>
        <w:t>。</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（八）特别说明：</w:t>
      </w:r>
    </w:p>
    <w:p>
      <w:pPr>
        <w:snapToGrid w:val="0"/>
        <w:spacing w:line="400" w:lineRule="exact"/>
        <w:ind w:left="2" w:leftChars="1" w:firstLine="480" w:firstLineChars="200"/>
        <w:rPr>
          <w:rFonts w:ascii="宋体" w:hAnsi="宋体"/>
          <w:color w:val="000000"/>
          <w:sz w:val="24"/>
        </w:rPr>
      </w:pPr>
      <w:r>
        <w:rPr>
          <w:rFonts w:hint="eastAsia" w:ascii="宋体" w:hAnsi="宋体"/>
          <w:bCs/>
          <w:color w:val="000000"/>
          <w:sz w:val="24"/>
          <w:szCs w:val="20"/>
        </w:rPr>
        <w:t>1.</w:t>
      </w:r>
      <w:r>
        <w:rPr>
          <w:rFonts w:ascii="宋体" w:hAnsi="宋体"/>
          <w:color w:val="000000"/>
          <w:sz w:val="24"/>
        </w:rPr>
        <w:t>投标人投标所使用的资格、信誉、荣誉、业绩与企业认证必须为本</w:t>
      </w:r>
      <w:r>
        <w:rPr>
          <w:rFonts w:hint="eastAsia" w:ascii="宋体" w:hAnsi="宋体"/>
          <w:color w:val="000000"/>
          <w:sz w:val="24"/>
        </w:rPr>
        <w:t>企业</w:t>
      </w:r>
      <w:r>
        <w:rPr>
          <w:rFonts w:ascii="宋体" w:hAnsi="宋体"/>
          <w:color w:val="000000"/>
          <w:sz w:val="24"/>
        </w:rPr>
        <w:t>所拥有。</w:t>
      </w:r>
      <w:r>
        <w:rPr>
          <w:rFonts w:hint="eastAsia" w:ascii="宋体" w:hAnsi="宋体"/>
          <w:color w:val="000000"/>
          <w:sz w:val="24"/>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spacing w:line="400" w:lineRule="exact"/>
        <w:ind w:left="2" w:leftChars="1"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投标人应仔细阅读招标文件的所有内容，按照招标文件的要求提交投标文件，并对所提供的全部资料的真实性承担法律责任。</w:t>
      </w:r>
    </w:p>
    <w:p>
      <w:pPr>
        <w:snapToGrid w:val="0"/>
        <w:spacing w:line="400" w:lineRule="exact"/>
        <w:ind w:left="2" w:leftChars="1"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投标人在投标活动中提供任何虚假材料,其投标无效，并报监管部门查处</w:t>
      </w:r>
      <w:r>
        <w:rPr>
          <w:rFonts w:hint="eastAsia" w:ascii="宋体" w:hAnsi="宋体"/>
          <w:color w:val="000000"/>
          <w:sz w:val="24"/>
        </w:rPr>
        <w:t>。</w:t>
      </w:r>
      <w:r>
        <w:rPr>
          <w:rFonts w:ascii="宋体" w:hAnsi="宋体"/>
          <w:color w:val="000000"/>
          <w:sz w:val="24"/>
        </w:rPr>
        <w:t>中标后发现的</w:t>
      </w:r>
      <w:r>
        <w:rPr>
          <w:rFonts w:hint="eastAsia" w:ascii="宋体" w:hAnsi="宋体"/>
          <w:color w:val="000000"/>
          <w:sz w:val="24"/>
        </w:rPr>
        <w:t>，造成其他损失的须赔偿相应损失，</w:t>
      </w:r>
      <w:r>
        <w:rPr>
          <w:rFonts w:ascii="宋体" w:hAnsi="宋体"/>
          <w:color w:val="000000"/>
          <w:sz w:val="24"/>
        </w:rPr>
        <w:t>且民事赔偿并不免除违法投标人的行政与刑事责任。</w:t>
      </w:r>
    </w:p>
    <w:p>
      <w:pPr>
        <w:snapToGrid w:val="0"/>
        <w:spacing w:line="400" w:lineRule="exact"/>
        <w:ind w:left="2" w:leftChars="1" w:firstLine="480" w:firstLineChars="200"/>
        <w:rPr>
          <w:rFonts w:ascii="宋体" w:hAnsi="宋体"/>
          <w:b/>
          <w:color w:val="000000"/>
          <w:sz w:val="24"/>
        </w:rPr>
      </w:pPr>
      <w:r>
        <w:rPr>
          <w:rFonts w:hint="eastAsia" w:ascii="宋体" w:hAnsi="宋体"/>
          <w:color w:val="000000"/>
          <w:sz w:val="24"/>
        </w:rPr>
        <w:t>4.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pPr>
        <w:snapToGrid w:val="0"/>
        <w:spacing w:line="400" w:lineRule="exact"/>
        <w:ind w:left="2" w:leftChars="1" w:firstLine="482" w:firstLineChars="200"/>
        <w:rPr>
          <w:rFonts w:hint="eastAsia" w:ascii="宋体" w:hAnsi="宋体"/>
          <w:color w:val="000000"/>
          <w:sz w:val="24"/>
        </w:rPr>
      </w:pPr>
      <w:r>
        <w:rPr>
          <w:rFonts w:hint="eastAsia" w:ascii="宋体" w:hAnsi="宋体"/>
          <w:b/>
          <w:color w:val="000000"/>
          <w:sz w:val="24"/>
          <w:szCs w:val="20"/>
        </w:rPr>
        <w:t>5.根据《中华人民共和国政府采购法实施条例》（国务院令第658号）和浙江省财政厅、省监察厅《关于进一步规范政府采购活动的若干意见》（浙财采监字〔2007〕2号）的规定。</w:t>
      </w:r>
      <w:r>
        <w:rPr>
          <w:rFonts w:hint="eastAsia" w:ascii="宋体" w:hAnsi="宋体"/>
          <w:color w:val="000000"/>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2" w:firstLineChars="200"/>
        <w:jc w:val="left"/>
        <w:rPr>
          <w:rFonts w:hint="eastAsia" w:ascii="宋体" w:hAnsi="宋体"/>
          <w:b/>
          <w:color w:val="auto"/>
          <w:sz w:val="24"/>
          <w:highlight w:val="none"/>
          <w:u w:val="single"/>
          <w:lang w:val="en-US" w:eastAsia="zh-CN"/>
        </w:rPr>
      </w:pPr>
      <w:r>
        <w:rPr>
          <w:rFonts w:hint="eastAsia" w:ascii="宋体" w:hAnsi="宋体"/>
          <w:b/>
          <w:bCs/>
          <w:color w:val="000000"/>
          <w:sz w:val="24"/>
        </w:rPr>
        <w:t>6</w:t>
      </w:r>
      <w:r>
        <w:rPr>
          <w:rFonts w:hint="eastAsia" w:ascii="宋体" w:hAnsi="宋体"/>
          <w:b/>
          <w:color w:val="000000"/>
          <w:sz w:val="24"/>
        </w:rPr>
        <w:t>.本项目采购标的对应的中小企业划分</w:t>
      </w:r>
      <w:r>
        <w:rPr>
          <w:rFonts w:hint="eastAsia" w:ascii="宋体" w:hAnsi="宋体"/>
          <w:b/>
          <w:color w:val="auto"/>
          <w:sz w:val="24"/>
          <w:highlight w:val="none"/>
        </w:rPr>
        <w:t>标准所属行业为</w:t>
      </w:r>
      <w:r>
        <w:rPr>
          <w:rFonts w:hint="eastAsia" w:ascii="宋体" w:hAnsi="宋体"/>
          <w:b/>
          <w:color w:val="auto"/>
          <w:sz w:val="24"/>
          <w:highlight w:val="none"/>
          <w:u w:val="single"/>
          <w:lang w:val="en-US" w:eastAsia="zh-CN"/>
        </w:rPr>
        <w:t>建筑业或</w:t>
      </w:r>
      <w:r>
        <w:rPr>
          <w:rFonts w:hint="eastAsia" w:ascii="宋体" w:hAnsi="宋体"/>
          <w:b/>
          <w:color w:val="auto"/>
          <w:sz w:val="24"/>
          <w:highlight w:val="none"/>
          <w:u w:val="single"/>
          <w:lang w:eastAsia="zh-CN"/>
        </w:rPr>
        <w:t>其他未列明行业。</w:t>
      </w:r>
    </w:p>
    <w:p>
      <w:pPr>
        <w:snapToGrid w:val="0"/>
        <w:spacing w:line="360" w:lineRule="exact"/>
        <w:ind w:left="2" w:leftChars="1" w:firstLine="482" w:firstLineChars="200"/>
        <w:rPr>
          <w:rFonts w:ascii="宋体" w:hAnsi="宋体"/>
          <w:b/>
          <w:bCs/>
          <w:color w:val="000000"/>
          <w:sz w:val="24"/>
        </w:rPr>
      </w:pPr>
      <w:r>
        <w:rPr>
          <w:rFonts w:ascii="宋体" w:hAnsi="宋体"/>
          <w:b/>
          <w:bCs/>
          <w:color w:val="000000"/>
          <w:sz w:val="24"/>
        </w:rPr>
        <w:t>（九）质疑和投诉</w:t>
      </w:r>
    </w:p>
    <w:p>
      <w:pPr>
        <w:snapToGrid w:val="0"/>
        <w:spacing w:line="360" w:lineRule="exact"/>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质疑、投诉应当采用书面形式，质疑书、投诉书均应明确阐述招标文件、招标过程</w:t>
      </w:r>
      <w:r>
        <w:rPr>
          <w:rFonts w:hint="eastAsia" w:ascii="宋体" w:hAnsi="宋体"/>
          <w:bCs/>
          <w:color w:val="000000"/>
          <w:sz w:val="24"/>
        </w:rPr>
        <w:t>或</w:t>
      </w:r>
      <w:r>
        <w:rPr>
          <w:rFonts w:ascii="宋体" w:hAnsi="宋体"/>
          <w:bCs/>
          <w:color w:val="000000"/>
          <w:sz w:val="24"/>
        </w:rPr>
        <w:t>中标结果中使自己合法权益受到损害的实质性内容，提供相关事实、依据和证据及其来源或线索，便于有关单位调查、答复和处理</w:t>
      </w:r>
      <w:r>
        <w:rPr>
          <w:rFonts w:hint="eastAsia" w:ascii="宋体" w:hAnsi="宋体"/>
          <w:bCs/>
          <w:color w:val="000000"/>
          <w:sz w:val="24"/>
        </w:rPr>
        <w:t>。</w:t>
      </w:r>
    </w:p>
    <w:p>
      <w:pPr>
        <w:snapToGrid w:val="0"/>
        <w:spacing w:line="360" w:lineRule="exact"/>
        <w:ind w:firstLine="480" w:firstLineChars="200"/>
        <w:rPr>
          <w:rFonts w:ascii="宋体" w:hAnsi="宋体"/>
          <w:bCs/>
          <w:color w:val="000000"/>
          <w:sz w:val="24"/>
        </w:rPr>
      </w:pPr>
      <w:r>
        <w:rPr>
          <w:rFonts w:hint="eastAsia" w:ascii="宋体" w:hAnsi="宋体"/>
          <w:bCs/>
          <w:color w:val="000000"/>
          <w:sz w:val="24"/>
        </w:rPr>
        <w:t>2.供应商未按规定要求提出的，则视同认可招标文件，但法律法规及规范性文件有明确规定的除外。</w:t>
      </w:r>
    </w:p>
    <w:p>
      <w:pPr>
        <w:snapToGrid w:val="0"/>
        <w:spacing w:line="360" w:lineRule="exact"/>
        <w:ind w:firstLine="3373" w:firstLineChars="1200"/>
        <w:outlineLvl w:val="0"/>
        <w:rPr>
          <w:rFonts w:ascii="宋体" w:hAnsi="宋体"/>
          <w:b/>
          <w:color w:val="000000"/>
          <w:sz w:val="28"/>
          <w:szCs w:val="28"/>
        </w:rPr>
      </w:pPr>
      <w:r>
        <w:rPr>
          <w:rFonts w:ascii="宋体" w:hAnsi="宋体"/>
          <w:b/>
          <w:color w:val="000000"/>
          <w:sz w:val="28"/>
          <w:szCs w:val="28"/>
        </w:rPr>
        <w:t>二</w:t>
      </w:r>
      <w:r>
        <w:rPr>
          <w:rFonts w:hint="eastAsia" w:ascii="宋体" w:hAnsi="宋体"/>
          <w:b/>
          <w:color w:val="000000"/>
          <w:sz w:val="28"/>
          <w:szCs w:val="28"/>
        </w:rPr>
        <w:t>、</w:t>
      </w:r>
      <w:r>
        <w:rPr>
          <w:rFonts w:ascii="宋体" w:hAnsi="宋体"/>
          <w:b/>
          <w:color w:val="000000"/>
          <w:sz w:val="28"/>
          <w:szCs w:val="28"/>
        </w:rPr>
        <w:t>招标文件</w:t>
      </w:r>
    </w:p>
    <w:p>
      <w:pPr>
        <w:snapToGrid w:val="0"/>
        <w:spacing w:line="360" w:lineRule="exact"/>
        <w:ind w:firstLine="472" w:firstLineChars="196"/>
        <w:jc w:val="left"/>
        <w:rPr>
          <w:rFonts w:ascii="宋体" w:hAnsi="宋体"/>
          <w:b/>
          <w:color w:val="000000"/>
          <w:sz w:val="24"/>
          <w:szCs w:val="20"/>
        </w:rPr>
      </w:pPr>
      <w:r>
        <w:rPr>
          <w:rFonts w:hint="eastAsia" w:ascii="宋体" w:hAnsi="宋体"/>
          <w:b/>
          <w:color w:val="000000"/>
          <w:sz w:val="24"/>
          <w:szCs w:val="20"/>
        </w:rPr>
        <w:t>（一）招标文件的构成。本招标文件由以下部份组成：</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w:t>
      </w:r>
      <w:r>
        <w:rPr>
          <w:rFonts w:ascii="宋体" w:hAnsi="宋体"/>
          <w:color w:val="000000"/>
          <w:sz w:val="24"/>
          <w:szCs w:val="20"/>
        </w:rPr>
        <w:t>招标公告</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w:t>
      </w:r>
      <w:r>
        <w:rPr>
          <w:rFonts w:ascii="宋体" w:hAnsi="宋体"/>
          <w:color w:val="000000"/>
          <w:sz w:val="24"/>
          <w:szCs w:val="20"/>
        </w:rPr>
        <w:t>招标需求</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投标人须知</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4</w:t>
      </w:r>
      <w:r>
        <w:rPr>
          <w:rFonts w:hint="eastAsia" w:ascii="宋体" w:hAnsi="宋体"/>
          <w:color w:val="000000"/>
          <w:sz w:val="24"/>
          <w:szCs w:val="20"/>
        </w:rPr>
        <w:t>.</w:t>
      </w:r>
      <w:r>
        <w:rPr>
          <w:rFonts w:ascii="宋体" w:hAnsi="宋体"/>
          <w:color w:val="000000"/>
          <w:sz w:val="24"/>
          <w:szCs w:val="20"/>
        </w:rPr>
        <w:t>评标办法及标准</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5</w:t>
      </w:r>
      <w:r>
        <w:rPr>
          <w:rFonts w:hint="eastAsia" w:ascii="宋体" w:hAnsi="宋体"/>
          <w:color w:val="000000"/>
          <w:sz w:val="24"/>
          <w:szCs w:val="20"/>
        </w:rPr>
        <w:t>.</w:t>
      </w:r>
      <w:r>
        <w:rPr>
          <w:rFonts w:ascii="宋体" w:hAnsi="宋体"/>
          <w:color w:val="000000"/>
          <w:sz w:val="24"/>
          <w:szCs w:val="20"/>
        </w:rPr>
        <w:t>合同主要条款</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6</w:t>
      </w:r>
      <w:r>
        <w:rPr>
          <w:rFonts w:hint="eastAsia" w:ascii="宋体" w:hAnsi="宋体"/>
          <w:color w:val="000000"/>
          <w:sz w:val="24"/>
          <w:szCs w:val="20"/>
        </w:rPr>
        <w:t>.</w:t>
      </w:r>
      <w:r>
        <w:rPr>
          <w:rFonts w:ascii="宋体" w:hAnsi="宋体"/>
          <w:color w:val="000000"/>
          <w:sz w:val="24"/>
          <w:szCs w:val="20"/>
        </w:rPr>
        <w:t>投标文件格式</w:t>
      </w:r>
    </w:p>
    <w:p>
      <w:pPr>
        <w:snapToGrid w:val="0"/>
        <w:spacing w:line="360" w:lineRule="exact"/>
        <w:ind w:firstLine="480" w:firstLineChars="200"/>
        <w:jc w:val="left"/>
        <w:rPr>
          <w:rFonts w:ascii="宋体" w:hAnsi="宋体"/>
          <w:color w:val="000000"/>
          <w:sz w:val="24"/>
          <w:szCs w:val="20"/>
        </w:rPr>
      </w:pPr>
      <w:r>
        <w:rPr>
          <w:rFonts w:hint="eastAsia" w:ascii="宋体" w:hAnsi="宋体"/>
          <w:color w:val="000000"/>
          <w:sz w:val="24"/>
          <w:szCs w:val="20"/>
        </w:rPr>
        <w:t>7.本项目</w:t>
      </w:r>
      <w:r>
        <w:rPr>
          <w:rFonts w:ascii="宋体" w:hAnsi="宋体"/>
          <w:color w:val="000000"/>
          <w:sz w:val="24"/>
          <w:szCs w:val="20"/>
        </w:rPr>
        <w:t>招标文件</w:t>
      </w:r>
      <w:r>
        <w:rPr>
          <w:rFonts w:hint="eastAsia" w:ascii="宋体" w:hAnsi="宋体"/>
          <w:color w:val="000000"/>
          <w:sz w:val="24"/>
          <w:szCs w:val="20"/>
        </w:rPr>
        <w:t>的</w:t>
      </w:r>
      <w:r>
        <w:rPr>
          <w:rFonts w:ascii="宋体" w:hAnsi="宋体"/>
          <w:color w:val="000000"/>
          <w:sz w:val="24"/>
          <w:szCs w:val="20"/>
        </w:rPr>
        <w:t>澄清、答复、修改、补充的内容</w:t>
      </w:r>
    </w:p>
    <w:p>
      <w:pPr>
        <w:snapToGrid w:val="0"/>
        <w:spacing w:beforeLines="50" w:line="360" w:lineRule="exact"/>
        <w:ind w:firstLine="472" w:firstLineChars="196"/>
        <w:jc w:val="left"/>
        <w:rPr>
          <w:rFonts w:ascii="宋体" w:hAnsi="宋体"/>
          <w:b/>
          <w:color w:val="000000"/>
          <w:sz w:val="24"/>
          <w:szCs w:val="20"/>
        </w:rPr>
      </w:pPr>
      <w:r>
        <w:rPr>
          <w:rFonts w:hint="eastAsia" w:ascii="宋体" w:hAnsi="宋体"/>
          <w:b/>
          <w:color w:val="000000"/>
          <w:sz w:val="24"/>
          <w:szCs w:val="20"/>
        </w:rPr>
        <w:t>（二）投标人的风险</w:t>
      </w:r>
    </w:p>
    <w:p>
      <w:pPr>
        <w:snapToGrid w:val="0"/>
        <w:spacing w:line="360" w:lineRule="exact"/>
        <w:ind w:firstLine="480" w:firstLineChars="200"/>
        <w:jc w:val="left"/>
        <w:rPr>
          <w:rFonts w:ascii="宋体" w:hAnsi="宋体"/>
          <w:color w:val="000000"/>
          <w:sz w:val="24"/>
        </w:rPr>
      </w:pPr>
      <w:r>
        <w:rPr>
          <w:rFonts w:hint="eastAsia" w:ascii="宋体" w:hAnsi="宋体"/>
          <w:color w:val="000000"/>
          <w:sz w:val="24"/>
        </w:rPr>
        <w:t>投标人没有按照招标文件要求提供全部资料，或者投标人没有对招标文件在各方面作出实质性响应是投标人的风险，并可能导致其投标被拒绝。</w:t>
      </w:r>
    </w:p>
    <w:p>
      <w:pPr>
        <w:tabs>
          <w:tab w:val="left" w:pos="454"/>
          <w:tab w:val="left" w:pos="720"/>
        </w:tabs>
        <w:snapToGrid w:val="0"/>
        <w:spacing w:beforeLines="50" w:line="360" w:lineRule="exact"/>
        <w:ind w:firstLine="472" w:firstLineChars="196"/>
        <w:jc w:val="left"/>
        <w:rPr>
          <w:rFonts w:ascii="宋体" w:hAnsi="宋体"/>
          <w:b/>
          <w:color w:val="000000"/>
          <w:kern w:val="0"/>
          <w:sz w:val="24"/>
        </w:rPr>
      </w:pPr>
      <w:r>
        <w:rPr>
          <w:rFonts w:hint="eastAsia" w:ascii="宋体" w:hAnsi="宋体"/>
          <w:b/>
          <w:color w:val="000000"/>
          <w:kern w:val="0"/>
          <w:sz w:val="24"/>
        </w:rPr>
        <w:t>（三）招标文件的澄清与修改</w:t>
      </w:r>
    </w:p>
    <w:p>
      <w:pPr>
        <w:snapToGrid w:val="0"/>
        <w:spacing w:line="360" w:lineRule="exact"/>
        <w:ind w:firstLine="480" w:firstLineChars="200"/>
        <w:rPr>
          <w:rFonts w:ascii="宋体" w:hAnsi="宋体"/>
          <w:color w:val="000000"/>
          <w:sz w:val="24"/>
        </w:rPr>
      </w:pPr>
      <w:r>
        <w:rPr>
          <w:rFonts w:hint="eastAsia" w:ascii="宋体" w:hAnsi="宋体"/>
          <w:color w:val="000000"/>
          <w:sz w:val="24"/>
        </w:rPr>
        <w:t>1.在投标截止时间前，</w:t>
      </w:r>
      <w:r>
        <w:rPr>
          <w:rFonts w:ascii="宋体" w:hAnsi="宋体"/>
          <w:color w:val="000000"/>
          <w:sz w:val="24"/>
        </w:rPr>
        <w:t>采购代理机构</w:t>
      </w:r>
      <w:r>
        <w:rPr>
          <w:rFonts w:hint="eastAsia" w:ascii="宋体" w:hAnsi="宋体"/>
          <w:color w:val="000000"/>
          <w:sz w:val="24"/>
        </w:rPr>
        <w:t>对已发出的招标文件进行必要澄清或者修改时，将依法在财政部门指定的政府采购信息发布媒体上发布更正公告，并以书面形式通知所有招标文件收受人，</w:t>
      </w:r>
      <w:r>
        <w:rPr>
          <w:rFonts w:ascii="宋体" w:hAnsi="宋体"/>
          <w:color w:val="000000"/>
          <w:sz w:val="24"/>
        </w:rPr>
        <w:t>除书面答复以外的其他澄清方式及澄清内容均无效。</w:t>
      </w:r>
      <w:r>
        <w:rPr>
          <w:rFonts w:hint="eastAsia" w:ascii="宋体" w:hAnsi="宋体"/>
          <w:color w:val="000000"/>
          <w:sz w:val="24"/>
        </w:rPr>
        <w:t>该澄清或者修改的内容为招标文件的组成部分，对所有投标人有约束力。投标人在收到招标文件的澄清修改函后，应以书面形式予以确认。</w:t>
      </w:r>
    </w:p>
    <w:p>
      <w:pPr>
        <w:snapToGrid w:val="0"/>
        <w:spacing w:line="3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 xml:space="preserve"> 采购代理机构</w:t>
      </w:r>
      <w:r>
        <w:rPr>
          <w:rFonts w:hint="eastAsia" w:ascii="宋体" w:hAnsi="宋体"/>
          <w:color w:val="000000"/>
          <w:sz w:val="24"/>
        </w:rPr>
        <w:t>可以视采购具体情况，延长投标截止时间和开标时间，并依法在招标文件要求提交投标文件的截至时间三日前，将变更时间书面通知所有招标文件收受人，并在财政部门指定的政府采购信息发布媒体上发布变更公告。</w:t>
      </w:r>
    </w:p>
    <w:p>
      <w:pPr>
        <w:snapToGrid w:val="0"/>
        <w:spacing w:line="3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招标文件澄清、答复、修改、补充的内容为招标文件的组成部分。当招标文件与招标文件的答复、澄清、修改、补充通知就同一内容的表述不一致时，以最后发出的书面文件为准。</w:t>
      </w:r>
    </w:p>
    <w:p>
      <w:pPr>
        <w:snapToGrid w:val="0"/>
        <w:spacing w:line="3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招标文件的澄清、答复、修改或补充都应该通过本代理机构以法定形式发布，采购人非通过本机构，不得擅自澄清、答复、修改或补充招标文件。</w:t>
      </w:r>
    </w:p>
    <w:p>
      <w:pPr>
        <w:snapToGrid w:val="0"/>
        <w:spacing w:line="360" w:lineRule="exact"/>
        <w:ind w:firstLine="2800" w:firstLineChars="996"/>
        <w:outlineLvl w:val="1"/>
        <w:rPr>
          <w:rFonts w:ascii="宋体" w:hAnsi="宋体"/>
          <w:b/>
          <w:color w:val="000000"/>
          <w:sz w:val="28"/>
          <w:szCs w:val="28"/>
        </w:rPr>
      </w:pPr>
      <w:r>
        <w:rPr>
          <w:rFonts w:ascii="宋体" w:hAnsi="宋体"/>
          <w:b/>
          <w:color w:val="000000"/>
          <w:sz w:val="28"/>
          <w:szCs w:val="28"/>
        </w:rPr>
        <w:t>三、投标文件的编制</w:t>
      </w:r>
    </w:p>
    <w:p>
      <w:pPr>
        <w:snapToGrid w:val="0"/>
        <w:spacing w:line="380" w:lineRule="exact"/>
        <w:ind w:firstLine="482" w:firstLineChars="200"/>
        <w:jc w:val="left"/>
        <w:rPr>
          <w:rFonts w:ascii="宋体" w:hAnsi="宋体"/>
          <w:b/>
          <w:color w:val="000000"/>
          <w:sz w:val="24"/>
        </w:rPr>
      </w:pPr>
      <w:r>
        <w:rPr>
          <w:rFonts w:hint="eastAsia" w:ascii="宋体" w:hAnsi="宋体"/>
          <w:b/>
          <w:color w:val="000000"/>
          <w:sz w:val="24"/>
        </w:rPr>
        <w:t>注：投标人应保证所提供文件资料的真实性，所有文件资料必须是针对本次投标的。如发现投标人提供了虚假文件资料，其投标将被拒绝，并自行承担相应的法律责任。</w:t>
      </w:r>
    </w:p>
    <w:p>
      <w:pPr>
        <w:snapToGrid w:val="0"/>
        <w:spacing w:line="380" w:lineRule="exact"/>
        <w:ind w:firstLine="472" w:firstLineChars="196"/>
        <w:jc w:val="left"/>
        <w:outlineLvl w:val="0"/>
        <w:rPr>
          <w:rFonts w:ascii="宋体" w:hAnsi="宋体"/>
          <w:b/>
          <w:sz w:val="24"/>
        </w:rPr>
      </w:pPr>
      <w:r>
        <w:rPr>
          <w:rFonts w:hint="eastAsia" w:ascii="宋体" w:hAnsi="宋体"/>
          <w:b/>
          <w:sz w:val="24"/>
        </w:rPr>
        <w:t>（一）投标文件的形式和效力</w:t>
      </w:r>
    </w:p>
    <w:p>
      <w:pPr>
        <w:snapToGrid w:val="0"/>
        <w:spacing w:line="380" w:lineRule="exact"/>
        <w:ind w:firstLine="472" w:firstLineChars="196"/>
        <w:jc w:val="left"/>
        <w:outlineLvl w:val="0"/>
        <w:rPr>
          <w:rFonts w:ascii="宋体" w:hAnsi="宋体"/>
          <w:b/>
          <w:sz w:val="24"/>
        </w:rPr>
      </w:pPr>
      <w:r>
        <w:rPr>
          <w:rFonts w:hint="eastAsia" w:ascii="宋体" w:hAnsi="宋体"/>
          <w:b/>
          <w:sz w:val="24"/>
        </w:rPr>
        <w:t>1. 投标文件</w:t>
      </w:r>
    </w:p>
    <w:p>
      <w:pPr>
        <w:snapToGrid w:val="0"/>
        <w:spacing w:line="380" w:lineRule="exact"/>
        <w:ind w:firstLine="472" w:firstLineChars="196"/>
        <w:outlineLvl w:val="0"/>
        <w:rPr>
          <w:rFonts w:ascii="宋体" w:hAnsi="宋体"/>
          <w:b/>
          <w:sz w:val="24"/>
        </w:rPr>
      </w:pPr>
      <w:r>
        <w:rPr>
          <w:rFonts w:hint="eastAsia" w:ascii="宋体" w:hAnsi="宋体"/>
          <w:b/>
          <w:sz w:val="24"/>
        </w:rPr>
        <w:t>1.1电子投标文件：电子投标文件按政采云平台供应商项目采购-电子交易操作指南（https://help.zcygov.cn/web/site_2/2018/12-28/2573.html）及本招标文件要求制作、加密并递交；</w:t>
      </w:r>
    </w:p>
    <w:p>
      <w:pPr>
        <w:snapToGrid w:val="0"/>
        <w:spacing w:line="380" w:lineRule="exact"/>
        <w:ind w:firstLine="472" w:firstLineChars="196"/>
        <w:jc w:val="left"/>
        <w:outlineLvl w:val="0"/>
        <w:rPr>
          <w:rFonts w:ascii="宋体" w:hAnsi="宋体"/>
          <w:b/>
          <w:sz w:val="24"/>
        </w:rPr>
      </w:pPr>
      <w:r>
        <w:rPr>
          <w:rFonts w:hint="eastAsia" w:ascii="宋体" w:hAnsi="宋体"/>
          <w:b/>
          <w:sz w:val="24"/>
        </w:rPr>
        <w:t>1.2 备份电子投标文件：即电子投标文件按“政采云供应商项目采购-电子招投标操作指南”制作的备份文件。</w:t>
      </w:r>
    </w:p>
    <w:p>
      <w:pPr>
        <w:snapToGrid w:val="0"/>
        <w:spacing w:line="380" w:lineRule="exact"/>
        <w:ind w:firstLine="472" w:firstLineChars="196"/>
        <w:jc w:val="left"/>
        <w:outlineLvl w:val="0"/>
        <w:rPr>
          <w:rFonts w:ascii="宋体" w:hAnsi="宋体"/>
          <w:b/>
          <w:sz w:val="24"/>
        </w:rPr>
      </w:pPr>
      <w:r>
        <w:rPr>
          <w:rFonts w:hint="eastAsia" w:ascii="宋体" w:hAnsi="宋体"/>
          <w:b/>
          <w:sz w:val="24"/>
        </w:rPr>
        <w:t>2.投标文件的效力</w:t>
      </w:r>
    </w:p>
    <w:p>
      <w:pPr>
        <w:snapToGrid w:val="0"/>
        <w:spacing w:line="380" w:lineRule="exact"/>
        <w:ind w:firstLine="472" w:firstLineChars="196"/>
        <w:jc w:val="left"/>
        <w:outlineLvl w:val="0"/>
        <w:rPr>
          <w:rFonts w:ascii="宋体" w:hAnsi="宋体"/>
          <w:b/>
          <w:sz w:val="24"/>
        </w:rPr>
      </w:pPr>
      <w:r>
        <w:rPr>
          <w:rFonts w:hint="eastAsia" w:ascii="宋体" w:hAnsi="宋体"/>
          <w:b/>
          <w:sz w:val="24"/>
        </w:rPr>
        <w:t>投标文件的启用，按先后顺位分别为电子投标文件、备份电子投标文件。因网络或者其他非投标人问题造成电子投标文件无法正常解密或解密失败，方可启用备份投标文件。若正常解密成功，则备份电子投标文件不予以开启。在下一顺位的投标文件启用时，前一顺位的投标文件自动失效。备份电子投标文件不予退回。</w:t>
      </w:r>
    </w:p>
    <w:p>
      <w:pPr>
        <w:snapToGrid w:val="0"/>
        <w:spacing w:line="380" w:lineRule="exact"/>
        <w:ind w:firstLine="472" w:firstLineChars="196"/>
        <w:jc w:val="left"/>
        <w:outlineLvl w:val="0"/>
        <w:rPr>
          <w:rFonts w:ascii="宋体" w:hAnsi="宋体"/>
          <w:b/>
          <w:sz w:val="24"/>
        </w:rPr>
      </w:pPr>
      <w:r>
        <w:rPr>
          <w:rFonts w:hint="eastAsia" w:ascii="宋体" w:hAnsi="宋体"/>
          <w:b/>
          <w:sz w:val="24"/>
        </w:rPr>
        <w:t>（二）投标文件的组成</w:t>
      </w:r>
    </w:p>
    <w:p>
      <w:pPr>
        <w:snapToGrid w:val="0"/>
        <w:spacing w:line="380" w:lineRule="exact"/>
        <w:ind w:firstLine="472" w:firstLineChars="196"/>
        <w:jc w:val="left"/>
        <w:outlineLvl w:val="0"/>
        <w:rPr>
          <w:rFonts w:ascii="宋体" w:hAnsi="宋体"/>
          <w:b/>
          <w:sz w:val="24"/>
        </w:rPr>
      </w:pPr>
      <w:r>
        <w:rPr>
          <w:rFonts w:hint="eastAsia" w:ascii="宋体" w:hAnsi="宋体"/>
          <w:b/>
          <w:sz w:val="24"/>
        </w:rPr>
        <w:t>投标文件（包括电子投标文件和备份投标文件）由资格文件、商务技术文件、投标报价文件三部份组成。</w:t>
      </w:r>
    </w:p>
    <w:p>
      <w:pPr>
        <w:snapToGrid w:val="0"/>
        <w:spacing w:line="380" w:lineRule="exact"/>
        <w:ind w:firstLine="472" w:firstLineChars="196"/>
        <w:jc w:val="left"/>
        <w:outlineLvl w:val="0"/>
        <w:rPr>
          <w:rFonts w:ascii="宋体" w:hAnsi="宋体"/>
          <w:b/>
          <w:sz w:val="24"/>
        </w:rPr>
      </w:pPr>
      <w:r>
        <w:rPr>
          <w:rFonts w:hint="eastAsia" w:ascii="宋体" w:hAnsi="宋体"/>
          <w:b/>
          <w:sz w:val="24"/>
        </w:rPr>
        <w:t>其中电子投标文件中所须加盖公章部分均采用CA签章。</w:t>
      </w:r>
    </w:p>
    <w:p>
      <w:pPr>
        <w:spacing w:line="380" w:lineRule="exact"/>
        <w:ind w:firstLine="354" w:firstLineChars="147"/>
        <w:rPr>
          <w:rFonts w:ascii="宋体" w:hAnsi="宋体"/>
          <w:b/>
          <w:sz w:val="28"/>
          <w:szCs w:val="28"/>
        </w:rPr>
      </w:pPr>
      <w:r>
        <w:rPr>
          <w:rFonts w:hint="eastAsia" w:ascii="宋体" w:hAnsi="宋体"/>
          <w:b/>
          <w:sz w:val="24"/>
        </w:rPr>
        <w:t>备份电子投标文件，按政采云平台项目采购-电子招投标操作指南中上传的电子投标文件格式，以光盘或U盘形式提供。数量为1份。</w:t>
      </w:r>
    </w:p>
    <w:p>
      <w:pPr>
        <w:snapToGrid w:val="0"/>
        <w:spacing w:line="380" w:lineRule="exact"/>
        <w:ind w:firstLine="482" w:firstLineChars="200"/>
        <w:jc w:val="left"/>
        <w:rPr>
          <w:rFonts w:ascii="宋体" w:hAnsi="宋体"/>
          <w:b/>
          <w:color w:val="000000"/>
          <w:sz w:val="24"/>
          <w:szCs w:val="20"/>
        </w:rPr>
      </w:pPr>
      <w:r>
        <w:rPr>
          <w:rFonts w:hint="eastAsia" w:ascii="宋体" w:hAnsi="宋体"/>
          <w:b/>
          <w:color w:val="000000"/>
          <w:sz w:val="24"/>
          <w:szCs w:val="20"/>
        </w:rPr>
        <w:t>关于本项目投标价格的信息只允许出现在“报价文件”中，不得出现在技术标及商务标中。</w:t>
      </w:r>
    </w:p>
    <w:p>
      <w:pPr>
        <w:snapToGrid w:val="0"/>
        <w:spacing w:beforeLines="50" w:line="360" w:lineRule="exact"/>
        <w:ind w:left="180"/>
        <w:jc w:val="left"/>
        <w:rPr>
          <w:rFonts w:ascii="宋体" w:hAnsi="宋体"/>
          <w:b/>
          <w:sz w:val="24"/>
        </w:rPr>
      </w:pPr>
      <w:r>
        <w:rPr>
          <w:rFonts w:hint="eastAsia" w:ascii="宋体" w:hAnsi="宋体"/>
          <w:b/>
          <w:sz w:val="24"/>
        </w:rPr>
        <w:t>投标文件组成：</w:t>
      </w:r>
    </w:p>
    <w:p>
      <w:pPr>
        <w:numPr>
          <w:ilvl w:val="3"/>
          <w:numId w:val="13"/>
        </w:numPr>
        <w:snapToGrid w:val="0"/>
        <w:spacing w:beforeLines="50" w:line="360" w:lineRule="exact"/>
        <w:jc w:val="left"/>
        <w:rPr>
          <w:rFonts w:ascii="宋体" w:hAnsi="宋体"/>
          <w:b/>
          <w:color w:val="000000"/>
          <w:sz w:val="24"/>
          <w:szCs w:val="20"/>
        </w:rPr>
      </w:pPr>
      <w:r>
        <w:rPr>
          <w:rFonts w:ascii="宋体" w:hAnsi="宋体"/>
          <w:b/>
          <w:sz w:val="24"/>
          <w:szCs w:val="20"/>
        </w:rPr>
        <w:t>资</w:t>
      </w:r>
      <w:r>
        <w:rPr>
          <w:rFonts w:hint="eastAsia" w:ascii="宋体" w:hAnsi="宋体"/>
          <w:b/>
          <w:sz w:val="24"/>
        </w:rPr>
        <w:t>格文件</w:t>
      </w:r>
      <w:r>
        <w:rPr>
          <w:rFonts w:ascii="宋体" w:hAnsi="宋体"/>
          <w:b/>
          <w:color w:val="000000"/>
          <w:sz w:val="24"/>
          <w:szCs w:val="20"/>
        </w:rPr>
        <w:t>：</w:t>
      </w:r>
    </w:p>
    <w:p>
      <w:pPr>
        <w:tabs>
          <w:tab w:val="left" w:pos="704"/>
        </w:tabs>
        <w:snapToGrid w:val="0"/>
        <w:spacing w:beforeLines="50"/>
        <w:ind w:firstLine="424" w:firstLineChars="176"/>
        <w:jc w:val="left"/>
        <w:rPr>
          <w:rFonts w:ascii="宋体" w:hAnsi="宋体"/>
          <w:b/>
          <w:sz w:val="24"/>
          <w:szCs w:val="20"/>
        </w:rPr>
      </w:pPr>
      <w:r>
        <w:rPr>
          <w:rFonts w:hint="eastAsia" w:ascii="宋体" w:hAnsi="宋体"/>
          <w:b/>
          <w:sz w:val="24"/>
          <w:szCs w:val="20"/>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w:t>
      </w:r>
      <w:r>
        <w:rPr>
          <w:rFonts w:hint="eastAsia" w:ascii="宋体" w:hAnsi="宋体"/>
          <w:b/>
          <w:color w:val="000000"/>
          <w:sz w:val="24"/>
        </w:rPr>
        <w:t>每一页都</w:t>
      </w:r>
      <w:r>
        <w:rPr>
          <w:rFonts w:hint="eastAsia" w:ascii="宋体" w:hAnsi="宋体"/>
          <w:b/>
          <w:sz w:val="24"/>
          <w:szCs w:val="20"/>
        </w:rPr>
        <w:t>经负责人签字和加盖公章后的“</w:t>
      </w:r>
      <w:r>
        <w:rPr>
          <w:rFonts w:hint="eastAsia" w:ascii="宋体" w:hAnsi="宋体"/>
          <w:b/>
          <w:color w:val="000000"/>
          <w:sz w:val="24"/>
        </w:rPr>
        <w:t>浙江省政府采购注册供应商信息登记表</w:t>
      </w:r>
      <w:r>
        <w:rPr>
          <w:rFonts w:hint="eastAsia" w:ascii="宋体" w:hAnsi="宋体"/>
          <w:b/>
          <w:sz w:val="24"/>
          <w:szCs w:val="20"/>
        </w:rPr>
        <w:t>”</w:t>
      </w:r>
      <w:r>
        <w:rPr>
          <w:rFonts w:hint="eastAsia" w:ascii="宋体" w:hAnsi="宋体"/>
          <w:b/>
          <w:color w:val="000000"/>
          <w:sz w:val="24"/>
        </w:rPr>
        <w:t>等证明材料</w:t>
      </w:r>
      <w:r>
        <w:rPr>
          <w:rFonts w:hint="eastAsia" w:ascii="宋体" w:hAnsi="宋体"/>
          <w:b/>
          <w:sz w:val="24"/>
          <w:szCs w:val="20"/>
        </w:rPr>
        <w:t>，代替相应的投标资格证明原件，在投标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pPr>
        <w:widowControl/>
        <w:spacing w:line="400" w:lineRule="exact"/>
        <w:ind w:firstLine="542" w:firstLineChars="225"/>
        <w:jc w:val="left"/>
        <w:rPr>
          <w:rFonts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sz w:val="24"/>
        </w:rPr>
        <w:t>复印件加盖公章；</w:t>
      </w:r>
    </w:p>
    <w:p>
      <w:pPr>
        <w:widowControl/>
        <w:spacing w:line="440" w:lineRule="exact"/>
        <w:ind w:firstLine="540" w:firstLineChars="224"/>
        <w:jc w:val="left"/>
        <w:rPr>
          <w:rFonts w:ascii="宋体" w:hAnsi="宋体"/>
          <w:b/>
          <w:color w:val="000000"/>
          <w:sz w:val="24"/>
        </w:rPr>
      </w:pPr>
      <w:r>
        <w:rPr>
          <w:rFonts w:hint="eastAsia" w:ascii="宋体" w:hAnsi="宋体"/>
          <w:b/>
          <w:color w:val="000000"/>
          <w:sz w:val="24"/>
        </w:rPr>
        <w:t>b.</w:t>
      </w:r>
      <w:r>
        <w:rPr>
          <w:rFonts w:hint="eastAsia" w:ascii="宋体" w:hAnsi="宋体"/>
          <w:b/>
          <w:bCs/>
          <w:sz w:val="24"/>
        </w:rPr>
        <w:t>投标单位的依法缴纳税收和社会保障资金的承诺函（格式见附件《承诺函》）（采购人或采购代理机构在评审时会当场通过“信用中国”网站、中国政府采购网等渠道进行查询，对不符合政府采购法相关规定资格条件的供应商，拒绝其参与政府采购活动）</w:t>
      </w:r>
      <w:r>
        <w:rPr>
          <w:rFonts w:hint="eastAsia" w:ascii="宋体" w:hAnsi="宋体"/>
          <w:b/>
          <w:color w:val="000000"/>
          <w:sz w:val="24"/>
        </w:rPr>
        <w:t>；</w:t>
      </w:r>
    </w:p>
    <w:p>
      <w:pPr>
        <w:widowControl/>
        <w:spacing w:line="400" w:lineRule="exact"/>
        <w:ind w:firstLine="540" w:firstLineChars="224"/>
        <w:jc w:val="left"/>
        <w:rPr>
          <w:rFonts w:ascii="宋体" w:hAnsi="宋体"/>
          <w:b/>
          <w:color w:val="000000"/>
          <w:sz w:val="24"/>
        </w:rPr>
      </w:pPr>
      <w:r>
        <w:rPr>
          <w:rFonts w:hint="eastAsia" w:ascii="宋体" w:hAnsi="宋体"/>
          <w:b/>
          <w:color w:val="000000"/>
          <w:sz w:val="24"/>
        </w:rPr>
        <w:t>c.法定代表人授权委托书</w:t>
      </w:r>
      <w:r>
        <w:rPr>
          <w:rFonts w:hint="eastAsia" w:ascii="宋体" w:hAnsi="宋体"/>
          <w:b/>
          <w:bCs/>
          <w:color w:val="000000"/>
          <w:sz w:val="24"/>
        </w:rPr>
        <w:t>原件</w:t>
      </w:r>
      <w:r>
        <w:rPr>
          <w:rFonts w:hint="eastAsia" w:ascii="宋体" w:hAnsi="宋体"/>
          <w:b/>
          <w:color w:val="000000"/>
          <w:sz w:val="24"/>
        </w:rPr>
        <w:t>、授权代表身份证复印件一份；</w:t>
      </w:r>
    </w:p>
    <w:p>
      <w:pPr>
        <w:widowControl/>
        <w:spacing w:line="340" w:lineRule="exact"/>
        <w:ind w:firstLine="482" w:firstLineChars="200"/>
        <w:jc w:val="left"/>
        <w:rPr>
          <w:rFonts w:hint="eastAsia" w:ascii="宋体" w:hAnsi="宋体"/>
          <w:b/>
          <w:color w:val="000000"/>
          <w:sz w:val="24"/>
        </w:rPr>
      </w:pPr>
      <w:r>
        <w:rPr>
          <w:rFonts w:hint="eastAsia" w:ascii="宋体" w:hAnsi="宋体"/>
          <w:b/>
          <w:color w:val="000000"/>
          <w:sz w:val="24"/>
        </w:rPr>
        <w:t>d.拟投标人须具省级及以上气象主管部门颁发的有效的甲级雷电防护装置检测资质证书以及省级及以上质量监督主管机构颁发的检验检测机构资质认定证书的。</w:t>
      </w:r>
    </w:p>
    <w:p>
      <w:pPr>
        <w:widowControl/>
        <w:spacing w:line="400" w:lineRule="exact"/>
        <w:ind w:firstLine="540" w:firstLineChars="224"/>
        <w:jc w:val="left"/>
        <w:rPr>
          <w:rFonts w:hint="eastAsia" w:ascii="宋体" w:hAnsi="宋体"/>
          <w:b/>
          <w:color w:val="000000"/>
          <w:sz w:val="24"/>
        </w:rPr>
      </w:pPr>
      <w:r>
        <w:rPr>
          <w:rFonts w:hint="eastAsia" w:ascii="宋体" w:hAnsi="宋体"/>
          <w:b/>
          <w:color w:val="000000"/>
          <w:sz w:val="24"/>
        </w:rPr>
        <w:t>e.</w:t>
      </w:r>
      <w:r>
        <w:rPr>
          <w:rFonts w:hint="eastAsia" w:ascii="宋体" w:hAnsi="宋体"/>
          <w:b/>
          <w:sz w:val="24"/>
        </w:rPr>
        <w:t>中小企业需提供《中小企业声明函》、残疾人福利性单位需提供《残疾人福利性单位声明函》、监狱企业需提供省级以上监狱管理局、戒毒管理局（含新疆生产建设兵团）出具的属于监狱企业的证明文件（格式见附件）；</w:t>
      </w:r>
    </w:p>
    <w:p>
      <w:pPr>
        <w:widowControl/>
        <w:spacing w:line="400" w:lineRule="exact"/>
        <w:ind w:firstLine="540" w:firstLineChars="224"/>
        <w:jc w:val="left"/>
        <w:rPr>
          <w:rFonts w:ascii="宋体" w:hAnsi="宋体"/>
          <w:b/>
          <w:color w:val="000000"/>
          <w:sz w:val="24"/>
        </w:rPr>
      </w:pPr>
      <w:r>
        <w:rPr>
          <w:rFonts w:hint="eastAsia" w:ascii="宋体" w:hAnsi="宋体"/>
          <w:b/>
          <w:color w:val="000000"/>
          <w:sz w:val="24"/>
          <w:lang w:val="en-US" w:eastAsia="zh-CN"/>
        </w:rPr>
        <w:t>f.</w:t>
      </w:r>
      <w:r>
        <w:rPr>
          <w:rFonts w:hint="eastAsia" w:ascii="宋体" w:hAnsi="宋体"/>
          <w:b/>
          <w:color w:val="000000"/>
          <w:sz w:val="24"/>
        </w:rPr>
        <w:t>投标单位的其他投标资格证明文件</w:t>
      </w:r>
      <w:r>
        <w:rPr>
          <w:rFonts w:hint="eastAsia" w:ascii="宋体" w:hAnsi="宋体"/>
          <w:b/>
          <w:bCs/>
          <w:sz w:val="24"/>
        </w:rPr>
        <w:t>复印件加盖公章</w:t>
      </w:r>
      <w:r>
        <w:rPr>
          <w:rFonts w:hint="eastAsia" w:ascii="宋体" w:hAnsi="宋体"/>
          <w:b/>
          <w:color w:val="000000"/>
          <w:sz w:val="24"/>
        </w:rPr>
        <w:t>（如果投标人为银行、保险、石油石化、电力、电信等特殊行业总公司所设立的区域性分支机构，以及个体工商户、个人独资企业、合伙企业的，则须提供此项；其中财产证明材料可以是房产权证、车辆行驶证或其他固定资产等有效财产证明材料</w:t>
      </w:r>
      <w:r>
        <w:rPr>
          <w:rFonts w:hint="eastAsia" w:ascii="宋体" w:hAnsi="宋体"/>
          <w:b/>
          <w:bCs/>
          <w:sz w:val="24"/>
        </w:rPr>
        <w:t>复印件加盖公章</w:t>
      </w:r>
      <w:r>
        <w:rPr>
          <w:rFonts w:hint="eastAsia" w:ascii="宋体" w:hAnsi="宋体"/>
          <w:b/>
          <w:color w:val="000000"/>
          <w:sz w:val="24"/>
        </w:rPr>
        <w:t>）</w:t>
      </w:r>
      <w:r>
        <w:rPr>
          <w:rFonts w:hint="eastAsia" w:ascii="宋体" w:hAnsi="宋体"/>
          <w:b/>
          <w:bCs/>
          <w:sz w:val="24"/>
        </w:rPr>
        <w:t>。</w:t>
      </w:r>
    </w:p>
    <w:p>
      <w:pPr>
        <w:numPr>
          <w:ilvl w:val="3"/>
          <w:numId w:val="13"/>
        </w:numPr>
        <w:tabs>
          <w:tab w:val="left" w:pos="426"/>
        </w:tabs>
        <w:snapToGrid w:val="0"/>
        <w:spacing w:beforeLines="50" w:line="400" w:lineRule="exact"/>
        <w:ind w:left="426" w:hanging="426"/>
        <w:jc w:val="left"/>
        <w:rPr>
          <w:rFonts w:ascii="宋体" w:hAnsi="宋体"/>
          <w:b/>
          <w:sz w:val="24"/>
          <w:szCs w:val="20"/>
        </w:rPr>
      </w:pPr>
      <w:r>
        <w:rPr>
          <w:rFonts w:hint="eastAsia" w:ascii="宋体" w:hAnsi="宋体"/>
          <w:b/>
          <w:sz w:val="24"/>
          <w:szCs w:val="20"/>
        </w:rPr>
        <w:t>商务技术文件</w:t>
      </w:r>
      <w:r>
        <w:rPr>
          <w:rFonts w:ascii="宋体" w:hAnsi="宋体"/>
          <w:b/>
          <w:sz w:val="24"/>
          <w:szCs w:val="20"/>
        </w:rPr>
        <w:t>：</w:t>
      </w:r>
    </w:p>
    <w:p>
      <w:pPr>
        <w:pStyle w:val="25"/>
        <w:spacing w:line="400" w:lineRule="exact"/>
        <w:ind w:left="0" w:firstLine="241" w:firstLineChars="100"/>
      </w:pPr>
      <w:r>
        <w:rPr>
          <w:rFonts w:hint="eastAsia" w:ascii="宋体" w:hAnsi="宋体"/>
          <w:b/>
          <w:sz w:val="24"/>
        </w:rPr>
        <w:t>（1）商务部分包括但不限于以下内容</w:t>
      </w:r>
    </w:p>
    <w:p>
      <w:pPr>
        <w:numPr>
          <w:ilvl w:val="0"/>
          <w:numId w:val="14"/>
        </w:numPr>
        <w:spacing w:line="400" w:lineRule="exact"/>
        <w:ind w:left="1260"/>
        <w:rPr>
          <w:rFonts w:ascii="宋体" w:hAnsi="宋体" w:cs="宋体"/>
          <w:color w:val="000000"/>
          <w:sz w:val="24"/>
        </w:rPr>
      </w:pPr>
      <w:r>
        <w:rPr>
          <w:rFonts w:hint="eastAsia" w:ascii="宋体" w:hAnsi="宋体" w:cs="宋体"/>
          <w:color w:val="000000"/>
          <w:sz w:val="24"/>
        </w:rPr>
        <w:t>供应商采购响应文件评分索引一览表（格式见附件）</w:t>
      </w:r>
    </w:p>
    <w:p>
      <w:pPr>
        <w:numPr>
          <w:ilvl w:val="0"/>
          <w:numId w:val="14"/>
        </w:numPr>
        <w:spacing w:line="400" w:lineRule="exact"/>
        <w:ind w:left="1260"/>
        <w:rPr>
          <w:rFonts w:ascii="宋体" w:hAnsi="宋体" w:cs="宋体"/>
          <w:color w:val="000000"/>
          <w:sz w:val="24"/>
        </w:rPr>
      </w:pPr>
      <w:r>
        <w:rPr>
          <w:rFonts w:hint="eastAsia" w:ascii="宋体" w:hAnsi="宋体" w:cs="宋体"/>
          <w:color w:val="000000"/>
          <w:sz w:val="24"/>
        </w:rPr>
        <w:t>投标声明书（格式见附件）；</w:t>
      </w:r>
    </w:p>
    <w:p>
      <w:pPr>
        <w:numPr>
          <w:ilvl w:val="0"/>
          <w:numId w:val="14"/>
        </w:numPr>
        <w:spacing w:line="400" w:lineRule="exact"/>
        <w:ind w:left="1260"/>
        <w:rPr>
          <w:rFonts w:ascii="宋体" w:hAnsi="宋体" w:cs="宋体"/>
          <w:color w:val="000000"/>
          <w:sz w:val="24"/>
        </w:rPr>
      </w:pPr>
      <w:r>
        <w:rPr>
          <w:rFonts w:hint="eastAsia" w:ascii="宋体" w:hAnsi="宋体" w:cs="宋体"/>
          <w:sz w:val="24"/>
        </w:rPr>
        <w:t>投标人基本情况介绍；</w:t>
      </w:r>
    </w:p>
    <w:p>
      <w:pPr>
        <w:numPr>
          <w:ilvl w:val="0"/>
          <w:numId w:val="14"/>
        </w:numPr>
        <w:spacing w:line="400" w:lineRule="exact"/>
        <w:ind w:left="1260"/>
        <w:rPr>
          <w:rFonts w:ascii="宋体" w:hAnsi="宋体" w:cs="宋体"/>
          <w:sz w:val="24"/>
        </w:rPr>
      </w:pPr>
      <w:r>
        <w:rPr>
          <w:rFonts w:hint="eastAsia" w:ascii="宋体" w:hAnsi="宋体" w:cs="宋体"/>
          <w:sz w:val="24"/>
        </w:rPr>
        <w:t>投标供应商的荣誉、质量证书、认证证书等能体现服务质量的证书,拟投标服务符合国家及行业最新标准，并通过国家权威部门有关认证的证明文件（复印件加盖公章）（如有）(参考评分标准相应评分项要求)</w:t>
      </w:r>
    </w:p>
    <w:p>
      <w:pPr>
        <w:numPr>
          <w:ilvl w:val="0"/>
          <w:numId w:val="14"/>
        </w:numPr>
        <w:spacing w:line="400" w:lineRule="exact"/>
        <w:ind w:left="1260"/>
        <w:rPr>
          <w:rFonts w:ascii="宋体" w:hAnsi="宋体" w:cs="宋体"/>
          <w:sz w:val="24"/>
        </w:rPr>
      </w:pPr>
      <w:r>
        <w:rPr>
          <w:rFonts w:hint="eastAsia" w:ascii="宋体" w:hAnsi="宋体" w:cs="宋体"/>
          <w:sz w:val="24"/>
        </w:rPr>
        <w:t>供应商201</w:t>
      </w:r>
      <w:r>
        <w:rPr>
          <w:rFonts w:hint="eastAsia" w:ascii="宋体" w:hAnsi="宋体" w:cs="宋体"/>
          <w:sz w:val="24"/>
          <w:lang w:val="en-US" w:eastAsia="zh-CN"/>
        </w:rPr>
        <w:t>9</w:t>
      </w:r>
      <w:r>
        <w:rPr>
          <w:rFonts w:hint="eastAsia" w:ascii="宋体" w:hAnsi="宋体" w:cs="宋体"/>
          <w:sz w:val="24"/>
        </w:rPr>
        <w:t>年1月1日至今类似业绩证明（合同复印件加盖公章）；</w:t>
      </w:r>
    </w:p>
    <w:p>
      <w:pPr>
        <w:numPr>
          <w:ilvl w:val="0"/>
          <w:numId w:val="14"/>
        </w:numPr>
        <w:spacing w:line="400" w:lineRule="exact"/>
        <w:ind w:left="1260"/>
        <w:rPr>
          <w:rFonts w:ascii="宋体" w:hAnsi="宋体" w:cs="宋体"/>
          <w:color w:val="000000"/>
          <w:sz w:val="24"/>
        </w:rPr>
      </w:pPr>
      <w:r>
        <w:rPr>
          <w:rFonts w:hint="eastAsia" w:ascii="宋体" w:hAnsi="宋体" w:cs="宋体"/>
          <w:sz w:val="24"/>
        </w:rPr>
        <w:t>按规定享受其他国家政策支持、扶持的相关证明材料；</w:t>
      </w:r>
    </w:p>
    <w:p>
      <w:pPr>
        <w:numPr>
          <w:ilvl w:val="0"/>
          <w:numId w:val="14"/>
        </w:numPr>
        <w:spacing w:line="400" w:lineRule="exact"/>
        <w:ind w:left="1260"/>
        <w:rPr>
          <w:rFonts w:ascii="宋体" w:hAnsi="宋体" w:cs="宋体"/>
          <w:sz w:val="24"/>
        </w:rPr>
      </w:pPr>
      <w:r>
        <w:rPr>
          <w:rFonts w:hint="eastAsia" w:ascii="宋体" w:hAnsi="宋体" w:cs="宋体"/>
          <w:sz w:val="24"/>
        </w:rPr>
        <w:t>自主创新、节能环保、环境标志等的资质证书复印件或文件（若有）（复印件加盖公章）</w:t>
      </w:r>
    </w:p>
    <w:p>
      <w:pPr>
        <w:numPr>
          <w:ilvl w:val="0"/>
          <w:numId w:val="14"/>
        </w:numPr>
        <w:spacing w:line="400" w:lineRule="exact"/>
        <w:ind w:left="1260"/>
        <w:rPr>
          <w:rFonts w:ascii="宋体" w:hAnsi="宋体" w:cs="宋体"/>
          <w:sz w:val="24"/>
        </w:rPr>
      </w:pPr>
      <w:r>
        <w:rPr>
          <w:rFonts w:hint="eastAsia" w:ascii="宋体" w:hAnsi="宋体" w:cs="宋体"/>
          <w:sz w:val="24"/>
        </w:rPr>
        <w:t>服务网点情况（须提供详细的全称、地址、联系人、联系方式、营业执照复印件等）（加盖公章）</w:t>
      </w:r>
    </w:p>
    <w:p>
      <w:pPr>
        <w:numPr>
          <w:ilvl w:val="0"/>
          <w:numId w:val="14"/>
        </w:numPr>
        <w:spacing w:line="400" w:lineRule="exact"/>
        <w:ind w:left="1260"/>
        <w:rPr>
          <w:rFonts w:ascii="宋体" w:hAnsi="宋体" w:cs="宋体"/>
          <w:sz w:val="24"/>
        </w:rPr>
      </w:pPr>
      <w:r>
        <w:rPr>
          <w:rFonts w:hint="eastAsia" w:ascii="宋体" w:hAnsi="宋体"/>
          <w:color w:val="000000"/>
          <w:sz w:val="24"/>
          <w:lang w:val="zh-CN"/>
        </w:rPr>
        <w:t>针对本项目的服务技术团队情况：包括人员组成（要求必须为本公司员工）、数量、技术实力等。提供相关协议、社保证明清单原件</w:t>
      </w:r>
      <w:r>
        <w:rPr>
          <w:rFonts w:hint="eastAsia" w:ascii="宋体" w:hAnsi="宋体"/>
          <w:b/>
          <w:color w:val="000000"/>
          <w:sz w:val="24"/>
          <w:lang w:val="zh-CN"/>
        </w:rPr>
        <w:t>（不提供不得分）</w:t>
      </w:r>
      <w:r>
        <w:rPr>
          <w:rFonts w:hint="eastAsia" w:ascii="宋体" w:hAnsi="宋体"/>
          <w:b/>
          <w:color w:val="000000"/>
          <w:kern w:val="0"/>
          <w:sz w:val="24"/>
        </w:rPr>
        <w:t>、</w:t>
      </w:r>
      <w:r>
        <w:rPr>
          <w:rFonts w:hint="eastAsia" w:ascii="宋体" w:hAnsi="宋体"/>
          <w:color w:val="000000"/>
          <w:sz w:val="24"/>
          <w:lang w:val="zh-CN"/>
        </w:rPr>
        <w:t>相关经验履历、所获证书等复印件。（加盖公章）</w:t>
      </w:r>
    </w:p>
    <w:p>
      <w:pPr>
        <w:numPr>
          <w:ilvl w:val="0"/>
          <w:numId w:val="14"/>
        </w:numPr>
        <w:spacing w:line="400" w:lineRule="exact"/>
        <w:ind w:left="1260"/>
        <w:rPr>
          <w:rFonts w:ascii="宋体" w:hAnsi="宋体" w:cs="宋体"/>
          <w:sz w:val="24"/>
        </w:rPr>
      </w:pPr>
      <w:r>
        <w:rPr>
          <w:rFonts w:hint="eastAsia" w:ascii="宋体" w:hAnsi="宋体" w:cs="宋体"/>
          <w:sz w:val="24"/>
        </w:rPr>
        <w:t>商务偏离表（加盖公章）</w:t>
      </w:r>
    </w:p>
    <w:p>
      <w:pPr>
        <w:numPr>
          <w:ilvl w:val="0"/>
          <w:numId w:val="14"/>
        </w:numPr>
        <w:spacing w:line="400" w:lineRule="exact"/>
        <w:ind w:left="1260"/>
        <w:rPr>
          <w:rFonts w:ascii="宋体" w:hAnsi="宋体" w:cs="宋体"/>
          <w:sz w:val="24"/>
        </w:rPr>
      </w:pPr>
      <w:r>
        <w:rPr>
          <w:rFonts w:hint="eastAsia" w:ascii="宋体" w:hAnsi="宋体" w:cs="宋体"/>
          <w:sz w:val="24"/>
        </w:rPr>
        <w:t>针对本项目为采购人提供的其他优惠条件（加盖公章）</w:t>
      </w:r>
    </w:p>
    <w:p>
      <w:pPr>
        <w:numPr>
          <w:ilvl w:val="0"/>
          <w:numId w:val="14"/>
        </w:numPr>
        <w:spacing w:line="400" w:lineRule="exact"/>
        <w:ind w:left="1260"/>
        <w:rPr>
          <w:rFonts w:ascii="宋体" w:hAnsi="宋体" w:cs="宋体"/>
          <w:sz w:val="24"/>
        </w:rPr>
      </w:pPr>
      <w:r>
        <w:rPr>
          <w:rFonts w:hint="eastAsia" w:ascii="宋体" w:hAnsi="宋体" w:cs="宋体"/>
          <w:b/>
          <w:bCs/>
          <w:sz w:val="24"/>
        </w:rPr>
        <w:t>采购文件要求的，以及供应商认为要说明的其他内容。</w:t>
      </w:r>
    </w:p>
    <w:p>
      <w:pPr>
        <w:spacing w:line="400" w:lineRule="exact"/>
        <w:ind w:left="426"/>
      </w:pPr>
      <w:r>
        <w:rPr>
          <w:rFonts w:hint="eastAsia" w:ascii="宋体" w:hAnsi="宋体" w:cs="宋体"/>
          <w:b/>
          <w:sz w:val="24"/>
        </w:rPr>
        <w:t>（2）技术部分包括但不限于以下内容</w:t>
      </w:r>
      <w:r>
        <w:rPr>
          <w:rFonts w:hint="eastAsia" w:ascii="宋体" w:hAnsi="宋体" w:cs="宋体"/>
          <w:b/>
          <w:sz w:val="24"/>
          <w:lang w:eastAsia="zh-CN"/>
        </w:rPr>
        <w:t>（</w:t>
      </w:r>
      <w:r>
        <w:rPr>
          <w:rFonts w:hint="eastAsia" w:ascii="宋体" w:hAnsi="宋体" w:cs="宋体"/>
          <w:sz w:val="24"/>
        </w:rPr>
        <w:t>参考评分标准相应评分项要求</w:t>
      </w:r>
      <w:r>
        <w:rPr>
          <w:rFonts w:hint="eastAsia" w:ascii="宋体" w:hAnsi="宋体" w:cs="宋体"/>
          <w:b/>
          <w:sz w:val="24"/>
          <w:lang w:eastAsia="zh-CN"/>
        </w:rPr>
        <w:t>）</w:t>
      </w:r>
      <w:r>
        <w:rPr>
          <w:rFonts w:hint="eastAsia" w:ascii="宋体" w:hAnsi="宋体" w:cs="宋体"/>
          <w:b/>
          <w:sz w:val="24"/>
        </w:rPr>
        <w:t>：</w:t>
      </w:r>
    </w:p>
    <w:p>
      <w:pPr>
        <w:numPr>
          <w:ilvl w:val="1"/>
          <w:numId w:val="15"/>
        </w:numPr>
        <w:spacing w:line="400" w:lineRule="exact"/>
        <w:rPr>
          <w:rFonts w:ascii="宋体" w:hAnsi="宋体"/>
          <w:color w:val="000000"/>
          <w:sz w:val="24"/>
          <w:lang w:val="zh-CN"/>
        </w:rPr>
      </w:pPr>
      <w:r>
        <w:rPr>
          <w:rFonts w:hint="eastAsia" w:ascii="宋体" w:hAnsi="宋体"/>
          <w:color w:val="000000"/>
          <w:sz w:val="24"/>
          <w:lang w:val="zh-CN"/>
        </w:rPr>
        <w:t>对本项目总体要求的理解。</w:t>
      </w:r>
    </w:p>
    <w:p>
      <w:pPr>
        <w:numPr>
          <w:ilvl w:val="1"/>
          <w:numId w:val="15"/>
        </w:numPr>
        <w:spacing w:line="400" w:lineRule="exact"/>
        <w:rPr>
          <w:rFonts w:hint="eastAsia" w:ascii="宋体" w:hAnsi="宋体"/>
          <w:color w:val="000000"/>
          <w:sz w:val="24"/>
        </w:rPr>
      </w:pPr>
      <w:r>
        <w:rPr>
          <w:rFonts w:hint="eastAsia" w:ascii="宋体" w:hAnsi="宋体"/>
          <w:color w:val="000000"/>
          <w:sz w:val="24"/>
        </w:rPr>
        <w:t>针对本项目建设的详细</w:t>
      </w:r>
      <w:r>
        <w:rPr>
          <w:rFonts w:hint="eastAsia" w:ascii="宋体" w:hAnsi="宋体"/>
          <w:color w:val="000000"/>
          <w:sz w:val="24"/>
          <w:lang w:eastAsia="zh-CN"/>
        </w:rPr>
        <w:t>检测方案。</w:t>
      </w:r>
    </w:p>
    <w:p>
      <w:pPr>
        <w:numPr>
          <w:ilvl w:val="1"/>
          <w:numId w:val="15"/>
        </w:numPr>
        <w:spacing w:line="400" w:lineRule="exact"/>
        <w:rPr>
          <w:rFonts w:hint="eastAsia" w:ascii="宋体" w:hAnsi="宋体"/>
          <w:b w:val="0"/>
          <w:bCs w:val="0"/>
          <w:color w:val="000000"/>
          <w:sz w:val="24"/>
        </w:rPr>
      </w:pPr>
      <w:r>
        <w:rPr>
          <w:rFonts w:hint="eastAsia" w:ascii="宋体" w:hAnsi="宋体"/>
          <w:color w:val="000000"/>
          <w:sz w:val="24"/>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w:t>
      </w:r>
      <w:r>
        <w:rPr>
          <w:rFonts w:hint="eastAsia" w:ascii="宋体" w:hAnsi="宋体"/>
          <w:b w:val="0"/>
          <w:bCs w:val="0"/>
          <w:color w:val="000000"/>
          <w:sz w:val="24"/>
          <w:lang w:val="zh-CN"/>
        </w:rPr>
        <w:t>的责任。）</w:t>
      </w:r>
    </w:p>
    <w:p>
      <w:pPr>
        <w:numPr>
          <w:ilvl w:val="1"/>
          <w:numId w:val="15"/>
        </w:numPr>
        <w:spacing w:line="400" w:lineRule="exact"/>
        <w:rPr>
          <w:rFonts w:hint="eastAsia" w:ascii="宋体" w:hAnsi="宋体"/>
          <w:b w:val="0"/>
          <w:bCs w:val="0"/>
          <w:color w:val="000000"/>
          <w:sz w:val="24"/>
          <w:lang w:val="zh-CN"/>
        </w:rPr>
      </w:pPr>
      <w:r>
        <w:rPr>
          <w:rFonts w:hint="eastAsia" w:ascii="宋体" w:hAnsi="宋体"/>
          <w:b w:val="0"/>
          <w:bCs w:val="0"/>
          <w:color w:val="000000"/>
          <w:sz w:val="24"/>
        </w:rPr>
        <w:t>项目服务期的质量保障措施</w:t>
      </w:r>
      <w:r>
        <w:rPr>
          <w:rFonts w:hint="eastAsia" w:ascii="宋体" w:hAnsi="宋体"/>
          <w:b w:val="0"/>
          <w:bCs w:val="0"/>
          <w:color w:val="000000"/>
          <w:sz w:val="24"/>
          <w:lang w:eastAsia="zh-CN"/>
        </w:rPr>
        <w:t>和承诺</w:t>
      </w:r>
      <w:r>
        <w:rPr>
          <w:rFonts w:hint="eastAsia" w:ascii="宋体" w:hAnsi="宋体"/>
          <w:b w:val="0"/>
          <w:bCs w:val="0"/>
          <w:color w:val="000000"/>
          <w:kern w:val="0"/>
          <w:sz w:val="24"/>
        </w:rPr>
        <w:t>（</w:t>
      </w:r>
      <w:r>
        <w:rPr>
          <w:rFonts w:hint="eastAsia" w:ascii="宋体" w:hAnsi="宋体"/>
          <w:b w:val="0"/>
          <w:bCs w:val="0"/>
          <w:color w:val="000000"/>
          <w:sz w:val="24"/>
        </w:rPr>
        <w:t>加盖公章）</w:t>
      </w:r>
    </w:p>
    <w:p>
      <w:pPr>
        <w:numPr>
          <w:ilvl w:val="1"/>
          <w:numId w:val="15"/>
        </w:numPr>
        <w:spacing w:line="400" w:lineRule="exact"/>
        <w:rPr>
          <w:rFonts w:hint="eastAsia" w:ascii="宋体" w:hAnsi="宋体"/>
          <w:b/>
          <w:color w:val="000000"/>
          <w:sz w:val="24"/>
        </w:rPr>
      </w:pPr>
      <w:r>
        <w:rPr>
          <w:rFonts w:hint="eastAsia" w:ascii="宋体" w:hAnsi="宋体"/>
          <w:b w:val="0"/>
          <w:bCs w:val="0"/>
          <w:color w:val="000000"/>
          <w:sz w:val="24"/>
        </w:rPr>
        <w:t>拟投入本</w:t>
      </w:r>
      <w:r>
        <w:rPr>
          <w:rFonts w:hint="eastAsia" w:ascii="宋体" w:hAnsi="宋体"/>
          <w:color w:val="000000"/>
          <w:sz w:val="24"/>
        </w:rPr>
        <w:t>项目使用的</w:t>
      </w:r>
      <w:r>
        <w:rPr>
          <w:rFonts w:hint="eastAsia" w:ascii="宋体" w:hAnsi="宋体"/>
          <w:color w:val="000000"/>
          <w:sz w:val="24"/>
          <w:lang w:eastAsia="zh-CN"/>
        </w:rPr>
        <w:t>仪器</w:t>
      </w:r>
      <w:r>
        <w:rPr>
          <w:rFonts w:hint="eastAsia" w:ascii="宋体" w:hAnsi="宋体"/>
          <w:color w:val="000000"/>
          <w:sz w:val="24"/>
        </w:rPr>
        <w:t>设备情况（须提供设备清单、照片，同时提供发票或证明材料）</w:t>
      </w:r>
    </w:p>
    <w:p>
      <w:pPr>
        <w:numPr>
          <w:ilvl w:val="1"/>
          <w:numId w:val="15"/>
        </w:numPr>
        <w:spacing w:line="400" w:lineRule="exact"/>
        <w:rPr>
          <w:rFonts w:ascii="宋体" w:hAnsi="宋体" w:cs="宋体"/>
          <w:sz w:val="24"/>
        </w:rPr>
      </w:pPr>
      <w:r>
        <w:rPr>
          <w:rFonts w:hint="eastAsia" w:ascii="宋体" w:hAnsi="宋体" w:cs="宋体"/>
          <w:sz w:val="24"/>
          <w:lang w:eastAsia="zh-CN"/>
        </w:rPr>
        <w:t>管理及考核措施</w:t>
      </w:r>
    </w:p>
    <w:p>
      <w:pPr>
        <w:numPr>
          <w:ilvl w:val="1"/>
          <w:numId w:val="15"/>
        </w:numPr>
        <w:spacing w:line="400" w:lineRule="exact"/>
        <w:rPr>
          <w:rFonts w:ascii="宋体" w:hAnsi="宋体" w:cs="宋体"/>
          <w:sz w:val="24"/>
        </w:rPr>
      </w:pPr>
      <w:r>
        <w:rPr>
          <w:rFonts w:hint="eastAsia" w:ascii="宋体" w:hAnsi="宋体"/>
          <w:b/>
          <w:color w:val="000000"/>
          <w:sz w:val="24"/>
        </w:rPr>
        <w:t>采购文件要求的以及投标方认为可能需要的其他文件资料</w:t>
      </w:r>
    </w:p>
    <w:p>
      <w:pPr>
        <w:spacing w:line="400" w:lineRule="exact"/>
        <w:rPr>
          <w:rFonts w:ascii="宋体" w:hAnsi="宋体"/>
          <w:b/>
          <w:color w:val="000000"/>
          <w:sz w:val="24"/>
        </w:rPr>
      </w:pPr>
      <w:r>
        <w:rPr>
          <w:rFonts w:hint="eastAsia" w:ascii="宋体" w:hAnsi="宋体"/>
          <w:b/>
          <w:color w:val="000000"/>
          <w:sz w:val="24"/>
        </w:rPr>
        <w:t>3、报价文件：</w:t>
      </w:r>
    </w:p>
    <w:p>
      <w:pPr>
        <w:numPr>
          <w:ilvl w:val="0"/>
          <w:numId w:val="16"/>
        </w:numPr>
        <w:spacing w:line="360" w:lineRule="auto"/>
        <w:rPr>
          <w:rFonts w:ascii="宋体" w:hAnsi="宋体"/>
          <w:sz w:val="24"/>
        </w:rPr>
      </w:pPr>
      <w:r>
        <w:rPr>
          <w:rFonts w:hint="eastAsia" w:ascii="宋体" w:hAnsi="宋体"/>
          <w:sz w:val="24"/>
        </w:rPr>
        <w:t>投标函（格式见附件）</w:t>
      </w:r>
    </w:p>
    <w:p>
      <w:pPr>
        <w:numPr>
          <w:ilvl w:val="0"/>
          <w:numId w:val="16"/>
        </w:numPr>
        <w:spacing w:line="360" w:lineRule="auto"/>
        <w:rPr>
          <w:rFonts w:ascii="宋体" w:hAnsi="宋体"/>
          <w:sz w:val="24"/>
        </w:rPr>
      </w:pPr>
      <w:r>
        <w:rPr>
          <w:rFonts w:hint="eastAsia" w:ascii="宋体" w:hAnsi="宋体"/>
          <w:sz w:val="24"/>
        </w:rPr>
        <w:t>开标一览表（格式见附件）</w:t>
      </w:r>
    </w:p>
    <w:p>
      <w:pPr>
        <w:numPr>
          <w:ilvl w:val="0"/>
          <w:numId w:val="16"/>
        </w:numPr>
        <w:spacing w:line="360" w:lineRule="auto"/>
        <w:rPr>
          <w:rFonts w:ascii="宋体" w:hAnsi="宋体"/>
          <w:b/>
          <w:bCs/>
          <w:sz w:val="24"/>
        </w:rPr>
      </w:pPr>
      <w:r>
        <w:rPr>
          <w:rFonts w:hint="eastAsia" w:ascii="宋体" w:hAnsi="宋体"/>
          <w:b/>
          <w:bCs/>
          <w:sz w:val="24"/>
        </w:rPr>
        <w:t>采购文件要求的以及投标方认为可能需要的其他文件资料.</w:t>
      </w:r>
    </w:p>
    <w:p>
      <w:pPr>
        <w:snapToGrid w:val="0"/>
        <w:ind w:firstLine="480" w:firstLineChars="200"/>
        <w:jc w:val="left"/>
        <w:rPr>
          <w:rFonts w:ascii="宋体" w:hAnsi="宋体" w:cs="宋体"/>
          <w:b/>
          <w:bCs/>
          <w:sz w:val="24"/>
        </w:rPr>
      </w:pPr>
      <w:r>
        <w:rPr>
          <w:rFonts w:hint="eastAsia" w:ascii="宋体" w:hAnsi="宋体" w:cs="宋体"/>
          <w:sz w:val="24"/>
        </w:rPr>
        <w:t>▲</w:t>
      </w:r>
      <w:r>
        <w:rPr>
          <w:rFonts w:hint="eastAsia" w:ascii="宋体" w:hAnsi="宋体" w:cs="宋体"/>
          <w:b/>
          <w:bCs/>
          <w:sz w:val="24"/>
        </w:rPr>
        <w:t>注：投标声明书、投标函和法定代表人授权书至少必须各有一份具有法定代表人签名(或盖法定代表人私章)并加盖单位公章。</w:t>
      </w:r>
      <w:r>
        <w:rPr>
          <w:rFonts w:hint="eastAsia" w:ascii="宋体" w:hAnsi="宋体" w:cs="宋体"/>
          <w:b/>
          <w:bCs/>
          <w:kern w:val="0"/>
          <w:sz w:val="24"/>
          <w:szCs w:val="20"/>
        </w:rPr>
        <w:t>（法定代表人亲自参加开标的不需要提供法定代表人授权委托书）</w:t>
      </w:r>
    </w:p>
    <w:p>
      <w:pPr>
        <w:spacing w:line="400" w:lineRule="exact"/>
        <w:ind w:firstLine="482" w:firstLineChars="200"/>
        <w:rPr>
          <w:rFonts w:ascii="宋体" w:hAnsi="宋体"/>
          <w:b/>
          <w:color w:val="000000"/>
          <w:sz w:val="24"/>
          <w:szCs w:val="20"/>
        </w:rPr>
      </w:pPr>
      <w:r>
        <w:rPr>
          <w:rFonts w:hint="eastAsia" w:ascii="宋体" w:hAnsi="宋体"/>
          <w:b/>
          <w:color w:val="000000"/>
          <w:sz w:val="24"/>
          <w:szCs w:val="20"/>
        </w:rPr>
        <w:t>（二）投标文件的语言及计量</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2投标计量单位，招标文件已有明确规定的，使用招标文件规定的计量单位</w:t>
      </w:r>
      <w:r>
        <w:rPr>
          <w:rFonts w:hint="eastAsia" w:ascii="宋体" w:hAnsi="宋体"/>
          <w:color w:val="000000"/>
          <w:sz w:val="24"/>
          <w:szCs w:val="20"/>
        </w:rPr>
        <w:t>。</w:t>
      </w:r>
      <w:r>
        <w:rPr>
          <w:rFonts w:ascii="宋体" w:hAnsi="宋体"/>
          <w:color w:val="000000"/>
          <w:sz w:val="24"/>
          <w:szCs w:val="20"/>
        </w:rPr>
        <w:t>招标文件没有规定的，应采用中华人民共和国法定计量单位（货币单位：人民币元），否则视同未响应。</w:t>
      </w:r>
    </w:p>
    <w:p>
      <w:pPr>
        <w:snapToGrid w:val="0"/>
        <w:spacing w:beforeLines="50" w:line="400" w:lineRule="exact"/>
        <w:ind w:firstLine="472" w:firstLineChars="196"/>
        <w:jc w:val="left"/>
        <w:outlineLvl w:val="0"/>
        <w:rPr>
          <w:rFonts w:ascii="宋体" w:hAnsi="宋体"/>
          <w:b/>
          <w:color w:val="000000"/>
          <w:sz w:val="24"/>
          <w:szCs w:val="20"/>
        </w:rPr>
      </w:pPr>
      <w:r>
        <w:rPr>
          <w:rFonts w:hint="eastAsia" w:ascii="宋体" w:hAnsi="宋体"/>
          <w:b/>
          <w:color w:val="000000"/>
          <w:sz w:val="24"/>
          <w:szCs w:val="20"/>
        </w:rPr>
        <w:t>（三）投标报价</w:t>
      </w:r>
    </w:p>
    <w:p>
      <w:pPr>
        <w:snapToGrid w:val="0"/>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szCs w:val="20"/>
        </w:rPr>
        <w:t>投标报价应按招标文件中相关附表格式填写</w:t>
      </w:r>
      <w:r>
        <w:rPr>
          <w:rFonts w:ascii="宋体" w:hAnsi="宋体"/>
          <w:color w:val="000000"/>
          <w:sz w:val="24"/>
        </w:rPr>
        <w:t>。</w:t>
      </w:r>
      <w:r>
        <w:rPr>
          <w:rFonts w:hint="eastAsia" w:ascii="宋体" w:hAnsi="宋体"/>
          <w:sz w:val="24"/>
          <w:highlight w:val="none"/>
        </w:rPr>
        <w:t>本项目根据</w:t>
      </w:r>
      <w:r>
        <w:rPr>
          <w:rFonts w:hint="eastAsia" w:ascii="宋体" w:hAnsi="宋体"/>
          <w:color w:val="000000"/>
          <w:sz w:val="24"/>
          <w:highlight w:val="none"/>
        </w:rPr>
        <w:t>浙价服【2008】267号《浙江省专业气象服务基准收费标准》×中标折扣率为履行合同的最终报价，今后不做调整。</w:t>
      </w:r>
    </w:p>
    <w:p>
      <w:pPr>
        <w:spacing w:line="360" w:lineRule="exact"/>
        <w:ind w:firstLine="450" w:firstLineChars="150"/>
        <w:rPr>
          <w:sz w:val="24"/>
        </w:rPr>
      </w:pPr>
      <w:r>
        <w:rPr>
          <w:rFonts w:hint="eastAsia" w:ascii="宋体" w:hAnsi="宋体" w:cs="宋体"/>
          <w:color w:val="000000"/>
          <w:sz w:val="30"/>
          <w:szCs w:val="20"/>
        </w:rPr>
        <w:t>▲2.</w:t>
      </w:r>
      <w:r>
        <w:rPr>
          <w:rFonts w:ascii="宋体" w:hAnsi="宋体"/>
          <w:color w:val="000000"/>
          <w:sz w:val="24"/>
          <w:szCs w:val="20"/>
        </w:rPr>
        <w:t>投标报价是履行合同的最终价格，</w:t>
      </w:r>
      <w:bookmarkStart w:id="6" w:name="OLE_LINK3"/>
      <w:r>
        <w:rPr>
          <w:rFonts w:hint="eastAsia" w:ascii="宋体" w:hAnsi="宋体"/>
          <w:color w:val="000000"/>
          <w:sz w:val="24"/>
          <w:szCs w:val="20"/>
        </w:rPr>
        <w:t>须包括</w:t>
      </w:r>
      <w:bookmarkEnd w:id="6"/>
      <w:r>
        <w:rPr>
          <w:rFonts w:hint="eastAsia" w:ascii="宋体" w:hAnsi="宋体" w:cs="宋体"/>
          <w:sz w:val="24"/>
        </w:rPr>
        <w:t>服务工作所需的人力物力成本、管理费、其他费用、利润、税金、</w:t>
      </w:r>
      <w:r>
        <w:rPr>
          <w:rFonts w:hint="eastAsia" w:ascii="宋体" w:hAnsi="宋体"/>
          <w:color w:val="000000"/>
          <w:sz w:val="24"/>
          <w:szCs w:val="20"/>
        </w:rPr>
        <w:t>招标代理费</w:t>
      </w:r>
      <w:r>
        <w:rPr>
          <w:rFonts w:hint="eastAsia" w:ascii="宋体" w:hAnsi="宋体" w:cs="宋体"/>
          <w:sz w:val="24"/>
        </w:rPr>
        <w:t>等完成本项目的所有费用。</w:t>
      </w:r>
      <w:r>
        <w:rPr>
          <w:rFonts w:hint="eastAsia" w:ascii="宋体" w:hAnsi="宋体"/>
          <w:b/>
          <w:bCs/>
          <w:color w:val="000000"/>
          <w:sz w:val="24"/>
          <w:szCs w:val="20"/>
        </w:rPr>
        <w:t>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3</w:t>
      </w:r>
      <w:r>
        <w:rPr>
          <w:rFonts w:hint="eastAsia" w:ascii="宋体" w:hAnsi="宋体"/>
          <w:color w:val="000000"/>
          <w:sz w:val="24"/>
          <w:szCs w:val="20"/>
        </w:rPr>
        <w:t>.投标文件只允许有一个报价，有选择的或有条件的报价将不予接受。</w:t>
      </w:r>
    </w:p>
    <w:p>
      <w:pPr>
        <w:tabs>
          <w:tab w:val="left" w:pos="525"/>
        </w:tabs>
        <w:snapToGrid w:val="0"/>
        <w:spacing w:line="400" w:lineRule="exact"/>
        <w:ind w:firstLine="480" w:firstLineChars="200"/>
        <w:jc w:val="left"/>
        <w:rPr>
          <w:rFonts w:ascii="宋体" w:hAnsi="宋体"/>
          <w:color w:val="auto"/>
          <w:sz w:val="24"/>
          <w:szCs w:val="20"/>
        </w:rPr>
      </w:pPr>
      <w:r>
        <w:rPr>
          <w:rFonts w:hint="eastAsia" w:ascii="宋体" w:hAnsi="宋体"/>
          <w:color w:val="auto"/>
          <w:sz w:val="24"/>
          <w:szCs w:val="20"/>
        </w:rPr>
        <w:t>4.投标文件中的单价、合价、总价全部采用人民币表示。</w:t>
      </w:r>
    </w:p>
    <w:p>
      <w:pPr>
        <w:numPr>
          <w:ilvl w:val="0"/>
          <w:numId w:val="17"/>
        </w:numPr>
        <w:tabs>
          <w:tab w:val="left" w:pos="525"/>
        </w:tabs>
        <w:snapToGrid w:val="0"/>
        <w:spacing w:line="380" w:lineRule="exact"/>
        <w:ind w:firstLine="480" w:firstLineChars="200"/>
        <w:jc w:val="left"/>
        <w:rPr>
          <w:rFonts w:ascii="宋体" w:hAnsi="宋体"/>
          <w:b/>
          <w:bCs/>
          <w:color w:val="auto"/>
          <w:sz w:val="24"/>
        </w:rPr>
      </w:pPr>
      <w:r>
        <w:rPr>
          <w:rFonts w:hint="eastAsia" w:ascii="宋体" w:hAnsi="宋体"/>
          <w:color w:val="auto"/>
          <w:sz w:val="24"/>
          <w:szCs w:val="20"/>
        </w:rPr>
        <w:t>▲</w:t>
      </w:r>
      <w:r>
        <w:rPr>
          <w:rFonts w:hint="eastAsia" w:ascii="宋体" w:hAnsi="宋体"/>
          <w:b/>
          <w:bCs/>
          <w:color w:val="auto"/>
          <w:sz w:val="24"/>
        </w:rPr>
        <w:t>本次项目的招标代理费按</w:t>
      </w:r>
      <w:r>
        <w:rPr>
          <w:rFonts w:hint="eastAsia" w:ascii="宋体" w:hAnsi="宋体" w:eastAsia="宋体"/>
          <w:b/>
          <w:bCs/>
          <w:color w:val="000000"/>
          <w:sz w:val="24"/>
          <w:lang w:eastAsia="zh-CN"/>
        </w:rPr>
        <w:t>预算金额</w:t>
      </w:r>
      <w:r>
        <w:rPr>
          <w:rFonts w:hint="eastAsia" w:ascii="宋体" w:hAnsi="宋体" w:eastAsia="Times New Roman"/>
          <w:b/>
          <w:bCs/>
          <w:color w:val="000000"/>
          <w:sz w:val="24"/>
        </w:rPr>
        <w:t>的相应比例</w:t>
      </w:r>
      <w:r>
        <w:rPr>
          <w:rFonts w:hint="eastAsia" w:ascii="宋体" w:hAnsi="宋体"/>
          <w:b/>
          <w:bCs/>
          <w:color w:val="auto"/>
          <w:sz w:val="24"/>
        </w:rPr>
        <w:t>向中标方收取，具体收费标准按差额定率累进法计算：100万元以下按1.5%收取，100-500万按0.8%收取，500-1000万元按0.45%收取。</w:t>
      </w:r>
      <w:r>
        <w:rPr>
          <w:rFonts w:hint="eastAsia" w:ascii="宋体" w:hAnsi="宋体"/>
          <w:b/>
          <w:bCs/>
          <w:color w:val="auto"/>
          <w:sz w:val="24"/>
          <w:lang w:eastAsia="zh-CN"/>
        </w:rPr>
        <w:t>不足壹万按壹万元计取。</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开户银行：中国建设银行浙江省德清支行营业部</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户    名：浙江德稻工程咨询有限公司</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银行账号：33001647335050021987</w:t>
      </w:r>
    </w:p>
    <w:p>
      <w:pPr>
        <w:tabs>
          <w:tab w:val="left" w:pos="454"/>
          <w:tab w:val="left" w:pos="720"/>
        </w:tabs>
        <w:snapToGrid w:val="0"/>
        <w:spacing w:beforeLines="50" w:line="400" w:lineRule="exact"/>
        <w:ind w:firstLine="472" w:firstLineChars="196"/>
        <w:jc w:val="left"/>
        <w:rPr>
          <w:rFonts w:ascii="宋体" w:hAnsi="宋体"/>
          <w:b/>
          <w:color w:val="000000"/>
          <w:kern w:val="0"/>
          <w:sz w:val="24"/>
        </w:rPr>
      </w:pPr>
      <w:r>
        <w:rPr>
          <w:rFonts w:hint="eastAsia" w:ascii="宋体" w:hAnsi="宋体"/>
          <w:b/>
          <w:color w:val="000000"/>
          <w:kern w:val="0"/>
          <w:sz w:val="24"/>
        </w:rPr>
        <w:t>（四）投标文件的有效期</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自投标截止日起</w:t>
      </w:r>
      <w:r>
        <w:rPr>
          <w:rFonts w:hint="eastAsia" w:ascii="宋体" w:hAnsi="宋体"/>
          <w:color w:val="000000"/>
          <w:kern w:val="0"/>
          <w:sz w:val="24"/>
          <w:u w:val="single"/>
        </w:rPr>
        <w:t>120</w:t>
      </w:r>
      <w:r>
        <w:rPr>
          <w:rFonts w:hint="eastAsia" w:ascii="宋体" w:hAnsi="宋体"/>
          <w:color w:val="000000"/>
          <w:kern w:val="0"/>
          <w:sz w:val="24"/>
        </w:rPr>
        <w:t>日历</w:t>
      </w:r>
      <w:r>
        <w:rPr>
          <w:rFonts w:ascii="宋体" w:hAnsi="宋体"/>
          <w:color w:val="000000"/>
          <w:kern w:val="0"/>
          <w:sz w:val="24"/>
        </w:rPr>
        <w:t>天投标</w:t>
      </w:r>
      <w:r>
        <w:rPr>
          <w:rFonts w:hint="eastAsia" w:ascii="宋体" w:hAnsi="宋体"/>
          <w:color w:val="000000"/>
          <w:kern w:val="0"/>
          <w:sz w:val="24"/>
        </w:rPr>
        <w:t>文件</w:t>
      </w:r>
      <w:r>
        <w:rPr>
          <w:rFonts w:ascii="宋体" w:hAnsi="宋体"/>
          <w:color w:val="000000"/>
          <w:kern w:val="0"/>
          <w:sz w:val="24"/>
        </w:rPr>
        <w:t>应保持有效。有效期</w:t>
      </w:r>
      <w:r>
        <w:rPr>
          <w:rFonts w:hint="eastAsia" w:ascii="宋体" w:hAnsi="宋体"/>
          <w:color w:val="000000"/>
          <w:kern w:val="0"/>
          <w:sz w:val="24"/>
        </w:rPr>
        <w:t>不足</w:t>
      </w:r>
      <w:r>
        <w:rPr>
          <w:rFonts w:ascii="宋体" w:hAnsi="宋体"/>
          <w:color w:val="000000"/>
          <w:kern w:val="0"/>
          <w:sz w:val="24"/>
        </w:rPr>
        <w:t>的投标</w:t>
      </w:r>
      <w:r>
        <w:rPr>
          <w:rFonts w:hint="eastAsia" w:ascii="宋体" w:hAnsi="宋体"/>
          <w:color w:val="000000"/>
          <w:kern w:val="0"/>
          <w:sz w:val="24"/>
        </w:rPr>
        <w:t>文件</w:t>
      </w:r>
      <w:r>
        <w:rPr>
          <w:rFonts w:ascii="宋体" w:hAnsi="宋体"/>
          <w:color w:val="000000"/>
          <w:kern w:val="0"/>
          <w:sz w:val="24"/>
        </w:rPr>
        <w:t>将被拒绝。</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在特殊情况下，招标人可与投标人协商延长投标书的有效期，这种要求和答复均以书面形式进行。</w:t>
      </w:r>
    </w:p>
    <w:p>
      <w:pPr>
        <w:snapToGrid w:val="0"/>
        <w:spacing w:line="400" w:lineRule="exact"/>
        <w:ind w:firstLine="480" w:firstLineChars="200"/>
        <w:jc w:val="left"/>
        <w:outlineLvl w:val="0"/>
        <w:rPr>
          <w:rFonts w:ascii="宋体" w:hAnsi="宋体"/>
          <w:b/>
          <w:color w:val="000000"/>
          <w:sz w:val="24"/>
          <w:szCs w:val="20"/>
        </w:rPr>
      </w:pPr>
      <w:r>
        <w:rPr>
          <w:rFonts w:hint="eastAsia" w:ascii="宋体" w:hAnsi="宋体"/>
          <w:color w:val="000000"/>
          <w:sz w:val="24"/>
          <w:szCs w:val="20"/>
        </w:rPr>
        <w:t>3.</w:t>
      </w:r>
      <w:r>
        <w:rPr>
          <w:rFonts w:ascii="宋体" w:hAnsi="宋体"/>
          <w:color w:val="000000"/>
          <w:sz w:val="24"/>
          <w:szCs w:val="20"/>
        </w:rPr>
        <w:t>中标人的投标文件自开标之日起至合同履行完毕止均应保持有效。</w:t>
      </w:r>
    </w:p>
    <w:p>
      <w:pPr>
        <w:snapToGrid w:val="0"/>
        <w:spacing w:beforeLines="50" w:line="400" w:lineRule="exact"/>
        <w:ind w:firstLine="472" w:firstLineChars="196"/>
        <w:jc w:val="left"/>
        <w:outlineLvl w:val="0"/>
        <w:rPr>
          <w:rFonts w:ascii="宋体" w:hAnsi="宋体"/>
          <w:b/>
          <w:color w:val="000000"/>
          <w:sz w:val="24"/>
          <w:szCs w:val="20"/>
        </w:rPr>
      </w:pPr>
      <w:r>
        <w:rPr>
          <w:rFonts w:hint="eastAsia" w:ascii="宋体" w:hAnsi="宋体"/>
          <w:b/>
          <w:color w:val="000000"/>
          <w:sz w:val="24"/>
          <w:szCs w:val="20"/>
        </w:rPr>
        <w:t>（五）投标文件的装订、签署和份数</w:t>
      </w:r>
    </w:p>
    <w:p>
      <w:pPr>
        <w:spacing w:line="360" w:lineRule="auto"/>
        <w:ind w:firstLine="482" w:firstLineChars="200"/>
        <w:rPr>
          <w:rFonts w:ascii="宋体" w:hAnsi="宋体"/>
          <w:b/>
          <w:sz w:val="24"/>
        </w:rPr>
      </w:pPr>
      <w:r>
        <w:rPr>
          <w:rFonts w:hint="eastAsia" w:ascii="宋体" w:hAnsi="宋体"/>
          <w:b/>
          <w:sz w:val="24"/>
          <w:szCs w:val="20"/>
        </w:rPr>
        <w:t>1.</w:t>
      </w: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2.备份电子投标文件部分：</w:t>
      </w:r>
    </w:p>
    <w:p>
      <w:pPr>
        <w:spacing w:line="360" w:lineRule="auto"/>
        <w:ind w:firstLine="482" w:firstLineChars="200"/>
        <w:rPr>
          <w:rFonts w:ascii="宋体" w:hAnsi="宋体" w:cs="宋体"/>
          <w:b/>
          <w:sz w:val="24"/>
        </w:rPr>
      </w:pPr>
      <w:r>
        <w:rPr>
          <w:rFonts w:hint="eastAsia" w:ascii="宋体" w:hAnsi="宋体" w:cs="宋体"/>
          <w:b/>
          <w:sz w:val="24"/>
        </w:rPr>
        <w:t>电子投标文件的备份文件，以光盘或U盘形式存储，并单独密封递交。数量为1份。凡是参加两个或者以上标项投标的，投标文件必须按标项分别制作，且必须按标项分别单独密封、单独提交。</w:t>
      </w:r>
    </w:p>
    <w:p>
      <w:pPr>
        <w:snapToGrid w:val="0"/>
        <w:ind w:firstLine="480" w:firstLineChars="200"/>
        <w:jc w:val="left"/>
        <w:rPr>
          <w:rFonts w:ascii="宋体" w:hAnsi="宋体"/>
          <w:sz w:val="24"/>
          <w:szCs w:val="20"/>
        </w:rPr>
      </w:pPr>
      <w:r>
        <w:rPr>
          <w:rFonts w:hint="eastAsia" w:ascii="宋体" w:hAnsi="宋体"/>
          <w:sz w:val="24"/>
          <w:szCs w:val="20"/>
        </w:rPr>
        <w:t>3.</w:t>
      </w:r>
      <w:r>
        <w:rPr>
          <w:rFonts w:ascii="宋体" w:hAnsi="宋体"/>
          <w:sz w:val="24"/>
          <w:szCs w:val="20"/>
        </w:rPr>
        <w:t>投标人应</w:t>
      </w:r>
      <w:r>
        <w:rPr>
          <w:rFonts w:hint="eastAsia" w:ascii="宋体" w:hAnsi="宋体"/>
          <w:sz w:val="24"/>
          <w:szCs w:val="20"/>
        </w:rPr>
        <w:t>按</w:t>
      </w:r>
      <w:r>
        <w:rPr>
          <w:rFonts w:ascii="宋体" w:hAnsi="宋体"/>
          <w:sz w:val="24"/>
          <w:szCs w:val="20"/>
        </w:rPr>
        <w:t>本采购文件规定的格式和顺序编制投标文件</w:t>
      </w:r>
      <w:r>
        <w:rPr>
          <w:rFonts w:hint="eastAsia" w:ascii="宋体" w:hAnsi="宋体"/>
          <w:sz w:val="24"/>
          <w:szCs w:val="20"/>
        </w:rPr>
        <w:t>并标注页码</w:t>
      </w:r>
      <w:r>
        <w:rPr>
          <w:rFonts w:ascii="宋体" w:hAnsi="宋体"/>
          <w:sz w:val="24"/>
          <w:szCs w:val="20"/>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rPr>
      </w:pPr>
      <w:r>
        <w:rPr>
          <w:rFonts w:hint="eastAsia" w:ascii="宋体" w:hAnsi="宋体"/>
          <w:sz w:val="24"/>
          <w:szCs w:val="20"/>
        </w:rPr>
        <w:t>4.</w:t>
      </w:r>
      <w:r>
        <w:rPr>
          <w:rFonts w:ascii="宋体" w:hAnsi="宋体"/>
          <w:sz w:val="24"/>
          <w:szCs w:val="20"/>
        </w:rPr>
        <w:t>投标文件须由投标人在规定位置盖章并由</w:t>
      </w:r>
      <w:r>
        <w:rPr>
          <w:rFonts w:hint="eastAsia" w:ascii="宋体" w:hAnsi="宋体"/>
          <w:color w:val="000000"/>
          <w:spacing w:val="-4"/>
          <w:sz w:val="24"/>
        </w:rPr>
        <w:t>负责</w:t>
      </w:r>
      <w:r>
        <w:rPr>
          <w:rFonts w:ascii="宋体" w:hAnsi="宋体"/>
          <w:sz w:val="24"/>
          <w:szCs w:val="20"/>
        </w:rPr>
        <w:t>人或</w:t>
      </w:r>
      <w:r>
        <w:rPr>
          <w:rFonts w:hint="eastAsia" w:ascii="宋体" w:hAnsi="宋体"/>
          <w:color w:val="000000"/>
          <w:spacing w:val="-4"/>
          <w:sz w:val="24"/>
        </w:rPr>
        <w:t>负责</w:t>
      </w:r>
      <w:r>
        <w:rPr>
          <w:rFonts w:hint="eastAsia" w:ascii="宋体" w:hAnsi="宋体"/>
          <w:sz w:val="24"/>
          <w:szCs w:val="20"/>
        </w:rPr>
        <w:t>人的</w:t>
      </w:r>
      <w:r>
        <w:rPr>
          <w:rFonts w:ascii="宋体" w:hAnsi="宋体"/>
          <w:sz w:val="24"/>
          <w:szCs w:val="20"/>
        </w:rPr>
        <w:t>授权</w:t>
      </w:r>
      <w:r>
        <w:rPr>
          <w:rFonts w:hint="eastAsia" w:ascii="宋体" w:hAnsi="宋体"/>
          <w:sz w:val="24"/>
          <w:szCs w:val="20"/>
        </w:rPr>
        <w:t>委托</w:t>
      </w:r>
      <w:r>
        <w:rPr>
          <w:rFonts w:ascii="宋体" w:hAnsi="宋体"/>
          <w:sz w:val="24"/>
          <w:szCs w:val="20"/>
        </w:rPr>
        <w:t>人签署，投标人应写全称。</w:t>
      </w:r>
    </w:p>
    <w:p>
      <w:pPr>
        <w:snapToGrid w:val="0"/>
        <w:ind w:firstLine="480" w:firstLineChars="200"/>
        <w:jc w:val="left"/>
        <w:rPr>
          <w:rFonts w:ascii="宋体" w:hAnsi="宋体"/>
          <w:sz w:val="24"/>
          <w:szCs w:val="20"/>
        </w:rPr>
      </w:pPr>
      <w:r>
        <w:rPr>
          <w:rFonts w:hint="eastAsia" w:ascii="宋体" w:hAnsi="宋体"/>
          <w:sz w:val="24"/>
          <w:szCs w:val="20"/>
        </w:rPr>
        <w:t>5.</w:t>
      </w:r>
      <w:r>
        <w:rPr>
          <w:rFonts w:ascii="宋体" w:hAnsi="宋体"/>
          <w:sz w:val="24"/>
          <w:szCs w:val="20"/>
        </w:rPr>
        <w:t>投标文件不得涂改，若有修改错漏处，须加盖单位公章或者</w:t>
      </w:r>
      <w:r>
        <w:rPr>
          <w:rFonts w:hint="eastAsia" w:ascii="宋体" w:hAnsi="宋体"/>
          <w:color w:val="000000"/>
          <w:spacing w:val="-4"/>
          <w:sz w:val="24"/>
        </w:rPr>
        <w:t>负责</w:t>
      </w:r>
      <w:r>
        <w:rPr>
          <w:rFonts w:ascii="宋体" w:hAnsi="宋体"/>
          <w:sz w:val="24"/>
          <w:szCs w:val="20"/>
        </w:rPr>
        <w:t>人或授权委托人签字或盖章。投标文件因字迹潦草或表达不清所引起的后果由投标人负责。</w:t>
      </w:r>
    </w:p>
    <w:p>
      <w:pPr>
        <w:snapToGrid w:val="0"/>
        <w:spacing w:beforeLines="50"/>
        <w:ind w:firstLine="354" w:firstLineChars="147"/>
        <w:jc w:val="left"/>
        <w:rPr>
          <w:rFonts w:ascii="宋体" w:hAnsi="宋体"/>
          <w:b/>
          <w:sz w:val="24"/>
          <w:szCs w:val="20"/>
        </w:rPr>
      </w:pPr>
      <w:r>
        <w:rPr>
          <w:rFonts w:hint="eastAsia" w:ascii="宋体" w:hAnsi="宋体"/>
          <w:b/>
          <w:sz w:val="24"/>
          <w:szCs w:val="20"/>
        </w:rPr>
        <w:t>（六）备份投标文件的包装、递交、修改和撤回</w:t>
      </w:r>
    </w:p>
    <w:p>
      <w:pPr>
        <w:snapToGrid w:val="0"/>
        <w:ind w:firstLine="482" w:firstLineChars="200"/>
        <w:jc w:val="left"/>
        <w:rPr>
          <w:rFonts w:ascii="宋体" w:hAnsi="宋体"/>
          <w:b/>
          <w:sz w:val="24"/>
          <w:szCs w:val="20"/>
        </w:rPr>
      </w:pPr>
      <w:r>
        <w:rPr>
          <w:rFonts w:hint="eastAsia" w:ascii="宋体" w:hAnsi="宋体"/>
          <w:b/>
          <w:sz w:val="24"/>
          <w:szCs w:val="20"/>
        </w:rPr>
        <w:t>1.备份投标文件的包装封面上应注明投标人名称、投标人地址、投标文件名称、投标项目名称、项目编号、标项及“开标时启封”字样,并加盖公章。</w:t>
      </w:r>
    </w:p>
    <w:p>
      <w:pPr>
        <w:snapToGrid w:val="0"/>
        <w:ind w:firstLine="420"/>
        <w:jc w:val="left"/>
        <w:rPr>
          <w:rFonts w:ascii="宋体" w:hAnsi="宋体"/>
          <w:b/>
          <w:sz w:val="24"/>
          <w:szCs w:val="20"/>
        </w:rPr>
      </w:pPr>
      <w:r>
        <w:rPr>
          <w:rFonts w:hint="eastAsia" w:ascii="宋体" w:hAnsi="宋体"/>
          <w:b/>
          <w:sz w:val="24"/>
          <w:szCs w:val="20"/>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sz w:val="24"/>
          <w:szCs w:val="20"/>
        </w:rPr>
      </w:pPr>
      <w:r>
        <w:rPr>
          <w:rFonts w:hint="eastAsia" w:ascii="宋体" w:hAnsi="宋体"/>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sz w:val="24"/>
          <w:szCs w:val="20"/>
        </w:rPr>
      </w:pPr>
      <w:r>
        <w:rPr>
          <w:rFonts w:hint="eastAsia" w:ascii="宋体" w:hAnsi="宋体"/>
          <w:sz w:val="24"/>
          <w:szCs w:val="20"/>
        </w:rPr>
        <w:t>4.如果因投标文件密封不严、标记不明而造成过早启封、失密等情况，采购代理机构概不负责。</w:t>
      </w:r>
    </w:p>
    <w:p>
      <w:pPr>
        <w:snapToGrid w:val="0"/>
        <w:ind w:firstLine="420"/>
        <w:jc w:val="left"/>
        <w:rPr>
          <w:rFonts w:ascii="宋体" w:hAnsi="宋体"/>
          <w:sz w:val="24"/>
          <w:szCs w:val="20"/>
        </w:rPr>
      </w:pPr>
      <w:r>
        <w:rPr>
          <w:rFonts w:hint="eastAsia" w:ascii="宋体" w:hAnsi="宋体"/>
          <w:sz w:val="24"/>
          <w:szCs w:val="20"/>
        </w:rPr>
        <w:t>5.在投标截止时间之后递交的投标文件将被拒绝。</w:t>
      </w:r>
    </w:p>
    <w:p>
      <w:pPr>
        <w:snapToGrid w:val="0"/>
        <w:ind w:firstLine="420"/>
        <w:jc w:val="left"/>
        <w:rPr>
          <w:rFonts w:ascii="宋体" w:hAnsi="宋体"/>
          <w:b/>
          <w:sz w:val="24"/>
          <w:szCs w:val="20"/>
        </w:rPr>
      </w:pPr>
      <w:r>
        <w:rPr>
          <w:rFonts w:hint="eastAsia" w:ascii="宋体" w:hAnsi="宋体"/>
          <w:b/>
          <w:sz w:val="24"/>
          <w:szCs w:val="20"/>
        </w:rPr>
        <w:t>6. 未在投标截止时间前进行政采云报名程序的供应商的投标文件将被拒绝。</w:t>
      </w:r>
    </w:p>
    <w:p>
      <w:pPr>
        <w:snapToGrid w:val="0"/>
        <w:spacing w:beforeLines="50" w:line="400" w:lineRule="exact"/>
        <w:ind w:firstLine="472" w:firstLineChars="196"/>
        <w:outlineLvl w:val="2"/>
        <w:rPr>
          <w:rFonts w:ascii="宋体" w:hAnsi="宋体"/>
          <w:b/>
          <w:color w:val="000000"/>
          <w:sz w:val="24"/>
          <w:szCs w:val="20"/>
        </w:rPr>
      </w:pPr>
      <w:r>
        <w:rPr>
          <w:rFonts w:hint="eastAsia" w:ascii="宋体" w:hAnsi="宋体"/>
          <w:b/>
          <w:color w:val="000000"/>
          <w:sz w:val="24"/>
          <w:szCs w:val="20"/>
        </w:rPr>
        <w:t>（七）投标无效的情形</w:t>
      </w:r>
    </w:p>
    <w:p>
      <w:pPr>
        <w:snapToGrid w:val="0"/>
        <w:spacing w:line="400" w:lineRule="exact"/>
        <w:ind w:firstLine="480" w:firstLineChars="200"/>
        <w:rPr>
          <w:rFonts w:ascii="宋体" w:hAnsi="宋体"/>
          <w:bCs/>
          <w:color w:val="FF0000"/>
          <w:sz w:val="24"/>
          <w:szCs w:val="20"/>
        </w:rPr>
      </w:pPr>
      <w:r>
        <w:rPr>
          <w:rFonts w:hint="eastAsia" w:ascii="宋体" w:hAnsi="宋体"/>
          <w:bCs/>
          <w:sz w:val="24"/>
          <w:szCs w:val="20"/>
        </w:rPr>
        <w:t>实质上没有响应招标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w:t>
      </w:r>
      <w:r>
        <w:rPr>
          <w:rFonts w:hint="eastAsia" w:ascii="宋体" w:hAnsi="宋体"/>
          <w:color w:val="000000"/>
          <w:spacing w:val="-4"/>
          <w:sz w:val="24"/>
        </w:rPr>
        <w:t>负责</w:t>
      </w:r>
      <w:r>
        <w:rPr>
          <w:rFonts w:hint="eastAsia" w:ascii="宋体" w:hAnsi="宋体"/>
          <w:bCs/>
          <w:sz w:val="24"/>
          <w:szCs w:val="20"/>
        </w:rPr>
        <w:t>人或其授权的代表签字。投标人的澄清、说明或者补正不得超出投标文件的范围或者改变投标文件的实质性内容，并应在中标结果公告之前查核原件。限期内不补正或经补正后仍不符合招标文件要求的，应认定其投标无效。</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1</w:t>
      </w:r>
      <w:r>
        <w:rPr>
          <w:rFonts w:hint="eastAsia" w:ascii="宋体" w:hAnsi="宋体"/>
          <w:b/>
          <w:bCs/>
          <w:color w:val="000000"/>
          <w:sz w:val="24"/>
          <w:szCs w:val="20"/>
        </w:rPr>
        <w:t>.</w:t>
      </w:r>
      <w:r>
        <w:rPr>
          <w:rFonts w:ascii="宋体" w:hAnsi="宋体"/>
          <w:b/>
          <w:bCs/>
          <w:color w:val="000000"/>
          <w:sz w:val="24"/>
          <w:szCs w:val="20"/>
        </w:rPr>
        <w:t>在</w:t>
      </w:r>
      <w:r>
        <w:rPr>
          <w:rFonts w:hint="eastAsia" w:ascii="宋体" w:hAnsi="宋体"/>
          <w:b/>
          <w:bCs/>
          <w:color w:val="000000"/>
          <w:sz w:val="24"/>
          <w:szCs w:val="20"/>
        </w:rPr>
        <w:t>符合性</w:t>
      </w:r>
      <w:r>
        <w:rPr>
          <w:rFonts w:ascii="宋体" w:hAnsi="宋体"/>
          <w:b/>
          <w:bCs/>
          <w:color w:val="000000"/>
          <w:sz w:val="24"/>
          <w:szCs w:val="20"/>
        </w:rPr>
        <w:t>审查和商务评审时，如发现下列情形之一的，投标文件将被视为无效：</w:t>
      </w:r>
    </w:p>
    <w:p>
      <w:pPr>
        <w:snapToGrid w:val="0"/>
        <w:spacing w:line="400" w:lineRule="exact"/>
        <w:ind w:firstLine="454" w:firstLineChars="196"/>
        <w:rPr>
          <w:rFonts w:ascii="宋体" w:hAnsi="宋体"/>
          <w:color w:val="000000"/>
          <w:spacing w:val="-4"/>
          <w:sz w:val="24"/>
          <w:szCs w:val="20"/>
        </w:rPr>
      </w:pPr>
      <w:r>
        <w:rPr>
          <w:rFonts w:hint="eastAsia" w:ascii="宋体" w:hAnsi="宋体"/>
          <w:color w:val="000000"/>
          <w:spacing w:val="-4"/>
          <w:sz w:val="24"/>
          <w:szCs w:val="20"/>
        </w:rPr>
        <w:t>（1）超出经营范围投标且法律法规规定属于限制经营或需前置性经营许可的；</w:t>
      </w:r>
    </w:p>
    <w:p>
      <w:pPr>
        <w:snapToGrid w:val="0"/>
        <w:spacing w:line="400" w:lineRule="exact"/>
        <w:ind w:firstLine="454" w:firstLineChars="196"/>
        <w:rPr>
          <w:rFonts w:ascii="宋体" w:hAnsi="宋体"/>
          <w:color w:val="000000"/>
          <w:sz w:val="24"/>
          <w:szCs w:val="20"/>
        </w:rPr>
      </w:pPr>
      <w:r>
        <w:rPr>
          <w:rFonts w:hint="eastAsia" w:ascii="宋体" w:hAnsi="宋体"/>
          <w:color w:val="000000"/>
          <w:spacing w:val="-4"/>
          <w:sz w:val="24"/>
          <w:szCs w:val="20"/>
        </w:rPr>
        <w:t>（2）开标时不能按采购文件要求提供相应的投标资格证明文件</w:t>
      </w:r>
      <w:r>
        <w:rPr>
          <w:rFonts w:hint="eastAsia" w:ascii="宋体" w:hAnsi="宋体"/>
          <w:color w:val="000000"/>
          <w:sz w:val="24"/>
        </w:rPr>
        <w:t>进行资格审查的</w:t>
      </w:r>
      <w:r>
        <w:rPr>
          <w:rFonts w:ascii="宋体" w:hAnsi="宋体"/>
          <w:color w:val="000000"/>
          <w:sz w:val="24"/>
          <w:szCs w:val="20"/>
        </w:rPr>
        <w:t>，或者不符合招标文件标明的资格要求的</w:t>
      </w:r>
      <w:r>
        <w:rPr>
          <w:rFonts w:hint="eastAsia" w:ascii="宋体" w:hAnsi="宋体"/>
          <w:color w:val="000000"/>
          <w:sz w:val="24"/>
          <w:szCs w:val="20"/>
        </w:rPr>
        <w:t>；</w:t>
      </w:r>
    </w:p>
    <w:p>
      <w:pPr>
        <w:snapToGrid w:val="0"/>
        <w:ind w:firstLine="470" w:firstLineChars="196"/>
        <w:rPr>
          <w:rFonts w:ascii="宋体" w:hAnsi="宋体" w:cs="宋体"/>
          <w:b/>
          <w:bCs/>
          <w:kern w:val="0"/>
          <w:sz w:val="24"/>
          <w:szCs w:val="20"/>
        </w:rPr>
      </w:pPr>
      <w:r>
        <w:rPr>
          <w:rFonts w:hint="eastAsia" w:ascii="宋体" w:hAnsi="宋体"/>
          <w:bCs/>
          <w:sz w:val="24"/>
          <w:szCs w:val="20"/>
        </w:rPr>
        <w:t>（</w:t>
      </w:r>
      <w:r>
        <w:rPr>
          <w:rFonts w:hint="eastAsia" w:ascii="宋体" w:hAnsi="宋体"/>
          <w:sz w:val="24"/>
          <w:szCs w:val="20"/>
        </w:rPr>
        <w:t>3</w:t>
      </w:r>
      <w:r>
        <w:rPr>
          <w:rFonts w:ascii="宋体" w:hAnsi="宋体"/>
          <w:sz w:val="24"/>
          <w:szCs w:val="20"/>
        </w:rPr>
        <w:t>）</w:t>
      </w:r>
      <w:r>
        <w:rPr>
          <w:rFonts w:hint="eastAsia" w:ascii="宋体" w:hAnsi="宋体" w:cs="宋体"/>
          <w:sz w:val="24"/>
          <w:szCs w:val="20"/>
        </w:rPr>
        <w:t>投标文件所有的投标声明书、投标函和法定代表人授权书均无法定代表人签名(或盖法定代表人私章)、没有盖单位公章的,或未按采购文件要求</w:t>
      </w:r>
      <w:r>
        <w:rPr>
          <w:rFonts w:hint="eastAsia" w:ascii="宋体" w:hAnsi="宋体" w:cs="宋体"/>
          <w:bCs/>
          <w:kern w:val="0"/>
          <w:sz w:val="24"/>
          <w:szCs w:val="20"/>
        </w:rPr>
        <w:t>提供投标声明书、投标函和</w:t>
      </w:r>
      <w:r>
        <w:rPr>
          <w:rFonts w:hint="eastAsia" w:ascii="宋体" w:hAnsi="宋体" w:cs="宋体"/>
          <w:sz w:val="24"/>
          <w:szCs w:val="20"/>
        </w:rPr>
        <w:t>法定代表人授权书</w:t>
      </w:r>
      <w:r>
        <w:rPr>
          <w:rFonts w:hint="eastAsia" w:ascii="宋体" w:hAnsi="宋体" w:cs="宋体"/>
          <w:bCs/>
          <w:kern w:val="0"/>
          <w:sz w:val="24"/>
          <w:szCs w:val="20"/>
        </w:rPr>
        <w:t>的；</w:t>
      </w:r>
      <w:r>
        <w:rPr>
          <w:rFonts w:hint="eastAsia" w:ascii="宋体" w:hAnsi="宋体" w:cs="宋体"/>
          <w:b/>
          <w:bCs/>
          <w:kern w:val="0"/>
          <w:sz w:val="24"/>
          <w:szCs w:val="20"/>
        </w:rPr>
        <w:t>（法定代表人亲自参加开标的，或者</w:t>
      </w:r>
      <w:r>
        <w:rPr>
          <w:rFonts w:hint="eastAsia" w:ascii="宋体" w:hAnsi="宋体" w:cs="宋体"/>
          <w:b/>
          <w:bCs/>
          <w:sz w:val="24"/>
        </w:rPr>
        <w:t>法定代表人及其授权代理人均未参加</w:t>
      </w:r>
      <w:r>
        <w:rPr>
          <w:rFonts w:hint="eastAsia" w:ascii="宋体" w:hAnsi="宋体" w:cs="宋体"/>
          <w:b/>
          <w:bCs/>
          <w:kern w:val="0"/>
          <w:sz w:val="24"/>
          <w:szCs w:val="20"/>
        </w:rPr>
        <w:t>开标的不需要提供法定代表人授权委托书）</w:t>
      </w:r>
    </w:p>
    <w:p>
      <w:pPr>
        <w:snapToGrid w:val="0"/>
        <w:ind w:firstLine="470" w:firstLineChars="196"/>
        <w:rPr>
          <w:rFonts w:ascii="宋体" w:hAnsi="宋体"/>
          <w:spacing w:val="-4"/>
          <w:sz w:val="24"/>
          <w:szCs w:val="20"/>
        </w:rPr>
      </w:pPr>
      <w:r>
        <w:rPr>
          <w:rFonts w:hint="eastAsia" w:ascii="宋体" w:hAnsi="宋体"/>
          <w:sz w:val="24"/>
          <w:szCs w:val="20"/>
        </w:rPr>
        <w:t>（4）供应商</w:t>
      </w:r>
      <w:r>
        <w:rPr>
          <w:rFonts w:hint="eastAsia" w:ascii="宋体" w:hAnsi="宋体"/>
          <w:color w:val="000000"/>
          <w:sz w:val="24"/>
          <w:szCs w:val="20"/>
        </w:rPr>
        <w:t>委托人</w:t>
      </w:r>
      <w:r>
        <w:rPr>
          <w:rFonts w:hint="eastAsia" w:ascii="宋体" w:hAnsi="宋体"/>
          <w:sz w:val="24"/>
          <w:szCs w:val="20"/>
        </w:rPr>
        <w:t>或其授权代理人未能当场出具有效身份证明，或供应商代表与负责人授权委托人身份不符的；（该项只针对</w:t>
      </w:r>
      <w:r>
        <w:rPr>
          <w:rFonts w:hint="eastAsia" w:ascii="宋体" w:hAnsi="宋体"/>
          <w:bCs/>
          <w:spacing w:val="-4"/>
          <w:sz w:val="24"/>
          <w:szCs w:val="20"/>
        </w:rPr>
        <w:t>参与现场开标会议的供应商</w:t>
      </w:r>
      <w:r>
        <w:rPr>
          <w:rFonts w:hint="eastAsia" w:ascii="宋体" w:hAnsi="宋体"/>
          <w:sz w:val="24"/>
          <w:szCs w:val="20"/>
        </w:rPr>
        <w:t>）</w:t>
      </w:r>
    </w:p>
    <w:p>
      <w:pPr>
        <w:snapToGrid w:val="0"/>
        <w:ind w:firstLine="454" w:firstLineChars="196"/>
        <w:rPr>
          <w:rFonts w:ascii="宋体" w:hAnsi="宋体"/>
          <w:sz w:val="24"/>
          <w:szCs w:val="20"/>
        </w:rPr>
      </w:pPr>
      <w:r>
        <w:rPr>
          <w:rFonts w:ascii="宋体" w:hAnsi="宋体"/>
          <w:bCs/>
          <w:spacing w:val="-4"/>
          <w:sz w:val="24"/>
          <w:szCs w:val="20"/>
        </w:rPr>
        <w:t>（</w:t>
      </w:r>
      <w:r>
        <w:rPr>
          <w:rFonts w:hint="eastAsia" w:ascii="宋体" w:hAnsi="宋体"/>
          <w:bCs/>
          <w:spacing w:val="-4"/>
          <w:sz w:val="24"/>
          <w:szCs w:val="20"/>
        </w:rPr>
        <w:t>5</w:t>
      </w:r>
      <w:r>
        <w:rPr>
          <w:rFonts w:ascii="宋体" w:hAnsi="宋体"/>
          <w:spacing w:val="-4"/>
          <w:sz w:val="24"/>
          <w:szCs w:val="20"/>
        </w:rPr>
        <w:t>）投标文件内容</w:t>
      </w:r>
      <w:r>
        <w:rPr>
          <w:rFonts w:hint="eastAsia" w:ascii="宋体" w:hAnsi="宋体"/>
          <w:spacing w:val="-4"/>
          <w:sz w:val="24"/>
          <w:szCs w:val="20"/>
        </w:rPr>
        <w:t>不真实</w:t>
      </w:r>
      <w:r>
        <w:rPr>
          <w:rFonts w:ascii="宋体" w:hAnsi="宋体"/>
          <w:spacing w:val="-4"/>
          <w:sz w:val="24"/>
          <w:szCs w:val="20"/>
        </w:rPr>
        <w:t>的</w:t>
      </w:r>
      <w:r>
        <w:rPr>
          <w:rFonts w:hint="eastAsia" w:ascii="宋体" w:hAnsi="宋体"/>
          <w:spacing w:val="-4"/>
          <w:sz w:val="24"/>
          <w:szCs w:val="20"/>
        </w:rPr>
        <w:t>；</w:t>
      </w:r>
    </w:p>
    <w:p>
      <w:pPr>
        <w:snapToGrid w:val="0"/>
        <w:ind w:firstLine="470" w:firstLineChars="196"/>
        <w:rPr>
          <w:rFonts w:ascii="宋体" w:hAnsi="宋体"/>
          <w:snapToGrid w:val="0"/>
          <w:spacing w:val="-4"/>
          <w:sz w:val="24"/>
        </w:rPr>
      </w:pPr>
      <w:r>
        <w:rPr>
          <w:rFonts w:ascii="宋体" w:hAnsi="宋体"/>
          <w:sz w:val="24"/>
        </w:rPr>
        <w:t>（</w:t>
      </w:r>
      <w:r>
        <w:rPr>
          <w:rFonts w:hint="eastAsia" w:ascii="宋体" w:hAnsi="宋体"/>
          <w:sz w:val="24"/>
        </w:rPr>
        <w:t>6</w:t>
      </w:r>
      <w:r>
        <w:rPr>
          <w:rFonts w:ascii="宋体" w:hAnsi="宋体"/>
          <w:sz w:val="24"/>
        </w:rPr>
        <w:t>）</w:t>
      </w:r>
      <w:r>
        <w:rPr>
          <w:rFonts w:ascii="宋体" w:hAnsi="宋体"/>
          <w:spacing w:val="-4"/>
          <w:sz w:val="24"/>
          <w:szCs w:val="20"/>
        </w:rPr>
        <w:t>投标文件的实质性内容</w:t>
      </w:r>
      <w:r>
        <w:rPr>
          <w:rFonts w:hint="eastAsia" w:ascii="宋体" w:hAnsi="宋体"/>
          <w:spacing w:val="-4"/>
          <w:sz w:val="24"/>
          <w:szCs w:val="20"/>
        </w:rPr>
        <w:t>含义不明确、同类问题表述不一致或者有明显文字和计算错误，</w:t>
      </w:r>
      <w:r>
        <w:rPr>
          <w:rFonts w:ascii="宋体" w:hAnsi="宋体"/>
          <w:spacing w:val="-4"/>
          <w:sz w:val="24"/>
          <w:szCs w:val="20"/>
        </w:rPr>
        <w:t>或者使用计量单位不符合采购文件要求的（经评审委员会认定</w:t>
      </w:r>
      <w:r>
        <w:rPr>
          <w:rFonts w:hint="eastAsia" w:ascii="宋体" w:hAnsi="宋体"/>
          <w:spacing w:val="-4"/>
          <w:sz w:val="24"/>
          <w:szCs w:val="20"/>
        </w:rPr>
        <w:t>并</w:t>
      </w:r>
      <w:r>
        <w:rPr>
          <w:rFonts w:ascii="宋体" w:hAnsi="宋体"/>
          <w:spacing w:val="-4"/>
          <w:sz w:val="24"/>
          <w:szCs w:val="20"/>
        </w:rPr>
        <w:t>允许其当场更正的笔误除外）</w:t>
      </w:r>
      <w:r>
        <w:rPr>
          <w:rFonts w:hint="eastAsia" w:ascii="宋体" w:hAnsi="宋体"/>
          <w:spacing w:val="-4"/>
          <w:sz w:val="24"/>
          <w:szCs w:val="20"/>
        </w:rPr>
        <w:t>；</w:t>
      </w:r>
    </w:p>
    <w:p>
      <w:pPr>
        <w:snapToGrid w:val="0"/>
        <w:spacing w:line="400" w:lineRule="exact"/>
        <w:ind w:firstLine="470" w:firstLineChars="196"/>
        <w:rPr>
          <w:rFonts w:ascii="宋体" w:hAnsi="宋体"/>
          <w:snapToGrid w:val="0"/>
          <w:spacing w:val="-4"/>
          <w:sz w:val="24"/>
        </w:rPr>
      </w:pPr>
      <w:r>
        <w:rPr>
          <w:rFonts w:hint="eastAsia" w:hAnsi="宋体"/>
          <w:sz w:val="24"/>
        </w:rPr>
        <w:t>（7）投标有</w:t>
      </w:r>
      <w:r>
        <w:rPr>
          <w:rFonts w:ascii="宋体" w:hAnsi="宋体"/>
          <w:snapToGrid w:val="0"/>
          <w:spacing w:val="-4"/>
          <w:sz w:val="24"/>
        </w:rPr>
        <w:t>效期、</w:t>
      </w:r>
      <w:r>
        <w:rPr>
          <w:rFonts w:hint="eastAsia" w:ascii="宋体" w:hAnsi="宋体"/>
          <w:snapToGrid w:val="0"/>
          <w:spacing w:val="-4"/>
          <w:sz w:val="24"/>
        </w:rPr>
        <w:t>供货期</w:t>
      </w:r>
      <w:r>
        <w:rPr>
          <w:rFonts w:ascii="宋体" w:hAnsi="宋体"/>
          <w:snapToGrid w:val="0"/>
          <w:spacing w:val="-4"/>
          <w:sz w:val="24"/>
        </w:rPr>
        <w:t>、</w:t>
      </w:r>
      <w:r>
        <w:rPr>
          <w:rFonts w:hint="eastAsia" w:ascii="宋体" w:hAnsi="宋体"/>
          <w:snapToGrid w:val="0"/>
          <w:spacing w:val="-4"/>
          <w:sz w:val="24"/>
        </w:rPr>
        <w:t>付款方式、验收方法</w:t>
      </w:r>
      <w:r>
        <w:rPr>
          <w:rFonts w:ascii="宋体" w:hAnsi="宋体"/>
          <w:snapToGrid w:val="0"/>
          <w:spacing w:val="-4"/>
          <w:sz w:val="24"/>
        </w:rPr>
        <w:t>等商务条款不能满足招标文件要求的</w:t>
      </w:r>
      <w:r>
        <w:rPr>
          <w:rFonts w:hint="eastAsia" w:ascii="宋体" w:hAnsi="宋体"/>
          <w:snapToGrid w:val="0"/>
          <w:spacing w:val="-4"/>
          <w:sz w:val="24"/>
        </w:rPr>
        <w:t>；</w:t>
      </w:r>
    </w:p>
    <w:p>
      <w:pPr>
        <w:snapToGrid w:val="0"/>
        <w:spacing w:line="400" w:lineRule="exact"/>
        <w:ind w:firstLine="454" w:firstLineChars="196"/>
        <w:rPr>
          <w:rFonts w:ascii="宋体" w:hAnsi="宋体"/>
          <w:spacing w:val="-4"/>
          <w:sz w:val="24"/>
          <w:szCs w:val="20"/>
        </w:rPr>
      </w:pPr>
      <w:r>
        <w:rPr>
          <w:rFonts w:hint="eastAsia" w:ascii="宋体" w:hAnsi="宋体"/>
          <w:spacing w:val="-4"/>
          <w:sz w:val="24"/>
          <w:szCs w:val="20"/>
        </w:rPr>
        <w:t>（8）</w:t>
      </w:r>
      <w:r>
        <w:rPr>
          <w:rFonts w:ascii="宋体" w:hAnsi="宋体"/>
          <w:spacing w:val="-4"/>
          <w:sz w:val="24"/>
          <w:szCs w:val="20"/>
        </w:rPr>
        <w:t>在“资信</w:t>
      </w:r>
      <w:r>
        <w:rPr>
          <w:rFonts w:hint="eastAsia" w:ascii="宋体" w:hAnsi="宋体"/>
          <w:spacing w:val="-4"/>
          <w:sz w:val="24"/>
          <w:szCs w:val="20"/>
        </w:rPr>
        <w:t>商务</w:t>
      </w:r>
      <w:r>
        <w:rPr>
          <w:rFonts w:ascii="宋体" w:hAnsi="宋体"/>
          <w:spacing w:val="-4"/>
          <w:sz w:val="24"/>
          <w:szCs w:val="20"/>
        </w:rPr>
        <w:t>、技术”标中出现投标报价的</w:t>
      </w:r>
      <w:r>
        <w:rPr>
          <w:rFonts w:hint="eastAsia" w:ascii="宋体" w:hAnsi="宋体"/>
          <w:spacing w:val="-4"/>
          <w:sz w:val="24"/>
          <w:szCs w:val="20"/>
        </w:rPr>
        <w:t>；</w:t>
      </w:r>
    </w:p>
    <w:p>
      <w:pPr>
        <w:snapToGrid w:val="0"/>
        <w:spacing w:line="400" w:lineRule="exact"/>
        <w:ind w:firstLine="454" w:firstLineChars="196"/>
        <w:rPr>
          <w:rFonts w:ascii="宋体" w:hAnsi="宋体"/>
          <w:spacing w:val="-4"/>
          <w:sz w:val="24"/>
          <w:szCs w:val="20"/>
        </w:rPr>
      </w:pPr>
      <w:r>
        <w:rPr>
          <w:rFonts w:hint="eastAsia" w:ascii="宋体" w:hAnsi="宋体"/>
          <w:spacing w:val="-4"/>
          <w:sz w:val="24"/>
          <w:szCs w:val="20"/>
        </w:rPr>
        <w:t>（9）未实质性</w:t>
      </w:r>
      <w:r>
        <w:rPr>
          <w:rFonts w:ascii="宋体" w:hAnsi="宋体"/>
          <w:spacing w:val="-4"/>
          <w:sz w:val="24"/>
          <w:szCs w:val="20"/>
        </w:rPr>
        <w:t>响应招标文件要求或者投标文件有招标方不能接受的附加条件的</w:t>
      </w:r>
      <w:r>
        <w:rPr>
          <w:rFonts w:hint="eastAsia" w:ascii="宋体" w:hAnsi="宋体"/>
          <w:spacing w:val="-4"/>
          <w:sz w:val="24"/>
          <w:szCs w:val="20"/>
        </w:rPr>
        <w:t>；</w:t>
      </w:r>
    </w:p>
    <w:p>
      <w:pPr>
        <w:snapToGrid w:val="0"/>
        <w:spacing w:line="400" w:lineRule="exact"/>
        <w:ind w:firstLine="470" w:firstLineChars="196"/>
        <w:rPr>
          <w:rFonts w:ascii="宋体" w:hAnsi="宋体"/>
          <w:spacing w:val="-4"/>
          <w:sz w:val="24"/>
          <w:szCs w:val="20"/>
        </w:rPr>
      </w:pPr>
      <w:r>
        <w:rPr>
          <w:rFonts w:hint="eastAsia" w:ascii="宋体" w:hAnsi="宋体"/>
          <w:sz w:val="24"/>
        </w:rPr>
        <w:t>（10）未在</w:t>
      </w:r>
      <w:r>
        <w:rPr>
          <w:rFonts w:hint="eastAsia" w:ascii="宋体" w:hAnsi="宋体"/>
          <w:spacing w:val="-4"/>
          <w:sz w:val="24"/>
          <w:szCs w:val="20"/>
        </w:rPr>
        <w:t>浙江政府采购网（政采云平台）完成本项目网上报名的；</w:t>
      </w:r>
    </w:p>
    <w:p>
      <w:pPr>
        <w:snapToGrid w:val="0"/>
        <w:spacing w:line="400" w:lineRule="exact"/>
        <w:ind w:firstLine="454" w:firstLineChars="196"/>
        <w:rPr>
          <w:rFonts w:ascii="宋体" w:hAnsi="宋体"/>
          <w:sz w:val="24"/>
        </w:rPr>
      </w:pPr>
      <w:r>
        <w:rPr>
          <w:rFonts w:hint="eastAsia" w:ascii="宋体" w:hAnsi="宋体"/>
          <w:snapToGrid w:val="0"/>
          <w:spacing w:val="-4"/>
          <w:sz w:val="24"/>
          <w:szCs w:val="20"/>
        </w:rPr>
        <w:t>（11）与招标文件中标“▲”的商务条款及采购文件其他要求发生实质性负偏离的</w:t>
      </w:r>
      <w:r>
        <w:rPr>
          <w:rFonts w:hint="eastAsia" w:ascii="宋体" w:hAnsi="宋体"/>
          <w:sz w:val="24"/>
        </w:rPr>
        <w:t>；</w:t>
      </w:r>
    </w:p>
    <w:p>
      <w:pPr>
        <w:snapToGrid w:val="0"/>
        <w:spacing w:line="400" w:lineRule="exact"/>
        <w:ind w:firstLine="464" w:firstLineChars="200"/>
        <w:rPr>
          <w:rFonts w:ascii="宋体" w:hAnsi="宋体"/>
          <w:snapToGrid w:val="0"/>
          <w:spacing w:val="-4"/>
          <w:sz w:val="24"/>
          <w:szCs w:val="20"/>
        </w:rPr>
      </w:pPr>
      <w:r>
        <w:rPr>
          <w:rFonts w:hint="eastAsia" w:ascii="宋体" w:hAnsi="宋体"/>
          <w:snapToGrid w:val="0"/>
          <w:spacing w:val="-4"/>
          <w:sz w:val="24"/>
          <w:szCs w:val="20"/>
        </w:rPr>
        <w:t>（12）投标人提交两份或两份以上内容不同的投标文件；</w:t>
      </w:r>
    </w:p>
    <w:p>
      <w:pPr>
        <w:snapToGrid w:val="0"/>
        <w:spacing w:line="400" w:lineRule="exact"/>
        <w:ind w:firstLine="464" w:firstLineChars="200"/>
        <w:rPr>
          <w:rFonts w:ascii="宋体" w:hAnsi="宋体"/>
          <w:snapToGrid w:val="0"/>
          <w:spacing w:val="-4"/>
          <w:sz w:val="24"/>
          <w:szCs w:val="20"/>
        </w:rPr>
      </w:pPr>
      <w:r>
        <w:rPr>
          <w:rFonts w:hint="eastAsia" w:ascii="宋体" w:hAnsi="宋体"/>
          <w:snapToGrid w:val="0"/>
          <w:spacing w:val="-4"/>
          <w:sz w:val="24"/>
          <w:szCs w:val="20"/>
        </w:rPr>
        <w:t>（13）投标文件字迹模糊辨认不清的（评审委员会一致认为难以确认）；</w:t>
      </w:r>
    </w:p>
    <w:p>
      <w:pPr>
        <w:snapToGrid w:val="0"/>
        <w:spacing w:line="400" w:lineRule="exact"/>
        <w:ind w:firstLine="480" w:firstLineChars="200"/>
        <w:rPr>
          <w:rFonts w:ascii="宋体" w:hAnsi="宋体"/>
          <w:sz w:val="24"/>
        </w:rPr>
      </w:pPr>
      <w:r>
        <w:rPr>
          <w:rFonts w:hint="eastAsia" w:ascii="宋体" w:hAnsi="宋体"/>
          <w:sz w:val="24"/>
        </w:rPr>
        <w:t>（14）投标产品载明的验收标准和方法等不符合国家规定的；</w:t>
      </w:r>
    </w:p>
    <w:p>
      <w:pPr>
        <w:snapToGrid w:val="0"/>
        <w:spacing w:line="400" w:lineRule="exact"/>
        <w:ind w:firstLine="480" w:firstLineChars="200"/>
        <w:rPr>
          <w:rFonts w:ascii="宋体" w:hAnsi="宋体"/>
          <w:sz w:val="24"/>
        </w:rPr>
      </w:pPr>
      <w:r>
        <w:rPr>
          <w:rFonts w:hint="eastAsia" w:ascii="宋体" w:hAnsi="宋体"/>
          <w:sz w:val="24"/>
        </w:rPr>
        <w:t>（15）</w:t>
      </w:r>
      <w:r>
        <w:rPr>
          <w:rFonts w:hint="eastAsia" w:ascii="宋体" w:hAnsi="宋体"/>
          <w:spacing w:val="-4"/>
          <w:sz w:val="24"/>
          <w:szCs w:val="20"/>
        </w:rPr>
        <w:t>不符合法律、法规和招标文件规定的其他实质性要求（评审委员会一致认定）的；</w:t>
      </w:r>
    </w:p>
    <w:p>
      <w:pPr>
        <w:snapToGrid w:val="0"/>
        <w:ind w:firstLine="480" w:firstLineChars="200"/>
        <w:rPr>
          <w:rFonts w:ascii="宋体" w:hAnsi="宋体"/>
          <w:sz w:val="24"/>
        </w:rPr>
      </w:pPr>
      <w:r>
        <w:rPr>
          <w:rFonts w:hint="eastAsia" w:ascii="宋体" w:hAnsi="宋体"/>
          <w:sz w:val="24"/>
        </w:rPr>
        <w:t>（16）在投标截止时间以后传送的电子投标文件；</w:t>
      </w:r>
    </w:p>
    <w:p>
      <w:pPr>
        <w:snapToGrid w:val="0"/>
        <w:spacing w:line="400" w:lineRule="exact"/>
        <w:ind w:firstLine="480" w:firstLineChars="200"/>
        <w:rPr>
          <w:rFonts w:ascii="宋体" w:hAnsi="宋体"/>
          <w:sz w:val="24"/>
        </w:rPr>
      </w:pPr>
      <w:r>
        <w:rPr>
          <w:rFonts w:hint="eastAsia" w:ascii="宋体" w:hAnsi="宋体"/>
          <w:sz w:val="24"/>
        </w:rPr>
        <w:t>（17）投标文件未按照采购文件规定的要求盖章的；</w:t>
      </w:r>
    </w:p>
    <w:p>
      <w:pPr>
        <w:snapToGrid w:val="0"/>
        <w:spacing w:line="400" w:lineRule="exact"/>
        <w:ind w:firstLine="470" w:firstLineChars="196"/>
      </w:pPr>
      <w:r>
        <w:rPr>
          <w:rFonts w:hint="eastAsia" w:ascii="宋体" w:hAnsi="宋体"/>
          <w:sz w:val="24"/>
        </w:rPr>
        <w:t>（18）电子投标文件解密失败的，且未在投标截止时间前提交备份投标文件的，或备份投标文件均无法评审使用的；</w:t>
      </w:r>
    </w:p>
    <w:p>
      <w:pPr>
        <w:snapToGrid w:val="0"/>
        <w:ind w:firstLine="480" w:firstLineChars="20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）供应商提供的《中小企业声明函》或《残疾人福利性单位声明函》未采用本采购文件的格式；</w:t>
      </w:r>
    </w:p>
    <w:p>
      <w:pPr>
        <w:snapToGrid w:val="0"/>
        <w:ind w:firstLine="566" w:firstLineChars="236"/>
        <w:rPr>
          <w:rFonts w:hint="eastAsia" w:ascii="宋体" w:hAnsi="宋体"/>
          <w:sz w:val="24"/>
        </w:rPr>
      </w:pPr>
      <w:r>
        <w:rPr>
          <w:rFonts w:hint="eastAsia" w:ascii="宋体" w:hAnsi="宋体"/>
          <w:sz w:val="24"/>
        </w:rPr>
        <w:t>（20）供应商提供的《中小企业声明函》或</w:t>
      </w:r>
      <w:r>
        <w:rPr>
          <w:rFonts w:hint="eastAsia" w:ascii="宋体" w:hAnsi="宋体"/>
          <w:sz w:val="24"/>
          <w:lang w:val="zh-CN"/>
        </w:rPr>
        <w:t>《残疾人福利性单位声明函》</w:t>
      </w:r>
      <w:r>
        <w:rPr>
          <w:rFonts w:hint="eastAsia" w:ascii="宋体" w:hAnsi="宋体"/>
          <w:sz w:val="24"/>
        </w:rPr>
        <w:t>未填写完整的；</w:t>
      </w:r>
    </w:p>
    <w:p>
      <w:pPr>
        <w:snapToGrid w:val="0"/>
        <w:ind w:firstLine="566" w:firstLineChars="236"/>
        <w:rPr>
          <w:rFonts w:ascii="宋体" w:hAnsi="宋体"/>
          <w:sz w:val="24"/>
        </w:rPr>
      </w:pPr>
      <w:r>
        <w:rPr>
          <w:rFonts w:hint="eastAsia" w:ascii="宋体" w:hAnsi="宋体"/>
          <w:sz w:val="24"/>
        </w:rPr>
        <w:t>（21）供应商未如实填写《中小企业声明函》或</w:t>
      </w:r>
      <w:r>
        <w:rPr>
          <w:rFonts w:hint="eastAsia" w:ascii="宋体" w:hAnsi="宋体"/>
          <w:sz w:val="24"/>
          <w:lang w:val="zh-CN"/>
        </w:rPr>
        <w:t>《残疾人福利性单位声明函》</w:t>
      </w:r>
      <w:r>
        <w:rPr>
          <w:rFonts w:hint="eastAsia" w:ascii="宋体" w:hAnsi="宋体"/>
          <w:sz w:val="24"/>
        </w:rPr>
        <w:t>的；</w:t>
      </w:r>
    </w:p>
    <w:p>
      <w:pPr>
        <w:snapToGrid w:val="0"/>
        <w:ind w:firstLine="566" w:firstLineChars="236"/>
        <w:rPr>
          <w:rFonts w:hint="eastAsia" w:ascii="宋体" w:hAnsi="宋体"/>
          <w:sz w:val="24"/>
        </w:rPr>
      </w:pPr>
      <w:r>
        <w:rPr>
          <w:rFonts w:hint="eastAsia" w:ascii="宋体" w:hAnsi="宋体"/>
          <w:sz w:val="24"/>
        </w:rPr>
        <w:t>（22）</w:t>
      </w:r>
      <w:r>
        <w:rPr>
          <w:rFonts w:hint="eastAsia" w:ascii="宋体" w:hAnsi="宋体"/>
          <w:spacing w:val="-4"/>
          <w:sz w:val="24"/>
          <w:szCs w:val="20"/>
        </w:rPr>
        <w:t>法律、法规和</w:t>
      </w:r>
      <w:r>
        <w:rPr>
          <w:rFonts w:hint="eastAsia" w:ascii="宋体" w:hAnsi="宋体"/>
          <w:sz w:val="24"/>
        </w:rPr>
        <w:t>本采购文件中其他规定投标文件无效的情形。</w:t>
      </w:r>
    </w:p>
    <w:p>
      <w:pPr>
        <w:snapToGrid w:val="0"/>
        <w:spacing w:line="400" w:lineRule="exact"/>
        <w:ind w:firstLine="466" w:firstLineChars="200"/>
        <w:rPr>
          <w:rFonts w:ascii="宋体" w:hAnsi="宋体"/>
          <w:b/>
          <w:bCs/>
          <w:color w:val="000000"/>
          <w:spacing w:val="-4"/>
          <w:sz w:val="24"/>
          <w:szCs w:val="20"/>
        </w:rPr>
      </w:pPr>
      <w:r>
        <w:rPr>
          <w:rFonts w:ascii="宋体" w:hAnsi="宋体"/>
          <w:b/>
          <w:bCs/>
          <w:color w:val="000000"/>
          <w:spacing w:val="-4"/>
          <w:sz w:val="24"/>
          <w:szCs w:val="20"/>
        </w:rPr>
        <w:t>2</w:t>
      </w:r>
      <w:r>
        <w:rPr>
          <w:rFonts w:hint="eastAsia" w:ascii="宋体" w:hAnsi="宋体"/>
          <w:b/>
          <w:bCs/>
          <w:color w:val="000000"/>
          <w:spacing w:val="-4"/>
          <w:sz w:val="24"/>
          <w:szCs w:val="20"/>
        </w:rPr>
        <w:t>.</w:t>
      </w:r>
      <w:r>
        <w:rPr>
          <w:rFonts w:ascii="宋体" w:hAnsi="宋体"/>
          <w:b/>
          <w:bCs/>
          <w:color w:val="000000"/>
          <w:spacing w:val="-4"/>
          <w:sz w:val="24"/>
          <w:szCs w:val="20"/>
        </w:rPr>
        <w:t>在技术评审时，如发现下列情形之一的，投标文件将被视为无效：</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（1）未提供或未如实提供投标货物的技术参数，或者投标文件标明的响应或偏离与事实不符或虚假投标的；</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（2）明显不符合招标文件要求的规格型号、质量标准，或者与招标文件中标“▲”的参数指标要求发生实质性负偏离的（评审委员会一致认定）；</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（3）投标货物的技术规范、技术标准明显不符合国家强制性要求的；</w:t>
      </w:r>
    </w:p>
    <w:p>
      <w:pPr>
        <w:snapToGrid w:val="0"/>
        <w:spacing w:line="400" w:lineRule="exact"/>
        <w:ind w:firstLine="454" w:firstLineChars="196"/>
        <w:rPr>
          <w:rFonts w:ascii="宋体" w:hAnsi="宋体"/>
          <w:color w:val="000000"/>
          <w:spacing w:val="-4"/>
          <w:sz w:val="24"/>
          <w:szCs w:val="20"/>
        </w:rPr>
      </w:pPr>
      <w:r>
        <w:rPr>
          <w:rFonts w:hint="eastAsia" w:ascii="宋体" w:hAnsi="宋体"/>
          <w:snapToGrid w:val="0"/>
          <w:color w:val="000000"/>
          <w:spacing w:val="-4"/>
          <w:sz w:val="24"/>
          <w:szCs w:val="20"/>
        </w:rPr>
        <w:t>（4）投标技术方案不</w:t>
      </w:r>
      <w:r>
        <w:rPr>
          <w:rFonts w:ascii="宋体" w:hAnsi="宋体"/>
          <w:color w:val="000000"/>
          <w:spacing w:val="-4"/>
          <w:sz w:val="24"/>
          <w:szCs w:val="20"/>
        </w:rPr>
        <w:t>明确，存在一个或一个以上备选（替代）投标方案的</w:t>
      </w:r>
      <w:r>
        <w:rPr>
          <w:rFonts w:hint="eastAsia" w:ascii="宋体" w:hAnsi="宋体"/>
          <w:color w:val="000000"/>
          <w:spacing w:val="-4"/>
          <w:sz w:val="24"/>
          <w:szCs w:val="20"/>
        </w:rPr>
        <w:t>；</w:t>
      </w:r>
    </w:p>
    <w:p>
      <w:pPr>
        <w:snapToGrid w:val="0"/>
        <w:spacing w:line="400" w:lineRule="exact"/>
        <w:ind w:firstLine="464" w:firstLineChars="200"/>
        <w:rPr>
          <w:rFonts w:ascii="宋体" w:hAnsi="宋体"/>
          <w:color w:val="000000"/>
          <w:spacing w:val="-4"/>
          <w:sz w:val="24"/>
          <w:szCs w:val="20"/>
        </w:rPr>
      </w:pPr>
      <w:r>
        <w:rPr>
          <w:rFonts w:hint="eastAsia" w:ascii="宋体" w:hAnsi="宋体"/>
          <w:snapToGrid w:val="0"/>
          <w:color w:val="000000"/>
          <w:spacing w:val="-4"/>
          <w:sz w:val="24"/>
          <w:szCs w:val="20"/>
        </w:rPr>
        <w:t>（5）</w:t>
      </w:r>
      <w:r>
        <w:rPr>
          <w:rFonts w:hint="eastAsia" w:ascii="宋体" w:hAnsi="宋体"/>
          <w:color w:val="000000"/>
          <w:spacing w:val="-4"/>
          <w:sz w:val="24"/>
          <w:szCs w:val="20"/>
        </w:rPr>
        <w:t>与其他参加本次投标供应商的投标文件（技术文件）的文字表述内容相同连续20行以上或者差错相同2处以上的。</w:t>
      </w:r>
    </w:p>
    <w:p>
      <w:pPr>
        <w:snapToGrid w:val="0"/>
        <w:spacing w:line="400" w:lineRule="exact"/>
        <w:ind w:firstLine="457" w:firstLineChars="196"/>
        <w:rPr>
          <w:rFonts w:ascii="宋体" w:hAnsi="宋体"/>
          <w:b/>
          <w:bCs/>
          <w:color w:val="000000"/>
          <w:spacing w:val="-4"/>
          <w:sz w:val="24"/>
          <w:szCs w:val="20"/>
        </w:rPr>
      </w:pPr>
      <w:r>
        <w:rPr>
          <w:rFonts w:ascii="宋体" w:hAnsi="宋体"/>
          <w:b/>
          <w:bCs/>
          <w:color w:val="000000"/>
          <w:spacing w:val="-4"/>
          <w:sz w:val="24"/>
          <w:szCs w:val="20"/>
        </w:rPr>
        <w:t>3</w:t>
      </w:r>
      <w:r>
        <w:rPr>
          <w:rFonts w:hint="eastAsia" w:ascii="宋体" w:hAnsi="宋体"/>
          <w:b/>
          <w:bCs/>
          <w:color w:val="000000"/>
          <w:spacing w:val="-4"/>
          <w:sz w:val="24"/>
          <w:szCs w:val="20"/>
        </w:rPr>
        <w:t>.</w:t>
      </w:r>
      <w:r>
        <w:rPr>
          <w:rFonts w:ascii="宋体" w:hAnsi="宋体"/>
          <w:b/>
          <w:bCs/>
          <w:color w:val="000000"/>
          <w:spacing w:val="-4"/>
          <w:sz w:val="24"/>
          <w:szCs w:val="20"/>
        </w:rPr>
        <w:t>在报价评审时，如发现下列情形之一的，投标文件将被视为无效：</w:t>
      </w:r>
    </w:p>
    <w:p>
      <w:pPr>
        <w:snapToGrid w:val="0"/>
        <w:spacing w:line="400" w:lineRule="exact"/>
        <w:ind w:firstLine="454" w:firstLineChars="196"/>
        <w:rPr>
          <w:rFonts w:ascii="宋体" w:hAnsi="宋体"/>
          <w:color w:val="000000"/>
          <w:spacing w:val="-4"/>
          <w:sz w:val="24"/>
          <w:szCs w:val="20"/>
        </w:rPr>
      </w:pPr>
      <w:r>
        <w:rPr>
          <w:rFonts w:ascii="宋体" w:hAnsi="宋体"/>
          <w:color w:val="000000"/>
          <w:spacing w:val="-4"/>
          <w:sz w:val="24"/>
          <w:szCs w:val="20"/>
        </w:rPr>
        <w:t>（1）未采用人民币报价或者未按照招标文件标明的币种报价的</w:t>
      </w:r>
      <w:r>
        <w:rPr>
          <w:rFonts w:hint="eastAsia" w:ascii="宋体" w:hAnsi="宋体"/>
          <w:color w:val="000000"/>
          <w:spacing w:val="-4"/>
          <w:sz w:val="24"/>
          <w:szCs w:val="20"/>
        </w:rPr>
        <w:t>；</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（2）投标报价具有选择性；</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（3）投标报价明细表总额与开标一览表总价不一致，且高于总价5％的；</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w:t>
      </w:r>
      <w:r>
        <w:rPr>
          <w:rFonts w:hint="eastAsia" w:ascii="宋体" w:hAnsi="宋体"/>
          <w:color w:val="000000"/>
          <w:spacing w:val="-4"/>
          <w:sz w:val="24"/>
          <w:szCs w:val="20"/>
          <w:lang w:val="en-US" w:eastAsia="zh-CN"/>
        </w:rPr>
        <w:t>4</w:t>
      </w:r>
      <w:r>
        <w:rPr>
          <w:rFonts w:hint="eastAsia" w:ascii="宋体" w:hAnsi="宋体"/>
          <w:color w:val="000000"/>
          <w:spacing w:val="-4"/>
          <w:sz w:val="24"/>
          <w:szCs w:val="20"/>
        </w:rPr>
        <w:t>）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spacing w:line="400" w:lineRule="exact"/>
        <w:ind w:firstLine="580" w:firstLineChars="250"/>
        <w:rPr>
          <w:rFonts w:ascii="宋体" w:hAnsi="宋体"/>
          <w:color w:val="000000"/>
          <w:spacing w:val="-4"/>
          <w:sz w:val="24"/>
          <w:szCs w:val="20"/>
        </w:rPr>
      </w:pPr>
      <w:r>
        <w:rPr>
          <w:rFonts w:hint="eastAsia" w:ascii="宋体" w:hAnsi="宋体"/>
          <w:color w:val="000000"/>
          <w:spacing w:val="-4"/>
          <w:sz w:val="24"/>
          <w:szCs w:val="20"/>
        </w:rPr>
        <w:t>(</w:t>
      </w:r>
      <w:r>
        <w:rPr>
          <w:rFonts w:hint="eastAsia" w:ascii="宋体" w:hAnsi="宋体"/>
          <w:color w:val="000000"/>
          <w:spacing w:val="-4"/>
          <w:sz w:val="24"/>
          <w:szCs w:val="20"/>
          <w:lang w:val="en-US" w:eastAsia="zh-CN"/>
        </w:rPr>
        <w:t>5</w:t>
      </w:r>
      <w:r>
        <w:rPr>
          <w:rFonts w:hint="eastAsia" w:ascii="宋体" w:hAnsi="宋体"/>
          <w:color w:val="000000"/>
          <w:spacing w:val="-4"/>
          <w:sz w:val="24"/>
          <w:szCs w:val="20"/>
        </w:rPr>
        <w:t>)二分之一以上的评委认为供应商报价明显高于市场平均价的；</w:t>
      </w:r>
    </w:p>
    <w:p>
      <w:pPr>
        <w:snapToGrid w:val="0"/>
        <w:spacing w:line="400" w:lineRule="exact"/>
        <w:ind w:firstLine="580" w:firstLineChars="250"/>
        <w:rPr>
          <w:rFonts w:ascii="宋体" w:hAnsi="宋体"/>
          <w:color w:val="000000"/>
          <w:spacing w:val="-4"/>
          <w:sz w:val="24"/>
          <w:szCs w:val="20"/>
        </w:rPr>
      </w:pPr>
      <w:r>
        <w:rPr>
          <w:rFonts w:hint="eastAsia" w:ascii="宋体" w:hAnsi="宋体"/>
          <w:bCs/>
          <w:color w:val="000000"/>
          <w:spacing w:val="-4"/>
          <w:sz w:val="24"/>
          <w:szCs w:val="20"/>
        </w:rPr>
        <w:t>(</w:t>
      </w:r>
      <w:r>
        <w:rPr>
          <w:rFonts w:hint="eastAsia" w:ascii="宋体" w:hAnsi="宋体"/>
          <w:bCs/>
          <w:color w:val="000000"/>
          <w:spacing w:val="-4"/>
          <w:sz w:val="24"/>
          <w:szCs w:val="20"/>
          <w:lang w:val="en-US" w:eastAsia="zh-CN"/>
        </w:rPr>
        <w:t>6</w:t>
      </w:r>
      <w:r>
        <w:rPr>
          <w:rFonts w:hint="eastAsia" w:ascii="宋体" w:hAnsi="宋体"/>
          <w:bCs/>
          <w:color w:val="000000"/>
          <w:spacing w:val="-4"/>
          <w:sz w:val="24"/>
          <w:szCs w:val="20"/>
        </w:rPr>
        <w:t xml:space="preserve">) </w:t>
      </w:r>
      <w:r>
        <w:rPr>
          <w:rFonts w:hint="eastAsia" w:ascii="宋体" w:hAnsi="宋体"/>
          <w:color w:val="000000"/>
          <w:spacing w:val="-4"/>
          <w:sz w:val="24"/>
          <w:szCs w:val="20"/>
        </w:rPr>
        <w:t>投标报价超出采购预算的（或采购文件规定的价格上限）；</w:t>
      </w:r>
    </w:p>
    <w:p>
      <w:pPr>
        <w:snapToGrid w:val="0"/>
        <w:spacing w:line="400" w:lineRule="exact"/>
        <w:ind w:firstLine="580" w:firstLineChars="250"/>
        <w:rPr>
          <w:rFonts w:ascii="宋体" w:hAnsi="宋体"/>
          <w:color w:val="000000"/>
          <w:spacing w:val="-4"/>
          <w:sz w:val="24"/>
          <w:szCs w:val="20"/>
        </w:rPr>
      </w:pPr>
      <w:r>
        <w:rPr>
          <w:rFonts w:hint="eastAsia" w:ascii="宋体" w:hAnsi="宋体"/>
          <w:color w:val="000000"/>
          <w:spacing w:val="-4"/>
          <w:sz w:val="24"/>
          <w:szCs w:val="20"/>
        </w:rPr>
        <w:t>(</w:t>
      </w:r>
      <w:r>
        <w:rPr>
          <w:rFonts w:hint="eastAsia" w:ascii="宋体" w:hAnsi="宋体"/>
          <w:color w:val="000000"/>
          <w:spacing w:val="-4"/>
          <w:sz w:val="24"/>
          <w:szCs w:val="20"/>
          <w:lang w:val="en-US" w:eastAsia="zh-CN"/>
        </w:rPr>
        <w:t>7</w:t>
      </w:r>
      <w:r>
        <w:rPr>
          <w:rFonts w:hint="eastAsia" w:ascii="宋体" w:hAnsi="宋体"/>
          <w:color w:val="000000"/>
          <w:spacing w:val="-4"/>
          <w:sz w:val="24"/>
          <w:szCs w:val="20"/>
        </w:rPr>
        <w:t>) 法律法规和采购文件规定的其他无效情形。</w:t>
      </w:r>
    </w:p>
    <w:p>
      <w:pPr>
        <w:snapToGrid w:val="0"/>
        <w:spacing w:line="400" w:lineRule="exact"/>
        <w:ind w:firstLine="457" w:firstLineChars="196"/>
        <w:rPr>
          <w:rFonts w:ascii="宋体" w:hAnsi="宋体"/>
          <w:color w:val="000000"/>
          <w:spacing w:val="-4"/>
          <w:szCs w:val="21"/>
        </w:rPr>
      </w:pPr>
      <w:r>
        <w:rPr>
          <w:rFonts w:ascii="宋体" w:hAnsi="宋体"/>
          <w:b/>
          <w:color w:val="000000"/>
          <w:spacing w:val="-4"/>
          <w:sz w:val="24"/>
          <w:szCs w:val="20"/>
        </w:rPr>
        <w:t>4</w:t>
      </w:r>
      <w:r>
        <w:rPr>
          <w:rFonts w:hint="eastAsia" w:ascii="宋体" w:hAnsi="宋体"/>
          <w:b/>
          <w:color w:val="000000"/>
          <w:spacing w:val="-4"/>
          <w:sz w:val="24"/>
          <w:szCs w:val="20"/>
        </w:rPr>
        <w:t>.</w:t>
      </w:r>
      <w:r>
        <w:rPr>
          <w:rFonts w:ascii="宋体" w:hAnsi="宋体"/>
          <w:b/>
          <w:color w:val="000000"/>
          <w:spacing w:val="-4"/>
          <w:sz w:val="24"/>
          <w:szCs w:val="20"/>
        </w:rPr>
        <w:t>被拒绝的投标文件为无效。</w:t>
      </w:r>
    </w:p>
    <w:p>
      <w:pPr>
        <w:snapToGrid w:val="0"/>
        <w:spacing w:line="400" w:lineRule="exact"/>
        <w:ind w:firstLine="3550" w:firstLineChars="1300"/>
        <w:outlineLvl w:val="1"/>
        <w:rPr>
          <w:rFonts w:ascii="宋体" w:hAnsi="宋体"/>
          <w:b/>
          <w:snapToGrid w:val="0"/>
          <w:color w:val="000000"/>
          <w:spacing w:val="-4"/>
          <w:sz w:val="28"/>
          <w:szCs w:val="28"/>
        </w:rPr>
      </w:pPr>
      <w:r>
        <w:rPr>
          <w:rFonts w:hint="eastAsia" w:ascii="宋体" w:hAnsi="宋体"/>
          <w:b/>
          <w:color w:val="000000"/>
          <w:spacing w:val="-4"/>
          <w:sz w:val="28"/>
          <w:szCs w:val="28"/>
        </w:rPr>
        <w:t>四、开标</w:t>
      </w:r>
    </w:p>
    <w:p>
      <w:pPr>
        <w:snapToGrid w:val="0"/>
        <w:spacing w:line="400" w:lineRule="exact"/>
        <w:ind w:firstLine="472" w:firstLineChars="196"/>
        <w:rPr>
          <w:rFonts w:ascii="宋体" w:hAnsi="宋体"/>
          <w:b/>
          <w:color w:val="000000"/>
          <w:sz w:val="24"/>
        </w:rPr>
      </w:pPr>
      <w:r>
        <w:rPr>
          <w:rFonts w:ascii="宋体" w:hAnsi="宋体"/>
          <w:b/>
          <w:color w:val="000000"/>
          <w:sz w:val="24"/>
        </w:rPr>
        <w:t>（一）开标准备</w:t>
      </w:r>
    </w:p>
    <w:p>
      <w:pPr>
        <w:snapToGrid w:val="0"/>
        <w:spacing w:line="400" w:lineRule="exact"/>
        <w:ind w:firstLine="480" w:firstLineChars="200"/>
        <w:rPr>
          <w:rFonts w:ascii="宋体" w:hAnsi="宋体"/>
          <w:color w:val="000000"/>
          <w:sz w:val="24"/>
        </w:rPr>
      </w:pPr>
      <w:r>
        <w:rPr>
          <w:rFonts w:ascii="宋体" w:hAnsi="宋体"/>
          <w:color w:val="000000"/>
          <w:sz w:val="24"/>
        </w:rPr>
        <w:t>采购代理公司将在规定的时间和地点进行开标，</w:t>
      </w:r>
      <w:r>
        <w:rPr>
          <w:rFonts w:hint="eastAsia" w:ascii="宋体" w:hAnsi="宋体"/>
          <w:color w:val="000000"/>
          <w:sz w:val="24"/>
        </w:rPr>
        <w:t>邀请所有投标人参加开标会。参加开标会的投标人的</w:t>
      </w:r>
      <w:r>
        <w:rPr>
          <w:rFonts w:hint="eastAsia" w:ascii="宋体" w:hAnsi="宋体"/>
          <w:sz w:val="24"/>
          <w:szCs w:val="20"/>
        </w:rPr>
        <w:t>负责</w:t>
      </w:r>
      <w:r>
        <w:rPr>
          <w:rFonts w:hint="eastAsia" w:ascii="宋体" w:hAnsi="宋体"/>
          <w:color w:val="000000"/>
          <w:sz w:val="24"/>
        </w:rPr>
        <w:t>人或其授权代理人应出具其有效身份证明、授权委托书，投标人的</w:t>
      </w:r>
      <w:r>
        <w:rPr>
          <w:rFonts w:hint="eastAsia" w:ascii="宋体" w:hAnsi="宋体"/>
          <w:sz w:val="24"/>
          <w:szCs w:val="20"/>
        </w:rPr>
        <w:t>负责人</w:t>
      </w:r>
      <w:r>
        <w:rPr>
          <w:rFonts w:hint="eastAsia" w:ascii="宋体" w:hAnsi="宋体"/>
          <w:color w:val="000000"/>
          <w:sz w:val="24"/>
        </w:rPr>
        <w:t>或其授权代理人</w:t>
      </w:r>
      <w:r>
        <w:rPr>
          <w:rFonts w:hint="eastAsia" w:ascii="宋体" w:hAnsi="宋体"/>
          <w:color w:val="000000"/>
          <w:sz w:val="24"/>
          <w:szCs w:val="20"/>
        </w:rPr>
        <w:t>未能出具有效身份证明或与</w:t>
      </w:r>
      <w:r>
        <w:rPr>
          <w:rFonts w:hint="eastAsia" w:ascii="宋体" w:hAnsi="宋体"/>
          <w:sz w:val="24"/>
          <w:szCs w:val="20"/>
        </w:rPr>
        <w:t>负责人</w:t>
      </w:r>
      <w:r>
        <w:rPr>
          <w:rFonts w:hint="eastAsia" w:ascii="宋体" w:hAnsi="宋体"/>
          <w:color w:val="000000"/>
          <w:sz w:val="24"/>
          <w:szCs w:val="20"/>
        </w:rPr>
        <w:t>授权委托人身份不符的，视同未参加开标会</w:t>
      </w:r>
      <w:r>
        <w:rPr>
          <w:rFonts w:hint="eastAsia" w:ascii="宋体" w:hAnsi="宋体"/>
          <w:color w:val="000000"/>
          <w:sz w:val="24"/>
        </w:rPr>
        <w:t>；投标人的</w:t>
      </w:r>
      <w:r>
        <w:rPr>
          <w:rFonts w:hint="eastAsia" w:ascii="宋体" w:hAnsi="宋体"/>
          <w:sz w:val="24"/>
          <w:szCs w:val="20"/>
        </w:rPr>
        <w:t>负责人</w:t>
      </w:r>
      <w:r>
        <w:rPr>
          <w:rFonts w:hint="eastAsia" w:ascii="宋体" w:hAnsi="宋体"/>
          <w:color w:val="000000"/>
          <w:sz w:val="24"/>
        </w:rPr>
        <w:t>或其授权代理人参加开标会议未签到的，</w:t>
      </w:r>
      <w:r>
        <w:rPr>
          <w:rFonts w:hint="eastAsia" w:ascii="宋体" w:hAnsi="宋体"/>
          <w:color w:val="000000"/>
          <w:sz w:val="24"/>
          <w:szCs w:val="20"/>
        </w:rPr>
        <w:t>视同未参加开标会</w:t>
      </w:r>
      <w:r>
        <w:rPr>
          <w:rFonts w:hint="eastAsia" w:ascii="宋体" w:hAnsi="宋体"/>
          <w:spacing w:val="-4"/>
          <w:sz w:val="24"/>
          <w:szCs w:val="20"/>
        </w:rPr>
        <w:t>（该项只针对参与现场开标会议的供应商）</w:t>
      </w:r>
      <w:r>
        <w:rPr>
          <w:rFonts w:hint="eastAsia" w:ascii="宋体" w:hAnsi="宋体"/>
          <w:color w:val="000000"/>
          <w:sz w:val="24"/>
          <w:szCs w:val="20"/>
        </w:rPr>
        <w:t>。</w:t>
      </w:r>
      <w:r>
        <w:rPr>
          <w:rFonts w:hint="eastAsia" w:ascii="宋体" w:hAnsi="宋体"/>
          <w:sz w:val="24"/>
          <w:szCs w:val="20"/>
        </w:rPr>
        <w:t>负责人</w:t>
      </w:r>
      <w:r>
        <w:rPr>
          <w:rFonts w:hint="eastAsia" w:ascii="宋体" w:hAnsi="宋体"/>
          <w:color w:val="000000"/>
          <w:sz w:val="24"/>
          <w:szCs w:val="20"/>
        </w:rPr>
        <w:t>或其授权代理人未参加现场开标会的，</w:t>
      </w:r>
      <w:r>
        <w:rPr>
          <w:rFonts w:hint="eastAsia" w:ascii="宋体" w:hAnsi="宋体"/>
          <w:color w:val="000000"/>
          <w:sz w:val="24"/>
        </w:rPr>
        <w:t>事后不得对采购相关人员和开标过程提出异议。</w:t>
      </w:r>
    </w:p>
    <w:p>
      <w:pPr>
        <w:snapToGrid w:val="0"/>
        <w:spacing w:line="400" w:lineRule="exact"/>
        <w:ind w:firstLine="482" w:firstLineChars="200"/>
        <w:rPr>
          <w:rFonts w:ascii="宋体" w:hAnsi="宋体"/>
          <w:b/>
          <w:color w:val="000000"/>
          <w:sz w:val="24"/>
        </w:rPr>
      </w:pPr>
      <w:r>
        <w:rPr>
          <w:rFonts w:ascii="宋体" w:hAnsi="宋体"/>
          <w:b/>
          <w:color w:val="000000"/>
          <w:sz w:val="24"/>
        </w:rPr>
        <w:t>（二）开标程序</w:t>
      </w:r>
    </w:p>
    <w:p>
      <w:pPr>
        <w:snapToGrid w:val="0"/>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开标会由采购代理公司主持，主持人宣布开标会议开始</w:t>
      </w:r>
      <w:r>
        <w:rPr>
          <w:rFonts w:hint="eastAsia" w:ascii="宋体" w:hAnsi="宋体"/>
          <w:sz w:val="24"/>
        </w:rPr>
        <w:t>；</w:t>
      </w:r>
    </w:p>
    <w:p>
      <w:pPr>
        <w:snapToGrid w:val="0"/>
        <w:ind w:firstLine="480" w:firstLineChars="200"/>
        <w:rPr>
          <w:rFonts w:ascii="宋体" w:hAnsi="宋体"/>
          <w:sz w:val="24"/>
        </w:rPr>
      </w:pPr>
      <w:r>
        <w:rPr>
          <w:rFonts w:ascii="宋体" w:hAnsi="宋体"/>
          <w:sz w:val="24"/>
        </w:rPr>
        <w:t>2</w:t>
      </w:r>
      <w:r>
        <w:rPr>
          <w:rFonts w:hint="eastAsia" w:ascii="宋体" w:hAnsi="宋体"/>
          <w:sz w:val="24"/>
        </w:rPr>
        <w:t>.主持人</w:t>
      </w:r>
      <w:r>
        <w:rPr>
          <w:rFonts w:ascii="宋体" w:hAnsi="宋体"/>
          <w:sz w:val="24"/>
        </w:rPr>
        <w:t>介绍参加开标会</w:t>
      </w:r>
      <w:r>
        <w:rPr>
          <w:rFonts w:hint="eastAsia" w:ascii="宋体" w:hAnsi="宋体"/>
          <w:sz w:val="24"/>
        </w:rPr>
        <w:t>现场</w:t>
      </w:r>
      <w:r>
        <w:rPr>
          <w:rFonts w:ascii="宋体" w:hAnsi="宋体"/>
          <w:sz w:val="24"/>
        </w:rPr>
        <w:t>的人员名单</w:t>
      </w:r>
      <w:r>
        <w:rPr>
          <w:rFonts w:hint="eastAsia" w:ascii="宋体" w:hAnsi="宋体"/>
          <w:sz w:val="24"/>
        </w:rPr>
        <w:t>；</w:t>
      </w:r>
    </w:p>
    <w:p>
      <w:pPr>
        <w:snapToGrid w:val="0"/>
        <w:ind w:firstLine="480" w:firstLineChars="200"/>
        <w:rPr>
          <w:rFonts w:ascii="宋体" w:hAnsi="宋体"/>
          <w:sz w:val="24"/>
        </w:rPr>
      </w:pPr>
      <w:r>
        <w:rPr>
          <w:rFonts w:ascii="宋体" w:hAnsi="宋体"/>
          <w:sz w:val="24"/>
        </w:rPr>
        <w:t>3</w:t>
      </w:r>
      <w:r>
        <w:rPr>
          <w:rFonts w:hint="eastAsia" w:ascii="宋体" w:hAnsi="宋体"/>
          <w:sz w:val="24"/>
        </w:rPr>
        <w:t>.主持人</w:t>
      </w:r>
      <w:r>
        <w:rPr>
          <w:rFonts w:ascii="宋体" w:hAnsi="宋体"/>
          <w:sz w:val="24"/>
        </w:rPr>
        <w:t>宣读递交</w:t>
      </w:r>
      <w:r>
        <w:rPr>
          <w:rFonts w:hint="eastAsia" w:ascii="宋体" w:hAnsi="宋体"/>
          <w:sz w:val="24"/>
        </w:rPr>
        <w:t>采购响应</w:t>
      </w:r>
      <w:r>
        <w:rPr>
          <w:rFonts w:ascii="宋体" w:hAnsi="宋体"/>
          <w:sz w:val="24"/>
        </w:rPr>
        <w:t>文件的供应商名单、开标纪律、应当回避的情形等注意事项，组织</w:t>
      </w:r>
      <w:r>
        <w:rPr>
          <w:rFonts w:hint="eastAsia" w:ascii="宋体" w:hAnsi="宋体"/>
          <w:sz w:val="24"/>
        </w:rPr>
        <w:t>到场</w:t>
      </w:r>
      <w:r>
        <w:rPr>
          <w:rFonts w:ascii="宋体" w:hAnsi="宋体"/>
          <w:sz w:val="24"/>
        </w:rPr>
        <w:t>供应商签署不存在影响公平竞争的《政府采购活动现场确认声明书》</w:t>
      </w:r>
      <w:r>
        <w:rPr>
          <w:rFonts w:hint="eastAsia" w:ascii="宋体" w:hAnsi="宋体"/>
          <w:sz w:val="24"/>
        </w:rPr>
        <w:t>；</w:t>
      </w:r>
    </w:p>
    <w:p>
      <w:pPr>
        <w:snapToGrid w:val="0"/>
        <w:ind w:firstLine="482" w:firstLineChars="200"/>
        <w:rPr>
          <w:rFonts w:ascii="宋体" w:hAnsi="宋体"/>
          <w:b/>
          <w:sz w:val="24"/>
        </w:rPr>
      </w:pPr>
      <w:r>
        <w:rPr>
          <w:rFonts w:ascii="宋体" w:hAnsi="宋体"/>
          <w:b/>
          <w:sz w:val="24"/>
        </w:rPr>
        <w:t>4</w:t>
      </w:r>
      <w:r>
        <w:rPr>
          <w:rFonts w:hint="eastAsia" w:ascii="宋体" w:hAnsi="宋体"/>
          <w:b/>
          <w:sz w:val="24"/>
        </w:rPr>
        <w:t>.电子招投标开标及评审程序</w:t>
      </w:r>
    </w:p>
    <w:p>
      <w:pPr>
        <w:pStyle w:val="28"/>
        <w:snapToGrid w:val="0"/>
        <w:spacing w:before="120" w:after="120" w:line="360" w:lineRule="auto"/>
        <w:ind w:firstLine="472" w:firstLineChars="196"/>
        <w:rPr>
          <w:b/>
          <w:bCs/>
          <w:sz w:val="24"/>
          <w:szCs w:val="24"/>
          <w:u w:val="single"/>
        </w:rPr>
      </w:pPr>
      <w:r>
        <w:rPr>
          <w:rFonts w:hint="eastAsia"/>
          <w:b/>
          <w:bCs/>
          <w:sz w:val="24"/>
          <w:szCs w:val="24"/>
        </w:rPr>
        <w:t>4.1</w:t>
      </w:r>
      <w:r>
        <w:rPr>
          <w:b/>
          <w:bCs/>
          <w:sz w:val="24"/>
          <w:szCs w:val="24"/>
        </w:rPr>
        <w:t>投标截止时间后</w:t>
      </w:r>
      <w:r>
        <w:rPr>
          <w:rFonts w:hint="eastAsia"/>
          <w:b/>
          <w:bCs/>
          <w:sz w:val="24"/>
          <w:szCs w:val="24"/>
        </w:rPr>
        <w:t>，投标人</w:t>
      </w:r>
      <w:r>
        <w:rPr>
          <w:b/>
          <w:bCs/>
          <w:sz w:val="24"/>
          <w:szCs w:val="24"/>
        </w:rPr>
        <w:t>登录</w:t>
      </w:r>
      <w:r>
        <w:rPr>
          <w:rFonts w:hint="eastAsia"/>
          <w:b/>
          <w:bCs/>
          <w:sz w:val="24"/>
          <w:szCs w:val="24"/>
        </w:rPr>
        <w:t>政采云平台</w:t>
      </w:r>
      <w:r>
        <w:rPr>
          <w:b/>
          <w:bCs/>
          <w:sz w:val="24"/>
          <w:szCs w:val="24"/>
        </w:rPr>
        <w:t>，用“</w:t>
      </w:r>
      <w:r>
        <w:rPr>
          <w:rFonts w:hint="eastAsia"/>
          <w:b/>
          <w:bCs/>
          <w:sz w:val="24"/>
          <w:szCs w:val="24"/>
        </w:rPr>
        <w:t>项目采购-开标评标</w:t>
      </w:r>
      <w:r>
        <w:rPr>
          <w:b/>
          <w:bCs/>
          <w:sz w:val="24"/>
          <w:szCs w:val="24"/>
        </w:rPr>
        <w:t>”功能</w:t>
      </w:r>
      <w:r>
        <w:rPr>
          <w:rFonts w:hint="eastAsia"/>
          <w:b/>
          <w:bCs/>
          <w:sz w:val="24"/>
          <w:szCs w:val="24"/>
        </w:rPr>
        <w:t>对电子投标文件进行在线解密</w:t>
      </w:r>
      <w:r>
        <w:rPr>
          <w:b/>
          <w:bCs/>
          <w:sz w:val="24"/>
          <w:szCs w:val="24"/>
        </w:rPr>
        <w:t>。</w:t>
      </w:r>
      <w:r>
        <w:rPr>
          <w:rFonts w:hint="eastAsia"/>
          <w:b/>
          <w:bCs/>
          <w:sz w:val="24"/>
          <w:szCs w:val="24"/>
          <w:u w:val="single"/>
        </w:rPr>
        <w:t>在线解密电子投标文件时间为开标时间起半个小时内。</w:t>
      </w:r>
    </w:p>
    <w:p>
      <w:pPr>
        <w:pStyle w:val="28"/>
        <w:snapToGrid w:val="0"/>
        <w:spacing w:before="120" w:after="120" w:line="360" w:lineRule="auto"/>
        <w:ind w:firstLine="472" w:firstLineChars="196"/>
        <w:rPr>
          <w:b/>
          <w:bCs/>
          <w:sz w:val="24"/>
          <w:szCs w:val="24"/>
          <w:u w:val="single"/>
        </w:rPr>
      </w:pPr>
      <w:r>
        <w:rPr>
          <w:rFonts w:hint="eastAsia"/>
          <w:b/>
          <w:sz w:val="24"/>
        </w:rPr>
        <w:t>若投标人因网络或者其他非投标人问题造成其在规定时间内电子投标文件无法正常解密或解密失败,采购代理机构将开启该投标人递交的备份电子投标文件，上传至政采云平台项目采购模块，以完成开标，原电子投标文件自动失效；备份电子投标文件</w:t>
      </w:r>
      <w:r>
        <w:rPr>
          <w:rFonts w:hint="eastAsia"/>
          <w:b/>
          <w:bCs/>
          <w:sz w:val="24"/>
          <w:szCs w:val="24"/>
        </w:rPr>
        <w:t>无法评审使用的，作无效标处理。</w:t>
      </w:r>
    </w:p>
    <w:p>
      <w:pPr>
        <w:pStyle w:val="28"/>
        <w:snapToGrid w:val="0"/>
        <w:spacing w:before="120" w:after="120" w:line="360" w:lineRule="auto"/>
        <w:ind w:firstLine="472" w:firstLineChars="196"/>
        <w:rPr>
          <w:b/>
          <w:bCs/>
          <w:sz w:val="24"/>
          <w:szCs w:val="24"/>
        </w:rPr>
      </w:pPr>
      <w:r>
        <w:rPr>
          <w:rFonts w:hint="eastAsia"/>
          <w:b/>
          <w:bCs/>
          <w:sz w:val="24"/>
          <w:szCs w:val="24"/>
        </w:rPr>
        <w:t>4.2采购人或采购代理机构依法对投标方的资格进行审查，资格审查结束后评标委员会对商务技术响应文件进行评审；</w:t>
      </w:r>
    </w:p>
    <w:p>
      <w:pPr>
        <w:pStyle w:val="28"/>
        <w:snapToGrid w:val="0"/>
        <w:spacing w:before="120" w:after="120" w:line="360" w:lineRule="auto"/>
        <w:ind w:firstLine="472" w:firstLineChars="196"/>
        <w:rPr>
          <w:b/>
          <w:bCs/>
          <w:sz w:val="24"/>
          <w:szCs w:val="24"/>
        </w:rPr>
      </w:pPr>
      <w:r>
        <w:rPr>
          <w:rFonts w:hint="eastAsia"/>
          <w:b/>
          <w:bCs/>
          <w:sz w:val="24"/>
          <w:szCs w:val="24"/>
        </w:rPr>
        <w:t>4.3在系统上公开商务技术评审结果；</w:t>
      </w:r>
    </w:p>
    <w:p>
      <w:pPr>
        <w:pStyle w:val="28"/>
        <w:snapToGrid w:val="0"/>
        <w:spacing w:before="120" w:after="120" w:line="360" w:lineRule="auto"/>
        <w:ind w:firstLine="472" w:firstLineChars="196"/>
        <w:rPr>
          <w:b/>
          <w:bCs/>
          <w:sz w:val="24"/>
          <w:szCs w:val="24"/>
        </w:rPr>
      </w:pPr>
      <w:r>
        <w:rPr>
          <w:rFonts w:hint="eastAsia"/>
          <w:b/>
          <w:bCs/>
          <w:sz w:val="24"/>
          <w:szCs w:val="24"/>
        </w:rPr>
        <w:t>4.4在系统上公开报价开标情况；</w:t>
      </w:r>
    </w:p>
    <w:p>
      <w:pPr>
        <w:pStyle w:val="28"/>
        <w:snapToGrid w:val="0"/>
        <w:spacing w:before="120" w:after="120" w:line="360" w:lineRule="auto"/>
        <w:ind w:firstLine="472" w:firstLineChars="196"/>
        <w:rPr>
          <w:b/>
          <w:bCs/>
          <w:sz w:val="24"/>
          <w:szCs w:val="24"/>
        </w:rPr>
      </w:pPr>
      <w:r>
        <w:rPr>
          <w:rFonts w:hint="eastAsia"/>
          <w:b/>
          <w:bCs/>
          <w:sz w:val="24"/>
          <w:szCs w:val="24"/>
        </w:rPr>
        <w:t>4.5评标委员会对报价情况进行评审；</w:t>
      </w:r>
    </w:p>
    <w:p>
      <w:pPr>
        <w:pStyle w:val="28"/>
        <w:snapToGrid w:val="0"/>
        <w:spacing w:before="120" w:after="120" w:line="360" w:lineRule="auto"/>
        <w:ind w:firstLine="472" w:firstLineChars="196"/>
        <w:rPr>
          <w:b/>
          <w:bCs/>
          <w:sz w:val="24"/>
          <w:szCs w:val="24"/>
        </w:rPr>
      </w:pPr>
      <w:r>
        <w:rPr>
          <w:rFonts w:hint="eastAsia"/>
          <w:b/>
          <w:bCs/>
          <w:sz w:val="24"/>
          <w:szCs w:val="24"/>
        </w:rPr>
        <w:t>4.6在系统上公布评审结果。</w:t>
      </w:r>
    </w:p>
    <w:p>
      <w:pPr>
        <w:pStyle w:val="28"/>
        <w:snapToGrid w:val="0"/>
        <w:spacing w:before="120" w:after="120" w:line="360" w:lineRule="auto"/>
        <w:ind w:firstLine="472" w:firstLineChars="196"/>
        <w:rPr>
          <w:b/>
          <w:bCs/>
          <w:sz w:val="24"/>
        </w:rPr>
      </w:pPr>
      <w:r>
        <w:rPr>
          <w:rFonts w:hint="eastAsia"/>
          <w:b/>
          <w:bCs/>
          <w:sz w:val="24"/>
          <w:szCs w:val="24"/>
        </w:rPr>
        <w:t>特别说明：政采云公司如对电子化开标及评审程序有调整的，按调整后的程序操作。</w:t>
      </w:r>
    </w:p>
    <w:p>
      <w:pPr>
        <w:snapToGrid w:val="0"/>
        <w:ind w:firstLine="482" w:firstLineChars="200"/>
        <w:rPr>
          <w:rFonts w:ascii="宋体" w:hAnsi="宋体" w:cs="宋体"/>
          <w:b/>
          <w:sz w:val="24"/>
        </w:rPr>
      </w:pPr>
      <w:r>
        <w:rPr>
          <w:rFonts w:hint="eastAsia" w:ascii="宋体" w:hAnsi="宋体" w:cs="宋体"/>
          <w:b/>
          <w:sz w:val="24"/>
        </w:rPr>
        <w:t>5.开标结束后，采购人依法对供应商的资格进行审查,包括对供应商在“信用中国”网站（</w:t>
      </w:r>
      <w:r>
        <w:fldChar w:fldCharType="begin"/>
      </w:r>
      <w:r>
        <w:instrText xml:space="preserve"> HYPERLINK "http://www.creditchina.gov.cn" </w:instrText>
      </w:r>
      <w:r>
        <w:fldChar w:fldCharType="separate"/>
      </w:r>
      <w:r>
        <w:rPr>
          <w:rStyle w:val="59"/>
          <w:rFonts w:hint="eastAsia" w:ascii="宋体" w:hAnsi="宋体" w:cs="宋体"/>
          <w:b/>
          <w:color w:val="auto"/>
          <w:sz w:val="24"/>
        </w:rPr>
        <w:t>www.creditchina.gov.cn</w:t>
      </w:r>
      <w:r>
        <w:rPr>
          <w:rStyle w:val="59"/>
          <w:rFonts w:hint="eastAsia" w:ascii="宋体" w:hAnsi="宋体" w:cs="宋体"/>
          <w:b/>
          <w:color w:val="auto"/>
          <w:sz w:val="24"/>
        </w:rPr>
        <w:fldChar w:fldCharType="end"/>
      </w:r>
      <w:r>
        <w:rPr>
          <w:rFonts w:hint="eastAsia" w:ascii="宋体" w:hAnsi="宋体" w:cs="宋体"/>
          <w:b/>
          <w:sz w:val="24"/>
        </w:rPr>
        <w:t>）和中国政府采购网（</w:t>
      </w:r>
      <w:r>
        <w:fldChar w:fldCharType="begin"/>
      </w:r>
      <w:r>
        <w:instrText xml:space="preserve"> HYPERLINK "http://www.ccgp.gov.cn" </w:instrText>
      </w:r>
      <w:r>
        <w:fldChar w:fldCharType="separate"/>
      </w:r>
      <w:r>
        <w:rPr>
          <w:rStyle w:val="59"/>
          <w:rFonts w:hint="eastAsia" w:ascii="宋体" w:hAnsi="宋体" w:cs="宋体"/>
          <w:b/>
          <w:color w:val="auto"/>
          <w:sz w:val="24"/>
        </w:rPr>
        <w:t>www.ccgp.gov.cn</w:t>
      </w:r>
      <w:r>
        <w:rPr>
          <w:rStyle w:val="59"/>
          <w:rFonts w:hint="eastAsia" w:ascii="宋体" w:hAnsi="宋体" w:cs="宋体"/>
          <w:b/>
          <w:color w:val="auto"/>
          <w:sz w:val="24"/>
        </w:rPr>
        <w:fldChar w:fldCharType="end"/>
      </w:r>
      <w:r>
        <w:rPr>
          <w:rFonts w:hint="eastAsia" w:ascii="宋体" w:hAnsi="宋体" w:cs="宋体"/>
          <w:b/>
          <w:sz w:val="24"/>
        </w:rPr>
        <w:t>）进行信用查询。</w:t>
      </w:r>
    </w:p>
    <w:p>
      <w:pPr>
        <w:snapToGrid w:val="0"/>
        <w:ind w:firstLine="480" w:firstLineChars="200"/>
        <w:rPr>
          <w:rFonts w:ascii="宋体" w:hAnsi="宋体" w:cs="宋体"/>
          <w:bCs/>
          <w:sz w:val="30"/>
          <w:szCs w:val="30"/>
        </w:rPr>
      </w:pPr>
      <w:r>
        <w:rPr>
          <w:rFonts w:hint="eastAsia" w:ascii="宋体" w:hAnsi="宋体" w:cs="宋体"/>
          <w:sz w:val="24"/>
        </w:rPr>
        <w:t>6.资信/商务、技术评分结束后，主持人宣告商务和技术评审无效供应商名称及理由，有效供应商的商务和技术得分情况；</w:t>
      </w:r>
    </w:p>
    <w:p>
      <w:pPr>
        <w:snapToGrid w:val="0"/>
        <w:ind w:firstLine="480" w:firstLineChars="200"/>
        <w:rPr>
          <w:rFonts w:ascii="宋体" w:hAnsi="宋体" w:cs="宋体"/>
          <w:b/>
          <w:sz w:val="24"/>
        </w:rPr>
      </w:pPr>
      <w:r>
        <w:rPr>
          <w:rFonts w:hint="eastAsia" w:ascii="宋体" w:hAnsi="宋体" w:cs="宋体"/>
          <w:sz w:val="24"/>
        </w:rPr>
        <w:t>7.</w:t>
      </w:r>
      <w:r>
        <w:rPr>
          <w:rFonts w:hint="eastAsia" w:ascii="宋体" w:hAnsi="宋体" w:cs="宋体"/>
          <w:b/>
          <w:sz w:val="24"/>
        </w:rPr>
        <w:t>评审结束后，由工作人员宣布各供应商的分数（报价分除外），再由供应商代表查验报价文件密封情况，确认无误后由工作人员当众拆封唱价格标，唱完价格后，由各投标供应商对唱标情况进行确认，再由评审委员会对各报价文件进行审查，得出价格分数，并计算出总分。</w:t>
      </w:r>
    </w:p>
    <w:p>
      <w:pPr>
        <w:snapToGrid w:val="0"/>
        <w:ind w:firstLine="480" w:firstLineChars="200"/>
        <w:rPr>
          <w:rFonts w:ascii="宋体" w:hAnsi="宋体" w:cs="宋体"/>
          <w:sz w:val="24"/>
        </w:rPr>
      </w:pPr>
      <w:r>
        <w:rPr>
          <w:rFonts w:hint="eastAsia" w:ascii="宋体" w:hAnsi="宋体" w:cs="宋体"/>
          <w:sz w:val="24"/>
        </w:rPr>
        <w:t>8.由主持人宣读《投标报价一览表》中的供应商名称及在其投标文件中承诺的投标报价、投标内容（服务项目名称等），以及采购代理公司认为有必要宣读的其他内容。</w:t>
      </w:r>
    </w:p>
    <w:p>
      <w:pPr>
        <w:snapToGrid w:val="0"/>
        <w:ind w:firstLine="480" w:firstLineChars="200"/>
        <w:rPr>
          <w:rFonts w:ascii="宋体" w:hAnsi="宋体" w:cs="宋体"/>
          <w:sz w:val="24"/>
        </w:rPr>
      </w:pPr>
      <w:r>
        <w:rPr>
          <w:rFonts w:hint="eastAsia" w:ascii="宋体" w:hAnsi="宋体" w:cs="宋体"/>
          <w:sz w:val="24"/>
        </w:rPr>
        <w:t>9.采购代理公司做开标情况确认表,供应商代表对开标情况进行当场校核及勘误，并签字确认；同时由记录人当场签字确认。供应商代表未到场签字确认或者拒绝签字确认的，不影响评标过程。</w:t>
      </w:r>
    </w:p>
    <w:p>
      <w:pPr>
        <w:snapToGrid w:val="0"/>
        <w:ind w:firstLine="480" w:firstLineChars="200"/>
        <w:rPr>
          <w:rFonts w:ascii="宋体" w:hAnsi="宋体" w:cs="宋体"/>
          <w:sz w:val="24"/>
        </w:rPr>
      </w:pPr>
      <w:r>
        <w:rPr>
          <w:rFonts w:hint="eastAsia" w:ascii="宋体" w:hAnsi="宋体" w:cs="宋体"/>
          <w:sz w:val="24"/>
        </w:rPr>
        <w:t>10. 评审小组对当前有效供应商的报价文件进行报价评审（确认报价是否明显高于其市场报价或低于成本价），并出具评审报告。</w:t>
      </w:r>
    </w:p>
    <w:p>
      <w:pPr>
        <w:snapToGrid w:val="0"/>
        <w:ind w:left="719" w:leftChars="228" w:hanging="240" w:hangingChars="100"/>
        <w:rPr>
          <w:rFonts w:ascii="宋体" w:hAnsi="宋体" w:cs="宋体"/>
          <w:sz w:val="24"/>
        </w:rPr>
      </w:pPr>
      <w:r>
        <w:rPr>
          <w:rFonts w:hint="eastAsia" w:ascii="宋体" w:hAnsi="宋体" w:cs="宋体"/>
          <w:sz w:val="24"/>
        </w:rPr>
        <w:t>11.采购代理公司公布最终评审结果。</w:t>
      </w:r>
    </w:p>
    <w:p>
      <w:pPr>
        <w:snapToGrid w:val="0"/>
        <w:ind w:firstLine="566" w:firstLineChars="235"/>
        <w:rPr>
          <w:rFonts w:ascii="宋体" w:hAnsi="宋体" w:cs="宋体"/>
          <w:b/>
          <w:sz w:val="24"/>
        </w:rPr>
      </w:pPr>
      <w:r>
        <w:rPr>
          <w:rFonts w:hint="eastAsia" w:ascii="宋体" w:hAnsi="宋体" w:cs="宋体"/>
          <w:b/>
          <w:sz w:val="24"/>
        </w:rPr>
        <w:t>11.1本项目原则上采用政采云电子招投标开标及评审程序，但有下情形之一的，按以下情况处理：</w:t>
      </w:r>
    </w:p>
    <w:p>
      <w:pPr>
        <w:snapToGrid w:val="0"/>
        <w:ind w:firstLine="566" w:firstLineChars="235"/>
        <w:rPr>
          <w:rFonts w:ascii="宋体" w:hAnsi="宋体" w:cs="宋体"/>
          <w:b/>
          <w:sz w:val="24"/>
        </w:rPr>
      </w:pPr>
      <w:r>
        <w:rPr>
          <w:rFonts w:hint="eastAsia" w:ascii="宋体" w:hAnsi="宋体" w:cs="宋体"/>
          <w:b/>
          <w:sz w:val="24"/>
        </w:rPr>
        <w:t>11.2若供应商在规定时间内无法解密或解密失败，采购代理机构将开启该供应商递交的备份电子投标文件，上传至政采云平台项目采购模块，以完成开标，原电子投标文件自动失效；</w:t>
      </w:r>
    </w:p>
    <w:p>
      <w:pPr>
        <w:snapToGrid w:val="0"/>
        <w:ind w:firstLine="564" w:firstLineChars="235"/>
        <w:rPr>
          <w:rFonts w:ascii="宋体" w:hAnsi="宋体" w:cs="宋体"/>
          <w:sz w:val="24"/>
        </w:rPr>
      </w:pPr>
      <w:r>
        <w:rPr>
          <w:rFonts w:hint="eastAsia" w:ascii="宋体" w:hAnsi="宋体" w:cs="宋体"/>
          <w:bCs/>
          <w:sz w:val="24"/>
        </w:rPr>
        <w:t xml:space="preserve">12. </w:t>
      </w:r>
      <w:r>
        <w:rPr>
          <w:rFonts w:hint="eastAsia" w:ascii="宋体" w:hAnsi="宋体" w:cs="宋体"/>
          <w:sz w:val="24"/>
        </w:rPr>
        <w:t>开标会议结束。</w:t>
      </w:r>
    </w:p>
    <w:p>
      <w:pPr>
        <w:snapToGrid w:val="0"/>
        <w:spacing w:line="400" w:lineRule="exact"/>
        <w:ind w:firstLine="3935" w:firstLineChars="1400"/>
        <w:outlineLvl w:val="1"/>
        <w:rPr>
          <w:rFonts w:ascii="宋体" w:hAnsi="宋体"/>
          <w:b/>
          <w:color w:val="000000"/>
          <w:sz w:val="28"/>
          <w:szCs w:val="28"/>
        </w:rPr>
      </w:pPr>
      <w:r>
        <w:rPr>
          <w:rFonts w:hint="eastAsia" w:ascii="宋体" w:hAnsi="宋体"/>
          <w:b/>
          <w:color w:val="000000"/>
          <w:sz w:val="28"/>
          <w:szCs w:val="28"/>
        </w:rPr>
        <w:t>五、评标</w:t>
      </w:r>
    </w:p>
    <w:p>
      <w:pPr>
        <w:snapToGrid w:val="0"/>
        <w:spacing w:line="400" w:lineRule="exact"/>
        <w:ind w:left="720" w:leftChars="228" w:hanging="241" w:hangingChars="100"/>
        <w:rPr>
          <w:rFonts w:ascii="宋体" w:hAnsi="宋体"/>
          <w:b/>
          <w:color w:val="000000"/>
          <w:sz w:val="24"/>
        </w:rPr>
      </w:pPr>
      <w:r>
        <w:rPr>
          <w:rFonts w:ascii="宋体" w:hAnsi="宋体"/>
          <w:b/>
          <w:color w:val="000000"/>
          <w:sz w:val="24"/>
        </w:rPr>
        <w:t>（一）组建评审委员会</w:t>
      </w:r>
    </w:p>
    <w:p>
      <w:pPr>
        <w:pStyle w:val="28"/>
        <w:snapToGrid w:val="0"/>
        <w:ind w:firstLine="480" w:firstLineChars="200"/>
        <w:rPr>
          <w:rFonts w:cs="宋体"/>
        </w:rPr>
      </w:pPr>
      <w:r>
        <w:rPr>
          <w:rFonts w:hint="eastAsia" w:cs="宋体"/>
          <w:color w:val="000000"/>
          <w:sz w:val="24"/>
          <w:szCs w:val="24"/>
        </w:rPr>
        <w:t>本项目评审委员会由招标人代表和有关技术、经济等方面的专家组成，成员人数为5人以上单数，其中技术经济等方面的专家不少于成员总数的三分之二。</w:t>
      </w:r>
    </w:p>
    <w:p>
      <w:pPr>
        <w:snapToGrid w:val="0"/>
        <w:spacing w:line="400" w:lineRule="exact"/>
        <w:ind w:left="720" w:leftChars="228" w:hanging="241" w:hangingChars="100"/>
        <w:rPr>
          <w:rFonts w:ascii="宋体" w:hAnsi="宋体"/>
          <w:b/>
          <w:color w:val="000000"/>
          <w:sz w:val="24"/>
        </w:rPr>
      </w:pPr>
      <w:r>
        <w:rPr>
          <w:rFonts w:ascii="宋体" w:hAnsi="宋体"/>
          <w:b/>
          <w:color w:val="000000"/>
          <w:sz w:val="24"/>
        </w:rPr>
        <w:t>（二）评标的方式</w:t>
      </w:r>
    </w:p>
    <w:p>
      <w:pPr>
        <w:snapToGrid w:val="0"/>
        <w:spacing w:line="400" w:lineRule="exact"/>
        <w:ind w:left="719" w:leftChars="228" w:hanging="240" w:hangingChars="100"/>
        <w:rPr>
          <w:rFonts w:ascii="宋体" w:hAnsi="宋体"/>
          <w:color w:val="000000"/>
          <w:sz w:val="24"/>
        </w:rPr>
      </w:pPr>
      <w:r>
        <w:rPr>
          <w:rFonts w:ascii="宋体" w:hAnsi="宋体"/>
          <w:color w:val="000000"/>
          <w:sz w:val="24"/>
        </w:rPr>
        <w:t>本项目采用不公开方式评标，评标的依据为招标文件和投标文件。</w:t>
      </w:r>
    </w:p>
    <w:p>
      <w:pPr>
        <w:snapToGrid w:val="0"/>
        <w:spacing w:line="400" w:lineRule="exact"/>
        <w:ind w:left="720" w:leftChars="228" w:hanging="241" w:hangingChars="100"/>
        <w:rPr>
          <w:rFonts w:ascii="宋体" w:hAnsi="宋体"/>
          <w:b/>
          <w:bCs/>
          <w:sz w:val="24"/>
        </w:rPr>
      </w:pPr>
      <w:r>
        <w:rPr>
          <w:rFonts w:ascii="宋体" w:hAnsi="宋体"/>
          <w:b/>
          <w:sz w:val="24"/>
        </w:rPr>
        <w:t>（三）</w:t>
      </w:r>
      <w:r>
        <w:rPr>
          <w:rFonts w:hint="eastAsia" w:ascii="宋体" w:hAnsi="宋体"/>
          <w:b/>
          <w:sz w:val="24"/>
        </w:rPr>
        <w:t>组织</w:t>
      </w:r>
      <w:r>
        <w:rPr>
          <w:rFonts w:ascii="宋体" w:hAnsi="宋体"/>
          <w:b/>
          <w:bCs/>
          <w:sz w:val="24"/>
        </w:rPr>
        <w:t>评标程序</w:t>
      </w:r>
    </w:p>
    <w:p>
      <w:pPr>
        <w:snapToGrid w:val="0"/>
        <w:spacing w:line="400" w:lineRule="exact"/>
        <w:ind w:left="2" w:firstLine="475" w:firstLineChars="198"/>
        <w:rPr>
          <w:rFonts w:ascii="宋体" w:hAnsi="宋体"/>
          <w:sz w:val="24"/>
        </w:rPr>
      </w:pPr>
      <w:r>
        <w:rPr>
          <w:rFonts w:hint="eastAsia" w:ascii="宋体" w:hAnsi="宋体"/>
          <w:sz w:val="24"/>
        </w:rPr>
        <w:t>采购代理机构将按照招标文件规定的时间、地点和程序组织评标，各评审专家及相关人员应参加评审活动并接受核验、签到，无关人员不得进入评审现场。</w:t>
      </w:r>
    </w:p>
    <w:p>
      <w:pPr>
        <w:snapToGrid w:val="0"/>
        <w:spacing w:line="400" w:lineRule="exact"/>
        <w:ind w:left="2" w:firstLine="475" w:firstLineChars="198"/>
        <w:rPr>
          <w:rFonts w:ascii="宋体" w:hAnsi="宋体"/>
          <w:sz w:val="24"/>
        </w:rPr>
      </w:pPr>
      <w:r>
        <w:rPr>
          <w:rFonts w:hint="eastAsia" w:ascii="宋体" w:hAnsi="宋体"/>
          <w:sz w:val="24"/>
        </w:rPr>
        <w:t>1.核验出席评审活动现场的评审小组各成员和相关监督人员身份，并要求其分别登记、签到，按规定统一收缴、保存其通讯工具，无关人员一律拒绝其进入评审现场。</w:t>
      </w:r>
    </w:p>
    <w:p>
      <w:pPr>
        <w:snapToGrid w:val="0"/>
        <w:spacing w:line="400" w:lineRule="exact"/>
        <w:ind w:left="2" w:firstLine="475" w:firstLineChars="198"/>
        <w:rPr>
          <w:rFonts w:ascii="宋体" w:hAnsi="宋体"/>
          <w:sz w:val="24"/>
        </w:rPr>
      </w:pPr>
      <w:r>
        <w:rPr>
          <w:rFonts w:hint="eastAsia" w:ascii="宋体" w:hAnsi="宋体"/>
          <w:sz w:val="24"/>
        </w:rPr>
        <w:t>2.介绍评审现场的人员情况，宣布评审工作纪律，告知评审人员应当回避情形；组织推选评审小组组长。</w:t>
      </w:r>
    </w:p>
    <w:p>
      <w:pPr>
        <w:snapToGrid w:val="0"/>
        <w:spacing w:line="400" w:lineRule="exact"/>
        <w:ind w:left="2" w:firstLine="475" w:firstLineChars="198"/>
        <w:rPr>
          <w:rFonts w:ascii="宋体" w:hAnsi="宋体"/>
          <w:sz w:val="24"/>
        </w:rPr>
      </w:pPr>
      <w:r>
        <w:rPr>
          <w:rFonts w:hint="eastAsia" w:ascii="宋体" w:hAnsi="宋体"/>
          <w:sz w:val="24"/>
        </w:rPr>
        <w:t>3.宣读提交投标文件的供应商名单，组织评审小组各位成员签订《政府采购评审人员廉洁自律承诺书》。</w:t>
      </w:r>
    </w:p>
    <w:p>
      <w:pPr>
        <w:snapToGrid w:val="0"/>
        <w:spacing w:line="400" w:lineRule="exact"/>
        <w:ind w:left="2" w:firstLine="475" w:firstLineChars="198"/>
        <w:rPr>
          <w:rFonts w:ascii="宋体" w:hAnsi="宋体"/>
          <w:sz w:val="24"/>
        </w:rPr>
      </w:pPr>
      <w:r>
        <w:rPr>
          <w:rFonts w:hint="eastAsia" w:ascii="宋体" w:hAnsi="宋体"/>
          <w:sz w:val="24"/>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napToGrid w:val="0"/>
        <w:spacing w:line="400" w:lineRule="exact"/>
        <w:ind w:left="2" w:firstLine="475" w:firstLineChars="198"/>
        <w:rPr>
          <w:rFonts w:ascii="宋体" w:hAnsi="宋体"/>
          <w:sz w:val="24"/>
        </w:rPr>
      </w:pPr>
      <w:r>
        <w:rPr>
          <w:rFonts w:hint="eastAsia" w:ascii="宋体" w:hAnsi="宋体"/>
          <w:sz w:val="24"/>
        </w:rPr>
        <w:t>5.做好评审现场相关记录，协助评审小组组长做好评审报告起草、有关内容电脑文字录入等工作，并要求评审小组各成员签字确认。</w:t>
      </w:r>
    </w:p>
    <w:p>
      <w:pPr>
        <w:snapToGrid w:val="0"/>
        <w:spacing w:line="400" w:lineRule="exact"/>
        <w:ind w:left="2" w:firstLine="475" w:firstLineChars="198"/>
        <w:rPr>
          <w:rFonts w:ascii="宋体" w:hAnsi="宋体"/>
          <w:sz w:val="24"/>
        </w:rPr>
      </w:pPr>
      <w:r>
        <w:rPr>
          <w:rFonts w:hint="eastAsia" w:ascii="宋体" w:hAnsi="宋体"/>
          <w:sz w:val="24"/>
        </w:rPr>
        <w:t>6.评审结束后，采购代理机构应对评审小组各成员的专业水平、职业道德、遵纪守法等情况进行评价；同时按规定向评审专家发放评审费，并交还评审人员及其他现场相关人员的通讯工具。</w:t>
      </w:r>
    </w:p>
    <w:p>
      <w:pPr>
        <w:snapToGrid w:val="0"/>
        <w:spacing w:line="400" w:lineRule="exact"/>
        <w:ind w:firstLine="472" w:firstLineChars="196"/>
        <w:rPr>
          <w:rFonts w:ascii="宋体" w:hAnsi="宋体"/>
          <w:b/>
          <w:bCs/>
          <w:sz w:val="24"/>
          <w:szCs w:val="20"/>
        </w:rPr>
      </w:pPr>
      <w:r>
        <w:rPr>
          <w:rFonts w:hint="eastAsia" w:ascii="宋体" w:hAnsi="宋体"/>
          <w:b/>
          <w:bCs/>
          <w:sz w:val="24"/>
          <w:szCs w:val="20"/>
        </w:rPr>
        <w:t>（四）评标程序</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1</w:t>
      </w:r>
      <w:r>
        <w:rPr>
          <w:rFonts w:hint="eastAsia" w:ascii="宋体" w:hAnsi="宋体"/>
          <w:b/>
          <w:bCs/>
          <w:color w:val="000000"/>
          <w:sz w:val="24"/>
          <w:szCs w:val="20"/>
        </w:rPr>
        <w:t>.</w:t>
      </w:r>
      <w:r>
        <w:rPr>
          <w:rFonts w:ascii="宋体" w:hAnsi="宋体"/>
          <w:b/>
          <w:bCs/>
          <w:color w:val="000000"/>
          <w:sz w:val="24"/>
          <w:szCs w:val="20"/>
        </w:rPr>
        <w:t>形式审查</w:t>
      </w:r>
      <w:r>
        <w:rPr>
          <w:rFonts w:hint="eastAsia" w:ascii="宋体" w:hAnsi="宋体"/>
          <w:b/>
          <w:bCs/>
          <w:color w:val="000000"/>
          <w:sz w:val="24"/>
          <w:szCs w:val="20"/>
        </w:rPr>
        <w:t>（资格性审查）</w:t>
      </w:r>
    </w:p>
    <w:p>
      <w:pPr>
        <w:snapToGrid w:val="0"/>
        <w:spacing w:line="400" w:lineRule="exact"/>
        <w:ind w:firstLine="480" w:firstLineChars="200"/>
        <w:rPr>
          <w:rFonts w:ascii="宋体" w:hAnsi="宋体"/>
          <w:b/>
          <w:color w:val="000000"/>
          <w:sz w:val="24"/>
          <w:szCs w:val="20"/>
        </w:rPr>
      </w:pPr>
      <w:r>
        <w:rPr>
          <w:rFonts w:hint="eastAsia" w:ascii="宋体" w:hAnsi="宋体"/>
          <w:color w:val="000000"/>
          <w:sz w:val="24"/>
          <w:szCs w:val="20"/>
        </w:rPr>
        <w:t>采购人或采购代理机构对投标人的资格进行</w:t>
      </w:r>
      <w:r>
        <w:rPr>
          <w:rFonts w:ascii="宋体" w:hAnsi="宋体"/>
          <w:color w:val="000000"/>
          <w:sz w:val="24"/>
          <w:szCs w:val="20"/>
        </w:rPr>
        <w:t>审查</w:t>
      </w:r>
      <w:r>
        <w:rPr>
          <w:rFonts w:hint="eastAsia" w:ascii="宋体" w:hAnsi="宋体"/>
          <w:color w:val="000000"/>
          <w:sz w:val="24"/>
          <w:szCs w:val="20"/>
        </w:rPr>
        <w:t>，包括[</w:t>
      </w:r>
      <w:r>
        <w:rPr>
          <w:rFonts w:ascii="宋体" w:hAnsi="宋体"/>
          <w:b/>
          <w:sz w:val="24"/>
        </w:rPr>
        <w:t>“信用中国”网站（</w:t>
      </w:r>
      <w:r>
        <w:fldChar w:fldCharType="begin"/>
      </w:r>
      <w:r>
        <w:instrText xml:space="preserve"> HYPERLINK "http://www.creditchina.gov.cn" </w:instrText>
      </w:r>
      <w:r>
        <w:fldChar w:fldCharType="separate"/>
      </w:r>
      <w:r>
        <w:rPr>
          <w:rStyle w:val="59"/>
          <w:rFonts w:ascii="宋体" w:hAnsi="宋体"/>
          <w:b/>
          <w:color w:val="auto"/>
          <w:sz w:val="24"/>
        </w:rPr>
        <w:t>www.creditchina.gov.cn</w:t>
      </w:r>
      <w:r>
        <w:rPr>
          <w:rStyle w:val="59"/>
          <w:rFonts w:ascii="宋体" w:hAnsi="宋体"/>
          <w:b/>
          <w:color w:val="auto"/>
          <w:sz w:val="24"/>
        </w:rPr>
        <w:fldChar w:fldCharType="end"/>
      </w:r>
      <w:r>
        <w:rPr>
          <w:rFonts w:ascii="宋体" w:hAnsi="宋体"/>
          <w:b/>
          <w:sz w:val="24"/>
        </w:rPr>
        <w:t>）</w:t>
      </w:r>
      <w:r>
        <w:rPr>
          <w:rFonts w:hint="eastAsia" w:ascii="宋体" w:hAnsi="宋体"/>
          <w:b/>
          <w:sz w:val="24"/>
        </w:rPr>
        <w:t>和</w:t>
      </w:r>
      <w:r>
        <w:rPr>
          <w:rFonts w:ascii="宋体" w:hAnsi="宋体"/>
          <w:b/>
          <w:sz w:val="24"/>
        </w:rPr>
        <w:t>中国政府采购网（</w:t>
      </w:r>
      <w:r>
        <w:fldChar w:fldCharType="begin"/>
      </w:r>
      <w:r>
        <w:instrText xml:space="preserve"> HYPERLINK "http://www.ccgp.gov.cn" </w:instrText>
      </w:r>
      <w:r>
        <w:fldChar w:fldCharType="separate"/>
      </w:r>
      <w:r>
        <w:rPr>
          <w:rStyle w:val="59"/>
          <w:rFonts w:ascii="宋体" w:hAnsi="宋体"/>
          <w:b/>
          <w:color w:val="auto"/>
          <w:sz w:val="24"/>
        </w:rPr>
        <w:t>www.ccgp.gov.cn</w:t>
      </w:r>
      <w:r>
        <w:rPr>
          <w:rStyle w:val="59"/>
          <w:rFonts w:ascii="宋体" w:hAnsi="宋体"/>
          <w:b/>
          <w:color w:val="auto"/>
          <w:sz w:val="24"/>
        </w:rPr>
        <w:fldChar w:fldCharType="end"/>
      </w:r>
      <w:r>
        <w:rPr>
          <w:rFonts w:ascii="宋体" w:hAnsi="宋体"/>
          <w:b/>
          <w:sz w:val="24"/>
        </w:rPr>
        <w:t>）</w:t>
      </w:r>
      <w:r>
        <w:rPr>
          <w:rFonts w:hint="eastAsia" w:ascii="宋体" w:hAnsi="宋体"/>
          <w:color w:val="000000"/>
          <w:sz w:val="24"/>
          <w:szCs w:val="20"/>
        </w:rPr>
        <w:t>]的查询，采购人代表和代理机构工作人员协助评审委员会对</w:t>
      </w:r>
      <w:r>
        <w:rPr>
          <w:rFonts w:ascii="宋体" w:hAnsi="宋体"/>
          <w:color w:val="000000"/>
          <w:sz w:val="24"/>
          <w:szCs w:val="20"/>
        </w:rPr>
        <w:t>投标文件的完整性、合法性等进行</w:t>
      </w:r>
      <w:r>
        <w:rPr>
          <w:rFonts w:hint="eastAsia" w:ascii="宋体" w:hAnsi="宋体"/>
          <w:color w:val="000000"/>
          <w:sz w:val="24"/>
          <w:szCs w:val="20"/>
        </w:rPr>
        <w:t>审查</w:t>
      </w:r>
      <w:r>
        <w:rPr>
          <w:rFonts w:ascii="宋体" w:hAnsi="宋体"/>
          <w:color w:val="000000"/>
          <w:sz w:val="24"/>
          <w:szCs w:val="20"/>
        </w:rPr>
        <w:t>。</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2</w:t>
      </w:r>
      <w:r>
        <w:rPr>
          <w:rFonts w:hint="eastAsia" w:ascii="宋体" w:hAnsi="宋体"/>
          <w:b/>
          <w:bCs/>
          <w:color w:val="000000"/>
          <w:sz w:val="24"/>
          <w:szCs w:val="20"/>
        </w:rPr>
        <w:t>.</w:t>
      </w:r>
      <w:r>
        <w:rPr>
          <w:rFonts w:ascii="宋体" w:hAnsi="宋体"/>
          <w:b/>
          <w:bCs/>
          <w:color w:val="000000"/>
          <w:sz w:val="24"/>
          <w:szCs w:val="20"/>
        </w:rPr>
        <w:t>实质</w:t>
      </w:r>
      <w:r>
        <w:rPr>
          <w:rFonts w:hint="eastAsia" w:ascii="宋体" w:hAnsi="宋体"/>
          <w:b/>
          <w:bCs/>
          <w:color w:val="000000"/>
          <w:sz w:val="24"/>
          <w:szCs w:val="20"/>
        </w:rPr>
        <w:t>性</w:t>
      </w:r>
      <w:r>
        <w:rPr>
          <w:rFonts w:ascii="宋体" w:hAnsi="宋体"/>
          <w:b/>
          <w:bCs/>
          <w:color w:val="000000"/>
          <w:sz w:val="24"/>
          <w:szCs w:val="20"/>
        </w:rPr>
        <w:t>审查与比较</w:t>
      </w:r>
    </w:p>
    <w:p>
      <w:pPr>
        <w:snapToGrid w:val="0"/>
        <w:spacing w:line="400" w:lineRule="exact"/>
        <w:ind w:firstLine="480" w:firstLineChars="200"/>
        <w:rPr>
          <w:rFonts w:ascii="宋体" w:hAnsi="宋体"/>
          <w:sz w:val="24"/>
          <w:szCs w:val="20"/>
        </w:rPr>
      </w:pPr>
      <w:r>
        <w:rPr>
          <w:rFonts w:ascii="宋体" w:hAnsi="宋体"/>
          <w:color w:val="000000"/>
          <w:sz w:val="24"/>
          <w:szCs w:val="20"/>
        </w:rPr>
        <w:t>评审委员会审查投标文件是否</w:t>
      </w:r>
      <w:r>
        <w:rPr>
          <w:rFonts w:hint="eastAsia" w:ascii="宋体" w:hAnsi="宋体"/>
          <w:color w:val="000000"/>
          <w:sz w:val="24"/>
          <w:szCs w:val="20"/>
        </w:rPr>
        <w:t>实质性响应</w:t>
      </w:r>
      <w:r>
        <w:rPr>
          <w:rFonts w:ascii="宋体" w:hAnsi="宋体"/>
          <w:color w:val="000000"/>
          <w:sz w:val="24"/>
          <w:szCs w:val="20"/>
        </w:rPr>
        <w:t>招标文件的实质性要求。</w:t>
      </w:r>
      <w:r>
        <w:rPr>
          <w:rFonts w:hint="eastAsia" w:ascii="宋体" w:hAnsi="宋体"/>
          <w:color w:val="000000"/>
          <w:sz w:val="24"/>
          <w:szCs w:val="20"/>
        </w:rPr>
        <w:t>评审委员会组长组织评审人员独立评审。采</w:t>
      </w:r>
      <w:r>
        <w:rPr>
          <w:rFonts w:hint="eastAsia" w:ascii="宋体" w:hAnsi="宋体"/>
          <w:sz w:val="24"/>
          <w:szCs w:val="20"/>
        </w:rPr>
        <w:t>购人或采购代理机构拟认定为供应商资格不符合的或评审委员会拟认定为投标文件无效的，应组织相关供应商代表进行陈述、澄清或申辩。</w:t>
      </w:r>
      <w:r>
        <w:rPr>
          <w:rFonts w:hint="eastAsia" w:ascii="宋体" w:hAnsi="宋体"/>
          <w:color w:val="000000"/>
          <w:sz w:val="24"/>
          <w:szCs w:val="20"/>
        </w:rPr>
        <w:t>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宋体" w:hAnsi="宋体"/>
          <w:sz w:val="24"/>
          <w:szCs w:val="20"/>
        </w:rPr>
        <w:t>。</w:t>
      </w:r>
    </w:p>
    <w:p>
      <w:pPr>
        <w:snapToGrid w:val="0"/>
        <w:spacing w:line="400" w:lineRule="exact"/>
        <w:ind w:firstLine="482" w:firstLineChars="200"/>
        <w:rPr>
          <w:rFonts w:ascii="宋体" w:hAnsi="宋体"/>
          <w:b/>
          <w:color w:val="000000"/>
          <w:sz w:val="24"/>
          <w:szCs w:val="20"/>
        </w:rPr>
      </w:pPr>
      <w:r>
        <w:rPr>
          <w:rFonts w:hint="eastAsia" w:ascii="宋体" w:hAnsi="宋体"/>
          <w:b/>
          <w:color w:val="000000"/>
          <w:sz w:val="24"/>
          <w:szCs w:val="20"/>
        </w:rPr>
        <w:t>（五）澄清问题的形式</w:t>
      </w:r>
    </w:p>
    <w:p>
      <w:pPr>
        <w:snapToGrid w:val="0"/>
        <w:spacing w:line="400" w:lineRule="exact"/>
        <w:ind w:firstLine="480" w:firstLineChars="200"/>
        <w:rPr>
          <w:rFonts w:ascii="宋体" w:hAnsi="宋体"/>
          <w:sz w:val="24"/>
          <w:szCs w:val="20"/>
        </w:rPr>
      </w:pPr>
      <w:r>
        <w:rPr>
          <w:rFonts w:hint="eastAsia" w:ascii="宋体" w:hAnsi="宋体"/>
          <w:sz w:val="24"/>
          <w:szCs w:val="20"/>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00" w:lineRule="exact"/>
        <w:ind w:left="720" w:leftChars="228" w:hanging="241" w:hangingChars="100"/>
        <w:rPr>
          <w:rFonts w:ascii="宋体" w:hAnsi="宋体"/>
          <w:b/>
          <w:sz w:val="24"/>
        </w:rPr>
      </w:pPr>
      <w:r>
        <w:rPr>
          <w:rFonts w:ascii="宋体" w:hAnsi="宋体"/>
          <w:b/>
          <w:bCs/>
          <w:sz w:val="24"/>
        </w:rPr>
        <w:t>（六）</w:t>
      </w:r>
      <w:r>
        <w:rPr>
          <w:rFonts w:ascii="宋体" w:hAnsi="宋体"/>
          <w:b/>
          <w:sz w:val="24"/>
        </w:rPr>
        <w:t>错误修正</w:t>
      </w:r>
    </w:p>
    <w:p>
      <w:pPr>
        <w:snapToGrid w:val="0"/>
        <w:spacing w:line="400" w:lineRule="exact"/>
        <w:ind w:left="719" w:leftChars="228" w:hanging="240" w:hangingChars="100"/>
        <w:rPr>
          <w:rFonts w:ascii="宋体" w:hAnsi="宋体"/>
          <w:color w:val="000000"/>
          <w:sz w:val="24"/>
        </w:rPr>
      </w:pPr>
      <w:r>
        <w:rPr>
          <w:rFonts w:ascii="宋体" w:hAnsi="宋体"/>
          <w:color w:val="000000"/>
          <w:sz w:val="24"/>
        </w:rPr>
        <w:t>投标文件如果出现计算或表达上的错误，修正错误的原则如下：</w:t>
      </w:r>
    </w:p>
    <w:p>
      <w:pPr>
        <w:snapToGrid w:val="0"/>
        <w:spacing w:line="400" w:lineRule="exact"/>
        <w:ind w:firstLine="480" w:firstLineChars="200"/>
        <w:rPr>
          <w:rFonts w:ascii="宋体" w:hAnsi="宋体" w:cs="Arial"/>
          <w:color w:val="000000"/>
          <w:kern w:val="0"/>
          <w:sz w:val="24"/>
          <w:szCs w:val="20"/>
        </w:rPr>
      </w:pPr>
      <w:r>
        <w:rPr>
          <w:rFonts w:ascii="宋体" w:hAnsi="宋体"/>
          <w:color w:val="000000"/>
          <w:sz w:val="24"/>
          <w:szCs w:val="20"/>
        </w:rPr>
        <w:t>1</w:t>
      </w:r>
      <w:r>
        <w:rPr>
          <w:rFonts w:hint="eastAsia" w:ascii="宋体" w:hAnsi="宋体"/>
          <w:color w:val="000000"/>
          <w:sz w:val="24"/>
          <w:szCs w:val="20"/>
        </w:rPr>
        <w:t>.开标一览表总价与投标报价明细表汇总数不一致的，</w:t>
      </w:r>
      <w:r>
        <w:rPr>
          <w:rFonts w:hint="eastAsia" w:ascii="宋体" w:hAnsi="宋体" w:cs="Arial"/>
          <w:color w:val="000000"/>
          <w:kern w:val="0"/>
          <w:sz w:val="24"/>
          <w:szCs w:val="20"/>
        </w:rPr>
        <w:t>以开标一览表为准；</w:t>
      </w:r>
    </w:p>
    <w:p>
      <w:pPr>
        <w:snapToGrid w:val="0"/>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投标文件的大写金额和小写金额不一致的，以大写金额为准</w:t>
      </w:r>
      <w:r>
        <w:rPr>
          <w:rFonts w:hint="eastAsia" w:ascii="宋体" w:hAnsi="宋体"/>
          <w:color w:val="000000"/>
          <w:sz w:val="24"/>
        </w:rPr>
        <w:t>；</w:t>
      </w:r>
    </w:p>
    <w:p>
      <w:pPr>
        <w:snapToGrid w:val="0"/>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ascii="宋体" w:hAnsi="宋体"/>
          <w:color w:val="000000"/>
          <w:sz w:val="24"/>
          <w:szCs w:val="20"/>
        </w:rPr>
        <w:t>报价明细表</w:t>
      </w:r>
      <w:r>
        <w:rPr>
          <w:rFonts w:ascii="宋体" w:hAnsi="宋体"/>
          <w:color w:val="000000"/>
          <w:sz w:val="24"/>
        </w:rPr>
        <w:t>总价金额与按单价汇总金额不一致的，以单价金额计算结果为准</w:t>
      </w:r>
      <w:r>
        <w:rPr>
          <w:rFonts w:hint="eastAsia" w:ascii="宋体" w:hAnsi="宋体"/>
          <w:color w:val="000000"/>
          <w:sz w:val="24"/>
        </w:rPr>
        <w:t>；</w:t>
      </w:r>
    </w:p>
    <w:p>
      <w:pPr>
        <w:snapToGrid w:val="0"/>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.单价金额小数点有明显错位的，应以总价为准，并修改单价；</w:t>
      </w:r>
    </w:p>
    <w:p>
      <w:pPr>
        <w:snapToGrid w:val="0"/>
        <w:spacing w:line="40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对不同文字文本投标文件的解释发生异议的，以中文文本为准。</w:t>
      </w:r>
    </w:p>
    <w:p>
      <w:pPr>
        <w:snapToGrid w:val="0"/>
        <w:spacing w:line="400" w:lineRule="exact"/>
        <w:ind w:firstLine="482" w:firstLineChars="200"/>
        <w:rPr>
          <w:rFonts w:ascii="宋体" w:hAnsi="宋体"/>
          <w:b/>
          <w:bCs/>
          <w:color w:val="000000"/>
          <w:sz w:val="24"/>
        </w:rPr>
      </w:pPr>
      <w:r>
        <w:rPr>
          <w:rFonts w:ascii="宋体" w:hAnsi="宋体"/>
          <w:b/>
          <w:bCs/>
          <w:color w:val="000000"/>
          <w:sz w:val="24"/>
        </w:rPr>
        <w:t>按上述修正错误的原则及方法调整或修正投标文件的投标报价，投标人同意</w:t>
      </w:r>
      <w:r>
        <w:rPr>
          <w:rFonts w:hint="eastAsia" w:ascii="宋体" w:hAnsi="宋体"/>
          <w:b/>
          <w:bCs/>
          <w:color w:val="000000"/>
          <w:sz w:val="24"/>
        </w:rPr>
        <w:t>并签字确认</w:t>
      </w:r>
      <w:r>
        <w:rPr>
          <w:rFonts w:ascii="宋体" w:hAnsi="宋体"/>
          <w:b/>
          <w:bCs/>
          <w:color w:val="000000"/>
          <w:sz w:val="24"/>
        </w:rPr>
        <w:t>后，调整后的投标报价对投标人具有约束作用。如果投标人不接受修正后的报价，则其投标将</w:t>
      </w:r>
      <w:r>
        <w:rPr>
          <w:rFonts w:hint="eastAsia" w:ascii="宋体" w:hAnsi="宋体"/>
          <w:b/>
          <w:bCs/>
          <w:color w:val="000000"/>
          <w:sz w:val="24"/>
        </w:rPr>
        <w:t>作为无效投标处理</w:t>
      </w:r>
      <w:r>
        <w:rPr>
          <w:rFonts w:ascii="宋体" w:hAnsi="宋体"/>
          <w:b/>
          <w:bCs/>
          <w:color w:val="000000"/>
          <w:sz w:val="24"/>
        </w:rPr>
        <w:t>。</w:t>
      </w:r>
    </w:p>
    <w:p>
      <w:pPr>
        <w:tabs>
          <w:tab w:val="left" w:pos="630"/>
        </w:tabs>
        <w:snapToGrid w:val="0"/>
        <w:spacing w:line="400" w:lineRule="exact"/>
        <w:ind w:firstLine="472" w:firstLineChars="196"/>
        <w:rPr>
          <w:rFonts w:ascii="宋体" w:hAnsi="宋体"/>
          <w:b/>
          <w:color w:val="000000"/>
          <w:sz w:val="24"/>
        </w:rPr>
      </w:pPr>
      <w:r>
        <w:rPr>
          <w:rFonts w:ascii="宋体" w:hAnsi="宋体"/>
          <w:b/>
          <w:color w:val="000000"/>
          <w:sz w:val="24"/>
        </w:rPr>
        <w:t>（七）评标原则和评标办法</w:t>
      </w:r>
    </w:p>
    <w:p>
      <w:pPr>
        <w:snapToGrid w:val="0"/>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评标原则。评审委员会必须公平、公正、客观，不带任何倾向性和启发性</w:t>
      </w:r>
      <w:r>
        <w:rPr>
          <w:rFonts w:hint="eastAsia" w:ascii="宋体" w:hAnsi="宋体"/>
          <w:color w:val="000000"/>
          <w:sz w:val="24"/>
        </w:rPr>
        <w:t>；</w:t>
      </w:r>
      <w:r>
        <w:rPr>
          <w:rFonts w:ascii="宋体" w:hAnsi="宋体"/>
          <w:color w:val="000000"/>
          <w:sz w:val="24"/>
        </w:rPr>
        <w:t>不得向外界透露任何与评标有关的内容</w:t>
      </w:r>
      <w:r>
        <w:rPr>
          <w:rFonts w:hint="eastAsia" w:ascii="宋体" w:hAnsi="宋体"/>
          <w:color w:val="000000"/>
          <w:sz w:val="24"/>
        </w:rPr>
        <w:t>；</w:t>
      </w:r>
      <w:r>
        <w:rPr>
          <w:rFonts w:ascii="宋体" w:hAnsi="宋体"/>
          <w:color w:val="000000"/>
          <w:sz w:val="24"/>
        </w:rPr>
        <w:t>任何单位和个人不得干扰、影响评标的正常进行</w:t>
      </w:r>
      <w:r>
        <w:rPr>
          <w:rFonts w:hint="eastAsia" w:ascii="宋体" w:hAnsi="宋体"/>
          <w:color w:val="000000"/>
          <w:sz w:val="24"/>
        </w:rPr>
        <w:t>；</w:t>
      </w:r>
      <w:r>
        <w:rPr>
          <w:rFonts w:ascii="宋体" w:hAnsi="宋体"/>
          <w:color w:val="000000"/>
          <w:sz w:val="24"/>
        </w:rPr>
        <w:t>评审委员会及有关工作人员不得私下与投标人接触。</w:t>
      </w:r>
    </w:p>
    <w:p>
      <w:pPr>
        <w:snapToGrid w:val="0"/>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评标办法。本项目评标办法是</w:t>
      </w:r>
      <w:r>
        <w:rPr>
          <w:rFonts w:hint="eastAsia" w:ascii="宋体" w:hAnsi="宋体"/>
          <w:b/>
          <w:bCs/>
          <w:color w:val="000000"/>
          <w:sz w:val="24"/>
          <w:u w:val="single"/>
        </w:rPr>
        <w:t>综合评分法</w:t>
      </w:r>
      <w:r>
        <w:rPr>
          <w:rFonts w:ascii="宋体" w:hAnsi="宋体"/>
          <w:color w:val="000000"/>
          <w:sz w:val="24"/>
        </w:rPr>
        <w:t>，具体评标内容及评分标准等详见《第四章：评标办法及评分标准》。</w:t>
      </w:r>
    </w:p>
    <w:p>
      <w:pPr>
        <w:snapToGrid w:val="0"/>
        <w:spacing w:line="400" w:lineRule="exact"/>
        <w:ind w:firstLine="472" w:firstLineChars="196"/>
        <w:rPr>
          <w:rFonts w:ascii="宋体" w:hAnsi="宋体"/>
          <w:b/>
          <w:color w:val="000000"/>
          <w:sz w:val="24"/>
        </w:rPr>
      </w:pPr>
      <w:r>
        <w:rPr>
          <w:rFonts w:ascii="宋体" w:hAnsi="宋体"/>
          <w:b/>
          <w:color w:val="000000"/>
          <w:sz w:val="24"/>
        </w:rPr>
        <w:t>（八）评标过程的监控</w:t>
      </w:r>
    </w:p>
    <w:p>
      <w:pPr>
        <w:snapToGrid w:val="0"/>
        <w:spacing w:line="400" w:lineRule="exact"/>
        <w:ind w:firstLine="480" w:firstLineChars="200"/>
        <w:rPr>
          <w:rFonts w:ascii="宋体" w:hAnsi="宋体"/>
          <w:b/>
          <w:color w:val="000000"/>
          <w:sz w:val="28"/>
          <w:szCs w:val="28"/>
        </w:rPr>
      </w:pPr>
      <w:r>
        <w:rPr>
          <w:rFonts w:ascii="宋体" w:hAnsi="宋体"/>
          <w:color w:val="000000"/>
          <w:sz w:val="24"/>
        </w:rPr>
        <w:t>本项目评标过程实行全程录音、录像监控</w:t>
      </w:r>
      <w:r>
        <w:rPr>
          <w:rFonts w:hint="eastAsia" w:ascii="宋体" w:hAnsi="宋体"/>
          <w:color w:val="000000"/>
          <w:sz w:val="24"/>
        </w:rPr>
        <w:t>，</w:t>
      </w:r>
      <w:r>
        <w:rPr>
          <w:rFonts w:ascii="宋体" w:hAnsi="宋体"/>
          <w:color w:val="000000"/>
          <w:sz w:val="24"/>
        </w:rPr>
        <w:t>投标人在评标过程中所进行的</w:t>
      </w:r>
      <w:r>
        <w:rPr>
          <w:rFonts w:hint="eastAsia" w:ascii="宋体" w:hAnsi="宋体"/>
          <w:color w:val="000000"/>
          <w:sz w:val="24"/>
        </w:rPr>
        <w:t>试</w:t>
      </w:r>
      <w:r>
        <w:rPr>
          <w:rFonts w:ascii="宋体" w:hAnsi="宋体"/>
          <w:color w:val="000000"/>
          <w:sz w:val="24"/>
        </w:rPr>
        <w:t>图影响评标结果的不公正活动，可能导致其投标被拒绝。</w:t>
      </w:r>
    </w:p>
    <w:p>
      <w:pPr>
        <w:snapToGrid w:val="0"/>
        <w:spacing w:line="400" w:lineRule="exact"/>
        <w:ind w:firstLine="3643" w:firstLineChars="1296"/>
        <w:outlineLvl w:val="1"/>
        <w:rPr>
          <w:rFonts w:ascii="宋体" w:hAnsi="宋体"/>
          <w:b/>
          <w:color w:val="000000"/>
          <w:sz w:val="28"/>
          <w:szCs w:val="28"/>
        </w:rPr>
      </w:pPr>
      <w:r>
        <w:rPr>
          <w:rFonts w:hint="eastAsia" w:ascii="宋体" w:hAnsi="宋体"/>
          <w:b/>
          <w:color w:val="000000"/>
          <w:sz w:val="28"/>
          <w:szCs w:val="28"/>
        </w:rPr>
        <w:t>六、废标</w:t>
      </w:r>
    </w:p>
    <w:p>
      <w:pPr>
        <w:spacing w:line="400" w:lineRule="exact"/>
        <w:ind w:firstLine="482" w:firstLineChars="200"/>
        <w:rPr>
          <w:rFonts w:ascii="宋体" w:hAnsi="宋体"/>
          <w:b/>
          <w:bCs/>
          <w:color w:val="000000"/>
          <w:sz w:val="24"/>
        </w:rPr>
      </w:pPr>
      <w:r>
        <w:rPr>
          <w:rFonts w:hint="eastAsia" w:ascii="宋体" w:hAnsi="宋体"/>
          <w:b/>
          <w:bCs/>
          <w:color w:val="000000"/>
          <w:sz w:val="24"/>
        </w:rPr>
        <w:t>在招标采购中，出现下列情形之一的，应予废标（法律、法规、规章、省级及以上监管部门规定以及第二次重新采购的情形除外）：</w:t>
      </w:r>
    </w:p>
    <w:p>
      <w:pPr>
        <w:snapToGrid w:val="0"/>
        <w:spacing w:line="400" w:lineRule="exact"/>
        <w:ind w:firstLine="480" w:firstLineChars="200"/>
        <w:rPr>
          <w:rFonts w:ascii="宋体" w:hAnsi="宋体"/>
          <w:color w:val="000000"/>
          <w:sz w:val="24"/>
        </w:rPr>
      </w:pPr>
      <w:r>
        <w:rPr>
          <w:rFonts w:hint="eastAsia" w:ascii="宋体" w:hAnsi="宋体"/>
          <w:color w:val="000000"/>
          <w:sz w:val="24"/>
        </w:rPr>
        <w:t>1.符合专业条件的供应商或者对招标文件作实质响应的供应商不足三家的；</w:t>
      </w:r>
    </w:p>
    <w:p>
      <w:pPr>
        <w:snapToGrid w:val="0"/>
        <w:spacing w:line="400" w:lineRule="exact"/>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400" w:lineRule="exact"/>
        <w:ind w:firstLine="480" w:firstLineChars="200"/>
        <w:rPr>
          <w:rFonts w:ascii="宋体" w:hAnsi="宋体"/>
          <w:color w:val="000000"/>
          <w:sz w:val="24"/>
        </w:rPr>
      </w:pPr>
      <w:r>
        <w:rPr>
          <w:rFonts w:hint="eastAsia" w:ascii="宋体" w:hAnsi="宋体"/>
          <w:color w:val="000000"/>
          <w:sz w:val="24"/>
        </w:rPr>
        <w:t>3.因重大变故，采购任务取消的；</w:t>
      </w:r>
    </w:p>
    <w:p>
      <w:pPr>
        <w:snapToGrid w:val="0"/>
        <w:spacing w:line="400" w:lineRule="exact"/>
        <w:ind w:firstLine="480" w:firstLineChars="200"/>
        <w:rPr>
          <w:rFonts w:ascii="宋体" w:hAnsi="宋体"/>
          <w:color w:val="000000"/>
          <w:sz w:val="24"/>
        </w:rPr>
      </w:pPr>
      <w:r>
        <w:rPr>
          <w:rFonts w:hint="eastAsia" w:ascii="宋体" w:hAnsi="宋体"/>
          <w:color w:val="000000"/>
          <w:sz w:val="24"/>
        </w:rPr>
        <w:t>4.投标人的报价均超采购预算的，采购人不能支付的。</w:t>
      </w:r>
    </w:p>
    <w:p>
      <w:pPr>
        <w:snapToGrid w:val="0"/>
        <w:spacing w:line="400" w:lineRule="exact"/>
        <w:ind w:firstLine="3362" w:firstLineChars="1196"/>
        <w:outlineLvl w:val="1"/>
        <w:rPr>
          <w:rFonts w:ascii="宋体" w:hAnsi="宋体"/>
          <w:b/>
          <w:color w:val="000000"/>
          <w:sz w:val="28"/>
          <w:szCs w:val="28"/>
        </w:rPr>
      </w:pPr>
      <w:r>
        <w:rPr>
          <w:rFonts w:hint="eastAsia" w:ascii="宋体" w:hAnsi="宋体"/>
          <w:b/>
          <w:color w:val="000000"/>
          <w:sz w:val="28"/>
          <w:szCs w:val="28"/>
        </w:rPr>
        <w:t>七、定标</w:t>
      </w:r>
    </w:p>
    <w:p>
      <w:pPr>
        <w:snapToGrid w:val="0"/>
        <w:spacing w:line="400" w:lineRule="exact"/>
        <w:ind w:firstLine="472" w:firstLineChars="196"/>
        <w:outlineLvl w:val="1"/>
        <w:rPr>
          <w:rFonts w:ascii="宋体" w:hAnsi="宋体"/>
          <w:b/>
          <w:color w:val="000000"/>
          <w:sz w:val="24"/>
        </w:rPr>
      </w:pPr>
      <w:r>
        <w:rPr>
          <w:rFonts w:hint="eastAsia" w:ascii="宋体" w:hAnsi="宋体"/>
          <w:b/>
          <w:color w:val="000000"/>
          <w:sz w:val="24"/>
          <w:szCs w:val="20"/>
        </w:rPr>
        <w:t>确定中标人。本项目由采购人确定中标人，采购人应当根据评审小组推荐的顺序评标总得分最高的确定中标人，但法律法规及规章、制度有其他规定的情形除外</w:t>
      </w:r>
      <w:r>
        <w:rPr>
          <w:rFonts w:hint="eastAsia" w:ascii="宋体" w:hAnsi="宋体"/>
          <w:b/>
          <w:color w:val="000000"/>
          <w:sz w:val="24"/>
        </w:rPr>
        <w:t>。</w:t>
      </w:r>
    </w:p>
    <w:p>
      <w:pPr>
        <w:numPr>
          <w:ilvl w:val="0"/>
          <w:numId w:val="18"/>
        </w:numPr>
        <w:snapToGrid w:val="0"/>
        <w:spacing w:line="400" w:lineRule="exact"/>
        <w:ind w:firstLine="480" w:firstLineChars="200"/>
        <w:rPr>
          <w:rFonts w:ascii="宋体" w:hAnsi="宋体"/>
          <w:color w:val="000000"/>
          <w:sz w:val="24"/>
          <w:szCs w:val="20"/>
        </w:rPr>
      </w:pPr>
      <w:r>
        <w:rPr>
          <w:rFonts w:ascii="宋体" w:hAnsi="宋体"/>
          <w:color w:val="000000"/>
          <w:sz w:val="24"/>
          <w:szCs w:val="20"/>
        </w:rPr>
        <w:t>采购代理公司在评标结束后将评标报告交采购人确认，</w:t>
      </w:r>
      <w:r>
        <w:rPr>
          <w:rFonts w:hint="eastAsia" w:ascii="宋体" w:hAnsi="宋体"/>
          <w:color w:val="000000"/>
          <w:sz w:val="24"/>
          <w:szCs w:val="20"/>
        </w:rPr>
        <w:t>中标人确定后，</w:t>
      </w:r>
      <w:r>
        <w:rPr>
          <w:rFonts w:ascii="宋体" w:hAnsi="宋体"/>
          <w:color w:val="000000"/>
          <w:sz w:val="24"/>
          <w:szCs w:val="20"/>
        </w:rPr>
        <w:t>在发布招标公告的网站上对评标结果进行公示。</w:t>
      </w:r>
    </w:p>
    <w:p>
      <w:pPr>
        <w:numPr>
          <w:ilvl w:val="0"/>
          <w:numId w:val="18"/>
        </w:num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供应商对评标结果无异议的，采购人应在收到评标报告后5个工作日内对评标结果进行确认。各供应商对评标结果如有异议，可在规定时间内以书面形式向招标人进行署名投诉或提出质疑，但需对投诉或质疑内容的真实性承担法律责任。</w:t>
      </w:r>
      <w:r>
        <w:rPr>
          <w:rFonts w:hint="eastAsia" w:ascii="宋体" w:hAnsi="宋体"/>
          <w:b/>
          <w:bCs/>
          <w:color w:val="000000"/>
          <w:sz w:val="24"/>
          <w:szCs w:val="20"/>
        </w:rPr>
        <w:t>如有恶意质疑、投诉，且导致授予合同的期限延期的，采购人有权将其列入不诚信供应商名单，在今后参加政府采购活动评标时，给予扣分处理。情节严重的将直接进入政府采购黑名单。</w:t>
      </w:r>
    </w:p>
    <w:p>
      <w:p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3.采购人依法确定中标人后</w:t>
      </w:r>
      <w:r>
        <w:rPr>
          <w:rFonts w:ascii="宋体" w:hAnsi="宋体"/>
          <w:color w:val="000000"/>
          <w:sz w:val="24"/>
          <w:szCs w:val="20"/>
        </w:rPr>
        <w:t>，</w:t>
      </w:r>
      <w:r>
        <w:rPr>
          <w:rFonts w:hint="eastAsia" w:ascii="宋体" w:hAnsi="宋体"/>
          <w:color w:val="000000"/>
          <w:sz w:val="24"/>
          <w:szCs w:val="20"/>
        </w:rPr>
        <w:t>评标结果公示7个工作日。同时，</w:t>
      </w:r>
      <w:r>
        <w:rPr>
          <w:rFonts w:ascii="宋体" w:hAnsi="宋体"/>
          <w:color w:val="000000"/>
          <w:sz w:val="24"/>
          <w:szCs w:val="20"/>
        </w:rPr>
        <w:t>采购代理公司以书面形式发出《中标通知书》</w:t>
      </w:r>
      <w:r>
        <w:rPr>
          <w:rFonts w:hint="eastAsia" w:ascii="宋体" w:hAnsi="宋体"/>
          <w:color w:val="000000"/>
          <w:sz w:val="24"/>
          <w:szCs w:val="20"/>
        </w:rPr>
        <w:t>，中标人应在公示发出10个工作日内前往代理机构领取通知书，若有质疑投诉的可在质疑投诉处理后领取。</w:t>
      </w:r>
    </w:p>
    <w:p>
      <w:pPr>
        <w:snapToGrid w:val="0"/>
        <w:spacing w:line="400" w:lineRule="exact"/>
        <w:ind w:firstLine="482" w:firstLineChars="200"/>
      </w:pPr>
      <w:r>
        <w:rPr>
          <w:rFonts w:hint="eastAsia" w:ascii="宋体" w:hAnsi="宋体"/>
          <w:b/>
          <w:color w:val="000000"/>
          <w:sz w:val="24"/>
          <w:szCs w:val="20"/>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pPr>
        <w:snapToGrid w:val="0"/>
        <w:spacing w:line="400" w:lineRule="exact"/>
        <w:ind w:firstLine="3373" w:firstLineChars="1200"/>
        <w:outlineLvl w:val="1"/>
        <w:rPr>
          <w:rFonts w:ascii="宋体" w:hAnsi="宋体"/>
          <w:b/>
          <w:color w:val="000000"/>
          <w:sz w:val="28"/>
          <w:szCs w:val="28"/>
        </w:rPr>
      </w:pPr>
      <w:r>
        <w:rPr>
          <w:rFonts w:hint="eastAsia" w:ascii="宋体" w:hAnsi="宋体"/>
          <w:b/>
          <w:color w:val="000000"/>
          <w:sz w:val="28"/>
          <w:szCs w:val="28"/>
        </w:rPr>
        <w:t>八、合同授予</w:t>
      </w:r>
    </w:p>
    <w:p>
      <w:pPr>
        <w:snapToGrid w:val="0"/>
        <w:spacing w:line="400" w:lineRule="exact"/>
        <w:ind w:firstLine="472" w:firstLineChars="196"/>
        <w:rPr>
          <w:rFonts w:ascii="宋体" w:hAnsi="宋体"/>
          <w:b/>
          <w:bCs/>
          <w:color w:val="000000"/>
          <w:sz w:val="24"/>
          <w:szCs w:val="20"/>
        </w:rPr>
      </w:pPr>
      <w:r>
        <w:rPr>
          <w:rFonts w:hint="eastAsia" w:ascii="宋体" w:hAnsi="宋体"/>
          <w:b/>
          <w:bCs/>
          <w:color w:val="000000"/>
          <w:sz w:val="24"/>
          <w:szCs w:val="20"/>
        </w:rPr>
        <w:t>（一）签订合同</w:t>
      </w:r>
    </w:p>
    <w:p>
      <w:pPr>
        <w:snapToGrid w:val="0"/>
        <w:spacing w:line="400" w:lineRule="exact"/>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.采购人与</w:t>
      </w:r>
      <w:r>
        <w:rPr>
          <w:rFonts w:ascii="宋体" w:hAnsi="宋体"/>
          <w:color w:val="000000"/>
          <w:sz w:val="24"/>
          <w:szCs w:val="20"/>
        </w:rPr>
        <w:t>中标人应</w:t>
      </w:r>
      <w:r>
        <w:rPr>
          <w:rFonts w:hint="eastAsia" w:ascii="宋体" w:hAnsi="宋体"/>
          <w:color w:val="000000"/>
          <w:sz w:val="24"/>
          <w:szCs w:val="20"/>
        </w:rPr>
        <w:t>当在《</w:t>
      </w:r>
      <w:r>
        <w:rPr>
          <w:rFonts w:ascii="宋体" w:hAnsi="宋体"/>
          <w:color w:val="000000"/>
          <w:sz w:val="24"/>
          <w:szCs w:val="20"/>
        </w:rPr>
        <w:t>中标通知书</w:t>
      </w:r>
      <w:r>
        <w:rPr>
          <w:rFonts w:hint="eastAsia" w:ascii="宋体" w:hAnsi="宋体"/>
          <w:color w:val="000000"/>
          <w:sz w:val="24"/>
          <w:szCs w:val="20"/>
        </w:rPr>
        <w:t>》发出之日起30日内签订政府采购合同。同时，招标采购单位对合同内容进行审查，如发现与采购结果和投标承诺内容不一致的，应予以纠正。</w:t>
      </w:r>
    </w:p>
    <w:p>
      <w:pPr>
        <w:snapToGrid w:val="0"/>
        <w:spacing w:line="400" w:lineRule="exact"/>
        <w:ind w:firstLine="482" w:firstLineChars="200"/>
        <w:rPr>
          <w:rFonts w:ascii="宋体" w:hAnsi="宋体"/>
          <w:b/>
          <w:color w:val="000000"/>
          <w:sz w:val="24"/>
          <w:szCs w:val="20"/>
        </w:rPr>
      </w:pPr>
      <w:r>
        <w:rPr>
          <w:rFonts w:hint="eastAsia" w:ascii="宋体" w:hAnsi="宋体"/>
          <w:b/>
          <w:color w:val="000000"/>
          <w:sz w:val="24"/>
          <w:szCs w:val="20"/>
        </w:rPr>
        <w:t>2.</w:t>
      </w:r>
      <w:r>
        <w:rPr>
          <w:rFonts w:ascii="宋体" w:hAnsi="宋体"/>
          <w:b/>
          <w:color w:val="000000"/>
          <w:sz w:val="24"/>
          <w:szCs w:val="20"/>
        </w:rPr>
        <w:t>合同正本</w:t>
      </w:r>
      <w:r>
        <w:rPr>
          <w:rFonts w:hint="eastAsia" w:ascii="宋体" w:hAnsi="宋体"/>
          <w:b/>
          <w:color w:val="000000"/>
          <w:sz w:val="24"/>
          <w:szCs w:val="20"/>
        </w:rPr>
        <w:t>应</w:t>
      </w:r>
      <w:r>
        <w:rPr>
          <w:rFonts w:ascii="宋体" w:hAnsi="宋体"/>
          <w:b/>
          <w:color w:val="000000"/>
          <w:sz w:val="24"/>
          <w:szCs w:val="20"/>
        </w:rPr>
        <w:t>一式</w:t>
      </w:r>
      <w:r>
        <w:rPr>
          <w:rFonts w:hint="eastAsia" w:ascii="宋体" w:hAnsi="宋体"/>
          <w:b/>
          <w:color w:val="000000"/>
          <w:sz w:val="24"/>
          <w:szCs w:val="20"/>
        </w:rPr>
        <w:t>四</w:t>
      </w:r>
      <w:r>
        <w:rPr>
          <w:rFonts w:ascii="宋体" w:hAnsi="宋体"/>
          <w:b/>
          <w:color w:val="000000"/>
          <w:sz w:val="24"/>
          <w:szCs w:val="20"/>
        </w:rPr>
        <w:t>份，</w:t>
      </w:r>
      <w:r>
        <w:rPr>
          <w:rFonts w:hint="eastAsia" w:ascii="宋体" w:hAnsi="宋体"/>
          <w:b/>
          <w:color w:val="000000"/>
          <w:sz w:val="24"/>
          <w:szCs w:val="20"/>
        </w:rPr>
        <w:t>采购单位与中标人</w:t>
      </w:r>
      <w:r>
        <w:rPr>
          <w:rFonts w:ascii="宋体" w:hAnsi="宋体"/>
          <w:b/>
          <w:color w:val="000000"/>
          <w:sz w:val="24"/>
          <w:szCs w:val="20"/>
        </w:rPr>
        <w:t>双方各执一份</w:t>
      </w:r>
      <w:r>
        <w:rPr>
          <w:rFonts w:hint="eastAsia" w:ascii="宋体" w:hAnsi="宋体"/>
          <w:b/>
          <w:color w:val="000000"/>
          <w:sz w:val="24"/>
          <w:szCs w:val="20"/>
        </w:rPr>
        <w:t>，其他两</w:t>
      </w:r>
      <w:r>
        <w:rPr>
          <w:rFonts w:ascii="宋体" w:hAnsi="宋体"/>
          <w:b/>
          <w:color w:val="000000"/>
          <w:sz w:val="24"/>
          <w:szCs w:val="20"/>
        </w:rPr>
        <w:t>份</w:t>
      </w:r>
      <w:r>
        <w:rPr>
          <w:rFonts w:hint="eastAsia" w:ascii="宋体" w:hAnsi="宋体"/>
          <w:b/>
          <w:color w:val="000000"/>
          <w:sz w:val="24"/>
          <w:szCs w:val="20"/>
        </w:rPr>
        <w:t>交由采购代理机构。</w:t>
      </w:r>
    </w:p>
    <w:p>
      <w:p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中标人拖延、拒签合同的,将被取消中标资格。</w:t>
      </w:r>
    </w:p>
    <w:p>
      <w:pPr>
        <w:pStyle w:val="25"/>
        <w:spacing w:line="400" w:lineRule="exact"/>
        <w:ind w:left="0" w:firstLine="0"/>
        <w:rPr>
          <w:rFonts w:ascii="宋体" w:hAnsi="宋体"/>
          <w:b/>
          <w:color w:val="000000"/>
          <w:sz w:val="32"/>
          <w:szCs w:val="32"/>
        </w:rPr>
      </w:pPr>
    </w:p>
    <w:p>
      <w:pPr>
        <w:numPr>
          <w:ilvl w:val="0"/>
          <w:numId w:val="19"/>
        </w:numPr>
        <w:spacing w:beforeLines="50" w:afterLines="50" w:line="400" w:lineRule="exact"/>
        <w:jc w:val="center"/>
        <w:outlineLvl w:val="0"/>
        <w:rPr>
          <w:rFonts w:ascii="宋体" w:hAnsi="宋体"/>
          <w:b/>
          <w:color w:val="000000"/>
          <w:sz w:val="32"/>
          <w:szCs w:val="32"/>
        </w:rPr>
      </w:pPr>
      <w:r>
        <w:rPr>
          <w:rFonts w:hint="eastAsia" w:ascii="宋体" w:hAnsi="宋体"/>
          <w:b/>
          <w:color w:val="000000"/>
          <w:sz w:val="32"/>
          <w:szCs w:val="32"/>
        </w:rPr>
        <w:t>评标办法及评分标准</w:t>
      </w:r>
    </w:p>
    <w:p>
      <w:pPr>
        <w:spacing w:beforeLines="50" w:afterLines="50" w:line="400" w:lineRule="exact"/>
        <w:jc w:val="center"/>
        <w:outlineLvl w:val="0"/>
        <w:rPr>
          <w:rFonts w:ascii="宋体" w:hAnsi="宋体"/>
          <w:b/>
          <w:color w:val="000000"/>
          <w:sz w:val="32"/>
          <w:szCs w:val="32"/>
        </w:rPr>
      </w:pPr>
      <w:r>
        <w:rPr>
          <w:rFonts w:hint="eastAsia" w:ascii="宋体" w:hAnsi="宋体"/>
          <w:b/>
          <w:color w:val="000000"/>
          <w:sz w:val="30"/>
          <w:szCs w:val="30"/>
          <w:lang w:eastAsia="zh-CN"/>
        </w:rPr>
        <w:t>防雷技术服务采购项目</w:t>
      </w:r>
      <w:r>
        <w:rPr>
          <w:rFonts w:ascii="宋体" w:hAnsi="宋体"/>
          <w:b/>
          <w:color w:val="000000"/>
          <w:sz w:val="30"/>
          <w:szCs w:val="30"/>
        </w:rPr>
        <w:t>评标办法</w:t>
      </w:r>
    </w:p>
    <w:p>
      <w:pPr>
        <w:spacing w:line="460" w:lineRule="exact"/>
        <w:ind w:firstLine="420"/>
        <w:rPr>
          <w:rFonts w:ascii="宋体" w:hAnsi="宋体"/>
          <w:color w:val="000000"/>
          <w:sz w:val="24"/>
          <w:szCs w:val="20"/>
        </w:rPr>
      </w:pPr>
      <w:r>
        <w:rPr>
          <w:rFonts w:hint="eastAsia" w:ascii="宋体" w:hAnsi="宋体"/>
          <w:color w:val="000000"/>
          <w:sz w:val="24"/>
          <w:szCs w:val="20"/>
        </w:rPr>
        <w:t>为公正、公平、科学地选择中标人，根据《中华人民共和国政府采购法》等有关法律法规的规定，并结合本项目的实际，制定本办法。</w:t>
      </w:r>
    </w:p>
    <w:p>
      <w:pPr>
        <w:spacing w:line="460" w:lineRule="exact"/>
        <w:ind w:firstLine="420"/>
        <w:rPr>
          <w:rFonts w:ascii="宋体" w:hAnsi="宋体"/>
          <w:color w:val="000000"/>
          <w:sz w:val="24"/>
          <w:szCs w:val="20"/>
        </w:rPr>
      </w:pPr>
      <w:r>
        <w:rPr>
          <w:rFonts w:hint="eastAsia" w:ascii="宋体" w:hAnsi="宋体"/>
          <w:color w:val="000000"/>
          <w:sz w:val="24"/>
          <w:szCs w:val="20"/>
        </w:rPr>
        <w:t>本办法适用于</w:t>
      </w:r>
      <w:r>
        <w:rPr>
          <w:rFonts w:hint="eastAsia" w:hAnsi="宋体"/>
          <w:sz w:val="24"/>
          <w:lang w:eastAsia="zh-CN"/>
        </w:rPr>
        <w:t>德清县住房和城乡建设局</w:t>
      </w:r>
      <w:r>
        <w:rPr>
          <w:rFonts w:hint="eastAsia" w:hAnsi="宋体"/>
          <w:sz w:val="24"/>
        </w:rPr>
        <w:t>的</w:t>
      </w:r>
      <w:r>
        <w:rPr>
          <w:rFonts w:hint="eastAsia" w:hAnsi="宋体"/>
          <w:sz w:val="24"/>
          <w:lang w:eastAsia="zh-CN"/>
        </w:rPr>
        <w:t>防雷技术服务采购项目</w:t>
      </w:r>
      <w:r>
        <w:rPr>
          <w:rFonts w:hint="eastAsia" w:ascii="宋体" w:hAnsi="宋体"/>
          <w:color w:val="000000"/>
          <w:sz w:val="24"/>
          <w:szCs w:val="20"/>
        </w:rPr>
        <w:t>评标。</w:t>
      </w:r>
    </w:p>
    <w:p>
      <w:pPr>
        <w:spacing w:line="460" w:lineRule="exact"/>
        <w:rPr>
          <w:rFonts w:ascii="宋体" w:hAnsi="宋体"/>
          <w:b/>
          <w:color w:val="000000"/>
          <w:sz w:val="28"/>
          <w:szCs w:val="28"/>
        </w:rPr>
      </w:pPr>
      <w:r>
        <w:rPr>
          <w:rFonts w:hint="eastAsia" w:ascii="宋体" w:hAnsi="宋体"/>
          <w:b/>
          <w:color w:val="000000"/>
          <w:sz w:val="28"/>
          <w:szCs w:val="28"/>
        </w:rPr>
        <w:t>一、总则</w:t>
      </w:r>
    </w:p>
    <w:p>
      <w:pPr>
        <w:spacing w:line="440" w:lineRule="exact"/>
        <w:ind w:firstLine="480" w:firstLineChars="200"/>
        <w:rPr>
          <w:rFonts w:ascii="宋体" w:hAnsi="宋体"/>
          <w:sz w:val="24"/>
        </w:rPr>
      </w:pPr>
      <w:r>
        <w:rPr>
          <w:rFonts w:hint="eastAsia" w:ascii="宋体" w:hAnsi="宋体"/>
          <w:sz w:val="24"/>
        </w:rPr>
        <w:t>本次评标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宋体" w:hAnsi="宋体" w:cs="宋体"/>
          <w:sz w:val="24"/>
        </w:rPr>
        <w:t>总分为100分，其中</w:t>
      </w:r>
      <w:r>
        <w:rPr>
          <w:rFonts w:hint="eastAsia" w:ascii="宋体" w:hAnsi="宋体"/>
          <w:sz w:val="24"/>
        </w:rPr>
        <w:t>价格分、资信商务及其他分、技术分三</w:t>
      </w:r>
      <w:r>
        <w:rPr>
          <w:rFonts w:hint="eastAsia" w:ascii="宋体" w:hAnsi="宋体" w:cs="宋体"/>
          <w:sz w:val="24"/>
        </w:rPr>
        <w:t>部分。</w:t>
      </w:r>
      <w:r>
        <w:rPr>
          <w:rFonts w:hint="eastAsia" w:ascii="宋体" w:hAnsi="宋体"/>
          <w:sz w:val="24"/>
        </w:rPr>
        <w:t>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line="440" w:lineRule="exact"/>
        <w:ind w:firstLine="480" w:firstLineChars="200"/>
        <w:rPr>
          <w:rFonts w:ascii="宋体" w:hAnsi="宋体"/>
          <w:bCs/>
          <w:color w:val="000000"/>
          <w:sz w:val="24"/>
        </w:rPr>
      </w:pPr>
      <w:r>
        <w:rPr>
          <w:rFonts w:hint="eastAsia" w:ascii="宋体" w:hAnsi="宋体"/>
          <w:color w:val="000000"/>
          <w:sz w:val="24"/>
        </w:rPr>
        <w:t>投标人评标</w:t>
      </w:r>
      <w:r>
        <w:rPr>
          <w:rFonts w:hint="eastAsia" w:ascii="宋体" w:hAnsi="宋体"/>
          <w:bCs/>
          <w:color w:val="000000"/>
          <w:sz w:val="24"/>
        </w:rPr>
        <w:t>综合得分=价格分+(技术</w:t>
      </w:r>
      <w:r>
        <w:rPr>
          <w:rFonts w:hint="eastAsia" w:ascii="宋体" w:hAnsi="宋体"/>
          <w:sz w:val="24"/>
        </w:rPr>
        <w:t>分+商务、资信及其他分)</w:t>
      </w:r>
    </w:p>
    <w:p>
      <w:pPr>
        <w:spacing w:line="440" w:lineRule="exact"/>
        <w:ind w:firstLine="464" w:firstLineChars="200"/>
        <w:rPr>
          <w:rFonts w:ascii="宋体" w:hAnsi="宋体"/>
          <w:bCs/>
          <w:color w:val="000000"/>
          <w:sz w:val="24"/>
        </w:rPr>
      </w:pPr>
      <w:r>
        <w:rPr>
          <w:rFonts w:hint="eastAsia" w:ascii="宋体" w:hAnsi="宋体"/>
          <w:color w:val="000000"/>
          <w:spacing w:val="-4"/>
          <w:sz w:val="24"/>
          <w:szCs w:val="20"/>
        </w:rPr>
        <w:t>评标委员会认为投标人的报价明显低于其他通过符合性审查投标人的报价，有可能影响产品质量或者不能诚信履约的，</w:t>
      </w:r>
      <w:r>
        <w:rPr>
          <w:rFonts w:hint="eastAsia" w:ascii="宋体" w:hAnsi="宋体"/>
          <w:bCs/>
          <w:color w:val="000000"/>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440" w:lineRule="exact"/>
        <w:ind w:firstLine="480" w:firstLineChars="200"/>
        <w:rPr>
          <w:rFonts w:hint="eastAsia" w:ascii="宋体" w:hAnsi="宋体"/>
          <w:bCs/>
          <w:color w:val="000000"/>
          <w:sz w:val="24"/>
          <w:szCs w:val="20"/>
        </w:rPr>
      </w:pPr>
      <w:r>
        <w:rPr>
          <w:rFonts w:hint="eastAsia" w:ascii="宋体" w:hAnsi="宋体"/>
          <w:bCs/>
          <w:color w:val="000000"/>
          <w:sz w:val="24"/>
          <w:szCs w:val="20"/>
        </w:rPr>
        <w:t>二分之一以上的评委认为供应商报价明显高于市场平均价的将作为无效投标处理。</w:t>
      </w:r>
    </w:p>
    <w:p>
      <w:pPr>
        <w:keepNext w:val="0"/>
        <w:keepLines w:val="0"/>
        <w:pageBreakBefore w:val="0"/>
        <w:kinsoku/>
        <w:topLinePunct w:val="0"/>
        <w:bidi w:val="0"/>
        <w:spacing w:line="300" w:lineRule="auto"/>
        <w:jc w:val="left"/>
        <w:rPr>
          <w:rFonts w:ascii="宋体" w:hAnsi="宋体"/>
          <w:b/>
          <w:color w:val="auto"/>
          <w:sz w:val="24"/>
          <w:szCs w:val="24"/>
        </w:rPr>
      </w:pPr>
      <w:r>
        <w:rPr>
          <w:rFonts w:hint="eastAsia" w:ascii="宋体" w:hAnsi="宋体"/>
          <w:b/>
          <w:color w:val="000000"/>
          <w:sz w:val="28"/>
          <w:szCs w:val="28"/>
        </w:rPr>
        <w:t>评标内容及标准</w:t>
      </w:r>
    </w:p>
    <w:tbl>
      <w:tblPr>
        <w:tblStyle w:val="49"/>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24"/>
        <w:gridCol w:w="614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365" w:type="dxa"/>
            <w:gridSpan w:val="2"/>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评分内容</w:t>
            </w:r>
          </w:p>
        </w:tc>
        <w:tc>
          <w:tcPr>
            <w:tcW w:w="989" w:type="dxa"/>
            <w:noWrap w:val="0"/>
            <w:vAlign w:val="center"/>
          </w:tcPr>
          <w:p>
            <w:pPr>
              <w:keepNext w:val="0"/>
              <w:keepLines w:val="0"/>
              <w:pageBreakBefore w:val="0"/>
              <w:kinsoku/>
              <w:topLinePunct w:val="0"/>
              <w:bidi w:val="0"/>
              <w:snapToGrid w:val="0"/>
              <w:spacing w:line="300" w:lineRule="auto"/>
              <w:ind w:left="44" w:leftChars="-40" w:right="-73" w:rightChars="-35" w:hanging="128" w:hangingChars="5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66" w:type="dxa"/>
            <w:gridSpan w:val="3"/>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w:t>
            </w:r>
          </w:p>
        </w:tc>
        <w:tc>
          <w:tcPr>
            <w:tcW w:w="989" w:type="dxa"/>
            <w:noWrap w:val="0"/>
            <w:vAlign w:val="center"/>
          </w:tcPr>
          <w:p>
            <w:pPr>
              <w:keepNext w:val="0"/>
              <w:keepLines w:val="0"/>
              <w:pageBreakBefore w:val="0"/>
              <w:kinsoku/>
              <w:topLinePunct w:val="0"/>
              <w:bidi w:val="0"/>
              <w:snapToGrid w:val="0"/>
              <w:spacing w:line="300" w:lineRule="auto"/>
              <w:ind w:left="44" w:leftChars="-40" w:right="-73" w:rightChars="-35" w:hanging="128" w:hangingChars="53"/>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54</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p>
        </w:tc>
        <w:tc>
          <w:tcPr>
            <w:tcW w:w="1224"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eastAsia" w:ascii="宋体" w:hAnsi="宋体" w:cs="宋体"/>
                <w:b/>
                <w:color w:val="auto"/>
                <w:sz w:val="24"/>
                <w:szCs w:val="24"/>
                <w:lang w:val="en-US" w:eastAsia="zh-CN"/>
              </w:rPr>
            </w:pPr>
          </w:p>
          <w:p>
            <w:pPr>
              <w:keepNext w:val="0"/>
              <w:keepLines w:val="0"/>
              <w:pageBreakBefore w:val="0"/>
              <w:kinsoku/>
              <w:topLinePunct w:val="0"/>
              <w:bidi w:val="0"/>
              <w:snapToGrid w:val="0"/>
              <w:spacing w:line="30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检测方案</w:t>
            </w: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.该项目实施过程中重、难点情况分析及应对措施</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lang w:val="en-US" w:eastAsia="zh-CN"/>
              </w:rPr>
              <w:t>根据</w:t>
            </w:r>
            <w:r>
              <w:rPr>
                <w:rFonts w:hint="eastAsia" w:ascii="宋体" w:hAnsi="宋体" w:cs="宋体"/>
                <w:color w:val="auto"/>
                <w:kern w:val="0"/>
                <w:sz w:val="24"/>
                <w:szCs w:val="24"/>
                <w:highlight w:val="none"/>
                <w:shd w:val="clear" w:color="auto" w:fill="auto"/>
                <w:lang w:val="en-US" w:eastAsia="zh-CN"/>
              </w:rPr>
              <w:t>情况分析</w:t>
            </w:r>
            <w:r>
              <w:rPr>
                <w:rFonts w:hint="eastAsia" w:ascii="宋体" w:hAnsi="宋体" w:eastAsia="宋体" w:cs="宋体"/>
                <w:color w:val="auto"/>
                <w:kern w:val="0"/>
                <w:sz w:val="24"/>
                <w:szCs w:val="24"/>
                <w:highlight w:val="none"/>
                <w:shd w:val="clear" w:color="auto" w:fill="auto"/>
                <w:lang w:val="en-US" w:eastAsia="zh-CN"/>
              </w:rPr>
              <w:t>的</w:t>
            </w:r>
            <w:r>
              <w:rPr>
                <w:rFonts w:hint="eastAsia" w:ascii="宋体" w:hAnsi="宋体" w:cs="宋体"/>
                <w:color w:val="auto"/>
                <w:kern w:val="0"/>
                <w:sz w:val="24"/>
                <w:szCs w:val="24"/>
                <w:highlight w:val="none"/>
                <w:shd w:val="clear" w:color="auto" w:fill="auto"/>
                <w:lang w:val="en-US" w:eastAsia="zh-CN"/>
              </w:rPr>
              <w:t>完整性，应对</w:t>
            </w:r>
            <w:r>
              <w:rPr>
                <w:rFonts w:hint="eastAsia" w:ascii="宋体" w:hAnsi="宋体" w:eastAsia="宋体" w:cs="宋体"/>
                <w:color w:val="auto"/>
                <w:kern w:val="0"/>
                <w:sz w:val="24"/>
                <w:szCs w:val="24"/>
                <w:highlight w:val="none"/>
                <w:shd w:val="clear" w:color="auto" w:fill="auto"/>
                <w:lang w:val="en-US" w:eastAsia="zh-CN"/>
              </w:rPr>
              <w:t>措施</w:t>
            </w:r>
            <w:r>
              <w:rPr>
                <w:rFonts w:hint="eastAsia" w:ascii="宋体" w:hAnsi="宋体" w:cs="宋体"/>
                <w:color w:val="auto"/>
                <w:kern w:val="0"/>
                <w:sz w:val="24"/>
                <w:szCs w:val="24"/>
                <w:highlight w:val="none"/>
                <w:shd w:val="clear" w:color="auto" w:fill="auto"/>
                <w:lang w:val="en-US" w:eastAsia="zh-CN"/>
              </w:rPr>
              <w:t>的</w:t>
            </w:r>
            <w:r>
              <w:rPr>
                <w:rFonts w:hint="eastAsia" w:ascii="宋体" w:hAnsi="宋体" w:eastAsia="宋体" w:cs="宋体"/>
                <w:color w:val="auto"/>
                <w:kern w:val="0"/>
                <w:sz w:val="24"/>
                <w:szCs w:val="24"/>
                <w:highlight w:val="none"/>
                <w:shd w:val="clear" w:color="auto" w:fill="auto"/>
                <w:lang w:val="en-US" w:eastAsia="zh-CN"/>
              </w:rPr>
              <w:t>可行性、合理性进行打分</w:t>
            </w:r>
          </w:p>
        </w:tc>
        <w:tc>
          <w:tcPr>
            <w:tcW w:w="989" w:type="dxa"/>
            <w:noWrap w:val="0"/>
            <w:vAlign w:val="center"/>
          </w:tcPr>
          <w:p>
            <w:pPr>
              <w:keepNext w:val="0"/>
              <w:keepLines w:val="0"/>
              <w:pageBreakBefore w:val="0"/>
              <w:kinsoku/>
              <w:topLinePunct w:val="0"/>
              <w:bidi w:val="0"/>
              <w:snapToGrid w:val="0"/>
              <w:spacing w:line="300" w:lineRule="auto"/>
              <w:ind w:left="122" w:leftChars="0"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防雷装置检测方案</w:t>
            </w:r>
            <w:r>
              <w:rPr>
                <w:rFonts w:hint="eastAsia" w:ascii="宋体" w:hAnsi="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根据方案的</w:t>
            </w:r>
            <w:r>
              <w:rPr>
                <w:rFonts w:hint="eastAsia" w:ascii="宋体" w:hAnsi="宋体" w:eastAsia="宋体" w:cs="宋体"/>
                <w:color w:val="auto"/>
                <w:kern w:val="0"/>
                <w:sz w:val="24"/>
                <w:szCs w:val="24"/>
                <w:highlight w:val="none"/>
                <w:shd w:val="clear" w:color="auto" w:fill="auto"/>
              </w:rPr>
              <w:t>完整</w:t>
            </w:r>
            <w:r>
              <w:rPr>
                <w:rFonts w:hint="eastAsia" w:ascii="宋体" w:hAnsi="宋体" w:eastAsia="宋体" w:cs="宋体"/>
                <w:color w:val="auto"/>
                <w:kern w:val="0"/>
                <w:sz w:val="24"/>
                <w:szCs w:val="24"/>
                <w:highlight w:val="none"/>
                <w:shd w:val="clear" w:color="auto" w:fill="auto"/>
                <w:lang w:val="en-US" w:eastAsia="zh-CN"/>
              </w:rPr>
              <w:t>性</w:t>
            </w:r>
            <w:r>
              <w:rPr>
                <w:rFonts w:hint="eastAsia" w:ascii="宋体" w:hAnsi="宋体" w:eastAsia="宋体" w:cs="宋体"/>
                <w:color w:val="auto"/>
                <w:kern w:val="0"/>
                <w:sz w:val="24"/>
                <w:szCs w:val="24"/>
                <w:highlight w:val="none"/>
                <w:shd w:val="clear" w:color="auto" w:fill="auto"/>
              </w:rPr>
              <w:t>、内容</w:t>
            </w:r>
            <w:r>
              <w:rPr>
                <w:rFonts w:hint="eastAsia" w:ascii="宋体" w:hAnsi="宋体" w:cs="宋体"/>
                <w:color w:val="auto"/>
                <w:kern w:val="0"/>
                <w:sz w:val="24"/>
                <w:szCs w:val="24"/>
                <w:highlight w:val="none"/>
                <w:shd w:val="clear" w:color="auto" w:fill="auto"/>
                <w:lang w:eastAsia="zh-CN"/>
              </w:rPr>
              <w:t>的</w:t>
            </w:r>
            <w:r>
              <w:rPr>
                <w:rFonts w:hint="eastAsia" w:ascii="宋体" w:hAnsi="宋体" w:eastAsia="宋体" w:cs="宋体"/>
                <w:color w:val="auto"/>
                <w:kern w:val="0"/>
                <w:sz w:val="24"/>
                <w:szCs w:val="24"/>
                <w:highlight w:val="none"/>
                <w:shd w:val="clear" w:color="auto" w:fill="auto"/>
              </w:rPr>
              <w:t>全面</w:t>
            </w:r>
            <w:r>
              <w:rPr>
                <w:rFonts w:hint="eastAsia" w:ascii="宋体" w:hAnsi="宋体" w:eastAsia="宋体" w:cs="宋体"/>
                <w:color w:val="auto"/>
                <w:kern w:val="0"/>
                <w:sz w:val="24"/>
                <w:szCs w:val="24"/>
                <w:highlight w:val="none"/>
                <w:shd w:val="clear" w:color="auto" w:fill="auto"/>
                <w:lang w:val="en-US" w:eastAsia="zh-CN"/>
              </w:rPr>
              <w:t>性</w:t>
            </w:r>
            <w:r>
              <w:rPr>
                <w:rFonts w:hint="eastAsia" w:ascii="宋体" w:hAnsi="宋体" w:cs="宋体"/>
                <w:color w:val="auto"/>
                <w:kern w:val="0"/>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针对性进行打分</w:t>
            </w:r>
          </w:p>
        </w:tc>
        <w:tc>
          <w:tcPr>
            <w:tcW w:w="989" w:type="dxa"/>
            <w:noWrap w:val="0"/>
            <w:vAlign w:val="center"/>
          </w:tcPr>
          <w:p>
            <w:pPr>
              <w:keepNext w:val="0"/>
              <w:keepLines w:val="0"/>
              <w:pageBreakBefore w:val="0"/>
              <w:kinsoku/>
              <w:topLinePunct w:val="0"/>
              <w:bidi w:val="0"/>
              <w:snapToGrid w:val="0"/>
              <w:spacing w:line="300" w:lineRule="auto"/>
              <w:ind w:left="122" w:leftChars="0"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color w:val="auto"/>
                <w:sz w:val="24"/>
                <w:szCs w:val="24"/>
              </w:rPr>
            </w:pPr>
            <w:r>
              <w:rPr>
                <w:rFonts w:hint="eastAsia" w:ascii="宋体" w:hAnsi="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lang w:val="en-US" w:eastAsia="zh-CN"/>
              </w:rPr>
              <w:t>.确保检测质量的实施方案</w:t>
            </w:r>
            <w:r>
              <w:rPr>
                <w:rFonts w:hint="eastAsia" w:ascii="宋体" w:hAnsi="宋体" w:cs="宋体"/>
                <w:color w:val="auto"/>
                <w:kern w:val="0"/>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lang w:val="en-US" w:eastAsia="zh-CN"/>
              </w:rPr>
              <w:t>根据方案的可行性、合理性进行打分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color w:val="auto"/>
                <w:sz w:val="24"/>
                <w:szCs w:val="24"/>
              </w:rPr>
            </w:pPr>
            <w:r>
              <w:rPr>
                <w:rFonts w:hint="eastAsia" w:ascii="宋体" w:hAnsi="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lang w:val="en-US" w:eastAsia="zh-CN"/>
              </w:rPr>
              <w:t>.</w:t>
            </w:r>
            <w:r>
              <w:rPr>
                <w:rFonts w:hint="eastAsia" w:ascii="宋体" w:hAnsi="宋体" w:cs="宋体"/>
                <w:color w:val="auto"/>
                <w:kern w:val="0"/>
                <w:sz w:val="24"/>
                <w:szCs w:val="24"/>
                <w:highlight w:val="none"/>
                <w:shd w:val="clear" w:color="auto" w:fill="auto"/>
                <w:lang w:val="en-US" w:eastAsia="zh-CN"/>
              </w:rPr>
              <w:t>检测</w:t>
            </w:r>
            <w:r>
              <w:rPr>
                <w:rFonts w:hint="eastAsia" w:ascii="宋体" w:hAnsi="宋体" w:eastAsia="宋体" w:cs="宋体"/>
                <w:color w:val="auto"/>
                <w:kern w:val="0"/>
                <w:sz w:val="24"/>
                <w:szCs w:val="24"/>
                <w:highlight w:val="none"/>
                <w:shd w:val="clear" w:color="auto" w:fill="auto"/>
                <w:lang w:val="en-US" w:eastAsia="zh-CN"/>
              </w:rPr>
              <w:t>服务质量保证措施</w:t>
            </w:r>
            <w:r>
              <w:rPr>
                <w:rFonts w:hint="eastAsia" w:ascii="宋体" w:hAnsi="宋体" w:cs="宋体"/>
                <w:color w:val="auto"/>
                <w:kern w:val="0"/>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lang w:val="en-US" w:eastAsia="zh-CN"/>
              </w:rPr>
              <w:t>根据措施的可行性、合理性进行打分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5</w:t>
            </w:r>
            <w:r>
              <w:rPr>
                <w:rFonts w:hint="eastAsia" w:ascii="宋体" w:hAnsi="宋体" w:eastAsia="宋体" w:cs="宋体"/>
                <w:color w:val="auto"/>
                <w:kern w:val="0"/>
                <w:sz w:val="24"/>
                <w:szCs w:val="24"/>
                <w:highlight w:val="none"/>
                <w:shd w:val="clear" w:color="auto" w:fill="auto"/>
                <w:lang w:val="en-US" w:eastAsia="zh-CN"/>
              </w:rPr>
              <w:t>.</w:t>
            </w:r>
            <w:r>
              <w:rPr>
                <w:rFonts w:hint="eastAsia" w:ascii="宋体" w:hAnsi="宋体" w:eastAsia="宋体" w:cs="宋体"/>
                <w:color w:val="auto"/>
                <w:kern w:val="0"/>
                <w:sz w:val="24"/>
                <w:szCs w:val="24"/>
                <w:highlight w:val="none"/>
                <w:shd w:val="clear" w:color="auto" w:fill="auto"/>
              </w:rPr>
              <w:t>检测进度保证措施</w:t>
            </w:r>
            <w:r>
              <w:rPr>
                <w:rFonts w:hint="eastAsia" w:ascii="宋体" w:hAnsi="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根据措施的可行性、合理性进行打分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default"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6.组织实施方案：</w:t>
            </w:r>
            <w:r>
              <w:rPr>
                <w:rFonts w:hint="eastAsia" w:ascii="宋体" w:hAnsi="宋体" w:eastAsia="宋体" w:cs="宋体"/>
                <w:color w:val="auto"/>
                <w:kern w:val="0"/>
                <w:sz w:val="24"/>
                <w:szCs w:val="24"/>
                <w:highlight w:val="none"/>
                <w:shd w:val="clear" w:color="auto" w:fill="auto"/>
                <w:lang w:val="en-US" w:eastAsia="zh-CN"/>
              </w:rPr>
              <w:t>根据方案的可行性、合理性进行打分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224"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服务</w:t>
            </w:r>
            <w:r>
              <w:rPr>
                <w:rFonts w:hint="eastAsia" w:ascii="宋体" w:hAnsi="宋体" w:eastAsia="宋体" w:cs="宋体"/>
                <w:b/>
                <w:color w:val="auto"/>
                <w:sz w:val="24"/>
                <w:szCs w:val="24"/>
              </w:rPr>
              <w:t>质量</w:t>
            </w:r>
            <w:r>
              <w:rPr>
                <w:rFonts w:hint="eastAsia" w:ascii="宋体" w:hAnsi="宋体" w:cs="宋体"/>
                <w:b/>
                <w:color w:val="auto"/>
                <w:sz w:val="24"/>
                <w:szCs w:val="24"/>
                <w:lang w:val="en-US" w:eastAsia="zh-CN"/>
              </w:rPr>
              <w:t>保障</w:t>
            </w:r>
            <w:r>
              <w:rPr>
                <w:rFonts w:hint="eastAsia" w:ascii="宋体" w:hAnsi="宋体" w:eastAsia="宋体" w:cs="宋体"/>
                <w:b/>
                <w:color w:val="auto"/>
                <w:sz w:val="24"/>
                <w:szCs w:val="24"/>
              </w:rPr>
              <w:t>和承诺</w:t>
            </w:r>
          </w:p>
        </w:tc>
        <w:tc>
          <w:tcPr>
            <w:tcW w:w="6141" w:type="dxa"/>
            <w:noWrap w:val="0"/>
            <w:vAlign w:val="center"/>
          </w:tcPr>
          <w:p>
            <w:pPr>
              <w:keepNext w:val="0"/>
              <w:keepLines w:val="0"/>
              <w:pageBreakBefore w:val="0"/>
              <w:kinsoku/>
              <w:topLinePunct w:val="0"/>
              <w:bidi w:val="0"/>
              <w:snapToGrid w:val="0"/>
              <w:spacing w:line="300" w:lineRule="auto"/>
              <w:jc w:val="left"/>
              <w:rPr>
                <w:rFonts w:hint="default"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rPr>
              <w:t>1.质量控制手段：</w:t>
            </w:r>
            <w:r>
              <w:rPr>
                <w:rFonts w:hint="eastAsia" w:ascii="宋体" w:hAnsi="宋体" w:cs="宋体"/>
                <w:snapToGrid w:val="0"/>
                <w:color w:val="auto"/>
                <w:kern w:val="0"/>
                <w:sz w:val="24"/>
                <w:szCs w:val="24"/>
                <w:lang w:val="en-US" w:eastAsia="zh-CN"/>
              </w:rPr>
              <w:t>根据</w:t>
            </w:r>
            <w:r>
              <w:rPr>
                <w:rFonts w:hint="eastAsia" w:ascii="宋体" w:hAnsi="宋体" w:eastAsia="宋体" w:cs="宋体"/>
                <w:snapToGrid w:val="0"/>
                <w:color w:val="auto"/>
                <w:kern w:val="0"/>
                <w:sz w:val="24"/>
                <w:szCs w:val="24"/>
              </w:rPr>
              <w:t>提供的质量控制手段</w:t>
            </w:r>
            <w:r>
              <w:rPr>
                <w:rFonts w:hint="eastAsia" w:ascii="宋体" w:hAnsi="宋体" w:cs="宋体"/>
                <w:snapToGrid w:val="0"/>
                <w:color w:val="auto"/>
                <w:kern w:val="0"/>
                <w:sz w:val="24"/>
                <w:szCs w:val="24"/>
                <w:lang w:eastAsia="zh-CN"/>
              </w:rPr>
              <w:t>的</w:t>
            </w:r>
            <w:r>
              <w:rPr>
                <w:rFonts w:hint="eastAsia" w:ascii="宋体" w:hAnsi="宋体" w:eastAsia="宋体" w:cs="宋体"/>
                <w:snapToGrid w:val="0"/>
                <w:color w:val="auto"/>
                <w:kern w:val="0"/>
                <w:sz w:val="24"/>
                <w:szCs w:val="24"/>
              </w:rPr>
              <w:t>可行性、完整性</w:t>
            </w:r>
            <w:r>
              <w:rPr>
                <w:rFonts w:hint="eastAsia" w:ascii="宋体" w:hAnsi="宋体" w:cs="宋体"/>
                <w:snapToGrid w:val="0"/>
                <w:color w:val="auto"/>
                <w:kern w:val="0"/>
                <w:sz w:val="24"/>
                <w:szCs w:val="24"/>
                <w:lang w:val="en-US" w:eastAsia="zh-CN"/>
              </w:rPr>
              <w:t>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服务响应：根据</w:t>
            </w:r>
            <w:r>
              <w:rPr>
                <w:rFonts w:hint="eastAsia" w:ascii="宋体" w:hAnsi="宋体" w:eastAsia="宋体" w:cs="宋体"/>
                <w:snapToGrid w:val="0"/>
                <w:color w:val="auto"/>
                <w:kern w:val="0"/>
                <w:sz w:val="24"/>
                <w:szCs w:val="24"/>
              </w:rPr>
              <w:t>服务响应时间</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0-1分</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、服务时限保证措施</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0-1分</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及自报延误处罚措施</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0-1分</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可操作性、合理性、科学性</w:t>
            </w:r>
            <w:r>
              <w:rPr>
                <w:rFonts w:hint="eastAsia" w:ascii="宋体" w:hAnsi="宋体" w:cs="宋体"/>
                <w:snapToGrid w:val="0"/>
                <w:color w:val="auto"/>
                <w:kern w:val="0"/>
                <w:sz w:val="24"/>
                <w:szCs w:val="24"/>
                <w:lang w:val="en-US" w:eastAsia="zh-CN"/>
              </w:rPr>
              <w:t>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.应急预案：根据</w:t>
            </w:r>
            <w:r>
              <w:rPr>
                <w:rFonts w:hint="eastAsia" w:ascii="宋体" w:hAnsi="宋体" w:cs="宋体"/>
                <w:snapToGrid w:val="0"/>
                <w:color w:val="auto"/>
                <w:kern w:val="0"/>
                <w:sz w:val="24"/>
                <w:szCs w:val="24"/>
                <w:lang w:val="en-US" w:eastAsia="zh-CN"/>
              </w:rPr>
              <w:t>突发事件</w:t>
            </w:r>
            <w:r>
              <w:rPr>
                <w:rFonts w:hint="eastAsia" w:ascii="宋体" w:hAnsi="宋体" w:eastAsia="宋体" w:cs="宋体"/>
                <w:snapToGrid w:val="0"/>
                <w:color w:val="auto"/>
                <w:kern w:val="0"/>
                <w:sz w:val="24"/>
                <w:szCs w:val="24"/>
              </w:rPr>
              <w:t>应急预案</w:t>
            </w:r>
            <w:r>
              <w:rPr>
                <w:rFonts w:hint="eastAsia" w:ascii="宋体" w:hAnsi="宋体" w:cs="宋体"/>
                <w:snapToGrid w:val="0"/>
                <w:color w:val="auto"/>
                <w:kern w:val="0"/>
                <w:sz w:val="24"/>
                <w:szCs w:val="24"/>
                <w:lang w:val="en-US" w:eastAsia="zh-CN"/>
              </w:rPr>
              <w:t>及应对措施</w:t>
            </w:r>
            <w:r>
              <w:rPr>
                <w:rFonts w:hint="eastAsia" w:ascii="宋体" w:hAnsi="宋体" w:eastAsia="宋体" w:cs="宋体"/>
                <w:snapToGrid w:val="0"/>
                <w:color w:val="auto"/>
                <w:kern w:val="0"/>
                <w:sz w:val="24"/>
                <w:szCs w:val="24"/>
              </w:rPr>
              <w:t>，视其应急预案</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0-1.5分</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及应对措施（0-1.5分）</w:t>
            </w:r>
            <w:r>
              <w:rPr>
                <w:rFonts w:hint="eastAsia" w:ascii="宋体" w:hAnsi="宋体" w:eastAsia="宋体" w:cs="宋体"/>
                <w:snapToGrid w:val="0"/>
                <w:color w:val="auto"/>
                <w:kern w:val="0"/>
                <w:sz w:val="24"/>
                <w:szCs w:val="24"/>
              </w:rPr>
              <w:t>的可操作性、合理性、科学性</w:t>
            </w:r>
            <w:r>
              <w:rPr>
                <w:rFonts w:hint="eastAsia" w:ascii="宋体" w:hAnsi="宋体" w:cs="宋体"/>
                <w:snapToGrid w:val="0"/>
                <w:color w:val="auto"/>
                <w:kern w:val="0"/>
                <w:sz w:val="24"/>
                <w:szCs w:val="24"/>
                <w:lang w:val="en-US" w:eastAsia="zh-CN"/>
              </w:rPr>
              <w:t>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.后期服务承诺：</w:t>
            </w:r>
            <w:r>
              <w:rPr>
                <w:rFonts w:hint="eastAsia" w:ascii="宋体" w:hAnsi="宋体" w:cs="宋体"/>
                <w:snapToGrid w:val="0"/>
                <w:color w:val="auto"/>
                <w:kern w:val="0"/>
                <w:sz w:val="24"/>
                <w:szCs w:val="24"/>
                <w:lang w:val="en-US" w:eastAsia="zh-CN"/>
              </w:rPr>
              <w:t>根据</w:t>
            </w:r>
            <w:r>
              <w:rPr>
                <w:rFonts w:hint="eastAsia" w:ascii="宋体" w:hAnsi="宋体" w:eastAsia="宋体" w:cs="宋体"/>
                <w:snapToGrid w:val="0"/>
                <w:color w:val="auto"/>
                <w:kern w:val="0"/>
                <w:sz w:val="24"/>
                <w:szCs w:val="24"/>
              </w:rPr>
              <w:t>后期技术服务承诺</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0-1分</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服务承诺落实的保障措施</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0-1分</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及服务承诺落实奖惩措施（0-1分）</w:t>
            </w:r>
            <w:r>
              <w:rPr>
                <w:rFonts w:hint="eastAsia" w:ascii="宋体" w:hAnsi="宋体" w:eastAsia="宋体" w:cs="宋体"/>
                <w:snapToGrid w:val="0"/>
                <w:color w:val="auto"/>
                <w:kern w:val="0"/>
                <w:sz w:val="24"/>
                <w:szCs w:val="24"/>
              </w:rPr>
              <w:t>的可行性、完整性</w:t>
            </w:r>
            <w:r>
              <w:rPr>
                <w:rFonts w:hint="eastAsia" w:ascii="宋体" w:hAnsi="宋体" w:eastAsia="宋体" w:cs="宋体"/>
                <w:snapToGrid w:val="0"/>
                <w:color w:val="auto"/>
                <w:kern w:val="0"/>
                <w:sz w:val="24"/>
                <w:szCs w:val="24"/>
                <w:lang w:val="en-US" w:eastAsia="zh-CN"/>
              </w:rPr>
              <w:t>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napToGrid w:val="0"/>
              <w:spacing w:line="300" w:lineRule="auto"/>
              <w:jc w:val="left"/>
              <w:rPr>
                <w:rFonts w:hint="default" w:ascii="宋体" w:hAnsi="宋体" w:cs="宋体"/>
                <w:snapToGrid w:val="0"/>
                <w:color w:val="auto"/>
                <w:kern w:val="0"/>
                <w:sz w:val="24"/>
                <w:szCs w:val="24"/>
                <w:lang w:val="en-US" w:eastAsia="zh-CN"/>
              </w:rPr>
            </w:pPr>
            <w:r>
              <w:rPr>
                <w:rFonts w:hint="eastAsia" w:ascii="宋体" w:hAnsi="宋体" w:cs="宋体"/>
                <w:snapToGrid w:val="0"/>
                <w:color w:val="auto"/>
                <w:kern w:val="0"/>
                <w:sz w:val="24"/>
                <w:szCs w:val="24"/>
                <w:lang w:val="en-US" w:eastAsia="zh-CN"/>
              </w:rPr>
              <w:t>5.售后服务方案：根据售后服务点的便捷程度（0-1.5分），售后服务方案（0-1.5分）的</w:t>
            </w:r>
            <w:r>
              <w:rPr>
                <w:rFonts w:hint="eastAsia" w:ascii="宋体" w:hAnsi="宋体" w:eastAsia="宋体" w:cs="宋体"/>
                <w:snapToGrid w:val="0"/>
                <w:color w:val="auto"/>
                <w:kern w:val="0"/>
                <w:sz w:val="24"/>
                <w:szCs w:val="24"/>
              </w:rPr>
              <w:t>可行性、完整性</w:t>
            </w:r>
            <w:r>
              <w:rPr>
                <w:rFonts w:hint="eastAsia" w:ascii="宋体" w:hAnsi="宋体" w:eastAsia="宋体" w:cs="宋体"/>
                <w:snapToGrid w:val="0"/>
                <w:color w:val="auto"/>
                <w:kern w:val="0"/>
                <w:sz w:val="24"/>
                <w:szCs w:val="24"/>
                <w:lang w:val="en-US" w:eastAsia="zh-CN"/>
              </w:rPr>
              <w:t>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w:t>
            </w:r>
          </w:p>
        </w:tc>
        <w:tc>
          <w:tcPr>
            <w:tcW w:w="1224"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snapToGrid w:val="0"/>
                <w:color w:val="auto"/>
                <w:kern w:val="0"/>
                <w:sz w:val="24"/>
                <w:szCs w:val="24"/>
                <w:lang w:val="en-US" w:eastAsia="zh-CN"/>
              </w:rPr>
            </w:pPr>
            <w:r>
              <w:rPr>
                <w:rFonts w:hint="eastAsia" w:ascii="宋体" w:hAnsi="宋体" w:cs="宋体"/>
                <w:b/>
                <w:color w:val="auto"/>
                <w:sz w:val="24"/>
                <w:szCs w:val="24"/>
                <w:lang w:val="en-US" w:eastAsia="zh-CN"/>
              </w:rPr>
              <w:t>仪器设备</w:t>
            </w:r>
          </w:p>
        </w:tc>
        <w:tc>
          <w:tcPr>
            <w:tcW w:w="6141" w:type="dxa"/>
            <w:noWrap w:val="0"/>
            <w:vAlign w:val="center"/>
          </w:tcPr>
          <w:p>
            <w:pPr>
              <w:keepNext w:val="0"/>
              <w:keepLines w:val="0"/>
              <w:pageBreakBefore w:val="0"/>
              <w:kinsoku/>
              <w:topLinePunct w:val="0"/>
              <w:bidi w:val="0"/>
              <w:snapToGrid w:val="0"/>
              <w:spacing w:line="300" w:lineRule="auto"/>
              <w:jc w:val="left"/>
              <w:rPr>
                <w:rFonts w:hint="eastAsia" w:ascii="宋体" w:hAnsi="宋体" w:eastAsia="宋体" w:cs="宋体"/>
                <w:snapToGrid w:val="0"/>
                <w:color w:val="auto"/>
                <w:kern w:val="0"/>
                <w:sz w:val="24"/>
                <w:szCs w:val="24"/>
                <w:lang w:val="en-US" w:eastAsia="zh-CN"/>
              </w:rPr>
            </w:pPr>
            <w:r>
              <w:rPr>
                <w:rFonts w:hint="eastAsia" w:ascii="宋体" w:hAnsi="宋体" w:cs="宋体"/>
                <w:snapToGrid w:val="0"/>
                <w:color w:val="auto"/>
                <w:kern w:val="0"/>
                <w:sz w:val="24"/>
                <w:szCs w:val="24"/>
                <w:lang w:val="en-US" w:eastAsia="zh-CN"/>
              </w:rPr>
              <w:t>根据</w:t>
            </w:r>
            <w:r>
              <w:rPr>
                <w:rFonts w:hint="eastAsia" w:ascii="宋体" w:hAnsi="宋体" w:eastAsia="宋体" w:cs="宋体"/>
                <w:snapToGrid w:val="0"/>
                <w:color w:val="auto"/>
                <w:kern w:val="0"/>
                <w:sz w:val="24"/>
                <w:szCs w:val="24"/>
                <w:lang w:val="en-US" w:eastAsia="zh-CN"/>
              </w:rPr>
              <w:t>投标人的检测仪器设备的数量</w:t>
            </w:r>
            <w:r>
              <w:rPr>
                <w:rFonts w:hint="eastAsia" w:ascii="宋体"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仪器</w:t>
            </w:r>
            <w:r>
              <w:rPr>
                <w:rFonts w:hint="eastAsia" w:ascii="宋体" w:hAnsi="宋体" w:cs="宋体"/>
                <w:snapToGrid w:val="0"/>
                <w:color w:val="auto"/>
                <w:kern w:val="0"/>
                <w:sz w:val="24"/>
                <w:szCs w:val="24"/>
                <w:lang w:val="en-US" w:eastAsia="zh-CN"/>
              </w:rPr>
              <w:t>检定校准</w:t>
            </w:r>
            <w:r>
              <w:rPr>
                <w:rFonts w:hint="eastAsia" w:ascii="宋体" w:hAnsi="宋体" w:eastAsia="宋体" w:cs="宋体"/>
                <w:snapToGrid w:val="0"/>
                <w:color w:val="auto"/>
                <w:kern w:val="0"/>
                <w:sz w:val="24"/>
                <w:szCs w:val="24"/>
                <w:lang w:val="en-US" w:eastAsia="zh-CN"/>
              </w:rPr>
              <w:t>情况进行打分。</w:t>
            </w:r>
          </w:p>
          <w:p>
            <w:pPr>
              <w:keepNext w:val="0"/>
              <w:keepLines w:val="0"/>
              <w:pageBreakBefore w:val="0"/>
              <w:kinsoku/>
              <w:topLinePunct w:val="0"/>
              <w:bidi w:val="0"/>
              <w:snapToGrid w:val="0"/>
              <w:spacing w:line="300" w:lineRule="auto"/>
              <w:jc w:val="left"/>
              <w:rPr>
                <w:rFonts w:hint="eastAsia" w:ascii="宋体" w:hAnsi="宋体" w:eastAsia="宋体" w:cs="宋体"/>
                <w:snapToGrid w:val="0"/>
                <w:color w:val="auto"/>
                <w:kern w:val="0"/>
                <w:sz w:val="24"/>
                <w:szCs w:val="24"/>
                <w:lang w:val="en-US"/>
              </w:rPr>
            </w:pPr>
            <w:r>
              <w:rPr>
                <w:rFonts w:hint="eastAsia" w:ascii="宋体" w:hAnsi="宋体" w:eastAsia="宋体" w:cs="宋体"/>
                <w:b/>
                <w:bCs/>
                <w:snapToGrid w:val="0"/>
                <w:color w:val="auto"/>
                <w:kern w:val="0"/>
                <w:sz w:val="24"/>
                <w:szCs w:val="24"/>
                <w:lang w:val="en-US" w:eastAsia="zh-CN"/>
              </w:rPr>
              <w:t>注：提供投入仪器清单及有效的仪器检定校准证书扫描件，否则不予认可。</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w:t>
            </w:r>
          </w:p>
        </w:tc>
        <w:tc>
          <w:tcPr>
            <w:tcW w:w="1224" w:type="dxa"/>
            <w:vMerge w:val="restart"/>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eastAsia="zh-CN"/>
              </w:rPr>
              <w:t>管理及考核（18分）</w:t>
            </w:r>
          </w:p>
        </w:tc>
        <w:tc>
          <w:tcPr>
            <w:tcW w:w="6141" w:type="dxa"/>
            <w:noWrap w:val="0"/>
            <w:vAlign w:val="center"/>
          </w:tcPr>
          <w:p>
            <w:pPr>
              <w:keepNext w:val="0"/>
              <w:keepLines w:val="0"/>
              <w:pageBreakBefore w:val="0"/>
              <w:kinsoku/>
              <w:topLinePunct w:val="0"/>
              <w:bidi w:val="0"/>
              <w:spacing w:line="300" w:lineRule="auto"/>
              <w:rPr>
                <w:rFonts w:hint="default"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color w:val="auto"/>
                <w:sz w:val="24"/>
                <w:szCs w:val="24"/>
                <w:lang w:val="en-US" w:eastAsia="zh-CN"/>
              </w:rPr>
              <w:t>安全生产落实相关人员及作业人员安全保障措施</w:t>
            </w:r>
            <w:r>
              <w:rPr>
                <w:rFonts w:hint="eastAsia" w:ascii="宋体" w:hAnsi="宋体" w:cs="宋体"/>
                <w:color w:val="auto"/>
                <w:sz w:val="24"/>
                <w:szCs w:val="24"/>
                <w:lang w:val="en-US" w:eastAsia="zh-CN"/>
              </w:rPr>
              <w:t>：根</w:t>
            </w:r>
            <w:r>
              <w:rPr>
                <w:rFonts w:hint="eastAsia" w:ascii="宋体" w:hAnsi="宋体" w:eastAsia="宋体" w:cs="宋体"/>
                <w:snapToGrid w:val="0"/>
                <w:color w:val="auto"/>
                <w:kern w:val="0"/>
                <w:sz w:val="24"/>
                <w:szCs w:val="24"/>
                <w:lang w:val="en-US" w:eastAsia="zh-CN"/>
              </w:rPr>
              <w:t>据措施的可行性、合理性进行打分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p>
        </w:tc>
        <w:tc>
          <w:tcPr>
            <w:tcW w:w="1224" w:type="dxa"/>
            <w:vMerge w:val="continue"/>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lang w:val="en-US" w:eastAsia="zh-CN"/>
              </w:rPr>
            </w:pPr>
          </w:p>
        </w:tc>
        <w:tc>
          <w:tcPr>
            <w:tcW w:w="6141" w:type="dxa"/>
            <w:noWrap w:val="0"/>
            <w:vAlign w:val="center"/>
          </w:tcPr>
          <w:p>
            <w:pPr>
              <w:keepNext w:val="0"/>
              <w:keepLines w:val="0"/>
              <w:pageBreakBefore w:val="0"/>
              <w:kinsoku/>
              <w:topLinePunct w:val="0"/>
              <w:bidi w:val="0"/>
              <w:spacing w:line="300" w:lineRule="auto"/>
              <w:rPr>
                <w:rFonts w:hint="default" w:ascii="宋体" w:hAnsi="宋体" w:eastAsia="宋体" w:cs="宋体"/>
                <w:snapToGrid w:val="0"/>
                <w:color w:val="auto"/>
                <w:kern w:val="0"/>
                <w:sz w:val="24"/>
                <w:szCs w:val="24"/>
                <w:lang w:val="en-US" w:eastAsia="zh-CN"/>
              </w:rPr>
            </w:pPr>
            <w:r>
              <w:rPr>
                <w:rFonts w:hint="eastAsia" w:ascii="宋体" w:hAnsi="宋体" w:cs="宋体"/>
                <w:snapToGrid w:val="0"/>
                <w:color w:val="auto"/>
                <w:kern w:val="0"/>
                <w:sz w:val="24"/>
                <w:szCs w:val="24"/>
                <w:lang w:val="en-US" w:eastAsia="zh-CN"/>
              </w:rPr>
              <w:t>2.</w:t>
            </w:r>
            <w:r>
              <w:rPr>
                <w:rFonts w:hint="eastAsia" w:ascii="宋体" w:hAnsi="宋体" w:eastAsia="宋体" w:cs="宋体"/>
                <w:color w:val="auto"/>
                <w:sz w:val="24"/>
                <w:szCs w:val="24"/>
                <w:lang w:val="en-US" w:eastAsia="zh-CN"/>
              </w:rPr>
              <w:t>安全生产落实相关人员及作业人员安全培训措施</w:t>
            </w:r>
            <w:r>
              <w:rPr>
                <w:rFonts w:hint="eastAsia" w:ascii="宋体" w:hAnsi="宋体" w:cs="宋体"/>
                <w:color w:val="auto"/>
                <w:sz w:val="24"/>
                <w:szCs w:val="24"/>
                <w:lang w:val="en-US" w:eastAsia="zh-CN"/>
              </w:rPr>
              <w:t>：根</w:t>
            </w:r>
            <w:r>
              <w:rPr>
                <w:rFonts w:hint="eastAsia" w:ascii="宋体" w:hAnsi="宋体" w:eastAsia="宋体" w:cs="宋体"/>
                <w:snapToGrid w:val="0"/>
                <w:color w:val="auto"/>
                <w:kern w:val="0"/>
                <w:sz w:val="24"/>
                <w:szCs w:val="24"/>
                <w:lang w:val="en-US" w:eastAsia="zh-CN"/>
              </w:rPr>
              <w:t>据措施的可行性、合理性进行打分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针对检测仪器设备的管理、使用、维护等管理制度</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根据</w:t>
            </w:r>
            <w:r>
              <w:rPr>
                <w:rFonts w:hint="eastAsia" w:ascii="宋体" w:hAnsi="宋体" w:cs="宋体"/>
                <w:snapToGrid w:val="0"/>
                <w:color w:val="auto"/>
                <w:kern w:val="0"/>
                <w:sz w:val="24"/>
                <w:szCs w:val="24"/>
                <w:lang w:val="en-US" w:eastAsia="zh-CN"/>
              </w:rPr>
              <w:t>管理制度</w:t>
            </w:r>
            <w:r>
              <w:rPr>
                <w:rFonts w:hint="eastAsia" w:ascii="宋体" w:hAnsi="宋体" w:eastAsia="宋体" w:cs="宋体"/>
                <w:snapToGrid w:val="0"/>
                <w:color w:val="auto"/>
                <w:kern w:val="0"/>
                <w:sz w:val="24"/>
                <w:szCs w:val="24"/>
                <w:lang w:val="en-US" w:eastAsia="zh-CN"/>
              </w:rPr>
              <w:t>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color w:val="auto"/>
                <w:sz w:val="24"/>
                <w:szCs w:val="24"/>
                <w:highlight w:val="none"/>
                <w:shd w:val="clear" w:color="auto" w:fill="auto"/>
              </w:rPr>
            </w:pPr>
            <w:r>
              <w:rPr>
                <w:rFonts w:hint="eastAsia" w:ascii="宋体" w:hAnsi="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检测项目档案资料管理制度</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根据</w:t>
            </w:r>
            <w:r>
              <w:rPr>
                <w:rFonts w:hint="eastAsia" w:ascii="宋体" w:hAnsi="宋体" w:cs="宋体"/>
                <w:snapToGrid w:val="0"/>
                <w:color w:val="auto"/>
                <w:kern w:val="0"/>
                <w:sz w:val="24"/>
                <w:szCs w:val="24"/>
                <w:lang w:val="en-US" w:eastAsia="zh-CN"/>
              </w:rPr>
              <w:t>管理制度</w:t>
            </w:r>
            <w:r>
              <w:rPr>
                <w:rFonts w:hint="eastAsia" w:ascii="宋体" w:hAnsi="宋体" w:eastAsia="宋体" w:cs="宋体"/>
                <w:snapToGrid w:val="0"/>
                <w:color w:val="auto"/>
                <w:kern w:val="0"/>
                <w:sz w:val="24"/>
                <w:szCs w:val="24"/>
                <w:lang w:val="en-US" w:eastAsia="zh-CN"/>
              </w:rPr>
              <w:t>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color w:val="auto"/>
                <w:sz w:val="24"/>
                <w:szCs w:val="24"/>
                <w:highlight w:val="none"/>
                <w:shd w:val="clear" w:color="auto" w:fill="auto"/>
              </w:rPr>
            </w:pPr>
            <w:r>
              <w:rPr>
                <w:rFonts w:hint="eastAsia" w:ascii="宋体" w:hAnsi="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防止出具虚假检测报告、不按规定数量接样、转包检测业务等违规行为的监管制度、措施和惩治办法</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根据</w:t>
            </w:r>
            <w:r>
              <w:rPr>
                <w:rFonts w:hint="eastAsia" w:ascii="宋体" w:hAnsi="宋体" w:cs="宋体"/>
                <w:snapToGrid w:val="0"/>
                <w:color w:val="auto"/>
                <w:kern w:val="0"/>
                <w:sz w:val="24"/>
                <w:szCs w:val="24"/>
                <w:lang w:val="en-US" w:eastAsia="zh-CN"/>
              </w:rPr>
              <w:t>办法</w:t>
            </w:r>
            <w:r>
              <w:rPr>
                <w:rFonts w:hint="eastAsia" w:ascii="宋体" w:hAnsi="宋体" w:eastAsia="宋体" w:cs="宋体"/>
                <w:snapToGrid w:val="0"/>
                <w:color w:val="auto"/>
                <w:kern w:val="0"/>
                <w:sz w:val="24"/>
                <w:szCs w:val="24"/>
                <w:lang w:val="en-US" w:eastAsia="zh-CN"/>
              </w:rPr>
              <w:t>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FF0000"/>
                <w:sz w:val="24"/>
                <w:szCs w:val="24"/>
                <w:lang w:val="en-US" w:eastAsia="zh-CN"/>
              </w:rPr>
            </w:pPr>
          </w:p>
        </w:tc>
        <w:tc>
          <w:tcPr>
            <w:tcW w:w="1224" w:type="dxa"/>
            <w:vMerge w:val="continue"/>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FF0000"/>
                <w:sz w:val="24"/>
                <w:szCs w:val="24"/>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lang w:val="en-US" w:eastAsia="zh-CN"/>
              </w:rPr>
            </w:pPr>
            <w:r>
              <w:rPr>
                <w:rFonts w:hint="eastAsia" w:ascii="宋体" w:hAnsi="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lang w:val="en-US" w:eastAsia="zh-CN"/>
              </w:rPr>
              <w:t>.廉政方案</w:t>
            </w:r>
            <w:r>
              <w:rPr>
                <w:rFonts w:hint="eastAsia" w:ascii="宋体"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根据方案的可行性、合理性进行打分</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66" w:type="dxa"/>
            <w:gridSpan w:val="3"/>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商务、资信及其他分</w:t>
            </w:r>
          </w:p>
        </w:tc>
        <w:tc>
          <w:tcPr>
            <w:tcW w:w="989" w:type="dxa"/>
            <w:noWrap w:val="0"/>
            <w:vAlign w:val="center"/>
          </w:tcPr>
          <w:p>
            <w:pPr>
              <w:keepNext w:val="0"/>
              <w:keepLines w:val="0"/>
              <w:pageBreakBefore w:val="0"/>
              <w:kinsoku/>
              <w:topLinePunct w:val="0"/>
              <w:bidi w:val="0"/>
              <w:snapToGrid w:val="0"/>
              <w:spacing w:line="300" w:lineRule="auto"/>
              <w:ind w:left="108" w:hanging="123" w:hangingChars="51"/>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36</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5</w:t>
            </w:r>
          </w:p>
        </w:tc>
        <w:tc>
          <w:tcPr>
            <w:tcW w:w="1224"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企业业绩</w:t>
            </w:r>
          </w:p>
        </w:tc>
        <w:tc>
          <w:tcPr>
            <w:tcW w:w="6141" w:type="dxa"/>
            <w:noWrap w:val="0"/>
            <w:vAlign w:val="center"/>
          </w:tcPr>
          <w:p>
            <w:pPr>
              <w:keepNext w:val="0"/>
              <w:keepLines w:val="0"/>
              <w:pageBreakBefore w:val="0"/>
              <w:kinsoku/>
              <w:topLinePunct w:val="0"/>
              <w:bidi w:val="0"/>
              <w:spacing w:line="300" w:lineRule="auto"/>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年1月1日至今（以合同签订时间为准），提供类似</w:t>
            </w:r>
            <w:r>
              <w:rPr>
                <w:rFonts w:hint="eastAsia" w:ascii="宋体" w:hAnsi="宋体" w:eastAsia="宋体" w:cs="宋体"/>
                <w:color w:val="auto"/>
                <w:sz w:val="24"/>
                <w:szCs w:val="24"/>
                <w:lang w:val="en-US" w:eastAsia="zh-CN"/>
              </w:rPr>
              <w:t>政府采购防雷检测</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每个得0.1分</w:t>
            </w:r>
            <w:r>
              <w:rPr>
                <w:rFonts w:hint="eastAsia" w:ascii="宋体" w:hAnsi="宋体" w:eastAsia="宋体" w:cs="宋体"/>
                <w:color w:val="auto"/>
                <w:sz w:val="24"/>
                <w:szCs w:val="24"/>
                <w:lang w:eastAsia="zh-CN"/>
              </w:rPr>
              <w:t>。</w:t>
            </w:r>
          </w:p>
          <w:p>
            <w:pPr>
              <w:keepNext w:val="0"/>
              <w:keepLines w:val="0"/>
              <w:pageBreakBefore w:val="0"/>
              <w:kinsoku/>
              <w:topLinePunct w:val="0"/>
              <w:bidi w:val="0"/>
              <w:snapToGrid w:val="0"/>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注：提供合同及中标通知书扫描件， 否则不予认可。</w:t>
            </w:r>
          </w:p>
        </w:tc>
        <w:tc>
          <w:tcPr>
            <w:tcW w:w="989" w:type="dxa"/>
            <w:noWrap w:val="0"/>
            <w:vAlign w:val="center"/>
          </w:tcPr>
          <w:p>
            <w:pPr>
              <w:keepNext w:val="0"/>
              <w:keepLines w:val="0"/>
              <w:pageBreakBefore w:val="0"/>
              <w:kinsoku/>
              <w:topLinePunct w:val="0"/>
              <w:bidi w:val="0"/>
              <w:snapToGrid w:val="0"/>
              <w:spacing w:line="300" w:lineRule="auto"/>
              <w:ind w:left="107"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6</w:t>
            </w:r>
          </w:p>
        </w:tc>
        <w:tc>
          <w:tcPr>
            <w:tcW w:w="1224" w:type="dxa"/>
            <w:vMerge w:val="restart"/>
            <w:noWrap w:val="0"/>
            <w:vAlign w:val="center"/>
          </w:tcPr>
          <w:p>
            <w:pPr>
              <w:pStyle w:val="40"/>
              <w:keepNext w:val="0"/>
              <w:keepLines w:val="0"/>
              <w:pageBreakBefore w:val="0"/>
              <w:kinsoku/>
              <w:topLinePunct w:val="0"/>
              <w:bidi w:val="0"/>
              <w:snapToGrid w:val="0"/>
              <w:spacing w:after="0" w:line="300" w:lineRule="auto"/>
              <w:ind w:left="0" w:leftChars="0" w:firstLine="0" w:firstLineChars="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企业综合实力</w:t>
            </w:r>
          </w:p>
        </w:tc>
        <w:tc>
          <w:tcPr>
            <w:tcW w:w="6141" w:type="dxa"/>
            <w:noWrap w:val="0"/>
            <w:vAlign w:val="center"/>
          </w:tcPr>
          <w:p>
            <w:pPr>
              <w:keepNext w:val="0"/>
              <w:keepLines w:val="0"/>
              <w:pageBreakBefore w:val="0"/>
              <w:kinsoku/>
              <w:topLinePunct w:val="0"/>
              <w:bidi w:val="0"/>
              <w:spacing w:line="30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1.通过质量管理体系认证、环境管理体系认证、职业健康安全管理体系认证且都在有效期内的，每个证书得2分，最高得6分。未提供不得分。</w:t>
            </w:r>
          </w:p>
          <w:p>
            <w:pPr>
              <w:keepNext w:val="0"/>
              <w:keepLines w:val="0"/>
              <w:pageBreakBefore w:val="0"/>
              <w:kinsoku/>
              <w:topLinePunct w:val="0"/>
              <w:bidi w:val="0"/>
              <w:spacing w:line="300" w:lineRule="auto"/>
              <w:contextualSpacing/>
              <w:rPr>
                <w:rFonts w:hint="eastAsia" w:ascii="宋体" w:hAnsi="宋体" w:eastAsia="宋体" w:cs="宋体"/>
                <w:bCs/>
                <w:color w:val="auto"/>
                <w:sz w:val="24"/>
                <w:szCs w:val="24"/>
              </w:rPr>
            </w:pPr>
            <w:r>
              <w:rPr>
                <w:rFonts w:hint="eastAsia" w:ascii="宋体" w:hAnsi="宋体" w:eastAsia="宋体" w:cs="宋体"/>
                <w:b/>
                <w:color w:val="auto"/>
                <w:sz w:val="24"/>
                <w:szCs w:val="24"/>
              </w:rPr>
              <w:t>注：提供有效认证证书扫描件， 否则不予认可。</w:t>
            </w:r>
          </w:p>
        </w:tc>
        <w:tc>
          <w:tcPr>
            <w:tcW w:w="989"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rPr>
            </w:pPr>
          </w:p>
        </w:tc>
        <w:tc>
          <w:tcPr>
            <w:tcW w:w="1224" w:type="dxa"/>
            <w:vMerge w:val="continue"/>
            <w:noWrap w:val="0"/>
            <w:vAlign w:val="center"/>
          </w:tcPr>
          <w:p>
            <w:pPr>
              <w:pStyle w:val="40"/>
              <w:keepNext w:val="0"/>
              <w:keepLines w:val="0"/>
              <w:pageBreakBefore w:val="0"/>
              <w:kinsoku/>
              <w:topLinePunct w:val="0"/>
              <w:bidi w:val="0"/>
              <w:snapToGrid w:val="0"/>
              <w:spacing w:after="0" w:line="300" w:lineRule="auto"/>
              <w:ind w:left="0" w:leftChars="0"/>
              <w:jc w:val="center"/>
              <w:rPr>
                <w:rFonts w:hint="eastAsia" w:ascii="宋体" w:hAnsi="宋体" w:eastAsia="宋体" w:cs="宋体"/>
                <w:b/>
                <w:color w:val="auto"/>
                <w:sz w:val="24"/>
                <w:szCs w:val="24"/>
                <w:lang w:val="en-US" w:eastAsia="zh-CN"/>
              </w:rPr>
            </w:pPr>
          </w:p>
        </w:tc>
        <w:tc>
          <w:tcPr>
            <w:tcW w:w="6141" w:type="dxa"/>
            <w:noWrap w:val="0"/>
            <w:vAlign w:val="center"/>
          </w:tcPr>
          <w:p>
            <w:pPr>
              <w:keepNext w:val="0"/>
              <w:keepLines w:val="0"/>
              <w:pageBreakBefore w:val="0"/>
              <w:kinsoku/>
              <w:topLinePunct w:val="0"/>
              <w:bidi w:val="0"/>
              <w:spacing w:line="300" w:lineRule="auto"/>
              <w:contextualSpacing/>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2.</w:t>
            </w:r>
            <w:r>
              <w:rPr>
                <w:rFonts w:hint="eastAsia" w:ascii="宋体" w:hAnsi="宋体" w:eastAsia="宋体" w:cs="宋体"/>
                <w:snapToGrid w:val="0"/>
                <w:color w:val="auto"/>
                <w:kern w:val="0"/>
                <w:sz w:val="24"/>
                <w:szCs w:val="24"/>
              </w:rPr>
              <w:t>投标供应商或企业法人参与防雷标准化建设，制定防雷相关规范或标准。参与制定</w:t>
            </w:r>
            <w:r>
              <w:rPr>
                <w:rFonts w:hint="eastAsia" w:ascii="宋体" w:hAnsi="宋体" w:eastAsia="宋体" w:cs="宋体"/>
                <w:snapToGrid w:val="0"/>
                <w:color w:val="auto"/>
                <w:kern w:val="0"/>
                <w:sz w:val="24"/>
                <w:szCs w:val="24"/>
                <w:lang w:val="en-US" w:eastAsia="zh-CN"/>
              </w:rPr>
              <w:t>国家级的标准，每一项</w:t>
            </w:r>
            <w:r>
              <w:rPr>
                <w:rFonts w:hint="eastAsia" w:ascii="宋体" w:hAnsi="宋体" w:eastAsia="宋体" w:cs="宋体"/>
                <w:snapToGrid w:val="0"/>
                <w:color w:val="auto"/>
                <w:kern w:val="0"/>
                <w:sz w:val="24"/>
                <w:szCs w:val="24"/>
              </w:rPr>
              <w:t>得2分，</w:t>
            </w:r>
            <w:r>
              <w:rPr>
                <w:rFonts w:hint="eastAsia" w:ascii="宋体" w:hAnsi="宋体" w:eastAsia="宋体" w:cs="宋体"/>
                <w:snapToGrid w:val="0"/>
                <w:color w:val="auto"/>
                <w:kern w:val="0"/>
                <w:sz w:val="24"/>
                <w:szCs w:val="24"/>
                <w:lang w:val="en-US" w:eastAsia="zh-CN"/>
              </w:rPr>
              <w:t>本项最多得4分，</w:t>
            </w:r>
            <w:r>
              <w:rPr>
                <w:rFonts w:hint="eastAsia" w:ascii="宋体" w:hAnsi="宋体" w:eastAsia="宋体" w:cs="宋体"/>
                <w:snapToGrid w:val="0"/>
                <w:color w:val="auto"/>
                <w:kern w:val="0"/>
                <w:sz w:val="24"/>
                <w:szCs w:val="24"/>
              </w:rPr>
              <w:t>未参与或未提供不得分。</w:t>
            </w:r>
          </w:p>
          <w:p>
            <w:pPr>
              <w:keepNext w:val="0"/>
              <w:keepLines w:val="0"/>
              <w:pageBreakBefore w:val="0"/>
              <w:kinsoku/>
              <w:topLinePunct w:val="0"/>
              <w:bidi w:val="0"/>
              <w:spacing w:line="30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注：提供防雷相关规范或标准证明材料扫描件（材料中需体现投标人名称或企业法人姓名所在页），否则不予认可。</w:t>
            </w:r>
          </w:p>
        </w:tc>
        <w:tc>
          <w:tcPr>
            <w:tcW w:w="989"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7</w:t>
            </w:r>
          </w:p>
        </w:tc>
        <w:tc>
          <w:tcPr>
            <w:tcW w:w="1224" w:type="dxa"/>
            <w:noWrap w:val="0"/>
            <w:vAlign w:val="center"/>
          </w:tcPr>
          <w:p>
            <w:pPr>
              <w:keepNext w:val="0"/>
              <w:keepLines w:val="0"/>
              <w:pageBreakBefore w:val="0"/>
              <w:kinsoku/>
              <w:topLinePunct w:val="0"/>
              <w:bidi w:val="0"/>
              <w:spacing w:line="300" w:lineRule="auto"/>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w:t>
            </w:r>
            <w:r>
              <w:rPr>
                <w:rFonts w:hint="eastAsia" w:ascii="宋体" w:hAnsi="宋体" w:cs="宋体"/>
                <w:b/>
                <w:color w:val="auto"/>
                <w:sz w:val="24"/>
                <w:szCs w:val="24"/>
                <w:lang w:val="en-US" w:eastAsia="zh-CN"/>
              </w:rPr>
              <w:t>网点</w:t>
            </w:r>
          </w:p>
        </w:tc>
        <w:tc>
          <w:tcPr>
            <w:tcW w:w="6141" w:type="dxa"/>
            <w:noWrap w:val="0"/>
            <w:vAlign w:val="center"/>
          </w:tcPr>
          <w:p>
            <w:pPr>
              <w:keepNext w:val="0"/>
              <w:keepLines w:val="0"/>
              <w:pageBreakBefore w:val="0"/>
              <w:kinsoku/>
              <w:topLinePunct w:val="0"/>
              <w:bidi w:val="0"/>
              <w:spacing w:line="300" w:lineRule="auto"/>
              <w:contextualSpacing/>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投标人总公司或分公司注册地在</w:t>
            </w:r>
            <w:r>
              <w:rPr>
                <w:rFonts w:hint="eastAsia" w:ascii="宋体" w:hAnsi="宋体" w:eastAsia="宋体" w:cs="宋体"/>
                <w:snapToGrid w:val="0"/>
                <w:color w:val="auto"/>
                <w:kern w:val="0"/>
                <w:sz w:val="24"/>
                <w:szCs w:val="24"/>
                <w:lang w:val="en-US" w:eastAsia="zh-CN"/>
              </w:rPr>
              <w:t>湖</w:t>
            </w:r>
            <w:r>
              <w:rPr>
                <w:rFonts w:hint="eastAsia" w:ascii="宋体" w:hAnsi="宋体" w:eastAsia="宋体" w:cs="宋体"/>
                <w:snapToGrid w:val="0"/>
                <w:color w:val="auto"/>
                <w:kern w:val="0"/>
                <w:sz w:val="24"/>
                <w:szCs w:val="24"/>
              </w:rPr>
              <w:t>州得</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分或承诺中标后在</w:t>
            </w:r>
            <w:r>
              <w:rPr>
                <w:rFonts w:hint="eastAsia" w:ascii="宋体" w:hAnsi="宋体" w:eastAsia="宋体" w:cs="宋体"/>
                <w:snapToGrid w:val="0"/>
                <w:color w:val="auto"/>
                <w:kern w:val="0"/>
                <w:sz w:val="24"/>
                <w:szCs w:val="24"/>
                <w:lang w:val="en-US" w:eastAsia="zh-CN"/>
              </w:rPr>
              <w:t>湖</w:t>
            </w:r>
            <w:r>
              <w:rPr>
                <w:rFonts w:hint="eastAsia" w:ascii="宋体" w:hAnsi="宋体" w:eastAsia="宋体" w:cs="宋体"/>
                <w:snapToGrid w:val="0"/>
                <w:color w:val="auto"/>
                <w:kern w:val="0"/>
                <w:sz w:val="24"/>
                <w:szCs w:val="24"/>
              </w:rPr>
              <w:t>州设立服务网点的得 1 分。</w:t>
            </w:r>
          </w:p>
          <w:p>
            <w:pPr>
              <w:keepNext w:val="0"/>
              <w:keepLines w:val="0"/>
              <w:pageBreakBefore w:val="0"/>
              <w:kinsoku/>
              <w:topLinePunct w:val="0"/>
              <w:bidi w:val="0"/>
              <w:spacing w:line="300" w:lineRule="auto"/>
              <w:contextualSpacing/>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注：需提供注册地营业执照</w:t>
            </w:r>
            <w:r>
              <w:rPr>
                <w:rFonts w:hint="eastAsia" w:ascii="宋体" w:hAnsi="宋体" w:eastAsia="宋体" w:cs="宋体"/>
                <w:b/>
                <w:bCs/>
                <w:snapToGrid w:val="0"/>
                <w:color w:val="auto"/>
                <w:kern w:val="0"/>
                <w:sz w:val="24"/>
                <w:szCs w:val="24"/>
                <w:lang w:val="en-US" w:eastAsia="zh-CN"/>
              </w:rPr>
              <w:t>扫描件及租赁合同或房产证</w:t>
            </w:r>
            <w:r>
              <w:rPr>
                <w:rFonts w:hint="eastAsia" w:ascii="宋体" w:hAnsi="宋体" w:eastAsia="宋体" w:cs="宋体"/>
                <w:b/>
                <w:bCs/>
                <w:snapToGrid w:val="0"/>
                <w:color w:val="auto"/>
                <w:kern w:val="0"/>
                <w:sz w:val="24"/>
                <w:szCs w:val="24"/>
              </w:rPr>
              <w:t>扫描件</w:t>
            </w:r>
            <w:r>
              <w:rPr>
                <w:rFonts w:hint="eastAsia" w:ascii="宋体" w:hAnsi="宋体" w:eastAsia="宋体" w:cs="宋体"/>
                <w:b/>
                <w:bCs/>
                <w:snapToGrid w:val="0"/>
                <w:color w:val="auto"/>
                <w:kern w:val="0"/>
                <w:sz w:val="24"/>
                <w:szCs w:val="24"/>
                <w:lang w:val="en-US" w:eastAsia="zh-CN"/>
              </w:rPr>
              <w:t>或承诺书</w:t>
            </w:r>
            <w:r>
              <w:rPr>
                <w:rFonts w:hint="eastAsia" w:ascii="宋体" w:hAnsi="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rPr>
              <w:t>注册地在</w:t>
            </w:r>
            <w:r>
              <w:rPr>
                <w:rFonts w:hint="eastAsia" w:ascii="宋体" w:hAnsi="宋体" w:eastAsia="宋体" w:cs="宋体"/>
                <w:b/>
                <w:bCs/>
                <w:snapToGrid w:val="0"/>
                <w:color w:val="auto"/>
                <w:kern w:val="0"/>
                <w:sz w:val="24"/>
                <w:szCs w:val="24"/>
                <w:lang w:val="en-US" w:eastAsia="zh-CN"/>
              </w:rPr>
              <w:t>湖</w:t>
            </w:r>
            <w:r>
              <w:rPr>
                <w:rFonts w:hint="eastAsia" w:ascii="宋体" w:hAnsi="宋体" w:eastAsia="宋体" w:cs="宋体"/>
                <w:b/>
                <w:bCs/>
                <w:snapToGrid w:val="0"/>
                <w:color w:val="auto"/>
                <w:kern w:val="0"/>
                <w:sz w:val="24"/>
                <w:szCs w:val="24"/>
              </w:rPr>
              <w:t>州</w:t>
            </w:r>
            <w:r>
              <w:rPr>
                <w:rFonts w:hint="eastAsia" w:ascii="宋体" w:hAnsi="宋体" w:cs="宋体"/>
                <w:b/>
                <w:bCs/>
                <w:snapToGrid w:val="0"/>
                <w:color w:val="auto"/>
                <w:kern w:val="0"/>
                <w:sz w:val="24"/>
                <w:szCs w:val="24"/>
                <w:lang w:eastAsia="zh-CN"/>
              </w:rPr>
              <w:t>的提供</w:t>
            </w:r>
            <w:r>
              <w:rPr>
                <w:rFonts w:hint="eastAsia" w:ascii="宋体" w:hAnsi="宋体" w:eastAsia="宋体" w:cs="宋体"/>
                <w:b/>
                <w:bCs/>
                <w:snapToGrid w:val="0"/>
                <w:color w:val="auto"/>
                <w:kern w:val="0"/>
                <w:sz w:val="24"/>
                <w:szCs w:val="24"/>
              </w:rPr>
              <w:t>至少</w:t>
            </w:r>
            <w:r>
              <w:rPr>
                <w:rFonts w:hint="eastAsia" w:ascii="宋体" w:hAnsi="宋体" w:eastAsia="宋体" w:cs="宋体"/>
                <w:b/>
                <w:bCs/>
                <w:snapToGrid w:val="0"/>
                <w:color w:val="auto"/>
                <w:kern w:val="0"/>
                <w:sz w:val="24"/>
                <w:szCs w:val="24"/>
                <w:lang w:val="en-US" w:eastAsia="zh-CN"/>
              </w:rPr>
              <w:t>3</w:t>
            </w:r>
            <w:r>
              <w:rPr>
                <w:rFonts w:hint="eastAsia" w:ascii="宋体" w:hAnsi="宋体" w:eastAsia="宋体" w:cs="宋体"/>
                <w:b/>
                <w:bCs/>
                <w:snapToGrid w:val="0"/>
                <w:color w:val="auto"/>
                <w:kern w:val="0"/>
                <w:sz w:val="24"/>
                <w:szCs w:val="24"/>
              </w:rPr>
              <w:t>名</w:t>
            </w:r>
            <w:r>
              <w:rPr>
                <w:rFonts w:hint="eastAsia" w:ascii="宋体" w:hAnsi="宋体" w:cs="宋体"/>
                <w:b/>
                <w:bCs/>
                <w:snapToGrid w:val="0"/>
                <w:color w:val="auto"/>
                <w:kern w:val="0"/>
                <w:sz w:val="24"/>
                <w:szCs w:val="24"/>
                <w:lang w:val="en-US" w:eastAsia="zh-CN"/>
              </w:rPr>
              <w:t>员工</w:t>
            </w:r>
            <w:r>
              <w:rPr>
                <w:rFonts w:hint="eastAsia" w:ascii="宋体" w:hAnsi="宋体" w:eastAsia="宋体" w:cs="宋体"/>
                <w:b/>
                <w:bCs/>
                <w:snapToGrid w:val="0"/>
                <w:color w:val="auto"/>
                <w:kern w:val="0"/>
                <w:sz w:val="24"/>
                <w:szCs w:val="24"/>
              </w:rPr>
              <w:t>缴纳本地社保证明,</w:t>
            </w:r>
            <w:r>
              <w:rPr>
                <w:rFonts w:hint="eastAsia" w:ascii="宋体" w:hAnsi="宋体" w:cs="宋体"/>
                <w:b/>
                <w:bCs/>
                <w:snapToGrid w:val="0"/>
                <w:color w:val="auto"/>
                <w:kern w:val="0"/>
                <w:sz w:val="24"/>
                <w:szCs w:val="24"/>
                <w:lang w:val="en-US" w:eastAsia="zh-CN"/>
              </w:rPr>
              <w:t>员工</w:t>
            </w:r>
            <w:r>
              <w:rPr>
                <w:rFonts w:hint="eastAsia" w:ascii="宋体" w:hAnsi="宋体" w:eastAsia="宋体" w:cs="宋体"/>
                <w:b/>
                <w:bCs/>
                <w:snapToGrid w:val="0"/>
                <w:color w:val="auto"/>
                <w:kern w:val="0"/>
                <w:sz w:val="24"/>
                <w:szCs w:val="24"/>
              </w:rPr>
              <w:t>必须具备防雷装置检测能力证书</w:t>
            </w:r>
            <w:r>
              <w:rPr>
                <w:rFonts w:hint="eastAsia" w:ascii="宋体" w:hAnsi="宋体" w:cs="宋体"/>
                <w:b/>
                <w:bCs/>
                <w:snapToGrid w:val="0"/>
                <w:color w:val="auto"/>
                <w:kern w:val="0"/>
                <w:sz w:val="24"/>
                <w:szCs w:val="24"/>
                <w:lang w:eastAsia="zh-CN"/>
              </w:rPr>
              <w:t>（承诺书上也要体现）</w:t>
            </w:r>
            <w:r>
              <w:rPr>
                <w:rFonts w:hint="eastAsia" w:ascii="宋体" w:hAnsi="宋体" w:eastAsia="宋体" w:cs="宋体"/>
                <w:b/>
                <w:bCs/>
                <w:snapToGrid w:val="0"/>
                <w:color w:val="auto"/>
                <w:kern w:val="0"/>
                <w:sz w:val="24"/>
                <w:szCs w:val="24"/>
              </w:rPr>
              <w:t>，否则不得分。</w:t>
            </w:r>
          </w:p>
        </w:tc>
        <w:tc>
          <w:tcPr>
            <w:tcW w:w="989"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vMerge w:val="restart"/>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8</w:t>
            </w:r>
          </w:p>
        </w:tc>
        <w:tc>
          <w:tcPr>
            <w:tcW w:w="1224" w:type="dxa"/>
            <w:vMerge w:val="restart"/>
            <w:noWrap w:val="0"/>
            <w:vAlign w:val="center"/>
          </w:tcPr>
          <w:p>
            <w:pPr>
              <w:keepNext w:val="0"/>
              <w:keepLines w:val="0"/>
              <w:pageBreakBefore w:val="0"/>
              <w:kinsoku/>
              <w:topLinePunct w:val="0"/>
              <w:bidi w:val="0"/>
              <w:spacing w:line="30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团队力量</w:t>
            </w:r>
          </w:p>
        </w:tc>
        <w:tc>
          <w:tcPr>
            <w:tcW w:w="6141" w:type="dxa"/>
            <w:noWrap w:val="0"/>
            <w:vAlign w:val="center"/>
          </w:tcPr>
          <w:p>
            <w:pPr>
              <w:keepNext w:val="0"/>
              <w:keepLines w:val="0"/>
              <w:pageBreakBefore w:val="0"/>
              <w:numPr>
                <w:ilvl w:val="0"/>
                <w:numId w:val="0"/>
              </w:numPr>
              <w:kinsoku/>
              <w:topLinePunct w:val="0"/>
              <w:bidi w:val="0"/>
              <w:spacing w:line="300" w:lineRule="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1.项目负责人同时具有</w:t>
            </w:r>
            <w:r>
              <w:rPr>
                <w:rFonts w:hint="eastAsia" w:ascii="宋体" w:hAnsi="宋体" w:cs="宋体"/>
                <w:snapToGrid w:val="0"/>
                <w:color w:val="auto"/>
                <w:kern w:val="0"/>
                <w:sz w:val="24"/>
                <w:szCs w:val="24"/>
                <w:lang w:val="en-US" w:eastAsia="zh-CN"/>
              </w:rPr>
              <w:t>（气象、防雷）</w:t>
            </w:r>
            <w:r>
              <w:rPr>
                <w:rFonts w:hint="eastAsia" w:ascii="宋体" w:hAnsi="宋体" w:eastAsia="宋体" w:cs="宋体"/>
                <w:snapToGrid w:val="0"/>
                <w:color w:val="auto"/>
                <w:kern w:val="0"/>
                <w:sz w:val="24"/>
                <w:szCs w:val="24"/>
                <w:lang w:val="en-US" w:eastAsia="zh-CN"/>
              </w:rPr>
              <w:t>高级工程师及以上技术职称及防雷装置检测资格证的，得2分，</w:t>
            </w:r>
          </w:p>
          <w:p>
            <w:pPr>
              <w:keepNext w:val="0"/>
              <w:keepLines w:val="0"/>
              <w:pageBreakBefore w:val="0"/>
              <w:numPr>
                <w:ilvl w:val="0"/>
                <w:numId w:val="0"/>
              </w:numPr>
              <w:kinsoku/>
              <w:topLinePunct w:val="0"/>
              <w:bidi w:val="0"/>
              <w:spacing w:line="300" w:lineRule="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2.项目技术负责人</w:t>
            </w:r>
            <w:r>
              <w:rPr>
                <w:rFonts w:hint="eastAsia" w:ascii="宋体" w:hAnsi="宋体" w:eastAsia="宋体" w:cs="宋体"/>
                <w:snapToGrid w:val="0"/>
                <w:color w:val="auto"/>
                <w:kern w:val="0"/>
                <w:sz w:val="24"/>
                <w:szCs w:val="24"/>
              </w:rPr>
              <w:t>同时具有</w:t>
            </w:r>
            <w:r>
              <w:rPr>
                <w:rFonts w:hint="eastAsia" w:ascii="宋体" w:hAnsi="宋体" w:cs="宋体"/>
                <w:snapToGrid w:val="0"/>
                <w:color w:val="auto"/>
                <w:kern w:val="0"/>
                <w:sz w:val="24"/>
                <w:szCs w:val="24"/>
                <w:lang w:val="en-US" w:eastAsia="zh-CN"/>
              </w:rPr>
              <w:t>(气象、防雷）</w:t>
            </w:r>
            <w:r>
              <w:rPr>
                <w:rFonts w:hint="eastAsia" w:ascii="宋体" w:hAnsi="宋体" w:eastAsia="宋体" w:cs="宋体"/>
                <w:snapToGrid w:val="0"/>
                <w:color w:val="auto"/>
                <w:kern w:val="0"/>
                <w:sz w:val="24"/>
                <w:szCs w:val="24"/>
              </w:rPr>
              <w:t>高级工程师及以上技术职称及防雷装置检测资格证的</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得2分，</w:t>
            </w:r>
          </w:p>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除项目负责人外及项目技术负责人外，</w:t>
            </w:r>
            <w:r>
              <w:rPr>
                <w:rFonts w:hint="eastAsia" w:ascii="宋体" w:hAnsi="宋体" w:eastAsia="宋体" w:cs="宋体"/>
                <w:snapToGrid w:val="0"/>
                <w:color w:val="auto"/>
                <w:kern w:val="0"/>
                <w:sz w:val="24"/>
                <w:szCs w:val="24"/>
              </w:rPr>
              <w:t>拟投入项目组成员中</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同时具有</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气象、防雷</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高级工程师及以上技术职称及防雷装置检测资格证的，每人得</w:t>
            </w:r>
            <w:r>
              <w:rPr>
                <w:rFonts w:hint="eastAsia" w:ascii="宋体" w:hAnsi="宋体" w:eastAsia="宋体" w:cs="宋体"/>
                <w:snapToGrid w:val="0"/>
                <w:color w:val="auto"/>
                <w:kern w:val="0"/>
                <w:sz w:val="24"/>
                <w:szCs w:val="24"/>
                <w:lang w:val="en-US" w:eastAsia="zh-CN"/>
              </w:rPr>
              <w:t>1.5</w:t>
            </w:r>
            <w:r>
              <w:rPr>
                <w:rFonts w:hint="eastAsia" w:ascii="宋体" w:hAnsi="宋体" w:eastAsia="宋体" w:cs="宋体"/>
                <w:snapToGrid w:val="0"/>
                <w:color w:val="auto"/>
                <w:kern w:val="0"/>
                <w:sz w:val="24"/>
                <w:szCs w:val="24"/>
              </w:rPr>
              <w:t>分</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最高得3分，</w:t>
            </w:r>
          </w:p>
          <w:p>
            <w:pPr>
              <w:keepNext w:val="0"/>
              <w:keepLines w:val="0"/>
              <w:pageBreakBefore w:val="0"/>
              <w:numPr>
                <w:ilvl w:val="0"/>
                <w:numId w:val="0"/>
              </w:numPr>
              <w:kinsoku/>
              <w:topLinePunct w:val="0"/>
              <w:bidi w:val="0"/>
              <w:spacing w:line="300" w:lineRule="auto"/>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rPr>
              <w:t>4.项目组成员参与房屋雷击灾害调查的得1分，</w:t>
            </w:r>
          </w:p>
          <w:p>
            <w:pPr>
              <w:keepNext w:val="0"/>
              <w:keepLines w:val="0"/>
              <w:pageBreakBefore w:val="0"/>
              <w:kinsoku/>
              <w:topLinePunct w:val="0"/>
              <w:bidi w:val="0"/>
              <w:spacing w:line="300" w:lineRule="auto"/>
              <w:rPr>
                <w:rFonts w:hint="eastAsia" w:ascii="宋体" w:hAnsi="宋体" w:eastAsia="宋体" w:cs="宋体"/>
                <w:b/>
                <w:bCs/>
                <w:snapToGrid w:val="0"/>
                <w:color w:val="auto"/>
                <w:kern w:val="0"/>
                <w:sz w:val="24"/>
                <w:szCs w:val="24"/>
              </w:rPr>
            </w:pPr>
            <w:r>
              <w:rPr>
                <w:rFonts w:hint="eastAsia" w:ascii="宋体" w:hAnsi="宋体" w:eastAsia="宋体" w:cs="宋体"/>
                <w:b/>
                <w:color w:val="auto"/>
                <w:sz w:val="24"/>
                <w:szCs w:val="24"/>
              </w:rPr>
              <w:t>注：提供</w:t>
            </w:r>
            <w:r>
              <w:rPr>
                <w:rFonts w:hint="eastAsia" w:ascii="宋体" w:hAnsi="宋体" w:eastAsia="宋体" w:cs="宋体"/>
                <w:b/>
                <w:color w:val="auto"/>
                <w:sz w:val="24"/>
                <w:szCs w:val="24"/>
                <w:lang w:val="en-US" w:eastAsia="zh-CN"/>
              </w:rPr>
              <w:t>相关证明及人员</w:t>
            </w:r>
            <w:r>
              <w:rPr>
                <w:rFonts w:hint="eastAsia" w:ascii="宋体" w:hAnsi="宋体" w:eastAsia="宋体" w:cs="宋体"/>
                <w:b/>
                <w:color w:val="auto"/>
                <w:sz w:val="24"/>
                <w:szCs w:val="24"/>
              </w:rPr>
              <w:t>专业证书、技术职称证书和近</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个月社保缴纳证明扫描件，未提供不得分。</w:t>
            </w:r>
          </w:p>
        </w:tc>
        <w:tc>
          <w:tcPr>
            <w:tcW w:w="989" w:type="dxa"/>
            <w:noWrap w:val="0"/>
            <w:vAlign w:val="center"/>
          </w:tcPr>
          <w:p>
            <w:pPr>
              <w:keepNext w:val="0"/>
              <w:keepLines w:val="0"/>
              <w:pageBreakBefore w:val="0"/>
              <w:kinsoku/>
              <w:topLinePunct w:val="0"/>
              <w:bidi w:val="0"/>
              <w:snapToGrid w:val="0"/>
              <w:spacing w:line="300" w:lineRule="auto"/>
              <w:ind w:left="122" w:leftChars="0"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p>
        </w:tc>
        <w:tc>
          <w:tcPr>
            <w:tcW w:w="1224" w:type="dxa"/>
            <w:vMerge w:val="continue"/>
            <w:noWrap w:val="0"/>
            <w:vAlign w:val="center"/>
          </w:tcPr>
          <w:p>
            <w:pPr>
              <w:keepNext w:val="0"/>
              <w:keepLines w:val="0"/>
              <w:pageBreakBefore w:val="0"/>
              <w:kinsoku/>
              <w:topLinePunct w:val="0"/>
              <w:bidi w:val="0"/>
              <w:spacing w:line="300" w:lineRule="auto"/>
              <w:rPr>
                <w:rFonts w:hint="eastAsia" w:ascii="宋体" w:hAnsi="宋体" w:eastAsia="宋体" w:cs="宋体"/>
                <w:b/>
                <w:color w:val="auto"/>
                <w:sz w:val="24"/>
                <w:szCs w:val="24"/>
                <w:lang w:val="en-US" w:eastAsia="zh-CN"/>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拟投入项目组成员中</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同时具有</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气象、防雷</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中级工程师技术职称及防雷装置检测资格证的，每人得</w:t>
            </w:r>
            <w:r>
              <w:rPr>
                <w:rFonts w:hint="eastAsia" w:ascii="宋体" w:hAnsi="宋体" w:eastAsia="宋体" w:cs="宋体"/>
                <w:snapToGrid w:val="0"/>
                <w:color w:val="auto"/>
                <w:kern w:val="0"/>
                <w:sz w:val="24"/>
                <w:szCs w:val="24"/>
                <w:lang w:val="en-US" w:eastAsia="zh-CN"/>
              </w:rPr>
              <w:t>0.5</w:t>
            </w:r>
            <w:r>
              <w:rPr>
                <w:rFonts w:hint="eastAsia" w:ascii="宋体" w:hAnsi="宋体" w:eastAsia="宋体" w:cs="宋体"/>
                <w:snapToGrid w:val="0"/>
                <w:color w:val="auto"/>
                <w:kern w:val="0"/>
                <w:sz w:val="24"/>
                <w:szCs w:val="24"/>
              </w:rPr>
              <w:t>分；本项最高得</w:t>
            </w: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分。</w:t>
            </w:r>
          </w:p>
          <w:p>
            <w:pPr>
              <w:keepNext w:val="0"/>
              <w:keepLines w:val="0"/>
              <w:pageBreakBefore w:val="0"/>
              <w:kinsoku/>
              <w:topLinePunct w:val="0"/>
              <w:bidi w:val="0"/>
              <w:spacing w:line="300" w:lineRule="auto"/>
              <w:rPr>
                <w:rFonts w:hint="eastAsia" w:ascii="宋体" w:hAnsi="宋体" w:eastAsia="宋体" w:cs="宋体"/>
                <w:b/>
                <w:bCs/>
                <w:snapToGrid w:val="0"/>
                <w:color w:val="auto"/>
                <w:kern w:val="0"/>
                <w:sz w:val="24"/>
                <w:szCs w:val="24"/>
              </w:rPr>
            </w:pPr>
            <w:r>
              <w:rPr>
                <w:rFonts w:hint="eastAsia" w:ascii="宋体" w:hAnsi="宋体" w:eastAsia="宋体" w:cs="宋体"/>
                <w:b/>
                <w:color w:val="auto"/>
                <w:sz w:val="24"/>
                <w:szCs w:val="24"/>
              </w:rPr>
              <w:t>注：提供专业证书、技术职称证书和近</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个月社保缴纳证明扫描件，未提供不得分。</w:t>
            </w:r>
          </w:p>
        </w:tc>
        <w:tc>
          <w:tcPr>
            <w:tcW w:w="989" w:type="dxa"/>
            <w:noWrap w:val="0"/>
            <w:vAlign w:val="center"/>
          </w:tcPr>
          <w:p>
            <w:pPr>
              <w:keepNext w:val="0"/>
              <w:keepLines w:val="0"/>
              <w:pageBreakBefore w:val="0"/>
              <w:kinsoku/>
              <w:topLinePunct w:val="0"/>
              <w:bidi w:val="0"/>
              <w:snapToGrid w:val="0"/>
              <w:spacing w:line="300" w:lineRule="auto"/>
              <w:ind w:left="122" w:leftChars="0"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vMerge w:val="continue"/>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p>
        </w:tc>
        <w:tc>
          <w:tcPr>
            <w:tcW w:w="1224" w:type="dxa"/>
            <w:vMerge w:val="continue"/>
            <w:noWrap w:val="0"/>
            <w:vAlign w:val="center"/>
          </w:tcPr>
          <w:p>
            <w:pPr>
              <w:keepNext w:val="0"/>
              <w:keepLines w:val="0"/>
              <w:pageBreakBefore w:val="0"/>
              <w:kinsoku/>
              <w:topLinePunct w:val="0"/>
              <w:bidi w:val="0"/>
              <w:spacing w:line="300" w:lineRule="auto"/>
              <w:rPr>
                <w:rFonts w:hint="eastAsia" w:ascii="宋体" w:hAnsi="宋体" w:eastAsia="宋体" w:cs="宋体"/>
                <w:b/>
                <w:color w:val="auto"/>
                <w:sz w:val="24"/>
                <w:szCs w:val="24"/>
                <w:lang w:val="en-US" w:eastAsia="zh-CN"/>
              </w:rPr>
            </w:pP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拟投入项目组成员中同时具有高处作业证及低压电工证的及防雷装置检测资格证，每人得</w:t>
            </w:r>
            <w:r>
              <w:rPr>
                <w:rFonts w:hint="eastAsia" w:ascii="宋体" w:hAnsi="宋体" w:eastAsia="宋体" w:cs="宋体"/>
                <w:snapToGrid w:val="0"/>
                <w:color w:val="auto"/>
                <w:kern w:val="0"/>
                <w:sz w:val="24"/>
                <w:szCs w:val="24"/>
                <w:lang w:val="en-US" w:eastAsia="zh-CN"/>
              </w:rPr>
              <w:t>0.5</w:t>
            </w:r>
            <w:r>
              <w:rPr>
                <w:rFonts w:hint="eastAsia" w:ascii="宋体" w:hAnsi="宋体" w:eastAsia="宋体" w:cs="宋体"/>
                <w:snapToGrid w:val="0"/>
                <w:color w:val="auto"/>
                <w:kern w:val="0"/>
                <w:sz w:val="24"/>
                <w:szCs w:val="24"/>
              </w:rPr>
              <w:t>分，最高得</w:t>
            </w: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分。</w:t>
            </w:r>
          </w:p>
          <w:p>
            <w:pPr>
              <w:pStyle w:val="20"/>
              <w:keepNext w:val="0"/>
              <w:keepLines w:val="0"/>
              <w:pageBreakBefore w:val="0"/>
              <w:kinsoku/>
              <w:topLinePunct w:val="0"/>
              <w:bidi w:val="0"/>
              <w:spacing w:after="0" w:line="300" w:lineRule="auto"/>
              <w:ind w:firstLine="0" w:firstLineChars="0"/>
              <w:rPr>
                <w:rFonts w:hint="eastAsia" w:ascii="宋体" w:hAnsi="宋体" w:eastAsia="宋体" w:cs="宋体"/>
                <w:b/>
                <w:bCs/>
                <w:snapToGrid w:val="0"/>
                <w:color w:val="auto"/>
                <w:kern w:val="0"/>
                <w:sz w:val="24"/>
                <w:szCs w:val="24"/>
              </w:rPr>
            </w:pPr>
            <w:r>
              <w:rPr>
                <w:rFonts w:hint="eastAsia" w:ascii="宋体" w:hAnsi="宋体" w:eastAsia="宋体" w:cs="宋体"/>
                <w:b/>
                <w:color w:val="auto"/>
                <w:sz w:val="24"/>
                <w:szCs w:val="24"/>
              </w:rPr>
              <w:t>注：提供证书和近</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个月社保缴纳证明扫描件，未提供不得分。</w:t>
            </w:r>
          </w:p>
        </w:tc>
        <w:tc>
          <w:tcPr>
            <w:tcW w:w="989" w:type="dxa"/>
            <w:noWrap w:val="0"/>
            <w:vAlign w:val="center"/>
          </w:tcPr>
          <w:p>
            <w:pPr>
              <w:keepNext w:val="0"/>
              <w:keepLines w:val="0"/>
              <w:pageBreakBefore w:val="0"/>
              <w:kinsoku/>
              <w:topLinePunct w:val="0"/>
              <w:bidi w:val="0"/>
              <w:snapToGrid w:val="0"/>
              <w:spacing w:line="300" w:lineRule="auto"/>
              <w:ind w:left="122" w:leftChars="0" w:hanging="122" w:hanging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9</w:t>
            </w:r>
          </w:p>
        </w:tc>
        <w:tc>
          <w:tcPr>
            <w:tcW w:w="1224" w:type="dxa"/>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合理化建议</w:t>
            </w: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了解德清地区气象状况，</w:t>
            </w:r>
            <w:r>
              <w:rPr>
                <w:rFonts w:hint="eastAsia" w:ascii="宋体" w:hAnsi="宋体" w:eastAsia="宋体" w:cs="宋体"/>
                <w:snapToGrid w:val="0"/>
                <w:color w:val="auto"/>
                <w:kern w:val="0"/>
                <w:sz w:val="24"/>
                <w:szCs w:val="24"/>
              </w:rPr>
              <w:t>对防雷检测服务提出合理化建议</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根据</w:t>
            </w:r>
            <w:r>
              <w:rPr>
                <w:rFonts w:hint="eastAsia" w:ascii="宋体" w:hAnsi="宋体" w:eastAsia="宋体" w:cs="宋体"/>
                <w:snapToGrid w:val="0"/>
                <w:color w:val="auto"/>
                <w:kern w:val="0"/>
                <w:sz w:val="24"/>
                <w:szCs w:val="24"/>
                <w:lang w:val="en-US" w:eastAsia="zh-CN"/>
              </w:rPr>
              <w:t>气象</w:t>
            </w:r>
            <w:r>
              <w:rPr>
                <w:rFonts w:hint="eastAsia" w:ascii="宋体" w:hAnsi="宋体" w:cs="宋体"/>
                <w:snapToGrid w:val="0"/>
                <w:color w:val="auto"/>
                <w:kern w:val="0"/>
                <w:sz w:val="24"/>
                <w:szCs w:val="24"/>
                <w:lang w:val="en-US" w:eastAsia="zh-CN"/>
              </w:rPr>
              <w:t>信息的完整性、全面性进行打分（0-1.5分），服务建议的合理性、有效性进行打分（0-1.5分）</w:t>
            </w:r>
            <w:r>
              <w:rPr>
                <w:rFonts w:hint="eastAsia" w:ascii="宋体" w:hAnsi="宋体" w:eastAsia="宋体" w:cs="宋体"/>
                <w:snapToGrid w:val="0"/>
                <w:color w:val="auto"/>
                <w:kern w:val="0"/>
                <w:sz w:val="24"/>
                <w:szCs w:val="24"/>
                <w:lang w:eastAsia="zh-CN"/>
              </w:rPr>
              <w:t>。</w:t>
            </w:r>
          </w:p>
        </w:tc>
        <w:tc>
          <w:tcPr>
            <w:tcW w:w="989"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1"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0</w:t>
            </w:r>
          </w:p>
        </w:tc>
        <w:tc>
          <w:tcPr>
            <w:tcW w:w="1224" w:type="dxa"/>
            <w:noWrap w:val="0"/>
            <w:vAlign w:val="center"/>
          </w:tcPr>
          <w:p>
            <w:pPr>
              <w:keepNext w:val="0"/>
              <w:keepLines w:val="0"/>
              <w:pageBreakBefore w:val="0"/>
              <w:kinsoku/>
              <w:topLinePunct w:val="0"/>
              <w:bidi w:val="0"/>
              <w:spacing w:line="30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标书质量</w:t>
            </w:r>
          </w:p>
        </w:tc>
        <w:tc>
          <w:tcPr>
            <w:tcW w:w="6141" w:type="dxa"/>
            <w:noWrap w:val="0"/>
            <w:vAlign w:val="center"/>
          </w:tcPr>
          <w:p>
            <w:pPr>
              <w:keepNext w:val="0"/>
              <w:keepLines w:val="0"/>
              <w:pageBreakBefore w:val="0"/>
              <w:kinsoku/>
              <w:topLinePunct w:val="0"/>
              <w:bidi w:val="0"/>
              <w:spacing w:line="300" w:lineRule="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根据投标文件是否编排有序、内容翔实，是否按采购文件的编制要求制作目录和页码，文件格式是否规范，关联定位是否准确等情况给分。</w:t>
            </w:r>
          </w:p>
        </w:tc>
        <w:tc>
          <w:tcPr>
            <w:tcW w:w="989" w:type="dxa"/>
            <w:noWrap w:val="0"/>
            <w:vAlign w:val="center"/>
          </w:tcPr>
          <w:p>
            <w:pPr>
              <w:keepNext w:val="0"/>
              <w:keepLines w:val="0"/>
              <w:pageBreakBefore w:val="0"/>
              <w:kinsoku/>
              <w:topLinePunct w:val="0"/>
              <w:bidi w:val="0"/>
              <w:snapToGrid w:val="0"/>
              <w:spacing w:line="30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0-1分</w:t>
            </w:r>
          </w:p>
        </w:tc>
      </w:tr>
    </w:tbl>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三、技术、商务资信及其他分的计算</w:t>
      </w:r>
    </w:p>
    <w:p>
      <w:pPr>
        <w:tabs>
          <w:tab w:val="left" w:pos="426"/>
        </w:tabs>
        <w:autoSpaceDE w:val="0"/>
        <w:autoSpaceDN w:val="0"/>
        <w:adjustRightInd w:val="0"/>
        <w:spacing w:line="400" w:lineRule="exact"/>
        <w:jc w:val="left"/>
        <w:rPr>
          <w:rFonts w:ascii="宋体" w:hAnsi="宋体"/>
          <w:bCs/>
          <w:kern w:val="0"/>
          <w:sz w:val="24"/>
        </w:rPr>
      </w:pPr>
      <w:r>
        <w:rPr>
          <w:rFonts w:hint="eastAsia" w:ascii="宋体" w:hAnsi="宋体"/>
          <w:bCs/>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技术、商务资信及其他分=评审委员会所有成员评分合计数/评审委员会组成人员数</w:t>
      </w:r>
    </w:p>
    <w:p/>
    <w:p>
      <w:pPr>
        <w:pStyle w:val="25"/>
        <w:ind w:left="0" w:firstLine="0"/>
        <w:jc w:val="center"/>
        <w:rPr>
          <w:rFonts w:hint="eastAsia" w:ascii="宋体" w:hAnsi="宋体" w:eastAsia="宋体" w:cs="宋体"/>
          <w:b/>
          <w:kern w:val="44"/>
          <w:sz w:val="24"/>
          <w:szCs w:val="24"/>
        </w:rPr>
      </w:pPr>
      <w:r>
        <w:rPr>
          <w:rFonts w:ascii="宋体" w:hAnsi="宋体"/>
          <w:b/>
          <w:bCs/>
          <w:sz w:val="30"/>
          <w:szCs w:val="30"/>
        </w:rPr>
        <w:br w:type="page"/>
      </w:r>
      <w:r>
        <w:rPr>
          <w:rFonts w:hint="eastAsia" w:ascii="宋体" w:hAnsi="宋体" w:eastAsia="宋体" w:cs="宋体"/>
          <w:b/>
          <w:bCs/>
          <w:sz w:val="24"/>
          <w:szCs w:val="24"/>
        </w:rPr>
        <w:t xml:space="preserve">第五章 </w:t>
      </w:r>
      <w:r>
        <w:rPr>
          <w:rFonts w:hint="eastAsia" w:ascii="宋体" w:hAnsi="宋体" w:eastAsia="宋体" w:cs="宋体"/>
          <w:b/>
          <w:kern w:val="44"/>
          <w:sz w:val="24"/>
          <w:szCs w:val="24"/>
        </w:rPr>
        <w:t>合同主要条款</w:t>
      </w:r>
    </w:p>
    <w:p>
      <w:pPr>
        <w:pStyle w:val="28"/>
        <w:spacing w:beforeLines="50" w:afterLines="50" w:line="400" w:lineRule="exact"/>
        <w:jc w:val="center"/>
      </w:pPr>
      <w:r>
        <w:rPr>
          <w:rFonts w:hint="eastAsia" w:ascii="宋体" w:hAnsi="宋体" w:eastAsia="宋体" w:cs="宋体"/>
          <w:b/>
          <w:sz w:val="24"/>
          <w:szCs w:val="24"/>
        </w:rPr>
        <w:t>浙江省政府采购合同指引（服务）</w:t>
      </w:r>
    </w:p>
    <w:p>
      <w:pPr>
        <w:snapToGrid w:val="0"/>
        <w:spacing w:beforeLines="50" w:afterLines="50"/>
        <w:jc w:val="center"/>
        <w:rPr>
          <w:b/>
          <w:bCs/>
          <w:szCs w:val="21"/>
        </w:rPr>
      </w:pPr>
      <w:r>
        <w:rPr>
          <w:rFonts w:hint="eastAsia" w:ascii="宋体" w:hAnsi="宋体"/>
          <w:b/>
          <w:sz w:val="24"/>
        </w:rPr>
        <w:t>（</w:t>
      </w:r>
      <w:r>
        <w:rPr>
          <w:rFonts w:hint="eastAsia" w:hAnsi="宋体"/>
          <w:b/>
          <w:sz w:val="24"/>
        </w:rPr>
        <w:t>本合同仅为样稿，最终稿由三方协商后确定</w:t>
      </w:r>
      <w:r>
        <w:rPr>
          <w:rFonts w:hint="eastAsia" w:ascii="宋体" w:hAnsi="宋体"/>
          <w:b/>
          <w:sz w:val="24"/>
        </w:rPr>
        <w:t>）</w:t>
      </w:r>
    </w:p>
    <w:p>
      <w:pPr>
        <w:adjustRightInd w:val="0"/>
        <w:snapToGrid w:val="0"/>
        <w:spacing w:line="360" w:lineRule="auto"/>
        <w:jc w:val="center"/>
        <w:rPr>
          <w:rFonts w:ascii="宋体" w:hAnsi="宋体"/>
          <w:szCs w:val="21"/>
        </w:rPr>
      </w:pPr>
      <w:r>
        <w:rPr>
          <w:rFonts w:hint="eastAsia"/>
          <w:b/>
          <w:bCs/>
          <w:szCs w:val="21"/>
        </w:rPr>
        <w:t>一、通用必备条款部分</w:t>
      </w:r>
    </w:p>
    <w:p>
      <w:pPr>
        <w:adjustRightInd w:val="0"/>
        <w:snapToGrid w:val="0"/>
        <w:spacing w:line="380" w:lineRule="exact"/>
        <w:rPr>
          <w:rFonts w:ascii="宋体" w:hAnsi="宋体"/>
          <w:b/>
          <w:szCs w:val="21"/>
        </w:rPr>
      </w:pPr>
      <w:r>
        <w:rPr>
          <w:rFonts w:hint="eastAsia" w:ascii="宋体" w:hAnsi="宋体"/>
          <w:szCs w:val="21"/>
        </w:rPr>
        <w:t>合同编号：</w:t>
      </w:r>
    </w:p>
    <w:p>
      <w:pPr>
        <w:adjustRightInd w:val="0"/>
        <w:snapToGrid w:val="0"/>
        <w:spacing w:line="380" w:lineRule="exact"/>
        <w:rPr>
          <w:rFonts w:ascii="宋体" w:hAnsi="宋体"/>
          <w:szCs w:val="21"/>
        </w:rPr>
      </w:pPr>
      <w:r>
        <w:rPr>
          <w:rFonts w:hint="eastAsia" w:ascii="宋体" w:hAnsi="宋体"/>
          <w:szCs w:val="21"/>
        </w:rPr>
        <w:t>政府采购计划（预算）确认号：</w:t>
      </w:r>
    </w:p>
    <w:p>
      <w:pPr>
        <w:adjustRightInd w:val="0"/>
        <w:snapToGrid w:val="0"/>
        <w:spacing w:line="380" w:lineRule="exact"/>
        <w:rPr>
          <w:rFonts w:ascii="宋体" w:hAnsi="宋体"/>
          <w:szCs w:val="21"/>
        </w:rPr>
      </w:pPr>
      <w:r>
        <w:rPr>
          <w:rFonts w:hint="eastAsia" w:ascii="宋体" w:hAnsi="宋体"/>
          <w:szCs w:val="21"/>
        </w:rPr>
        <w:t>预算金额：</w:t>
      </w:r>
    </w:p>
    <w:p>
      <w:pPr>
        <w:adjustRightInd w:val="0"/>
        <w:snapToGrid w:val="0"/>
        <w:spacing w:line="380" w:lineRule="exact"/>
        <w:rPr>
          <w:rFonts w:hint="eastAsia" w:ascii="宋体" w:hAnsi="宋体" w:eastAsia="宋体"/>
          <w:b/>
          <w:szCs w:val="21"/>
          <w:u w:val="single"/>
          <w:lang w:eastAsia="zh-CN"/>
        </w:rPr>
      </w:pPr>
      <w:r>
        <w:rPr>
          <w:rFonts w:hint="eastAsia" w:ascii="宋体" w:hAnsi="宋体"/>
          <w:szCs w:val="21"/>
        </w:rPr>
        <w:t>采购人（以下称甲方）：</w:t>
      </w:r>
      <w:r>
        <w:rPr>
          <w:rFonts w:hint="eastAsia" w:ascii="宋体" w:hAnsi="宋体"/>
          <w:b/>
          <w:szCs w:val="21"/>
          <w:u w:val="single"/>
          <w:lang w:eastAsia="zh-CN"/>
        </w:rPr>
        <w:t>德清县住房和城乡建设局</w:t>
      </w:r>
    </w:p>
    <w:p>
      <w:pPr>
        <w:adjustRightInd w:val="0"/>
        <w:snapToGrid w:val="0"/>
        <w:spacing w:line="380" w:lineRule="exact"/>
        <w:rPr>
          <w:rFonts w:ascii="宋体" w:hAnsi="宋体"/>
          <w:szCs w:val="21"/>
        </w:rPr>
      </w:pPr>
      <w:r>
        <w:rPr>
          <w:rFonts w:hint="eastAsia" w:ascii="宋体" w:hAnsi="宋体"/>
          <w:szCs w:val="21"/>
        </w:rPr>
        <w:t>供应商（以下称乙方）：</w:t>
      </w:r>
    </w:p>
    <w:p>
      <w:pPr>
        <w:adjustRightInd w:val="0"/>
        <w:snapToGrid w:val="0"/>
        <w:spacing w:line="380" w:lineRule="exact"/>
        <w:rPr>
          <w:rFonts w:ascii="宋体" w:hAnsi="宋体"/>
          <w:szCs w:val="21"/>
        </w:rPr>
      </w:pPr>
      <w:r>
        <w:rPr>
          <w:rFonts w:hint="eastAsia" w:ascii="宋体" w:hAnsi="宋体"/>
          <w:szCs w:val="21"/>
        </w:rPr>
        <w:t>采购代理机构：浙江德稻工程咨询有限公司</w:t>
      </w:r>
    </w:p>
    <w:p>
      <w:pPr>
        <w:adjustRightInd w:val="0"/>
        <w:snapToGrid w:val="0"/>
        <w:spacing w:line="380" w:lineRule="exact"/>
        <w:rPr>
          <w:rFonts w:ascii="宋体" w:hAnsi="宋体"/>
          <w:szCs w:val="21"/>
        </w:rPr>
      </w:pPr>
      <w:r>
        <w:rPr>
          <w:rFonts w:hint="eastAsia" w:ascii="宋体" w:hAnsi="宋体"/>
          <w:szCs w:val="21"/>
        </w:rPr>
        <w:t>采购方式：公开招标</w:t>
      </w:r>
    </w:p>
    <w:p>
      <w:pPr>
        <w:adjustRightInd w:val="0"/>
        <w:snapToGrid w:val="0"/>
        <w:spacing w:line="380" w:lineRule="exact"/>
        <w:ind w:firstLine="48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eastAsia="zh-CN"/>
        </w:rPr>
        <w:t>民法典</w:t>
      </w:r>
      <w:r>
        <w:rPr>
          <w:rFonts w:hint="eastAsia" w:ascii="宋体" w:hAnsi="宋体"/>
          <w:szCs w:val="21"/>
        </w:rPr>
        <w:t>》等法律法规的规定，甲乙双方按照</w:t>
      </w:r>
      <w:r>
        <w:rPr>
          <w:rFonts w:hint="eastAsia" w:ascii="宋体" w:hAnsi="宋体"/>
          <w:b/>
          <w:szCs w:val="21"/>
          <w:u w:val="single"/>
          <w:lang w:eastAsia="zh-CN"/>
        </w:rPr>
        <w:t>防雷技术服务采购项目</w:t>
      </w:r>
      <w:r>
        <w:rPr>
          <w:rFonts w:hint="eastAsia" w:ascii="宋体" w:hAnsi="宋体"/>
          <w:szCs w:val="21"/>
        </w:rPr>
        <w:t>项目采购结果签订本合同。</w:t>
      </w:r>
    </w:p>
    <w:p>
      <w:pPr>
        <w:widowControl/>
        <w:adjustRightInd w:val="0"/>
        <w:snapToGrid w:val="0"/>
        <w:spacing w:line="440" w:lineRule="exact"/>
        <w:jc w:val="left"/>
        <w:rPr>
          <w:rFonts w:hint="eastAsia" w:ascii="宋体" w:hAnsi="宋体" w:cs="宋体"/>
          <w:b/>
          <w:sz w:val="24"/>
        </w:rPr>
      </w:pPr>
      <w:r>
        <w:rPr>
          <w:rFonts w:hint="eastAsia" w:ascii="宋体" w:hAnsi="宋体" w:cs="宋体"/>
          <w:b/>
          <w:sz w:val="24"/>
        </w:rPr>
        <w:t>一、采购内容及基本要求</w:t>
      </w:r>
    </w:p>
    <w:p>
      <w:pPr>
        <w:widowControl/>
        <w:adjustRightInd w:val="0"/>
        <w:snapToGrid w:val="0"/>
        <w:spacing w:line="440" w:lineRule="exact"/>
        <w:ind w:firstLine="360" w:firstLineChars="150"/>
        <w:jc w:val="left"/>
        <w:rPr>
          <w:rFonts w:hint="eastAsia" w:ascii="宋体" w:hAnsi="宋体" w:cs="宋体"/>
          <w:sz w:val="24"/>
        </w:rPr>
      </w:pPr>
      <w:r>
        <w:rPr>
          <w:rFonts w:hint="eastAsia" w:ascii="宋体" w:hAnsi="宋体" w:cs="宋体"/>
          <w:sz w:val="24"/>
        </w:rPr>
        <w:t>1、采购内容：</w:t>
      </w:r>
      <w:r>
        <w:rPr>
          <w:rFonts w:hint="eastAsia"/>
          <w:kern w:val="0"/>
          <w:sz w:val="24"/>
          <w:u w:val="single"/>
        </w:rPr>
        <w:t xml:space="preserve">                           </w:t>
      </w:r>
      <w:r>
        <w:rPr>
          <w:rFonts w:hint="eastAsia" w:ascii="宋体" w:hAnsi="宋体" w:cs="宋体"/>
          <w:sz w:val="24"/>
        </w:rPr>
        <w:t>。</w:t>
      </w:r>
    </w:p>
    <w:p>
      <w:pPr>
        <w:widowControl/>
        <w:adjustRightInd w:val="0"/>
        <w:snapToGrid w:val="0"/>
        <w:spacing w:line="440" w:lineRule="exact"/>
        <w:ind w:firstLine="360" w:firstLineChars="150"/>
        <w:jc w:val="left"/>
        <w:rPr>
          <w:rFonts w:hint="eastAsia" w:ascii="宋体" w:hAnsi="宋体" w:cs="宋体"/>
          <w:sz w:val="24"/>
        </w:rPr>
      </w:pPr>
      <w:r>
        <w:rPr>
          <w:rFonts w:hint="eastAsia" w:ascii="宋体" w:hAnsi="宋体" w:cs="宋体"/>
          <w:sz w:val="24"/>
        </w:rPr>
        <w:t>2、基本要求：投标人必须具有有效的营业执照，并具有省级及以上气象主管机构颁发的</w:t>
      </w:r>
      <w:r>
        <w:rPr>
          <w:rFonts w:hint="eastAsia" w:ascii="宋体" w:hAnsi="宋体" w:cs="Arial"/>
          <w:sz w:val="24"/>
        </w:rPr>
        <w:t>甲级雷电防护装置检测资质证书</w:t>
      </w:r>
      <w:r>
        <w:rPr>
          <w:rFonts w:hint="eastAsia" w:ascii="宋体" w:hAnsi="宋体" w:cs="宋体"/>
          <w:sz w:val="24"/>
        </w:rPr>
        <w:t>，且同时具有省级及以上质量监督主管机构颁发的检验检测机构资质认定证书。</w:t>
      </w:r>
    </w:p>
    <w:p>
      <w:pPr>
        <w:snapToGrid w:val="0"/>
        <w:spacing w:line="440" w:lineRule="exact"/>
        <w:contextualSpacing/>
        <w:rPr>
          <w:rFonts w:hint="eastAsia" w:ascii="宋体" w:hAnsi="宋体" w:cs="宋体"/>
          <w:sz w:val="24"/>
        </w:rPr>
      </w:pPr>
      <w:r>
        <w:rPr>
          <w:rFonts w:hint="eastAsia" w:ascii="宋体" w:hAnsi="宋体" w:cs="宋体"/>
          <w:b/>
          <w:bCs/>
          <w:sz w:val="24"/>
        </w:rPr>
        <w:t>二、</w:t>
      </w:r>
      <w:r>
        <w:rPr>
          <w:rFonts w:hint="eastAsia" w:ascii="宋体" w:hAnsi="宋体" w:cs="宋体"/>
          <w:b/>
          <w:sz w:val="24"/>
        </w:rPr>
        <w:t>服务范围、内容和服务期</w:t>
      </w:r>
    </w:p>
    <w:p>
      <w:pPr>
        <w:adjustRightInd w:val="0"/>
        <w:snapToGrid w:val="0"/>
        <w:spacing w:line="440" w:lineRule="exact"/>
        <w:ind w:firstLine="480" w:firstLineChars="200"/>
        <w:rPr>
          <w:rFonts w:hint="eastAsia" w:ascii="宋体" w:hAnsi="宋体" w:cs="宋体"/>
          <w:bCs/>
          <w:sz w:val="24"/>
        </w:rPr>
      </w:pPr>
      <w:r>
        <w:rPr>
          <w:rFonts w:hint="eastAsia" w:ascii="宋体" w:hAnsi="宋体" w:cs="宋体"/>
          <w:bCs/>
          <w:sz w:val="24"/>
        </w:rPr>
        <w:t>1、服务内容德清县</w:t>
      </w:r>
      <w:r>
        <w:rPr>
          <w:rFonts w:hint="eastAsia" w:ascii="宋体" w:hAnsi="宋体"/>
          <w:sz w:val="24"/>
        </w:rPr>
        <w:t>区域内新建、改建、扩建房屋建筑工程（或构筑物）和市政基础设施工程一、二、三类防雷装置检测服务；相关业务咨询、技术服务等。</w:t>
      </w:r>
    </w:p>
    <w:p>
      <w:pPr>
        <w:adjustRightInd w:val="0"/>
        <w:snapToGrid w:val="0"/>
        <w:spacing w:line="440" w:lineRule="exact"/>
        <w:ind w:firstLine="480" w:firstLineChars="200"/>
        <w:rPr>
          <w:rFonts w:hint="eastAsia" w:ascii="宋体" w:hAnsi="宋体" w:cs="宋体"/>
          <w:bCs/>
          <w:sz w:val="24"/>
        </w:rPr>
      </w:pPr>
      <w:r>
        <w:rPr>
          <w:rFonts w:hint="eastAsia" w:ascii="宋体" w:hAnsi="宋体" w:cs="宋体"/>
          <w:bCs/>
          <w:sz w:val="24"/>
        </w:rPr>
        <w:t>2、服务期限：自签订合同之日起二年。</w:t>
      </w:r>
    </w:p>
    <w:p>
      <w:pPr>
        <w:adjustRightInd w:val="0"/>
        <w:snapToGrid w:val="0"/>
        <w:spacing w:line="440" w:lineRule="exact"/>
        <w:ind w:firstLine="480" w:firstLineChars="200"/>
        <w:rPr>
          <w:rFonts w:hint="eastAsia" w:ascii="宋体" w:hAnsi="宋体" w:cs="宋体"/>
          <w:bCs/>
          <w:sz w:val="24"/>
        </w:rPr>
      </w:pPr>
      <w:r>
        <w:rPr>
          <w:rFonts w:hint="eastAsia" w:ascii="宋体" w:hAnsi="宋体" w:cs="宋体"/>
          <w:bCs/>
          <w:sz w:val="24"/>
        </w:rPr>
        <w:t>2.1.1二年后，合同期间委托项目未完成的，应继续履行该项目的检测服务，直至出具该项目的最终检测报告为止。</w:t>
      </w:r>
    </w:p>
    <w:p>
      <w:pPr>
        <w:adjustRightInd w:val="0"/>
        <w:snapToGrid w:val="0"/>
        <w:spacing w:line="440" w:lineRule="exact"/>
        <w:ind w:firstLine="480" w:firstLineChars="200"/>
        <w:rPr>
          <w:rFonts w:hint="eastAsia" w:ascii="宋体" w:hAnsi="宋体" w:cs="宋体"/>
          <w:b/>
          <w:bCs/>
          <w:sz w:val="24"/>
        </w:rPr>
      </w:pPr>
      <w:r>
        <w:rPr>
          <w:rFonts w:hint="eastAsia" w:ascii="宋体" w:hAnsi="宋体" w:cs="宋体"/>
          <w:bCs/>
          <w:sz w:val="24"/>
        </w:rPr>
        <w:t>2.1.2合同执行期间，供应商应在接到被服务单位通知后2个工作日内（因天气原因如暴雨、台风等灾害性天气可适当延迟）开展防雷装置检测；在接到任务单后5个工作日开展防雷装置竣工检测，</w:t>
      </w:r>
      <w:r>
        <w:rPr>
          <w:rFonts w:hint="eastAsia" w:ascii="宋体" w:hAnsi="宋体" w:cs="宋体"/>
          <w:b/>
          <w:bCs/>
          <w:sz w:val="24"/>
        </w:rPr>
        <w:t>各项检测完成后的5个工作日内出具检测报告。</w:t>
      </w:r>
    </w:p>
    <w:p>
      <w:pPr>
        <w:snapToGrid w:val="0"/>
        <w:spacing w:line="440" w:lineRule="exact"/>
        <w:contextualSpacing/>
        <w:rPr>
          <w:rFonts w:hint="eastAsia" w:ascii="宋体" w:hAnsi="宋体" w:cs="宋体"/>
          <w:sz w:val="24"/>
        </w:rPr>
      </w:pPr>
      <w:r>
        <w:rPr>
          <w:rFonts w:hint="eastAsia" w:ascii="宋体" w:hAnsi="宋体" w:cs="宋体"/>
          <w:b/>
          <w:bCs/>
          <w:sz w:val="24"/>
        </w:rPr>
        <w:t>三、响应时间违约条款</w:t>
      </w:r>
    </w:p>
    <w:p>
      <w:pPr>
        <w:spacing w:line="440" w:lineRule="exact"/>
        <w:ind w:firstLine="480" w:firstLineChars="200"/>
        <w:rPr>
          <w:rFonts w:hint="eastAsia" w:ascii="宋体" w:hAnsi="宋体" w:cs="宋体"/>
          <w:bCs/>
          <w:sz w:val="24"/>
        </w:rPr>
      </w:pPr>
      <w:r>
        <w:rPr>
          <w:rFonts w:hint="eastAsia" w:ascii="宋体" w:hAnsi="宋体" w:cs="宋体"/>
          <w:bCs/>
          <w:sz w:val="24"/>
        </w:rPr>
        <w:t>1、供应商在接到被服务单位通知后超过2个工作日内开展防雷装置检测的，应承担违约责任</w:t>
      </w:r>
      <w:r>
        <w:rPr>
          <w:rFonts w:hint="eastAsia" w:ascii="宋体" w:hAnsi="宋体" w:cs="宋体"/>
          <w:bCs/>
          <w:sz w:val="24"/>
          <w:u w:val="single"/>
        </w:rPr>
        <w:t>1000</w:t>
      </w:r>
      <w:r>
        <w:rPr>
          <w:rFonts w:hint="eastAsia" w:ascii="宋体" w:hAnsi="宋体" w:cs="宋体"/>
          <w:bCs/>
          <w:sz w:val="24"/>
        </w:rPr>
        <w:t>元；在接到任务单后超过5个工作日开展防雷装置竣工检测，应承担违约责任</w:t>
      </w:r>
      <w:r>
        <w:rPr>
          <w:rFonts w:hint="eastAsia" w:ascii="宋体" w:hAnsi="宋体" w:cs="宋体"/>
          <w:bCs/>
          <w:sz w:val="24"/>
          <w:u w:val="single"/>
        </w:rPr>
        <w:t>3000</w:t>
      </w:r>
      <w:r>
        <w:rPr>
          <w:rFonts w:hint="eastAsia" w:ascii="宋体" w:hAnsi="宋体" w:cs="宋体"/>
          <w:bCs/>
          <w:sz w:val="24"/>
        </w:rPr>
        <w:t>元；各项检测完成超过5个工作日内出具检测报告，应承担违约责任</w:t>
      </w:r>
      <w:r>
        <w:rPr>
          <w:rFonts w:hint="eastAsia" w:ascii="宋体" w:hAnsi="宋体" w:cs="宋体"/>
          <w:bCs/>
          <w:sz w:val="24"/>
          <w:u w:val="single"/>
        </w:rPr>
        <w:t>3000</w:t>
      </w:r>
      <w:r>
        <w:rPr>
          <w:rFonts w:hint="eastAsia" w:ascii="宋体" w:hAnsi="宋体" w:cs="宋体"/>
          <w:bCs/>
          <w:sz w:val="24"/>
        </w:rPr>
        <w:t>元。</w:t>
      </w:r>
    </w:p>
    <w:p>
      <w:pPr>
        <w:spacing w:line="440" w:lineRule="exact"/>
        <w:ind w:firstLine="480" w:firstLineChars="200"/>
        <w:rPr>
          <w:rFonts w:hint="eastAsia" w:ascii="宋体" w:hAnsi="宋体" w:cs="宋体"/>
          <w:bCs/>
          <w:sz w:val="24"/>
        </w:rPr>
      </w:pPr>
      <w:r>
        <w:rPr>
          <w:rFonts w:hint="eastAsia" w:ascii="宋体" w:hAnsi="宋体" w:cs="宋体"/>
          <w:bCs/>
          <w:sz w:val="24"/>
        </w:rPr>
        <w:t>2、采购单位还有权视响应情况终止中标供应商继续完成该项目，另行选择候补中标候选人为供应商。</w:t>
      </w:r>
    </w:p>
    <w:p>
      <w:pPr>
        <w:spacing w:line="440" w:lineRule="exact"/>
        <w:rPr>
          <w:rFonts w:hint="eastAsia" w:ascii="宋体" w:hAnsi="宋体" w:cs="宋体"/>
          <w:b/>
          <w:bCs/>
          <w:sz w:val="24"/>
        </w:rPr>
      </w:pPr>
      <w:r>
        <w:rPr>
          <w:rFonts w:hint="eastAsia" w:ascii="宋体" w:hAnsi="宋体" w:cs="宋体"/>
          <w:b/>
          <w:bCs/>
          <w:sz w:val="24"/>
        </w:rPr>
        <w:t>四、验收及评价方法</w:t>
      </w:r>
    </w:p>
    <w:p>
      <w:pPr>
        <w:adjustRightInd w:val="0"/>
        <w:snapToGrid w:val="0"/>
        <w:spacing w:line="440" w:lineRule="exact"/>
        <w:ind w:firstLine="360" w:firstLineChars="150"/>
        <w:rPr>
          <w:rFonts w:hint="eastAsia" w:ascii="宋体" w:hAnsi="宋体" w:cs="宋体"/>
          <w:bCs/>
          <w:sz w:val="24"/>
        </w:rPr>
      </w:pPr>
      <w:r>
        <w:rPr>
          <w:rFonts w:hint="eastAsia" w:ascii="宋体" w:hAnsi="宋体" w:cs="宋体"/>
          <w:bCs/>
          <w:sz w:val="24"/>
        </w:rPr>
        <w:t xml:space="preserve">1、被服务对象可及时将供应商的到场率及服务态度反映给采购单位，采购单位将对服务供应商进行不定时的随机抽查和监督工作，抽查结果和监督检查评价将纳入年度考评。 </w:t>
      </w:r>
    </w:p>
    <w:p>
      <w:pPr>
        <w:adjustRightInd w:val="0"/>
        <w:snapToGrid w:val="0"/>
        <w:spacing w:line="440" w:lineRule="exact"/>
        <w:ind w:firstLine="360" w:firstLineChars="150"/>
        <w:rPr>
          <w:rFonts w:hint="eastAsia" w:ascii="宋体" w:hAnsi="宋体" w:cs="宋体"/>
          <w:bCs/>
          <w:sz w:val="24"/>
        </w:rPr>
      </w:pPr>
      <w:r>
        <w:rPr>
          <w:rFonts w:hint="eastAsia" w:ascii="宋体" w:hAnsi="宋体" w:cs="宋体"/>
          <w:bCs/>
          <w:sz w:val="24"/>
        </w:rPr>
        <w:t>2、考核评定标准分：优秀、良好、合格和不合格四档。</w:t>
      </w:r>
    </w:p>
    <w:p>
      <w:pPr>
        <w:spacing w:line="440" w:lineRule="exact"/>
        <w:rPr>
          <w:rFonts w:hint="eastAsia" w:ascii="宋体" w:hAnsi="宋体" w:cs="宋体"/>
          <w:b/>
          <w:sz w:val="24"/>
        </w:rPr>
      </w:pPr>
      <w:r>
        <w:rPr>
          <w:rFonts w:hint="eastAsia" w:ascii="宋体" w:hAnsi="宋体" w:cs="宋体"/>
          <w:b/>
          <w:sz w:val="24"/>
        </w:rPr>
        <w:t>五、技术依据：</w:t>
      </w:r>
    </w:p>
    <w:p>
      <w:pPr>
        <w:pStyle w:val="31"/>
        <w:spacing w:line="440" w:lineRule="exact"/>
        <w:ind w:left="560"/>
        <w:rPr>
          <w:rFonts w:hint="eastAsia" w:ascii="宋体" w:hAnsi="宋体" w:cs="宋体"/>
          <w:sz w:val="24"/>
        </w:rPr>
      </w:pPr>
      <w:r>
        <w:rPr>
          <w:rFonts w:hint="eastAsia" w:ascii="宋体" w:hAnsi="宋体" w:cs="宋体"/>
          <w:sz w:val="24"/>
        </w:rPr>
        <w:t>《建筑物防雷设计规范》                  GB50057-2010</w:t>
      </w:r>
    </w:p>
    <w:p>
      <w:pPr>
        <w:pStyle w:val="31"/>
        <w:spacing w:line="440" w:lineRule="exact"/>
        <w:ind w:left="560"/>
        <w:rPr>
          <w:rFonts w:hint="eastAsia" w:ascii="宋体" w:hAnsi="宋体" w:cs="宋体"/>
          <w:sz w:val="24"/>
        </w:rPr>
      </w:pPr>
      <w:r>
        <w:rPr>
          <w:rFonts w:hint="eastAsia" w:ascii="宋体" w:hAnsi="宋体" w:cs="宋体"/>
          <w:sz w:val="24"/>
        </w:rPr>
        <w:t>《建筑物电子信息系统防雷技术规范》      GB50343-2012</w:t>
      </w:r>
    </w:p>
    <w:p>
      <w:pPr>
        <w:pStyle w:val="31"/>
        <w:spacing w:line="440" w:lineRule="exact"/>
        <w:ind w:left="560"/>
        <w:rPr>
          <w:rFonts w:hint="eastAsia" w:ascii="宋体" w:hAnsi="宋体" w:cs="宋体"/>
          <w:sz w:val="24"/>
        </w:rPr>
      </w:pPr>
      <w:r>
        <w:rPr>
          <w:rFonts w:hint="eastAsia" w:ascii="宋体" w:hAnsi="宋体" w:cs="宋体"/>
          <w:sz w:val="24"/>
        </w:rPr>
        <w:t>《建筑物防雷工程施工与质量验收规范》    GB50601-2010</w:t>
      </w:r>
    </w:p>
    <w:p>
      <w:pPr>
        <w:pStyle w:val="31"/>
        <w:spacing w:line="440" w:lineRule="exact"/>
        <w:ind w:left="560"/>
        <w:rPr>
          <w:rFonts w:hint="eastAsia" w:ascii="宋体" w:hAnsi="宋体" w:cs="宋体"/>
          <w:sz w:val="24"/>
        </w:rPr>
      </w:pPr>
      <w:r>
        <w:rPr>
          <w:rFonts w:hint="eastAsia" w:ascii="宋体" w:hAnsi="宋体" w:cs="宋体"/>
          <w:sz w:val="24"/>
        </w:rPr>
        <w:t>《民用建筑电气设计规范》                JGJ16-2008</w:t>
      </w:r>
    </w:p>
    <w:p>
      <w:pPr>
        <w:pStyle w:val="31"/>
        <w:spacing w:line="440" w:lineRule="exact"/>
        <w:ind w:left="560"/>
        <w:rPr>
          <w:rFonts w:hint="eastAsia" w:ascii="宋体" w:hAnsi="宋体" w:cs="宋体"/>
          <w:sz w:val="24"/>
        </w:rPr>
      </w:pPr>
      <w:r>
        <w:rPr>
          <w:rFonts w:hint="eastAsia" w:ascii="宋体" w:hAnsi="宋体" w:cs="宋体"/>
          <w:sz w:val="24"/>
        </w:rPr>
        <w:t>《建筑物防雷装置检测技术规范》          GB/T21431-2015</w:t>
      </w:r>
    </w:p>
    <w:p>
      <w:pPr>
        <w:spacing w:line="440" w:lineRule="exact"/>
        <w:rPr>
          <w:rFonts w:hint="eastAsia" w:ascii="宋体" w:hAnsi="宋体" w:cs="宋体"/>
          <w:b/>
          <w:sz w:val="24"/>
        </w:rPr>
      </w:pPr>
      <w:r>
        <w:rPr>
          <w:rFonts w:hint="eastAsia" w:ascii="宋体" w:hAnsi="宋体" w:cs="宋体"/>
          <w:b/>
          <w:sz w:val="24"/>
        </w:rPr>
        <w:t>六、检测报告形式</w:t>
      </w:r>
    </w:p>
    <w:p>
      <w:pPr>
        <w:spacing w:line="440" w:lineRule="exact"/>
        <w:ind w:firstLine="480" w:firstLineChars="200"/>
        <w:rPr>
          <w:rFonts w:hint="eastAsia" w:ascii="宋体" w:hAnsi="宋体" w:cs="宋体"/>
          <w:kern w:val="0"/>
          <w:sz w:val="24"/>
        </w:rPr>
      </w:pPr>
      <w:r>
        <w:rPr>
          <w:rFonts w:hint="eastAsia" w:ascii="宋体" w:hAnsi="宋体" w:cs="宋体"/>
          <w:sz w:val="24"/>
        </w:rPr>
        <w:t>1、所有现场检测记录资料以及防雷检测结果报告应以电子文档（1份检测报告光盘）和书面形式（3份检测报告文本）提供给</w:t>
      </w:r>
      <w:r>
        <w:rPr>
          <w:rFonts w:hint="eastAsia"/>
          <w:kern w:val="0"/>
          <w:sz w:val="24"/>
          <w:u w:val="single"/>
        </w:rPr>
        <w:t>德清县住房和城乡建设局</w:t>
      </w:r>
      <w:r>
        <w:rPr>
          <w:rFonts w:hint="eastAsia" w:ascii="宋体" w:hAnsi="宋体" w:cs="宋体"/>
          <w:kern w:val="0"/>
          <w:sz w:val="24"/>
        </w:rPr>
        <w:t>。</w:t>
      </w:r>
    </w:p>
    <w:p>
      <w:pPr>
        <w:spacing w:line="440" w:lineRule="exact"/>
        <w:ind w:firstLine="360" w:firstLineChars="150"/>
        <w:rPr>
          <w:rFonts w:hint="eastAsia" w:ascii="宋体" w:hAnsi="宋体" w:cs="宋体"/>
          <w:sz w:val="24"/>
        </w:rPr>
      </w:pPr>
      <w:r>
        <w:rPr>
          <w:rFonts w:hint="eastAsia" w:ascii="宋体" w:hAnsi="宋体" w:cs="宋体"/>
          <w:sz w:val="24"/>
        </w:rPr>
        <w:t>2、检测报告还应包括下列内容：</w:t>
      </w:r>
    </w:p>
    <w:p>
      <w:pPr>
        <w:spacing w:line="440" w:lineRule="exact"/>
        <w:ind w:firstLine="720" w:firstLineChars="300"/>
        <w:rPr>
          <w:rFonts w:hint="eastAsia" w:ascii="宋体" w:hAnsi="宋体" w:cs="宋体"/>
          <w:sz w:val="24"/>
        </w:rPr>
      </w:pPr>
      <w:r>
        <w:rPr>
          <w:rFonts w:hint="eastAsia" w:ascii="宋体" w:hAnsi="宋体" w:cs="宋体"/>
          <w:sz w:val="24"/>
        </w:rPr>
        <w:t xml:space="preserve">⑴检测的方法。  </w:t>
      </w:r>
    </w:p>
    <w:p>
      <w:pPr>
        <w:spacing w:line="440" w:lineRule="exact"/>
        <w:ind w:firstLine="720" w:firstLineChars="300"/>
        <w:rPr>
          <w:rFonts w:hint="eastAsia" w:ascii="宋体" w:hAnsi="宋体" w:cs="宋体"/>
          <w:sz w:val="24"/>
        </w:rPr>
      </w:pPr>
      <w:r>
        <w:rPr>
          <w:rFonts w:hint="eastAsia" w:ascii="宋体" w:hAnsi="宋体" w:cs="宋体"/>
          <w:sz w:val="24"/>
        </w:rPr>
        <w:t>⑵检测结果、结论。</w:t>
      </w:r>
    </w:p>
    <w:p>
      <w:pPr>
        <w:adjustRightInd w:val="0"/>
        <w:snapToGrid w:val="0"/>
        <w:spacing w:line="400" w:lineRule="exact"/>
        <w:rPr>
          <w:rFonts w:ascii="宋体" w:hAnsi="宋体" w:cs="宋体"/>
          <w:b/>
          <w:kern w:val="0"/>
          <w:sz w:val="24"/>
          <w:highlight w:val="none"/>
          <w:u w:val="single"/>
          <w:shd w:val="clear" w:color="FFFFFF" w:fill="D9D9D9"/>
        </w:rPr>
      </w:pPr>
      <w:r>
        <w:rPr>
          <w:rFonts w:hint="eastAsia" w:ascii="宋体" w:hAnsi="宋体" w:cs="宋体"/>
          <w:b/>
          <w:sz w:val="24"/>
        </w:rPr>
        <w:t>七、付款方式：</w:t>
      </w:r>
    </w:p>
    <w:p>
      <w:pPr>
        <w:adjustRightInd w:val="0"/>
        <w:snapToGrid w:val="0"/>
        <w:spacing w:line="380" w:lineRule="exact"/>
        <w:ind w:firstLine="480"/>
        <w:rPr>
          <w:rFonts w:hint="eastAsia" w:ascii="宋体" w:hAnsi="宋体"/>
          <w:b/>
          <w:bCs/>
          <w:color w:val="auto"/>
          <w:szCs w:val="21"/>
          <w:highlight w:val="none"/>
          <w:u w:val="single"/>
        </w:rPr>
      </w:pPr>
      <w:r>
        <w:rPr>
          <w:rFonts w:hint="eastAsia" w:ascii="宋体" w:hAnsi="宋体"/>
          <w:b/>
          <w:bCs/>
          <w:color w:val="auto"/>
          <w:szCs w:val="21"/>
          <w:highlight w:val="none"/>
          <w:u w:val="single"/>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default"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highlight w:val="none"/>
          <w:shd w:val="clear" w:color="auto" w:fill="auto"/>
          <w:lang w:eastAsia="zh-CN"/>
        </w:rPr>
        <w:t>本项目投入以人工投入为主，本次服务期为三个年度，原则上甲方每</w:t>
      </w:r>
      <w:r>
        <w:rPr>
          <w:rFonts w:hint="eastAsia" w:ascii="仿宋" w:hAnsi="仿宋" w:eastAsia="仿宋"/>
          <w:color w:val="auto"/>
          <w:sz w:val="24"/>
          <w:szCs w:val="24"/>
          <w:highlight w:val="none"/>
          <w:shd w:val="clear" w:color="auto" w:fill="auto"/>
          <w:lang w:val="en-US" w:eastAsia="zh-CN"/>
        </w:rPr>
        <w:t>年度分两次</w:t>
      </w:r>
      <w:r>
        <w:rPr>
          <w:rFonts w:hint="eastAsia" w:ascii="仿宋" w:hAnsi="仿宋" w:eastAsia="仿宋"/>
          <w:color w:val="auto"/>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color w:val="auto"/>
          <w:sz w:val="24"/>
          <w:szCs w:val="24"/>
          <w:highlight w:val="none"/>
          <w:shd w:val="clear" w:color="auto" w:fill="auto"/>
          <w:lang w:val="en-US" w:eastAsia="zh-CN"/>
        </w:rPr>
        <w:t>如下：</w:t>
      </w:r>
    </w:p>
    <w:p>
      <w:pPr>
        <w:pStyle w:val="386"/>
        <w:spacing w:line="360" w:lineRule="auto"/>
        <w:ind w:left="-134" w:leftChars="-64" w:firstLine="480" w:firstLineChars="200"/>
        <w:rPr>
          <w:rFonts w:hint="eastAsia" w:ascii="仿宋" w:hAnsi="仿宋" w:eastAsia="仿宋" w:cs="Times New Roman"/>
          <w:color w:val="auto"/>
          <w:kern w:val="0"/>
          <w:sz w:val="24"/>
          <w:highlight w:val="none"/>
          <w:shd w:val="clear" w:color="auto" w:fill="auto"/>
          <w:lang w:val="en-US" w:eastAsia="zh-CN"/>
        </w:rPr>
      </w:pPr>
      <w:r>
        <w:rPr>
          <w:rFonts w:hint="eastAsia" w:ascii="仿宋" w:hAnsi="仿宋" w:eastAsia="仿宋"/>
          <w:color w:val="auto"/>
          <w:sz w:val="24"/>
          <w:szCs w:val="24"/>
          <w:highlight w:val="none"/>
          <w:shd w:val="clear" w:color="auto" w:fill="auto"/>
          <w:lang w:eastAsia="zh-CN"/>
        </w:rPr>
        <w:t>合同签订后</w:t>
      </w:r>
      <w:r>
        <w:rPr>
          <w:rFonts w:hint="eastAsia" w:ascii="仿宋" w:hAnsi="仿宋" w:eastAsia="仿宋"/>
          <w:color w:val="auto"/>
          <w:sz w:val="24"/>
          <w:szCs w:val="24"/>
          <w:highlight w:val="none"/>
          <w:shd w:val="clear" w:color="auto" w:fill="auto"/>
          <w:lang w:val="en-US" w:eastAsia="zh-CN"/>
        </w:rPr>
        <w:t>15个工作日内支付合同总价的20%作为预付款，</w:t>
      </w:r>
    </w:p>
    <w:p>
      <w:pPr>
        <w:pStyle w:val="386"/>
        <w:spacing w:line="360" w:lineRule="auto"/>
        <w:ind w:left="-134" w:leftChars="-64" w:firstLine="440" w:firstLineChars="200"/>
        <w:rPr>
          <w:rFonts w:ascii="宋体" w:hAnsi="宋体"/>
          <w:color w:val="auto"/>
          <w:szCs w:val="21"/>
          <w:highlight w:val="none"/>
        </w:rPr>
      </w:pPr>
      <w:r>
        <w:rPr>
          <w:rFonts w:hint="eastAsia" w:ascii="宋体" w:hAnsi="宋体"/>
          <w:color w:val="auto"/>
          <w:szCs w:val="21"/>
          <w:highlight w:val="none"/>
        </w:rPr>
        <w:t>每次乙方向甲方办理服务费用结算手续时，甲方需审核以下结算资料：《政府采购资金结算单》、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服务开展情况确认表</w:t>
      </w:r>
      <w:r>
        <w:rPr>
          <w:rFonts w:hint="eastAsia" w:ascii="宋体" w:hAnsi="宋体"/>
          <w:color w:val="auto"/>
          <w:szCs w:val="21"/>
          <w:highlight w:val="none"/>
          <w:lang w:eastAsia="zh-CN"/>
        </w:rPr>
        <w:t>》、</w:t>
      </w:r>
      <w:r>
        <w:rPr>
          <w:rFonts w:hint="eastAsia" w:ascii="宋体" w:hAnsi="宋体"/>
          <w:color w:val="auto"/>
          <w:szCs w:val="21"/>
          <w:highlight w:val="none"/>
        </w:rPr>
        <w:t>合法发票原件及加盖甲方公章的发票复印件、盖有政府采购备案专用章的《采购合同》、甲方出具的付款证明等相关资料。</w:t>
      </w:r>
    </w:p>
    <w:p>
      <w:pPr>
        <w:spacing w:line="440" w:lineRule="exact"/>
        <w:ind w:firstLine="360" w:firstLineChars="150"/>
        <w:jc w:val="left"/>
        <w:rPr>
          <w:rFonts w:hint="eastAsia" w:ascii="宋体" w:hAnsi="宋体" w:cs="宋体"/>
          <w:sz w:val="24"/>
        </w:rPr>
      </w:pPr>
      <w:r>
        <w:rPr>
          <w:rFonts w:hint="eastAsia" w:ascii="宋体" w:hAnsi="宋体" w:cs="宋体"/>
          <w:sz w:val="24"/>
        </w:rPr>
        <w:t>1、本项目合同款项支付按实际委托检测项目的费用结算，以每三个月为一个支付节点，每三个月支付已完工程项目(以出具最终检测报告为准)的对应价款。</w:t>
      </w:r>
    </w:p>
    <w:p>
      <w:pPr>
        <w:spacing w:line="440" w:lineRule="exact"/>
        <w:ind w:firstLine="360" w:firstLineChars="150"/>
        <w:rPr>
          <w:rFonts w:hint="eastAsia" w:ascii="宋体" w:hAnsi="宋体" w:cs="宋体"/>
          <w:sz w:val="24"/>
        </w:rPr>
      </w:pPr>
      <w:r>
        <w:rPr>
          <w:rFonts w:hint="eastAsia" w:ascii="宋体" w:hAnsi="宋体" w:cs="宋体"/>
          <w:sz w:val="24"/>
        </w:rPr>
        <w:t>2、每三个月节点款项支付依据：根据已全部完成防雷检测任务的建设工程总建筑面积乘以合同单价(套用不同建筑类型的防雷检测单价)。</w:t>
      </w:r>
    </w:p>
    <w:p>
      <w:pPr>
        <w:spacing w:line="440" w:lineRule="exact"/>
        <w:ind w:firstLine="360" w:firstLineChars="150"/>
        <w:rPr>
          <w:rFonts w:hint="eastAsia" w:ascii="宋体" w:hAnsi="宋体"/>
          <w:sz w:val="24"/>
        </w:rPr>
      </w:pPr>
      <w:r>
        <w:rPr>
          <w:rFonts w:hint="eastAsia" w:ascii="宋体" w:hAnsi="宋体" w:cs="宋体"/>
          <w:sz w:val="24"/>
        </w:rPr>
        <w:t>3、</w:t>
      </w:r>
      <w:r>
        <w:rPr>
          <w:rFonts w:ascii="宋体" w:hAnsi="宋体"/>
          <w:sz w:val="24"/>
        </w:rPr>
        <w:t>中标人在签订合同后15天内，应当向采购人提交履约保证金（金额为预算价</w:t>
      </w:r>
      <w:r>
        <w:rPr>
          <w:rFonts w:hint="eastAsia" w:ascii="宋体" w:hAnsi="宋体"/>
          <w:sz w:val="24"/>
          <w:lang w:val="en-US" w:eastAsia="zh-CN"/>
        </w:rPr>
        <w:t>5</w:t>
      </w:r>
      <w:r>
        <w:rPr>
          <w:rFonts w:ascii="宋体" w:hAnsi="宋体"/>
          <w:sz w:val="24"/>
        </w:rPr>
        <w:t>%，</w:t>
      </w:r>
      <w:r>
        <w:rPr>
          <w:rFonts w:hint="eastAsia" w:ascii="宋体" w:hAnsi="宋体" w:cs="宋体"/>
          <w:sz w:val="24"/>
        </w:rPr>
        <w:t>本项目履约保证金</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w:t>
      </w:r>
      <w:r>
        <w:rPr>
          <w:rFonts w:ascii="宋体" w:hAnsi="宋体"/>
          <w:sz w:val="24"/>
        </w:rPr>
        <w:t>应当以支票、汇票、本票或者金融机构、担保机构出具的保函等非现金形式提交）。（推荐专业担保机构联系方式：中国建设银行德清支行，电话0572-8074678。）</w:t>
      </w:r>
      <w:r>
        <w:rPr>
          <w:rFonts w:hint="eastAsia" w:ascii="宋体" w:hAnsi="宋体"/>
          <w:sz w:val="24"/>
        </w:rPr>
        <w:t>在本项目服务期满一年后一个月内，若无任何质量及服务问题，全额无息退还。</w:t>
      </w:r>
    </w:p>
    <w:p>
      <w:pPr>
        <w:snapToGrid w:val="0"/>
        <w:spacing w:line="440" w:lineRule="exact"/>
        <w:rPr>
          <w:rFonts w:hint="eastAsia" w:ascii="宋体" w:hAnsi="宋体" w:cs="宋体"/>
          <w:b/>
          <w:sz w:val="24"/>
        </w:rPr>
      </w:pPr>
      <w:r>
        <w:rPr>
          <w:rFonts w:hint="eastAsia" w:ascii="宋体" w:hAnsi="宋体" w:cs="宋体"/>
          <w:b/>
          <w:sz w:val="24"/>
        </w:rPr>
        <w:t>八、税费</w:t>
      </w:r>
    </w:p>
    <w:p>
      <w:pPr>
        <w:snapToGrid w:val="0"/>
        <w:spacing w:line="440" w:lineRule="exact"/>
        <w:ind w:firstLine="470" w:firstLineChars="196"/>
        <w:rPr>
          <w:rFonts w:hint="eastAsia" w:ascii="宋体" w:hAnsi="宋体" w:cs="宋体"/>
          <w:sz w:val="24"/>
        </w:rPr>
      </w:pPr>
      <w:r>
        <w:rPr>
          <w:rFonts w:hint="eastAsia" w:ascii="宋体" w:hAnsi="宋体" w:cs="宋体"/>
          <w:sz w:val="24"/>
        </w:rPr>
        <w:t>1、本合同执行中相关的一切税费均由乙方负担。</w:t>
      </w:r>
    </w:p>
    <w:p>
      <w:pPr>
        <w:pStyle w:val="28"/>
        <w:spacing w:line="440" w:lineRule="exact"/>
        <w:jc w:val="left"/>
        <w:rPr>
          <w:rFonts w:hint="eastAsia" w:cs="宋体"/>
          <w:sz w:val="24"/>
          <w:szCs w:val="24"/>
        </w:rPr>
      </w:pPr>
      <w:r>
        <w:rPr>
          <w:rFonts w:hint="eastAsia" w:cs="宋体"/>
          <w:b/>
          <w:sz w:val="24"/>
          <w:szCs w:val="24"/>
        </w:rPr>
        <w:t>九、诉讼</w:t>
      </w:r>
    </w:p>
    <w:p>
      <w:pPr>
        <w:pStyle w:val="28"/>
        <w:spacing w:line="440" w:lineRule="exact"/>
        <w:ind w:firstLine="360" w:firstLineChars="150"/>
        <w:rPr>
          <w:rFonts w:hint="eastAsia" w:cs="宋体"/>
          <w:sz w:val="24"/>
          <w:szCs w:val="24"/>
        </w:rPr>
      </w:pPr>
      <w:r>
        <w:rPr>
          <w:rFonts w:hint="eastAsia" w:cs="宋体"/>
          <w:sz w:val="24"/>
          <w:szCs w:val="24"/>
        </w:rPr>
        <w:t>1、双方在执行合同中所发生的一切争议，应通过协商解决。</w:t>
      </w:r>
    </w:p>
    <w:p>
      <w:pPr>
        <w:pStyle w:val="28"/>
        <w:spacing w:line="440" w:lineRule="exact"/>
        <w:ind w:firstLine="360" w:firstLineChars="150"/>
        <w:rPr>
          <w:rFonts w:hint="eastAsia" w:cs="宋体"/>
          <w:sz w:val="24"/>
          <w:szCs w:val="24"/>
        </w:rPr>
      </w:pPr>
      <w:r>
        <w:rPr>
          <w:rFonts w:hint="eastAsia" w:cs="宋体"/>
          <w:sz w:val="24"/>
          <w:szCs w:val="24"/>
        </w:rPr>
        <w:t>2、如协商不成，可向</w:t>
      </w:r>
      <w:r>
        <w:rPr>
          <w:rFonts w:hint="eastAsia" w:cs="宋体"/>
          <w:sz w:val="24"/>
          <w:szCs w:val="24"/>
          <w:u w:val="single"/>
        </w:rPr>
        <w:t>德清县</w:t>
      </w:r>
      <w:r>
        <w:rPr>
          <w:rFonts w:hint="eastAsia" w:cs="宋体"/>
          <w:sz w:val="24"/>
          <w:szCs w:val="24"/>
        </w:rPr>
        <w:t>人民法院起诉。</w:t>
      </w:r>
    </w:p>
    <w:p>
      <w:pPr>
        <w:autoSpaceDE w:val="0"/>
        <w:autoSpaceDN w:val="0"/>
        <w:adjustRightInd w:val="0"/>
        <w:snapToGrid w:val="0"/>
        <w:spacing w:line="440" w:lineRule="exact"/>
        <w:contextualSpacing/>
        <w:rPr>
          <w:rFonts w:hint="eastAsia" w:ascii="宋体" w:hAnsi="宋体" w:cs="宋体"/>
          <w:b/>
          <w:kern w:val="0"/>
          <w:sz w:val="24"/>
        </w:rPr>
      </w:pPr>
      <w:r>
        <w:rPr>
          <w:rFonts w:hint="eastAsia" w:ascii="宋体" w:hAnsi="宋体" w:cs="宋体"/>
          <w:b/>
          <w:kern w:val="0"/>
          <w:sz w:val="24"/>
        </w:rPr>
        <w:t>十、其它</w:t>
      </w:r>
    </w:p>
    <w:p>
      <w:pPr>
        <w:autoSpaceDE w:val="0"/>
        <w:autoSpaceDN w:val="0"/>
        <w:adjustRightInd w:val="0"/>
        <w:snapToGrid w:val="0"/>
        <w:spacing w:line="440" w:lineRule="exact"/>
        <w:ind w:firstLine="360" w:firstLineChars="150"/>
        <w:contextualSpacing/>
        <w:rPr>
          <w:rFonts w:hint="eastAsia" w:ascii="宋体" w:hAnsi="宋体" w:cs="宋体"/>
          <w:sz w:val="24"/>
        </w:rPr>
      </w:pPr>
      <w:r>
        <w:rPr>
          <w:rFonts w:hint="eastAsia" w:ascii="宋体" w:hAnsi="宋体" w:cs="宋体"/>
          <w:sz w:val="24"/>
        </w:rPr>
        <w:t>1、本协议如因不可抗力的原因无法继续履行时，当事人可以依法主张解除协议，并提前十五个工作日书面通知对方。除此之外，任何一方不得解除本协议。</w:t>
      </w:r>
    </w:p>
    <w:p>
      <w:pPr>
        <w:autoSpaceDE w:val="0"/>
        <w:autoSpaceDN w:val="0"/>
        <w:adjustRightInd w:val="0"/>
        <w:snapToGrid w:val="0"/>
        <w:spacing w:line="440" w:lineRule="exact"/>
        <w:ind w:firstLine="360" w:firstLineChars="150"/>
        <w:contextualSpacing/>
        <w:rPr>
          <w:rFonts w:hint="eastAsia" w:ascii="宋体" w:hAnsi="宋体" w:cs="宋体"/>
          <w:sz w:val="24"/>
        </w:rPr>
      </w:pPr>
      <w:r>
        <w:rPr>
          <w:rFonts w:hint="eastAsia" w:ascii="宋体" w:hAnsi="宋体" w:cs="宋体"/>
          <w:sz w:val="24"/>
        </w:rPr>
        <w:t>2、本协议如有未尽事宜，双方可通过协商签订补充协议，补充协议与本协议具有同等效力。</w:t>
      </w:r>
    </w:p>
    <w:p>
      <w:pPr>
        <w:adjustRightInd w:val="0"/>
        <w:snapToGrid w:val="0"/>
        <w:spacing w:line="440" w:lineRule="exact"/>
        <w:ind w:firstLine="360" w:firstLineChars="150"/>
        <w:contextualSpacing/>
        <w:rPr>
          <w:rFonts w:hint="eastAsia" w:ascii="宋体" w:hAnsi="宋体" w:cs="宋体"/>
          <w:sz w:val="24"/>
        </w:rPr>
      </w:pPr>
      <w:r>
        <w:rPr>
          <w:rFonts w:hint="eastAsia" w:ascii="宋体" w:hAnsi="宋体" w:cs="宋体"/>
          <w:sz w:val="24"/>
        </w:rPr>
        <w:t>3、本协议一式八份，甲乙双方各执三份，向相关部门备案二份。</w:t>
      </w:r>
    </w:p>
    <w:p>
      <w:pPr>
        <w:autoSpaceDE w:val="0"/>
        <w:autoSpaceDN w:val="0"/>
        <w:adjustRightInd w:val="0"/>
        <w:snapToGrid w:val="0"/>
        <w:spacing w:line="440" w:lineRule="exact"/>
        <w:ind w:firstLine="360" w:firstLineChars="150"/>
        <w:contextualSpacing/>
        <w:rPr>
          <w:rFonts w:hint="eastAsia" w:ascii="宋体" w:hAnsi="宋体" w:cs="宋体"/>
          <w:sz w:val="24"/>
        </w:rPr>
      </w:pPr>
      <w:r>
        <w:rPr>
          <w:rFonts w:hint="eastAsia" w:ascii="宋体" w:hAnsi="宋体" w:cs="宋体"/>
          <w:sz w:val="24"/>
        </w:rPr>
        <w:t>4、本协议为原协议，甲乙双方及监管方均应执行，若具体条款有变动，以市政府下发的相关文件为准，并经双方书面协商确认。</w:t>
      </w:r>
    </w:p>
    <w:p>
      <w:pPr>
        <w:autoSpaceDE w:val="0"/>
        <w:autoSpaceDN w:val="0"/>
        <w:adjustRightInd w:val="0"/>
        <w:snapToGrid w:val="0"/>
        <w:spacing w:line="440" w:lineRule="exact"/>
        <w:ind w:left="4080" w:hanging="4080" w:hangingChars="1700"/>
        <w:contextualSpacing/>
        <w:rPr>
          <w:rFonts w:hint="eastAsia" w:ascii="宋体" w:hAnsi="宋体" w:cs="宋体"/>
          <w:sz w:val="24"/>
        </w:rPr>
      </w:pPr>
      <w:r>
        <w:rPr>
          <w:rFonts w:hint="eastAsia" w:ascii="宋体" w:hAnsi="宋体" w:cs="宋体"/>
          <w:sz w:val="24"/>
        </w:rPr>
        <w:t xml:space="preserve"> </w:t>
      </w:r>
    </w:p>
    <w:p>
      <w:pPr>
        <w:autoSpaceDE w:val="0"/>
        <w:autoSpaceDN w:val="0"/>
        <w:adjustRightInd w:val="0"/>
        <w:snapToGrid w:val="0"/>
        <w:spacing w:line="440" w:lineRule="exact"/>
        <w:ind w:left="4080" w:hanging="4080" w:hangingChars="1700"/>
        <w:contextualSpacing/>
        <w:rPr>
          <w:rFonts w:hint="eastAsia" w:ascii="宋体" w:hAnsi="宋体" w:cs="宋体"/>
          <w:sz w:val="24"/>
        </w:rPr>
      </w:pPr>
      <w:r>
        <w:rPr>
          <w:rFonts w:hint="eastAsia" w:ascii="宋体" w:hAnsi="宋体" w:cs="宋体"/>
          <w:kern w:val="0"/>
          <w:sz w:val="24"/>
        </w:rPr>
        <w:t xml:space="preserve">甲方：                            乙方：  </w:t>
      </w:r>
    </w:p>
    <w:p>
      <w:pPr>
        <w:autoSpaceDE w:val="0"/>
        <w:autoSpaceDN w:val="0"/>
        <w:adjustRightInd w:val="0"/>
        <w:snapToGrid w:val="0"/>
        <w:spacing w:line="440" w:lineRule="exact"/>
        <w:contextualSpacing/>
        <w:rPr>
          <w:rFonts w:hint="eastAsia" w:ascii="宋体" w:hAnsi="宋体" w:cs="宋体"/>
          <w:kern w:val="0"/>
          <w:sz w:val="24"/>
        </w:rPr>
      </w:pPr>
      <w:r>
        <w:rPr>
          <w:rFonts w:hint="eastAsia" w:ascii="宋体" w:hAnsi="宋体" w:cs="宋体"/>
          <w:kern w:val="0"/>
          <w:sz w:val="24"/>
        </w:rPr>
        <w:t>法定代表人或委托                   法定代表人或委托</w:t>
      </w:r>
    </w:p>
    <w:p>
      <w:pPr>
        <w:autoSpaceDE w:val="0"/>
        <w:autoSpaceDN w:val="0"/>
        <w:adjustRightInd w:val="0"/>
        <w:snapToGrid w:val="0"/>
        <w:spacing w:line="440" w:lineRule="exact"/>
        <w:contextualSpacing/>
        <w:rPr>
          <w:rFonts w:hint="eastAsia" w:ascii="宋体" w:hAnsi="宋体" w:cs="宋体"/>
          <w:kern w:val="0"/>
          <w:sz w:val="24"/>
        </w:rPr>
      </w:pPr>
      <w:r>
        <w:rPr>
          <w:rFonts w:hint="eastAsia" w:ascii="宋体" w:hAnsi="宋体" w:cs="宋体"/>
          <w:kern w:val="0"/>
          <w:sz w:val="24"/>
        </w:rPr>
        <w:t>代理人(签字)：                     代理人(签字)：</w:t>
      </w:r>
    </w:p>
    <w:p>
      <w:pPr>
        <w:autoSpaceDE w:val="0"/>
        <w:autoSpaceDN w:val="0"/>
        <w:adjustRightInd w:val="0"/>
        <w:snapToGrid w:val="0"/>
        <w:spacing w:line="440" w:lineRule="exact"/>
        <w:ind w:firstLine="720" w:firstLineChars="300"/>
        <w:contextualSpacing/>
        <w:rPr>
          <w:rFonts w:hint="eastAsia" w:ascii="宋体" w:hAnsi="宋体" w:cs="宋体"/>
          <w:kern w:val="0"/>
          <w:sz w:val="24"/>
        </w:rPr>
      </w:pPr>
      <w:r>
        <w:rPr>
          <w:rFonts w:hint="eastAsia" w:ascii="宋体" w:hAnsi="宋体" w:cs="宋体"/>
          <w:kern w:val="0"/>
          <w:sz w:val="24"/>
        </w:rPr>
        <w:t>年   月   日                        年   月   日</w:t>
      </w:r>
    </w:p>
    <w:p>
      <w:pPr>
        <w:autoSpaceDE w:val="0"/>
        <w:autoSpaceDN w:val="0"/>
        <w:adjustRightInd w:val="0"/>
        <w:snapToGrid w:val="0"/>
        <w:spacing w:line="440" w:lineRule="exact"/>
        <w:contextualSpacing/>
        <w:rPr>
          <w:rFonts w:hint="eastAsia" w:ascii="宋体" w:hAnsi="宋体" w:cs="宋体"/>
          <w:kern w:val="0"/>
          <w:sz w:val="24"/>
        </w:rPr>
      </w:pPr>
      <w:r>
        <w:rPr>
          <w:rFonts w:hint="eastAsia" w:ascii="宋体" w:hAnsi="宋体" w:cs="宋体"/>
          <w:kern w:val="0"/>
          <w:sz w:val="24"/>
        </w:rPr>
        <w:t>鉴证方：</w:t>
      </w:r>
    </w:p>
    <w:p>
      <w:pPr>
        <w:autoSpaceDE w:val="0"/>
        <w:autoSpaceDN w:val="0"/>
        <w:adjustRightInd w:val="0"/>
        <w:snapToGrid w:val="0"/>
        <w:spacing w:line="440" w:lineRule="exact"/>
        <w:contextualSpacing/>
        <w:rPr>
          <w:rFonts w:hint="eastAsia" w:ascii="宋体" w:hAnsi="宋体" w:cs="宋体"/>
          <w:kern w:val="0"/>
          <w:sz w:val="24"/>
        </w:rPr>
      </w:pPr>
      <w:r>
        <w:rPr>
          <w:rFonts w:hint="eastAsia" w:ascii="宋体" w:hAnsi="宋体" w:cs="宋体"/>
          <w:kern w:val="0"/>
          <w:sz w:val="24"/>
        </w:rPr>
        <w:t>法定代表人或委托</w:t>
      </w:r>
    </w:p>
    <w:p>
      <w:pPr>
        <w:autoSpaceDE w:val="0"/>
        <w:autoSpaceDN w:val="0"/>
        <w:adjustRightInd w:val="0"/>
        <w:snapToGrid w:val="0"/>
        <w:spacing w:line="440" w:lineRule="exact"/>
        <w:contextualSpacing/>
        <w:rPr>
          <w:rFonts w:hint="eastAsia" w:ascii="宋体" w:hAnsi="宋体" w:cs="宋体"/>
          <w:kern w:val="0"/>
          <w:sz w:val="24"/>
        </w:rPr>
      </w:pPr>
      <w:r>
        <w:rPr>
          <w:rFonts w:hint="eastAsia" w:ascii="宋体" w:hAnsi="宋体" w:cs="宋体"/>
          <w:kern w:val="0"/>
          <w:sz w:val="24"/>
        </w:rPr>
        <w:t>代理人(签字)：</w:t>
      </w:r>
    </w:p>
    <w:p>
      <w:pPr>
        <w:autoSpaceDE w:val="0"/>
        <w:autoSpaceDN w:val="0"/>
        <w:adjustRightInd w:val="0"/>
        <w:snapToGrid w:val="0"/>
        <w:spacing w:line="440" w:lineRule="exact"/>
        <w:ind w:firstLine="720" w:firstLineChars="300"/>
        <w:contextualSpacing/>
        <w:jc w:val="right"/>
        <w:rPr>
          <w:rFonts w:hint="eastAsia" w:ascii="宋体" w:hAnsi="宋体" w:cs="宋体"/>
          <w:kern w:val="0"/>
          <w:sz w:val="24"/>
        </w:rPr>
      </w:pPr>
      <w:r>
        <w:rPr>
          <w:rFonts w:hint="eastAsia" w:ascii="宋体" w:hAnsi="宋体" w:cs="宋体"/>
          <w:kern w:val="0"/>
          <w:sz w:val="24"/>
        </w:rPr>
        <w:t xml:space="preserve">   年   月   日</w:t>
      </w:r>
    </w:p>
    <w:p>
      <w:pPr>
        <w:autoSpaceDE w:val="0"/>
        <w:autoSpaceDN w:val="0"/>
        <w:adjustRightInd w:val="0"/>
        <w:snapToGrid w:val="0"/>
        <w:spacing w:line="440" w:lineRule="exact"/>
        <w:ind w:firstLine="720" w:firstLineChars="300"/>
        <w:contextualSpacing/>
        <w:rPr>
          <w:rFonts w:hint="eastAsia" w:ascii="宋体" w:hAnsi="宋体" w:cs="宋体"/>
          <w:kern w:val="0"/>
          <w:sz w:val="24"/>
        </w:rPr>
      </w:pPr>
    </w:p>
    <w:p>
      <w:pPr>
        <w:rPr>
          <w:rFonts w:hint="eastAsia" w:ascii="宋体" w:hAnsi="宋体"/>
          <w:b/>
          <w:bCs/>
          <w:sz w:val="30"/>
          <w:szCs w:val="30"/>
        </w:rPr>
      </w:pPr>
    </w:p>
    <w:p>
      <w:pPr>
        <w:tabs>
          <w:tab w:val="left" w:pos="950"/>
          <w:tab w:val="left" w:pos="2472"/>
        </w:tabs>
        <w:snapToGrid w:val="0"/>
        <w:ind w:firstLine="3012" w:firstLineChars="1000"/>
        <w:rPr>
          <w:rFonts w:hint="eastAsia" w:ascii="宋体" w:hAnsi="宋体"/>
          <w:b/>
          <w:bCs/>
          <w:sz w:val="30"/>
          <w:szCs w:val="30"/>
        </w:rPr>
      </w:pPr>
    </w:p>
    <w:p>
      <w:pPr>
        <w:tabs>
          <w:tab w:val="left" w:pos="950"/>
          <w:tab w:val="left" w:pos="2472"/>
        </w:tabs>
        <w:snapToGrid w:val="0"/>
        <w:ind w:firstLine="3012" w:firstLineChars="1000"/>
        <w:rPr>
          <w:rFonts w:hint="eastAsia" w:ascii="宋体" w:hAnsi="宋体"/>
          <w:b/>
          <w:bCs/>
          <w:sz w:val="30"/>
          <w:szCs w:val="30"/>
        </w:rPr>
      </w:pPr>
    </w:p>
    <w:p>
      <w:pPr>
        <w:tabs>
          <w:tab w:val="left" w:pos="950"/>
          <w:tab w:val="left" w:pos="2472"/>
        </w:tabs>
        <w:snapToGrid w:val="0"/>
        <w:ind w:firstLine="3012" w:firstLineChars="1000"/>
        <w:rPr>
          <w:rFonts w:ascii="宋体" w:hAnsi="宋体"/>
          <w:b/>
          <w:bCs/>
          <w:sz w:val="30"/>
          <w:szCs w:val="30"/>
        </w:rPr>
      </w:pPr>
      <w:r>
        <w:rPr>
          <w:rFonts w:hint="eastAsia" w:ascii="宋体" w:hAnsi="宋体"/>
          <w:b/>
          <w:bCs/>
          <w:sz w:val="30"/>
          <w:szCs w:val="30"/>
        </w:rPr>
        <w:t>第六章  投标文件格式</w:t>
      </w:r>
    </w:p>
    <w:p>
      <w:pPr>
        <w:snapToGrid w:val="0"/>
        <w:spacing w:beforeLines="50" w:after="50"/>
        <w:rPr>
          <w:rFonts w:ascii="宋体" w:hAnsi="宋体"/>
          <w:b/>
          <w:sz w:val="30"/>
          <w:szCs w:val="20"/>
        </w:rPr>
      </w:pPr>
      <w:r>
        <w:rPr>
          <w:rFonts w:hint="eastAsia" w:ascii="宋体" w:hAnsi="宋体"/>
          <w:b/>
          <w:bCs/>
          <w:kern w:val="44"/>
          <w:szCs w:val="21"/>
        </w:rPr>
        <w:t>本章节内容提供部分投标文件格式，</w:t>
      </w:r>
      <w:r>
        <w:rPr>
          <w:rFonts w:hint="eastAsia" w:ascii="宋体" w:hAnsi="宋体"/>
          <w:b/>
          <w:bCs/>
          <w:kern w:val="44"/>
          <w:szCs w:val="21"/>
          <w:lang w:eastAsia="zh-CN"/>
        </w:rPr>
        <w:t>采购</w:t>
      </w:r>
      <w:r>
        <w:rPr>
          <w:rFonts w:hint="eastAsia" w:ascii="宋体" w:hAnsi="宋体"/>
          <w:b/>
          <w:bCs/>
          <w:kern w:val="44"/>
          <w:szCs w:val="21"/>
        </w:rPr>
        <w:t>文件中要求，但未提供格式的，须由投标人根据招标文件的要求自行制作</w:t>
      </w:r>
    </w:p>
    <w:p>
      <w:pPr>
        <w:tabs>
          <w:tab w:val="center" w:pos="4156"/>
        </w:tabs>
        <w:snapToGrid w:val="0"/>
        <w:spacing w:beforeLines="50" w:after="50"/>
        <w:jc w:val="center"/>
        <w:rPr>
          <w:rFonts w:ascii="宋体" w:hAnsi="宋体" w:cs="宋体"/>
          <w:b/>
          <w:bCs/>
          <w:sz w:val="24"/>
          <w:szCs w:val="20"/>
        </w:rPr>
      </w:pPr>
      <w:r>
        <w:rPr>
          <w:rFonts w:hint="eastAsia" w:ascii="宋体" w:hAnsi="宋体" w:cs="宋体"/>
          <w:b/>
          <w:bCs/>
          <w:sz w:val="30"/>
          <w:szCs w:val="20"/>
        </w:rPr>
        <w:t>投标声明书</w:t>
      </w:r>
    </w:p>
    <w:p>
      <w:pPr>
        <w:snapToGrid w:val="0"/>
        <w:spacing w:beforeLines="50" w:after="50"/>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_（招标机构、采购单位名称）：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_（供应商名称）系中华人民共和国合法</w:t>
      </w:r>
      <w:r>
        <w:rPr>
          <w:rFonts w:hint="eastAsia" w:ascii="宋体" w:hAnsi="宋体" w:cs="宋体"/>
          <w:sz w:val="24"/>
          <w:szCs w:val="20"/>
          <w:u w:val="single"/>
        </w:rPr>
        <w:t xml:space="preserve">      （企业、法人或其他）</w:t>
      </w:r>
      <w:r>
        <w:rPr>
          <w:rFonts w:hint="eastAsia" w:ascii="宋体" w:hAnsi="宋体" w:cs="宋体"/>
          <w:sz w:val="24"/>
          <w:szCs w:val="20"/>
        </w:rPr>
        <w:t>，经营地址。</w:t>
      </w:r>
    </w:p>
    <w:p>
      <w:pPr>
        <w:snapToGrid w:val="0"/>
        <w:spacing w:beforeLines="50" w:after="50"/>
        <w:ind w:firstLine="645"/>
        <w:rPr>
          <w:rFonts w:ascii="宋体" w:hAnsi="宋体" w:cs="宋体"/>
          <w:sz w:val="24"/>
          <w:szCs w:val="20"/>
        </w:rPr>
      </w:pPr>
      <w:r>
        <w:rPr>
          <w:rFonts w:hint="eastAsia" w:ascii="宋体" w:hAnsi="宋体" w:cs="宋体"/>
          <w:sz w:val="24"/>
          <w:szCs w:val="20"/>
        </w:rPr>
        <w:t>我___</w:t>
      </w:r>
      <w:r>
        <w:rPr>
          <w:rFonts w:hint="eastAsia" w:ascii="宋体" w:hAnsi="宋体" w:cs="宋体"/>
          <w:sz w:val="24"/>
          <w:szCs w:val="20"/>
          <w:u w:val="single"/>
        </w:rPr>
        <w:t>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_（供应商名称）的法定代表人，我方愿意参加贵方组织的_____</w:t>
      </w:r>
      <w:r>
        <w:rPr>
          <w:rFonts w:hint="eastAsia" w:ascii="宋体" w:hAnsi="宋体" w:cs="宋体"/>
          <w:sz w:val="24"/>
          <w:szCs w:val="20"/>
          <w:u w:val="single"/>
        </w:rPr>
        <w:t>___</w:t>
      </w:r>
      <w:r>
        <w:rPr>
          <w:rFonts w:hint="eastAsia" w:ascii="宋体" w:hAnsi="宋体" w:cs="宋体"/>
          <w:sz w:val="24"/>
          <w:szCs w:val="20"/>
        </w:rPr>
        <w:t>_项目的投标，为便于贵方公正、择优地确定中标人及其投标产品和服务，我方就本次投标有关事项郑重声明如下：</w:t>
      </w:r>
    </w:p>
    <w:p>
      <w:pPr>
        <w:snapToGrid w:val="0"/>
        <w:ind w:firstLine="480" w:firstLineChars="200"/>
        <w:rPr>
          <w:rFonts w:ascii="宋体" w:hAnsi="宋体" w:cs="宋体"/>
          <w:sz w:val="24"/>
          <w:szCs w:val="20"/>
        </w:rPr>
      </w:pPr>
      <w:r>
        <w:rPr>
          <w:rFonts w:hint="eastAsia" w:ascii="宋体" w:hAnsi="宋体" w:cs="宋体"/>
          <w:sz w:val="24"/>
          <w:szCs w:val="20"/>
        </w:rPr>
        <w:t>1.我方向贵方提交的所有投标文件、资料都是准确的和真实的。</w:t>
      </w:r>
    </w:p>
    <w:p>
      <w:pPr>
        <w:snapToGrid w:val="0"/>
        <w:spacing w:beforeLines="50"/>
        <w:ind w:firstLine="480" w:firstLineChars="200"/>
        <w:rPr>
          <w:rFonts w:ascii="宋体" w:hAnsi="宋体" w:cs="宋体"/>
          <w:sz w:val="24"/>
          <w:szCs w:val="20"/>
        </w:rPr>
      </w:pPr>
      <w:r>
        <w:rPr>
          <w:rFonts w:hint="eastAsia" w:ascii="宋体" w:hAnsi="宋体" w:cs="宋体"/>
          <w:sz w:val="24"/>
          <w:szCs w:val="20"/>
        </w:rPr>
        <w:t>2.我方现已清楚知道本项目的采购人情况，与之不存在投资关系、行政隶属关系、业务指导关系以及其他可能影响采购公正性的厉害关系。（如有，请如实说明）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3.在获知本项目采购信息后，与采购人聘请的为此项目提供咨询服务的公司及其附属机构没有任何联系。（如有，请如实说明）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4.我方此次向贵方提供的产品名称为：</w:t>
      </w:r>
    </w:p>
    <w:p>
      <w:pPr>
        <w:snapToGrid w:val="0"/>
        <w:spacing w:beforeLines="50"/>
        <w:ind w:firstLine="480" w:firstLineChars="200"/>
        <w:rPr>
          <w:rFonts w:ascii="宋体" w:hAnsi="宋体" w:cs="宋体"/>
          <w:sz w:val="24"/>
          <w:szCs w:val="20"/>
        </w:rPr>
      </w:pPr>
      <w:r>
        <w:rPr>
          <w:rFonts w:hint="eastAsia" w:ascii="宋体" w:hAnsi="宋体" w:cs="宋体"/>
          <w:sz w:val="24"/>
          <w:szCs w:val="20"/>
        </w:rPr>
        <w:t>5.我方诚意提请贵方关注：近期有关该类服务的重大决策和事项有：</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（如有，请如实说明）　　　　　　　　　　　　　　　　　　　　　</w:t>
      </w:r>
    </w:p>
    <w:p>
      <w:pPr>
        <w:snapToGrid w:val="0"/>
        <w:spacing w:beforeLines="50"/>
        <w:ind w:firstLine="480" w:firstLineChars="200"/>
        <w:rPr>
          <w:rFonts w:ascii="宋体" w:hAnsi="宋体" w:cs="宋体"/>
          <w:sz w:val="24"/>
          <w:szCs w:val="20"/>
        </w:rPr>
      </w:pPr>
      <w:r>
        <w:rPr>
          <w:rFonts w:hint="eastAsia" w:ascii="宋体" w:hAnsi="宋体" w:cs="宋体"/>
          <w:sz w:val="24"/>
          <w:szCs w:val="20"/>
          <w:u w:val="single"/>
        </w:rPr>
        <w:t>　　　　　　　　　　　　　　　　　　　　　　　　　　　</w:t>
      </w:r>
    </w:p>
    <w:p>
      <w:pPr>
        <w:snapToGrid w:val="0"/>
        <w:ind w:firstLine="464" w:firstLineChars="200"/>
        <w:rPr>
          <w:rFonts w:ascii="宋体" w:hAnsi="宋体" w:cs="宋体"/>
          <w:sz w:val="24"/>
          <w:szCs w:val="20"/>
        </w:rPr>
      </w:pPr>
      <w:r>
        <w:rPr>
          <w:rFonts w:hint="eastAsia" w:ascii="宋体" w:hAnsi="宋体" w:cs="宋体"/>
          <w:spacing w:val="-4"/>
          <w:sz w:val="24"/>
          <w:szCs w:val="20"/>
        </w:rPr>
        <w:t>6.</w:t>
      </w:r>
      <w:r>
        <w:rPr>
          <w:rFonts w:hint="eastAsia" w:ascii="宋体" w:hAnsi="宋体" w:cs="宋体"/>
          <w:sz w:val="24"/>
          <w:szCs w:val="20"/>
        </w:rPr>
        <w:t>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cs="宋体"/>
          <w:sz w:val="24"/>
        </w:rPr>
      </w:pPr>
    </w:p>
    <w:p>
      <w:pPr>
        <w:snapToGrid w:val="0"/>
        <w:spacing w:beforeLines="50"/>
        <w:ind w:firstLine="200"/>
        <w:rPr>
          <w:rFonts w:ascii="宋体" w:hAnsi="宋体" w:cs="宋体"/>
          <w:sz w:val="24"/>
          <w:szCs w:val="20"/>
        </w:rPr>
      </w:pPr>
    </w:p>
    <w:p>
      <w:pPr>
        <w:snapToGrid w:val="0"/>
        <w:spacing w:beforeLines="50"/>
        <w:ind w:firstLine="200"/>
        <w:rPr>
          <w:rFonts w:ascii="宋体" w:hAnsi="宋体" w:cs="宋体"/>
          <w:sz w:val="24"/>
          <w:szCs w:val="20"/>
          <w:u w:val="single"/>
        </w:rPr>
      </w:pPr>
      <w:r>
        <w:rPr>
          <w:rFonts w:hint="eastAsia" w:ascii="宋体" w:hAnsi="宋体" w:cs="宋体"/>
          <w:sz w:val="24"/>
          <w:szCs w:val="20"/>
        </w:rPr>
        <w:t>法定代表人签字或盖章：</w:t>
      </w:r>
    </w:p>
    <w:p>
      <w:pPr>
        <w:snapToGrid w:val="0"/>
        <w:spacing w:beforeLines="50" w:after="50"/>
        <w:ind w:firstLine="240" w:firstLineChars="100"/>
        <w:rPr>
          <w:rFonts w:ascii="宋体" w:hAnsi="宋体" w:cs="宋体"/>
          <w:sz w:val="24"/>
          <w:szCs w:val="20"/>
        </w:rPr>
      </w:pPr>
      <w:r>
        <w:rPr>
          <w:rFonts w:hint="eastAsia" w:ascii="宋体" w:hAnsi="宋体" w:cs="宋体"/>
          <w:sz w:val="24"/>
          <w:szCs w:val="20"/>
        </w:rPr>
        <w:t>供应商公章： 年  月  日</w:t>
      </w:r>
    </w:p>
    <w:p>
      <w:pPr>
        <w:snapToGrid w:val="0"/>
        <w:spacing w:beforeLines="50" w:after="50"/>
        <w:rPr>
          <w:rFonts w:ascii="宋体" w:hAnsi="宋体" w:cs="宋体"/>
          <w:szCs w:val="20"/>
        </w:rPr>
      </w:pPr>
    </w:p>
    <w:p>
      <w:pPr>
        <w:spacing w:after="120" w:line="360" w:lineRule="auto"/>
        <w:rPr>
          <w:rFonts w:ascii="宋体" w:hAnsi="宋体" w:cs="宋体"/>
          <w:b/>
          <w:sz w:val="24"/>
        </w:rPr>
      </w:pPr>
      <w:r>
        <w:rPr>
          <w:rFonts w:hint="eastAsia" w:ascii="宋体" w:hAnsi="宋体" w:cs="宋体"/>
          <w:b/>
          <w:sz w:val="24"/>
        </w:rPr>
        <w:t>注：法投标声明书格式不得随意变更且内容如实填写完整，否则将可能导致投标文件无效。</w:t>
      </w:r>
    </w:p>
    <w:p>
      <w:pPr>
        <w:snapToGrid w:val="0"/>
        <w:spacing w:beforeLines="50" w:after="50"/>
        <w:rPr>
          <w:rFonts w:ascii="宋体" w:hAnsi="宋体" w:cs="宋体"/>
          <w:b/>
          <w:sz w:val="32"/>
          <w:szCs w:val="32"/>
        </w:rPr>
      </w:pPr>
      <w:r>
        <w:rPr>
          <w:rFonts w:hint="eastAsia" w:ascii="宋体" w:hAnsi="宋体" w:cs="宋体"/>
          <w:szCs w:val="20"/>
        </w:rPr>
        <w:br w:type="page"/>
      </w:r>
      <w:r>
        <w:rPr>
          <w:rFonts w:hint="eastAsia" w:ascii="宋体" w:hAnsi="宋体" w:cs="宋体"/>
          <w:b/>
          <w:sz w:val="32"/>
          <w:szCs w:val="32"/>
        </w:rPr>
        <w:t>附件二</w:t>
      </w:r>
    </w:p>
    <w:p>
      <w:pPr>
        <w:snapToGrid w:val="0"/>
        <w:spacing w:before="50" w:afterLines="50"/>
        <w:jc w:val="left"/>
        <w:rPr>
          <w:rFonts w:ascii="宋体" w:hAnsi="宋体" w:cs="宋体"/>
          <w:sz w:val="24"/>
          <w:szCs w:val="20"/>
        </w:rPr>
      </w:pPr>
      <w:r>
        <w:rPr>
          <w:rFonts w:hint="eastAsia" w:ascii="宋体" w:hAnsi="宋体" w:cs="宋体"/>
          <w:sz w:val="24"/>
          <w:szCs w:val="20"/>
        </w:rPr>
        <w:t>法定代表人授权委托书格式：</w:t>
      </w:r>
    </w:p>
    <w:p>
      <w:pPr>
        <w:snapToGrid w:val="0"/>
        <w:spacing w:beforeLines="50" w:after="50"/>
        <w:jc w:val="center"/>
        <w:rPr>
          <w:rFonts w:ascii="宋体" w:hAnsi="宋体" w:cs="宋体"/>
          <w:sz w:val="30"/>
          <w:szCs w:val="20"/>
        </w:rPr>
      </w:pPr>
    </w:p>
    <w:p>
      <w:pPr>
        <w:snapToGrid w:val="0"/>
        <w:spacing w:beforeLines="50" w:after="50"/>
        <w:jc w:val="center"/>
        <w:rPr>
          <w:rFonts w:ascii="宋体" w:hAnsi="宋体" w:cs="宋体"/>
          <w:b/>
          <w:sz w:val="24"/>
          <w:szCs w:val="20"/>
        </w:rPr>
      </w:pPr>
      <w:r>
        <w:rPr>
          <w:rFonts w:hint="eastAsia" w:ascii="宋体" w:hAnsi="宋体" w:cs="宋体"/>
          <w:b/>
          <w:sz w:val="24"/>
          <w:szCs w:val="20"/>
        </w:rPr>
        <w:t>法定代表人授权委托书</w:t>
      </w:r>
    </w:p>
    <w:p>
      <w:pPr>
        <w:snapToGrid w:val="0"/>
        <w:spacing w:beforeLines="50" w:after="50"/>
        <w:rPr>
          <w:rFonts w:ascii="宋体" w:hAnsi="宋体" w:cs="宋体"/>
          <w:b/>
          <w:bCs/>
          <w:sz w:val="24"/>
          <w:szCs w:val="20"/>
        </w:rPr>
      </w:pPr>
      <w:r>
        <w:rPr>
          <w:rFonts w:hint="eastAsia" w:ascii="宋体" w:hAnsi="宋体" w:cs="宋体"/>
          <w:bCs/>
          <w:sz w:val="24"/>
          <w:szCs w:val="20"/>
        </w:rPr>
        <w:t>致：</w:t>
      </w: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_（招标机构、采购单位名称）：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我______</w:t>
      </w:r>
      <w:r>
        <w:rPr>
          <w:rFonts w:hint="eastAsia" w:ascii="宋体" w:hAnsi="宋体" w:cs="宋体"/>
          <w:sz w:val="24"/>
          <w:szCs w:val="20"/>
          <w:u w:val="single"/>
        </w:rPr>
        <w:t>__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_（供应商名称）的法定代表人，现授权委托（姓名）以我方的名义参加项目的投标活动，并代表我方全权办理针对上述项目的投标、开标、评标、签约等具体事务和签署相关文件。</w:t>
      </w:r>
    </w:p>
    <w:p>
      <w:pPr>
        <w:snapToGrid w:val="0"/>
        <w:spacing w:beforeLines="50" w:after="50"/>
        <w:rPr>
          <w:rFonts w:ascii="宋体" w:hAnsi="宋体" w:cs="宋体"/>
          <w:sz w:val="24"/>
          <w:szCs w:val="20"/>
        </w:rPr>
      </w:pPr>
      <w:r>
        <w:rPr>
          <w:rFonts w:hint="eastAsia" w:ascii="宋体" w:hAnsi="宋体" w:cs="宋体"/>
          <w:sz w:val="24"/>
          <w:szCs w:val="20"/>
        </w:rPr>
        <w:t>我方对被授权人的签名事项负全部责任。</w:t>
      </w:r>
    </w:p>
    <w:p>
      <w:pPr>
        <w:snapToGrid w:val="0"/>
        <w:spacing w:beforeLines="50" w:after="50"/>
        <w:ind w:firstLine="480"/>
        <w:rPr>
          <w:rFonts w:ascii="宋体" w:hAnsi="宋体" w:cs="宋体"/>
          <w:sz w:val="24"/>
          <w:szCs w:val="20"/>
        </w:rPr>
      </w:pPr>
      <w:r>
        <w:rPr>
          <w:rFonts w:hint="eastAsia" w:ascii="宋体" w:hAnsi="宋体" w:cs="宋体"/>
          <w:sz w:val="24"/>
          <w:szCs w:val="20"/>
          <w:u w:val="single"/>
        </w:rPr>
        <w:t>在撤销授权的书面通知以前，本授权书一直有效。</w:t>
      </w:r>
      <w:r>
        <w:rPr>
          <w:rFonts w:hint="eastAsia" w:ascii="宋体" w:hAnsi="宋体" w:cs="宋体"/>
          <w:sz w:val="24"/>
          <w:szCs w:val="20"/>
        </w:rPr>
        <w:t>被授权人在授权书有效期内签署的所有文件不因授权的撤销而失效。</w:t>
      </w:r>
    </w:p>
    <w:p>
      <w:pPr>
        <w:snapToGrid w:val="0"/>
        <w:spacing w:beforeLines="50" w:after="50"/>
        <w:ind w:firstLine="480"/>
        <w:rPr>
          <w:rFonts w:ascii="宋体" w:hAnsi="宋体" w:cs="宋体"/>
          <w:sz w:val="24"/>
          <w:szCs w:val="20"/>
        </w:rPr>
      </w:pPr>
      <w:r>
        <w:rPr>
          <w:rFonts w:hint="eastAsia" w:ascii="宋体" w:hAnsi="宋体" w:cs="宋体"/>
          <w:sz w:val="24"/>
          <w:szCs w:val="20"/>
        </w:rPr>
        <w:t>被授权人无转委托权，特此委托。</w:t>
      </w: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u w:val="single"/>
        </w:rPr>
      </w:pPr>
      <w:r>
        <w:rPr>
          <w:rFonts w:hint="eastAsia" w:ascii="宋体" w:hAnsi="宋体" w:cs="宋体"/>
          <w:sz w:val="24"/>
          <w:szCs w:val="20"/>
        </w:rPr>
        <w:t>被授权人签名：                     法定代表人签名或盖章：</w:t>
      </w:r>
    </w:p>
    <w:p>
      <w:pPr>
        <w:snapToGrid w:val="0"/>
        <w:spacing w:beforeLines="50" w:after="50"/>
        <w:rPr>
          <w:rFonts w:ascii="宋体" w:hAnsi="宋体" w:cs="宋体"/>
          <w:sz w:val="24"/>
          <w:szCs w:val="20"/>
        </w:rPr>
      </w:pPr>
      <w:r>
        <w:rPr>
          <w:rFonts w:hint="eastAsia" w:ascii="宋体" w:hAnsi="宋体" w:cs="宋体"/>
          <w:sz w:val="24"/>
          <w:szCs w:val="20"/>
        </w:rPr>
        <w:t>职务：职务：</w:t>
      </w:r>
    </w:p>
    <w:p>
      <w:pPr>
        <w:snapToGrid w:val="0"/>
        <w:spacing w:beforeLines="50" w:after="50"/>
        <w:rPr>
          <w:rFonts w:ascii="宋体" w:hAnsi="宋体" w:cs="宋体"/>
          <w:sz w:val="24"/>
          <w:szCs w:val="20"/>
        </w:rPr>
      </w:pPr>
      <w:r>
        <w:rPr>
          <w:rFonts w:hint="eastAsia" w:ascii="宋体" w:hAnsi="宋体" w:cs="宋体"/>
          <w:sz w:val="24"/>
          <w:szCs w:val="20"/>
        </w:rPr>
        <w:t>供应商公章：</w:t>
      </w:r>
    </w:p>
    <w:p>
      <w:pPr>
        <w:snapToGrid w:val="0"/>
        <w:spacing w:beforeLines="50" w:after="50"/>
        <w:jc w:val="center"/>
        <w:rPr>
          <w:rFonts w:ascii="宋体" w:hAnsi="宋体" w:cs="宋体"/>
          <w:sz w:val="24"/>
          <w:szCs w:val="20"/>
        </w:rPr>
      </w:pPr>
      <w:r>
        <w:rPr>
          <w:rFonts w:hint="eastAsia" w:ascii="宋体" w:hAnsi="宋体" w:cs="宋体"/>
          <w:sz w:val="24"/>
          <w:szCs w:val="20"/>
        </w:rPr>
        <w:t xml:space="preserve">                                     年  月   日</w:t>
      </w:r>
    </w:p>
    <w:p>
      <w:pPr>
        <w:pStyle w:val="13"/>
        <w:spacing w:line="500" w:lineRule="exact"/>
        <w:ind w:firstLine="436" w:firstLineChars="156"/>
        <w:jc w:val="center"/>
        <w:rPr>
          <w:rFonts w:ascii="宋体" w:hAnsi="宋体" w:cs="宋体"/>
          <w:sz w:val="28"/>
          <w:szCs w:val="28"/>
        </w:rPr>
      </w:pPr>
      <w:r>
        <w:rPr>
          <w:rFonts w:hint="eastAsia" w:ascii="宋体" w:hAnsi="宋体" w:cs="宋体"/>
          <w:sz w:val="28"/>
          <w:szCs w:val="28"/>
        </w:rPr>
        <w:t>—————————————————————————</w:t>
      </w:r>
    </w:p>
    <w:p>
      <w:pPr>
        <w:pStyle w:val="13"/>
        <w:spacing w:line="500" w:lineRule="exact"/>
        <w:ind w:firstLine="436" w:firstLineChars="156"/>
        <w:jc w:val="center"/>
        <w:rPr>
          <w:rFonts w:ascii="宋体" w:hAnsi="宋体" w:cs="宋体"/>
          <w:sz w:val="28"/>
          <w:szCs w:val="28"/>
        </w:rPr>
      </w:pPr>
    </w:p>
    <w:p>
      <w:pPr>
        <w:pStyle w:val="13"/>
        <w:spacing w:line="500" w:lineRule="exact"/>
        <w:ind w:firstLine="436" w:firstLineChars="156"/>
        <w:jc w:val="center"/>
        <w:rPr>
          <w:rFonts w:ascii="宋体" w:hAnsi="宋体" w:cs="宋体"/>
          <w:sz w:val="28"/>
          <w:szCs w:val="28"/>
        </w:rPr>
      </w:pPr>
    </w:p>
    <w:p>
      <w:pPr>
        <w:pStyle w:val="13"/>
        <w:spacing w:line="500" w:lineRule="exact"/>
        <w:ind w:firstLine="436" w:firstLineChars="156"/>
        <w:jc w:val="center"/>
        <w:rPr>
          <w:rFonts w:ascii="宋体" w:hAnsi="宋体" w:cs="宋体"/>
          <w:sz w:val="28"/>
          <w:szCs w:val="28"/>
        </w:rPr>
      </w:pPr>
    </w:p>
    <w:p>
      <w:pPr>
        <w:pStyle w:val="13"/>
        <w:spacing w:line="500" w:lineRule="exact"/>
        <w:ind w:firstLine="436" w:firstLineChars="156"/>
        <w:jc w:val="center"/>
        <w:rPr>
          <w:rFonts w:ascii="宋体" w:hAnsi="宋体" w:cs="宋体"/>
          <w:sz w:val="30"/>
          <w:szCs w:val="24"/>
        </w:rPr>
      </w:pPr>
      <w:r>
        <w:rPr>
          <w:rFonts w:hint="eastAsia" w:ascii="宋体" w:hAnsi="宋体" w:cs="宋体"/>
          <w:sz w:val="28"/>
          <w:szCs w:val="28"/>
        </w:rPr>
        <w:t>被授权人有效身份证明复印件粘贴处</w:t>
      </w: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after="120" w:line="360" w:lineRule="auto"/>
        <w:rPr>
          <w:rFonts w:ascii="宋体" w:hAnsi="宋体" w:cs="宋体"/>
          <w:b/>
          <w:sz w:val="24"/>
        </w:rPr>
      </w:pPr>
      <w:r>
        <w:rPr>
          <w:rFonts w:hint="eastAsia" w:ascii="宋体" w:hAnsi="宋体" w:cs="宋体"/>
          <w:b/>
          <w:sz w:val="24"/>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cs="宋体"/>
          <w:sz w:val="24"/>
          <w:szCs w:val="20"/>
        </w:rPr>
      </w:pPr>
      <w:r>
        <w:rPr>
          <w:rFonts w:hint="eastAsia" w:ascii="宋体" w:hAnsi="宋体" w:cs="宋体"/>
          <w:b/>
          <w:sz w:val="24"/>
        </w:rPr>
        <w:t>2、法定代表人授权委托书格式不得随意变更且内容如实填写完整，否则将可能导致授权委托书无效。</w:t>
      </w:r>
    </w:p>
    <w:p>
      <w:pPr>
        <w:snapToGrid w:val="0"/>
        <w:spacing w:beforeLines="50" w:after="50"/>
        <w:jc w:val="center"/>
        <w:rPr>
          <w:rFonts w:ascii="宋体" w:hAnsi="宋体" w:cs="宋体"/>
          <w:sz w:val="24"/>
          <w:szCs w:val="20"/>
        </w:rPr>
        <w:sectPr>
          <w:footerReference r:id="rId8" w:type="first"/>
          <w:footerReference r:id="rId7" w:type="default"/>
          <w:type w:val="continuous"/>
          <w:pgSz w:w="11906" w:h="16838"/>
          <w:pgMar w:top="1474" w:right="1797" w:bottom="1247" w:left="1797" w:header="851" w:footer="851" w:gutter="0"/>
          <w:pgNumType w:start="1"/>
          <w:cols w:space="720" w:num="1"/>
          <w:titlePg/>
          <w:docGrid w:linePitch="312" w:charSpace="0"/>
        </w:sectPr>
      </w:pPr>
    </w:p>
    <w:p>
      <w:pPr>
        <w:snapToGrid w:val="0"/>
        <w:spacing w:before="50" w:afterLines="50"/>
        <w:jc w:val="left"/>
        <w:rPr>
          <w:rFonts w:ascii="宋体" w:hAnsi="宋体" w:cs="宋体"/>
          <w:b/>
          <w:sz w:val="28"/>
          <w:szCs w:val="28"/>
        </w:rPr>
      </w:pPr>
      <w:r>
        <w:rPr>
          <w:rFonts w:hint="eastAsia" w:ascii="宋体" w:hAnsi="宋体" w:cs="宋体"/>
          <w:b/>
          <w:sz w:val="28"/>
          <w:szCs w:val="28"/>
        </w:rPr>
        <w:t>附件三：</w:t>
      </w:r>
    </w:p>
    <w:p>
      <w:pPr>
        <w:snapToGrid w:val="0"/>
        <w:spacing w:before="50" w:afterLines="50"/>
        <w:jc w:val="left"/>
        <w:rPr>
          <w:rFonts w:ascii="宋体" w:hAnsi="宋体" w:cs="宋体"/>
          <w:sz w:val="24"/>
          <w:szCs w:val="20"/>
        </w:rPr>
      </w:pPr>
      <w:r>
        <w:rPr>
          <w:rFonts w:hint="eastAsia" w:ascii="宋体" w:hAnsi="宋体" w:cs="宋体"/>
          <w:sz w:val="24"/>
          <w:szCs w:val="20"/>
        </w:rPr>
        <w:t>投标方的类似成功案例的业绩证明文件：</w:t>
      </w:r>
    </w:p>
    <w:p>
      <w:pPr>
        <w:snapToGrid w:val="0"/>
        <w:ind w:left="480" w:hanging="480" w:hangingChars="200"/>
        <w:rPr>
          <w:rFonts w:ascii="宋体" w:hAnsi="宋体" w:cs="宋体"/>
          <w:sz w:val="24"/>
        </w:rPr>
      </w:pPr>
      <w:r>
        <w:rPr>
          <w:rFonts w:hint="eastAsia" w:ascii="宋体" w:hAnsi="宋体" w:cs="宋体"/>
          <w:sz w:val="24"/>
        </w:rPr>
        <w:t>投标方项目实施情况一览表格式：（投标方项目合同复印件）</w:t>
      </w:r>
    </w:p>
    <w:tbl>
      <w:tblPr>
        <w:tblStyle w:val="4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建设</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规模</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实际工期</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合同</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金额</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（万元）</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采购单位联系人及</w:t>
            </w:r>
          </w:p>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合同</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bl>
    <w:p>
      <w:pPr>
        <w:snapToGrid w:val="0"/>
        <w:spacing w:before="152" w:after="160"/>
        <w:rPr>
          <w:rFonts w:ascii="宋体" w:hAnsi="宋体" w:cs="宋体"/>
          <w:sz w:val="24"/>
          <w:szCs w:val="20"/>
        </w:rPr>
      </w:pP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投标方公章：</w:t>
      </w:r>
    </w:p>
    <w:p>
      <w:pPr>
        <w:snapToGrid w:val="0"/>
        <w:spacing w:before="50"/>
        <w:ind w:firstLine="480" w:firstLineChars="200"/>
        <w:jc w:val="left"/>
        <w:rPr>
          <w:rFonts w:ascii="宋体" w:hAnsi="宋体" w:cs="宋体"/>
          <w:sz w:val="24"/>
          <w:szCs w:val="20"/>
        </w:rPr>
      </w:pP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年</w:t>
      </w:r>
      <w:r>
        <w:rPr>
          <w:rFonts w:hint="eastAsia" w:ascii="宋体" w:hAnsi="宋体" w:cs="宋体"/>
          <w:sz w:val="24"/>
          <w:szCs w:val="20"/>
          <w:lang w:val="en-US" w:eastAsia="zh-CN"/>
        </w:rPr>
        <w:t xml:space="preserve">   </w:t>
      </w:r>
      <w:r>
        <w:rPr>
          <w:rFonts w:hint="eastAsia" w:ascii="宋体" w:hAnsi="宋体" w:cs="宋体"/>
          <w:sz w:val="24"/>
          <w:szCs w:val="20"/>
        </w:rPr>
        <w:t>月</w:t>
      </w:r>
      <w:r>
        <w:rPr>
          <w:rFonts w:hint="eastAsia" w:ascii="宋体" w:hAnsi="宋体" w:cs="宋体"/>
          <w:sz w:val="24"/>
          <w:szCs w:val="20"/>
          <w:lang w:val="en-US" w:eastAsia="zh-CN"/>
        </w:rPr>
        <w:t xml:space="preserve">    </w:t>
      </w:r>
      <w:r>
        <w:rPr>
          <w:rFonts w:hint="eastAsia" w:ascii="宋体" w:hAnsi="宋体" w:cs="宋体"/>
          <w:sz w:val="24"/>
          <w:szCs w:val="20"/>
        </w:rPr>
        <w:t>日</w:t>
      </w:r>
    </w:p>
    <w:p>
      <w:pPr>
        <w:snapToGrid w:val="0"/>
        <w:spacing w:before="50"/>
        <w:ind w:firstLine="480" w:firstLineChars="200"/>
        <w:jc w:val="left"/>
        <w:rPr>
          <w:rFonts w:ascii="宋体" w:hAnsi="宋体" w:cs="宋体"/>
          <w:sz w:val="24"/>
          <w:szCs w:val="20"/>
        </w:rPr>
      </w:pPr>
    </w:p>
    <w:p>
      <w:pPr>
        <w:snapToGrid w:val="0"/>
        <w:spacing w:before="50" w:afterLines="50"/>
        <w:jc w:val="left"/>
        <w:rPr>
          <w:rFonts w:ascii="宋体" w:hAnsi="宋体" w:cs="宋体"/>
          <w:sz w:val="24"/>
          <w:szCs w:val="20"/>
        </w:rPr>
        <w:sectPr>
          <w:pgSz w:w="16838" w:h="11906" w:orient="landscape"/>
          <w:pgMar w:top="1797" w:right="1474" w:bottom="1797" w:left="1247" w:header="851" w:footer="851" w:gutter="0"/>
          <w:cols w:space="720" w:num="1"/>
          <w:docGrid w:linePitch="312" w:charSpace="0"/>
        </w:sectPr>
      </w:pPr>
    </w:p>
    <w:p>
      <w:pPr>
        <w:spacing w:line="400" w:lineRule="exact"/>
        <w:rPr>
          <w:rFonts w:hint="eastAsia" w:ascii="宋体" w:hAnsi="宋体" w:cs="宋体"/>
          <w:b/>
          <w:sz w:val="30"/>
          <w:szCs w:val="30"/>
        </w:rPr>
      </w:pPr>
    </w:p>
    <w:p>
      <w:pPr>
        <w:spacing w:line="400" w:lineRule="exact"/>
        <w:rPr>
          <w:rFonts w:hint="eastAsia"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五</w:t>
      </w:r>
      <w:r>
        <w:rPr>
          <w:rFonts w:hint="eastAsia" w:ascii="宋体" w:hAnsi="宋体" w:cs="宋体"/>
          <w:b/>
          <w:sz w:val="30"/>
          <w:szCs w:val="30"/>
        </w:rPr>
        <w:t xml:space="preserve">： </w:t>
      </w:r>
    </w:p>
    <w:p>
      <w:pPr>
        <w:tabs>
          <w:tab w:val="left" w:pos="540"/>
        </w:tabs>
        <w:jc w:val="center"/>
        <w:rPr>
          <w:rFonts w:hint="eastAsia" w:ascii="仿宋_GB2312" w:hAnsi="宋体" w:eastAsia="仿宋_GB2312"/>
          <w:b/>
          <w:sz w:val="28"/>
          <w:szCs w:val="28"/>
          <w:lang w:val="en-GB"/>
        </w:rPr>
      </w:pPr>
      <w:r>
        <w:rPr>
          <w:rFonts w:hint="eastAsia" w:ascii="仿宋_GB2312" w:hAnsi="宋体" w:eastAsia="仿宋_GB2312"/>
          <w:b/>
          <w:sz w:val="28"/>
          <w:szCs w:val="28"/>
          <w:lang w:val="en-GB"/>
        </w:rPr>
        <w:t>拟任执行管理及技术人员情况</w:t>
      </w:r>
    </w:p>
    <w:p>
      <w:pPr>
        <w:spacing w:line="500" w:lineRule="exact"/>
        <w:jc w:val="center"/>
        <w:rPr>
          <w:rFonts w:hint="eastAsia" w:ascii="仿宋_GB2312" w:hAnsi="宋体" w:eastAsia="仿宋_GB2312"/>
          <w:b/>
          <w:sz w:val="28"/>
          <w:szCs w:val="28"/>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noWrap w:val="0"/>
            <w:vAlign w:val="center"/>
          </w:tcPr>
          <w:p>
            <w:pPr>
              <w:rPr>
                <w:rFonts w:hint="eastAsia"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noWrap w:val="0"/>
            <w:vAlign w:val="center"/>
          </w:tcPr>
          <w:p>
            <w:pPr>
              <w:ind w:firstLine="116" w:firstLineChars="48"/>
              <w:rPr>
                <w:rFonts w:hint="eastAsia"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noWrap w:val="0"/>
            <w:vAlign w:val="center"/>
          </w:tcPr>
          <w:p>
            <w:pPr>
              <w:rPr>
                <w:rFonts w:hint="eastAsia" w:ascii="宋体" w:hAnsi="宋体"/>
                <w:b/>
                <w:sz w:val="24"/>
              </w:rPr>
            </w:pPr>
            <w:r>
              <w:rPr>
                <w:rFonts w:hint="eastAsia" w:ascii="宋体" w:hAnsi="宋体"/>
                <w:b/>
                <w:sz w:val="24"/>
              </w:rPr>
              <w:t>现职务</w:t>
            </w:r>
          </w:p>
        </w:tc>
        <w:tc>
          <w:tcPr>
            <w:tcW w:w="3755" w:type="dxa"/>
            <w:tcBorders>
              <w:top w:val="single" w:color="auto" w:sz="4" w:space="0"/>
              <w:bottom w:val="nil"/>
            </w:tcBorders>
            <w:shd w:val="clear" w:color="auto" w:fill="F3F3F3"/>
            <w:noWrap w:val="0"/>
            <w:vAlign w:val="center"/>
          </w:tcPr>
          <w:p>
            <w:pPr>
              <w:rPr>
                <w:rFonts w:hint="eastAsia" w:ascii="宋体" w:hAnsi="宋体"/>
                <w:b/>
                <w:sz w:val="24"/>
              </w:rPr>
            </w:pPr>
            <w:r>
              <w:rPr>
                <w:rFonts w:hint="eastAsia" w:ascii="宋体" w:hAnsi="宋体"/>
                <w:b/>
                <w:sz w:val="24"/>
              </w:rPr>
              <w:t>曾主持/参与的同类项目经历</w:t>
            </w:r>
          </w:p>
        </w:tc>
        <w:tc>
          <w:tcPr>
            <w:tcW w:w="600" w:type="dxa"/>
            <w:tcBorders>
              <w:top w:val="single" w:color="auto" w:sz="4" w:space="0"/>
              <w:bottom w:val="nil"/>
            </w:tcBorders>
            <w:shd w:val="clear" w:color="auto" w:fill="F3F3F3"/>
            <w:noWrap w:val="0"/>
            <w:vAlign w:val="center"/>
          </w:tcPr>
          <w:p>
            <w:pPr>
              <w:rPr>
                <w:rFonts w:hint="eastAsia" w:ascii="宋体" w:hAnsi="宋体"/>
                <w:b/>
                <w:sz w:val="24"/>
              </w:rPr>
            </w:pPr>
            <w:r>
              <w:rPr>
                <w:rFonts w:hint="eastAsia" w:ascii="宋体" w:hAnsi="宋体"/>
                <w:b/>
                <w:sz w:val="24"/>
              </w:rPr>
              <w:t>职称</w:t>
            </w:r>
          </w:p>
        </w:tc>
        <w:tc>
          <w:tcPr>
            <w:tcW w:w="661"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b/>
                <w:sz w:val="24"/>
              </w:rPr>
            </w:pPr>
            <w:r>
              <w:rPr>
                <w:rFonts w:hint="eastAsia" w:ascii="宋体" w:hAnsi="宋体"/>
                <w:b/>
                <w:sz w:val="24"/>
              </w:rPr>
              <w:t>专业工龄</w:t>
            </w:r>
          </w:p>
        </w:tc>
        <w:tc>
          <w:tcPr>
            <w:tcW w:w="2235" w:type="dxa"/>
            <w:tcBorders>
              <w:top w:val="single" w:color="auto" w:sz="4" w:space="0"/>
              <w:bottom w:val="nil"/>
              <w:right w:val="single" w:color="auto" w:sz="4" w:space="0"/>
            </w:tcBorders>
            <w:shd w:val="clear" w:color="auto" w:fill="F3F3F3"/>
            <w:noWrap w:val="0"/>
            <w:vAlign w:val="center"/>
          </w:tcPr>
          <w:p>
            <w:pPr>
              <w:ind w:firstLine="12"/>
              <w:rPr>
                <w:rFonts w:hint="eastAsia" w:ascii="宋体" w:hAnsi="宋体"/>
                <w:b/>
                <w:sz w:val="24"/>
              </w:rPr>
            </w:pPr>
            <w:r>
              <w:rPr>
                <w:rFonts w:hint="eastAsia" w:ascii="宋体" w:hAnsi="宋体"/>
                <w:b/>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0"/>
            <w:vAlign w:val="center"/>
          </w:tcPr>
          <w:p>
            <w:pPr>
              <w:rPr>
                <w:rFonts w:hint="eastAsia"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 w:val="24"/>
              </w:rPr>
            </w:pPr>
          </w:p>
        </w:tc>
        <w:tc>
          <w:tcPr>
            <w:tcW w:w="1105" w:type="dxa"/>
            <w:tcBorders>
              <w:top w:val="single" w:color="auto" w:sz="4" w:space="0"/>
              <w:left w:val="single" w:color="auto" w:sz="4" w:space="0"/>
              <w:bottom w:val="nil"/>
            </w:tcBorders>
            <w:noWrap w:val="0"/>
            <w:vAlign w:val="center"/>
          </w:tcPr>
          <w:p>
            <w:pPr>
              <w:jc w:val="center"/>
              <w:rPr>
                <w:rFonts w:hint="eastAsia" w:ascii="宋体" w:hAnsi="宋体"/>
                <w:sz w:val="24"/>
              </w:rPr>
            </w:pPr>
          </w:p>
        </w:tc>
        <w:tc>
          <w:tcPr>
            <w:tcW w:w="3755" w:type="dxa"/>
            <w:tcBorders>
              <w:top w:val="single" w:color="auto" w:sz="4" w:space="0"/>
              <w:bottom w:val="nil"/>
            </w:tcBorders>
            <w:noWrap w:val="0"/>
            <w:vAlign w:val="center"/>
          </w:tcPr>
          <w:p>
            <w:pPr>
              <w:pStyle w:val="145"/>
              <w:keepNext w:val="0"/>
              <w:adjustRightInd/>
              <w:spacing w:before="0" w:after="0" w:line="240" w:lineRule="auto"/>
              <w:textAlignment w:val="auto"/>
              <w:rPr>
                <w:rFonts w:hint="eastAsia" w:ascii="宋体" w:hAnsi="宋体"/>
                <w:snapToGrid/>
                <w:spacing w:val="0"/>
                <w:kern w:val="2"/>
                <w:szCs w:val="24"/>
              </w:rPr>
            </w:pPr>
          </w:p>
        </w:tc>
        <w:tc>
          <w:tcPr>
            <w:tcW w:w="600" w:type="dxa"/>
            <w:tcBorders>
              <w:top w:val="single" w:color="auto" w:sz="4" w:space="0"/>
              <w:bottom w:val="nil"/>
            </w:tcBorders>
            <w:noWrap w:val="0"/>
            <w:vAlign w:val="center"/>
          </w:tcPr>
          <w:p>
            <w:pPr>
              <w:jc w:val="center"/>
              <w:rPr>
                <w:rFonts w:hint="eastAsia" w:ascii="宋体" w:hAnsi="宋体"/>
                <w:sz w:val="24"/>
              </w:rPr>
            </w:pPr>
          </w:p>
        </w:tc>
        <w:tc>
          <w:tcPr>
            <w:tcW w:w="661" w:type="dxa"/>
            <w:tcBorders>
              <w:top w:val="single" w:color="auto" w:sz="4" w:space="0"/>
              <w:bottom w:val="nil"/>
              <w:right w:val="single" w:color="auto" w:sz="4" w:space="0"/>
            </w:tcBorders>
            <w:noWrap w:val="0"/>
            <w:vAlign w:val="center"/>
          </w:tcPr>
          <w:p>
            <w:pPr>
              <w:ind w:firstLine="12"/>
              <w:jc w:val="center"/>
              <w:rPr>
                <w:rFonts w:hint="eastAsia" w:ascii="宋体" w:hAnsi="宋体"/>
                <w:sz w:val="24"/>
              </w:rPr>
            </w:pPr>
          </w:p>
        </w:tc>
        <w:tc>
          <w:tcPr>
            <w:tcW w:w="2235" w:type="dxa"/>
            <w:tcBorders>
              <w:top w:val="single" w:color="auto" w:sz="4" w:space="0"/>
              <w:bottom w:val="nil"/>
              <w:right w:val="single" w:color="auto" w:sz="4" w:space="0"/>
            </w:tcBorders>
            <w:noWrap w:val="0"/>
            <w:vAlign w:val="center"/>
          </w:tcPr>
          <w:p>
            <w:pPr>
              <w:ind w:firstLine="12"/>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noWrap w:val="0"/>
            <w:vAlign w:val="center"/>
          </w:tcPr>
          <w:p>
            <w:pPr>
              <w:jc w:val="center"/>
              <w:rPr>
                <w:rFonts w:hint="eastAsia" w:ascii="宋体" w:hAnsi="宋体"/>
                <w:sz w:val="24"/>
              </w:rPr>
            </w:pPr>
          </w:p>
        </w:tc>
        <w:tc>
          <w:tcPr>
            <w:tcW w:w="1105" w:type="dxa"/>
            <w:tcBorders>
              <w:left w:val="single" w:color="auto" w:sz="4" w:space="0"/>
            </w:tcBorders>
            <w:noWrap w:val="0"/>
            <w:vAlign w:val="center"/>
          </w:tcPr>
          <w:p>
            <w:pPr>
              <w:jc w:val="center"/>
              <w:rPr>
                <w:rFonts w:hint="eastAsia" w:ascii="宋体" w:hAnsi="宋体"/>
                <w:sz w:val="24"/>
              </w:rPr>
            </w:pPr>
          </w:p>
        </w:tc>
        <w:tc>
          <w:tcPr>
            <w:tcW w:w="3755" w:type="dxa"/>
            <w:noWrap w:val="0"/>
            <w:vAlign w:val="center"/>
          </w:tcPr>
          <w:p>
            <w:pPr>
              <w:jc w:val="center"/>
              <w:rPr>
                <w:rFonts w:hint="eastAsia" w:ascii="宋体" w:hAnsi="宋体"/>
                <w:sz w:val="24"/>
              </w:rPr>
            </w:pPr>
          </w:p>
        </w:tc>
        <w:tc>
          <w:tcPr>
            <w:tcW w:w="600" w:type="dxa"/>
            <w:noWrap w:val="0"/>
            <w:vAlign w:val="center"/>
          </w:tcPr>
          <w:p>
            <w:pPr>
              <w:jc w:val="center"/>
              <w:rPr>
                <w:rFonts w:hint="eastAsia" w:ascii="宋体" w:hAnsi="宋体"/>
                <w:sz w:val="24"/>
              </w:rPr>
            </w:pPr>
          </w:p>
        </w:tc>
        <w:tc>
          <w:tcPr>
            <w:tcW w:w="661" w:type="dxa"/>
            <w:tcBorders>
              <w:right w:val="single" w:color="auto" w:sz="4" w:space="0"/>
            </w:tcBorders>
            <w:noWrap w:val="0"/>
            <w:vAlign w:val="center"/>
          </w:tcPr>
          <w:p>
            <w:pPr>
              <w:jc w:val="center"/>
              <w:rPr>
                <w:rFonts w:hint="eastAsia" w:ascii="宋体" w:hAnsi="宋体"/>
                <w:sz w:val="24"/>
              </w:rPr>
            </w:pPr>
          </w:p>
        </w:tc>
        <w:tc>
          <w:tcPr>
            <w:tcW w:w="2235"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pPr>
              <w:rPr>
                <w:rFonts w:hint="eastAsia" w:ascii="宋体" w:hAnsi="宋体"/>
                <w:sz w:val="24"/>
              </w:rPr>
            </w:pPr>
          </w:p>
        </w:tc>
        <w:tc>
          <w:tcPr>
            <w:tcW w:w="1015" w:type="dxa"/>
            <w:tcBorders>
              <w:left w:val="single" w:color="auto" w:sz="4" w:space="0"/>
              <w:right w:val="single" w:color="auto" w:sz="4" w:space="0"/>
            </w:tcBorders>
            <w:noWrap w:val="0"/>
            <w:vAlign w:val="center"/>
          </w:tcPr>
          <w:p>
            <w:pPr>
              <w:jc w:val="center"/>
              <w:rPr>
                <w:rFonts w:hint="eastAsia" w:ascii="宋体" w:hAnsi="宋体"/>
                <w:sz w:val="24"/>
              </w:rPr>
            </w:pPr>
          </w:p>
        </w:tc>
        <w:tc>
          <w:tcPr>
            <w:tcW w:w="1105" w:type="dxa"/>
            <w:tcBorders>
              <w:left w:val="single" w:color="auto" w:sz="4" w:space="0"/>
            </w:tcBorders>
            <w:noWrap w:val="0"/>
            <w:vAlign w:val="center"/>
          </w:tcPr>
          <w:p>
            <w:pPr>
              <w:jc w:val="center"/>
              <w:rPr>
                <w:rFonts w:hint="eastAsia" w:ascii="宋体" w:hAnsi="宋体"/>
                <w:sz w:val="24"/>
              </w:rPr>
            </w:pPr>
          </w:p>
        </w:tc>
        <w:tc>
          <w:tcPr>
            <w:tcW w:w="3755" w:type="dxa"/>
            <w:noWrap w:val="0"/>
            <w:vAlign w:val="center"/>
          </w:tcPr>
          <w:p>
            <w:pPr>
              <w:jc w:val="center"/>
              <w:rPr>
                <w:rFonts w:hint="eastAsia" w:ascii="宋体" w:hAnsi="宋体"/>
                <w:sz w:val="24"/>
              </w:rPr>
            </w:pPr>
          </w:p>
        </w:tc>
        <w:tc>
          <w:tcPr>
            <w:tcW w:w="600" w:type="dxa"/>
            <w:noWrap w:val="0"/>
            <w:vAlign w:val="center"/>
          </w:tcPr>
          <w:p>
            <w:pPr>
              <w:jc w:val="center"/>
              <w:rPr>
                <w:rFonts w:hint="eastAsia" w:ascii="宋体" w:hAnsi="宋体"/>
                <w:sz w:val="24"/>
              </w:rPr>
            </w:pPr>
          </w:p>
        </w:tc>
        <w:tc>
          <w:tcPr>
            <w:tcW w:w="661" w:type="dxa"/>
            <w:tcBorders>
              <w:right w:val="single" w:color="auto" w:sz="4" w:space="0"/>
            </w:tcBorders>
            <w:noWrap w:val="0"/>
            <w:vAlign w:val="center"/>
          </w:tcPr>
          <w:p>
            <w:pPr>
              <w:jc w:val="center"/>
              <w:rPr>
                <w:rFonts w:hint="eastAsia" w:ascii="宋体" w:hAnsi="宋体"/>
                <w:sz w:val="24"/>
              </w:rPr>
            </w:pPr>
          </w:p>
        </w:tc>
        <w:tc>
          <w:tcPr>
            <w:tcW w:w="2235"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pPr>
              <w:rPr>
                <w:rFonts w:hint="eastAsia" w:ascii="宋体" w:hAnsi="宋体"/>
                <w:sz w:val="24"/>
              </w:rPr>
            </w:pPr>
          </w:p>
        </w:tc>
        <w:tc>
          <w:tcPr>
            <w:tcW w:w="1015" w:type="dxa"/>
            <w:tcBorders>
              <w:left w:val="single" w:color="auto" w:sz="4" w:space="0"/>
              <w:right w:val="single" w:color="auto" w:sz="4" w:space="0"/>
            </w:tcBorders>
            <w:noWrap w:val="0"/>
            <w:vAlign w:val="center"/>
          </w:tcPr>
          <w:p>
            <w:pPr>
              <w:jc w:val="center"/>
              <w:rPr>
                <w:rFonts w:hint="eastAsia" w:ascii="宋体" w:hAnsi="宋体"/>
                <w:sz w:val="24"/>
              </w:rPr>
            </w:pPr>
          </w:p>
        </w:tc>
        <w:tc>
          <w:tcPr>
            <w:tcW w:w="1105" w:type="dxa"/>
            <w:tcBorders>
              <w:left w:val="single" w:color="auto" w:sz="4" w:space="0"/>
            </w:tcBorders>
            <w:noWrap w:val="0"/>
            <w:vAlign w:val="center"/>
          </w:tcPr>
          <w:p>
            <w:pPr>
              <w:jc w:val="center"/>
              <w:rPr>
                <w:rFonts w:hint="eastAsia" w:ascii="宋体" w:hAnsi="宋体"/>
                <w:sz w:val="24"/>
              </w:rPr>
            </w:pPr>
          </w:p>
        </w:tc>
        <w:tc>
          <w:tcPr>
            <w:tcW w:w="3755" w:type="dxa"/>
            <w:noWrap w:val="0"/>
            <w:vAlign w:val="center"/>
          </w:tcPr>
          <w:p>
            <w:pPr>
              <w:jc w:val="center"/>
              <w:rPr>
                <w:rFonts w:hint="eastAsia" w:ascii="宋体" w:hAnsi="宋体"/>
                <w:sz w:val="24"/>
              </w:rPr>
            </w:pPr>
          </w:p>
        </w:tc>
        <w:tc>
          <w:tcPr>
            <w:tcW w:w="600" w:type="dxa"/>
            <w:noWrap w:val="0"/>
            <w:vAlign w:val="center"/>
          </w:tcPr>
          <w:p>
            <w:pPr>
              <w:jc w:val="center"/>
              <w:rPr>
                <w:rFonts w:hint="eastAsia" w:ascii="宋体" w:hAnsi="宋体"/>
                <w:sz w:val="24"/>
              </w:rPr>
            </w:pPr>
          </w:p>
        </w:tc>
        <w:tc>
          <w:tcPr>
            <w:tcW w:w="661" w:type="dxa"/>
            <w:tcBorders>
              <w:right w:val="single" w:color="auto" w:sz="4" w:space="0"/>
            </w:tcBorders>
            <w:noWrap w:val="0"/>
            <w:vAlign w:val="center"/>
          </w:tcPr>
          <w:p>
            <w:pPr>
              <w:jc w:val="center"/>
              <w:rPr>
                <w:rFonts w:hint="eastAsia" w:ascii="宋体" w:hAnsi="宋体"/>
                <w:sz w:val="24"/>
              </w:rPr>
            </w:pPr>
          </w:p>
        </w:tc>
        <w:tc>
          <w:tcPr>
            <w:tcW w:w="2235"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pPr>
              <w:jc w:val="center"/>
              <w:rPr>
                <w:rFonts w:hint="eastAsia" w:ascii="宋体" w:hAnsi="宋体"/>
                <w:sz w:val="24"/>
              </w:rPr>
            </w:pPr>
          </w:p>
        </w:tc>
        <w:tc>
          <w:tcPr>
            <w:tcW w:w="1015" w:type="dxa"/>
            <w:tcBorders>
              <w:left w:val="single" w:color="auto" w:sz="4" w:space="0"/>
              <w:right w:val="single" w:color="auto" w:sz="4" w:space="0"/>
            </w:tcBorders>
            <w:noWrap w:val="0"/>
            <w:vAlign w:val="center"/>
          </w:tcPr>
          <w:p>
            <w:pPr>
              <w:jc w:val="center"/>
              <w:rPr>
                <w:rFonts w:hint="eastAsia" w:ascii="宋体" w:hAnsi="宋体"/>
                <w:sz w:val="24"/>
              </w:rPr>
            </w:pPr>
          </w:p>
        </w:tc>
        <w:tc>
          <w:tcPr>
            <w:tcW w:w="1105" w:type="dxa"/>
            <w:tcBorders>
              <w:left w:val="single" w:color="auto" w:sz="4" w:space="0"/>
            </w:tcBorders>
            <w:noWrap w:val="0"/>
            <w:vAlign w:val="center"/>
          </w:tcPr>
          <w:p>
            <w:pPr>
              <w:jc w:val="center"/>
              <w:rPr>
                <w:rFonts w:hint="eastAsia" w:ascii="宋体" w:hAnsi="宋体"/>
                <w:sz w:val="24"/>
              </w:rPr>
            </w:pPr>
          </w:p>
        </w:tc>
        <w:tc>
          <w:tcPr>
            <w:tcW w:w="3755" w:type="dxa"/>
            <w:noWrap w:val="0"/>
            <w:vAlign w:val="center"/>
          </w:tcPr>
          <w:p>
            <w:pPr>
              <w:jc w:val="center"/>
              <w:rPr>
                <w:rFonts w:hint="eastAsia" w:ascii="宋体" w:hAnsi="宋体"/>
                <w:sz w:val="24"/>
              </w:rPr>
            </w:pPr>
          </w:p>
        </w:tc>
        <w:tc>
          <w:tcPr>
            <w:tcW w:w="600" w:type="dxa"/>
            <w:noWrap w:val="0"/>
            <w:vAlign w:val="center"/>
          </w:tcPr>
          <w:p>
            <w:pPr>
              <w:jc w:val="center"/>
              <w:rPr>
                <w:rFonts w:hint="eastAsia" w:ascii="宋体" w:hAnsi="宋体"/>
                <w:sz w:val="24"/>
              </w:rPr>
            </w:pPr>
          </w:p>
        </w:tc>
        <w:tc>
          <w:tcPr>
            <w:tcW w:w="661" w:type="dxa"/>
            <w:tcBorders>
              <w:right w:val="single" w:color="auto" w:sz="4" w:space="0"/>
            </w:tcBorders>
            <w:noWrap w:val="0"/>
            <w:vAlign w:val="center"/>
          </w:tcPr>
          <w:p>
            <w:pPr>
              <w:jc w:val="center"/>
              <w:rPr>
                <w:rFonts w:hint="eastAsia" w:ascii="宋体" w:hAnsi="宋体"/>
                <w:sz w:val="24"/>
              </w:rPr>
            </w:pPr>
          </w:p>
        </w:tc>
        <w:tc>
          <w:tcPr>
            <w:tcW w:w="2235"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pPr>
              <w:jc w:val="center"/>
              <w:rPr>
                <w:rFonts w:hint="eastAsia" w:ascii="宋体" w:hAnsi="宋体"/>
                <w:sz w:val="24"/>
              </w:rPr>
            </w:pPr>
          </w:p>
        </w:tc>
        <w:tc>
          <w:tcPr>
            <w:tcW w:w="101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w:t>
            </w:r>
          </w:p>
        </w:tc>
        <w:tc>
          <w:tcPr>
            <w:tcW w:w="1105" w:type="dxa"/>
            <w:tcBorders>
              <w:left w:val="single" w:color="auto" w:sz="4" w:space="0"/>
            </w:tcBorders>
            <w:noWrap w:val="0"/>
            <w:vAlign w:val="center"/>
          </w:tcPr>
          <w:p>
            <w:pPr>
              <w:jc w:val="center"/>
              <w:rPr>
                <w:rFonts w:hint="eastAsia" w:ascii="宋体" w:hAnsi="宋体"/>
                <w:sz w:val="24"/>
              </w:rPr>
            </w:pPr>
          </w:p>
        </w:tc>
        <w:tc>
          <w:tcPr>
            <w:tcW w:w="3755" w:type="dxa"/>
            <w:noWrap w:val="0"/>
            <w:vAlign w:val="center"/>
          </w:tcPr>
          <w:p>
            <w:pPr>
              <w:jc w:val="center"/>
              <w:rPr>
                <w:rFonts w:hint="eastAsia" w:ascii="宋体" w:hAnsi="宋体"/>
                <w:sz w:val="24"/>
              </w:rPr>
            </w:pPr>
          </w:p>
        </w:tc>
        <w:tc>
          <w:tcPr>
            <w:tcW w:w="600" w:type="dxa"/>
            <w:noWrap w:val="0"/>
            <w:vAlign w:val="center"/>
          </w:tcPr>
          <w:p>
            <w:pPr>
              <w:jc w:val="center"/>
              <w:rPr>
                <w:rFonts w:hint="eastAsia" w:ascii="宋体" w:hAnsi="宋体"/>
                <w:sz w:val="24"/>
              </w:rPr>
            </w:pPr>
          </w:p>
        </w:tc>
        <w:tc>
          <w:tcPr>
            <w:tcW w:w="661" w:type="dxa"/>
            <w:tcBorders>
              <w:right w:val="single" w:color="auto" w:sz="4" w:space="0"/>
            </w:tcBorders>
            <w:noWrap w:val="0"/>
            <w:vAlign w:val="center"/>
          </w:tcPr>
          <w:p>
            <w:pPr>
              <w:jc w:val="center"/>
              <w:rPr>
                <w:rFonts w:hint="eastAsia" w:ascii="宋体" w:hAnsi="宋体"/>
                <w:sz w:val="24"/>
              </w:rPr>
            </w:pPr>
          </w:p>
        </w:tc>
        <w:tc>
          <w:tcPr>
            <w:tcW w:w="2235" w:type="dxa"/>
            <w:tcBorders>
              <w:right w:val="single" w:color="auto" w:sz="4" w:space="0"/>
            </w:tcBorders>
            <w:noWrap w:val="0"/>
            <w:vAlign w:val="center"/>
          </w:tcPr>
          <w:p>
            <w:pPr>
              <w:jc w:val="center"/>
              <w:rPr>
                <w:rFonts w:hint="eastAsia" w:ascii="宋体" w:hAnsi="宋体"/>
                <w:sz w:val="24"/>
              </w:rPr>
            </w:pPr>
          </w:p>
        </w:tc>
      </w:tr>
    </w:tbl>
    <w:p>
      <w:pPr>
        <w:spacing w:line="500" w:lineRule="exact"/>
        <w:jc w:val="center"/>
        <w:rPr>
          <w:rFonts w:hint="eastAsia" w:ascii="宋体" w:hAnsi="宋体"/>
          <w:b/>
          <w:bCs/>
          <w:sz w:val="28"/>
          <w:szCs w:val="28"/>
        </w:rPr>
      </w:pPr>
    </w:p>
    <w:p>
      <w:pPr>
        <w:rPr>
          <w:rFonts w:hint="eastAsia"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注：项目负责人和其他主要技术人员应附有关身份证明、从业资格证明、职称证、社保缴费等有关证明文件。</w:t>
      </w:r>
    </w:p>
    <w:p>
      <w:pPr>
        <w:tabs>
          <w:tab w:val="left" w:pos="540"/>
        </w:tabs>
        <w:ind w:firstLine="560" w:firstLineChars="200"/>
        <w:rPr>
          <w:rFonts w:hint="eastAsia" w:ascii="宋体" w:hAnsi="宋体"/>
          <w:b/>
          <w:sz w:val="28"/>
          <w:szCs w:val="28"/>
          <w:lang w:val="en-GB"/>
        </w:rPr>
      </w:pPr>
      <w:r>
        <w:rPr>
          <w:rFonts w:hint="eastAsia" w:ascii="宋体" w:hAnsi="宋体"/>
          <w:sz w:val="28"/>
          <w:szCs w:val="28"/>
        </w:rPr>
        <w:t>此表仅提供了表格形式，谈判响应方应根据需要准备足够数量的表格来填写。</w:t>
      </w:r>
    </w:p>
    <w:p>
      <w:pPr>
        <w:tabs>
          <w:tab w:val="left" w:pos="540"/>
        </w:tabs>
        <w:rPr>
          <w:rFonts w:hint="eastAsia" w:ascii="宋体" w:hAnsi="宋体"/>
          <w:b/>
          <w:sz w:val="28"/>
          <w:szCs w:val="28"/>
          <w:lang w:val="en-GB"/>
        </w:rPr>
      </w:pPr>
    </w:p>
    <w:p>
      <w:pPr>
        <w:adjustRightInd w:val="0"/>
        <w:snapToGrid w:val="0"/>
        <w:spacing w:line="300" w:lineRule="auto"/>
        <w:rPr>
          <w:rFonts w:hint="eastAsia" w:ascii="宋体" w:hAnsi="宋体"/>
          <w:sz w:val="28"/>
          <w:szCs w:val="28"/>
        </w:rPr>
      </w:pPr>
      <w:r>
        <w:rPr>
          <w:rFonts w:hint="eastAsia" w:ascii="宋体" w:hAnsi="宋体"/>
          <w:sz w:val="28"/>
          <w:szCs w:val="28"/>
        </w:rPr>
        <w:t>法定代表人或授权代表签字（或盖法人章）：</w:t>
      </w:r>
      <w:r>
        <w:rPr>
          <w:rFonts w:hint="eastAsia" w:ascii="宋体" w:hAnsi="宋体"/>
          <w:sz w:val="28"/>
          <w:szCs w:val="28"/>
          <w:u w:val="single"/>
        </w:rPr>
        <w:t xml:space="preserve">         </w:t>
      </w:r>
    </w:p>
    <w:p>
      <w:pPr>
        <w:adjustRightInd w:val="0"/>
        <w:snapToGrid w:val="0"/>
        <w:spacing w:line="300" w:lineRule="auto"/>
        <w:rPr>
          <w:rFonts w:hint="eastAsia" w:ascii="宋体" w:hAnsi="宋体"/>
          <w:sz w:val="28"/>
          <w:szCs w:val="28"/>
          <w:u w:val="single"/>
        </w:rPr>
      </w:pPr>
      <w:r>
        <w:rPr>
          <w:rFonts w:hint="eastAsia" w:ascii="宋体" w:hAnsi="宋体"/>
          <w:sz w:val="28"/>
          <w:szCs w:val="28"/>
        </w:rPr>
        <w:t>投标人名称（盖章）：</w:t>
      </w:r>
      <w:r>
        <w:rPr>
          <w:rFonts w:hint="eastAsia" w:ascii="宋体" w:hAnsi="宋体"/>
          <w:sz w:val="28"/>
          <w:szCs w:val="28"/>
          <w:u w:val="single"/>
        </w:rPr>
        <w:t xml:space="preserve">                        </w:t>
      </w:r>
    </w:p>
    <w:p>
      <w:pPr>
        <w:spacing w:line="500" w:lineRule="exac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pPr>
        <w:spacing w:line="588" w:lineRule="exact"/>
        <w:jc w:val="left"/>
        <w:rPr>
          <w:rFonts w:hint="eastAsia" w:ascii="宋体" w:hAnsi="宋体"/>
          <w:b/>
          <w:spacing w:val="6"/>
          <w:sz w:val="32"/>
          <w:szCs w:val="32"/>
        </w:rPr>
      </w:pPr>
    </w:p>
    <w:p>
      <w:pPr>
        <w:pStyle w:val="3"/>
        <w:spacing w:line="240" w:lineRule="auto"/>
        <w:rPr>
          <w:rFonts w:hint="eastAsia" w:ascii="宋体" w:hAnsi="宋体" w:eastAsia="宋体"/>
          <w:sz w:val="24"/>
        </w:rPr>
      </w:pPr>
    </w:p>
    <w:p>
      <w:pPr>
        <w:rPr>
          <w:rFonts w:hint="eastAsia" w:ascii="宋体" w:hAnsi="宋体" w:eastAsia="宋体"/>
          <w:sz w:val="24"/>
        </w:rPr>
      </w:pPr>
    </w:p>
    <w:p>
      <w:pPr>
        <w:pStyle w:val="61"/>
        <w:rPr>
          <w:rFonts w:hint="eastAsia" w:ascii="宋体" w:hAnsi="宋体" w:eastAsia="宋体"/>
          <w:sz w:val="24"/>
        </w:rPr>
      </w:pPr>
    </w:p>
    <w:p>
      <w:pPr>
        <w:pStyle w:val="61"/>
        <w:rPr>
          <w:rFonts w:hint="eastAsia" w:ascii="宋体" w:hAnsi="宋体" w:eastAsia="宋体"/>
          <w:sz w:val="24"/>
        </w:rPr>
      </w:pPr>
    </w:p>
    <w:p>
      <w:pPr>
        <w:pStyle w:val="61"/>
        <w:rPr>
          <w:rFonts w:hint="eastAsia" w:ascii="宋体" w:hAnsi="宋体" w:eastAsia="宋体"/>
          <w:sz w:val="24"/>
        </w:rPr>
      </w:pP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六</w:t>
      </w:r>
      <w:r>
        <w:rPr>
          <w:rFonts w:hint="eastAsia" w:ascii="宋体" w:hAnsi="宋体" w:cs="宋体"/>
          <w:b/>
          <w:sz w:val="30"/>
          <w:szCs w:val="30"/>
        </w:rPr>
        <w:t>：</w:t>
      </w:r>
    </w:p>
    <w:p>
      <w:pPr>
        <w:snapToGrid w:val="0"/>
        <w:jc w:val="center"/>
        <w:outlineLvl w:val="0"/>
        <w:rPr>
          <w:rFonts w:ascii="宋体" w:hAnsi="宋体" w:cs="宋体"/>
          <w:b/>
          <w:sz w:val="30"/>
          <w:szCs w:val="30"/>
        </w:rPr>
      </w:pPr>
      <w:r>
        <w:rPr>
          <w:rFonts w:hint="eastAsia" w:ascii="宋体" w:hAnsi="宋体" w:cs="宋体"/>
          <w:b/>
          <w:sz w:val="30"/>
          <w:szCs w:val="30"/>
        </w:rPr>
        <w:t>针对本项目的相关服务承诺一览表（偏离表）</w:t>
      </w:r>
    </w:p>
    <w:p>
      <w:pPr>
        <w:snapToGrid w:val="0"/>
        <w:outlineLvl w:val="0"/>
        <w:rPr>
          <w:rFonts w:ascii="宋体" w:hAnsi="宋体" w:cs="宋体"/>
          <w:sz w:val="24"/>
          <w:szCs w:val="21"/>
        </w:rPr>
      </w:pPr>
      <w:r>
        <w:rPr>
          <w:rFonts w:hint="eastAsia" w:ascii="宋体" w:hAnsi="宋体" w:cs="宋体"/>
          <w:sz w:val="24"/>
          <w:szCs w:val="21"/>
        </w:rPr>
        <w:t>供应商全称（加盖公章）：              采购文件编号：</w:t>
      </w:r>
    </w:p>
    <w:tbl>
      <w:tblPr>
        <w:tblStyle w:val="4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序号</w:t>
            </w:r>
          </w:p>
        </w:tc>
        <w:tc>
          <w:tcPr>
            <w:tcW w:w="2160" w:type="dxa"/>
            <w:noWrap/>
            <w:vAlign w:val="center"/>
          </w:tcPr>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采购文件要求</w:t>
            </w:r>
          </w:p>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技术指标</w:t>
            </w:r>
          </w:p>
        </w:tc>
        <w:tc>
          <w:tcPr>
            <w:tcW w:w="1980" w:type="dxa"/>
            <w:noWrap/>
            <w:vAlign w:val="center"/>
          </w:tcPr>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投标服务</w:t>
            </w:r>
          </w:p>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实际技术指标</w:t>
            </w:r>
          </w:p>
        </w:tc>
        <w:tc>
          <w:tcPr>
            <w:tcW w:w="1800"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偏离情况</w:t>
            </w:r>
          </w:p>
        </w:tc>
        <w:tc>
          <w:tcPr>
            <w:tcW w:w="1620"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bl>
    <w:p>
      <w:pPr>
        <w:snapToGrid w:val="0"/>
        <w:outlineLvl w:val="0"/>
        <w:rPr>
          <w:rFonts w:ascii="宋体" w:hAnsi="宋体" w:cs="宋体"/>
          <w:sz w:val="24"/>
          <w:szCs w:val="21"/>
        </w:rPr>
      </w:pPr>
      <w:r>
        <w:rPr>
          <w:rFonts w:hint="eastAsia" w:ascii="宋体" w:hAnsi="宋体" w:cs="宋体"/>
          <w:sz w:val="24"/>
          <w:szCs w:val="21"/>
        </w:rPr>
        <w:t>日期：  年  月  日</w:t>
      </w:r>
    </w:p>
    <w:p>
      <w:pPr>
        <w:snapToGrid w:val="0"/>
        <w:outlineLvl w:val="0"/>
        <w:rPr>
          <w:rFonts w:ascii="宋体" w:hAnsi="宋体" w:cs="宋体"/>
          <w:sz w:val="24"/>
          <w:szCs w:val="21"/>
        </w:rPr>
      </w:pPr>
      <w:r>
        <w:rPr>
          <w:rFonts w:hint="eastAsia" w:ascii="宋体" w:hAnsi="宋体" w:cs="宋体"/>
          <w:sz w:val="24"/>
          <w:szCs w:val="21"/>
        </w:rPr>
        <w:t>注：1、供应商必须按采购需求一一对应,如实填写《针对本项目的相关服务承诺一览表（偏离表）》，未按要求填写的，有可能作负偏离处理</w:t>
      </w:r>
    </w:p>
    <w:p>
      <w:pPr>
        <w:snapToGrid w:val="0"/>
        <w:outlineLvl w:val="0"/>
        <w:rPr>
          <w:rFonts w:ascii="宋体" w:hAnsi="宋体" w:cs="宋体"/>
          <w:sz w:val="24"/>
          <w:szCs w:val="21"/>
        </w:rPr>
      </w:pPr>
    </w:p>
    <w:p>
      <w:pPr>
        <w:snapToGrid w:val="0"/>
        <w:outlineLvl w:val="0"/>
        <w:rPr>
          <w:rFonts w:ascii="宋体" w:hAnsi="宋体" w:cs="宋体"/>
          <w:sz w:val="24"/>
          <w:szCs w:val="21"/>
        </w:rPr>
      </w:pPr>
      <w:r>
        <w:rPr>
          <w:rFonts w:hint="eastAsia" w:ascii="宋体" w:hAnsi="宋体" w:cs="宋体"/>
          <w:sz w:val="24"/>
          <w:szCs w:val="21"/>
        </w:rPr>
        <w:t>2、此表仅提供了表格形式，供应商应根据需要准备足够数量的表格来填写。</w:t>
      </w: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七</w:t>
      </w:r>
      <w:r>
        <w:rPr>
          <w:rFonts w:hint="eastAsia" w:ascii="宋体" w:hAnsi="宋体" w:cs="宋体"/>
          <w:b/>
          <w:sz w:val="30"/>
          <w:szCs w:val="30"/>
        </w:rPr>
        <w:t>：</w:t>
      </w:r>
    </w:p>
    <w:p>
      <w:pPr>
        <w:spacing w:line="400" w:lineRule="exact"/>
        <w:rPr>
          <w:rFonts w:ascii="宋体" w:hAnsi="宋体"/>
          <w:sz w:val="24"/>
        </w:rPr>
      </w:pPr>
      <w:r>
        <w:rPr>
          <w:rFonts w:hint="eastAsia" w:ascii="宋体" w:hAnsi="宋体"/>
          <w:sz w:val="24"/>
          <w:szCs w:val="20"/>
        </w:rPr>
        <w:t>距采购人最近或者能为本项目提供最优服务的网点情况表</w:t>
      </w:r>
      <w:r>
        <w:rPr>
          <w:rFonts w:hint="eastAsia" w:ascii="宋体" w:hAnsi="宋体"/>
          <w:sz w:val="24"/>
        </w:rPr>
        <w:t>（如有本地售后服务点，须在投标文件中提供与售后服务点的协议原件）</w:t>
      </w:r>
    </w:p>
    <w:p>
      <w:pPr>
        <w:snapToGrid w:val="0"/>
        <w:ind w:left="480" w:hanging="480" w:hangingChars="200"/>
        <w:rPr>
          <w:rFonts w:ascii="宋体" w:hAnsi="宋体"/>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投标文件</w:t>
            </w:r>
          </w:p>
          <w:p>
            <w:pPr>
              <w:snapToGrid w:val="0"/>
              <w:spacing w:before="50" w:after="120" w:afterLines="50" w:line="400" w:lineRule="exact"/>
              <w:jc w:val="center"/>
              <w:rPr>
                <w:rFonts w:ascii="宋体" w:hAnsi="宋体"/>
                <w:sz w:val="24"/>
                <w:szCs w:val="20"/>
              </w:rPr>
            </w:pPr>
            <w:r>
              <w:rPr>
                <w:rFonts w:hint="eastAsia" w:ascii="宋体" w:hAnsi="宋体"/>
                <w:sz w:val="24"/>
                <w:szCs w:val="2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其中：投标方出资比例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ascii="宋体" w:hAnsi="宋体"/>
                <w:sz w:val="24"/>
                <w:szCs w:val="20"/>
              </w:rPr>
            </w:pPr>
            <w:r>
              <w:rPr>
                <w:rFonts w:hint="eastAsia" w:ascii="宋体" w:hAnsi="宋体"/>
                <w:sz w:val="24"/>
                <w:szCs w:val="20"/>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40" w:firstLineChars="100"/>
              <w:jc w:val="left"/>
              <w:rPr>
                <w:rFonts w:ascii="宋体" w:hAnsi="宋体"/>
                <w:sz w:val="24"/>
                <w:szCs w:val="20"/>
              </w:rPr>
            </w:pPr>
            <w:r>
              <w:rPr>
                <w:rFonts w:hint="eastAsia" w:ascii="宋体" w:hAnsi="宋体"/>
                <w:sz w:val="24"/>
                <w:szCs w:val="20"/>
              </w:rPr>
              <w:t>传</w:t>
            </w:r>
            <w:r>
              <w:rPr>
                <w:rFonts w:ascii="宋体" w:hAnsi="宋体"/>
                <w:sz w:val="24"/>
                <w:szCs w:val="20"/>
              </w:rPr>
              <w:t>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bl>
    <w:p>
      <w:pPr>
        <w:snapToGrid w:val="0"/>
        <w:spacing w:before="120" w:beforeLines="50" w:after="50"/>
        <w:rPr>
          <w:rFonts w:ascii="宋体" w:hAnsi="宋体"/>
          <w:sz w:val="24"/>
          <w:szCs w:val="20"/>
          <w:u w:val="single"/>
        </w:rPr>
      </w:pPr>
      <w:r>
        <w:rPr>
          <w:rFonts w:hint="eastAsia" w:ascii="宋体" w:hAnsi="宋体"/>
          <w:sz w:val="24"/>
          <w:szCs w:val="20"/>
        </w:rPr>
        <w:t>法定代表人签名或盖章</w:t>
      </w:r>
      <w:r>
        <w:rPr>
          <w:rFonts w:hint="eastAsia" w:ascii="宋体" w:hAnsi="宋体" w:cs="Arial"/>
          <w:sz w:val="24"/>
          <w:szCs w:val="20"/>
        </w:rPr>
        <w:t>：</w:t>
      </w:r>
      <w:r>
        <w:rPr>
          <w:rFonts w:hint="eastAsia" w:ascii="宋体" w:hAnsi="宋体" w:cs="Arial"/>
          <w:sz w:val="24"/>
          <w:szCs w:val="20"/>
          <w:u w:val="single"/>
        </w:rPr>
        <w:t>　　　　　</w:t>
      </w:r>
    </w:p>
    <w:p>
      <w:pPr>
        <w:snapToGrid w:val="0"/>
        <w:spacing w:after="120"/>
        <w:rPr>
          <w:rFonts w:hint="eastAsia" w:ascii="宋体" w:hAnsi="宋体"/>
          <w:sz w:val="24"/>
        </w:rPr>
      </w:pPr>
    </w:p>
    <w:p>
      <w:pPr>
        <w:snapToGrid w:val="0"/>
        <w:spacing w:after="120"/>
        <w:rPr>
          <w:rFonts w:ascii="宋体" w:hAnsi="宋体"/>
          <w:sz w:val="24"/>
        </w:rPr>
      </w:pPr>
      <w:r>
        <w:rPr>
          <w:rFonts w:hint="eastAsia" w:ascii="宋体" w:hAnsi="宋体"/>
          <w:sz w:val="24"/>
        </w:rPr>
        <w:t>投标方公章：　年  月　日</w:t>
      </w:r>
    </w:p>
    <w:p>
      <w:pPr>
        <w:snapToGrid w:val="0"/>
        <w:spacing w:before="50" w:after="120" w:afterLines="50"/>
        <w:jc w:val="left"/>
        <w:rPr>
          <w:rFonts w:ascii="宋体" w:hAnsi="宋体"/>
          <w:sz w:val="24"/>
          <w:szCs w:val="20"/>
        </w:rPr>
      </w:pPr>
    </w:p>
    <w:p>
      <w:pPr>
        <w:snapToGrid w:val="0"/>
        <w:spacing w:before="50"/>
        <w:ind w:firstLine="480" w:firstLineChars="200"/>
        <w:jc w:val="left"/>
        <w:rPr>
          <w:rFonts w:ascii="宋体" w:hAnsi="宋体"/>
          <w:sz w:val="24"/>
          <w:szCs w:val="20"/>
        </w:rPr>
      </w:pPr>
    </w:p>
    <w:p>
      <w:pPr>
        <w:widowControl/>
        <w:jc w:val="left"/>
        <w:rPr>
          <w:rFonts w:ascii="宋体" w:hAnsi="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rPr>
          <w:rFonts w:ascii="宋体" w:hAnsi="宋体" w:cs="宋体"/>
          <w:b/>
          <w:sz w:val="30"/>
          <w:szCs w:val="30"/>
        </w:rPr>
      </w:pPr>
    </w:p>
    <w:p>
      <w:pPr>
        <w:snapToGrid w:val="0"/>
        <w:rPr>
          <w:rFonts w:ascii="宋体" w:hAnsi="宋体" w:cs="宋体"/>
          <w:b/>
          <w:sz w:val="30"/>
          <w:szCs w:val="30"/>
        </w:rPr>
      </w:pPr>
    </w:p>
    <w:p>
      <w:pPr>
        <w:pStyle w:val="25"/>
      </w:pPr>
    </w:p>
    <w:p>
      <w:pPr>
        <w:pStyle w:val="25"/>
      </w:pP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八</w:t>
      </w:r>
      <w:r>
        <w:rPr>
          <w:rFonts w:hint="eastAsia" w:ascii="宋体" w:hAnsi="宋体" w:cs="宋体"/>
          <w:b/>
          <w:sz w:val="30"/>
          <w:szCs w:val="30"/>
        </w:rPr>
        <w:t>：</w:t>
      </w:r>
    </w:p>
    <w:p>
      <w:pPr>
        <w:snapToGrid w:val="0"/>
        <w:spacing w:beforeLines="50" w:after="50"/>
        <w:rPr>
          <w:rFonts w:ascii="宋体" w:hAnsi="宋体" w:cs="宋体"/>
          <w:sz w:val="24"/>
          <w:szCs w:val="20"/>
        </w:rPr>
      </w:pPr>
      <w:r>
        <w:rPr>
          <w:rFonts w:hint="eastAsia" w:ascii="宋体" w:hAnsi="宋体" w:cs="宋体"/>
          <w:sz w:val="24"/>
          <w:szCs w:val="20"/>
        </w:rPr>
        <w:t>投标函格式：</w:t>
      </w:r>
    </w:p>
    <w:p>
      <w:pPr>
        <w:snapToGrid w:val="0"/>
        <w:spacing w:beforeLines="50" w:after="50"/>
        <w:jc w:val="center"/>
        <w:rPr>
          <w:rFonts w:ascii="宋体" w:hAnsi="宋体" w:cs="宋体"/>
          <w:b/>
          <w:sz w:val="44"/>
          <w:szCs w:val="44"/>
        </w:rPr>
      </w:pPr>
      <w:r>
        <w:rPr>
          <w:rFonts w:hint="eastAsia" w:ascii="宋体" w:hAnsi="宋体" w:cs="宋体"/>
          <w:b/>
          <w:sz w:val="44"/>
          <w:szCs w:val="44"/>
        </w:rPr>
        <w:t>投 标 函</w:t>
      </w:r>
    </w:p>
    <w:p>
      <w:pPr>
        <w:snapToGrid w:val="0"/>
        <w:spacing w:line="360" w:lineRule="auto"/>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_（采购人和采购代理机构名称）：</w:t>
      </w:r>
    </w:p>
    <w:p>
      <w:pPr>
        <w:snapToGrid w:val="0"/>
        <w:spacing w:line="360" w:lineRule="auto"/>
        <w:ind w:firstLine="480"/>
        <w:rPr>
          <w:rFonts w:ascii="宋体" w:hAnsi="宋体" w:cs="宋体"/>
          <w:sz w:val="24"/>
          <w:szCs w:val="20"/>
        </w:rPr>
      </w:pPr>
      <w:r>
        <w:rPr>
          <w:rFonts w:hint="eastAsia" w:ascii="宋体" w:hAnsi="宋体" w:cs="宋体"/>
          <w:sz w:val="24"/>
          <w:szCs w:val="20"/>
        </w:rPr>
        <w:t>根据贵方关于项目的招标公告/投标邀请书（项目编号：____</w:t>
      </w:r>
      <w:r>
        <w:rPr>
          <w:rFonts w:hint="eastAsia" w:ascii="宋体" w:hAnsi="宋体" w:cs="宋体"/>
          <w:sz w:val="24"/>
          <w:szCs w:val="20"/>
          <w:u w:val="single"/>
        </w:rPr>
        <w:t>__</w:t>
      </w:r>
      <w:r>
        <w:rPr>
          <w:rFonts w:hint="eastAsia" w:ascii="宋体" w:hAnsi="宋体" w:cs="宋体"/>
          <w:sz w:val="24"/>
          <w:szCs w:val="20"/>
        </w:rPr>
        <w:t>_），签字代表______</w:t>
      </w:r>
      <w:r>
        <w:rPr>
          <w:rFonts w:hint="eastAsia" w:ascii="宋体" w:hAnsi="宋体" w:cs="宋体"/>
          <w:sz w:val="24"/>
          <w:szCs w:val="20"/>
          <w:u w:val="single"/>
        </w:rPr>
        <w:t>_</w:t>
      </w:r>
      <w:r>
        <w:rPr>
          <w:rFonts w:hint="eastAsia" w:ascii="宋体" w:hAnsi="宋体" w:cs="宋体"/>
          <w:sz w:val="24"/>
          <w:szCs w:val="20"/>
        </w:rPr>
        <w:t>（全名）经正式授权并代表投标方_____</w:t>
      </w:r>
      <w:r>
        <w:rPr>
          <w:rFonts w:hint="eastAsia" w:ascii="宋体" w:hAnsi="宋体" w:cs="宋体"/>
          <w:sz w:val="24"/>
          <w:szCs w:val="20"/>
          <w:u w:val="single"/>
        </w:rPr>
        <w:t>____</w:t>
      </w:r>
      <w:r>
        <w:rPr>
          <w:rFonts w:hint="eastAsia" w:ascii="宋体" w:hAnsi="宋体" w:cs="宋体"/>
          <w:sz w:val="24"/>
          <w:szCs w:val="20"/>
        </w:rPr>
        <w:t>（投标方名称）提交资信/商务文件、技术文件、报价文件正本各1份、副本份。</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据此函，签字代表宣布同意如下：</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1.我方已详细审查“采购文件”的所有内容，包括澄清、修改文件（如果有）和所有已提供的参考资料以及有关附件，我方完全明白并认为此采购文件没有倾向性和排斥潜在供应商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2.我方在投标之前已经与贵方进行了充分的沟通，完全理解并接受采购文件的各项规定和要求，对采购文件的合理性、合法性不再有异议。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3.本投标有效期自开标日起_</w:t>
      </w:r>
      <w:r>
        <w:rPr>
          <w:rFonts w:hint="eastAsia" w:ascii="宋体" w:hAnsi="宋体" w:cs="宋体"/>
          <w:sz w:val="24"/>
          <w:szCs w:val="20"/>
          <w:u w:val="single"/>
        </w:rPr>
        <w:t>120</w:t>
      </w:r>
      <w:r>
        <w:rPr>
          <w:rFonts w:hint="eastAsia" w:ascii="宋体" w:hAnsi="宋体" w:cs="宋体"/>
          <w:sz w:val="24"/>
          <w:szCs w:val="20"/>
        </w:rPr>
        <w:t>个日历天。</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4.如中标，本投标文件至本项目合同履行完毕止均保持有效，本投标方将按“采购文件”及政府采购法律、法规的规定履行合同责任和义务。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5.投标方同意按照贵方要求提供与投标有关的一切数据或资料。</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6.与本投标有关的一切正式往来信函请寄：</w:t>
      </w:r>
    </w:p>
    <w:p>
      <w:pPr>
        <w:snapToGrid w:val="0"/>
        <w:spacing w:line="360" w:lineRule="auto"/>
        <w:rPr>
          <w:rFonts w:ascii="宋体" w:hAnsi="宋体" w:cs="宋体"/>
          <w:sz w:val="24"/>
          <w:szCs w:val="20"/>
        </w:rPr>
      </w:pPr>
      <w:r>
        <w:rPr>
          <w:rFonts w:hint="eastAsia" w:ascii="宋体" w:hAnsi="宋体" w:cs="宋体"/>
          <w:sz w:val="24"/>
          <w:szCs w:val="20"/>
        </w:rPr>
        <w:t>地址：__________</w:t>
      </w:r>
      <w:r>
        <w:rPr>
          <w:rFonts w:hint="eastAsia" w:ascii="宋体" w:hAnsi="宋体" w:cs="宋体"/>
          <w:sz w:val="24"/>
          <w:szCs w:val="20"/>
          <w:u w:val="single"/>
        </w:rPr>
        <w:t>_</w:t>
      </w:r>
      <w:r>
        <w:rPr>
          <w:rFonts w:hint="eastAsia" w:ascii="宋体" w:hAnsi="宋体" w:cs="宋体"/>
          <w:sz w:val="24"/>
          <w:szCs w:val="20"/>
        </w:rPr>
        <w:t>____邮编：__________电话：______________</w:t>
      </w:r>
    </w:p>
    <w:p>
      <w:pPr>
        <w:snapToGrid w:val="0"/>
        <w:spacing w:line="360" w:lineRule="auto"/>
        <w:rPr>
          <w:rFonts w:ascii="宋体" w:hAnsi="宋体" w:cs="宋体"/>
          <w:sz w:val="24"/>
          <w:szCs w:val="20"/>
        </w:rPr>
      </w:pPr>
      <w:r>
        <w:rPr>
          <w:rFonts w:hint="eastAsia" w:ascii="宋体" w:hAnsi="宋体" w:cs="宋体"/>
          <w:sz w:val="24"/>
          <w:szCs w:val="20"/>
        </w:rPr>
        <w:t>传真：______________投标方代表姓名___________职务：_____________</w:t>
      </w:r>
    </w:p>
    <w:p>
      <w:pPr>
        <w:snapToGrid w:val="0"/>
        <w:spacing w:line="360" w:lineRule="auto"/>
        <w:rPr>
          <w:rFonts w:ascii="宋体" w:hAnsi="宋体" w:cs="宋体"/>
          <w:sz w:val="24"/>
          <w:szCs w:val="20"/>
        </w:rPr>
      </w:pPr>
      <w:r>
        <w:rPr>
          <w:rFonts w:hint="eastAsia" w:ascii="宋体" w:hAnsi="宋体" w:cs="宋体"/>
          <w:sz w:val="24"/>
          <w:szCs w:val="20"/>
        </w:rPr>
        <w:t>投标方名称(公章):___________________</w:t>
      </w:r>
    </w:p>
    <w:p>
      <w:pPr>
        <w:snapToGrid w:val="0"/>
        <w:spacing w:line="360" w:lineRule="auto"/>
        <w:rPr>
          <w:rFonts w:ascii="宋体" w:hAnsi="宋体" w:cs="宋体"/>
          <w:sz w:val="24"/>
          <w:szCs w:val="20"/>
        </w:rPr>
      </w:pPr>
      <w:r>
        <w:rPr>
          <w:rFonts w:hint="eastAsia" w:ascii="宋体" w:hAnsi="宋体" w:cs="宋体"/>
          <w:sz w:val="24"/>
          <w:szCs w:val="20"/>
        </w:rPr>
        <w:t>开户银行：                              银行帐号：</w:t>
      </w:r>
    </w:p>
    <w:p>
      <w:pPr>
        <w:snapToGrid w:val="0"/>
        <w:spacing w:line="360" w:lineRule="auto"/>
        <w:jc w:val="center"/>
        <w:rPr>
          <w:rFonts w:ascii="宋体" w:hAnsi="宋体" w:cs="宋体"/>
          <w:sz w:val="30"/>
          <w:szCs w:val="20"/>
        </w:rPr>
      </w:pPr>
      <w:r>
        <w:rPr>
          <w:rFonts w:hint="eastAsia" w:ascii="宋体" w:hAnsi="宋体" w:cs="宋体"/>
          <w:sz w:val="24"/>
          <w:szCs w:val="20"/>
        </w:rPr>
        <w:t>法定代表人签字或盖章:___________日期:_____年___月___日</w:t>
      </w:r>
    </w:p>
    <w:p>
      <w:pPr>
        <w:snapToGrid w:val="0"/>
        <w:rPr>
          <w:rFonts w:ascii="宋体" w:hAnsi="宋体" w:cs="宋体"/>
          <w:sz w:val="24"/>
        </w:rPr>
      </w:pPr>
    </w:p>
    <w:p>
      <w:pPr>
        <w:spacing w:after="120" w:line="360" w:lineRule="auto"/>
        <w:rPr>
          <w:rFonts w:ascii="宋体" w:hAnsi="宋体" w:cs="宋体"/>
          <w:b/>
          <w:sz w:val="24"/>
        </w:rPr>
      </w:pPr>
      <w:r>
        <w:rPr>
          <w:rFonts w:hint="eastAsia" w:ascii="宋体" w:hAnsi="宋体" w:cs="宋体"/>
          <w:b/>
          <w:sz w:val="24"/>
        </w:rPr>
        <w:t>注：投标函格式不得随意变更且内容如实填写完整，否则将可能导致投标文件无效。</w:t>
      </w:r>
    </w:p>
    <w:p>
      <w:pPr>
        <w:snapToGrid w:val="0"/>
        <w:rPr>
          <w:rFonts w:ascii="宋体" w:hAnsi="宋体" w:cs="宋体"/>
          <w:b/>
          <w:sz w:val="30"/>
          <w:szCs w:val="30"/>
        </w:rPr>
      </w:pPr>
    </w:p>
    <w:p>
      <w:pPr>
        <w:snapToGrid w:val="0"/>
        <w:rPr>
          <w:rFonts w:hint="eastAsia" w:ascii="宋体" w:hAnsi="宋体" w:cs="宋体"/>
          <w:b/>
          <w:sz w:val="30"/>
          <w:szCs w:val="30"/>
        </w:rPr>
      </w:pP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九</w:t>
      </w:r>
      <w:r>
        <w:rPr>
          <w:rFonts w:hint="eastAsia" w:ascii="宋体" w:hAnsi="宋体" w:cs="宋体"/>
          <w:b/>
          <w:sz w:val="30"/>
          <w:szCs w:val="30"/>
        </w:rPr>
        <w:t>:</w:t>
      </w:r>
    </w:p>
    <w:p>
      <w:pPr>
        <w:spacing w:beforeLines="100" w:afterLines="50" w:line="400" w:lineRule="exact"/>
        <w:jc w:val="center"/>
        <w:rPr>
          <w:rFonts w:ascii="宋体" w:hAnsi="宋体" w:cs="宋体"/>
          <w:b/>
          <w:bCs/>
          <w:sz w:val="30"/>
          <w:szCs w:val="20"/>
        </w:rPr>
      </w:pPr>
    </w:p>
    <w:p>
      <w:pPr>
        <w:spacing w:beforeLines="100" w:afterLines="50" w:line="400" w:lineRule="exact"/>
        <w:jc w:val="center"/>
        <w:rPr>
          <w:rFonts w:ascii="宋体" w:hAnsi="宋体" w:cs="宋体"/>
          <w:b/>
          <w:bCs/>
          <w:sz w:val="24"/>
          <w:szCs w:val="20"/>
        </w:rPr>
      </w:pPr>
      <w:r>
        <w:rPr>
          <w:rFonts w:hint="eastAsia" w:ascii="宋体" w:hAnsi="宋体" w:cs="宋体"/>
          <w:b/>
          <w:bCs/>
          <w:sz w:val="30"/>
          <w:szCs w:val="20"/>
        </w:rPr>
        <w:t>开标一览表</w:t>
      </w:r>
    </w:p>
    <w:p>
      <w:pPr>
        <w:tabs>
          <w:tab w:val="left" w:pos="4477"/>
        </w:tabs>
        <w:spacing w:line="400" w:lineRule="exact"/>
        <w:rPr>
          <w:rFonts w:ascii="宋体" w:hAnsi="宋体" w:cs="宋体"/>
        </w:rPr>
      </w:pPr>
      <w:r>
        <w:rPr>
          <w:rFonts w:hint="eastAsia" w:ascii="宋体" w:hAnsi="宋体" w:cs="宋体"/>
        </w:rPr>
        <w:t xml:space="preserve">招标项目名称：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eastAsia="zh-CN"/>
        </w:rPr>
        <w:t>采购</w:t>
      </w:r>
      <w:r>
        <w:rPr>
          <w:rFonts w:hint="eastAsia" w:ascii="宋体" w:hAnsi="宋体" w:cs="宋体"/>
        </w:rPr>
        <w:t xml:space="preserve">编号： </w:t>
      </w:r>
    </w:p>
    <w:tbl>
      <w:tblPr>
        <w:tblStyle w:val="49"/>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701"/>
        <w:gridCol w:w="1701"/>
        <w:gridCol w:w="1418"/>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序号</w:t>
            </w:r>
          </w:p>
        </w:tc>
        <w:tc>
          <w:tcPr>
            <w:tcW w:w="2268" w:type="dxa"/>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投标项目</w:t>
            </w:r>
          </w:p>
        </w:tc>
        <w:tc>
          <w:tcPr>
            <w:tcW w:w="1701" w:type="dxa"/>
            <w:noWrap/>
            <w:vAlign w:val="center"/>
          </w:tcPr>
          <w:p>
            <w:pPr>
              <w:spacing w:line="360" w:lineRule="auto"/>
              <w:ind w:right="-21" w:rightChars="-10"/>
              <w:jc w:val="center"/>
              <w:rPr>
                <w:rFonts w:ascii="宋体" w:hAnsi="宋体" w:eastAsia="Times New Roman" w:cs="宋体"/>
                <w:sz w:val="18"/>
                <w:szCs w:val="20"/>
              </w:rPr>
            </w:pPr>
            <w:r>
              <w:rPr>
                <w:rFonts w:hint="eastAsia" w:ascii="宋体" w:hAnsi="宋体" w:eastAsia="宋体" w:cs="宋体"/>
                <w:sz w:val="24"/>
                <w:szCs w:val="20"/>
                <w:lang w:eastAsia="zh-CN"/>
              </w:rPr>
              <w:t>中标折扣率</w:t>
            </w:r>
            <w:r>
              <w:rPr>
                <w:rFonts w:hint="eastAsia" w:ascii="宋体" w:hAnsi="宋体" w:eastAsia="Times New Roman"/>
                <w:sz w:val="18"/>
                <w:szCs w:val="20"/>
              </w:rPr>
              <w:t>（</w:t>
            </w:r>
            <w:r>
              <w:rPr>
                <w:rFonts w:hint="eastAsia" w:ascii="宋体" w:hAnsi="宋体" w:eastAsia="宋体"/>
                <w:sz w:val="18"/>
                <w:szCs w:val="20"/>
                <w:lang w:val="en-US" w:eastAsia="zh-CN"/>
              </w:rPr>
              <w:t>%</w:t>
            </w:r>
            <w:r>
              <w:rPr>
                <w:rFonts w:ascii="宋体" w:hAnsi="宋体" w:eastAsia="Times New Roman"/>
                <w:sz w:val="18"/>
                <w:szCs w:val="20"/>
              </w:rPr>
              <w:t>）</w:t>
            </w:r>
          </w:p>
        </w:tc>
        <w:tc>
          <w:tcPr>
            <w:tcW w:w="1701" w:type="dxa"/>
            <w:noWrap/>
            <w:vAlign w:val="center"/>
          </w:tcPr>
          <w:p>
            <w:pPr>
              <w:spacing w:line="360" w:lineRule="auto"/>
              <w:ind w:right="-21" w:rightChars="-10"/>
              <w:jc w:val="center"/>
              <w:rPr>
                <w:rFonts w:hint="eastAsia" w:ascii="宋体" w:hAnsi="宋体" w:eastAsia="宋体" w:cs="宋体"/>
                <w:sz w:val="24"/>
                <w:szCs w:val="20"/>
                <w:lang w:eastAsia="zh-CN"/>
              </w:rPr>
            </w:pPr>
            <w:r>
              <w:rPr>
                <w:rFonts w:hint="eastAsia" w:ascii="宋体" w:hAnsi="宋体" w:eastAsia="宋体" w:cs="宋体"/>
                <w:sz w:val="24"/>
                <w:szCs w:val="20"/>
                <w:lang w:eastAsia="zh-CN"/>
              </w:rPr>
              <w:t>项目</w:t>
            </w:r>
          </w:p>
          <w:p>
            <w:pPr>
              <w:spacing w:line="360" w:lineRule="auto"/>
              <w:ind w:right="-21" w:rightChars="-10"/>
              <w:jc w:val="center"/>
              <w:rPr>
                <w:rFonts w:hint="eastAsia" w:ascii="宋体" w:hAnsi="宋体" w:eastAsia="宋体" w:cs="宋体"/>
                <w:sz w:val="24"/>
                <w:szCs w:val="20"/>
                <w:lang w:eastAsia="zh-CN"/>
              </w:rPr>
            </w:pPr>
            <w:r>
              <w:rPr>
                <w:rFonts w:hint="eastAsia" w:ascii="宋体" w:hAnsi="宋体" w:eastAsia="宋体" w:cs="宋体"/>
                <w:sz w:val="24"/>
                <w:szCs w:val="20"/>
                <w:lang w:eastAsia="zh-CN"/>
              </w:rPr>
              <w:t>负责人</w:t>
            </w:r>
          </w:p>
        </w:tc>
        <w:tc>
          <w:tcPr>
            <w:tcW w:w="1418" w:type="dxa"/>
            <w:tcBorders>
              <w:right w:val="single" w:color="auto" w:sz="4" w:space="0"/>
            </w:tcBorders>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服务时间</w:t>
            </w:r>
          </w:p>
        </w:tc>
        <w:tc>
          <w:tcPr>
            <w:tcW w:w="1479" w:type="dxa"/>
            <w:tcBorders>
              <w:left w:val="single" w:color="auto" w:sz="4" w:space="0"/>
            </w:tcBorders>
            <w:noWrap/>
            <w:vAlign w:val="center"/>
          </w:tcPr>
          <w:p>
            <w:pPr>
              <w:spacing w:line="360" w:lineRule="auto"/>
              <w:ind w:right="-21" w:rightChars="-10"/>
              <w:jc w:val="center"/>
              <w:rPr>
                <w:rFonts w:hint="eastAsia" w:ascii="宋体" w:hAnsi="宋体" w:eastAsia="宋体" w:cs="宋体"/>
                <w:sz w:val="24"/>
                <w:szCs w:val="20"/>
                <w:lang w:eastAsia="zh-CN"/>
              </w:rPr>
            </w:pPr>
            <w:r>
              <w:rPr>
                <w:rFonts w:hint="eastAsia" w:ascii="宋体" w:hAnsi="宋体" w:eastAsia="宋体"/>
                <w:sz w:val="24"/>
                <w:szCs w:val="20"/>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eastAsia="Times New Roman" w:cs="宋体"/>
                <w:sz w:val="28"/>
                <w:szCs w:val="20"/>
              </w:rPr>
            </w:pPr>
            <w:r>
              <w:rPr>
                <w:rFonts w:hint="eastAsia" w:ascii="宋体" w:hAnsi="宋体" w:eastAsia="Times New Roman" w:cs="宋体"/>
                <w:sz w:val="28"/>
                <w:szCs w:val="20"/>
              </w:rPr>
              <w:t>1</w:t>
            </w:r>
          </w:p>
        </w:tc>
        <w:tc>
          <w:tcPr>
            <w:tcW w:w="2268" w:type="dxa"/>
            <w:noWrap/>
            <w:vAlign w:val="center"/>
          </w:tcPr>
          <w:p>
            <w:pPr>
              <w:spacing w:line="360" w:lineRule="auto"/>
              <w:ind w:right="-21" w:rightChars="-10"/>
              <w:jc w:val="center"/>
              <w:rPr>
                <w:rFonts w:ascii="宋体" w:hAnsi="宋体" w:eastAsia="Times New Roman" w:cs="宋体"/>
                <w:sz w:val="24"/>
              </w:rPr>
            </w:pPr>
          </w:p>
        </w:tc>
        <w:tc>
          <w:tcPr>
            <w:tcW w:w="1701" w:type="dxa"/>
            <w:noWrap/>
            <w:vAlign w:val="center"/>
          </w:tcPr>
          <w:p>
            <w:pPr>
              <w:spacing w:line="360" w:lineRule="auto"/>
              <w:ind w:right="-21" w:rightChars="-10"/>
              <w:jc w:val="center"/>
              <w:rPr>
                <w:rFonts w:ascii="宋体" w:hAnsi="宋体" w:eastAsia="Times New Roman" w:cs="宋体"/>
                <w:sz w:val="28"/>
                <w:szCs w:val="20"/>
              </w:rPr>
            </w:pPr>
          </w:p>
        </w:tc>
        <w:tc>
          <w:tcPr>
            <w:tcW w:w="1701" w:type="dxa"/>
            <w:noWrap/>
          </w:tcPr>
          <w:p>
            <w:pPr>
              <w:spacing w:line="360" w:lineRule="auto"/>
              <w:ind w:right="-21" w:rightChars="-10"/>
              <w:jc w:val="center"/>
              <w:rPr>
                <w:rFonts w:ascii="宋体" w:hAnsi="宋体" w:eastAsia="Times New Roman" w:cs="宋体"/>
                <w:sz w:val="28"/>
                <w:szCs w:val="20"/>
              </w:rPr>
            </w:pPr>
          </w:p>
        </w:tc>
        <w:tc>
          <w:tcPr>
            <w:tcW w:w="1418" w:type="dxa"/>
            <w:tcBorders>
              <w:right w:val="single" w:color="auto" w:sz="4" w:space="0"/>
            </w:tcBorders>
            <w:noWrap/>
            <w:vAlign w:val="center"/>
          </w:tcPr>
          <w:p>
            <w:pPr>
              <w:spacing w:line="360" w:lineRule="auto"/>
              <w:ind w:right="-21" w:rightChars="-10"/>
              <w:jc w:val="center"/>
              <w:rPr>
                <w:rFonts w:ascii="宋体" w:hAnsi="宋体" w:eastAsia="Times New Roman" w:cs="宋体"/>
                <w:sz w:val="28"/>
                <w:szCs w:val="20"/>
              </w:rPr>
            </w:pPr>
          </w:p>
        </w:tc>
        <w:tc>
          <w:tcPr>
            <w:tcW w:w="1479" w:type="dxa"/>
            <w:tcBorders>
              <w:left w:val="single" w:color="auto" w:sz="4" w:space="0"/>
            </w:tcBorders>
            <w:noWrap/>
            <w:vAlign w:val="center"/>
          </w:tcPr>
          <w:p>
            <w:pPr>
              <w:spacing w:line="360" w:lineRule="auto"/>
              <w:ind w:right="-21" w:rightChars="-10"/>
              <w:jc w:val="center"/>
              <w:rPr>
                <w:rFonts w:ascii="宋体" w:hAnsi="宋体" w:eastAsia="Times New Roman" w:cs="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6"/>
            <w:noWrap/>
            <w:vAlign w:val="center"/>
          </w:tcPr>
          <w:p>
            <w:pPr>
              <w:spacing w:line="360" w:lineRule="auto"/>
              <w:ind w:left="99" w:leftChars="47" w:right="-21" w:rightChars="-10"/>
              <w:rPr>
                <w:rFonts w:ascii="宋体" w:hAnsi="宋体" w:eastAsia="Times New Roman" w:cs="宋体"/>
                <w:szCs w:val="20"/>
              </w:rPr>
            </w:pPr>
            <w:r>
              <w:rPr>
                <w:rFonts w:hint="eastAsia" w:ascii="宋体" w:hAnsi="宋体" w:eastAsia="Times New Roman" w:cs="宋体"/>
                <w:szCs w:val="20"/>
              </w:rPr>
              <w:t>投标报价</w:t>
            </w:r>
            <w:r>
              <w:rPr>
                <w:rFonts w:hint="eastAsia" w:hAnsi="宋体" w:eastAsia="Times New Roman"/>
                <w:szCs w:val="20"/>
              </w:rPr>
              <w:t>（大写）</w:t>
            </w:r>
            <w:r>
              <w:rPr>
                <w:rFonts w:hint="eastAsia" w:ascii="宋体" w:hAnsi="宋体" w:eastAsia="Times New Roman" w:cs="宋体"/>
                <w:szCs w:val="20"/>
              </w:rPr>
              <w:t xml:space="preserve">： </w:t>
            </w:r>
          </w:p>
        </w:tc>
      </w:tr>
    </w:tbl>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2、投标费用包括项目实施所需的包括须包括人工费、设备和设施费、管理费、利润、税金及相应的风险金、采购需求中未提到但在实际服务过程中需要配置的各种设备、材料及其他费用等须由供应商支付的所有费用。</w:t>
      </w:r>
    </w:p>
    <w:p>
      <w:pPr>
        <w:snapToGrid w:val="0"/>
        <w:spacing w:before="50" w:after="50"/>
        <w:ind w:firstLine="482" w:firstLineChars="200"/>
        <w:jc w:val="left"/>
        <w:rPr>
          <w:rFonts w:ascii="宋体" w:hAnsi="宋体" w:cs="宋体"/>
          <w:b/>
          <w:bCs/>
          <w:sz w:val="24"/>
          <w:szCs w:val="20"/>
        </w:rPr>
      </w:pPr>
      <w:r>
        <w:rPr>
          <w:rFonts w:hint="eastAsia" w:ascii="宋体" w:hAnsi="宋体" w:cs="宋体"/>
          <w:b/>
          <w:bCs/>
          <w:sz w:val="24"/>
          <w:szCs w:val="20"/>
        </w:rPr>
        <w:t>3、若供应商所投产品具有符合小微企业价格扣除政策的情形，本表所填价格为扣除前价格。</w:t>
      </w:r>
    </w:p>
    <w:p>
      <w:pPr>
        <w:spacing w:line="500" w:lineRule="exact"/>
        <w:ind w:firstLine="480" w:firstLineChars="200"/>
        <w:rPr>
          <w:rFonts w:hint="eastAsia" w:ascii="宋体" w:hAnsi="宋体" w:cs="宋体"/>
          <w:sz w:val="24"/>
          <w:szCs w:val="20"/>
          <w:highlight w:val="none"/>
        </w:rPr>
      </w:pPr>
      <w:r>
        <w:rPr>
          <w:rFonts w:hint="eastAsia" w:ascii="宋体" w:hAnsi="宋体" w:cs="宋体"/>
          <w:sz w:val="24"/>
          <w:szCs w:val="20"/>
          <w:highlight w:val="none"/>
        </w:rPr>
        <w:t>4、</w:t>
      </w:r>
      <w:r>
        <w:rPr>
          <w:rFonts w:hint="eastAsia" w:ascii="宋体" w:hAnsi="宋体"/>
          <w:sz w:val="24"/>
          <w:highlight w:val="none"/>
        </w:rPr>
        <w:t>本项目根据</w:t>
      </w:r>
      <w:r>
        <w:rPr>
          <w:rFonts w:hint="eastAsia" w:ascii="宋体" w:hAnsi="宋体"/>
          <w:color w:val="000000"/>
          <w:sz w:val="24"/>
          <w:highlight w:val="none"/>
        </w:rPr>
        <w:t>浙价服【2008】267号《浙江省专业气象服务基准收费标准》×中标折扣率为履行合同的最终报价，今后不做调整。</w:t>
      </w:r>
    </w:p>
    <w:p>
      <w:pPr>
        <w:snapToGrid w:val="0"/>
        <w:spacing w:before="50" w:after="50"/>
        <w:ind w:firstLine="480" w:firstLineChars="200"/>
        <w:jc w:val="left"/>
        <w:rPr>
          <w:rFonts w:ascii="宋体" w:hAnsi="宋体" w:cs="宋体"/>
          <w:sz w:val="24"/>
          <w:szCs w:val="20"/>
          <w:highlight w:val="none"/>
        </w:rPr>
      </w:pPr>
      <w:r>
        <w:rPr>
          <w:rFonts w:hint="eastAsia" w:ascii="宋体" w:hAnsi="宋体" w:cs="宋体"/>
          <w:sz w:val="24"/>
          <w:szCs w:val="20"/>
          <w:highlight w:val="none"/>
          <w:lang w:val="en-US" w:eastAsia="zh-CN"/>
        </w:rPr>
        <w:t>5、</w:t>
      </w:r>
      <w:r>
        <w:rPr>
          <w:rFonts w:hint="eastAsia" w:ascii="宋体" w:hAnsi="宋体" w:cs="宋体"/>
          <w:sz w:val="24"/>
          <w:szCs w:val="20"/>
          <w:highlight w:val="none"/>
        </w:rPr>
        <w:t>以上报价应与“投标报价明细表”中的“投标总价”相一致。</w:t>
      </w:r>
    </w:p>
    <w:p>
      <w:pPr>
        <w:pStyle w:val="61"/>
      </w:pPr>
    </w:p>
    <w:p>
      <w:pPr>
        <w:snapToGrid w:val="0"/>
        <w:spacing w:before="50" w:after="50"/>
        <w:ind w:firstLine="480" w:firstLineChars="200"/>
        <w:jc w:val="left"/>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投标方名称（盖章）：</w:t>
      </w: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日期：  年   月   日</w:t>
      </w: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tabs>
          <w:tab w:val="left" w:pos="1110"/>
        </w:tabs>
        <w:rPr>
          <w:rFonts w:hint="eastAsia" w:ascii="宋体" w:hAnsi="宋体" w:cs="宋体"/>
          <w:b/>
          <w:sz w:val="32"/>
          <w:szCs w:val="32"/>
        </w:rPr>
      </w:pPr>
    </w:p>
    <w:p>
      <w:pPr>
        <w:tabs>
          <w:tab w:val="left" w:pos="1110"/>
        </w:tabs>
        <w:rPr>
          <w:rFonts w:hint="eastAsia" w:ascii="宋体" w:hAnsi="宋体" w:cs="宋体"/>
          <w:b/>
          <w:sz w:val="32"/>
          <w:szCs w:val="32"/>
        </w:rPr>
      </w:pPr>
    </w:p>
    <w:p>
      <w:pPr>
        <w:tabs>
          <w:tab w:val="left" w:pos="1110"/>
        </w:tabs>
        <w:rPr>
          <w:rFonts w:hint="eastAsia" w:ascii="宋体" w:hAnsi="宋体" w:cs="宋体"/>
          <w:b/>
          <w:sz w:val="32"/>
          <w:szCs w:val="32"/>
        </w:rPr>
      </w:pPr>
    </w:p>
    <w:p>
      <w:pPr>
        <w:tabs>
          <w:tab w:val="left" w:pos="1110"/>
        </w:tabs>
        <w:rPr>
          <w:rFonts w:ascii="宋体" w:hAnsi="宋体" w:cs="宋体"/>
          <w:b/>
          <w:spacing w:val="6"/>
          <w:sz w:val="32"/>
          <w:szCs w:val="32"/>
        </w:rPr>
      </w:pPr>
      <w:bookmarkStart w:id="7" w:name="_GoBack"/>
      <w:bookmarkEnd w:id="7"/>
      <w:r>
        <w:rPr>
          <w:rFonts w:hint="eastAsia" w:ascii="宋体" w:hAnsi="宋体" w:cs="宋体"/>
          <w:b/>
          <w:sz w:val="32"/>
          <w:szCs w:val="32"/>
        </w:rPr>
        <w:t>附件十</w:t>
      </w:r>
      <w:r>
        <w:rPr>
          <w:rFonts w:hint="eastAsia" w:ascii="宋体" w:hAnsi="宋体" w:cs="宋体"/>
          <w:b/>
          <w:sz w:val="32"/>
          <w:szCs w:val="32"/>
          <w:lang w:eastAsia="zh-CN"/>
        </w:rPr>
        <w:t>二</w:t>
      </w:r>
      <w:r>
        <w:rPr>
          <w:rFonts w:hint="eastAsia" w:ascii="宋体" w:hAnsi="宋体" w:cs="宋体"/>
          <w:b/>
          <w:sz w:val="32"/>
          <w:szCs w:val="32"/>
        </w:rPr>
        <w:t>：</w:t>
      </w:r>
    </w:p>
    <w:p>
      <w:pPr>
        <w:spacing w:line="460" w:lineRule="exact"/>
        <w:ind w:firstLine="602" w:firstLineChars="200"/>
        <w:jc w:val="center"/>
        <w:rPr>
          <w:rFonts w:ascii="宋体" w:hAnsi="宋体"/>
          <w:b/>
          <w:bCs/>
          <w:sz w:val="30"/>
        </w:rPr>
      </w:pPr>
    </w:p>
    <w:p>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本公司</w:t>
      </w:r>
      <w:r>
        <w:rPr>
          <w:rFonts w:hint="eastAsia" w:ascii="宋体" w:hAnsi="宋体" w:cs="宋体"/>
          <w:sz w:val="24"/>
          <w:u w:val="single"/>
          <w:lang w:val="en-US" w:eastAsia="zh-CN"/>
        </w:rPr>
        <w:t xml:space="preserve">        </w:t>
      </w:r>
      <w:r>
        <w:rPr>
          <w:rFonts w:hint="eastAsia" w:ascii="宋体" w:hAnsi="宋体" w:cs="宋体"/>
          <w:sz w:val="24"/>
        </w:rPr>
        <w:t>郑重声明，根据《政府采购促进中小企业发展管理办法》（财库﹝2020﹞46号）的规定，本公司</w:t>
      </w:r>
      <w:r>
        <w:rPr>
          <w:rFonts w:hint="eastAsia" w:ascii="宋体" w:hAnsi="宋体" w:cs="宋体"/>
          <w:sz w:val="24"/>
          <w:u w:val="single"/>
          <w:lang w:val="en-US" w:eastAsia="zh-CN"/>
        </w:rPr>
        <w:t xml:space="preserve">       </w:t>
      </w:r>
      <w:r>
        <w:rPr>
          <w:rFonts w:hint="eastAsia" w:ascii="宋体" w:hAnsi="宋体" w:cs="宋体"/>
          <w:sz w:val="24"/>
        </w:rPr>
        <w:t>参加</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0"/>
        </w:numPr>
        <w:spacing w:line="460" w:lineRule="exact"/>
        <w:ind w:firstLine="480" w:firstLineChars="200"/>
        <w:rPr>
          <w:rFonts w:ascii="宋体" w:hAnsi="宋体" w:cs="宋体"/>
          <w:sz w:val="24"/>
        </w:rPr>
      </w:pP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，从业人员人，营业收入为万元，资产总额为</w:t>
      </w:r>
      <w:r>
        <w:rPr>
          <w:rFonts w:hint="eastAsia" w:ascii="宋体" w:hAnsi="宋体" w:cs="宋体"/>
          <w:sz w:val="24"/>
          <w:u w:val="single"/>
        </w:rPr>
        <w:t xml:space="preserve">  万元</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numPr>
          <w:ilvl w:val="0"/>
          <w:numId w:val="20"/>
        </w:numPr>
        <w:spacing w:line="460" w:lineRule="exact"/>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，从业人员人，营业收入为万元，资产总额为万人民币，属于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460" w:lineRule="exact"/>
        <w:ind w:left="420" w:leftChars="200"/>
        <w:rPr>
          <w:rFonts w:ascii="宋体" w:hAnsi="宋体" w:cs="宋体"/>
          <w:sz w:val="24"/>
        </w:rPr>
      </w:pP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企业名称（盖章）：</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日 期：</w:t>
      </w:r>
    </w:p>
    <w:p>
      <w:pPr>
        <w:rPr>
          <w:rFonts w:ascii="宋体" w:hAnsi="宋体" w:cs="宋体"/>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b/>
          <w:sz w:val="24"/>
          <w:szCs w:val="20"/>
        </w:rPr>
      </w:pPr>
      <w:r>
        <w:rPr>
          <w:rFonts w:hint="eastAsia" w:ascii="宋体" w:hAnsi="宋体" w:cs="宋体"/>
          <w:b/>
          <w:sz w:val="24"/>
          <w:szCs w:val="20"/>
        </w:rPr>
        <w:t>注：是否为中小企业，供应商可以查询“中小企业规模类型自测小程序”做参考。</w:t>
      </w:r>
    </w:p>
    <w:p>
      <w:pPr>
        <w:widowControl/>
        <w:jc w:val="left"/>
        <w:rPr>
          <w:rFonts w:ascii="宋体" w:hAnsi="宋体" w:cs="宋体"/>
          <w:sz w:val="24"/>
          <w:szCs w:val="2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center"/>
        <w:rPr>
          <w:rFonts w:ascii="宋体" w:hAnsi="宋体" w:cs="宋体"/>
          <w:b/>
          <w:spacing w:val="6"/>
          <w:sz w:val="44"/>
          <w:szCs w:val="44"/>
        </w:rPr>
      </w:pPr>
      <w:r>
        <w:rPr>
          <w:rFonts w:hint="eastAsia" w:ascii="宋体" w:hAnsi="宋体" w:cs="宋体"/>
          <w:b/>
          <w:spacing w:val="6"/>
          <w:sz w:val="44"/>
          <w:szCs w:val="44"/>
        </w:rPr>
        <w:t>残疾人福利性单位声明函</w:t>
      </w:r>
    </w:p>
    <w:p>
      <w:pPr>
        <w:spacing w:line="588" w:lineRule="exact"/>
        <w:jc w:val="center"/>
        <w:rPr>
          <w:rFonts w:ascii="宋体" w:hAnsi="宋体" w:cs="宋体"/>
          <w:b/>
          <w:spacing w:val="6"/>
          <w:sz w:val="32"/>
          <w:szCs w:val="32"/>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日  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附件十</w:t>
      </w:r>
      <w:r>
        <w:rPr>
          <w:rFonts w:hint="eastAsia" w:ascii="宋体" w:hAnsi="宋体" w:cs="宋体"/>
          <w:b/>
          <w:spacing w:val="6"/>
          <w:sz w:val="32"/>
          <w:szCs w:val="32"/>
          <w:lang w:eastAsia="zh-CN"/>
        </w:rPr>
        <w:t>三</w:t>
      </w:r>
      <w:r>
        <w:rPr>
          <w:rFonts w:hint="eastAsia" w:ascii="宋体" w:hAnsi="宋体" w:cs="宋体"/>
          <w:b/>
          <w:spacing w:val="6"/>
          <w:sz w:val="32"/>
          <w:szCs w:val="32"/>
        </w:rPr>
        <w:t>：</w:t>
      </w:r>
    </w:p>
    <w:p>
      <w:pPr>
        <w:spacing w:line="360" w:lineRule="auto"/>
        <w:jc w:val="center"/>
        <w:rPr>
          <w:rFonts w:ascii="宋体" w:hAnsi="宋体" w:cs="宋体"/>
          <w:b/>
          <w:bCs/>
          <w:sz w:val="28"/>
          <w:szCs w:val="28"/>
        </w:rPr>
      </w:pPr>
      <w:r>
        <w:rPr>
          <w:rFonts w:hint="eastAsia" w:ascii="宋体" w:hAnsi="宋体" w:cs="宋体"/>
          <w:b/>
          <w:bCs/>
          <w:sz w:val="28"/>
          <w:szCs w:val="28"/>
        </w:rPr>
        <w:t>商务条款偏离表</w:t>
      </w:r>
    </w:p>
    <w:p>
      <w:pPr>
        <w:spacing w:line="360" w:lineRule="auto"/>
        <w:rPr>
          <w:rFonts w:ascii="宋体" w:hAnsi="宋体" w:cs="宋体"/>
          <w:sz w:val="28"/>
          <w:szCs w:val="28"/>
        </w:rPr>
      </w:pPr>
      <w:r>
        <w:rPr>
          <w:rFonts w:hint="eastAsia" w:ascii="宋体" w:hAnsi="宋体" w:cs="宋体"/>
          <w:sz w:val="28"/>
          <w:szCs w:val="28"/>
        </w:rPr>
        <w:t>供应商全称（加盖公章）： 标项：</w:t>
      </w:r>
    </w:p>
    <w:tbl>
      <w:tblPr>
        <w:tblStyle w:val="49"/>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采购文件的商务条款</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Times New Roman" w:cs="宋体"/>
                <w:sz w:val="28"/>
                <w:szCs w:val="28"/>
              </w:rPr>
            </w:pPr>
            <w:r>
              <w:rPr>
                <w:rFonts w:hint="eastAsia" w:ascii="宋体" w:hAnsi="宋体" w:eastAsia="Times New Roman" w:cs="宋体"/>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bl>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日期：   年   月   日</w:t>
      </w:r>
    </w:p>
    <w:p>
      <w:pPr>
        <w:spacing w:line="360" w:lineRule="auto"/>
        <w:rPr>
          <w:rFonts w:ascii="宋体" w:hAnsi="宋体" w:cs="宋体"/>
          <w:b/>
          <w:bCs/>
          <w:sz w:val="24"/>
        </w:rPr>
      </w:pPr>
      <w:r>
        <w:rPr>
          <w:rFonts w:hint="eastAsia" w:ascii="宋体" w:hAnsi="宋体" w:cs="宋体"/>
          <w:b/>
          <w:sz w:val="24"/>
        </w:rPr>
        <w:t>注：本表格为</w:t>
      </w:r>
      <w:r>
        <w:rPr>
          <w:rFonts w:hint="eastAsia" w:ascii="宋体" w:hAnsi="宋体" w:cs="宋体"/>
          <w:b/>
          <w:bCs/>
          <w:sz w:val="24"/>
        </w:rPr>
        <w:t>商务要求中除报价以外的其他要求，“偏离原因”项应填写“正偏离”或“负偏离”，填写“无偏离”或未填写项将视同完全响应采购文件要求，</w:t>
      </w:r>
      <w:r>
        <w:rPr>
          <w:rFonts w:hint="eastAsia" w:ascii="宋体" w:hAnsi="宋体" w:cs="宋体"/>
          <w:b/>
          <w:sz w:val="24"/>
        </w:rPr>
        <w:t>此表可在不改变格式的情况下自行制作。</w:t>
      </w:r>
    </w:p>
    <w:p>
      <w:pPr>
        <w:spacing w:line="360" w:lineRule="auto"/>
        <w:rPr>
          <w:rFonts w:ascii="宋体" w:hAnsi="宋体" w:cs="宋体"/>
          <w:b/>
          <w:bCs/>
          <w:sz w:val="24"/>
        </w:rPr>
      </w:pPr>
    </w:p>
    <w:p>
      <w:pPr>
        <w:rPr>
          <w:rFonts w:ascii="宋体" w:hAnsi="宋体" w:cs="宋体"/>
        </w:rPr>
      </w:pPr>
    </w:p>
    <w:p>
      <w:pPr>
        <w:snapToGrid w:val="0"/>
        <w:spacing w:beforeLines="50" w:afterLines="50"/>
        <w:rPr>
          <w:rFonts w:ascii="宋体" w:hAnsi="宋体" w:cs="宋体"/>
          <w:sz w:val="24"/>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spacing w:beforeLines="50" w:afterLines="50"/>
        <w:ind w:right="-10"/>
        <w:rPr>
          <w:rFonts w:ascii="宋体" w:hAnsi="宋体" w:cs="宋体"/>
          <w:sz w:val="24"/>
          <w:szCs w:val="20"/>
        </w:rPr>
      </w:pPr>
      <w:r>
        <w:rPr>
          <w:rFonts w:hint="eastAsia" w:ascii="宋体" w:hAnsi="宋体" w:cs="宋体"/>
          <w:b/>
          <w:spacing w:val="6"/>
          <w:sz w:val="32"/>
          <w:szCs w:val="32"/>
        </w:rPr>
        <w:t>附件十</w:t>
      </w:r>
      <w:r>
        <w:rPr>
          <w:rFonts w:hint="eastAsia" w:ascii="宋体" w:hAnsi="宋体" w:cs="宋体"/>
          <w:b/>
          <w:spacing w:val="6"/>
          <w:sz w:val="32"/>
          <w:szCs w:val="32"/>
          <w:lang w:eastAsia="zh-CN"/>
        </w:rPr>
        <w:t>四</w:t>
      </w:r>
      <w:r>
        <w:rPr>
          <w:rFonts w:hint="eastAsia" w:ascii="宋体" w:hAnsi="宋体" w:cs="宋体"/>
          <w:b/>
          <w:spacing w:val="6"/>
          <w:sz w:val="32"/>
          <w:szCs w:val="32"/>
        </w:rPr>
        <w:t>：</w:t>
      </w:r>
    </w:p>
    <w:p>
      <w:pPr>
        <w:spacing w:beforeLines="50" w:afterLines="50" w:line="400" w:lineRule="exact"/>
        <w:jc w:val="center"/>
        <w:rPr>
          <w:rFonts w:ascii="宋体" w:hAnsi="宋体" w:cs="宋体"/>
          <w:b/>
          <w:bCs/>
          <w:sz w:val="30"/>
          <w:szCs w:val="20"/>
        </w:rPr>
      </w:pPr>
      <w:r>
        <w:rPr>
          <w:rFonts w:hint="eastAsia" w:ascii="宋体" w:hAnsi="宋体" w:cs="宋体"/>
          <w:b/>
          <w:bCs/>
          <w:sz w:val="30"/>
          <w:szCs w:val="20"/>
        </w:rPr>
        <w:t>项目方案</w:t>
      </w:r>
    </w:p>
    <w:p>
      <w:pPr>
        <w:spacing w:beforeLines="50" w:afterLines="50" w:line="400" w:lineRule="exact"/>
        <w:rPr>
          <w:rFonts w:ascii="宋体" w:hAnsi="宋体" w:cs="宋体"/>
          <w:b/>
          <w:bCs/>
          <w:sz w:val="30"/>
          <w:szCs w:val="20"/>
        </w:rPr>
      </w:pPr>
      <w:r>
        <w:rPr>
          <w:rFonts w:hint="eastAsia" w:ascii="宋体" w:hAnsi="宋体" w:cs="宋体"/>
          <w:szCs w:val="21"/>
        </w:rPr>
        <w:t xml:space="preserve">采购项目名称：                             采购编号：            </w:t>
      </w: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r>
        <w:rPr>
          <w:rFonts w:hint="eastAsia" w:ascii="宋体" w:hAnsi="宋体" w:cs="宋体"/>
          <w:szCs w:val="21"/>
        </w:rPr>
        <w:t>供应商名称（盖章）：</w:t>
      </w:r>
    </w:p>
    <w:p>
      <w:pPr>
        <w:widowControl/>
        <w:overflowPunct w:val="0"/>
        <w:autoSpaceDE w:val="0"/>
        <w:autoSpaceDN w:val="0"/>
        <w:adjustRightInd w:val="0"/>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w:t>
      </w:r>
    </w:p>
    <w:p>
      <w:pPr>
        <w:spacing w:beforeLines="50" w:afterLines="50"/>
        <w:ind w:right="-10"/>
        <w:rPr>
          <w:rFonts w:ascii="宋体" w:hAnsi="宋体" w:cs="宋体"/>
          <w:kern w:val="0"/>
          <w:sz w:val="24"/>
          <w:szCs w:val="20"/>
        </w:rPr>
      </w:pPr>
      <w:r>
        <w:rPr>
          <w:rFonts w:hint="eastAsia" w:ascii="宋体" w:hAnsi="宋体" w:cs="宋体"/>
          <w:kern w:val="0"/>
          <w:szCs w:val="20"/>
        </w:rPr>
        <w:br w:type="page"/>
      </w:r>
      <w:r>
        <w:rPr>
          <w:rFonts w:hint="eastAsia" w:ascii="宋体" w:hAnsi="宋体" w:cs="宋体"/>
          <w:b/>
          <w:color w:val="000000"/>
          <w:sz w:val="30"/>
          <w:szCs w:val="30"/>
        </w:rPr>
        <w:t>附件十</w:t>
      </w:r>
      <w:r>
        <w:rPr>
          <w:rFonts w:hint="eastAsia" w:ascii="宋体" w:hAnsi="宋体" w:cs="宋体"/>
          <w:b/>
          <w:color w:val="000000"/>
          <w:sz w:val="30"/>
          <w:szCs w:val="30"/>
          <w:lang w:eastAsia="zh-CN"/>
        </w:rPr>
        <w:t>五</w:t>
      </w:r>
      <w:r>
        <w:rPr>
          <w:rFonts w:hint="eastAsia" w:ascii="宋体" w:hAnsi="宋体" w:cs="宋体"/>
          <w:b/>
          <w:color w:val="000000"/>
          <w:sz w:val="30"/>
          <w:szCs w:val="30"/>
        </w:rPr>
        <w:t>：</w:t>
      </w:r>
    </w:p>
    <w:p>
      <w:pPr>
        <w:jc w:val="center"/>
        <w:rPr>
          <w:rFonts w:ascii="宋体" w:hAnsi="宋体" w:cs="宋体"/>
          <w:b/>
          <w:sz w:val="28"/>
          <w:szCs w:val="28"/>
        </w:rPr>
      </w:pPr>
      <w:r>
        <w:rPr>
          <w:rFonts w:hint="eastAsia" w:ascii="宋体" w:hAnsi="宋体" w:cs="宋体"/>
          <w:b/>
          <w:sz w:val="28"/>
          <w:szCs w:val="28"/>
        </w:rPr>
        <w:t>技术资料</w:t>
      </w: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spacing w:line="500" w:lineRule="exact"/>
        <w:ind w:firstLine="1680" w:firstLineChars="600"/>
        <w:rPr>
          <w:rFonts w:ascii="宋体" w:hAnsi="宋体" w:cs="宋体"/>
          <w:sz w:val="28"/>
          <w:szCs w:val="28"/>
        </w:rPr>
      </w:pPr>
      <w:r>
        <w:rPr>
          <w:rFonts w:hint="eastAsia" w:ascii="宋体" w:hAnsi="宋体" w:cs="宋体"/>
          <w:sz w:val="28"/>
          <w:szCs w:val="28"/>
        </w:rPr>
        <w:t>供应商名称：（盖章）</w:t>
      </w:r>
    </w:p>
    <w:p>
      <w:pPr>
        <w:spacing w:line="500" w:lineRule="exact"/>
        <w:ind w:firstLine="436" w:firstLineChars="156"/>
        <w:rPr>
          <w:rFonts w:ascii="宋体" w:hAnsi="宋体" w:cs="宋体"/>
          <w:sz w:val="28"/>
          <w:szCs w:val="28"/>
        </w:rPr>
      </w:pPr>
    </w:p>
    <w:p>
      <w:pPr>
        <w:spacing w:line="500" w:lineRule="exact"/>
        <w:ind w:firstLine="1680" w:firstLineChars="600"/>
        <w:rPr>
          <w:rFonts w:ascii="宋体" w:hAnsi="宋体" w:cs="宋体"/>
          <w:sz w:val="28"/>
          <w:szCs w:val="28"/>
          <w:u w:val="single"/>
        </w:rPr>
      </w:pPr>
    </w:p>
    <w:p>
      <w:pPr>
        <w:spacing w:line="500" w:lineRule="exact"/>
        <w:ind w:firstLine="436" w:firstLineChars="156"/>
        <w:rPr>
          <w:rFonts w:ascii="宋体" w:hAnsi="宋体" w:cs="宋体"/>
          <w:sz w:val="28"/>
          <w:szCs w:val="28"/>
        </w:rPr>
      </w:pPr>
    </w:p>
    <w:p>
      <w:pPr>
        <w:spacing w:line="500" w:lineRule="exact"/>
        <w:ind w:firstLine="436" w:firstLineChars="156"/>
        <w:jc w:val="center"/>
        <w:rPr>
          <w:rFonts w:ascii="宋体" w:hAnsi="宋体" w:cs="宋体"/>
          <w:sz w:val="28"/>
          <w:szCs w:val="28"/>
        </w:rPr>
      </w:pPr>
    </w:p>
    <w:p>
      <w:pPr>
        <w:widowControl/>
        <w:overflowPunct w:val="0"/>
        <w:autoSpaceDE w:val="0"/>
        <w:autoSpaceDN w:val="0"/>
        <w:adjustRightInd w:val="0"/>
        <w:spacing w:line="360" w:lineRule="auto"/>
        <w:jc w:val="left"/>
        <w:textAlignment w:val="baseline"/>
        <w:rPr>
          <w:rFonts w:ascii="宋体" w:hAnsi="宋体" w:cs="宋体"/>
          <w:kern w:val="0"/>
          <w:szCs w:val="21"/>
        </w:rPr>
      </w:pPr>
      <w:r>
        <w:rPr>
          <w:rFonts w:hint="eastAsia" w:ascii="宋体" w:hAnsi="宋体" w:cs="宋体"/>
          <w:kern w:val="0"/>
          <w:szCs w:val="20"/>
        </w:rPr>
        <w:t xml:space="preserve">              日期：    年   月   日</w:t>
      </w:r>
    </w:p>
    <w:p>
      <w:pPr>
        <w:rPr>
          <w:rFonts w:ascii="宋体" w:hAnsi="宋体" w:cs="宋体"/>
          <w:sz w:val="36"/>
          <w:szCs w:val="36"/>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附件十</w:t>
      </w:r>
      <w:r>
        <w:rPr>
          <w:rFonts w:hint="eastAsia" w:ascii="宋体" w:hAnsi="宋体" w:cs="宋体"/>
          <w:b/>
          <w:color w:val="000000"/>
          <w:sz w:val="30"/>
          <w:szCs w:val="30"/>
          <w:lang w:eastAsia="zh-CN"/>
        </w:rPr>
        <w:t>六</w:t>
      </w:r>
      <w:r>
        <w:rPr>
          <w:rFonts w:hint="eastAsia" w:ascii="宋体" w:hAnsi="宋体" w:cs="宋体"/>
          <w:b/>
          <w:color w:val="000000"/>
          <w:sz w:val="30"/>
          <w:szCs w:val="30"/>
        </w:rPr>
        <w:t>：</w:t>
      </w:r>
    </w:p>
    <w:p>
      <w:pPr>
        <w:tabs>
          <w:tab w:val="left" w:pos="540"/>
        </w:tabs>
        <w:jc w:val="center"/>
        <w:rPr>
          <w:rFonts w:ascii="宋体" w:hAnsi="宋体" w:cs="宋体"/>
          <w:b/>
          <w:sz w:val="28"/>
          <w:szCs w:val="28"/>
        </w:rPr>
      </w:pPr>
      <w:r>
        <w:rPr>
          <w:rFonts w:hint="eastAsia" w:ascii="宋体" w:hAnsi="宋体" w:cs="宋体"/>
          <w:b/>
          <w:sz w:val="28"/>
          <w:szCs w:val="28"/>
          <w:lang w:val="en-GB"/>
        </w:rPr>
        <w:t>其它重要事项说明及承诺</w:t>
      </w: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 xml:space="preserve">供应商名称（签章）：                        </w:t>
      </w:r>
    </w:p>
    <w:p>
      <w:pPr>
        <w:spacing w:line="500" w:lineRule="exact"/>
        <w:rPr>
          <w:rFonts w:ascii="宋体" w:hAnsi="宋体" w:cs="宋体"/>
          <w:sz w:val="28"/>
          <w:szCs w:val="28"/>
        </w:rPr>
      </w:pPr>
      <w:r>
        <w:rPr>
          <w:rFonts w:hint="eastAsia" w:ascii="宋体" w:hAnsi="宋体" w:cs="宋体"/>
          <w:sz w:val="28"/>
          <w:szCs w:val="28"/>
        </w:rPr>
        <w:t>日期：          年      月     日</w:t>
      </w:r>
    </w:p>
    <w:p>
      <w:pPr>
        <w:pStyle w:val="340"/>
        <w:rPr>
          <w:rFonts w:ascii="宋体" w:hAnsi="宋体" w:cs="宋体"/>
          <w:szCs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5"/>
        <w:rPr>
          <w:rFonts w:ascii="宋体" w:hAnsi="宋体" w:eastAsia="宋体" w:cs="宋体"/>
        </w:rPr>
      </w:pPr>
    </w:p>
    <w:p>
      <w:pPr>
        <w:pStyle w:val="25"/>
        <w:rPr>
          <w:rFonts w:ascii="宋体" w:hAnsi="宋体" w:eastAsia="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eastAsia="zh-CN"/>
        </w:rPr>
        <w:t>七</w:t>
      </w:r>
      <w:r>
        <w:rPr>
          <w:rFonts w:hint="eastAsia" w:ascii="宋体" w:hAnsi="宋体"/>
          <w:b/>
          <w:color w:val="000000"/>
          <w:sz w:val="30"/>
          <w:szCs w:val="30"/>
        </w:rPr>
        <w:t>：</w:t>
      </w:r>
    </w:p>
    <w:p>
      <w:pPr>
        <w:widowControl/>
        <w:spacing w:line="360" w:lineRule="auto"/>
        <w:jc w:val="center"/>
        <w:rPr>
          <w:rFonts w:ascii="宋体" w:hAnsi="宋体"/>
          <w:b/>
          <w:color w:val="000000"/>
          <w:sz w:val="30"/>
          <w:szCs w:val="30"/>
        </w:rPr>
      </w:pPr>
      <w:r>
        <w:rPr>
          <w:rFonts w:hint="eastAsia" w:ascii="宋体" w:hAnsi="宋体"/>
          <w:b/>
          <w:color w:val="000000"/>
          <w:sz w:val="30"/>
          <w:szCs w:val="30"/>
        </w:rPr>
        <w:t>承诺函</w:t>
      </w:r>
    </w:p>
    <w:p>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（供应商）</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供应商全称：（</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pPr>
        <w:widowControl/>
        <w:spacing w:line="360" w:lineRule="auto"/>
        <w:jc w:val="left"/>
        <w:rPr>
          <w:rFonts w:ascii="宋体" w:hAnsi="宋体" w:cs="宋体"/>
          <w:color w:val="000000"/>
          <w:kern w:val="0"/>
          <w:sz w:val="28"/>
          <w:szCs w:val="28"/>
        </w:rPr>
      </w:pPr>
    </w:p>
    <w:p>
      <w:pPr>
        <w:spacing w:line="360" w:lineRule="auto"/>
        <w:rPr>
          <w:rFonts w:ascii="宋体" w:hAnsi="宋体"/>
          <w:sz w:val="28"/>
          <w:szCs w:val="28"/>
        </w:rPr>
      </w:pPr>
      <w:r>
        <w:rPr>
          <w:rFonts w:hint="eastAsia" w:ascii="宋体" w:hAnsi="宋体" w:cs="宋体"/>
          <w:color w:val="000000"/>
          <w:kern w:val="0"/>
          <w:sz w:val="28"/>
          <w:szCs w:val="28"/>
        </w:rPr>
        <w:t>日期：年  月  日</w:t>
      </w:r>
    </w:p>
    <w:p>
      <w:pPr>
        <w:tabs>
          <w:tab w:val="left" w:pos="540"/>
        </w:tabs>
        <w:rPr>
          <w:rFonts w:ascii="宋体" w:hAnsi="宋体" w:cs="宋体"/>
          <w:b/>
          <w:color w:val="000000"/>
          <w:sz w:val="30"/>
          <w:szCs w:val="30"/>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附件十</w:t>
      </w:r>
      <w:r>
        <w:rPr>
          <w:rFonts w:hint="eastAsia" w:ascii="宋体" w:hAnsi="宋体" w:cs="宋体"/>
          <w:b/>
          <w:color w:val="000000"/>
          <w:sz w:val="30"/>
          <w:szCs w:val="30"/>
          <w:lang w:eastAsia="zh-CN"/>
        </w:rPr>
        <w:t>八</w:t>
      </w:r>
      <w:r>
        <w:rPr>
          <w:rFonts w:hint="eastAsia" w:ascii="宋体" w:hAnsi="宋体" w:cs="宋体"/>
          <w:b/>
          <w:color w:val="000000"/>
          <w:sz w:val="30"/>
          <w:szCs w:val="30"/>
        </w:rPr>
        <w:t>：</w:t>
      </w:r>
    </w:p>
    <w:p>
      <w:pPr>
        <w:jc w:val="center"/>
        <w:rPr>
          <w:rFonts w:ascii="宋体" w:hAnsi="宋体" w:cs="宋体"/>
          <w:b/>
          <w:sz w:val="32"/>
          <w:szCs w:val="32"/>
        </w:rPr>
      </w:pPr>
      <w:r>
        <w:rPr>
          <w:rFonts w:hint="eastAsia" w:ascii="宋体" w:hAnsi="宋体" w:cs="宋体"/>
          <w:b/>
          <w:sz w:val="32"/>
          <w:szCs w:val="32"/>
        </w:rPr>
        <w:t>供应商自查表</w:t>
      </w:r>
    </w:p>
    <w:p>
      <w:pPr>
        <w:spacing w:line="360" w:lineRule="auto"/>
        <w:jc w:val="center"/>
        <w:rPr>
          <w:rFonts w:ascii="宋体" w:hAnsi="宋体" w:cs="宋体"/>
          <w:b/>
          <w:sz w:val="32"/>
          <w:szCs w:val="32"/>
        </w:rPr>
      </w:pPr>
      <w:r>
        <w:rPr>
          <w:rFonts w:hint="eastAsia" w:ascii="宋体" w:hAnsi="宋体" w:cs="宋体"/>
          <w:b/>
          <w:sz w:val="32"/>
          <w:szCs w:val="32"/>
        </w:rPr>
        <w:t>（本表不需要放入投标文件，由供应商内部自查使用）</w:t>
      </w:r>
    </w:p>
    <w:p>
      <w:pPr>
        <w:spacing w:line="360" w:lineRule="auto"/>
        <w:jc w:val="center"/>
        <w:rPr>
          <w:rFonts w:ascii="宋体" w:hAnsi="宋体" w:cs="宋体"/>
          <w:szCs w:val="21"/>
        </w:rPr>
      </w:pPr>
      <w:r>
        <w:rPr>
          <w:rFonts w:hint="eastAsia" w:ascii="宋体" w:hAnsi="宋体" w:cs="宋体"/>
          <w:b/>
          <w:bCs/>
          <w:sz w:val="30"/>
          <w:szCs w:val="30"/>
        </w:rPr>
        <w:t>（</w:t>
      </w:r>
      <w:r>
        <w:rPr>
          <w:rFonts w:hint="eastAsia" w:ascii="宋体" w:hAnsi="宋体" w:cs="宋体"/>
          <w:b/>
          <w:sz w:val="32"/>
          <w:szCs w:val="32"/>
        </w:rPr>
        <w:t>格式仅供参考</w:t>
      </w:r>
      <w:r>
        <w:rPr>
          <w:rFonts w:hint="eastAsia" w:ascii="宋体" w:hAnsi="宋体" w:cs="宋体"/>
          <w:b/>
          <w:bCs/>
          <w:sz w:val="30"/>
          <w:szCs w:val="30"/>
        </w:rPr>
        <w:t>）</w:t>
      </w:r>
    </w:p>
    <w:tbl>
      <w:tblPr>
        <w:tblStyle w:val="49"/>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b/>
                <w:szCs w:val="21"/>
              </w:rPr>
            </w:pPr>
            <w:r>
              <w:rPr>
                <w:rFonts w:hint="eastAsia" w:ascii="宋体" w:hAnsi="宋体" w:eastAsia="Times New Roman" w:cs="宋体"/>
                <w:b/>
                <w:szCs w:val="21"/>
              </w:rPr>
              <w:t>1、封面及项目名称部分（正确打√、有误打×）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5580"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封面部分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声明书部分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标书内容核对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648" w:type="dxa"/>
            <w:vMerge w:val="continue"/>
            <w:noWrap/>
            <w:vAlign w:val="center"/>
          </w:tcPr>
          <w:p>
            <w:pPr>
              <w:jc w:val="center"/>
              <w:rPr>
                <w:rFonts w:ascii="宋体" w:hAnsi="宋体" w:eastAsia="Times New Roman" w:cs="宋体"/>
                <w:b/>
                <w:szCs w:val="21"/>
              </w:rPr>
            </w:pPr>
          </w:p>
        </w:tc>
        <w:tc>
          <w:tcPr>
            <w:tcW w:w="5580" w:type="dxa"/>
            <w:vMerge w:val="continue"/>
            <w:noWrap/>
            <w:vAlign w:val="center"/>
          </w:tcPr>
          <w:p>
            <w:pPr>
              <w:jc w:val="center"/>
              <w:rPr>
                <w:rFonts w:ascii="宋体" w:hAnsi="宋体" w:eastAsia="Times New Roman" w:cs="宋体"/>
                <w:b/>
                <w:szCs w:val="21"/>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5580" w:type="dxa"/>
            <w:noWrap/>
            <w:vAlign w:val="center"/>
          </w:tcPr>
          <w:p>
            <w:pPr>
              <w:ind w:left="-105" w:leftChars="-50" w:right="-105" w:rightChars="-50" w:firstLine="105" w:firstLineChars="50"/>
              <w:jc w:val="left"/>
              <w:rPr>
                <w:rFonts w:ascii="宋体" w:hAnsi="宋体" w:eastAsia="Times New Roman" w:cs="宋体"/>
                <w:szCs w:val="21"/>
              </w:rPr>
            </w:pPr>
            <w:r>
              <w:rPr>
                <w:rFonts w:hint="eastAsia" w:ascii="宋体" w:hAnsi="宋体" w:eastAsia="Times New Roman" w:cs="宋体"/>
                <w:szCs w:val="21"/>
              </w:rPr>
              <w:t xml:space="preserve">项目名称、标项（XXXX采购项目）  </w:t>
            </w: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公司名称：</w:t>
            </w: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授权代表：</w:t>
            </w:r>
            <w:r>
              <w:rPr>
                <w:rFonts w:hint="eastAsia" w:ascii="宋体" w:hAnsi="宋体" w:eastAsia="Times New Roman" w:cs="宋体"/>
                <w:b/>
                <w:szCs w:val="21"/>
                <w:u w:val="single"/>
              </w:rPr>
              <w:t>（身份证）</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法定代表人授权委托书（人名、项目名称、格式、事由）</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5580" w:type="dxa"/>
            <w:noWrap/>
            <w:vAlign w:val="center"/>
          </w:tcPr>
          <w:p>
            <w:pPr>
              <w:jc w:val="left"/>
              <w:rPr>
                <w:rFonts w:ascii="宋体" w:hAnsi="宋体" w:eastAsia="Times New Roman" w:cs="宋体"/>
                <w:sz w:val="18"/>
                <w:szCs w:val="18"/>
              </w:rPr>
            </w:pPr>
            <w:r>
              <w:rPr>
                <w:rFonts w:hint="eastAsia" w:ascii="宋体" w:hAnsi="宋体" w:eastAsia="Times New Roman" w:cs="宋体"/>
                <w:szCs w:val="21"/>
              </w:rPr>
              <w:t>标书封面（盖章、项目名称、标项、时间、格式、事由）</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6</w:t>
            </w:r>
          </w:p>
        </w:tc>
        <w:tc>
          <w:tcPr>
            <w:tcW w:w="5580" w:type="dxa"/>
            <w:noWrap/>
            <w:vAlign w:val="center"/>
          </w:tcPr>
          <w:p>
            <w:pPr>
              <w:ind w:right="150"/>
              <w:rPr>
                <w:rFonts w:ascii="宋体" w:hAnsi="宋体" w:eastAsia="Times New Roman" w:cs="宋体"/>
                <w:sz w:val="15"/>
                <w:szCs w:val="15"/>
              </w:rPr>
            </w:pPr>
            <w:r>
              <w:rPr>
                <w:rFonts w:hint="eastAsia" w:ascii="宋体" w:hAnsi="宋体" w:eastAsia="Times New Roman" w:cs="宋体"/>
                <w:szCs w:val="21"/>
              </w:rPr>
              <w:t>签字、盖章是否符合要求</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7</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标书装订顺序、格式、正副本是否正确</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8</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9</w:t>
            </w:r>
          </w:p>
        </w:tc>
        <w:tc>
          <w:tcPr>
            <w:tcW w:w="5580" w:type="dxa"/>
            <w:noWrap/>
            <w:vAlign w:val="center"/>
          </w:tcPr>
          <w:p>
            <w:pPr>
              <w:jc w:val="left"/>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10</w:t>
            </w:r>
          </w:p>
        </w:tc>
        <w:tc>
          <w:tcPr>
            <w:tcW w:w="5580" w:type="dxa"/>
            <w:noWrap/>
            <w:vAlign w:val="center"/>
          </w:tcPr>
          <w:p>
            <w:pPr>
              <w:jc w:val="left"/>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szCs w:val="21"/>
              </w:rPr>
            </w:pPr>
            <w:r>
              <w:rPr>
                <w:rFonts w:hint="eastAsia" w:ascii="宋体" w:hAnsi="宋体" w:eastAsia="Times New Roman" w:cs="宋体"/>
                <w:b/>
                <w:szCs w:val="21"/>
              </w:rPr>
              <w:t>2、资格审查部分（正确打√、有误打×）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8220" w:type="dxa"/>
            <w:gridSpan w:val="5"/>
            <w:vMerge w:val="restart"/>
            <w:noWrap/>
            <w:vAlign w:val="center"/>
          </w:tcPr>
          <w:p>
            <w:pPr>
              <w:jc w:val="center"/>
              <w:rPr>
                <w:rFonts w:ascii="宋体" w:hAnsi="宋体" w:eastAsia="Times New Roman" w:cs="宋体"/>
                <w:b/>
                <w:sz w:val="18"/>
                <w:szCs w:val="18"/>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48" w:type="dxa"/>
            <w:vMerge w:val="continue"/>
            <w:noWrap/>
            <w:vAlign w:val="center"/>
          </w:tcPr>
          <w:p>
            <w:pPr>
              <w:jc w:val="center"/>
              <w:rPr>
                <w:rFonts w:ascii="宋体" w:hAnsi="宋体" w:eastAsia="Times New Roman" w:cs="宋体"/>
                <w:b/>
                <w:szCs w:val="21"/>
              </w:rPr>
            </w:pPr>
          </w:p>
        </w:tc>
        <w:tc>
          <w:tcPr>
            <w:tcW w:w="8220" w:type="dxa"/>
            <w:gridSpan w:val="5"/>
            <w:vMerge w:val="continue"/>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6</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7</w:t>
            </w:r>
          </w:p>
        </w:tc>
        <w:tc>
          <w:tcPr>
            <w:tcW w:w="8220" w:type="dxa"/>
            <w:gridSpan w:val="5"/>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8</w:t>
            </w:r>
          </w:p>
        </w:tc>
        <w:tc>
          <w:tcPr>
            <w:tcW w:w="8220" w:type="dxa"/>
            <w:gridSpan w:val="5"/>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648" w:type="dxa"/>
            <w:noWrap/>
            <w:vAlign w:val="center"/>
          </w:tcPr>
          <w:p>
            <w:pPr>
              <w:jc w:val="center"/>
              <w:rPr>
                <w:rFonts w:ascii="宋体" w:hAnsi="宋体" w:eastAsia="Times New Roman" w:cs="宋体"/>
                <w:szCs w:val="21"/>
              </w:rPr>
            </w:pPr>
          </w:p>
        </w:tc>
        <w:tc>
          <w:tcPr>
            <w:tcW w:w="9540" w:type="dxa"/>
            <w:gridSpan w:val="7"/>
            <w:noWrap/>
            <w:vAlign w:val="center"/>
          </w:tcPr>
          <w:p>
            <w:pPr>
              <w:rPr>
                <w:rFonts w:ascii="宋体" w:hAnsi="宋体" w:eastAsia="Times New Roman" w:cs="宋体"/>
                <w:b/>
                <w:szCs w:val="21"/>
              </w:rPr>
            </w:pPr>
            <w:r>
              <w:rPr>
                <w:rFonts w:hint="eastAsia" w:ascii="宋体" w:hAnsi="宋体" w:eastAsia="Times New Roman" w:cs="宋体"/>
                <w:b/>
                <w:szCs w:val="21"/>
              </w:rPr>
              <w:t>注：以上内容缺失任何一部分都将可能导致供应商的投标文件无效。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szCs w:val="21"/>
              </w:rPr>
            </w:pPr>
            <w:r>
              <w:rPr>
                <w:rFonts w:hint="eastAsia" w:ascii="宋体" w:hAnsi="宋体" w:eastAsia="Times New Roman" w:cs="宋体"/>
                <w:b/>
                <w:szCs w:val="21"/>
              </w:rPr>
              <w:t>3、实质性响应部分（正确打√、有误打×）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6900" w:type="dxa"/>
            <w:gridSpan w:val="3"/>
            <w:vMerge w:val="restart"/>
            <w:noWrap/>
            <w:vAlign w:val="center"/>
          </w:tcPr>
          <w:p>
            <w:pPr>
              <w:jc w:val="center"/>
              <w:rPr>
                <w:rFonts w:ascii="宋体" w:hAnsi="宋体" w:eastAsia="Times New Roman" w:cs="宋体"/>
                <w:b/>
                <w:sz w:val="18"/>
                <w:szCs w:val="18"/>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技术标部分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商务标部分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continue"/>
            <w:noWrap/>
            <w:vAlign w:val="center"/>
          </w:tcPr>
          <w:p>
            <w:pPr>
              <w:jc w:val="center"/>
              <w:rPr>
                <w:rFonts w:ascii="宋体" w:hAnsi="宋体" w:eastAsia="Times New Roman" w:cs="宋体"/>
                <w:b/>
                <w:szCs w:val="21"/>
              </w:rPr>
            </w:pPr>
          </w:p>
        </w:tc>
        <w:tc>
          <w:tcPr>
            <w:tcW w:w="6900" w:type="dxa"/>
            <w:gridSpan w:val="3"/>
            <w:vMerge w:val="continue"/>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技术部分要求中标“▲”部分是否有负偏离</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商务条款部分是否有负偏离</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是否认真阅读采购文件中规定的无效情形，并对照检查自身标书内容是否具有采购文件规定的无效情形</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6900" w:type="dxa"/>
            <w:gridSpan w:val="3"/>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6900" w:type="dxa"/>
            <w:gridSpan w:val="3"/>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48" w:type="dxa"/>
            <w:noWrap/>
            <w:vAlign w:val="center"/>
          </w:tcPr>
          <w:p>
            <w:pPr>
              <w:jc w:val="center"/>
              <w:rPr>
                <w:rFonts w:ascii="宋体" w:hAnsi="宋体" w:eastAsia="Times New Roman" w:cs="宋体"/>
                <w:szCs w:val="21"/>
              </w:rPr>
            </w:pPr>
          </w:p>
        </w:tc>
        <w:tc>
          <w:tcPr>
            <w:tcW w:w="9540" w:type="dxa"/>
            <w:gridSpan w:val="7"/>
            <w:noWrap/>
            <w:vAlign w:val="center"/>
          </w:tcPr>
          <w:p>
            <w:pPr>
              <w:rPr>
                <w:rFonts w:ascii="宋体" w:hAnsi="宋体" w:eastAsia="Times New Roman" w:cs="宋体"/>
                <w:szCs w:val="21"/>
              </w:rPr>
            </w:pPr>
            <w:r>
              <w:rPr>
                <w:rFonts w:hint="eastAsia" w:ascii="宋体" w:hAnsi="宋体" w:eastAsia="Times New Roman" w:cs="宋体"/>
                <w:b/>
                <w:szCs w:val="21"/>
              </w:rPr>
              <w:t>注：技术部分要求中标“▲”部分和商务条款部分只允许无偏离或正偏离，任何负偏离的情形将导致标书无效。</w:t>
            </w:r>
          </w:p>
        </w:tc>
      </w:tr>
    </w:tbl>
    <w:p>
      <w:pPr>
        <w:jc w:val="center"/>
        <w:rPr>
          <w:rFonts w:ascii="宋体" w:hAnsi="宋体" w:cs="宋体"/>
          <w:b/>
          <w:szCs w:val="21"/>
        </w:rPr>
      </w:pPr>
      <w:r>
        <w:rPr>
          <w:rFonts w:hint="eastAsia" w:ascii="宋体" w:hAnsi="宋体" w:cs="宋体"/>
          <w:b/>
          <w:szCs w:val="21"/>
        </w:rPr>
        <w:t>注：上表内容填写视具体情况第一步由标书制作人员先框定，技术标人员复核，牵头负责人员审定，</w:t>
      </w:r>
    </w:p>
    <w:p>
      <w:pPr>
        <w:rPr>
          <w:rFonts w:ascii="宋体" w:hAnsi="宋体" w:cs="宋体"/>
          <w:b/>
          <w:szCs w:val="21"/>
        </w:rPr>
      </w:pPr>
      <w:r>
        <w:rPr>
          <w:rFonts w:hint="eastAsia" w:ascii="宋体" w:hAnsi="宋体" w:cs="宋体"/>
          <w:b/>
          <w:szCs w:val="21"/>
        </w:rPr>
        <w:t>标书完成后初查为制作人相互检查、复查为牵头负责人。</w:t>
      </w:r>
    </w:p>
    <w:p>
      <w:pPr>
        <w:rPr>
          <w:rFonts w:ascii="宋体" w:hAnsi="宋体" w:cs="宋体"/>
          <w:b/>
          <w:szCs w:val="21"/>
        </w:rPr>
      </w:pPr>
      <w:r>
        <w:rPr>
          <w:rFonts w:hint="eastAsia" w:ascii="宋体" w:hAnsi="宋体" w:cs="宋体"/>
          <w:b/>
          <w:szCs w:val="21"/>
        </w:rPr>
        <w:t>标书制作小组人员名单：</w:t>
      </w:r>
    </w:p>
    <w:p>
      <w:pPr>
        <w:rPr>
          <w:rFonts w:ascii="宋体" w:hAnsi="宋体" w:cs="宋体"/>
          <w:b/>
          <w:szCs w:val="21"/>
        </w:rPr>
      </w:pPr>
    </w:p>
    <w:p>
      <w:pPr>
        <w:rPr>
          <w:rFonts w:ascii="宋体" w:hAnsi="宋体" w:cs="宋体"/>
          <w:b/>
          <w:szCs w:val="21"/>
        </w:rPr>
      </w:pPr>
      <w:r>
        <w:rPr>
          <w:rFonts w:hint="eastAsia" w:ascii="宋体" w:hAnsi="宋体" w:cs="宋体"/>
          <w:b/>
          <w:szCs w:val="21"/>
        </w:rPr>
        <w:t>牵头负责人：</w:t>
      </w:r>
    </w:p>
    <w:p>
      <w:pPr>
        <w:rPr>
          <w:rFonts w:ascii="宋体" w:hAnsi="宋体" w:cs="宋体"/>
          <w:b/>
          <w:szCs w:val="21"/>
        </w:rPr>
      </w:pPr>
    </w:p>
    <w:p>
      <w:pPr>
        <w:rPr>
          <w:rFonts w:ascii="宋体" w:hAnsi="宋体" w:cs="宋体"/>
          <w:b/>
          <w:szCs w:val="21"/>
        </w:rPr>
      </w:pPr>
      <w:r>
        <w:rPr>
          <w:rFonts w:hint="eastAsia" w:ascii="宋体" w:hAnsi="宋体" w:cs="宋体"/>
          <w:b/>
          <w:szCs w:val="21"/>
        </w:rPr>
        <w:t>综合标负责人：               技术标负责人：               商务标负责人：</w:t>
      </w:r>
    </w:p>
    <w:p>
      <w:pPr>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385"/>
        <w:spacing w:before="120"/>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385"/>
        <w:spacing w:before="120"/>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61"/>
      </w:pPr>
    </w:p>
    <w:p>
      <w:pPr>
        <w:tabs>
          <w:tab w:val="left" w:pos="540"/>
        </w:tabs>
        <w:rPr>
          <w:rFonts w:ascii="宋体" w:hAnsi="宋体" w:cs="宋体"/>
          <w:b/>
          <w:color w:val="000000"/>
          <w:sz w:val="30"/>
          <w:szCs w:val="30"/>
        </w:rPr>
      </w:pPr>
      <w:r>
        <w:rPr>
          <w:rFonts w:hint="eastAsia" w:ascii="宋体" w:hAnsi="宋体" w:cs="宋体"/>
          <w:b/>
          <w:color w:val="000000"/>
          <w:sz w:val="30"/>
          <w:szCs w:val="30"/>
        </w:rPr>
        <w:t>附件</w:t>
      </w:r>
      <w:r>
        <w:rPr>
          <w:rFonts w:hint="eastAsia" w:ascii="宋体" w:hAnsi="宋体" w:cs="宋体"/>
          <w:b/>
          <w:color w:val="000000"/>
          <w:sz w:val="30"/>
          <w:szCs w:val="30"/>
          <w:lang w:eastAsia="zh-CN"/>
        </w:rPr>
        <w:t>十九</w:t>
      </w:r>
      <w:r>
        <w:rPr>
          <w:rFonts w:hint="eastAsia" w:ascii="宋体" w:hAnsi="宋体" w:cs="宋体"/>
          <w:b/>
          <w:color w:val="000000"/>
          <w:sz w:val="30"/>
          <w:szCs w:val="30"/>
        </w:rPr>
        <w:t>：</w:t>
      </w:r>
    </w:p>
    <w:p>
      <w:pPr>
        <w:spacing w:line="360" w:lineRule="auto"/>
        <w:jc w:val="center"/>
        <w:rPr>
          <w:rFonts w:ascii="宋体" w:hAnsi="宋体" w:cs="宋体"/>
          <w:szCs w:val="21"/>
        </w:rPr>
      </w:pPr>
      <w:r>
        <w:rPr>
          <w:rFonts w:hint="eastAsia" w:ascii="宋体" w:hAnsi="宋体" w:cs="宋体"/>
          <w:b/>
          <w:bCs/>
          <w:sz w:val="30"/>
          <w:szCs w:val="30"/>
        </w:rPr>
        <w:t>供应商采购响应文件评分索引一览表（</w:t>
      </w:r>
      <w:r>
        <w:rPr>
          <w:rFonts w:hint="eastAsia" w:ascii="宋体" w:hAnsi="宋体" w:cs="宋体"/>
          <w:b/>
          <w:sz w:val="32"/>
          <w:szCs w:val="32"/>
        </w:rPr>
        <w:t>格式仅供参考</w:t>
      </w:r>
      <w:r>
        <w:rPr>
          <w:rFonts w:hint="eastAsia" w:ascii="宋体" w:hAnsi="宋体" w:cs="宋体"/>
          <w:b/>
          <w:bCs/>
          <w:sz w:val="30"/>
          <w:szCs w:val="30"/>
        </w:rPr>
        <w:t>）</w:t>
      </w:r>
    </w:p>
    <w:tbl>
      <w:tblPr>
        <w:tblStyle w:val="49"/>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ign w:val="center"/>
          </w:tcPr>
          <w:p>
            <w:pPr>
              <w:widowControl/>
              <w:spacing w:line="300" w:lineRule="exact"/>
              <w:ind w:left="147" w:leftChars="70" w:right="84" w:rightChars="40"/>
              <w:rPr>
                <w:rFonts w:ascii="宋体" w:hAnsi="宋体" w:eastAsia="Times New Roman" w:cs="宋体"/>
                <w:szCs w:val="21"/>
              </w:rPr>
            </w:pPr>
            <w:r>
              <w:rPr>
                <w:rFonts w:hint="eastAsia" w:ascii="宋体" w:hAnsi="宋体" w:eastAsia="Times New Roman" w:cs="宋体"/>
                <w:szCs w:val="21"/>
              </w:rPr>
              <w:t>评审内容</w:t>
            </w:r>
          </w:p>
        </w:tc>
        <w:tc>
          <w:tcPr>
            <w:tcW w:w="949" w:type="dxa"/>
            <w:noWrap/>
            <w:vAlign w:val="center"/>
          </w:tcPr>
          <w:p>
            <w:pPr>
              <w:widowControl/>
              <w:spacing w:line="400" w:lineRule="exact"/>
              <w:ind w:left="-29" w:leftChars="-14" w:right="-88" w:rightChars="-42"/>
              <w:jc w:val="center"/>
              <w:rPr>
                <w:rFonts w:ascii="宋体" w:hAnsi="宋体" w:eastAsia="Times New Roman" w:cs="宋体"/>
                <w:szCs w:val="21"/>
              </w:rPr>
            </w:pPr>
            <w:r>
              <w:rPr>
                <w:rFonts w:hint="eastAsia" w:ascii="宋体" w:hAnsi="宋体" w:eastAsia="Times New Roman" w:cs="宋体"/>
                <w:szCs w:val="21"/>
              </w:rPr>
              <w:t>分值</w:t>
            </w:r>
          </w:p>
        </w:tc>
        <w:tc>
          <w:tcPr>
            <w:tcW w:w="6977" w:type="dxa"/>
            <w:noWrap/>
            <w:vAlign w:val="center"/>
          </w:tcPr>
          <w:p>
            <w:pPr>
              <w:widowControl/>
              <w:spacing w:line="400" w:lineRule="exact"/>
              <w:ind w:left="-527" w:firstLine="527"/>
              <w:jc w:val="center"/>
              <w:rPr>
                <w:rFonts w:ascii="宋体" w:hAnsi="宋体" w:eastAsia="Times New Roman" w:cs="宋体"/>
                <w:kern w:val="0"/>
                <w:szCs w:val="21"/>
              </w:rPr>
            </w:pPr>
            <w:r>
              <w:rPr>
                <w:rFonts w:hint="eastAsia" w:ascii="宋体" w:hAnsi="宋体" w:eastAsia="Times New Roman" w:cs="宋体"/>
                <w:kern w:val="0"/>
                <w:szCs w:val="21"/>
              </w:rPr>
              <w:t>评分标准</w:t>
            </w:r>
          </w:p>
        </w:tc>
        <w:tc>
          <w:tcPr>
            <w:tcW w:w="1153" w:type="dxa"/>
            <w:noWrap/>
            <w:vAlign w:val="center"/>
          </w:tcPr>
          <w:p>
            <w:pPr>
              <w:widowControl/>
              <w:spacing w:line="300" w:lineRule="exact"/>
              <w:ind w:left="-29" w:leftChars="-14" w:right="-88" w:rightChars="-42"/>
              <w:jc w:val="center"/>
              <w:rPr>
                <w:rFonts w:ascii="宋体" w:hAnsi="宋体" w:eastAsia="Times New Roman" w:cs="宋体"/>
                <w:szCs w:val="21"/>
              </w:rPr>
            </w:pPr>
            <w:r>
              <w:rPr>
                <w:rFonts w:hint="eastAsia" w:ascii="宋体" w:hAnsi="宋体" w:eastAsia="Times New Roman" w:cs="宋体"/>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ign w:val="center"/>
          </w:tcPr>
          <w:p>
            <w:pPr>
              <w:widowControl/>
              <w:spacing w:line="300" w:lineRule="exact"/>
              <w:ind w:left="147" w:leftChars="70" w:right="84" w:rightChars="40"/>
              <w:rPr>
                <w:rFonts w:ascii="宋体" w:hAnsi="宋体" w:eastAsia="Times New Roman" w:cs="宋体"/>
                <w:b/>
                <w:szCs w:val="21"/>
              </w:rPr>
            </w:pPr>
            <w:r>
              <w:rPr>
                <w:rFonts w:hint="eastAsia" w:ascii="宋体" w:hAnsi="宋体" w:eastAsia="Times New Roman" w:cs="宋体"/>
                <w:szCs w:val="21"/>
              </w:rPr>
              <w:t>技术分</w:t>
            </w: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29" w:leftChars="-14" w:right="-88" w:rightChars="-42"/>
              <w:jc w:val="center"/>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ign w:val="center"/>
          </w:tcPr>
          <w:p>
            <w:pPr>
              <w:jc w:val="center"/>
              <w:rPr>
                <w:rFonts w:ascii="宋体" w:hAnsi="宋体" w:eastAsia="Times New Roman" w:cs="宋体"/>
                <w:kern w:val="0"/>
                <w:szCs w:val="21"/>
              </w:rPr>
            </w:pPr>
            <w:r>
              <w:rPr>
                <w:rFonts w:hint="eastAsia" w:ascii="宋体" w:hAnsi="宋体" w:eastAsia="Times New Roman" w:cs="宋体"/>
                <w:snapToGrid w:val="0"/>
                <w:kern w:val="0"/>
                <w:sz w:val="22"/>
              </w:rPr>
              <w:t>商务、资信及其他分</w:t>
            </w:r>
          </w:p>
          <w:p>
            <w:pPr>
              <w:widowControl/>
              <w:spacing w:line="300" w:lineRule="exact"/>
              <w:ind w:left="118" w:leftChars="56" w:right="84" w:rightChars="40"/>
              <w:rPr>
                <w:rFonts w:ascii="宋体" w:hAnsi="宋体" w:eastAsia="Times New Roman" w:cs="宋体"/>
                <w:szCs w:val="21"/>
              </w:rPr>
            </w:pPr>
            <w:r>
              <w:rPr>
                <w:rFonts w:hint="eastAsia" w:ascii="宋体" w:hAnsi="宋体" w:eastAsia="Times New Roman" w:cs="宋体"/>
                <w:kern w:val="0"/>
                <w:szCs w:val="21"/>
              </w:rPr>
              <w:t>）</w:t>
            </w:r>
          </w:p>
        </w:tc>
        <w:tc>
          <w:tcPr>
            <w:tcW w:w="7926" w:type="dxa"/>
            <w:gridSpan w:val="2"/>
            <w:noWrap/>
            <w:vAlign w:val="center"/>
          </w:tcPr>
          <w:p>
            <w:pPr>
              <w:rPr>
                <w:rFonts w:ascii="宋体" w:hAnsi="宋体" w:eastAsia="Times New Roman" w:cs="宋体"/>
                <w:color w:val="FF0000"/>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bl>
    <w:p>
      <w:pPr>
        <w:spacing w:line="360" w:lineRule="auto"/>
        <w:jc w:val="center"/>
        <w:rPr>
          <w:rFonts w:ascii="宋体" w:hAnsi="宋体" w:cs="宋体"/>
          <w:szCs w:val="21"/>
        </w:rPr>
      </w:pPr>
    </w:p>
    <w:p>
      <w:pPr>
        <w:spacing w:line="360" w:lineRule="auto"/>
        <w:rPr>
          <w:rFonts w:ascii="宋体" w:hAnsi="宋体" w:cs="宋体"/>
          <w:sz w:val="22"/>
        </w:rPr>
      </w:pPr>
      <w:r>
        <w:rPr>
          <w:rFonts w:hint="eastAsia" w:ascii="宋体" w:hAnsi="宋体" w:cs="宋体"/>
          <w:szCs w:val="21"/>
        </w:rPr>
        <w:t>备注：为方便专家评审，请各供应商将本表编入采购响应文件，并置于采购响应文件目录之前。</w:t>
      </w:r>
    </w:p>
    <w:p>
      <w:pPr>
        <w:tabs>
          <w:tab w:val="left" w:pos="465"/>
        </w:tabs>
        <w:rPr>
          <w:rFonts w:ascii="宋体" w:hAnsi="宋体" w:cs="宋体"/>
          <w:color w:val="000000"/>
        </w:rPr>
      </w:pPr>
    </w:p>
    <w:p>
      <w:pPr>
        <w:snapToGrid w:val="0"/>
        <w:spacing w:beforeLines="50" w:afterLines="50"/>
        <w:jc w:val="center"/>
        <w:rPr>
          <w:rFonts w:ascii="宋体" w:hAnsi="宋体" w:cs="宋体"/>
          <w:color w:val="000000"/>
        </w:rPr>
      </w:pPr>
    </w:p>
    <w:p>
      <w:pPr>
        <w:pStyle w:val="20"/>
        <w:ind w:firstLine="280"/>
        <w:rPr>
          <w:color w:val="000000"/>
        </w:rPr>
      </w:pPr>
    </w:p>
    <w:sectPr>
      <w:footerReference r:id="rId9" w:type="default"/>
      <w:type w:val="continuous"/>
      <w:pgSz w:w="11906" w:h="16838"/>
      <w:pgMar w:top="1417" w:right="1247" w:bottom="1304" w:left="124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p>
  <w:p>
    <w:pPr>
      <w:pStyle w:val="3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0</wp:posOffset>
              </wp:positionV>
              <wp:extent cx="169545" cy="13144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69545" cy="131445"/>
                      </a:xfrm>
                      <a:prstGeom prst="rect">
                        <a:avLst/>
                      </a:prstGeom>
                      <a:noFill/>
                      <a:ln>
                        <a:noFill/>
                      </a:ln>
                      <a:effectLst/>
                    </wps:spPr>
                    <wps:txbx>
                      <w:txbxContent>
                        <w:p>
                          <w:pPr>
                            <w:pStyle w:val="33"/>
                          </w:pPr>
                          <w:r>
                            <w:fldChar w:fldCharType="begin"/>
                          </w:r>
                          <w:r>
                            <w:instrText xml:space="preserve"> PAGE  \* MERGEFORMAT </w:instrText>
                          </w:r>
                          <w:r>
                            <w:fldChar w:fldCharType="separate"/>
                          </w:r>
                          <w:r>
                            <w:t>29</w:t>
                          </w:r>
                          <w:r>
                            <w:fldChar w:fldCharType="end"/>
                          </w:r>
                        </w:p>
                      </w:txbxContent>
                    </wps:txbx>
                    <wps:bodyPr wrap="square" lIns="0" tIns="0" rIns="0" bIns="0" upright="0">
                      <a:spAutoFit/>
                    </wps:bodyPr>
                  </wps:wsp>
                </a:graphicData>
              </a:graphic>
            </wp:anchor>
          </w:drawing>
        </mc:Choice>
        <mc:Fallback>
          <w:pict>
            <v:shape id="文本框 10" o:spid="_x0000_s1026" o:spt="202" type="#_x0000_t202" style="position:absolute;left:0pt;margin-left:204.9pt;margin-top:0pt;height:10.35pt;width:13.35pt;mso-position-horizontal-relative:margin;z-index:251659264;mso-width-relative:page;mso-height-relative:page;" filled="f" stroked="f" coordsize="21600,21600" o:gfxdata="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j8x61QAAAAcBAAAPAAAAAAAAAAEAIAAAACIA&#10;AABkcnMvZG93bnJldi54bWxQSwECFAAUAAAACACHTuJAMbDzptMBAACoAwAADgAAAAAAAAABACAA&#10;AAAkAQAAZHJzL2Uyb0RvYy54bWxQSwUGAAAAAAYABgBZAQAAa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R/Es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puaLzlzwtKDn79/O//4df75lb1O&#10;8vQBK6p6DFQXh7d+oKWZ40jBxHpowaYv8WGUJ3FPF3HVEJlMl1bL1aqklKTc7BB+8XQ9AMYH5S1L&#10;Rs2BXi+LKo7vMY6lc0nq5vy9Nia/oHF/BQhzjKi8AtPtxGScOFlx2A0Tv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NR/Es0BAACnAwAADgAAAAAAAAABACAAAAAeAQAAZHJzL2Uy&#10;b0RvYy54bWxQSwUGAAAAAAYABgBZAQAAX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55</w:t>
    </w:r>
    <w:r>
      <w:rPr>
        <w:lang w:val="zh-CN"/>
      </w:rP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686FD"/>
    <w:multiLevelType w:val="multilevel"/>
    <w:tmpl w:val="B26686FD"/>
    <w:lvl w:ilvl="0" w:tentative="0">
      <w:start w:val="1"/>
      <w:numFmt w:val="upperLetter"/>
      <w:lvlText w:val="%1."/>
      <w:lvlJc w:val="left"/>
      <w:pPr>
        <w:tabs>
          <w:tab w:val="left" w:pos="420"/>
        </w:tabs>
        <w:ind w:left="420" w:hanging="420"/>
      </w:pPr>
      <w:rPr>
        <w:rFonts w:hint="eastAsia" w:ascii="宋体" w:hAnsi="宋体" w:eastAsia="宋体" w:cs="宋体"/>
        <w:sz w:val="24"/>
        <w:szCs w:val="24"/>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C63FD4DE"/>
    <w:multiLevelType w:val="singleLevel"/>
    <w:tmpl w:val="C63FD4DE"/>
    <w:lvl w:ilvl="0" w:tentative="0">
      <w:start w:val="5"/>
      <w:numFmt w:val="decimal"/>
      <w:suff w:val="space"/>
      <w:lvlText w:val="%1."/>
      <w:lvlJc w:val="left"/>
    </w:lvl>
  </w:abstractNum>
  <w:abstractNum w:abstractNumId="2">
    <w:nsid w:val="E7CDE52F"/>
    <w:multiLevelType w:val="singleLevel"/>
    <w:tmpl w:val="E7CDE52F"/>
    <w:lvl w:ilvl="0" w:tentative="0">
      <w:start w:val="1"/>
      <w:numFmt w:val="chineseCounting"/>
      <w:lvlText w:val="%1."/>
      <w:lvlJc w:val="left"/>
      <w:pPr>
        <w:tabs>
          <w:tab w:val="left" w:pos="312"/>
        </w:tabs>
      </w:pPr>
      <w:rPr>
        <w:rFonts w:hint="eastAsia"/>
      </w:rPr>
    </w:lvl>
  </w:abstractNum>
  <w:abstractNum w:abstractNumId="3">
    <w:nsid w:val="F85A7897"/>
    <w:multiLevelType w:val="singleLevel"/>
    <w:tmpl w:val="F85A7897"/>
    <w:lvl w:ilvl="0" w:tentative="0">
      <w:start w:val="2"/>
      <w:numFmt w:val="chineseCounting"/>
      <w:suff w:val="space"/>
      <w:lvlText w:val="第%1章"/>
      <w:lvlJc w:val="left"/>
      <w:rPr>
        <w:rFonts w:hint="eastAsia"/>
      </w:rPr>
    </w:lvl>
  </w:abstractNum>
  <w:abstractNum w:abstractNumId="4">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5">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3A775C"/>
    <w:multiLevelType w:val="singleLevel"/>
    <w:tmpl w:val="093A775C"/>
    <w:lvl w:ilvl="0" w:tentative="0">
      <w:start w:val="4"/>
      <w:numFmt w:val="chineseCounting"/>
      <w:suff w:val="space"/>
      <w:lvlText w:val="第%1章"/>
      <w:lvlJc w:val="left"/>
      <w:rPr>
        <w:rFonts w:hint="eastAsia"/>
      </w:rPr>
    </w:lvl>
  </w:abstractNum>
  <w:abstractNum w:abstractNumId="7">
    <w:nsid w:val="0DB639E9"/>
    <w:multiLevelType w:val="multilevel"/>
    <w:tmpl w:val="0DB639E9"/>
    <w:lvl w:ilvl="0" w:tentative="0">
      <w:start w:val="1"/>
      <w:numFmt w:val="decimal"/>
      <w:pStyle w:val="188"/>
      <w:lvlText w:val="%1"/>
      <w:lvlJc w:val="left"/>
      <w:pPr>
        <w:tabs>
          <w:tab w:val="left" w:pos="360"/>
        </w:tabs>
        <w:ind w:left="0" w:firstLine="0"/>
      </w:pPr>
    </w:lvl>
    <w:lvl w:ilvl="1" w:tentative="0">
      <w:start w:val="1"/>
      <w:numFmt w:val="decimal"/>
      <w:pStyle w:val="35"/>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8">
    <w:nsid w:val="10635673"/>
    <w:multiLevelType w:val="multilevel"/>
    <w:tmpl w:val="10635673"/>
    <w:lvl w:ilvl="0" w:tentative="0">
      <w:start w:val="1"/>
      <w:numFmt w:val="decimal"/>
      <w:pStyle w:val="4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11268450"/>
    <w:multiLevelType w:val="singleLevel"/>
    <w:tmpl w:val="11268450"/>
    <w:lvl w:ilvl="0" w:tentative="0">
      <w:start w:val="1"/>
      <w:numFmt w:val="decimal"/>
      <w:suff w:val="space"/>
      <w:lvlText w:val="%1."/>
      <w:lvlJc w:val="left"/>
    </w:lvl>
  </w:abstractNum>
  <w:abstractNum w:abstractNumId="10">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4"/>
      <w:lvlText w:val=""/>
      <w:lvlJc w:val="left"/>
      <w:pPr>
        <w:tabs>
          <w:tab w:val="left" w:pos="3780"/>
        </w:tabs>
        <w:ind w:left="3780" w:hanging="420"/>
      </w:pPr>
      <w:rPr>
        <w:rFonts w:hint="default" w:ascii="Wingdings" w:hAnsi="Wingdings"/>
      </w:rPr>
    </w:lvl>
  </w:abstractNum>
  <w:abstractNum w:abstractNumId="11">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17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F1468F9"/>
    <w:multiLevelType w:val="multilevel"/>
    <w:tmpl w:val="1F1468F9"/>
    <w:lvl w:ilvl="0" w:tentative="0">
      <w:start w:val="1"/>
      <w:numFmt w:val="japaneseCounting"/>
      <w:pStyle w:val="348"/>
      <w:lvlText w:val="%1、"/>
      <w:lvlJc w:val="left"/>
      <w:pPr>
        <w:tabs>
          <w:tab w:val="left" w:pos="1360"/>
        </w:tabs>
        <w:ind w:left="1360" w:hanging="720"/>
      </w:pPr>
      <w:rPr>
        <w:rFonts w:hint="default"/>
      </w:rPr>
    </w:lvl>
    <w:lvl w:ilvl="1" w:tentative="0">
      <w:start w:val="1"/>
      <w:numFmt w:val="lowerLetter"/>
      <w:pStyle w:val="194"/>
      <w:lvlText w:val="%2)"/>
      <w:lvlJc w:val="left"/>
      <w:pPr>
        <w:tabs>
          <w:tab w:val="left" w:pos="1480"/>
        </w:tabs>
        <w:ind w:left="1480" w:hanging="420"/>
      </w:pPr>
    </w:lvl>
    <w:lvl w:ilvl="2" w:tentative="0">
      <w:start w:val="1"/>
      <w:numFmt w:val="lowerRoman"/>
      <w:pStyle w:val="174"/>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3">
    <w:nsid w:val="26845082"/>
    <w:multiLevelType w:val="multilevel"/>
    <w:tmpl w:val="26845082"/>
    <w:lvl w:ilvl="0" w:tentative="0">
      <w:start w:val="1"/>
      <w:numFmt w:val="decimal"/>
      <w:pStyle w:val="351"/>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081CE6B"/>
    <w:multiLevelType w:val="singleLevel"/>
    <w:tmpl w:val="3081CE6B"/>
    <w:lvl w:ilvl="0" w:tentative="0">
      <w:start w:val="1"/>
      <w:numFmt w:val="decimal"/>
      <w:lvlText w:val="%1."/>
      <w:lvlJc w:val="left"/>
      <w:pPr>
        <w:tabs>
          <w:tab w:val="left" w:pos="312"/>
        </w:tabs>
      </w:pPr>
    </w:lvl>
  </w:abstractNum>
  <w:abstractNum w:abstractNumId="15">
    <w:nsid w:val="51D64605"/>
    <w:multiLevelType w:val="multilevel"/>
    <w:tmpl w:val="51D64605"/>
    <w:lvl w:ilvl="0" w:tentative="0">
      <w:start w:val="1"/>
      <w:numFmt w:val="decimal"/>
      <w:pStyle w:val="37"/>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9A5F31"/>
    <w:multiLevelType w:val="multilevel"/>
    <w:tmpl w:val="6A9A5F31"/>
    <w:lvl w:ilvl="0" w:tentative="0">
      <w:start w:val="1"/>
      <w:numFmt w:val="decimal"/>
      <w:pStyle w:val="306"/>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276"/>
      <w:lvlText w:val="%9."/>
      <w:lvlJc w:val="right"/>
      <w:pPr>
        <w:tabs>
          <w:tab w:val="left" w:pos="4420"/>
        </w:tabs>
        <w:ind w:left="4420" w:hanging="420"/>
      </w:pPr>
    </w:lvl>
  </w:abstractNum>
  <w:abstractNum w:abstractNumId="18">
    <w:nsid w:val="6D9F4248"/>
    <w:multiLevelType w:val="singleLevel"/>
    <w:tmpl w:val="6D9F4248"/>
    <w:lvl w:ilvl="0" w:tentative="0">
      <w:start w:val="1"/>
      <w:numFmt w:val="decimal"/>
      <w:pStyle w:val="183"/>
      <w:lvlText w:val="%1）"/>
      <w:lvlJc w:val="left"/>
      <w:pPr>
        <w:tabs>
          <w:tab w:val="left" w:pos="1050"/>
        </w:tabs>
        <w:ind w:left="1050" w:hanging="450"/>
      </w:pPr>
      <w:rPr>
        <w:rFonts w:hint="eastAsia"/>
      </w:rPr>
    </w:lvl>
  </w:abstractNum>
  <w:abstractNum w:abstractNumId="19">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1"/>
  </w:num>
  <w:num w:numId="7">
    <w:abstractNumId w:val="12"/>
  </w:num>
  <w:num w:numId="8">
    <w:abstractNumId w:val="18"/>
  </w:num>
  <w:num w:numId="9">
    <w:abstractNumId w:val="17"/>
  </w:num>
  <w:num w:numId="10">
    <w:abstractNumId w:val="13"/>
  </w:num>
  <w:num w:numId="11">
    <w:abstractNumId w:val="2"/>
  </w:num>
  <w:num w:numId="12">
    <w:abstractNumId w:val="3"/>
  </w:num>
  <w:num w:numId="13">
    <w:abstractNumId w:val="5"/>
  </w:num>
  <w:num w:numId="14">
    <w:abstractNumId w:val="0"/>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NTdiMjlmN2NmZTA2ZjM4ZTEzYjI0MjliZmRhYzIifQ=="/>
  </w:docVars>
  <w:rsids>
    <w:rsidRoot w:val="00DB210A"/>
    <w:rsid w:val="000007B1"/>
    <w:rsid w:val="000052EC"/>
    <w:rsid w:val="000060A6"/>
    <w:rsid w:val="000107CB"/>
    <w:rsid w:val="00012360"/>
    <w:rsid w:val="000177FE"/>
    <w:rsid w:val="00017B26"/>
    <w:rsid w:val="00020924"/>
    <w:rsid w:val="000209EB"/>
    <w:rsid w:val="00027A0C"/>
    <w:rsid w:val="000302B3"/>
    <w:rsid w:val="00032A7A"/>
    <w:rsid w:val="0003380F"/>
    <w:rsid w:val="0004210D"/>
    <w:rsid w:val="00043847"/>
    <w:rsid w:val="00062AA9"/>
    <w:rsid w:val="00066B8F"/>
    <w:rsid w:val="00067234"/>
    <w:rsid w:val="000679F0"/>
    <w:rsid w:val="000707BD"/>
    <w:rsid w:val="00070B69"/>
    <w:rsid w:val="00073BA8"/>
    <w:rsid w:val="00076BEB"/>
    <w:rsid w:val="00085123"/>
    <w:rsid w:val="00085556"/>
    <w:rsid w:val="00090D4B"/>
    <w:rsid w:val="00096628"/>
    <w:rsid w:val="00097507"/>
    <w:rsid w:val="000A02EC"/>
    <w:rsid w:val="000A0422"/>
    <w:rsid w:val="000A1DA2"/>
    <w:rsid w:val="000A5A59"/>
    <w:rsid w:val="000A7D04"/>
    <w:rsid w:val="000B0493"/>
    <w:rsid w:val="000B194E"/>
    <w:rsid w:val="000B46F1"/>
    <w:rsid w:val="000B59EC"/>
    <w:rsid w:val="000C052F"/>
    <w:rsid w:val="000C0B1E"/>
    <w:rsid w:val="000C26BC"/>
    <w:rsid w:val="000C5CEE"/>
    <w:rsid w:val="000C7143"/>
    <w:rsid w:val="000D2122"/>
    <w:rsid w:val="000D258A"/>
    <w:rsid w:val="000D4EDA"/>
    <w:rsid w:val="000D56DB"/>
    <w:rsid w:val="000E1268"/>
    <w:rsid w:val="000E3D10"/>
    <w:rsid w:val="000E4F69"/>
    <w:rsid w:val="000E50F5"/>
    <w:rsid w:val="000E53E7"/>
    <w:rsid w:val="000E717B"/>
    <w:rsid w:val="000E7CE9"/>
    <w:rsid w:val="000F1129"/>
    <w:rsid w:val="001056DC"/>
    <w:rsid w:val="00107AAC"/>
    <w:rsid w:val="001104EF"/>
    <w:rsid w:val="00111255"/>
    <w:rsid w:val="001146CC"/>
    <w:rsid w:val="0011575C"/>
    <w:rsid w:val="001166F0"/>
    <w:rsid w:val="00117320"/>
    <w:rsid w:val="0012057C"/>
    <w:rsid w:val="00120A77"/>
    <w:rsid w:val="00122872"/>
    <w:rsid w:val="00122D87"/>
    <w:rsid w:val="00123308"/>
    <w:rsid w:val="00125B84"/>
    <w:rsid w:val="00131134"/>
    <w:rsid w:val="00137383"/>
    <w:rsid w:val="001419A8"/>
    <w:rsid w:val="00142843"/>
    <w:rsid w:val="00142C6E"/>
    <w:rsid w:val="00145C3B"/>
    <w:rsid w:val="00147838"/>
    <w:rsid w:val="00154B53"/>
    <w:rsid w:val="00156AA4"/>
    <w:rsid w:val="001611E6"/>
    <w:rsid w:val="0016425A"/>
    <w:rsid w:val="00165E9C"/>
    <w:rsid w:val="0017067C"/>
    <w:rsid w:val="00170B87"/>
    <w:rsid w:val="001718DD"/>
    <w:rsid w:val="00172AFD"/>
    <w:rsid w:val="001741F0"/>
    <w:rsid w:val="00174480"/>
    <w:rsid w:val="00174FA8"/>
    <w:rsid w:val="00183178"/>
    <w:rsid w:val="001831F6"/>
    <w:rsid w:val="00183A17"/>
    <w:rsid w:val="00185AAA"/>
    <w:rsid w:val="001904BF"/>
    <w:rsid w:val="001946A8"/>
    <w:rsid w:val="001952DC"/>
    <w:rsid w:val="001A3D68"/>
    <w:rsid w:val="001A6934"/>
    <w:rsid w:val="001B27E0"/>
    <w:rsid w:val="001B392B"/>
    <w:rsid w:val="001B7F0F"/>
    <w:rsid w:val="001C0342"/>
    <w:rsid w:val="001D3292"/>
    <w:rsid w:val="001D727A"/>
    <w:rsid w:val="001E4AC0"/>
    <w:rsid w:val="001E5113"/>
    <w:rsid w:val="001F0CB1"/>
    <w:rsid w:val="00200AF1"/>
    <w:rsid w:val="002023CB"/>
    <w:rsid w:val="00202884"/>
    <w:rsid w:val="00206685"/>
    <w:rsid w:val="0020684F"/>
    <w:rsid w:val="00206BAA"/>
    <w:rsid w:val="002107C4"/>
    <w:rsid w:val="0021436C"/>
    <w:rsid w:val="002203F4"/>
    <w:rsid w:val="00220538"/>
    <w:rsid w:val="002230FB"/>
    <w:rsid w:val="00226D5A"/>
    <w:rsid w:val="002275D4"/>
    <w:rsid w:val="00233CF8"/>
    <w:rsid w:val="00236E06"/>
    <w:rsid w:val="00242274"/>
    <w:rsid w:val="0024362D"/>
    <w:rsid w:val="00246E35"/>
    <w:rsid w:val="00247C60"/>
    <w:rsid w:val="00251079"/>
    <w:rsid w:val="00252479"/>
    <w:rsid w:val="00253C51"/>
    <w:rsid w:val="00257F8A"/>
    <w:rsid w:val="00260D6D"/>
    <w:rsid w:val="0026466C"/>
    <w:rsid w:val="00265757"/>
    <w:rsid w:val="002673BB"/>
    <w:rsid w:val="002675C1"/>
    <w:rsid w:val="00275995"/>
    <w:rsid w:val="00277A98"/>
    <w:rsid w:val="002802A5"/>
    <w:rsid w:val="00280562"/>
    <w:rsid w:val="00280D84"/>
    <w:rsid w:val="00283561"/>
    <w:rsid w:val="002856B9"/>
    <w:rsid w:val="0028707C"/>
    <w:rsid w:val="002872C8"/>
    <w:rsid w:val="002872CD"/>
    <w:rsid w:val="002905D4"/>
    <w:rsid w:val="0029502C"/>
    <w:rsid w:val="002959A1"/>
    <w:rsid w:val="00296387"/>
    <w:rsid w:val="002A6E4C"/>
    <w:rsid w:val="002B109A"/>
    <w:rsid w:val="002B4979"/>
    <w:rsid w:val="002B6CAF"/>
    <w:rsid w:val="002D03C0"/>
    <w:rsid w:val="002D0509"/>
    <w:rsid w:val="002D28B4"/>
    <w:rsid w:val="002D2EA7"/>
    <w:rsid w:val="002D5410"/>
    <w:rsid w:val="002D5DD2"/>
    <w:rsid w:val="002D659E"/>
    <w:rsid w:val="002E310A"/>
    <w:rsid w:val="002E4C10"/>
    <w:rsid w:val="002E571B"/>
    <w:rsid w:val="002F02C6"/>
    <w:rsid w:val="002F06C5"/>
    <w:rsid w:val="002F10A3"/>
    <w:rsid w:val="002F3761"/>
    <w:rsid w:val="002F4982"/>
    <w:rsid w:val="002F5A64"/>
    <w:rsid w:val="00300BDC"/>
    <w:rsid w:val="00305513"/>
    <w:rsid w:val="00305862"/>
    <w:rsid w:val="00306F1F"/>
    <w:rsid w:val="00313C95"/>
    <w:rsid w:val="00313FBC"/>
    <w:rsid w:val="003156D5"/>
    <w:rsid w:val="003157D6"/>
    <w:rsid w:val="0032074A"/>
    <w:rsid w:val="00320D6B"/>
    <w:rsid w:val="00322C7C"/>
    <w:rsid w:val="00323E82"/>
    <w:rsid w:val="00324981"/>
    <w:rsid w:val="00331EF1"/>
    <w:rsid w:val="00332C98"/>
    <w:rsid w:val="0033575B"/>
    <w:rsid w:val="00344B12"/>
    <w:rsid w:val="00350D03"/>
    <w:rsid w:val="00352318"/>
    <w:rsid w:val="00354CD3"/>
    <w:rsid w:val="0035567E"/>
    <w:rsid w:val="00355FCF"/>
    <w:rsid w:val="00360E53"/>
    <w:rsid w:val="00362940"/>
    <w:rsid w:val="00362FAC"/>
    <w:rsid w:val="0036451B"/>
    <w:rsid w:val="00366253"/>
    <w:rsid w:val="00371383"/>
    <w:rsid w:val="00380A98"/>
    <w:rsid w:val="00386391"/>
    <w:rsid w:val="00391925"/>
    <w:rsid w:val="0039312E"/>
    <w:rsid w:val="00394456"/>
    <w:rsid w:val="003A327D"/>
    <w:rsid w:val="003A4C1A"/>
    <w:rsid w:val="003A6D2B"/>
    <w:rsid w:val="003B407C"/>
    <w:rsid w:val="003C057E"/>
    <w:rsid w:val="003C3124"/>
    <w:rsid w:val="003C4C9E"/>
    <w:rsid w:val="003D1391"/>
    <w:rsid w:val="003D32B1"/>
    <w:rsid w:val="003D37C8"/>
    <w:rsid w:val="003D4BA9"/>
    <w:rsid w:val="003E09F6"/>
    <w:rsid w:val="003F1458"/>
    <w:rsid w:val="003F3C16"/>
    <w:rsid w:val="003F3D71"/>
    <w:rsid w:val="003F4B47"/>
    <w:rsid w:val="003F5613"/>
    <w:rsid w:val="003F586D"/>
    <w:rsid w:val="003F6143"/>
    <w:rsid w:val="003F7579"/>
    <w:rsid w:val="004003D9"/>
    <w:rsid w:val="00400ACD"/>
    <w:rsid w:val="004013DF"/>
    <w:rsid w:val="0040239A"/>
    <w:rsid w:val="00402ED9"/>
    <w:rsid w:val="004053F8"/>
    <w:rsid w:val="00406F50"/>
    <w:rsid w:val="004077CE"/>
    <w:rsid w:val="004100FF"/>
    <w:rsid w:val="00413E2F"/>
    <w:rsid w:val="00413FC9"/>
    <w:rsid w:val="00417551"/>
    <w:rsid w:val="00420952"/>
    <w:rsid w:val="0042117E"/>
    <w:rsid w:val="004229E6"/>
    <w:rsid w:val="00423DB5"/>
    <w:rsid w:val="004255C6"/>
    <w:rsid w:val="00425647"/>
    <w:rsid w:val="00425705"/>
    <w:rsid w:val="00425FA8"/>
    <w:rsid w:val="004264DA"/>
    <w:rsid w:val="004265FA"/>
    <w:rsid w:val="004269AE"/>
    <w:rsid w:val="0043114C"/>
    <w:rsid w:val="00432AC6"/>
    <w:rsid w:val="00433C3D"/>
    <w:rsid w:val="004352E1"/>
    <w:rsid w:val="00443D12"/>
    <w:rsid w:val="00444014"/>
    <w:rsid w:val="00450109"/>
    <w:rsid w:val="0045047F"/>
    <w:rsid w:val="004507D0"/>
    <w:rsid w:val="004518C9"/>
    <w:rsid w:val="00452135"/>
    <w:rsid w:val="0045466E"/>
    <w:rsid w:val="0045580A"/>
    <w:rsid w:val="004560B4"/>
    <w:rsid w:val="00462387"/>
    <w:rsid w:val="00463281"/>
    <w:rsid w:val="00465824"/>
    <w:rsid w:val="00465E60"/>
    <w:rsid w:val="00466311"/>
    <w:rsid w:val="004700DA"/>
    <w:rsid w:val="00470FBC"/>
    <w:rsid w:val="0047237E"/>
    <w:rsid w:val="004733EB"/>
    <w:rsid w:val="00477989"/>
    <w:rsid w:val="00480EA0"/>
    <w:rsid w:val="00483701"/>
    <w:rsid w:val="00485C3D"/>
    <w:rsid w:val="00492115"/>
    <w:rsid w:val="00494D7D"/>
    <w:rsid w:val="0049753F"/>
    <w:rsid w:val="004A04B0"/>
    <w:rsid w:val="004A1CA3"/>
    <w:rsid w:val="004A3AE4"/>
    <w:rsid w:val="004A569E"/>
    <w:rsid w:val="004A5996"/>
    <w:rsid w:val="004A6E19"/>
    <w:rsid w:val="004B4256"/>
    <w:rsid w:val="004B5DDF"/>
    <w:rsid w:val="004B6F1B"/>
    <w:rsid w:val="004D09F5"/>
    <w:rsid w:val="004D2D0D"/>
    <w:rsid w:val="004D368F"/>
    <w:rsid w:val="004D48C9"/>
    <w:rsid w:val="004D7B02"/>
    <w:rsid w:val="004E19D7"/>
    <w:rsid w:val="004E4EC3"/>
    <w:rsid w:val="004E5B71"/>
    <w:rsid w:val="004E5DDF"/>
    <w:rsid w:val="004E7E34"/>
    <w:rsid w:val="004F0A63"/>
    <w:rsid w:val="004F4EE4"/>
    <w:rsid w:val="004F7B88"/>
    <w:rsid w:val="004F7CDE"/>
    <w:rsid w:val="005017B0"/>
    <w:rsid w:val="00502AFB"/>
    <w:rsid w:val="0050342C"/>
    <w:rsid w:val="0050369D"/>
    <w:rsid w:val="0050413E"/>
    <w:rsid w:val="0050441A"/>
    <w:rsid w:val="00504FBE"/>
    <w:rsid w:val="005059A7"/>
    <w:rsid w:val="005077EF"/>
    <w:rsid w:val="005104A9"/>
    <w:rsid w:val="00514813"/>
    <w:rsid w:val="00515384"/>
    <w:rsid w:val="00520160"/>
    <w:rsid w:val="00520AA2"/>
    <w:rsid w:val="00520D23"/>
    <w:rsid w:val="005231E6"/>
    <w:rsid w:val="00531ADB"/>
    <w:rsid w:val="00531DD9"/>
    <w:rsid w:val="00532B83"/>
    <w:rsid w:val="005419E4"/>
    <w:rsid w:val="00541DFD"/>
    <w:rsid w:val="005424AA"/>
    <w:rsid w:val="0054480E"/>
    <w:rsid w:val="0054561C"/>
    <w:rsid w:val="0055701E"/>
    <w:rsid w:val="00557F27"/>
    <w:rsid w:val="005604B7"/>
    <w:rsid w:val="00562518"/>
    <w:rsid w:val="005650C4"/>
    <w:rsid w:val="00571080"/>
    <w:rsid w:val="00586784"/>
    <w:rsid w:val="005872D8"/>
    <w:rsid w:val="00587AD9"/>
    <w:rsid w:val="0059157A"/>
    <w:rsid w:val="00591B8D"/>
    <w:rsid w:val="00596ACC"/>
    <w:rsid w:val="005A00BE"/>
    <w:rsid w:val="005A106C"/>
    <w:rsid w:val="005A1846"/>
    <w:rsid w:val="005A2B5B"/>
    <w:rsid w:val="005B2AF2"/>
    <w:rsid w:val="005C4DDD"/>
    <w:rsid w:val="005D26D4"/>
    <w:rsid w:val="005D77AC"/>
    <w:rsid w:val="005E0BE4"/>
    <w:rsid w:val="005E0F29"/>
    <w:rsid w:val="005E184F"/>
    <w:rsid w:val="005E3B1A"/>
    <w:rsid w:val="005E42FE"/>
    <w:rsid w:val="005E4EBD"/>
    <w:rsid w:val="005F2793"/>
    <w:rsid w:val="005F2DAE"/>
    <w:rsid w:val="005F4BF8"/>
    <w:rsid w:val="005F716A"/>
    <w:rsid w:val="00600433"/>
    <w:rsid w:val="00600A05"/>
    <w:rsid w:val="00600B58"/>
    <w:rsid w:val="0060180B"/>
    <w:rsid w:val="00602C5E"/>
    <w:rsid w:val="00604EF6"/>
    <w:rsid w:val="0060614A"/>
    <w:rsid w:val="0060738C"/>
    <w:rsid w:val="00611696"/>
    <w:rsid w:val="00611A71"/>
    <w:rsid w:val="006159E4"/>
    <w:rsid w:val="006200EB"/>
    <w:rsid w:val="0062152F"/>
    <w:rsid w:val="00623C28"/>
    <w:rsid w:val="00624054"/>
    <w:rsid w:val="00624496"/>
    <w:rsid w:val="00626FEB"/>
    <w:rsid w:val="00630644"/>
    <w:rsid w:val="00630A20"/>
    <w:rsid w:val="00631B59"/>
    <w:rsid w:val="006365BE"/>
    <w:rsid w:val="00636DBB"/>
    <w:rsid w:val="00640F78"/>
    <w:rsid w:val="006444C7"/>
    <w:rsid w:val="00653D2D"/>
    <w:rsid w:val="00656932"/>
    <w:rsid w:val="006578E4"/>
    <w:rsid w:val="00660019"/>
    <w:rsid w:val="00664B90"/>
    <w:rsid w:val="006656DA"/>
    <w:rsid w:val="00665DC2"/>
    <w:rsid w:val="00666A5E"/>
    <w:rsid w:val="00670E23"/>
    <w:rsid w:val="00670E78"/>
    <w:rsid w:val="00671D74"/>
    <w:rsid w:val="00673194"/>
    <w:rsid w:val="00673827"/>
    <w:rsid w:val="00673A30"/>
    <w:rsid w:val="00674EF6"/>
    <w:rsid w:val="00676537"/>
    <w:rsid w:val="006805A5"/>
    <w:rsid w:val="00680E09"/>
    <w:rsid w:val="00682F11"/>
    <w:rsid w:val="00682F24"/>
    <w:rsid w:val="006902DA"/>
    <w:rsid w:val="00690C7D"/>
    <w:rsid w:val="00692CFD"/>
    <w:rsid w:val="00693BCB"/>
    <w:rsid w:val="00694F2F"/>
    <w:rsid w:val="006A04D8"/>
    <w:rsid w:val="006A5E39"/>
    <w:rsid w:val="006B0E11"/>
    <w:rsid w:val="006B1198"/>
    <w:rsid w:val="006B1A43"/>
    <w:rsid w:val="006B2F60"/>
    <w:rsid w:val="006B50D0"/>
    <w:rsid w:val="006B5D12"/>
    <w:rsid w:val="006C45DC"/>
    <w:rsid w:val="006C57A3"/>
    <w:rsid w:val="006C5ACB"/>
    <w:rsid w:val="006D25E7"/>
    <w:rsid w:val="006D2E6E"/>
    <w:rsid w:val="006D4630"/>
    <w:rsid w:val="006D49D5"/>
    <w:rsid w:val="006D570B"/>
    <w:rsid w:val="006D598C"/>
    <w:rsid w:val="006E08E8"/>
    <w:rsid w:val="006E366C"/>
    <w:rsid w:val="006F02BF"/>
    <w:rsid w:val="006F32E1"/>
    <w:rsid w:val="006F63A4"/>
    <w:rsid w:val="006F63D8"/>
    <w:rsid w:val="006F700F"/>
    <w:rsid w:val="00700B92"/>
    <w:rsid w:val="007022ED"/>
    <w:rsid w:val="007079B6"/>
    <w:rsid w:val="00710F9A"/>
    <w:rsid w:val="007246AA"/>
    <w:rsid w:val="00725EB9"/>
    <w:rsid w:val="007337EF"/>
    <w:rsid w:val="0073432F"/>
    <w:rsid w:val="007343B0"/>
    <w:rsid w:val="00740D56"/>
    <w:rsid w:val="0074215E"/>
    <w:rsid w:val="007431F4"/>
    <w:rsid w:val="00743862"/>
    <w:rsid w:val="0074651E"/>
    <w:rsid w:val="00746544"/>
    <w:rsid w:val="00746847"/>
    <w:rsid w:val="00753496"/>
    <w:rsid w:val="00754653"/>
    <w:rsid w:val="007547CB"/>
    <w:rsid w:val="00763E6B"/>
    <w:rsid w:val="007641B7"/>
    <w:rsid w:val="00766465"/>
    <w:rsid w:val="00773C78"/>
    <w:rsid w:val="007845DE"/>
    <w:rsid w:val="00790048"/>
    <w:rsid w:val="0079101A"/>
    <w:rsid w:val="007942DD"/>
    <w:rsid w:val="0079439A"/>
    <w:rsid w:val="007A5F71"/>
    <w:rsid w:val="007A6135"/>
    <w:rsid w:val="007B081D"/>
    <w:rsid w:val="007B1B60"/>
    <w:rsid w:val="007B4126"/>
    <w:rsid w:val="007B46A4"/>
    <w:rsid w:val="007B5113"/>
    <w:rsid w:val="007B7C8A"/>
    <w:rsid w:val="007C5521"/>
    <w:rsid w:val="007C5B1B"/>
    <w:rsid w:val="007D0591"/>
    <w:rsid w:val="007D3130"/>
    <w:rsid w:val="007E32A8"/>
    <w:rsid w:val="007F1CC8"/>
    <w:rsid w:val="007F3D4C"/>
    <w:rsid w:val="007F6C6A"/>
    <w:rsid w:val="007F70CF"/>
    <w:rsid w:val="008006DF"/>
    <w:rsid w:val="00801631"/>
    <w:rsid w:val="00802016"/>
    <w:rsid w:val="0080303C"/>
    <w:rsid w:val="00803AEC"/>
    <w:rsid w:val="008104B1"/>
    <w:rsid w:val="0081055D"/>
    <w:rsid w:val="00812C1C"/>
    <w:rsid w:val="00813E32"/>
    <w:rsid w:val="00816049"/>
    <w:rsid w:val="00824C01"/>
    <w:rsid w:val="00827A14"/>
    <w:rsid w:val="008323ED"/>
    <w:rsid w:val="008325A4"/>
    <w:rsid w:val="008333D2"/>
    <w:rsid w:val="008418D0"/>
    <w:rsid w:val="00844EA1"/>
    <w:rsid w:val="008456D6"/>
    <w:rsid w:val="008458ED"/>
    <w:rsid w:val="00846EE9"/>
    <w:rsid w:val="00850C7A"/>
    <w:rsid w:val="0085376B"/>
    <w:rsid w:val="00854760"/>
    <w:rsid w:val="0085767E"/>
    <w:rsid w:val="00865DAE"/>
    <w:rsid w:val="00870D33"/>
    <w:rsid w:val="00872D9F"/>
    <w:rsid w:val="00873BF4"/>
    <w:rsid w:val="00873FAE"/>
    <w:rsid w:val="00875785"/>
    <w:rsid w:val="00880365"/>
    <w:rsid w:val="00885ED3"/>
    <w:rsid w:val="00886DAB"/>
    <w:rsid w:val="00887058"/>
    <w:rsid w:val="00887D9E"/>
    <w:rsid w:val="00894398"/>
    <w:rsid w:val="0089476A"/>
    <w:rsid w:val="00897964"/>
    <w:rsid w:val="008A0F44"/>
    <w:rsid w:val="008A142B"/>
    <w:rsid w:val="008A1BD2"/>
    <w:rsid w:val="008A24AC"/>
    <w:rsid w:val="008A2510"/>
    <w:rsid w:val="008A78D8"/>
    <w:rsid w:val="008B0282"/>
    <w:rsid w:val="008B2C8E"/>
    <w:rsid w:val="008B54E2"/>
    <w:rsid w:val="008B5962"/>
    <w:rsid w:val="008C15F1"/>
    <w:rsid w:val="008C44F5"/>
    <w:rsid w:val="008C7457"/>
    <w:rsid w:val="008D2853"/>
    <w:rsid w:val="008D2C7E"/>
    <w:rsid w:val="008D3827"/>
    <w:rsid w:val="008D6C52"/>
    <w:rsid w:val="008D708C"/>
    <w:rsid w:val="008D756E"/>
    <w:rsid w:val="008E244A"/>
    <w:rsid w:val="008E3EDE"/>
    <w:rsid w:val="008E4EAE"/>
    <w:rsid w:val="008E6208"/>
    <w:rsid w:val="008F3F13"/>
    <w:rsid w:val="008F4354"/>
    <w:rsid w:val="008F6F60"/>
    <w:rsid w:val="00904BD1"/>
    <w:rsid w:val="009116BC"/>
    <w:rsid w:val="00911E1B"/>
    <w:rsid w:val="00914BE0"/>
    <w:rsid w:val="0091566E"/>
    <w:rsid w:val="00916A9F"/>
    <w:rsid w:val="00917344"/>
    <w:rsid w:val="00920BEF"/>
    <w:rsid w:val="00921417"/>
    <w:rsid w:val="00921DBF"/>
    <w:rsid w:val="00922C93"/>
    <w:rsid w:val="0093036E"/>
    <w:rsid w:val="009308C7"/>
    <w:rsid w:val="00935319"/>
    <w:rsid w:val="00935B40"/>
    <w:rsid w:val="009374B2"/>
    <w:rsid w:val="009404D3"/>
    <w:rsid w:val="009408C4"/>
    <w:rsid w:val="00940C7F"/>
    <w:rsid w:val="009460EB"/>
    <w:rsid w:val="00946256"/>
    <w:rsid w:val="009462BA"/>
    <w:rsid w:val="00953B8F"/>
    <w:rsid w:val="009578F6"/>
    <w:rsid w:val="00961EAB"/>
    <w:rsid w:val="00962AF4"/>
    <w:rsid w:val="00964CF3"/>
    <w:rsid w:val="00965893"/>
    <w:rsid w:val="00967B57"/>
    <w:rsid w:val="00967F70"/>
    <w:rsid w:val="009716EE"/>
    <w:rsid w:val="00973C7F"/>
    <w:rsid w:val="009853E2"/>
    <w:rsid w:val="00986192"/>
    <w:rsid w:val="00991365"/>
    <w:rsid w:val="0099261A"/>
    <w:rsid w:val="0099375B"/>
    <w:rsid w:val="0099608C"/>
    <w:rsid w:val="00996B8C"/>
    <w:rsid w:val="00997E8F"/>
    <w:rsid w:val="009A3C85"/>
    <w:rsid w:val="009A4CB4"/>
    <w:rsid w:val="009B0CE3"/>
    <w:rsid w:val="009B546A"/>
    <w:rsid w:val="009B5BD9"/>
    <w:rsid w:val="009B68A8"/>
    <w:rsid w:val="009C2132"/>
    <w:rsid w:val="009C334E"/>
    <w:rsid w:val="009D0D72"/>
    <w:rsid w:val="009D2610"/>
    <w:rsid w:val="009D3FA6"/>
    <w:rsid w:val="009D5758"/>
    <w:rsid w:val="009D7274"/>
    <w:rsid w:val="009D79F5"/>
    <w:rsid w:val="009E1CAF"/>
    <w:rsid w:val="009F2639"/>
    <w:rsid w:val="009F437B"/>
    <w:rsid w:val="009F4692"/>
    <w:rsid w:val="009F6E7F"/>
    <w:rsid w:val="009F7393"/>
    <w:rsid w:val="009F792E"/>
    <w:rsid w:val="00A00B5F"/>
    <w:rsid w:val="00A01B78"/>
    <w:rsid w:val="00A01FA9"/>
    <w:rsid w:val="00A02203"/>
    <w:rsid w:val="00A0248B"/>
    <w:rsid w:val="00A0361A"/>
    <w:rsid w:val="00A0396F"/>
    <w:rsid w:val="00A0487F"/>
    <w:rsid w:val="00A14C2C"/>
    <w:rsid w:val="00A15ACD"/>
    <w:rsid w:val="00A24097"/>
    <w:rsid w:val="00A27619"/>
    <w:rsid w:val="00A30EB3"/>
    <w:rsid w:val="00A3296D"/>
    <w:rsid w:val="00A400A6"/>
    <w:rsid w:val="00A410E2"/>
    <w:rsid w:val="00A43D0D"/>
    <w:rsid w:val="00A468AB"/>
    <w:rsid w:val="00A504BF"/>
    <w:rsid w:val="00A56D28"/>
    <w:rsid w:val="00A61F47"/>
    <w:rsid w:val="00A647B8"/>
    <w:rsid w:val="00A64D72"/>
    <w:rsid w:val="00A67A24"/>
    <w:rsid w:val="00A714FD"/>
    <w:rsid w:val="00A7282C"/>
    <w:rsid w:val="00A7357F"/>
    <w:rsid w:val="00A81580"/>
    <w:rsid w:val="00A835DA"/>
    <w:rsid w:val="00A836EC"/>
    <w:rsid w:val="00A845DF"/>
    <w:rsid w:val="00A85676"/>
    <w:rsid w:val="00A86177"/>
    <w:rsid w:val="00A865D2"/>
    <w:rsid w:val="00AA6170"/>
    <w:rsid w:val="00AA62A5"/>
    <w:rsid w:val="00AB1BE4"/>
    <w:rsid w:val="00AB3D1E"/>
    <w:rsid w:val="00AB4B08"/>
    <w:rsid w:val="00AB6E1A"/>
    <w:rsid w:val="00AC1453"/>
    <w:rsid w:val="00AC2C36"/>
    <w:rsid w:val="00AC3D1E"/>
    <w:rsid w:val="00AC51FC"/>
    <w:rsid w:val="00AD0009"/>
    <w:rsid w:val="00AD23DB"/>
    <w:rsid w:val="00AD4418"/>
    <w:rsid w:val="00AD7EC3"/>
    <w:rsid w:val="00AE11F2"/>
    <w:rsid w:val="00AE2189"/>
    <w:rsid w:val="00AE55E7"/>
    <w:rsid w:val="00AF0EDA"/>
    <w:rsid w:val="00AF30AD"/>
    <w:rsid w:val="00AF3BE3"/>
    <w:rsid w:val="00AF7023"/>
    <w:rsid w:val="00AF74B5"/>
    <w:rsid w:val="00B04097"/>
    <w:rsid w:val="00B11C49"/>
    <w:rsid w:val="00B13D30"/>
    <w:rsid w:val="00B15CF7"/>
    <w:rsid w:val="00B23A76"/>
    <w:rsid w:val="00B24BA5"/>
    <w:rsid w:val="00B306C6"/>
    <w:rsid w:val="00B342B0"/>
    <w:rsid w:val="00B44CB6"/>
    <w:rsid w:val="00B502DB"/>
    <w:rsid w:val="00B50CAE"/>
    <w:rsid w:val="00B5160D"/>
    <w:rsid w:val="00B52CE3"/>
    <w:rsid w:val="00B52F9E"/>
    <w:rsid w:val="00B56762"/>
    <w:rsid w:val="00B5771E"/>
    <w:rsid w:val="00B63BDF"/>
    <w:rsid w:val="00B71F51"/>
    <w:rsid w:val="00B7440A"/>
    <w:rsid w:val="00B8243F"/>
    <w:rsid w:val="00B838D1"/>
    <w:rsid w:val="00B844FB"/>
    <w:rsid w:val="00B85E96"/>
    <w:rsid w:val="00B87411"/>
    <w:rsid w:val="00B90AE9"/>
    <w:rsid w:val="00B90EA8"/>
    <w:rsid w:val="00B9157E"/>
    <w:rsid w:val="00B93511"/>
    <w:rsid w:val="00B97A34"/>
    <w:rsid w:val="00BA0385"/>
    <w:rsid w:val="00BA3DD0"/>
    <w:rsid w:val="00BA5CBA"/>
    <w:rsid w:val="00BA5F48"/>
    <w:rsid w:val="00BA766D"/>
    <w:rsid w:val="00BB3C70"/>
    <w:rsid w:val="00BB4C00"/>
    <w:rsid w:val="00BB636A"/>
    <w:rsid w:val="00BB7B34"/>
    <w:rsid w:val="00BC1D2B"/>
    <w:rsid w:val="00BC3CAA"/>
    <w:rsid w:val="00BC410E"/>
    <w:rsid w:val="00BC4B36"/>
    <w:rsid w:val="00BC5F3F"/>
    <w:rsid w:val="00BD0FB4"/>
    <w:rsid w:val="00BD5648"/>
    <w:rsid w:val="00BE1B31"/>
    <w:rsid w:val="00BE255B"/>
    <w:rsid w:val="00BE2B6D"/>
    <w:rsid w:val="00BF23D0"/>
    <w:rsid w:val="00C00C3F"/>
    <w:rsid w:val="00C01515"/>
    <w:rsid w:val="00C119C6"/>
    <w:rsid w:val="00C1325A"/>
    <w:rsid w:val="00C13265"/>
    <w:rsid w:val="00C13CBD"/>
    <w:rsid w:val="00C1579C"/>
    <w:rsid w:val="00C17A2B"/>
    <w:rsid w:val="00C200DB"/>
    <w:rsid w:val="00C20B63"/>
    <w:rsid w:val="00C217B8"/>
    <w:rsid w:val="00C275F9"/>
    <w:rsid w:val="00C30A33"/>
    <w:rsid w:val="00C31E53"/>
    <w:rsid w:val="00C32537"/>
    <w:rsid w:val="00C3407D"/>
    <w:rsid w:val="00C366A2"/>
    <w:rsid w:val="00C409B1"/>
    <w:rsid w:val="00C41173"/>
    <w:rsid w:val="00C43FE0"/>
    <w:rsid w:val="00C44497"/>
    <w:rsid w:val="00C46022"/>
    <w:rsid w:val="00C47883"/>
    <w:rsid w:val="00C54D56"/>
    <w:rsid w:val="00C57FD6"/>
    <w:rsid w:val="00C62633"/>
    <w:rsid w:val="00C63071"/>
    <w:rsid w:val="00C64D5B"/>
    <w:rsid w:val="00C65257"/>
    <w:rsid w:val="00C666CE"/>
    <w:rsid w:val="00C7061A"/>
    <w:rsid w:val="00C73248"/>
    <w:rsid w:val="00C7538A"/>
    <w:rsid w:val="00C80AC9"/>
    <w:rsid w:val="00C84A0F"/>
    <w:rsid w:val="00C85CA6"/>
    <w:rsid w:val="00C860F7"/>
    <w:rsid w:val="00C909D8"/>
    <w:rsid w:val="00C9218C"/>
    <w:rsid w:val="00C93112"/>
    <w:rsid w:val="00C932D8"/>
    <w:rsid w:val="00C934A4"/>
    <w:rsid w:val="00C960F9"/>
    <w:rsid w:val="00C96730"/>
    <w:rsid w:val="00C970CA"/>
    <w:rsid w:val="00C97555"/>
    <w:rsid w:val="00CA18E8"/>
    <w:rsid w:val="00CA450C"/>
    <w:rsid w:val="00CA5072"/>
    <w:rsid w:val="00CB03AC"/>
    <w:rsid w:val="00CB4F01"/>
    <w:rsid w:val="00CC054D"/>
    <w:rsid w:val="00CC225B"/>
    <w:rsid w:val="00CC343C"/>
    <w:rsid w:val="00CC5052"/>
    <w:rsid w:val="00CC54FB"/>
    <w:rsid w:val="00CD0429"/>
    <w:rsid w:val="00CD1E8B"/>
    <w:rsid w:val="00CD3B7E"/>
    <w:rsid w:val="00CD620B"/>
    <w:rsid w:val="00CE248B"/>
    <w:rsid w:val="00CE2589"/>
    <w:rsid w:val="00CE6F8C"/>
    <w:rsid w:val="00CE71AF"/>
    <w:rsid w:val="00CF0AA4"/>
    <w:rsid w:val="00CF19A4"/>
    <w:rsid w:val="00CF1BEA"/>
    <w:rsid w:val="00CF47E3"/>
    <w:rsid w:val="00CF6471"/>
    <w:rsid w:val="00D00690"/>
    <w:rsid w:val="00D00B38"/>
    <w:rsid w:val="00D01C1F"/>
    <w:rsid w:val="00D1231A"/>
    <w:rsid w:val="00D14465"/>
    <w:rsid w:val="00D14D33"/>
    <w:rsid w:val="00D15460"/>
    <w:rsid w:val="00D2178D"/>
    <w:rsid w:val="00D23C6D"/>
    <w:rsid w:val="00D2624C"/>
    <w:rsid w:val="00D27BB5"/>
    <w:rsid w:val="00D3087F"/>
    <w:rsid w:val="00D309FB"/>
    <w:rsid w:val="00D31741"/>
    <w:rsid w:val="00D3766A"/>
    <w:rsid w:val="00D402DD"/>
    <w:rsid w:val="00D44462"/>
    <w:rsid w:val="00D445AA"/>
    <w:rsid w:val="00D47426"/>
    <w:rsid w:val="00D5001C"/>
    <w:rsid w:val="00D50F48"/>
    <w:rsid w:val="00D5329D"/>
    <w:rsid w:val="00D53473"/>
    <w:rsid w:val="00D60112"/>
    <w:rsid w:val="00D60543"/>
    <w:rsid w:val="00D60A53"/>
    <w:rsid w:val="00D63580"/>
    <w:rsid w:val="00D639A4"/>
    <w:rsid w:val="00D64D24"/>
    <w:rsid w:val="00D67ADF"/>
    <w:rsid w:val="00D766E8"/>
    <w:rsid w:val="00D76EBC"/>
    <w:rsid w:val="00D82705"/>
    <w:rsid w:val="00D83FE2"/>
    <w:rsid w:val="00D84D67"/>
    <w:rsid w:val="00D8727F"/>
    <w:rsid w:val="00D91112"/>
    <w:rsid w:val="00D91E97"/>
    <w:rsid w:val="00D929CB"/>
    <w:rsid w:val="00D92A18"/>
    <w:rsid w:val="00D9676A"/>
    <w:rsid w:val="00D97372"/>
    <w:rsid w:val="00DA099F"/>
    <w:rsid w:val="00DA1B8C"/>
    <w:rsid w:val="00DA67FD"/>
    <w:rsid w:val="00DA77A3"/>
    <w:rsid w:val="00DA785F"/>
    <w:rsid w:val="00DB210A"/>
    <w:rsid w:val="00DB3DAD"/>
    <w:rsid w:val="00DB4083"/>
    <w:rsid w:val="00DB451E"/>
    <w:rsid w:val="00DB7DBC"/>
    <w:rsid w:val="00DC0B88"/>
    <w:rsid w:val="00DC18BA"/>
    <w:rsid w:val="00DC2007"/>
    <w:rsid w:val="00DD2AC7"/>
    <w:rsid w:val="00DD4394"/>
    <w:rsid w:val="00DE3809"/>
    <w:rsid w:val="00DE3BAE"/>
    <w:rsid w:val="00DE491F"/>
    <w:rsid w:val="00DE4F65"/>
    <w:rsid w:val="00DE6C1E"/>
    <w:rsid w:val="00DF5F0F"/>
    <w:rsid w:val="00DF770E"/>
    <w:rsid w:val="00E02FE3"/>
    <w:rsid w:val="00E05B9C"/>
    <w:rsid w:val="00E071BD"/>
    <w:rsid w:val="00E076AC"/>
    <w:rsid w:val="00E076D8"/>
    <w:rsid w:val="00E1718E"/>
    <w:rsid w:val="00E17247"/>
    <w:rsid w:val="00E17B22"/>
    <w:rsid w:val="00E209CF"/>
    <w:rsid w:val="00E25B25"/>
    <w:rsid w:val="00E2682F"/>
    <w:rsid w:val="00E26BD5"/>
    <w:rsid w:val="00E31CC0"/>
    <w:rsid w:val="00E3442F"/>
    <w:rsid w:val="00E36826"/>
    <w:rsid w:val="00E369D2"/>
    <w:rsid w:val="00E44B04"/>
    <w:rsid w:val="00E52909"/>
    <w:rsid w:val="00E55F01"/>
    <w:rsid w:val="00E60388"/>
    <w:rsid w:val="00E631B8"/>
    <w:rsid w:val="00E66349"/>
    <w:rsid w:val="00E71EB4"/>
    <w:rsid w:val="00E80399"/>
    <w:rsid w:val="00E817CB"/>
    <w:rsid w:val="00E86615"/>
    <w:rsid w:val="00E931BD"/>
    <w:rsid w:val="00E93D99"/>
    <w:rsid w:val="00E94609"/>
    <w:rsid w:val="00E95D62"/>
    <w:rsid w:val="00E97790"/>
    <w:rsid w:val="00EA120B"/>
    <w:rsid w:val="00EA1317"/>
    <w:rsid w:val="00EA2AD8"/>
    <w:rsid w:val="00EA3E6A"/>
    <w:rsid w:val="00EA4B97"/>
    <w:rsid w:val="00EB08AA"/>
    <w:rsid w:val="00EB0AE6"/>
    <w:rsid w:val="00EB1A88"/>
    <w:rsid w:val="00EB1D23"/>
    <w:rsid w:val="00EB2F99"/>
    <w:rsid w:val="00EB4567"/>
    <w:rsid w:val="00EB4863"/>
    <w:rsid w:val="00EB55A5"/>
    <w:rsid w:val="00EB6511"/>
    <w:rsid w:val="00EC25BF"/>
    <w:rsid w:val="00EC5A78"/>
    <w:rsid w:val="00EC5F3D"/>
    <w:rsid w:val="00EC6FE9"/>
    <w:rsid w:val="00ED5A18"/>
    <w:rsid w:val="00ED60D6"/>
    <w:rsid w:val="00ED78F0"/>
    <w:rsid w:val="00ED7F82"/>
    <w:rsid w:val="00EE0BBB"/>
    <w:rsid w:val="00EE448A"/>
    <w:rsid w:val="00EE6693"/>
    <w:rsid w:val="00EF0FB1"/>
    <w:rsid w:val="00EF2850"/>
    <w:rsid w:val="00EF60CC"/>
    <w:rsid w:val="00EF7F7D"/>
    <w:rsid w:val="00F03208"/>
    <w:rsid w:val="00F07D14"/>
    <w:rsid w:val="00F07F7F"/>
    <w:rsid w:val="00F11268"/>
    <w:rsid w:val="00F12046"/>
    <w:rsid w:val="00F12594"/>
    <w:rsid w:val="00F14A9A"/>
    <w:rsid w:val="00F14CC0"/>
    <w:rsid w:val="00F1567D"/>
    <w:rsid w:val="00F15958"/>
    <w:rsid w:val="00F24335"/>
    <w:rsid w:val="00F2482A"/>
    <w:rsid w:val="00F24F68"/>
    <w:rsid w:val="00F26C58"/>
    <w:rsid w:val="00F26F59"/>
    <w:rsid w:val="00F328D0"/>
    <w:rsid w:val="00F3320F"/>
    <w:rsid w:val="00F35287"/>
    <w:rsid w:val="00F43FB5"/>
    <w:rsid w:val="00F456BB"/>
    <w:rsid w:val="00F45CFA"/>
    <w:rsid w:val="00F46148"/>
    <w:rsid w:val="00F50ADC"/>
    <w:rsid w:val="00F52D7F"/>
    <w:rsid w:val="00F65018"/>
    <w:rsid w:val="00F65195"/>
    <w:rsid w:val="00F740C6"/>
    <w:rsid w:val="00F74813"/>
    <w:rsid w:val="00F75597"/>
    <w:rsid w:val="00F774D3"/>
    <w:rsid w:val="00F80C06"/>
    <w:rsid w:val="00F84576"/>
    <w:rsid w:val="00F84E3F"/>
    <w:rsid w:val="00F85459"/>
    <w:rsid w:val="00F86A4E"/>
    <w:rsid w:val="00F92459"/>
    <w:rsid w:val="00F93C58"/>
    <w:rsid w:val="00F95851"/>
    <w:rsid w:val="00FA0139"/>
    <w:rsid w:val="00FA025C"/>
    <w:rsid w:val="00FA2170"/>
    <w:rsid w:val="00FA2FC0"/>
    <w:rsid w:val="00FA5C26"/>
    <w:rsid w:val="00FB1C8D"/>
    <w:rsid w:val="00FB290C"/>
    <w:rsid w:val="00FB31BC"/>
    <w:rsid w:val="00FC05CD"/>
    <w:rsid w:val="00FC1556"/>
    <w:rsid w:val="00FC344C"/>
    <w:rsid w:val="00FD1C45"/>
    <w:rsid w:val="00FD3C30"/>
    <w:rsid w:val="00FD3E0D"/>
    <w:rsid w:val="00FD4B99"/>
    <w:rsid w:val="00FE26BA"/>
    <w:rsid w:val="00FE79F7"/>
    <w:rsid w:val="00FF149B"/>
    <w:rsid w:val="01003F80"/>
    <w:rsid w:val="01013318"/>
    <w:rsid w:val="01014406"/>
    <w:rsid w:val="01014B5D"/>
    <w:rsid w:val="010649EB"/>
    <w:rsid w:val="010839FD"/>
    <w:rsid w:val="01083D40"/>
    <w:rsid w:val="010845E4"/>
    <w:rsid w:val="010A78A3"/>
    <w:rsid w:val="010F6B7F"/>
    <w:rsid w:val="01107703"/>
    <w:rsid w:val="01121914"/>
    <w:rsid w:val="0112587C"/>
    <w:rsid w:val="01154A7E"/>
    <w:rsid w:val="01195D98"/>
    <w:rsid w:val="011C479F"/>
    <w:rsid w:val="011D2134"/>
    <w:rsid w:val="011E1CF0"/>
    <w:rsid w:val="011F41D2"/>
    <w:rsid w:val="01225177"/>
    <w:rsid w:val="01233D2D"/>
    <w:rsid w:val="012461E4"/>
    <w:rsid w:val="01246BDB"/>
    <w:rsid w:val="012571DD"/>
    <w:rsid w:val="012E17BD"/>
    <w:rsid w:val="012F6D33"/>
    <w:rsid w:val="01307A7E"/>
    <w:rsid w:val="01313A22"/>
    <w:rsid w:val="01317C7D"/>
    <w:rsid w:val="01320E6F"/>
    <w:rsid w:val="01380A1D"/>
    <w:rsid w:val="014144BB"/>
    <w:rsid w:val="014640AC"/>
    <w:rsid w:val="01483C08"/>
    <w:rsid w:val="01483F98"/>
    <w:rsid w:val="014A77EC"/>
    <w:rsid w:val="014D5BF6"/>
    <w:rsid w:val="014F60CE"/>
    <w:rsid w:val="0150720A"/>
    <w:rsid w:val="015273F1"/>
    <w:rsid w:val="01547E29"/>
    <w:rsid w:val="01585DE9"/>
    <w:rsid w:val="015938F0"/>
    <w:rsid w:val="015A2915"/>
    <w:rsid w:val="015D3DD0"/>
    <w:rsid w:val="015D7226"/>
    <w:rsid w:val="01610D7F"/>
    <w:rsid w:val="016128D2"/>
    <w:rsid w:val="016521F3"/>
    <w:rsid w:val="01665051"/>
    <w:rsid w:val="0167010A"/>
    <w:rsid w:val="016867A8"/>
    <w:rsid w:val="017526C6"/>
    <w:rsid w:val="01753383"/>
    <w:rsid w:val="01755F5C"/>
    <w:rsid w:val="017739B3"/>
    <w:rsid w:val="017848C2"/>
    <w:rsid w:val="017B43B8"/>
    <w:rsid w:val="017F3640"/>
    <w:rsid w:val="017F63B6"/>
    <w:rsid w:val="01801CD4"/>
    <w:rsid w:val="01812ECF"/>
    <w:rsid w:val="01817075"/>
    <w:rsid w:val="01826067"/>
    <w:rsid w:val="01826994"/>
    <w:rsid w:val="01863D19"/>
    <w:rsid w:val="018806B4"/>
    <w:rsid w:val="01885A9F"/>
    <w:rsid w:val="018A5B00"/>
    <w:rsid w:val="018B2F7D"/>
    <w:rsid w:val="018F768B"/>
    <w:rsid w:val="0196480B"/>
    <w:rsid w:val="01995637"/>
    <w:rsid w:val="019C0CA9"/>
    <w:rsid w:val="019E3E39"/>
    <w:rsid w:val="019E7CFE"/>
    <w:rsid w:val="01A7409C"/>
    <w:rsid w:val="01A779DB"/>
    <w:rsid w:val="01AA3494"/>
    <w:rsid w:val="01B62D0A"/>
    <w:rsid w:val="01B736CD"/>
    <w:rsid w:val="01B8210D"/>
    <w:rsid w:val="01BA7730"/>
    <w:rsid w:val="01BE54FE"/>
    <w:rsid w:val="01BF5A8C"/>
    <w:rsid w:val="01C209F5"/>
    <w:rsid w:val="01C257F5"/>
    <w:rsid w:val="01C36BB0"/>
    <w:rsid w:val="01CC1186"/>
    <w:rsid w:val="01CC1D86"/>
    <w:rsid w:val="01CC42D3"/>
    <w:rsid w:val="01CD64AA"/>
    <w:rsid w:val="01CF2EB2"/>
    <w:rsid w:val="01D45714"/>
    <w:rsid w:val="01D52FC0"/>
    <w:rsid w:val="01D57456"/>
    <w:rsid w:val="01D94A29"/>
    <w:rsid w:val="01D96F72"/>
    <w:rsid w:val="01DA6FB6"/>
    <w:rsid w:val="01DD5E46"/>
    <w:rsid w:val="01DE2022"/>
    <w:rsid w:val="01DF25D3"/>
    <w:rsid w:val="01DF5C17"/>
    <w:rsid w:val="01E0327E"/>
    <w:rsid w:val="01E11DCC"/>
    <w:rsid w:val="01E13A53"/>
    <w:rsid w:val="01E243D6"/>
    <w:rsid w:val="01E2790C"/>
    <w:rsid w:val="01E3750F"/>
    <w:rsid w:val="01EB0FA4"/>
    <w:rsid w:val="01EC7A84"/>
    <w:rsid w:val="01F14008"/>
    <w:rsid w:val="01F664C5"/>
    <w:rsid w:val="01F66628"/>
    <w:rsid w:val="01F94D65"/>
    <w:rsid w:val="01FB10FF"/>
    <w:rsid w:val="01FD6CEB"/>
    <w:rsid w:val="01FE0E62"/>
    <w:rsid w:val="01FF26C7"/>
    <w:rsid w:val="01FF58DA"/>
    <w:rsid w:val="02031E7A"/>
    <w:rsid w:val="0203238F"/>
    <w:rsid w:val="020759D0"/>
    <w:rsid w:val="02075A7E"/>
    <w:rsid w:val="02093778"/>
    <w:rsid w:val="020E7466"/>
    <w:rsid w:val="020F21A9"/>
    <w:rsid w:val="02105B68"/>
    <w:rsid w:val="02107FBF"/>
    <w:rsid w:val="02116CE3"/>
    <w:rsid w:val="0215762A"/>
    <w:rsid w:val="02180DF6"/>
    <w:rsid w:val="02195E4A"/>
    <w:rsid w:val="021D41DD"/>
    <w:rsid w:val="02222218"/>
    <w:rsid w:val="0225179F"/>
    <w:rsid w:val="02253E28"/>
    <w:rsid w:val="02262FA9"/>
    <w:rsid w:val="02270F90"/>
    <w:rsid w:val="02285E4B"/>
    <w:rsid w:val="022A60C5"/>
    <w:rsid w:val="022C0919"/>
    <w:rsid w:val="022E4457"/>
    <w:rsid w:val="02317896"/>
    <w:rsid w:val="02334094"/>
    <w:rsid w:val="02397B37"/>
    <w:rsid w:val="023E0ED5"/>
    <w:rsid w:val="023E5960"/>
    <w:rsid w:val="023F0E9E"/>
    <w:rsid w:val="024125B7"/>
    <w:rsid w:val="024265EC"/>
    <w:rsid w:val="02477760"/>
    <w:rsid w:val="024B6FCA"/>
    <w:rsid w:val="024C2642"/>
    <w:rsid w:val="024E4D7F"/>
    <w:rsid w:val="024E5831"/>
    <w:rsid w:val="02507EED"/>
    <w:rsid w:val="02531C9D"/>
    <w:rsid w:val="025C53E4"/>
    <w:rsid w:val="0261564E"/>
    <w:rsid w:val="02636B6E"/>
    <w:rsid w:val="02661A13"/>
    <w:rsid w:val="0266288F"/>
    <w:rsid w:val="026631ED"/>
    <w:rsid w:val="02663FB5"/>
    <w:rsid w:val="026B2810"/>
    <w:rsid w:val="026B4A5F"/>
    <w:rsid w:val="02724241"/>
    <w:rsid w:val="02771DC2"/>
    <w:rsid w:val="0277252D"/>
    <w:rsid w:val="027D0B01"/>
    <w:rsid w:val="027E6680"/>
    <w:rsid w:val="027E7D3F"/>
    <w:rsid w:val="027F4B42"/>
    <w:rsid w:val="02820C2E"/>
    <w:rsid w:val="02841317"/>
    <w:rsid w:val="02847F9C"/>
    <w:rsid w:val="02875850"/>
    <w:rsid w:val="02882AFA"/>
    <w:rsid w:val="02893AB8"/>
    <w:rsid w:val="028A3491"/>
    <w:rsid w:val="028D5C7D"/>
    <w:rsid w:val="029021E6"/>
    <w:rsid w:val="029065AB"/>
    <w:rsid w:val="02911B38"/>
    <w:rsid w:val="02912B8C"/>
    <w:rsid w:val="02941841"/>
    <w:rsid w:val="02954282"/>
    <w:rsid w:val="029B7587"/>
    <w:rsid w:val="029D0649"/>
    <w:rsid w:val="029D31B8"/>
    <w:rsid w:val="029F7FEF"/>
    <w:rsid w:val="02A409C6"/>
    <w:rsid w:val="02A75BCF"/>
    <w:rsid w:val="02A85B62"/>
    <w:rsid w:val="02AE5E43"/>
    <w:rsid w:val="02AE76FA"/>
    <w:rsid w:val="02AF6950"/>
    <w:rsid w:val="02B23686"/>
    <w:rsid w:val="02B25817"/>
    <w:rsid w:val="02B27CC0"/>
    <w:rsid w:val="02BF44D9"/>
    <w:rsid w:val="02C01CA4"/>
    <w:rsid w:val="02C336A0"/>
    <w:rsid w:val="02C41DC7"/>
    <w:rsid w:val="02C5082C"/>
    <w:rsid w:val="02C773F4"/>
    <w:rsid w:val="02CC4ABA"/>
    <w:rsid w:val="02D31897"/>
    <w:rsid w:val="02D432A2"/>
    <w:rsid w:val="02D43F62"/>
    <w:rsid w:val="02D556C1"/>
    <w:rsid w:val="02D6187F"/>
    <w:rsid w:val="02D64B5D"/>
    <w:rsid w:val="02D81E99"/>
    <w:rsid w:val="02DB2DA8"/>
    <w:rsid w:val="02DD6945"/>
    <w:rsid w:val="02DF7C57"/>
    <w:rsid w:val="02E37555"/>
    <w:rsid w:val="02E4261E"/>
    <w:rsid w:val="02E677F0"/>
    <w:rsid w:val="02E91024"/>
    <w:rsid w:val="02EC46BA"/>
    <w:rsid w:val="02EF6577"/>
    <w:rsid w:val="02F01369"/>
    <w:rsid w:val="02F44B8E"/>
    <w:rsid w:val="02F9193A"/>
    <w:rsid w:val="02F944F9"/>
    <w:rsid w:val="02F94B4F"/>
    <w:rsid w:val="02FA3E11"/>
    <w:rsid w:val="02FA7FF9"/>
    <w:rsid w:val="0300297F"/>
    <w:rsid w:val="03035605"/>
    <w:rsid w:val="03043A1F"/>
    <w:rsid w:val="030924D1"/>
    <w:rsid w:val="030E74E0"/>
    <w:rsid w:val="03134078"/>
    <w:rsid w:val="03142163"/>
    <w:rsid w:val="031970EE"/>
    <w:rsid w:val="03197AFA"/>
    <w:rsid w:val="031B243D"/>
    <w:rsid w:val="031C1B65"/>
    <w:rsid w:val="031D6723"/>
    <w:rsid w:val="031F47BE"/>
    <w:rsid w:val="03291308"/>
    <w:rsid w:val="0329795E"/>
    <w:rsid w:val="032B7F55"/>
    <w:rsid w:val="032C027D"/>
    <w:rsid w:val="032D1C63"/>
    <w:rsid w:val="032D64FE"/>
    <w:rsid w:val="03353380"/>
    <w:rsid w:val="033664C1"/>
    <w:rsid w:val="0338505D"/>
    <w:rsid w:val="033B0378"/>
    <w:rsid w:val="033B041C"/>
    <w:rsid w:val="033C536D"/>
    <w:rsid w:val="03437EF2"/>
    <w:rsid w:val="0345425D"/>
    <w:rsid w:val="03483033"/>
    <w:rsid w:val="034C74FB"/>
    <w:rsid w:val="03505F86"/>
    <w:rsid w:val="03565607"/>
    <w:rsid w:val="0358180E"/>
    <w:rsid w:val="03615B84"/>
    <w:rsid w:val="036514FE"/>
    <w:rsid w:val="03664B81"/>
    <w:rsid w:val="03677D6E"/>
    <w:rsid w:val="03686587"/>
    <w:rsid w:val="03687F07"/>
    <w:rsid w:val="036B038F"/>
    <w:rsid w:val="036C326F"/>
    <w:rsid w:val="036F483F"/>
    <w:rsid w:val="03713D25"/>
    <w:rsid w:val="037301A9"/>
    <w:rsid w:val="037373AA"/>
    <w:rsid w:val="03745DB7"/>
    <w:rsid w:val="03775BF8"/>
    <w:rsid w:val="037A25FF"/>
    <w:rsid w:val="037A30C4"/>
    <w:rsid w:val="037B0E06"/>
    <w:rsid w:val="037C7D10"/>
    <w:rsid w:val="03800339"/>
    <w:rsid w:val="038127C7"/>
    <w:rsid w:val="038306A2"/>
    <w:rsid w:val="038445E6"/>
    <w:rsid w:val="038639D4"/>
    <w:rsid w:val="0386753B"/>
    <w:rsid w:val="03883EF6"/>
    <w:rsid w:val="038A7E30"/>
    <w:rsid w:val="0393332B"/>
    <w:rsid w:val="03971EE5"/>
    <w:rsid w:val="039762A1"/>
    <w:rsid w:val="03976E83"/>
    <w:rsid w:val="03987572"/>
    <w:rsid w:val="039C0FD5"/>
    <w:rsid w:val="039D2718"/>
    <w:rsid w:val="039E6B42"/>
    <w:rsid w:val="03A03391"/>
    <w:rsid w:val="03A46114"/>
    <w:rsid w:val="03A634C7"/>
    <w:rsid w:val="03AA2F01"/>
    <w:rsid w:val="03AB4F76"/>
    <w:rsid w:val="03AE6045"/>
    <w:rsid w:val="03B10374"/>
    <w:rsid w:val="03B119F2"/>
    <w:rsid w:val="03B67EAC"/>
    <w:rsid w:val="03B943F7"/>
    <w:rsid w:val="03B96EE6"/>
    <w:rsid w:val="03BA476E"/>
    <w:rsid w:val="03BE065C"/>
    <w:rsid w:val="03BF1D11"/>
    <w:rsid w:val="03C17084"/>
    <w:rsid w:val="03C24FDA"/>
    <w:rsid w:val="03C47A69"/>
    <w:rsid w:val="03C545A9"/>
    <w:rsid w:val="03C71096"/>
    <w:rsid w:val="03C86D12"/>
    <w:rsid w:val="03CE6281"/>
    <w:rsid w:val="03D00404"/>
    <w:rsid w:val="03D066A8"/>
    <w:rsid w:val="03D559BC"/>
    <w:rsid w:val="03D95705"/>
    <w:rsid w:val="03DB0913"/>
    <w:rsid w:val="03DD6833"/>
    <w:rsid w:val="03E0067B"/>
    <w:rsid w:val="03E87C0F"/>
    <w:rsid w:val="03E97759"/>
    <w:rsid w:val="03EA3445"/>
    <w:rsid w:val="03EA3CD9"/>
    <w:rsid w:val="03EA3DF8"/>
    <w:rsid w:val="03EC4CBA"/>
    <w:rsid w:val="03F210E2"/>
    <w:rsid w:val="03F5441C"/>
    <w:rsid w:val="03F67E2B"/>
    <w:rsid w:val="03FA2448"/>
    <w:rsid w:val="03FA6800"/>
    <w:rsid w:val="03FA69EC"/>
    <w:rsid w:val="040177AA"/>
    <w:rsid w:val="0406555D"/>
    <w:rsid w:val="040A1CC8"/>
    <w:rsid w:val="040A2207"/>
    <w:rsid w:val="040B11D8"/>
    <w:rsid w:val="040D4EB2"/>
    <w:rsid w:val="040D6360"/>
    <w:rsid w:val="040F607E"/>
    <w:rsid w:val="041224B0"/>
    <w:rsid w:val="04130F48"/>
    <w:rsid w:val="04152E69"/>
    <w:rsid w:val="041A4D80"/>
    <w:rsid w:val="041C0583"/>
    <w:rsid w:val="041E7988"/>
    <w:rsid w:val="04203772"/>
    <w:rsid w:val="042226CE"/>
    <w:rsid w:val="042278D6"/>
    <w:rsid w:val="04257BC8"/>
    <w:rsid w:val="04275BC8"/>
    <w:rsid w:val="042A54D2"/>
    <w:rsid w:val="042F3DA7"/>
    <w:rsid w:val="043021F2"/>
    <w:rsid w:val="04334C7D"/>
    <w:rsid w:val="04382FE3"/>
    <w:rsid w:val="04394991"/>
    <w:rsid w:val="043B134D"/>
    <w:rsid w:val="043D5480"/>
    <w:rsid w:val="043E54FD"/>
    <w:rsid w:val="04434BBE"/>
    <w:rsid w:val="04454E29"/>
    <w:rsid w:val="044700B4"/>
    <w:rsid w:val="04474C63"/>
    <w:rsid w:val="0448509D"/>
    <w:rsid w:val="04493553"/>
    <w:rsid w:val="044A2297"/>
    <w:rsid w:val="044A62D0"/>
    <w:rsid w:val="044A74E0"/>
    <w:rsid w:val="044C4DBC"/>
    <w:rsid w:val="044E7B3B"/>
    <w:rsid w:val="0451212D"/>
    <w:rsid w:val="04552921"/>
    <w:rsid w:val="04567A80"/>
    <w:rsid w:val="045915F1"/>
    <w:rsid w:val="04591DF9"/>
    <w:rsid w:val="045E35CA"/>
    <w:rsid w:val="04633B2C"/>
    <w:rsid w:val="046641A8"/>
    <w:rsid w:val="04666CB4"/>
    <w:rsid w:val="046942EC"/>
    <w:rsid w:val="0469496E"/>
    <w:rsid w:val="046A2EF4"/>
    <w:rsid w:val="0470374F"/>
    <w:rsid w:val="04723DD2"/>
    <w:rsid w:val="0474350D"/>
    <w:rsid w:val="047B5D64"/>
    <w:rsid w:val="047C24BD"/>
    <w:rsid w:val="047C4181"/>
    <w:rsid w:val="047D30F0"/>
    <w:rsid w:val="04840DFD"/>
    <w:rsid w:val="04846303"/>
    <w:rsid w:val="0484642A"/>
    <w:rsid w:val="0487675F"/>
    <w:rsid w:val="04884D42"/>
    <w:rsid w:val="04885F03"/>
    <w:rsid w:val="048B7973"/>
    <w:rsid w:val="04913C6C"/>
    <w:rsid w:val="04940C85"/>
    <w:rsid w:val="04950908"/>
    <w:rsid w:val="049646D9"/>
    <w:rsid w:val="0499013E"/>
    <w:rsid w:val="04992FA2"/>
    <w:rsid w:val="04A010A3"/>
    <w:rsid w:val="04A37F11"/>
    <w:rsid w:val="04A47763"/>
    <w:rsid w:val="04AB79DD"/>
    <w:rsid w:val="04AD1FB8"/>
    <w:rsid w:val="04B52A71"/>
    <w:rsid w:val="04B949D4"/>
    <w:rsid w:val="04BA2023"/>
    <w:rsid w:val="04BB6EAB"/>
    <w:rsid w:val="04BC5B04"/>
    <w:rsid w:val="04C5347B"/>
    <w:rsid w:val="04C62B42"/>
    <w:rsid w:val="04C71C3A"/>
    <w:rsid w:val="04CB1DCF"/>
    <w:rsid w:val="04CC02AF"/>
    <w:rsid w:val="04CC34C2"/>
    <w:rsid w:val="04CE28EB"/>
    <w:rsid w:val="04CF4E28"/>
    <w:rsid w:val="04D00DF3"/>
    <w:rsid w:val="04D43E1E"/>
    <w:rsid w:val="04D454AD"/>
    <w:rsid w:val="04DB2F5E"/>
    <w:rsid w:val="04DB545A"/>
    <w:rsid w:val="04DC7081"/>
    <w:rsid w:val="04DF49DE"/>
    <w:rsid w:val="04E2274C"/>
    <w:rsid w:val="04E37BE9"/>
    <w:rsid w:val="04E4493E"/>
    <w:rsid w:val="04E658EF"/>
    <w:rsid w:val="04E84657"/>
    <w:rsid w:val="04E93E26"/>
    <w:rsid w:val="04ED016F"/>
    <w:rsid w:val="04ED6BF6"/>
    <w:rsid w:val="04EE1945"/>
    <w:rsid w:val="04F0345B"/>
    <w:rsid w:val="04F06F88"/>
    <w:rsid w:val="04F11E92"/>
    <w:rsid w:val="04F2352F"/>
    <w:rsid w:val="04F507EB"/>
    <w:rsid w:val="04F57580"/>
    <w:rsid w:val="04F7659B"/>
    <w:rsid w:val="04F93797"/>
    <w:rsid w:val="04FA42D3"/>
    <w:rsid w:val="04FA7D10"/>
    <w:rsid w:val="04FB356B"/>
    <w:rsid w:val="04FC6AEA"/>
    <w:rsid w:val="050227BF"/>
    <w:rsid w:val="05095D8F"/>
    <w:rsid w:val="050C63D2"/>
    <w:rsid w:val="050D29DD"/>
    <w:rsid w:val="050D4B39"/>
    <w:rsid w:val="05116A30"/>
    <w:rsid w:val="05132D65"/>
    <w:rsid w:val="05146C98"/>
    <w:rsid w:val="0515506A"/>
    <w:rsid w:val="051A3BE8"/>
    <w:rsid w:val="051B37CA"/>
    <w:rsid w:val="051F49DE"/>
    <w:rsid w:val="05202F28"/>
    <w:rsid w:val="05236D6C"/>
    <w:rsid w:val="05254F31"/>
    <w:rsid w:val="05262E17"/>
    <w:rsid w:val="052959A5"/>
    <w:rsid w:val="052B36AB"/>
    <w:rsid w:val="052E394A"/>
    <w:rsid w:val="05323BFA"/>
    <w:rsid w:val="0535615D"/>
    <w:rsid w:val="05365075"/>
    <w:rsid w:val="053D478B"/>
    <w:rsid w:val="05400302"/>
    <w:rsid w:val="05417549"/>
    <w:rsid w:val="05437F7E"/>
    <w:rsid w:val="054430D0"/>
    <w:rsid w:val="05495787"/>
    <w:rsid w:val="05497084"/>
    <w:rsid w:val="054A2BC7"/>
    <w:rsid w:val="054C12F2"/>
    <w:rsid w:val="054C4F21"/>
    <w:rsid w:val="054D7627"/>
    <w:rsid w:val="054E49A8"/>
    <w:rsid w:val="0551622D"/>
    <w:rsid w:val="05516EC4"/>
    <w:rsid w:val="055238C6"/>
    <w:rsid w:val="05545590"/>
    <w:rsid w:val="05555220"/>
    <w:rsid w:val="05585020"/>
    <w:rsid w:val="055D29D3"/>
    <w:rsid w:val="05631FC0"/>
    <w:rsid w:val="05683D5A"/>
    <w:rsid w:val="056B331A"/>
    <w:rsid w:val="056C348F"/>
    <w:rsid w:val="057144E5"/>
    <w:rsid w:val="057250FA"/>
    <w:rsid w:val="057400C7"/>
    <w:rsid w:val="057575FE"/>
    <w:rsid w:val="05793503"/>
    <w:rsid w:val="057C6150"/>
    <w:rsid w:val="057D5EF0"/>
    <w:rsid w:val="057F4233"/>
    <w:rsid w:val="058026C5"/>
    <w:rsid w:val="05815114"/>
    <w:rsid w:val="0581609A"/>
    <w:rsid w:val="05856C26"/>
    <w:rsid w:val="05886708"/>
    <w:rsid w:val="058A330A"/>
    <w:rsid w:val="058E5F25"/>
    <w:rsid w:val="05914F8A"/>
    <w:rsid w:val="05931C13"/>
    <w:rsid w:val="05997B31"/>
    <w:rsid w:val="059A03CA"/>
    <w:rsid w:val="059A1D07"/>
    <w:rsid w:val="059B0EAE"/>
    <w:rsid w:val="059E6A06"/>
    <w:rsid w:val="05A270C9"/>
    <w:rsid w:val="05A601B4"/>
    <w:rsid w:val="05A61C91"/>
    <w:rsid w:val="05A70E52"/>
    <w:rsid w:val="05A7145D"/>
    <w:rsid w:val="05A74BFA"/>
    <w:rsid w:val="05A86953"/>
    <w:rsid w:val="05AA4509"/>
    <w:rsid w:val="05AD42AF"/>
    <w:rsid w:val="05AE5A9A"/>
    <w:rsid w:val="05AE7F7D"/>
    <w:rsid w:val="05B05DDF"/>
    <w:rsid w:val="05B310EA"/>
    <w:rsid w:val="05B423C3"/>
    <w:rsid w:val="05B977FB"/>
    <w:rsid w:val="05BC786F"/>
    <w:rsid w:val="05BE0C80"/>
    <w:rsid w:val="05BF6C07"/>
    <w:rsid w:val="05C07F40"/>
    <w:rsid w:val="05C36122"/>
    <w:rsid w:val="05C40FFE"/>
    <w:rsid w:val="05C412BD"/>
    <w:rsid w:val="05C42B51"/>
    <w:rsid w:val="05C6386E"/>
    <w:rsid w:val="05CC1878"/>
    <w:rsid w:val="05CC198C"/>
    <w:rsid w:val="05CD20E2"/>
    <w:rsid w:val="05CE1D73"/>
    <w:rsid w:val="05CE690C"/>
    <w:rsid w:val="05D2560C"/>
    <w:rsid w:val="05D65662"/>
    <w:rsid w:val="05D8616A"/>
    <w:rsid w:val="05D92495"/>
    <w:rsid w:val="05DC67B8"/>
    <w:rsid w:val="05E275A5"/>
    <w:rsid w:val="05E337FC"/>
    <w:rsid w:val="05EB674A"/>
    <w:rsid w:val="05EC111C"/>
    <w:rsid w:val="05EF1E44"/>
    <w:rsid w:val="05EF3AC0"/>
    <w:rsid w:val="05F10756"/>
    <w:rsid w:val="05F145F3"/>
    <w:rsid w:val="05F36C3F"/>
    <w:rsid w:val="05F371BE"/>
    <w:rsid w:val="05FC65A4"/>
    <w:rsid w:val="05FF47D7"/>
    <w:rsid w:val="06023300"/>
    <w:rsid w:val="06062383"/>
    <w:rsid w:val="06081451"/>
    <w:rsid w:val="0608618A"/>
    <w:rsid w:val="0608705B"/>
    <w:rsid w:val="060A7C99"/>
    <w:rsid w:val="060E5243"/>
    <w:rsid w:val="060E5541"/>
    <w:rsid w:val="061224C9"/>
    <w:rsid w:val="06155E90"/>
    <w:rsid w:val="06157589"/>
    <w:rsid w:val="061B277E"/>
    <w:rsid w:val="061D79EB"/>
    <w:rsid w:val="061E27D9"/>
    <w:rsid w:val="061F1562"/>
    <w:rsid w:val="062422E6"/>
    <w:rsid w:val="0624467A"/>
    <w:rsid w:val="0624607F"/>
    <w:rsid w:val="06253AD1"/>
    <w:rsid w:val="06260D4D"/>
    <w:rsid w:val="062673FD"/>
    <w:rsid w:val="06271562"/>
    <w:rsid w:val="062B4755"/>
    <w:rsid w:val="06303B26"/>
    <w:rsid w:val="06303D99"/>
    <w:rsid w:val="063220FB"/>
    <w:rsid w:val="0632263A"/>
    <w:rsid w:val="06326A3B"/>
    <w:rsid w:val="0635341C"/>
    <w:rsid w:val="06361764"/>
    <w:rsid w:val="063B732A"/>
    <w:rsid w:val="063C58E8"/>
    <w:rsid w:val="063F1E28"/>
    <w:rsid w:val="06446BF5"/>
    <w:rsid w:val="0646382D"/>
    <w:rsid w:val="064A5BA8"/>
    <w:rsid w:val="064C4760"/>
    <w:rsid w:val="064F321E"/>
    <w:rsid w:val="06530B9B"/>
    <w:rsid w:val="065759DB"/>
    <w:rsid w:val="065A0F19"/>
    <w:rsid w:val="065A4AA0"/>
    <w:rsid w:val="065A4F9D"/>
    <w:rsid w:val="065B6557"/>
    <w:rsid w:val="065B6723"/>
    <w:rsid w:val="065B6AC9"/>
    <w:rsid w:val="065F0DEC"/>
    <w:rsid w:val="06626D5E"/>
    <w:rsid w:val="06660607"/>
    <w:rsid w:val="06673EF5"/>
    <w:rsid w:val="0669659A"/>
    <w:rsid w:val="066B014A"/>
    <w:rsid w:val="066B18E5"/>
    <w:rsid w:val="066F6BA1"/>
    <w:rsid w:val="06716490"/>
    <w:rsid w:val="06720A77"/>
    <w:rsid w:val="067A7626"/>
    <w:rsid w:val="067B3F26"/>
    <w:rsid w:val="067F7ED7"/>
    <w:rsid w:val="06803FB9"/>
    <w:rsid w:val="0683547B"/>
    <w:rsid w:val="0684368E"/>
    <w:rsid w:val="0686445F"/>
    <w:rsid w:val="06877313"/>
    <w:rsid w:val="0688278F"/>
    <w:rsid w:val="06886B13"/>
    <w:rsid w:val="06891D1E"/>
    <w:rsid w:val="068B66E2"/>
    <w:rsid w:val="068B7F4E"/>
    <w:rsid w:val="068C12CB"/>
    <w:rsid w:val="068C400C"/>
    <w:rsid w:val="068C7A7D"/>
    <w:rsid w:val="068D44F6"/>
    <w:rsid w:val="068E1B4F"/>
    <w:rsid w:val="06905A54"/>
    <w:rsid w:val="0691043A"/>
    <w:rsid w:val="06925524"/>
    <w:rsid w:val="0693668F"/>
    <w:rsid w:val="06982E0B"/>
    <w:rsid w:val="069C39D3"/>
    <w:rsid w:val="069F6EFF"/>
    <w:rsid w:val="06A00208"/>
    <w:rsid w:val="06A20E8E"/>
    <w:rsid w:val="06A342D0"/>
    <w:rsid w:val="06A40428"/>
    <w:rsid w:val="06A57282"/>
    <w:rsid w:val="06A8007C"/>
    <w:rsid w:val="06A92F21"/>
    <w:rsid w:val="06A94EEC"/>
    <w:rsid w:val="06AB36E0"/>
    <w:rsid w:val="06AE0FC3"/>
    <w:rsid w:val="06B07625"/>
    <w:rsid w:val="06B1103B"/>
    <w:rsid w:val="06B12F24"/>
    <w:rsid w:val="06B13845"/>
    <w:rsid w:val="06B33797"/>
    <w:rsid w:val="06B41049"/>
    <w:rsid w:val="06B41BB2"/>
    <w:rsid w:val="06B50A28"/>
    <w:rsid w:val="06B65C54"/>
    <w:rsid w:val="06BB71B6"/>
    <w:rsid w:val="06BC03EA"/>
    <w:rsid w:val="06BE204E"/>
    <w:rsid w:val="06CD7401"/>
    <w:rsid w:val="06CF6F93"/>
    <w:rsid w:val="06D04FE3"/>
    <w:rsid w:val="06D05255"/>
    <w:rsid w:val="06D42030"/>
    <w:rsid w:val="06D90306"/>
    <w:rsid w:val="06DA67BA"/>
    <w:rsid w:val="06DD5EEE"/>
    <w:rsid w:val="06DF153C"/>
    <w:rsid w:val="06E2044A"/>
    <w:rsid w:val="06E27A01"/>
    <w:rsid w:val="06E53175"/>
    <w:rsid w:val="06E53D5B"/>
    <w:rsid w:val="06E577DA"/>
    <w:rsid w:val="06E616EA"/>
    <w:rsid w:val="06E929F2"/>
    <w:rsid w:val="06E95FE8"/>
    <w:rsid w:val="06EB5BEB"/>
    <w:rsid w:val="06EC19D1"/>
    <w:rsid w:val="06ED159B"/>
    <w:rsid w:val="06F035D1"/>
    <w:rsid w:val="06F11662"/>
    <w:rsid w:val="06F22A4C"/>
    <w:rsid w:val="06F449CF"/>
    <w:rsid w:val="06F461F6"/>
    <w:rsid w:val="06F6664B"/>
    <w:rsid w:val="06F668FC"/>
    <w:rsid w:val="06F81F2C"/>
    <w:rsid w:val="06FB7496"/>
    <w:rsid w:val="06FC3AF2"/>
    <w:rsid w:val="06FD2A50"/>
    <w:rsid w:val="070073A5"/>
    <w:rsid w:val="07015869"/>
    <w:rsid w:val="07041550"/>
    <w:rsid w:val="070B46DB"/>
    <w:rsid w:val="07101814"/>
    <w:rsid w:val="07106EAE"/>
    <w:rsid w:val="07127738"/>
    <w:rsid w:val="07167C1B"/>
    <w:rsid w:val="071912C1"/>
    <w:rsid w:val="071F3D42"/>
    <w:rsid w:val="071F6F38"/>
    <w:rsid w:val="072234D8"/>
    <w:rsid w:val="07234FB2"/>
    <w:rsid w:val="07237399"/>
    <w:rsid w:val="07247EAC"/>
    <w:rsid w:val="072A29F6"/>
    <w:rsid w:val="072B1A74"/>
    <w:rsid w:val="072B2EF0"/>
    <w:rsid w:val="072D7923"/>
    <w:rsid w:val="072F4179"/>
    <w:rsid w:val="07314A55"/>
    <w:rsid w:val="07324F0B"/>
    <w:rsid w:val="07344AE4"/>
    <w:rsid w:val="07346F5C"/>
    <w:rsid w:val="0736435D"/>
    <w:rsid w:val="073B144D"/>
    <w:rsid w:val="073B3F81"/>
    <w:rsid w:val="073E24C4"/>
    <w:rsid w:val="073F7E4B"/>
    <w:rsid w:val="07466A4D"/>
    <w:rsid w:val="074E57CD"/>
    <w:rsid w:val="074F116A"/>
    <w:rsid w:val="07506471"/>
    <w:rsid w:val="07517D68"/>
    <w:rsid w:val="07525C19"/>
    <w:rsid w:val="0756240D"/>
    <w:rsid w:val="07565640"/>
    <w:rsid w:val="07573C84"/>
    <w:rsid w:val="07594CF4"/>
    <w:rsid w:val="075A536D"/>
    <w:rsid w:val="075B538E"/>
    <w:rsid w:val="075C12A4"/>
    <w:rsid w:val="075F22BB"/>
    <w:rsid w:val="07606C51"/>
    <w:rsid w:val="07622809"/>
    <w:rsid w:val="076236D2"/>
    <w:rsid w:val="07624447"/>
    <w:rsid w:val="0765417B"/>
    <w:rsid w:val="0768646B"/>
    <w:rsid w:val="07690CF3"/>
    <w:rsid w:val="076E2E44"/>
    <w:rsid w:val="076F35F1"/>
    <w:rsid w:val="07703741"/>
    <w:rsid w:val="0772642F"/>
    <w:rsid w:val="077462BD"/>
    <w:rsid w:val="07764D82"/>
    <w:rsid w:val="07771CBC"/>
    <w:rsid w:val="07771E5A"/>
    <w:rsid w:val="077C36F2"/>
    <w:rsid w:val="077C7534"/>
    <w:rsid w:val="0780464E"/>
    <w:rsid w:val="07840CEA"/>
    <w:rsid w:val="078500E6"/>
    <w:rsid w:val="078507B4"/>
    <w:rsid w:val="078633EB"/>
    <w:rsid w:val="078A1E86"/>
    <w:rsid w:val="078C4B4B"/>
    <w:rsid w:val="078D1E39"/>
    <w:rsid w:val="079010F8"/>
    <w:rsid w:val="07912D87"/>
    <w:rsid w:val="07925601"/>
    <w:rsid w:val="07965E1D"/>
    <w:rsid w:val="07967A68"/>
    <w:rsid w:val="07971FB6"/>
    <w:rsid w:val="0798284D"/>
    <w:rsid w:val="079879AA"/>
    <w:rsid w:val="079B65EE"/>
    <w:rsid w:val="079E61BA"/>
    <w:rsid w:val="07A00991"/>
    <w:rsid w:val="07A16845"/>
    <w:rsid w:val="07A47761"/>
    <w:rsid w:val="07A47FFE"/>
    <w:rsid w:val="07A85F81"/>
    <w:rsid w:val="07A87DFF"/>
    <w:rsid w:val="07A916C2"/>
    <w:rsid w:val="07A9417B"/>
    <w:rsid w:val="07AB16D9"/>
    <w:rsid w:val="07AB2236"/>
    <w:rsid w:val="07AC7061"/>
    <w:rsid w:val="07B01756"/>
    <w:rsid w:val="07B11A36"/>
    <w:rsid w:val="07BA6E73"/>
    <w:rsid w:val="07BB4146"/>
    <w:rsid w:val="07BD5D07"/>
    <w:rsid w:val="07C00493"/>
    <w:rsid w:val="07C04AA7"/>
    <w:rsid w:val="07C24A31"/>
    <w:rsid w:val="07C41EFF"/>
    <w:rsid w:val="07C45663"/>
    <w:rsid w:val="07C536EC"/>
    <w:rsid w:val="07C563C2"/>
    <w:rsid w:val="07C647F9"/>
    <w:rsid w:val="07C75309"/>
    <w:rsid w:val="07C8551A"/>
    <w:rsid w:val="07CD7F52"/>
    <w:rsid w:val="07CE0C00"/>
    <w:rsid w:val="07D118A8"/>
    <w:rsid w:val="07D5343C"/>
    <w:rsid w:val="07DA5F8A"/>
    <w:rsid w:val="07DB265D"/>
    <w:rsid w:val="07E0404A"/>
    <w:rsid w:val="07E1629C"/>
    <w:rsid w:val="07E52EE7"/>
    <w:rsid w:val="07EC21D2"/>
    <w:rsid w:val="07EC4C75"/>
    <w:rsid w:val="07ED4975"/>
    <w:rsid w:val="07F22A91"/>
    <w:rsid w:val="07F3576F"/>
    <w:rsid w:val="07F359EC"/>
    <w:rsid w:val="07F70DF7"/>
    <w:rsid w:val="07F77667"/>
    <w:rsid w:val="07FB5569"/>
    <w:rsid w:val="07FF3501"/>
    <w:rsid w:val="080013FC"/>
    <w:rsid w:val="08007AA7"/>
    <w:rsid w:val="08021CF7"/>
    <w:rsid w:val="0806423A"/>
    <w:rsid w:val="0807782F"/>
    <w:rsid w:val="080A4C0E"/>
    <w:rsid w:val="080E416F"/>
    <w:rsid w:val="080E6075"/>
    <w:rsid w:val="080E654C"/>
    <w:rsid w:val="081029B7"/>
    <w:rsid w:val="081166C2"/>
    <w:rsid w:val="08145BA8"/>
    <w:rsid w:val="08155214"/>
    <w:rsid w:val="0819517A"/>
    <w:rsid w:val="08196703"/>
    <w:rsid w:val="081A1691"/>
    <w:rsid w:val="081B38F3"/>
    <w:rsid w:val="081B7663"/>
    <w:rsid w:val="081E0B1B"/>
    <w:rsid w:val="081F0AFC"/>
    <w:rsid w:val="08212742"/>
    <w:rsid w:val="08227B8D"/>
    <w:rsid w:val="08242412"/>
    <w:rsid w:val="08255342"/>
    <w:rsid w:val="082631AC"/>
    <w:rsid w:val="08263E84"/>
    <w:rsid w:val="082C73F7"/>
    <w:rsid w:val="08315B1E"/>
    <w:rsid w:val="083544D9"/>
    <w:rsid w:val="08362009"/>
    <w:rsid w:val="08380B28"/>
    <w:rsid w:val="083A299C"/>
    <w:rsid w:val="083A6221"/>
    <w:rsid w:val="08445020"/>
    <w:rsid w:val="0845396C"/>
    <w:rsid w:val="08487EF7"/>
    <w:rsid w:val="084C5B1C"/>
    <w:rsid w:val="08553522"/>
    <w:rsid w:val="0856194A"/>
    <w:rsid w:val="08573939"/>
    <w:rsid w:val="085A568E"/>
    <w:rsid w:val="085E4FE9"/>
    <w:rsid w:val="08602EE2"/>
    <w:rsid w:val="08642D51"/>
    <w:rsid w:val="08642E77"/>
    <w:rsid w:val="08652005"/>
    <w:rsid w:val="08674547"/>
    <w:rsid w:val="08675A5B"/>
    <w:rsid w:val="08682A65"/>
    <w:rsid w:val="086A2E3F"/>
    <w:rsid w:val="086C230F"/>
    <w:rsid w:val="08731240"/>
    <w:rsid w:val="087420FA"/>
    <w:rsid w:val="08780E55"/>
    <w:rsid w:val="087865CE"/>
    <w:rsid w:val="087A11E4"/>
    <w:rsid w:val="087E527B"/>
    <w:rsid w:val="087F0D52"/>
    <w:rsid w:val="0882045A"/>
    <w:rsid w:val="0885116D"/>
    <w:rsid w:val="08871639"/>
    <w:rsid w:val="088A2170"/>
    <w:rsid w:val="088A4351"/>
    <w:rsid w:val="088C389F"/>
    <w:rsid w:val="088C567E"/>
    <w:rsid w:val="088D1DCB"/>
    <w:rsid w:val="088E2AAF"/>
    <w:rsid w:val="088E4743"/>
    <w:rsid w:val="0891014D"/>
    <w:rsid w:val="08925CC5"/>
    <w:rsid w:val="08954C1B"/>
    <w:rsid w:val="08956766"/>
    <w:rsid w:val="0895702F"/>
    <w:rsid w:val="08962540"/>
    <w:rsid w:val="089640C1"/>
    <w:rsid w:val="08980737"/>
    <w:rsid w:val="089A4E07"/>
    <w:rsid w:val="089C3848"/>
    <w:rsid w:val="089F0F24"/>
    <w:rsid w:val="089F40B0"/>
    <w:rsid w:val="08A07090"/>
    <w:rsid w:val="08A22FF2"/>
    <w:rsid w:val="08AB08BC"/>
    <w:rsid w:val="08AF2B77"/>
    <w:rsid w:val="08AF4E6F"/>
    <w:rsid w:val="08B0198D"/>
    <w:rsid w:val="08B045C1"/>
    <w:rsid w:val="08B04B01"/>
    <w:rsid w:val="08B14B1E"/>
    <w:rsid w:val="08B45556"/>
    <w:rsid w:val="08B45C06"/>
    <w:rsid w:val="08B647E3"/>
    <w:rsid w:val="08B66811"/>
    <w:rsid w:val="08BA026D"/>
    <w:rsid w:val="08BC4733"/>
    <w:rsid w:val="08BC547D"/>
    <w:rsid w:val="08BD13F3"/>
    <w:rsid w:val="08C01FDE"/>
    <w:rsid w:val="08C46899"/>
    <w:rsid w:val="08C62728"/>
    <w:rsid w:val="08C70455"/>
    <w:rsid w:val="08CB3AC1"/>
    <w:rsid w:val="08CB4D46"/>
    <w:rsid w:val="08CF0551"/>
    <w:rsid w:val="08D057A4"/>
    <w:rsid w:val="08D06925"/>
    <w:rsid w:val="08D17355"/>
    <w:rsid w:val="08D32D73"/>
    <w:rsid w:val="08D42337"/>
    <w:rsid w:val="08D442D3"/>
    <w:rsid w:val="08DC5719"/>
    <w:rsid w:val="08DE3C44"/>
    <w:rsid w:val="08DF4EE8"/>
    <w:rsid w:val="08E3616C"/>
    <w:rsid w:val="08E4364F"/>
    <w:rsid w:val="08E47A8C"/>
    <w:rsid w:val="08E55DD7"/>
    <w:rsid w:val="08E55F6C"/>
    <w:rsid w:val="08E5623A"/>
    <w:rsid w:val="08E57692"/>
    <w:rsid w:val="08E70950"/>
    <w:rsid w:val="08E724E5"/>
    <w:rsid w:val="08EE0B30"/>
    <w:rsid w:val="08EE2D2D"/>
    <w:rsid w:val="08EE5F42"/>
    <w:rsid w:val="08F525A2"/>
    <w:rsid w:val="08F558A6"/>
    <w:rsid w:val="08F8227F"/>
    <w:rsid w:val="08F82814"/>
    <w:rsid w:val="08F85720"/>
    <w:rsid w:val="08F919F3"/>
    <w:rsid w:val="08FA466E"/>
    <w:rsid w:val="08FB0F35"/>
    <w:rsid w:val="08FB7017"/>
    <w:rsid w:val="08FD7BEC"/>
    <w:rsid w:val="09010BB9"/>
    <w:rsid w:val="09022EA4"/>
    <w:rsid w:val="09024490"/>
    <w:rsid w:val="09044E0C"/>
    <w:rsid w:val="09047E8E"/>
    <w:rsid w:val="09064AC2"/>
    <w:rsid w:val="091162CC"/>
    <w:rsid w:val="0911656C"/>
    <w:rsid w:val="09121ED5"/>
    <w:rsid w:val="091236C8"/>
    <w:rsid w:val="09145292"/>
    <w:rsid w:val="09146A7D"/>
    <w:rsid w:val="091558A1"/>
    <w:rsid w:val="09166454"/>
    <w:rsid w:val="09190BA7"/>
    <w:rsid w:val="0920744D"/>
    <w:rsid w:val="092232C0"/>
    <w:rsid w:val="092767C5"/>
    <w:rsid w:val="09283A63"/>
    <w:rsid w:val="09287991"/>
    <w:rsid w:val="092931E7"/>
    <w:rsid w:val="09293514"/>
    <w:rsid w:val="092A4A1C"/>
    <w:rsid w:val="09320723"/>
    <w:rsid w:val="09320D22"/>
    <w:rsid w:val="09325BD4"/>
    <w:rsid w:val="09341AF7"/>
    <w:rsid w:val="09375F98"/>
    <w:rsid w:val="093C3EC0"/>
    <w:rsid w:val="09405107"/>
    <w:rsid w:val="094110AF"/>
    <w:rsid w:val="094249D6"/>
    <w:rsid w:val="094566EA"/>
    <w:rsid w:val="09464E01"/>
    <w:rsid w:val="09497F14"/>
    <w:rsid w:val="094A4A88"/>
    <w:rsid w:val="094D0E19"/>
    <w:rsid w:val="094E0F04"/>
    <w:rsid w:val="094E5EF3"/>
    <w:rsid w:val="09516C4D"/>
    <w:rsid w:val="09567DD3"/>
    <w:rsid w:val="09571053"/>
    <w:rsid w:val="095917DC"/>
    <w:rsid w:val="095C78D4"/>
    <w:rsid w:val="095E0623"/>
    <w:rsid w:val="095E65F9"/>
    <w:rsid w:val="096239C7"/>
    <w:rsid w:val="09673E6A"/>
    <w:rsid w:val="09686382"/>
    <w:rsid w:val="09690474"/>
    <w:rsid w:val="096A1DD6"/>
    <w:rsid w:val="096C7E9B"/>
    <w:rsid w:val="096E76B8"/>
    <w:rsid w:val="096F58E1"/>
    <w:rsid w:val="097006D5"/>
    <w:rsid w:val="09703B33"/>
    <w:rsid w:val="097767E9"/>
    <w:rsid w:val="0978208D"/>
    <w:rsid w:val="097942C3"/>
    <w:rsid w:val="097A0A23"/>
    <w:rsid w:val="097A408C"/>
    <w:rsid w:val="097E0680"/>
    <w:rsid w:val="097F080A"/>
    <w:rsid w:val="097F1BEA"/>
    <w:rsid w:val="09810F5E"/>
    <w:rsid w:val="098E1643"/>
    <w:rsid w:val="09900757"/>
    <w:rsid w:val="0990791D"/>
    <w:rsid w:val="09921F53"/>
    <w:rsid w:val="09946512"/>
    <w:rsid w:val="09961C7A"/>
    <w:rsid w:val="09967059"/>
    <w:rsid w:val="09975016"/>
    <w:rsid w:val="0997639A"/>
    <w:rsid w:val="099A7404"/>
    <w:rsid w:val="099D2833"/>
    <w:rsid w:val="099D6F75"/>
    <w:rsid w:val="09A0217E"/>
    <w:rsid w:val="09B12FEF"/>
    <w:rsid w:val="09B64B63"/>
    <w:rsid w:val="09B66902"/>
    <w:rsid w:val="09B671DF"/>
    <w:rsid w:val="09B95B7F"/>
    <w:rsid w:val="09BA3881"/>
    <w:rsid w:val="09BC2A1A"/>
    <w:rsid w:val="09BE2133"/>
    <w:rsid w:val="09BE78C6"/>
    <w:rsid w:val="09C06553"/>
    <w:rsid w:val="09C942FD"/>
    <w:rsid w:val="09C96A9B"/>
    <w:rsid w:val="09CD10A6"/>
    <w:rsid w:val="09D41814"/>
    <w:rsid w:val="09D5270D"/>
    <w:rsid w:val="09DA06A1"/>
    <w:rsid w:val="09DB34E8"/>
    <w:rsid w:val="09E00DA0"/>
    <w:rsid w:val="09E5259A"/>
    <w:rsid w:val="09E85308"/>
    <w:rsid w:val="09E85744"/>
    <w:rsid w:val="09EF11E2"/>
    <w:rsid w:val="09EF356E"/>
    <w:rsid w:val="09F21F0F"/>
    <w:rsid w:val="09F316C7"/>
    <w:rsid w:val="09F433F1"/>
    <w:rsid w:val="09F7042B"/>
    <w:rsid w:val="0A002D55"/>
    <w:rsid w:val="0A016E27"/>
    <w:rsid w:val="0A023E61"/>
    <w:rsid w:val="0A0C425C"/>
    <w:rsid w:val="0A0F5B72"/>
    <w:rsid w:val="0A115657"/>
    <w:rsid w:val="0A140F71"/>
    <w:rsid w:val="0A162BF5"/>
    <w:rsid w:val="0A1B16E8"/>
    <w:rsid w:val="0A1C4D64"/>
    <w:rsid w:val="0A214DDC"/>
    <w:rsid w:val="0A222F35"/>
    <w:rsid w:val="0A224E21"/>
    <w:rsid w:val="0A22514A"/>
    <w:rsid w:val="0A25150A"/>
    <w:rsid w:val="0A252749"/>
    <w:rsid w:val="0A2B7440"/>
    <w:rsid w:val="0A2D4A37"/>
    <w:rsid w:val="0A2D7CD7"/>
    <w:rsid w:val="0A2E1BF1"/>
    <w:rsid w:val="0A2F2E0F"/>
    <w:rsid w:val="0A3457E4"/>
    <w:rsid w:val="0A3912E9"/>
    <w:rsid w:val="0A3A048F"/>
    <w:rsid w:val="0A3C379D"/>
    <w:rsid w:val="0A3C3B1A"/>
    <w:rsid w:val="0A3E7305"/>
    <w:rsid w:val="0A3F45C8"/>
    <w:rsid w:val="0A4016E3"/>
    <w:rsid w:val="0A426C3D"/>
    <w:rsid w:val="0A441CAF"/>
    <w:rsid w:val="0A464DD4"/>
    <w:rsid w:val="0A4751D3"/>
    <w:rsid w:val="0A555C0D"/>
    <w:rsid w:val="0A5B58FD"/>
    <w:rsid w:val="0A5E31BD"/>
    <w:rsid w:val="0A625EEA"/>
    <w:rsid w:val="0A63127F"/>
    <w:rsid w:val="0A631715"/>
    <w:rsid w:val="0A646F56"/>
    <w:rsid w:val="0A665433"/>
    <w:rsid w:val="0A686811"/>
    <w:rsid w:val="0A693933"/>
    <w:rsid w:val="0A6A1500"/>
    <w:rsid w:val="0A6A629A"/>
    <w:rsid w:val="0A6F3D81"/>
    <w:rsid w:val="0A773D98"/>
    <w:rsid w:val="0A791A1D"/>
    <w:rsid w:val="0A7A3CAF"/>
    <w:rsid w:val="0A7C4C86"/>
    <w:rsid w:val="0A7D51E5"/>
    <w:rsid w:val="0A7E00A2"/>
    <w:rsid w:val="0A7F0FD2"/>
    <w:rsid w:val="0A7F4D1A"/>
    <w:rsid w:val="0A817509"/>
    <w:rsid w:val="0A8313B1"/>
    <w:rsid w:val="0A85623A"/>
    <w:rsid w:val="0A87545A"/>
    <w:rsid w:val="0A87579C"/>
    <w:rsid w:val="0A8B7CF4"/>
    <w:rsid w:val="0A8E1593"/>
    <w:rsid w:val="0A8E16EC"/>
    <w:rsid w:val="0A8E4673"/>
    <w:rsid w:val="0A967A34"/>
    <w:rsid w:val="0A9A2B50"/>
    <w:rsid w:val="0AA21DA3"/>
    <w:rsid w:val="0AA5260B"/>
    <w:rsid w:val="0AA63F56"/>
    <w:rsid w:val="0AA64CE0"/>
    <w:rsid w:val="0AA66C0D"/>
    <w:rsid w:val="0AAA12C0"/>
    <w:rsid w:val="0AAA3DA5"/>
    <w:rsid w:val="0AAE183A"/>
    <w:rsid w:val="0AAE6F84"/>
    <w:rsid w:val="0AB13614"/>
    <w:rsid w:val="0AB1652C"/>
    <w:rsid w:val="0AB21B80"/>
    <w:rsid w:val="0AB32696"/>
    <w:rsid w:val="0AB42054"/>
    <w:rsid w:val="0AB42A0A"/>
    <w:rsid w:val="0AB47418"/>
    <w:rsid w:val="0AB47A8B"/>
    <w:rsid w:val="0AB716EB"/>
    <w:rsid w:val="0AB92F3F"/>
    <w:rsid w:val="0ABC5082"/>
    <w:rsid w:val="0ABD7F9A"/>
    <w:rsid w:val="0ABE2590"/>
    <w:rsid w:val="0ABE625F"/>
    <w:rsid w:val="0ABF6787"/>
    <w:rsid w:val="0AC27E84"/>
    <w:rsid w:val="0AC72A97"/>
    <w:rsid w:val="0ACA31FD"/>
    <w:rsid w:val="0ACD5A70"/>
    <w:rsid w:val="0AD00BE8"/>
    <w:rsid w:val="0AD1391E"/>
    <w:rsid w:val="0AD26E2E"/>
    <w:rsid w:val="0AD65955"/>
    <w:rsid w:val="0AD7465E"/>
    <w:rsid w:val="0AD84E48"/>
    <w:rsid w:val="0ADC4AC5"/>
    <w:rsid w:val="0ADC61BB"/>
    <w:rsid w:val="0ADE3BFD"/>
    <w:rsid w:val="0AE1237F"/>
    <w:rsid w:val="0AE61845"/>
    <w:rsid w:val="0AE94BC8"/>
    <w:rsid w:val="0AED13E8"/>
    <w:rsid w:val="0AED475D"/>
    <w:rsid w:val="0AEE08FF"/>
    <w:rsid w:val="0AEF201E"/>
    <w:rsid w:val="0AF04CE4"/>
    <w:rsid w:val="0AF10FC3"/>
    <w:rsid w:val="0AF17607"/>
    <w:rsid w:val="0AF54339"/>
    <w:rsid w:val="0AF71D7F"/>
    <w:rsid w:val="0AFE5333"/>
    <w:rsid w:val="0AFF77E5"/>
    <w:rsid w:val="0B002F87"/>
    <w:rsid w:val="0B011835"/>
    <w:rsid w:val="0B0616AC"/>
    <w:rsid w:val="0B0759E4"/>
    <w:rsid w:val="0B0A0175"/>
    <w:rsid w:val="0B0C4C78"/>
    <w:rsid w:val="0B0D3EB5"/>
    <w:rsid w:val="0B10084F"/>
    <w:rsid w:val="0B106C14"/>
    <w:rsid w:val="0B113B15"/>
    <w:rsid w:val="0B152F79"/>
    <w:rsid w:val="0B166070"/>
    <w:rsid w:val="0B19121A"/>
    <w:rsid w:val="0B1C4117"/>
    <w:rsid w:val="0B1F0189"/>
    <w:rsid w:val="0B1F30E0"/>
    <w:rsid w:val="0B201B66"/>
    <w:rsid w:val="0B210E4E"/>
    <w:rsid w:val="0B217F02"/>
    <w:rsid w:val="0B23463C"/>
    <w:rsid w:val="0B26555F"/>
    <w:rsid w:val="0B2771FD"/>
    <w:rsid w:val="0B29793B"/>
    <w:rsid w:val="0B2A0994"/>
    <w:rsid w:val="0B2A3C1A"/>
    <w:rsid w:val="0B2D4A6A"/>
    <w:rsid w:val="0B2F0652"/>
    <w:rsid w:val="0B3D5C47"/>
    <w:rsid w:val="0B3F00F9"/>
    <w:rsid w:val="0B4115D7"/>
    <w:rsid w:val="0B4F47A3"/>
    <w:rsid w:val="0B505224"/>
    <w:rsid w:val="0B50612A"/>
    <w:rsid w:val="0B546165"/>
    <w:rsid w:val="0B55779C"/>
    <w:rsid w:val="0B566408"/>
    <w:rsid w:val="0B57263C"/>
    <w:rsid w:val="0B581258"/>
    <w:rsid w:val="0B5C76CE"/>
    <w:rsid w:val="0B602C1A"/>
    <w:rsid w:val="0B631755"/>
    <w:rsid w:val="0B637321"/>
    <w:rsid w:val="0B654F55"/>
    <w:rsid w:val="0B685BD5"/>
    <w:rsid w:val="0B686806"/>
    <w:rsid w:val="0B6F116F"/>
    <w:rsid w:val="0B703695"/>
    <w:rsid w:val="0B7114DE"/>
    <w:rsid w:val="0B733165"/>
    <w:rsid w:val="0B75178E"/>
    <w:rsid w:val="0B776C8C"/>
    <w:rsid w:val="0B7937EA"/>
    <w:rsid w:val="0B8235A6"/>
    <w:rsid w:val="0B824B2B"/>
    <w:rsid w:val="0B871FD5"/>
    <w:rsid w:val="0B884C83"/>
    <w:rsid w:val="0B8B282D"/>
    <w:rsid w:val="0B8D6E46"/>
    <w:rsid w:val="0B8E5805"/>
    <w:rsid w:val="0B961FC8"/>
    <w:rsid w:val="0B962466"/>
    <w:rsid w:val="0B975221"/>
    <w:rsid w:val="0B975DBC"/>
    <w:rsid w:val="0B982041"/>
    <w:rsid w:val="0B997EBE"/>
    <w:rsid w:val="0B9C2F59"/>
    <w:rsid w:val="0B9F5264"/>
    <w:rsid w:val="0BA06129"/>
    <w:rsid w:val="0BA60C47"/>
    <w:rsid w:val="0BAA2BFC"/>
    <w:rsid w:val="0BAB10D1"/>
    <w:rsid w:val="0BAD04E4"/>
    <w:rsid w:val="0BAD57D8"/>
    <w:rsid w:val="0BAE6116"/>
    <w:rsid w:val="0BB23D65"/>
    <w:rsid w:val="0BB4243E"/>
    <w:rsid w:val="0BB4790E"/>
    <w:rsid w:val="0BB7276C"/>
    <w:rsid w:val="0BBA5055"/>
    <w:rsid w:val="0BBB450D"/>
    <w:rsid w:val="0BBB510B"/>
    <w:rsid w:val="0BBC5CEF"/>
    <w:rsid w:val="0BC032C8"/>
    <w:rsid w:val="0BC36B54"/>
    <w:rsid w:val="0BD014A2"/>
    <w:rsid w:val="0BD12A82"/>
    <w:rsid w:val="0BD27A49"/>
    <w:rsid w:val="0BD44FD5"/>
    <w:rsid w:val="0BD77918"/>
    <w:rsid w:val="0BD82EB6"/>
    <w:rsid w:val="0BDA0946"/>
    <w:rsid w:val="0BDB036D"/>
    <w:rsid w:val="0BDC24F0"/>
    <w:rsid w:val="0BE5751D"/>
    <w:rsid w:val="0BE62219"/>
    <w:rsid w:val="0BE6355D"/>
    <w:rsid w:val="0BEC2F9F"/>
    <w:rsid w:val="0BED1C8F"/>
    <w:rsid w:val="0BED5648"/>
    <w:rsid w:val="0BF11768"/>
    <w:rsid w:val="0BF31304"/>
    <w:rsid w:val="0BF3149E"/>
    <w:rsid w:val="0BF35847"/>
    <w:rsid w:val="0BF870B1"/>
    <w:rsid w:val="0BF91C51"/>
    <w:rsid w:val="0BFA364D"/>
    <w:rsid w:val="0BFC7F5E"/>
    <w:rsid w:val="0BFD068B"/>
    <w:rsid w:val="0C002D8D"/>
    <w:rsid w:val="0C004F9A"/>
    <w:rsid w:val="0C011DD4"/>
    <w:rsid w:val="0C0214C3"/>
    <w:rsid w:val="0C04142A"/>
    <w:rsid w:val="0C043F4B"/>
    <w:rsid w:val="0C044F79"/>
    <w:rsid w:val="0C0521A5"/>
    <w:rsid w:val="0C057A85"/>
    <w:rsid w:val="0C084B8B"/>
    <w:rsid w:val="0C0C75FB"/>
    <w:rsid w:val="0C0D0FDC"/>
    <w:rsid w:val="0C0E1F7B"/>
    <w:rsid w:val="0C0E31A1"/>
    <w:rsid w:val="0C105ACB"/>
    <w:rsid w:val="0C196EA0"/>
    <w:rsid w:val="0C1D5B1C"/>
    <w:rsid w:val="0C202734"/>
    <w:rsid w:val="0C213585"/>
    <w:rsid w:val="0C236465"/>
    <w:rsid w:val="0C244F90"/>
    <w:rsid w:val="0C293745"/>
    <w:rsid w:val="0C2B1AF7"/>
    <w:rsid w:val="0C385DC2"/>
    <w:rsid w:val="0C3B6645"/>
    <w:rsid w:val="0C3D3885"/>
    <w:rsid w:val="0C3F5458"/>
    <w:rsid w:val="0C48591E"/>
    <w:rsid w:val="0C5344AE"/>
    <w:rsid w:val="0C5542F3"/>
    <w:rsid w:val="0C560507"/>
    <w:rsid w:val="0C565EF9"/>
    <w:rsid w:val="0C590901"/>
    <w:rsid w:val="0C5A2597"/>
    <w:rsid w:val="0C5B13A9"/>
    <w:rsid w:val="0C5B2A21"/>
    <w:rsid w:val="0C5E03A9"/>
    <w:rsid w:val="0C5E3057"/>
    <w:rsid w:val="0C5F1D03"/>
    <w:rsid w:val="0C5F3671"/>
    <w:rsid w:val="0C630EB8"/>
    <w:rsid w:val="0C64063C"/>
    <w:rsid w:val="0C6567DB"/>
    <w:rsid w:val="0C6850E2"/>
    <w:rsid w:val="0C6B616D"/>
    <w:rsid w:val="0C6C4DE7"/>
    <w:rsid w:val="0C6D3269"/>
    <w:rsid w:val="0C6D667E"/>
    <w:rsid w:val="0C702DFE"/>
    <w:rsid w:val="0C743A64"/>
    <w:rsid w:val="0C77257E"/>
    <w:rsid w:val="0C7A40F3"/>
    <w:rsid w:val="0C7E226F"/>
    <w:rsid w:val="0C7E785C"/>
    <w:rsid w:val="0C7F0ADC"/>
    <w:rsid w:val="0C812C82"/>
    <w:rsid w:val="0C846FED"/>
    <w:rsid w:val="0C8509AC"/>
    <w:rsid w:val="0C855744"/>
    <w:rsid w:val="0C8567CC"/>
    <w:rsid w:val="0C863C2F"/>
    <w:rsid w:val="0C866B69"/>
    <w:rsid w:val="0C866E21"/>
    <w:rsid w:val="0C872552"/>
    <w:rsid w:val="0C8752F7"/>
    <w:rsid w:val="0C882954"/>
    <w:rsid w:val="0C890A0A"/>
    <w:rsid w:val="0C8C6C1A"/>
    <w:rsid w:val="0C8D1A89"/>
    <w:rsid w:val="0C8F5542"/>
    <w:rsid w:val="0C921EAC"/>
    <w:rsid w:val="0C925F43"/>
    <w:rsid w:val="0C930E0D"/>
    <w:rsid w:val="0C934368"/>
    <w:rsid w:val="0C960F08"/>
    <w:rsid w:val="0C9B3450"/>
    <w:rsid w:val="0C9E1C88"/>
    <w:rsid w:val="0CA01FE5"/>
    <w:rsid w:val="0CA41C23"/>
    <w:rsid w:val="0CA42C49"/>
    <w:rsid w:val="0CA670B6"/>
    <w:rsid w:val="0CAC5BAF"/>
    <w:rsid w:val="0CAC68F5"/>
    <w:rsid w:val="0CAE53AE"/>
    <w:rsid w:val="0CAF6061"/>
    <w:rsid w:val="0CB002A3"/>
    <w:rsid w:val="0CB20FC4"/>
    <w:rsid w:val="0CB32BDE"/>
    <w:rsid w:val="0CB41EB3"/>
    <w:rsid w:val="0CB456B6"/>
    <w:rsid w:val="0CB90C99"/>
    <w:rsid w:val="0CBD1124"/>
    <w:rsid w:val="0CC400BF"/>
    <w:rsid w:val="0CC542FD"/>
    <w:rsid w:val="0CC75A00"/>
    <w:rsid w:val="0CCA171B"/>
    <w:rsid w:val="0CCA6FB4"/>
    <w:rsid w:val="0CCB21E5"/>
    <w:rsid w:val="0CCC2A9A"/>
    <w:rsid w:val="0CCC4F86"/>
    <w:rsid w:val="0CCD5A40"/>
    <w:rsid w:val="0CD12941"/>
    <w:rsid w:val="0CD66D9F"/>
    <w:rsid w:val="0CD71BAE"/>
    <w:rsid w:val="0CDC71A3"/>
    <w:rsid w:val="0CDC7BAD"/>
    <w:rsid w:val="0CDD4514"/>
    <w:rsid w:val="0CDF799C"/>
    <w:rsid w:val="0CE01B61"/>
    <w:rsid w:val="0CE258B6"/>
    <w:rsid w:val="0CE53151"/>
    <w:rsid w:val="0CE80D72"/>
    <w:rsid w:val="0CEA120F"/>
    <w:rsid w:val="0CEB3EA8"/>
    <w:rsid w:val="0CEE25C6"/>
    <w:rsid w:val="0CEF0352"/>
    <w:rsid w:val="0CEF1B44"/>
    <w:rsid w:val="0CF03E75"/>
    <w:rsid w:val="0CF16358"/>
    <w:rsid w:val="0CF97454"/>
    <w:rsid w:val="0CFD6172"/>
    <w:rsid w:val="0CFE7DDC"/>
    <w:rsid w:val="0CFF0157"/>
    <w:rsid w:val="0CFF2134"/>
    <w:rsid w:val="0D0227F1"/>
    <w:rsid w:val="0D03071E"/>
    <w:rsid w:val="0D0358DC"/>
    <w:rsid w:val="0D04438A"/>
    <w:rsid w:val="0D0504FC"/>
    <w:rsid w:val="0D065F19"/>
    <w:rsid w:val="0D0709B6"/>
    <w:rsid w:val="0D0A04B7"/>
    <w:rsid w:val="0D0A35DF"/>
    <w:rsid w:val="0D0B34AB"/>
    <w:rsid w:val="0D0C42DB"/>
    <w:rsid w:val="0D0E135A"/>
    <w:rsid w:val="0D10778A"/>
    <w:rsid w:val="0D1527B1"/>
    <w:rsid w:val="0D1676CC"/>
    <w:rsid w:val="0D1735B1"/>
    <w:rsid w:val="0D183F97"/>
    <w:rsid w:val="0D1A5820"/>
    <w:rsid w:val="0D205050"/>
    <w:rsid w:val="0D243986"/>
    <w:rsid w:val="0D24418C"/>
    <w:rsid w:val="0D2614F9"/>
    <w:rsid w:val="0D261BF8"/>
    <w:rsid w:val="0D277480"/>
    <w:rsid w:val="0D28465E"/>
    <w:rsid w:val="0D2C697B"/>
    <w:rsid w:val="0D2E2668"/>
    <w:rsid w:val="0D312290"/>
    <w:rsid w:val="0D332A47"/>
    <w:rsid w:val="0D340962"/>
    <w:rsid w:val="0D357762"/>
    <w:rsid w:val="0D3A3B72"/>
    <w:rsid w:val="0D3A7712"/>
    <w:rsid w:val="0D3D6B2C"/>
    <w:rsid w:val="0D3F6FE9"/>
    <w:rsid w:val="0D406697"/>
    <w:rsid w:val="0D4511DF"/>
    <w:rsid w:val="0D4B4795"/>
    <w:rsid w:val="0D51200E"/>
    <w:rsid w:val="0D515229"/>
    <w:rsid w:val="0D5207FE"/>
    <w:rsid w:val="0D540986"/>
    <w:rsid w:val="0D553A09"/>
    <w:rsid w:val="0D560A2B"/>
    <w:rsid w:val="0D56426D"/>
    <w:rsid w:val="0D576840"/>
    <w:rsid w:val="0D585AC0"/>
    <w:rsid w:val="0D5A11E6"/>
    <w:rsid w:val="0D5E1AA2"/>
    <w:rsid w:val="0D605DDF"/>
    <w:rsid w:val="0D660B0A"/>
    <w:rsid w:val="0D68146F"/>
    <w:rsid w:val="0D6B01B8"/>
    <w:rsid w:val="0D7176C5"/>
    <w:rsid w:val="0D7324D4"/>
    <w:rsid w:val="0D756BDC"/>
    <w:rsid w:val="0D78347E"/>
    <w:rsid w:val="0D793611"/>
    <w:rsid w:val="0D7B62CD"/>
    <w:rsid w:val="0D7C53C5"/>
    <w:rsid w:val="0D7E1B43"/>
    <w:rsid w:val="0D7F1C24"/>
    <w:rsid w:val="0D7F5BA0"/>
    <w:rsid w:val="0D80057F"/>
    <w:rsid w:val="0D8373DD"/>
    <w:rsid w:val="0D8423D5"/>
    <w:rsid w:val="0D854826"/>
    <w:rsid w:val="0D897345"/>
    <w:rsid w:val="0D8A3654"/>
    <w:rsid w:val="0D8C36BB"/>
    <w:rsid w:val="0D8D6699"/>
    <w:rsid w:val="0D913064"/>
    <w:rsid w:val="0D9476CD"/>
    <w:rsid w:val="0D9C2097"/>
    <w:rsid w:val="0D9C37C8"/>
    <w:rsid w:val="0D9E72B8"/>
    <w:rsid w:val="0D9F6FCA"/>
    <w:rsid w:val="0DA41FD8"/>
    <w:rsid w:val="0DA45356"/>
    <w:rsid w:val="0DA55AD4"/>
    <w:rsid w:val="0DA75F6B"/>
    <w:rsid w:val="0DA962D7"/>
    <w:rsid w:val="0DAA4115"/>
    <w:rsid w:val="0DB1549B"/>
    <w:rsid w:val="0DB33167"/>
    <w:rsid w:val="0DB45BE5"/>
    <w:rsid w:val="0DB7366C"/>
    <w:rsid w:val="0DB9480F"/>
    <w:rsid w:val="0DBD2AFB"/>
    <w:rsid w:val="0DBE10F4"/>
    <w:rsid w:val="0DBF38B7"/>
    <w:rsid w:val="0DC01A8C"/>
    <w:rsid w:val="0DC1337D"/>
    <w:rsid w:val="0DC16B46"/>
    <w:rsid w:val="0DC45A8C"/>
    <w:rsid w:val="0DC54378"/>
    <w:rsid w:val="0DC612A5"/>
    <w:rsid w:val="0DC81046"/>
    <w:rsid w:val="0DC879F0"/>
    <w:rsid w:val="0DC92480"/>
    <w:rsid w:val="0DCA024B"/>
    <w:rsid w:val="0DCD65E0"/>
    <w:rsid w:val="0DCF187B"/>
    <w:rsid w:val="0DD15999"/>
    <w:rsid w:val="0DD15B9B"/>
    <w:rsid w:val="0DD318F4"/>
    <w:rsid w:val="0DD3642E"/>
    <w:rsid w:val="0DD400F3"/>
    <w:rsid w:val="0DD61DE7"/>
    <w:rsid w:val="0DD81C8E"/>
    <w:rsid w:val="0DD94E94"/>
    <w:rsid w:val="0DDA256B"/>
    <w:rsid w:val="0DDE4B0E"/>
    <w:rsid w:val="0DDF0DC8"/>
    <w:rsid w:val="0DE01611"/>
    <w:rsid w:val="0DE75757"/>
    <w:rsid w:val="0DEB3FF1"/>
    <w:rsid w:val="0DEC27EF"/>
    <w:rsid w:val="0DEC72A7"/>
    <w:rsid w:val="0DEE4042"/>
    <w:rsid w:val="0DEE6091"/>
    <w:rsid w:val="0DEF5B16"/>
    <w:rsid w:val="0DEF6CF5"/>
    <w:rsid w:val="0DF00744"/>
    <w:rsid w:val="0DF507E7"/>
    <w:rsid w:val="0DF512D0"/>
    <w:rsid w:val="0DF5736B"/>
    <w:rsid w:val="0DF71904"/>
    <w:rsid w:val="0DFA720C"/>
    <w:rsid w:val="0DFD1295"/>
    <w:rsid w:val="0DFE621E"/>
    <w:rsid w:val="0DFF7698"/>
    <w:rsid w:val="0E0205A7"/>
    <w:rsid w:val="0E024B20"/>
    <w:rsid w:val="0E034563"/>
    <w:rsid w:val="0E0A3C78"/>
    <w:rsid w:val="0E0C733D"/>
    <w:rsid w:val="0E0F36E0"/>
    <w:rsid w:val="0E1050D9"/>
    <w:rsid w:val="0E115CC8"/>
    <w:rsid w:val="0E125619"/>
    <w:rsid w:val="0E1517B5"/>
    <w:rsid w:val="0E183EEA"/>
    <w:rsid w:val="0E1A617C"/>
    <w:rsid w:val="0E1B4776"/>
    <w:rsid w:val="0E1E4B3E"/>
    <w:rsid w:val="0E204219"/>
    <w:rsid w:val="0E24670B"/>
    <w:rsid w:val="0E27097A"/>
    <w:rsid w:val="0E2864C9"/>
    <w:rsid w:val="0E290AC2"/>
    <w:rsid w:val="0E291758"/>
    <w:rsid w:val="0E29662F"/>
    <w:rsid w:val="0E2A7733"/>
    <w:rsid w:val="0E2D00D9"/>
    <w:rsid w:val="0E2D702C"/>
    <w:rsid w:val="0E302ED5"/>
    <w:rsid w:val="0E3151AF"/>
    <w:rsid w:val="0E347AB1"/>
    <w:rsid w:val="0E3A221C"/>
    <w:rsid w:val="0E3B10DF"/>
    <w:rsid w:val="0E3E46A4"/>
    <w:rsid w:val="0E3F7AC8"/>
    <w:rsid w:val="0E4553A2"/>
    <w:rsid w:val="0E470DC4"/>
    <w:rsid w:val="0E493624"/>
    <w:rsid w:val="0E4D350A"/>
    <w:rsid w:val="0E4D4A29"/>
    <w:rsid w:val="0E4E0FEE"/>
    <w:rsid w:val="0E4E2209"/>
    <w:rsid w:val="0E51139A"/>
    <w:rsid w:val="0E517CA8"/>
    <w:rsid w:val="0E5252EB"/>
    <w:rsid w:val="0E536F37"/>
    <w:rsid w:val="0E593CD8"/>
    <w:rsid w:val="0E5A28AB"/>
    <w:rsid w:val="0E5D17D1"/>
    <w:rsid w:val="0E5D7D13"/>
    <w:rsid w:val="0E626B3D"/>
    <w:rsid w:val="0E6B5057"/>
    <w:rsid w:val="0E6B6B50"/>
    <w:rsid w:val="0E6C05FA"/>
    <w:rsid w:val="0E6D3881"/>
    <w:rsid w:val="0E6E1123"/>
    <w:rsid w:val="0E6F26CF"/>
    <w:rsid w:val="0E70716D"/>
    <w:rsid w:val="0E7330A5"/>
    <w:rsid w:val="0E733BEE"/>
    <w:rsid w:val="0E78766D"/>
    <w:rsid w:val="0E791641"/>
    <w:rsid w:val="0E7A013D"/>
    <w:rsid w:val="0E7A6512"/>
    <w:rsid w:val="0E7B49A2"/>
    <w:rsid w:val="0E821E0C"/>
    <w:rsid w:val="0E824366"/>
    <w:rsid w:val="0E84330C"/>
    <w:rsid w:val="0E845D6F"/>
    <w:rsid w:val="0E871B88"/>
    <w:rsid w:val="0E8A4D5E"/>
    <w:rsid w:val="0E8B0B8F"/>
    <w:rsid w:val="0E8B0DA2"/>
    <w:rsid w:val="0E8D01B0"/>
    <w:rsid w:val="0E8D73B0"/>
    <w:rsid w:val="0E900FD7"/>
    <w:rsid w:val="0E947E47"/>
    <w:rsid w:val="0E9511D0"/>
    <w:rsid w:val="0E970089"/>
    <w:rsid w:val="0E9902CB"/>
    <w:rsid w:val="0E9D0F05"/>
    <w:rsid w:val="0E9F575F"/>
    <w:rsid w:val="0EA00E48"/>
    <w:rsid w:val="0EA02080"/>
    <w:rsid w:val="0EA1488E"/>
    <w:rsid w:val="0EA503DB"/>
    <w:rsid w:val="0EA614B4"/>
    <w:rsid w:val="0EA7112C"/>
    <w:rsid w:val="0EA717F1"/>
    <w:rsid w:val="0EAB5051"/>
    <w:rsid w:val="0EAF66E6"/>
    <w:rsid w:val="0EAF7E97"/>
    <w:rsid w:val="0EB43CC3"/>
    <w:rsid w:val="0EB71C1E"/>
    <w:rsid w:val="0EB75A12"/>
    <w:rsid w:val="0EB838C6"/>
    <w:rsid w:val="0EBA6432"/>
    <w:rsid w:val="0EBC6FFB"/>
    <w:rsid w:val="0EBD4249"/>
    <w:rsid w:val="0EC26B9F"/>
    <w:rsid w:val="0EC47FE9"/>
    <w:rsid w:val="0EC71313"/>
    <w:rsid w:val="0ECB1149"/>
    <w:rsid w:val="0ED16D85"/>
    <w:rsid w:val="0ED817EE"/>
    <w:rsid w:val="0ED87B66"/>
    <w:rsid w:val="0ED95D6A"/>
    <w:rsid w:val="0EDA26E2"/>
    <w:rsid w:val="0EDB16CA"/>
    <w:rsid w:val="0EDD213D"/>
    <w:rsid w:val="0EDD36A6"/>
    <w:rsid w:val="0EE071BE"/>
    <w:rsid w:val="0EE33213"/>
    <w:rsid w:val="0EE82320"/>
    <w:rsid w:val="0EEA0FE2"/>
    <w:rsid w:val="0EEA40EA"/>
    <w:rsid w:val="0EEF47DC"/>
    <w:rsid w:val="0EF01D76"/>
    <w:rsid w:val="0EF508F5"/>
    <w:rsid w:val="0EF51139"/>
    <w:rsid w:val="0EF70613"/>
    <w:rsid w:val="0EF860CC"/>
    <w:rsid w:val="0F011643"/>
    <w:rsid w:val="0F02312E"/>
    <w:rsid w:val="0F047BD6"/>
    <w:rsid w:val="0F0A0979"/>
    <w:rsid w:val="0F0A4591"/>
    <w:rsid w:val="0F0C1AB6"/>
    <w:rsid w:val="0F0C45E1"/>
    <w:rsid w:val="0F0E4BF8"/>
    <w:rsid w:val="0F103EB9"/>
    <w:rsid w:val="0F10568D"/>
    <w:rsid w:val="0F120B03"/>
    <w:rsid w:val="0F1212DE"/>
    <w:rsid w:val="0F12683F"/>
    <w:rsid w:val="0F190194"/>
    <w:rsid w:val="0F194563"/>
    <w:rsid w:val="0F1C383E"/>
    <w:rsid w:val="0F1E2C54"/>
    <w:rsid w:val="0F22538D"/>
    <w:rsid w:val="0F254294"/>
    <w:rsid w:val="0F277198"/>
    <w:rsid w:val="0F283378"/>
    <w:rsid w:val="0F29237E"/>
    <w:rsid w:val="0F2C2BD2"/>
    <w:rsid w:val="0F2C5D1E"/>
    <w:rsid w:val="0F2D76E6"/>
    <w:rsid w:val="0F2E692D"/>
    <w:rsid w:val="0F341119"/>
    <w:rsid w:val="0F34457B"/>
    <w:rsid w:val="0F3573D2"/>
    <w:rsid w:val="0F37624E"/>
    <w:rsid w:val="0F3D6DB7"/>
    <w:rsid w:val="0F3E67B8"/>
    <w:rsid w:val="0F3F60FF"/>
    <w:rsid w:val="0F40135F"/>
    <w:rsid w:val="0F416131"/>
    <w:rsid w:val="0F4277E5"/>
    <w:rsid w:val="0F4730DA"/>
    <w:rsid w:val="0F490BA7"/>
    <w:rsid w:val="0F493067"/>
    <w:rsid w:val="0F4C4D41"/>
    <w:rsid w:val="0F4F3A77"/>
    <w:rsid w:val="0F5027C4"/>
    <w:rsid w:val="0F510BA0"/>
    <w:rsid w:val="0F51488A"/>
    <w:rsid w:val="0F5221EC"/>
    <w:rsid w:val="0F530928"/>
    <w:rsid w:val="0F5310BB"/>
    <w:rsid w:val="0F5558B7"/>
    <w:rsid w:val="0F575896"/>
    <w:rsid w:val="0F576594"/>
    <w:rsid w:val="0F592D48"/>
    <w:rsid w:val="0F5C7FEA"/>
    <w:rsid w:val="0F61267E"/>
    <w:rsid w:val="0F6523C4"/>
    <w:rsid w:val="0F664943"/>
    <w:rsid w:val="0F667747"/>
    <w:rsid w:val="0F6841C8"/>
    <w:rsid w:val="0F715D95"/>
    <w:rsid w:val="0F721058"/>
    <w:rsid w:val="0F7543E7"/>
    <w:rsid w:val="0F771FD1"/>
    <w:rsid w:val="0F77217B"/>
    <w:rsid w:val="0F7729D6"/>
    <w:rsid w:val="0F7A00D3"/>
    <w:rsid w:val="0F7F27E9"/>
    <w:rsid w:val="0F804C61"/>
    <w:rsid w:val="0F810EE2"/>
    <w:rsid w:val="0F813D1E"/>
    <w:rsid w:val="0F852BA9"/>
    <w:rsid w:val="0F8640BF"/>
    <w:rsid w:val="0F8815B4"/>
    <w:rsid w:val="0F896D63"/>
    <w:rsid w:val="0F8A2B0A"/>
    <w:rsid w:val="0F8B36C1"/>
    <w:rsid w:val="0F8E6260"/>
    <w:rsid w:val="0F903B3B"/>
    <w:rsid w:val="0F917437"/>
    <w:rsid w:val="0F95335E"/>
    <w:rsid w:val="0F9718DF"/>
    <w:rsid w:val="0F976BEA"/>
    <w:rsid w:val="0F9A728E"/>
    <w:rsid w:val="0F9B1952"/>
    <w:rsid w:val="0F9B39DF"/>
    <w:rsid w:val="0F9F2021"/>
    <w:rsid w:val="0FA35823"/>
    <w:rsid w:val="0FA44F39"/>
    <w:rsid w:val="0FA46B34"/>
    <w:rsid w:val="0FA574D2"/>
    <w:rsid w:val="0FA90A00"/>
    <w:rsid w:val="0FA95313"/>
    <w:rsid w:val="0FAB760C"/>
    <w:rsid w:val="0FAC1482"/>
    <w:rsid w:val="0FAD332B"/>
    <w:rsid w:val="0FAE05D4"/>
    <w:rsid w:val="0FB21A33"/>
    <w:rsid w:val="0FB51207"/>
    <w:rsid w:val="0FB64C90"/>
    <w:rsid w:val="0FBA2F07"/>
    <w:rsid w:val="0FBB0173"/>
    <w:rsid w:val="0FBB030D"/>
    <w:rsid w:val="0FBB6B87"/>
    <w:rsid w:val="0FBC21E3"/>
    <w:rsid w:val="0FBC63C2"/>
    <w:rsid w:val="0FC34757"/>
    <w:rsid w:val="0FCB43D5"/>
    <w:rsid w:val="0FCD4F61"/>
    <w:rsid w:val="0FCE1BB6"/>
    <w:rsid w:val="0FD04F85"/>
    <w:rsid w:val="0FD06DCF"/>
    <w:rsid w:val="0FD15783"/>
    <w:rsid w:val="0FD52F12"/>
    <w:rsid w:val="0FD833E2"/>
    <w:rsid w:val="0FE22855"/>
    <w:rsid w:val="0FE6095D"/>
    <w:rsid w:val="0FE9303E"/>
    <w:rsid w:val="0FE97289"/>
    <w:rsid w:val="0FEF7BC4"/>
    <w:rsid w:val="0FF02E1E"/>
    <w:rsid w:val="0FF269AB"/>
    <w:rsid w:val="0FF46392"/>
    <w:rsid w:val="0FFC0F9A"/>
    <w:rsid w:val="0FFC2E58"/>
    <w:rsid w:val="0FFE2432"/>
    <w:rsid w:val="0FFE5D12"/>
    <w:rsid w:val="0FFE712B"/>
    <w:rsid w:val="0FFF5617"/>
    <w:rsid w:val="1001134B"/>
    <w:rsid w:val="10034C33"/>
    <w:rsid w:val="10042765"/>
    <w:rsid w:val="10057830"/>
    <w:rsid w:val="10077764"/>
    <w:rsid w:val="10093990"/>
    <w:rsid w:val="100A2269"/>
    <w:rsid w:val="100C4A8E"/>
    <w:rsid w:val="100C6499"/>
    <w:rsid w:val="100F595F"/>
    <w:rsid w:val="1011166C"/>
    <w:rsid w:val="10113DCC"/>
    <w:rsid w:val="10180954"/>
    <w:rsid w:val="10186598"/>
    <w:rsid w:val="101954E1"/>
    <w:rsid w:val="101B639C"/>
    <w:rsid w:val="101C68E2"/>
    <w:rsid w:val="10200C9B"/>
    <w:rsid w:val="10201E98"/>
    <w:rsid w:val="102332FC"/>
    <w:rsid w:val="10242750"/>
    <w:rsid w:val="102674EE"/>
    <w:rsid w:val="102A2026"/>
    <w:rsid w:val="102A225C"/>
    <w:rsid w:val="102C7FA0"/>
    <w:rsid w:val="102D230F"/>
    <w:rsid w:val="102E0C4E"/>
    <w:rsid w:val="1037373B"/>
    <w:rsid w:val="103969FA"/>
    <w:rsid w:val="103D26D8"/>
    <w:rsid w:val="103D4EF2"/>
    <w:rsid w:val="1040619A"/>
    <w:rsid w:val="104263CF"/>
    <w:rsid w:val="10435B9E"/>
    <w:rsid w:val="10481B23"/>
    <w:rsid w:val="104D0562"/>
    <w:rsid w:val="104D0FEA"/>
    <w:rsid w:val="105021BE"/>
    <w:rsid w:val="10544B0F"/>
    <w:rsid w:val="1055773A"/>
    <w:rsid w:val="10595D78"/>
    <w:rsid w:val="105A0DE5"/>
    <w:rsid w:val="105A3992"/>
    <w:rsid w:val="105C29E8"/>
    <w:rsid w:val="105C3076"/>
    <w:rsid w:val="105C4359"/>
    <w:rsid w:val="105C4ED5"/>
    <w:rsid w:val="105E565A"/>
    <w:rsid w:val="105E7D38"/>
    <w:rsid w:val="106366D1"/>
    <w:rsid w:val="106413B8"/>
    <w:rsid w:val="10650B02"/>
    <w:rsid w:val="106560E0"/>
    <w:rsid w:val="10670833"/>
    <w:rsid w:val="106A0CD4"/>
    <w:rsid w:val="106A2B50"/>
    <w:rsid w:val="106F39F3"/>
    <w:rsid w:val="10701989"/>
    <w:rsid w:val="10726C2C"/>
    <w:rsid w:val="107628FF"/>
    <w:rsid w:val="107942E1"/>
    <w:rsid w:val="10881ABF"/>
    <w:rsid w:val="1088490C"/>
    <w:rsid w:val="108B34B1"/>
    <w:rsid w:val="108D7364"/>
    <w:rsid w:val="108E2DAD"/>
    <w:rsid w:val="108E62CA"/>
    <w:rsid w:val="1090068C"/>
    <w:rsid w:val="10906BF9"/>
    <w:rsid w:val="1091082E"/>
    <w:rsid w:val="10934886"/>
    <w:rsid w:val="109A0E89"/>
    <w:rsid w:val="109A3955"/>
    <w:rsid w:val="109B013E"/>
    <w:rsid w:val="109D16AF"/>
    <w:rsid w:val="109D4C56"/>
    <w:rsid w:val="10A028F6"/>
    <w:rsid w:val="10A108BD"/>
    <w:rsid w:val="10A10A3C"/>
    <w:rsid w:val="10A66C89"/>
    <w:rsid w:val="10A73DF5"/>
    <w:rsid w:val="10A74273"/>
    <w:rsid w:val="10A76ABF"/>
    <w:rsid w:val="10AC1A56"/>
    <w:rsid w:val="10AD00C1"/>
    <w:rsid w:val="10AF0382"/>
    <w:rsid w:val="10B17DAB"/>
    <w:rsid w:val="10B17EEF"/>
    <w:rsid w:val="10B51B65"/>
    <w:rsid w:val="10BA3A28"/>
    <w:rsid w:val="10BC6A17"/>
    <w:rsid w:val="10C2218C"/>
    <w:rsid w:val="10C26F8F"/>
    <w:rsid w:val="10C54C46"/>
    <w:rsid w:val="10C67E13"/>
    <w:rsid w:val="10C879E7"/>
    <w:rsid w:val="10CC2246"/>
    <w:rsid w:val="10CC45E9"/>
    <w:rsid w:val="10D22615"/>
    <w:rsid w:val="10D44C9B"/>
    <w:rsid w:val="10D7092F"/>
    <w:rsid w:val="10D83076"/>
    <w:rsid w:val="10DB7397"/>
    <w:rsid w:val="10DD6433"/>
    <w:rsid w:val="10E5675B"/>
    <w:rsid w:val="10E733D0"/>
    <w:rsid w:val="10E8537E"/>
    <w:rsid w:val="10EE090A"/>
    <w:rsid w:val="10F05B84"/>
    <w:rsid w:val="10F064EE"/>
    <w:rsid w:val="10F0760B"/>
    <w:rsid w:val="10F20EE1"/>
    <w:rsid w:val="10F42413"/>
    <w:rsid w:val="10F67ECF"/>
    <w:rsid w:val="10F95832"/>
    <w:rsid w:val="10FB4969"/>
    <w:rsid w:val="10FC5D5C"/>
    <w:rsid w:val="10FE0454"/>
    <w:rsid w:val="10FE7EB2"/>
    <w:rsid w:val="10FF3EE8"/>
    <w:rsid w:val="10FF67A4"/>
    <w:rsid w:val="1102069E"/>
    <w:rsid w:val="110231B7"/>
    <w:rsid w:val="11035B6F"/>
    <w:rsid w:val="110467A0"/>
    <w:rsid w:val="110633D2"/>
    <w:rsid w:val="110713BB"/>
    <w:rsid w:val="11071C72"/>
    <w:rsid w:val="1109346F"/>
    <w:rsid w:val="11107E78"/>
    <w:rsid w:val="111448DC"/>
    <w:rsid w:val="11151B09"/>
    <w:rsid w:val="111805BE"/>
    <w:rsid w:val="111B1606"/>
    <w:rsid w:val="111D6C57"/>
    <w:rsid w:val="11205005"/>
    <w:rsid w:val="11213FED"/>
    <w:rsid w:val="11226598"/>
    <w:rsid w:val="112325DB"/>
    <w:rsid w:val="11236D73"/>
    <w:rsid w:val="112403D0"/>
    <w:rsid w:val="11251EFD"/>
    <w:rsid w:val="11290324"/>
    <w:rsid w:val="112A6A25"/>
    <w:rsid w:val="112E66F4"/>
    <w:rsid w:val="112E7284"/>
    <w:rsid w:val="112F43D3"/>
    <w:rsid w:val="113112C7"/>
    <w:rsid w:val="11315849"/>
    <w:rsid w:val="11327F33"/>
    <w:rsid w:val="11342311"/>
    <w:rsid w:val="113A3E3E"/>
    <w:rsid w:val="113B0F39"/>
    <w:rsid w:val="113C0A47"/>
    <w:rsid w:val="113C11AD"/>
    <w:rsid w:val="113D308F"/>
    <w:rsid w:val="113E331F"/>
    <w:rsid w:val="11403127"/>
    <w:rsid w:val="11433AE7"/>
    <w:rsid w:val="11437D1D"/>
    <w:rsid w:val="11442C9C"/>
    <w:rsid w:val="11445375"/>
    <w:rsid w:val="114569D9"/>
    <w:rsid w:val="11467855"/>
    <w:rsid w:val="11483571"/>
    <w:rsid w:val="11493324"/>
    <w:rsid w:val="11526275"/>
    <w:rsid w:val="1156259A"/>
    <w:rsid w:val="115708B6"/>
    <w:rsid w:val="115D60D6"/>
    <w:rsid w:val="11601CE0"/>
    <w:rsid w:val="11604130"/>
    <w:rsid w:val="11621B8D"/>
    <w:rsid w:val="11626DB6"/>
    <w:rsid w:val="1166163C"/>
    <w:rsid w:val="1169521D"/>
    <w:rsid w:val="116B4B6E"/>
    <w:rsid w:val="116E337D"/>
    <w:rsid w:val="116F4E26"/>
    <w:rsid w:val="117049D2"/>
    <w:rsid w:val="1173562C"/>
    <w:rsid w:val="117477C2"/>
    <w:rsid w:val="117578F6"/>
    <w:rsid w:val="11765712"/>
    <w:rsid w:val="1177588D"/>
    <w:rsid w:val="117777DA"/>
    <w:rsid w:val="11791CD7"/>
    <w:rsid w:val="117D20B8"/>
    <w:rsid w:val="117E48D6"/>
    <w:rsid w:val="118009EA"/>
    <w:rsid w:val="118337CF"/>
    <w:rsid w:val="118671F4"/>
    <w:rsid w:val="11877123"/>
    <w:rsid w:val="118A0423"/>
    <w:rsid w:val="118A05F2"/>
    <w:rsid w:val="118A0E7C"/>
    <w:rsid w:val="118C38F3"/>
    <w:rsid w:val="118D0C5E"/>
    <w:rsid w:val="118D2A02"/>
    <w:rsid w:val="11901990"/>
    <w:rsid w:val="11913EAB"/>
    <w:rsid w:val="11965458"/>
    <w:rsid w:val="1198005B"/>
    <w:rsid w:val="119E074A"/>
    <w:rsid w:val="119E7AD4"/>
    <w:rsid w:val="11A02B6F"/>
    <w:rsid w:val="11A04AB1"/>
    <w:rsid w:val="11A611B7"/>
    <w:rsid w:val="11A62464"/>
    <w:rsid w:val="11A92103"/>
    <w:rsid w:val="11A976A8"/>
    <w:rsid w:val="11B04672"/>
    <w:rsid w:val="11B56DE4"/>
    <w:rsid w:val="11B63BC6"/>
    <w:rsid w:val="11B970EC"/>
    <w:rsid w:val="11BD2514"/>
    <w:rsid w:val="11BD2E38"/>
    <w:rsid w:val="11C10D0E"/>
    <w:rsid w:val="11C53D59"/>
    <w:rsid w:val="11C72FEA"/>
    <w:rsid w:val="11C7302D"/>
    <w:rsid w:val="11C900AE"/>
    <w:rsid w:val="11C91928"/>
    <w:rsid w:val="11CC38F4"/>
    <w:rsid w:val="11CD22B9"/>
    <w:rsid w:val="11CD3CC7"/>
    <w:rsid w:val="11CD661F"/>
    <w:rsid w:val="11D06118"/>
    <w:rsid w:val="11D07FCB"/>
    <w:rsid w:val="11D26FCC"/>
    <w:rsid w:val="11D303D8"/>
    <w:rsid w:val="11D30BE9"/>
    <w:rsid w:val="11D34FB8"/>
    <w:rsid w:val="11D4521C"/>
    <w:rsid w:val="11D97F80"/>
    <w:rsid w:val="11DA04CE"/>
    <w:rsid w:val="11DA3C8D"/>
    <w:rsid w:val="11E062B9"/>
    <w:rsid w:val="11E10FFF"/>
    <w:rsid w:val="11E231D8"/>
    <w:rsid w:val="11E52B3C"/>
    <w:rsid w:val="11E849BE"/>
    <w:rsid w:val="11E859E5"/>
    <w:rsid w:val="11E861A9"/>
    <w:rsid w:val="11EB5043"/>
    <w:rsid w:val="11EE16B2"/>
    <w:rsid w:val="11F00381"/>
    <w:rsid w:val="11F132F4"/>
    <w:rsid w:val="11F24E23"/>
    <w:rsid w:val="11F865CC"/>
    <w:rsid w:val="11FA2F48"/>
    <w:rsid w:val="11FA4697"/>
    <w:rsid w:val="11FB75ED"/>
    <w:rsid w:val="11FE6B18"/>
    <w:rsid w:val="1207376F"/>
    <w:rsid w:val="120B1305"/>
    <w:rsid w:val="120C1333"/>
    <w:rsid w:val="120D764A"/>
    <w:rsid w:val="12111CCE"/>
    <w:rsid w:val="121143B9"/>
    <w:rsid w:val="12116EDD"/>
    <w:rsid w:val="12141114"/>
    <w:rsid w:val="1214262F"/>
    <w:rsid w:val="1214414B"/>
    <w:rsid w:val="12176DF3"/>
    <w:rsid w:val="12184E55"/>
    <w:rsid w:val="12192D3A"/>
    <w:rsid w:val="12196D3D"/>
    <w:rsid w:val="121B3A99"/>
    <w:rsid w:val="121C4FD7"/>
    <w:rsid w:val="12202F18"/>
    <w:rsid w:val="12206A9B"/>
    <w:rsid w:val="122261BB"/>
    <w:rsid w:val="12257909"/>
    <w:rsid w:val="12275D89"/>
    <w:rsid w:val="12286392"/>
    <w:rsid w:val="12323B62"/>
    <w:rsid w:val="12355E58"/>
    <w:rsid w:val="123968A8"/>
    <w:rsid w:val="123B27A0"/>
    <w:rsid w:val="123D6E16"/>
    <w:rsid w:val="123E103F"/>
    <w:rsid w:val="123E6AFE"/>
    <w:rsid w:val="12435507"/>
    <w:rsid w:val="124362C6"/>
    <w:rsid w:val="12487F90"/>
    <w:rsid w:val="124A03B3"/>
    <w:rsid w:val="124A7922"/>
    <w:rsid w:val="124B3F51"/>
    <w:rsid w:val="124B53B6"/>
    <w:rsid w:val="124E12BA"/>
    <w:rsid w:val="124E440E"/>
    <w:rsid w:val="124F198F"/>
    <w:rsid w:val="12506D23"/>
    <w:rsid w:val="1251714C"/>
    <w:rsid w:val="1257487D"/>
    <w:rsid w:val="12595DB6"/>
    <w:rsid w:val="125C3906"/>
    <w:rsid w:val="125D4E4B"/>
    <w:rsid w:val="125F3335"/>
    <w:rsid w:val="12666A74"/>
    <w:rsid w:val="12675DD5"/>
    <w:rsid w:val="126A3885"/>
    <w:rsid w:val="126B0AAC"/>
    <w:rsid w:val="126C43B1"/>
    <w:rsid w:val="126D2D5E"/>
    <w:rsid w:val="12702782"/>
    <w:rsid w:val="12705AE6"/>
    <w:rsid w:val="1270737D"/>
    <w:rsid w:val="127167B3"/>
    <w:rsid w:val="127561CF"/>
    <w:rsid w:val="12782CD5"/>
    <w:rsid w:val="12790DE5"/>
    <w:rsid w:val="12793737"/>
    <w:rsid w:val="127A282C"/>
    <w:rsid w:val="127B66BC"/>
    <w:rsid w:val="127C0365"/>
    <w:rsid w:val="127C31DC"/>
    <w:rsid w:val="127D5251"/>
    <w:rsid w:val="127E1ABA"/>
    <w:rsid w:val="127E74FA"/>
    <w:rsid w:val="1280157B"/>
    <w:rsid w:val="12830527"/>
    <w:rsid w:val="12852FEB"/>
    <w:rsid w:val="12853C2A"/>
    <w:rsid w:val="12856DA1"/>
    <w:rsid w:val="12856DFC"/>
    <w:rsid w:val="1287621D"/>
    <w:rsid w:val="12880027"/>
    <w:rsid w:val="12882BC5"/>
    <w:rsid w:val="128B1DD4"/>
    <w:rsid w:val="128B292B"/>
    <w:rsid w:val="12952747"/>
    <w:rsid w:val="12960FE3"/>
    <w:rsid w:val="12970CE8"/>
    <w:rsid w:val="12980957"/>
    <w:rsid w:val="129D3380"/>
    <w:rsid w:val="12A1141A"/>
    <w:rsid w:val="12A248DD"/>
    <w:rsid w:val="12A67478"/>
    <w:rsid w:val="12A67B48"/>
    <w:rsid w:val="12AE5425"/>
    <w:rsid w:val="12B108E3"/>
    <w:rsid w:val="12B15480"/>
    <w:rsid w:val="12B251F3"/>
    <w:rsid w:val="12B62534"/>
    <w:rsid w:val="12B82D69"/>
    <w:rsid w:val="12B83B20"/>
    <w:rsid w:val="12B91B6C"/>
    <w:rsid w:val="12B970D4"/>
    <w:rsid w:val="12BB5E2A"/>
    <w:rsid w:val="12C214D0"/>
    <w:rsid w:val="12C22BE1"/>
    <w:rsid w:val="12C31140"/>
    <w:rsid w:val="12C41ED9"/>
    <w:rsid w:val="12C41F81"/>
    <w:rsid w:val="12C62712"/>
    <w:rsid w:val="12C641CD"/>
    <w:rsid w:val="12C81809"/>
    <w:rsid w:val="12C840A6"/>
    <w:rsid w:val="12C94F4E"/>
    <w:rsid w:val="12C958A7"/>
    <w:rsid w:val="12CA7FE3"/>
    <w:rsid w:val="12CB1AB8"/>
    <w:rsid w:val="12D341EE"/>
    <w:rsid w:val="12D50222"/>
    <w:rsid w:val="12D61340"/>
    <w:rsid w:val="12D83EA2"/>
    <w:rsid w:val="12D911F2"/>
    <w:rsid w:val="12DC585B"/>
    <w:rsid w:val="12DE5B5A"/>
    <w:rsid w:val="12DF31A6"/>
    <w:rsid w:val="12E243BE"/>
    <w:rsid w:val="12ED2320"/>
    <w:rsid w:val="12EE5C3A"/>
    <w:rsid w:val="12F10C21"/>
    <w:rsid w:val="12F274CB"/>
    <w:rsid w:val="12F4046C"/>
    <w:rsid w:val="12F469F5"/>
    <w:rsid w:val="12F62A3B"/>
    <w:rsid w:val="12F66448"/>
    <w:rsid w:val="12FC44B7"/>
    <w:rsid w:val="12FD3D3E"/>
    <w:rsid w:val="12FF0B32"/>
    <w:rsid w:val="130269D5"/>
    <w:rsid w:val="130528B2"/>
    <w:rsid w:val="1305442D"/>
    <w:rsid w:val="13063F6A"/>
    <w:rsid w:val="13064ACF"/>
    <w:rsid w:val="13094FFD"/>
    <w:rsid w:val="130C239C"/>
    <w:rsid w:val="13102D8D"/>
    <w:rsid w:val="13111AFA"/>
    <w:rsid w:val="131161AF"/>
    <w:rsid w:val="13141232"/>
    <w:rsid w:val="13147FFD"/>
    <w:rsid w:val="131709A7"/>
    <w:rsid w:val="131971A1"/>
    <w:rsid w:val="131D7906"/>
    <w:rsid w:val="131E291F"/>
    <w:rsid w:val="13225069"/>
    <w:rsid w:val="13226AA1"/>
    <w:rsid w:val="1324496D"/>
    <w:rsid w:val="132559D7"/>
    <w:rsid w:val="13256373"/>
    <w:rsid w:val="13283913"/>
    <w:rsid w:val="132C2FCE"/>
    <w:rsid w:val="132F7534"/>
    <w:rsid w:val="13320731"/>
    <w:rsid w:val="133253F8"/>
    <w:rsid w:val="13330E1D"/>
    <w:rsid w:val="13354929"/>
    <w:rsid w:val="133558D9"/>
    <w:rsid w:val="13370B98"/>
    <w:rsid w:val="13393AFF"/>
    <w:rsid w:val="13397D32"/>
    <w:rsid w:val="133A6B56"/>
    <w:rsid w:val="133D41E1"/>
    <w:rsid w:val="133D4EFD"/>
    <w:rsid w:val="134013C0"/>
    <w:rsid w:val="134144D1"/>
    <w:rsid w:val="13455C52"/>
    <w:rsid w:val="13496D92"/>
    <w:rsid w:val="134B2900"/>
    <w:rsid w:val="134E37E3"/>
    <w:rsid w:val="135008A9"/>
    <w:rsid w:val="135201CC"/>
    <w:rsid w:val="1358247B"/>
    <w:rsid w:val="13586F94"/>
    <w:rsid w:val="1359040E"/>
    <w:rsid w:val="135A7162"/>
    <w:rsid w:val="135C1057"/>
    <w:rsid w:val="135C23F9"/>
    <w:rsid w:val="135C5C11"/>
    <w:rsid w:val="13640C1E"/>
    <w:rsid w:val="1364347D"/>
    <w:rsid w:val="13656B0F"/>
    <w:rsid w:val="13680E75"/>
    <w:rsid w:val="136A4333"/>
    <w:rsid w:val="136D6BD3"/>
    <w:rsid w:val="136E477B"/>
    <w:rsid w:val="136F144D"/>
    <w:rsid w:val="1378766B"/>
    <w:rsid w:val="1379746A"/>
    <w:rsid w:val="137B24E5"/>
    <w:rsid w:val="137B4E2A"/>
    <w:rsid w:val="137C2050"/>
    <w:rsid w:val="137F4E47"/>
    <w:rsid w:val="13831148"/>
    <w:rsid w:val="1384445E"/>
    <w:rsid w:val="13900C70"/>
    <w:rsid w:val="13906A5F"/>
    <w:rsid w:val="13970F35"/>
    <w:rsid w:val="13A13010"/>
    <w:rsid w:val="13A45857"/>
    <w:rsid w:val="13A55A58"/>
    <w:rsid w:val="13A66BD0"/>
    <w:rsid w:val="13A82993"/>
    <w:rsid w:val="13A91B76"/>
    <w:rsid w:val="13AA0F2B"/>
    <w:rsid w:val="13AC71D4"/>
    <w:rsid w:val="13AD7AA0"/>
    <w:rsid w:val="13AF626D"/>
    <w:rsid w:val="13B05EBB"/>
    <w:rsid w:val="13B10ECC"/>
    <w:rsid w:val="13B84B77"/>
    <w:rsid w:val="13BA7BAC"/>
    <w:rsid w:val="13BC1F0B"/>
    <w:rsid w:val="13BD2960"/>
    <w:rsid w:val="13BF7D6D"/>
    <w:rsid w:val="13C42A87"/>
    <w:rsid w:val="13C62793"/>
    <w:rsid w:val="13C91557"/>
    <w:rsid w:val="13CA3B41"/>
    <w:rsid w:val="13CD7F0A"/>
    <w:rsid w:val="13CE1719"/>
    <w:rsid w:val="13CE4A79"/>
    <w:rsid w:val="13D1217F"/>
    <w:rsid w:val="13D56F92"/>
    <w:rsid w:val="13D73F5E"/>
    <w:rsid w:val="13D9393D"/>
    <w:rsid w:val="13DD2995"/>
    <w:rsid w:val="13E3308E"/>
    <w:rsid w:val="13E67D05"/>
    <w:rsid w:val="13E76208"/>
    <w:rsid w:val="13E779B0"/>
    <w:rsid w:val="13E87019"/>
    <w:rsid w:val="13EC3474"/>
    <w:rsid w:val="13EE443A"/>
    <w:rsid w:val="13F40CFD"/>
    <w:rsid w:val="13F51062"/>
    <w:rsid w:val="13F51692"/>
    <w:rsid w:val="13F96379"/>
    <w:rsid w:val="13FB3097"/>
    <w:rsid w:val="13FC3B45"/>
    <w:rsid w:val="13FD5C4E"/>
    <w:rsid w:val="14035083"/>
    <w:rsid w:val="140360BE"/>
    <w:rsid w:val="14036D23"/>
    <w:rsid w:val="14063320"/>
    <w:rsid w:val="140643DD"/>
    <w:rsid w:val="14080554"/>
    <w:rsid w:val="14095826"/>
    <w:rsid w:val="140B0E3F"/>
    <w:rsid w:val="140B14ED"/>
    <w:rsid w:val="140D7A80"/>
    <w:rsid w:val="140E3C29"/>
    <w:rsid w:val="140F355D"/>
    <w:rsid w:val="140F484B"/>
    <w:rsid w:val="14106F50"/>
    <w:rsid w:val="14120FF5"/>
    <w:rsid w:val="141A0682"/>
    <w:rsid w:val="141C7B14"/>
    <w:rsid w:val="14201F95"/>
    <w:rsid w:val="1426596C"/>
    <w:rsid w:val="14275E6F"/>
    <w:rsid w:val="14281C17"/>
    <w:rsid w:val="142D5B32"/>
    <w:rsid w:val="142E4D7C"/>
    <w:rsid w:val="142F6962"/>
    <w:rsid w:val="143058B7"/>
    <w:rsid w:val="14325FDF"/>
    <w:rsid w:val="14331D2B"/>
    <w:rsid w:val="14351B6D"/>
    <w:rsid w:val="14384825"/>
    <w:rsid w:val="143907F7"/>
    <w:rsid w:val="1439089B"/>
    <w:rsid w:val="14393A46"/>
    <w:rsid w:val="143B05E9"/>
    <w:rsid w:val="143C0205"/>
    <w:rsid w:val="143C2609"/>
    <w:rsid w:val="143F6F16"/>
    <w:rsid w:val="14435009"/>
    <w:rsid w:val="14480D1A"/>
    <w:rsid w:val="144A20DF"/>
    <w:rsid w:val="144A7FFA"/>
    <w:rsid w:val="14503114"/>
    <w:rsid w:val="1457312C"/>
    <w:rsid w:val="145A20E7"/>
    <w:rsid w:val="145A548F"/>
    <w:rsid w:val="145B44D1"/>
    <w:rsid w:val="145C41CC"/>
    <w:rsid w:val="145F7BE1"/>
    <w:rsid w:val="146003FD"/>
    <w:rsid w:val="146007EA"/>
    <w:rsid w:val="14642B7F"/>
    <w:rsid w:val="14663EA8"/>
    <w:rsid w:val="14682BE7"/>
    <w:rsid w:val="14687935"/>
    <w:rsid w:val="146934B5"/>
    <w:rsid w:val="146C22BD"/>
    <w:rsid w:val="146F0FC3"/>
    <w:rsid w:val="146F5FB3"/>
    <w:rsid w:val="146F7247"/>
    <w:rsid w:val="147016D0"/>
    <w:rsid w:val="147067D8"/>
    <w:rsid w:val="1471286B"/>
    <w:rsid w:val="1474150D"/>
    <w:rsid w:val="147447B6"/>
    <w:rsid w:val="147A165B"/>
    <w:rsid w:val="147A54F2"/>
    <w:rsid w:val="147B1F93"/>
    <w:rsid w:val="147B2225"/>
    <w:rsid w:val="147B68CC"/>
    <w:rsid w:val="147D4FF0"/>
    <w:rsid w:val="147F4EEB"/>
    <w:rsid w:val="1480708E"/>
    <w:rsid w:val="1481345D"/>
    <w:rsid w:val="148260F4"/>
    <w:rsid w:val="14894344"/>
    <w:rsid w:val="148C2606"/>
    <w:rsid w:val="148C7BF5"/>
    <w:rsid w:val="148D2585"/>
    <w:rsid w:val="148F5F02"/>
    <w:rsid w:val="1490472B"/>
    <w:rsid w:val="1490664E"/>
    <w:rsid w:val="14916033"/>
    <w:rsid w:val="14960F33"/>
    <w:rsid w:val="14967159"/>
    <w:rsid w:val="14983FBF"/>
    <w:rsid w:val="149B60C7"/>
    <w:rsid w:val="149B6EB9"/>
    <w:rsid w:val="149D3BE9"/>
    <w:rsid w:val="149F7A2F"/>
    <w:rsid w:val="14A3534E"/>
    <w:rsid w:val="14AA6B4B"/>
    <w:rsid w:val="14AB77A5"/>
    <w:rsid w:val="14AC70AF"/>
    <w:rsid w:val="14AD1215"/>
    <w:rsid w:val="14B217E7"/>
    <w:rsid w:val="14B35B89"/>
    <w:rsid w:val="14B64D21"/>
    <w:rsid w:val="14B71DFD"/>
    <w:rsid w:val="14BB7572"/>
    <w:rsid w:val="14BC2884"/>
    <w:rsid w:val="14BE16BC"/>
    <w:rsid w:val="14BF0347"/>
    <w:rsid w:val="14C01588"/>
    <w:rsid w:val="14C156A1"/>
    <w:rsid w:val="14C313FB"/>
    <w:rsid w:val="14C90ACF"/>
    <w:rsid w:val="14CC4077"/>
    <w:rsid w:val="14D0061D"/>
    <w:rsid w:val="14D4042D"/>
    <w:rsid w:val="14D57614"/>
    <w:rsid w:val="14D637A3"/>
    <w:rsid w:val="14DA66FD"/>
    <w:rsid w:val="14DA6E7B"/>
    <w:rsid w:val="14DC3FF3"/>
    <w:rsid w:val="14DF7D50"/>
    <w:rsid w:val="14E14361"/>
    <w:rsid w:val="14E15923"/>
    <w:rsid w:val="14E1723D"/>
    <w:rsid w:val="14E55514"/>
    <w:rsid w:val="14E74763"/>
    <w:rsid w:val="14EA32C0"/>
    <w:rsid w:val="14EB788C"/>
    <w:rsid w:val="14EC09DD"/>
    <w:rsid w:val="14EE7E16"/>
    <w:rsid w:val="14EF4276"/>
    <w:rsid w:val="14F00699"/>
    <w:rsid w:val="14F32B10"/>
    <w:rsid w:val="14F33517"/>
    <w:rsid w:val="14F75391"/>
    <w:rsid w:val="14FA4482"/>
    <w:rsid w:val="14FB0F74"/>
    <w:rsid w:val="14FC6515"/>
    <w:rsid w:val="14FF2117"/>
    <w:rsid w:val="14FF281F"/>
    <w:rsid w:val="14FF37C0"/>
    <w:rsid w:val="15024DDF"/>
    <w:rsid w:val="150278CA"/>
    <w:rsid w:val="150866B4"/>
    <w:rsid w:val="150974A1"/>
    <w:rsid w:val="1510651F"/>
    <w:rsid w:val="1511432C"/>
    <w:rsid w:val="15114787"/>
    <w:rsid w:val="151208B3"/>
    <w:rsid w:val="15175E43"/>
    <w:rsid w:val="15195D30"/>
    <w:rsid w:val="151B4D60"/>
    <w:rsid w:val="151D77C0"/>
    <w:rsid w:val="151E3B41"/>
    <w:rsid w:val="152247AF"/>
    <w:rsid w:val="152353CE"/>
    <w:rsid w:val="15254721"/>
    <w:rsid w:val="15280E8C"/>
    <w:rsid w:val="152A22C9"/>
    <w:rsid w:val="152C1C52"/>
    <w:rsid w:val="152C47CF"/>
    <w:rsid w:val="152F18E1"/>
    <w:rsid w:val="152F25BA"/>
    <w:rsid w:val="15331759"/>
    <w:rsid w:val="15335171"/>
    <w:rsid w:val="15377548"/>
    <w:rsid w:val="15387BE9"/>
    <w:rsid w:val="153B7483"/>
    <w:rsid w:val="153D192A"/>
    <w:rsid w:val="153F267B"/>
    <w:rsid w:val="153F28EA"/>
    <w:rsid w:val="154254C9"/>
    <w:rsid w:val="15466735"/>
    <w:rsid w:val="15480E82"/>
    <w:rsid w:val="15484F3F"/>
    <w:rsid w:val="154938BF"/>
    <w:rsid w:val="154F6335"/>
    <w:rsid w:val="154F77EF"/>
    <w:rsid w:val="154F7B57"/>
    <w:rsid w:val="15511BA8"/>
    <w:rsid w:val="155362A8"/>
    <w:rsid w:val="15555E12"/>
    <w:rsid w:val="15564750"/>
    <w:rsid w:val="15575E85"/>
    <w:rsid w:val="1559765B"/>
    <w:rsid w:val="155E1E71"/>
    <w:rsid w:val="1561001B"/>
    <w:rsid w:val="15610B45"/>
    <w:rsid w:val="156202BA"/>
    <w:rsid w:val="1564317E"/>
    <w:rsid w:val="15661586"/>
    <w:rsid w:val="156D2FBB"/>
    <w:rsid w:val="156D4DCD"/>
    <w:rsid w:val="157366AE"/>
    <w:rsid w:val="1575249D"/>
    <w:rsid w:val="157B48FB"/>
    <w:rsid w:val="157C767E"/>
    <w:rsid w:val="157E35D1"/>
    <w:rsid w:val="15812D72"/>
    <w:rsid w:val="15813990"/>
    <w:rsid w:val="15816579"/>
    <w:rsid w:val="15816734"/>
    <w:rsid w:val="15843135"/>
    <w:rsid w:val="158532E8"/>
    <w:rsid w:val="15853ECC"/>
    <w:rsid w:val="158646AE"/>
    <w:rsid w:val="158A39EE"/>
    <w:rsid w:val="15954324"/>
    <w:rsid w:val="159664FA"/>
    <w:rsid w:val="15980726"/>
    <w:rsid w:val="159B7E0B"/>
    <w:rsid w:val="159F524A"/>
    <w:rsid w:val="15A23A75"/>
    <w:rsid w:val="15A4270D"/>
    <w:rsid w:val="15A52116"/>
    <w:rsid w:val="15A5452B"/>
    <w:rsid w:val="15AA10DA"/>
    <w:rsid w:val="15AD2224"/>
    <w:rsid w:val="15AD7F5C"/>
    <w:rsid w:val="15AF57C6"/>
    <w:rsid w:val="15B037A1"/>
    <w:rsid w:val="15B1104B"/>
    <w:rsid w:val="15B125D4"/>
    <w:rsid w:val="15B2449C"/>
    <w:rsid w:val="15B56395"/>
    <w:rsid w:val="15B769D5"/>
    <w:rsid w:val="15B978C2"/>
    <w:rsid w:val="15C42E92"/>
    <w:rsid w:val="15C865AD"/>
    <w:rsid w:val="15C91C80"/>
    <w:rsid w:val="15C92AC3"/>
    <w:rsid w:val="15C9603A"/>
    <w:rsid w:val="15CB45E5"/>
    <w:rsid w:val="15CB5766"/>
    <w:rsid w:val="15CF128B"/>
    <w:rsid w:val="15D42E99"/>
    <w:rsid w:val="15D57B00"/>
    <w:rsid w:val="15DA3DC9"/>
    <w:rsid w:val="15DB478E"/>
    <w:rsid w:val="15DF461B"/>
    <w:rsid w:val="15E03AF4"/>
    <w:rsid w:val="15E106E8"/>
    <w:rsid w:val="15E23596"/>
    <w:rsid w:val="15E30567"/>
    <w:rsid w:val="15E3207F"/>
    <w:rsid w:val="15E3511E"/>
    <w:rsid w:val="15E4419B"/>
    <w:rsid w:val="15E64047"/>
    <w:rsid w:val="15E6656B"/>
    <w:rsid w:val="15E939D0"/>
    <w:rsid w:val="15EC560A"/>
    <w:rsid w:val="15EE343E"/>
    <w:rsid w:val="15F0295F"/>
    <w:rsid w:val="15F04004"/>
    <w:rsid w:val="15F0769D"/>
    <w:rsid w:val="15F14F32"/>
    <w:rsid w:val="15F25DC0"/>
    <w:rsid w:val="15F3215F"/>
    <w:rsid w:val="15F541E1"/>
    <w:rsid w:val="15F60450"/>
    <w:rsid w:val="15F741C1"/>
    <w:rsid w:val="15F764CB"/>
    <w:rsid w:val="15F94E80"/>
    <w:rsid w:val="15FB7129"/>
    <w:rsid w:val="1605682E"/>
    <w:rsid w:val="16096FEE"/>
    <w:rsid w:val="160A1DC2"/>
    <w:rsid w:val="1610166E"/>
    <w:rsid w:val="1617288C"/>
    <w:rsid w:val="161919E8"/>
    <w:rsid w:val="161B7690"/>
    <w:rsid w:val="161C4C15"/>
    <w:rsid w:val="161D7486"/>
    <w:rsid w:val="162171EA"/>
    <w:rsid w:val="1622058B"/>
    <w:rsid w:val="16231D0C"/>
    <w:rsid w:val="16247170"/>
    <w:rsid w:val="162709B0"/>
    <w:rsid w:val="1629148B"/>
    <w:rsid w:val="163258CD"/>
    <w:rsid w:val="163315A0"/>
    <w:rsid w:val="16383D35"/>
    <w:rsid w:val="163A70B1"/>
    <w:rsid w:val="163E7E6B"/>
    <w:rsid w:val="16406281"/>
    <w:rsid w:val="16446748"/>
    <w:rsid w:val="1645359B"/>
    <w:rsid w:val="16463B76"/>
    <w:rsid w:val="16476E62"/>
    <w:rsid w:val="164A3346"/>
    <w:rsid w:val="164E3B19"/>
    <w:rsid w:val="164F23A6"/>
    <w:rsid w:val="16500E39"/>
    <w:rsid w:val="16503BD3"/>
    <w:rsid w:val="165243D1"/>
    <w:rsid w:val="16537F49"/>
    <w:rsid w:val="165413E2"/>
    <w:rsid w:val="16566FE5"/>
    <w:rsid w:val="16590C9E"/>
    <w:rsid w:val="165A7F16"/>
    <w:rsid w:val="165E3669"/>
    <w:rsid w:val="16614CC1"/>
    <w:rsid w:val="1663594F"/>
    <w:rsid w:val="1667264A"/>
    <w:rsid w:val="16684353"/>
    <w:rsid w:val="16684E23"/>
    <w:rsid w:val="166854FC"/>
    <w:rsid w:val="166C4B81"/>
    <w:rsid w:val="166D010D"/>
    <w:rsid w:val="16743E09"/>
    <w:rsid w:val="16750475"/>
    <w:rsid w:val="16813771"/>
    <w:rsid w:val="16820E67"/>
    <w:rsid w:val="1682293B"/>
    <w:rsid w:val="168544ED"/>
    <w:rsid w:val="168A0668"/>
    <w:rsid w:val="168B206E"/>
    <w:rsid w:val="169070A3"/>
    <w:rsid w:val="169C6EA6"/>
    <w:rsid w:val="169E1BFD"/>
    <w:rsid w:val="169E5B73"/>
    <w:rsid w:val="169F376F"/>
    <w:rsid w:val="16A00CDB"/>
    <w:rsid w:val="16A41044"/>
    <w:rsid w:val="16A84CBC"/>
    <w:rsid w:val="16AA484B"/>
    <w:rsid w:val="16AB1CD0"/>
    <w:rsid w:val="16AC5C0B"/>
    <w:rsid w:val="16AD5948"/>
    <w:rsid w:val="16AD5B4F"/>
    <w:rsid w:val="16AD737E"/>
    <w:rsid w:val="16AE25E4"/>
    <w:rsid w:val="16B03706"/>
    <w:rsid w:val="16B060BD"/>
    <w:rsid w:val="16B16667"/>
    <w:rsid w:val="16B3695C"/>
    <w:rsid w:val="16B85DFD"/>
    <w:rsid w:val="16BD390E"/>
    <w:rsid w:val="16BD3D66"/>
    <w:rsid w:val="16BD6266"/>
    <w:rsid w:val="16BF3D26"/>
    <w:rsid w:val="16C123B9"/>
    <w:rsid w:val="16C417F8"/>
    <w:rsid w:val="16C7436E"/>
    <w:rsid w:val="16C9684C"/>
    <w:rsid w:val="16CB2F7A"/>
    <w:rsid w:val="16CC29D8"/>
    <w:rsid w:val="16CC4F9D"/>
    <w:rsid w:val="16CC586F"/>
    <w:rsid w:val="16CD39B7"/>
    <w:rsid w:val="16D0122B"/>
    <w:rsid w:val="16D03FB4"/>
    <w:rsid w:val="16D241DD"/>
    <w:rsid w:val="16D40A63"/>
    <w:rsid w:val="16D81CFC"/>
    <w:rsid w:val="16D829A5"/>
    <w:rsid w:val="16DB32B2"/>
    <w:rsid w:val="16DB4B6D"/>
    <w:rsid w:val="16DD11D3"/>
    <w:rsid w:val="16DF4804"/>
    <w:rsid w:val="16E02D55"/>
    <w:rsid w:val="16E2695A"/>
    <w:rsid w:val="16E53BA8"/>
    <w:rsid w:val="16E635E3"/>
    <w:rsid w:val="16E82990"/>
    <w:rsid w:val="16E849D8"/>
    <w:rsid w:val="16E97203"/>
    <w:rsid w:val="16EF2495"/>
    <w:rsid w:val="16EF5BC9"/>
    <w:rsid w:val="16F00BB0"/>
    <w:rsid w:val="16F07D37"/>
    <w:rsid w:val="16F43936"/>
    <w:rsid w:val="16F67EA0"/>
    <w:rsid w:val="16F7364C"/>
    <w:rsid w:val="16FA4CFC"/>
    <w:rsid w:val="16FA5F33"/>
    <w:rsid w:val="16FB1A85"/>
    <w:rsid w:val="16FE514F"/>
    <w:rsid w:val="1700423C"/>
    <w:rsid w:val="17034178"/>
    <w:rsid w:val="17046795"/>
    <w:rsid w:val="17083A8E"/>
    <w:rsid w:val="170927B3"/>
    <w:rsid w:val="170E6F84"/>
    <w:rsid w:val="170F615E"/>
    <w:rsid w:val="17101B10"/>
    <w:rsid w:val="171143DB"/>
    <w:rsid w:val="171A4809"/>
    <w:rsid w:val="171A52AB"/>
    <w:rsid w:val="171D60ED"/>
    <w:rsid w:val="171E7A78"/>
    <w:rsid w:val="17200D9D"/>
    <w:rsid w:val="17201F04"/>
    <w:rsid w:val="17205DA3"/>
    <w:rsid w:val="17233A71"/>
    <w:rsid w:val="172346B6"/>
    <w:rsid w:val="1727064D"/>
    <w:rsid w:val="172B12F7"/>
    <w:rsid w:val="172D2FBB"/>
    <w:rsid w:val="172F4EBA"/>
    <w:rsid w:val="17354A55"/>
    <w:rsid w:val="173A4ACB"/>
    <w:rsid w:val="173B5B86"/>
    <w:rsid w:val="173C2903"/>
    <w:rsid w:val="173D0028"/>
    <w:rsid w:val="1740259E"/>
    <w:rsid w:val="17417B7A"/>
    <w:rsid w:val="17487762"/>
    <w:rsid w:val="17492750"/>
    <w:rsid w:val="174C5655"/>
    <w:rsid w:val="174D14D6"/>
    <w:rsid w:val="174E71BD"/>
    <w:rsid w:val="175074B0"/>
    <w:rsid w:val="17557F00"/>
    <w:rsid w:val="17592A25"/>
    <w:rsid w:val="17596513"/>
    <w:rsid w:val="175D40D7"/>
    <w:rsid w:val="176068F0"/>
    <w:rsid w:val="17616710"/>
    <w:rsid w:val="17621C61"/>
    <w:rsid w:val="17637751"/>
    <w:rsid w:val="17644335"/>
    <w:rsid w:val="17681CF5"/>
    <w:rsid w:val="176A066A"/>
    <w:rsid w:val="176B78A4"/>
    <w:rsid w:val="176C2E76"/>
    <w:rsid w:val="176D3835"/>
    <w:rsid w:val="176E11A9"/>
    <w:rsid w:val="177B62B2"/>
    <w:rsid w:val="177D6952"/>
    <w:rsid w:val="178201C4"/>
    <w:rsid w:val="17843A31"/>
    <w:rsid w:val="17860634"/>
    <w:rsid w:val="178978B4"/>
    <w:rsid w:val="178B6E1A"/>
    <w:rsid w:val="17907F55"/>
    <w:rsid w:val="17922B3D"/>
    <w:rsid w:val="17953B57"/>
    <w:rsid w:val="1797102A"/>
    <w:rsid w:val="17990435"/>
    <w:rsid w:val="179939BC"/>
    <w:rsid w:val="17A41FAB"/>
    <w:rsid w:val="17A423DC"/>
    <w:rsid w:val="17A45CB8"/>
    <w:rsid w:val="17A465D7"/>
    <w:rsid w:val="17A5121E"/>
    <w:rsid w:val="17A72BB3"/>
    <w:rsid w:val="17AD24BD"/>
    <w:rsid w:val="17AD38E4"/>
    <w:rsid w:val="17AD578F"/>
    <w:rsid w:val="17AE4F3F"/>
    <w:rsid w:val="17B42BE6"/>
    <w:rsid w:val="17B525D9"/>
    <w:rsid w:val="17B72548"/>
    <w:rsid w:val="17BA2AF6"/>
    <w:rsid w:val="17BF624D"/>
    <w:rsid w:val="17C26D89"/>
    <w:rsid w:val="17C27D26"/>
    <w:rsid w:val="17C3475F"/>
    <w:rsid w:val="17C71121"/>
    <w:rsid w:val="17CD6FB3"/>
    <w:rsid w:val="17CE29B5"/>
    <w:rsid w:val="17CE5724"/>
    <w:rsid w:val="17D015E4"/>
    <w:rsid w:val="17D03AC3"/>
    <w:rsid w:val="17D667AF"/>
    <w:rsid w:val="17D7514E"/>
    <w:rsid w:val="17D80ADA"/>
    <w:rsid w:val="17D950DE"/>
    <w:rsid w:val="17DB365B"/>
    <w:rsid w:val="17DD00AB"/>
    <w:rsid w:val="17DE57F0"/>
    <w:rsid w:val="17E0721B"/>
    <w:rsid w:val="17E2458F"/>
    <w:rsid w:val="17E530A9"/>
    <w:rsid w:val="17E55493"/>
    <w:rsid w:val="17E6545C"/>
    <w:rsid w:val="17E86A50"/>
    <w:rsid w:val="17E8797F"/>
    <w:rsid w:val="17EC2028"/>
    <w:rsid w:val="17ED3373"/>
    <w:rsid w:val="17ED7D4D"/>
    <w:rsid w:val="17F2114A"/>
    <w:rsid w:val="17F30548"/>
    <w:rsid w:val="17F34AF8"/>
    <w:rsid w:val="17F4473C"/>
    <w:rsid w:val="17F46B02"/>
    <w:rsid w:val="17F7558D"/>
    <w:rsid w:val="17FB6BCE"/>
    <w:rsid w:val="17FE2893"/>
    <w:rsid w:val="17FF0039"/>
    <w:rsid w:val="1800054D"/>
    <w:rsid w:val="180409E8"/>
    <w:rsid w:val="180929AA"/>
    <w:rsid w:val="180A432C"/>
    <w:rsid w:val="18105276"/>
    <w:rsid w:val="181559A1"/>
    <w:rsid w:val="1819316B"/>
    <w:rsid w:val="181A0475"/>
    <w:rsid w:val="181F570B"/>
    <w:rsid w:val="1820084A"/>
    <w:rsid w:val="18227E99"/>
    <w:rsid w:val="18242992"/>
    <w:rsid w:val="182D13B4"/>
    <w:rsid w:val="182F0272"/>
    <w:rsid w:val="182F055F"/>
    <w:rsid w:val="18303319"/>
    <w:rsid w:val="183153DB"/>
    <w:rsid w:val="18317E22"/>
    <w:rsid w:val="18354275"/>
    <w:rsid w:val="18356BC2"/>
    <w:rsid w:val="183653A8"/>
    <w:rsid w:val="18382558"/>
    <w:rsid w:val="18382FD7"/>
    <w:rsid w:val="18387623"/>
    <w:rsid w:val="18391022"/>
    <w:rsid w:val="183B19D8"/>
    <w:rsid w:val="183C4F39"/>
    <w:rsid w:val="183C6232"/>
    <w:rsid w:val="183D14F7"/>
    <w:rsid w:val="183D3DAD"/>
    <w:rsid w:val="183E2EC5"/>
    <w:rsid w:val="184454A8"/>
    <w:rsid w:val="18456D66"/>
    <w:rsid w:val="184615C1"/>
    <w:rsid w:val="184626A3"/>
    <w:rsid w:val="184912D6"/>
    <w:rsid w:val="184B6946"/>
    <w:rsid w:val="184C7360"/>
    <w:rsid w:val="184F50B1"/>
    <w:rsid w:val="18511007"/>
    <w:rsid w:val="18512847"/>
    <w:rsid w:val="185130A6"/>
    <w:rsid w:val="18540155"/>
    <w:rsid w:val="185702AE"/>
    <w:rsid w:val="185749CF"/>
    <w:rsid w:val="18586957"/>
    <w:rsid w:val="185962F5"/>
    <w:rsid w:val="185D1EAB"/>
    <w:rsid w:val="185E60AC"/>
    <w:rsid w:val="185E7E00"/>
    <w:rsid w:val="185F225A"/>
    <w:rsid w:val="185F438C"/>
    <w:rsid w:val="18641D01"/>
    <w:rsid w:val="18656019"/>
    <w:rsid w:val="18677A18"/>
    <w:rsid w:val="186B044B"/>
    <w:rsid w:val="186B0D5D"/>
    <w:rsid w:val="186C142F"/>
    <w:rsid w:val="186F34BA"/>
    <w:rsid w:val="18703878"/>
    <w:rsid w:val="187252AE"/>
    <w:rsid w:val="1875744F"/>
    <w:rsid w:val="1879146C"/>
    <w:rsid w:val="187A7591"/>
    <w:rsid w:val="187E5893"/>
    <w:rsid w:val="187F30BB"/>
    <w:rsid w:val="187F42A3"/>
    <w:rsid w:val="1881611F"/>
    <w:rsid w:val="188255C5"/>
    <w:rsid w:val="188D2399"/>
    <w:rsid w:val="188E732A"/>
    <w:rsid w:val="188F782E"/>
    <w:rsid w:val="18927BBE"/>
    <w:rsid w:val="189319F5"/>
    <w:rsid w:val="18942F2F"/>
    <w:rsid w:val="18957290"/>
    <w:rsid w:val="18965766"/>
    <w:rsid w:val="18986B5E"/>
    <w:rsid w:val="189B6E81"/>
    <w:rsid w:val="189B7FDD"/>
    <w:rsid w:val="189C3A6F"/>
    <w:rsid w:val="189E790E"/>
    <w:rsid w:val="18A177AA"/>
    <w:rsid w:val="18A3643D"/>
    <w:rsid w:val="18A466C9"/>
    <w:rsid w:val="18A532E7"/>
    <w:rsid w:val="18A6040A"/>
    <w:rsid w:val="18AA34E6"/>
    <w:rsid w:val="18AA5F7B"/>
    <w:rsid w:val="18AA6FDD"/>
    <w:rsid w:val="18AC45E3"/>
    <w:rsid w:val="18B74ECB"/>
    <w:rsid w:val="18B83F2B"/>
    <w:rsid w:val="18BB6A4F"/>
    <w:rsid w:val="18BD71C3"/>
    <w:rsid w:val="18BE4050"/>
    <w:rsid w:val="18C10C93"/>
    <w:rsid w:val="18C1449D"/>
    <w:rsid w:val="18C15CF0"/>
    <w:rsid w:val="18C251CA"/>
    <w:rsid w:val="18C56663"/>
    <w:rsid w:val="18C70D3C"/>
    <w:rsid w:val="18C77836"/>
    <w:rsid w:val="18C92A79"/>
    <w:rsid w:val="18C95677"/>
    <w:rsid w:val="18CC336B"/>
    <w:rsid w:val="18CC7EF7"/>
    <w:rsid w:val="18CF6C69"/>
    <w:rsid w:val="18D718C8"/>
    <w:rsid w:val="18D77EDA"/>
    <w:rsid w:val="18D824CF"/>
    <w:rsid w:val="18D925E9"/>
    <w:rsid w:val="18DA00DC"/>
    <w:rsid w:val="18DC4313"/>
    <w:rsid w:val="18E14C1D"/>
    <w:rsid w:val="18E21C7B"/>
    <w:rsid w:val="18E32509"/>
    <w:rsid w:val="18EB08A2"/>
    <w:rsid w:val="18EE6570"/>
    <w:rsid w:val="18F348DA"/>
    <w:rsid w:val="18F87238"/>
    <w:rsid w:val="18F955E4"/>
    <w:rsid w:val="18FB5DC5"/>
    <w:rsid w:val="18FC60CB"/>
    <w:rsid w:val="190B08A3"/>
    <w:rsid w:val="190D76E6"/>
    <w:rsid w:val="1914406A"/>
    <w:rsid w:val="19157F5E"/>
    <w:rsid w:val="19170917"/>
    <w:rsid w:val="19177999"/>
    <w:rsid w:val="191839D5"/>
    <w:rsid w:val="191D0845"/>
    <w:rsid w:val="192047A7"/>
    <w:rsid w:val="19206E29"/>
    <w:rsid w:val="19207AF4"/>
    <w:rsid w:val="19227027"/>
    <w:rsid w:val="19237545"/>
    <w:rsid w:val="19266FED"/>
    <w:rsid w:val="19285400"/>
    <w:rsid w:val="19291287"/>
    <w:rsid w:val="19297364"/>
    <w:rsid w:val="192A34C4"/>
    <w:rsid w:val="193026D0"/>
    <w:rsid w:val="1930312B"/>
    <w:rsid w:val="19320520"/>
    <w:rsid w:val="19324D8A"/>
    <w:rsid w:val="19327C74"/>
    <w:rsid w:val="19331D95"/>
    <w:rsid w:val="1938374D"/>
    <w:rsid w:val="193870E4"/>
    <w:rsid w:val="193A17A6"/>
    <w:rsid w:val="193B4DB9"/>
    <w:rsid w:val="193F08C2"/>
    <w:rsid w:val="19400369"/>
    <w:rsid w:val="19415E8A"/>
    <w:rsid w:val="194346BC"/>
    <w:rsid w:val="19460CD3"/>
    <w:rsid w:val="1946719C"/>
    <w:rsid w:val="19467475"/>
    <w:rsid w:val="19474388"/>
    <w:rsid w:val="194C5903"/>
    <w:rsid w:val="194C7105"/>
    <w:rsid w:val="19544F8E"/>
    <w:rsid w:val="1955638E"/>
    <w:rsid w:val="195F2347"/>
    <w:rsid w:val="196D5749"/>
    <w:rsid w:val="196F5DD8"/>
    <w:rsid w:val="19707966"/>
    <w:rsid w:val="19724C27"/>
    <w:rsid w:val="19732C20"/>
    <w:rsid w:val="19745399"/>
    <w:rsid w:val="197633CE"/>
    <w:rsid w:val="19781E1A"/>
    <w:rsid w:val="1979745E"/>
    <w:rsid w:val="197C5387"/>
    <w:rsid w:val="197E1742"/>
    <w:rsid w:val="197F333F"/>
    <w:rsid w:val="197F4D13"/>
    <w:rsid w:val="1980762C"/>
    <w:rsid w:val="19810B84"/>
    <w:rsid w:val="19813DDA"/>
    <w:rsid w:val="19816364"/>
    <w:rsid w:val="19816713"/>
    <w:rsid w:val="19840A60"/>
    <w:rsid w:val="19841A99"/>
    <w:rsid w:val="198800AF"/>
    <w:rsid w:val="198C60D8"/>
    <w:rsid w:val="198C6C2C"/>
    <w:rsid w:val="199444F1"/>
    <w:rsid w:val="199D0DB2"/>
    <w:rsid w:val="199F73F6"/>
    <w:rsid w:val="19A14B4B"/>
    <w:rsid w:val="19A355E7"/>
    <w:rsid w:val="19A51004"/>
    <w:rsid w:val="19A60ED1"/>
    <w:rsid w:val="19A66524"/>
    <w:rsid w:val="19A86F05"/>
    <w:rsid w:val="19A95D7B"/>
    <w:rsid w:val="19AC16C6"/>
    <w:rsid w:val="19AF0CBA"/>
    <w:rsid w:val="19B32C46"/>
    <w:rsid w:val="19B44601"/>
    <w:rsid w:val="19B555AA"/>
    <w:rsid w:val="19B948C3"/>
    <w:rsid w:val="19BA6C0F"/>
    <w:rsid w:val="19BA70ED"/>
    <w:rsid w:val="19BB493C"/>
    <w:rsid w:val="19BE64EE"/>
    <w:rsid w:val="19C07AA1"/>
    <w:rsid w:val="19C557E7"/>
    <w:rsid w:val="19CA321F"/>
    <w:rsid w:val="19CA4A36"/>
    <w:rsid w:val="19CA4D9B"/>
    <w:rsid w:val="19CB0C90"/>
    <w:rsid w:val="19CC65E9"/>
    <w:rsid w:val="19D21766"/>
    <w:rsid w:val="19D26DF9"/>
    <w:rsid w:val="19D31EA6"/>
    <w:rsid w:val="19D57B6E"/>
    <w:rsid w:val="19D71841"/>
    <w:rsid w:val="19D83FCB"/>
    <w:rsid w:val="19DA37D1"/>
    <w:rsid w:val="19DF6DD3"/>
    <w:rsid w:val="19E128D9"/>
    <w:rsid w:val="19E6762C"/>
    <w:rsid w:val="19E813CD"/>
    <w:rsid w:val="19E907A4"/>
    <w:rsid w:val="19E912C6"/>
    <w:rsid w:val="19E934AC"/>
    <w:rsid w:val="19ED0F69"/>
    <w:rsid w:val="19ED3E7A"/>
    <w:rsid w:val="19EE0485"/>
    <w:rsid w:val="19EE7763"/>
    <w:rsid w:val="19F05E71"/>
    <w:rsid w:val="19F441F6"/>
    <w:rsid w:val="19F55A82"/>
    <w:rsid w:val="19F6138B"/>
    <w:rsid w:val="19F6254F"/>
    <w:rsid w:val="19FA6258"/>
    <w:rsid w:val="19FA7B4F"/>
    <w:rsid w:val="19FB1F75"/>
    <w:rsid w:val="19FE3AAA"/>
    <w:rsid w:val="1A003F81"/>
    <w:rsid w:val="1A043CDF"/>
    <w:rsid w:val="1A0607D4"/>
    <w:rsid w:val="1A064EF7"/>
    <w:rsid w:val="1A0A3C46"/>
    <w:rsid w:val="1A0B25AA"/>
    <w:rsid w:val="1A0C3B57"/>
    <w:rsid w:val="1A1708DD"/>
    <w:rsid w:val="1A1872CD"/>
    <w:rsid w:val="1A1C493C"/>
    <w:rsid w:val="1A1D1E5B"/>
    <w:rsid w:val="1A1D5E0C"/>
    <w:rsid w:val="1A241E5A"/>
    <w:rsid w:val="1A2522FE"/>
    <w:rsid w:val="1A2549CB"/>
    <w:rsid w:val="1A2911CD"/>
    <w:rsid w:val="1A296B1C"/>
    <w:rsid w:val="1A2A1B68"/>
    <w:rsid w:val="1A2C02E0"/>
    <w:rsid w:val="1A2F57D1"/>
    <w:rsid w:val="1A31210D"/>
    <w:rsid w:val="1A332983"/>
    <w:rsid w:val="1A365AE5"/>
    <w:rsid w:val="1A39447C"/>
    <w:rsid w:val="1A3A5D31"/>
    <w:rsid w:val="1A3D08F9"/>
    <w:rsid w:val="1A3E63A4"/>
    <w:rsid w:val="1A4046CB"/>
    <w:rsid w:val="1A406A3D"/>
    <w:rsid w:val="1A4266A3"/>
    <w:rsid w:val="1A436333"/>
    <w:rsid w:val="1A464CE0"/>
    <w:rsid w:val="1A493720"/>
    <w:rsid w:val="1A493E02"/>
    <w:rsid w:val="1A4B70B5"/>
    <w:rsid w:val="1A4C1B47"/>
    <w:rsid w:val="1A4E0C23"/>
    <w:rsid w:val="1A512B7C"/>
    <w:rsid w:val="1A522732"/>
    <w:rsid w:val="1A57356D"/>
    <w:rsid w:val="1A5C66E8"/>
    <w:rsid w:val="1A5C73B5"/>
    <w:rsid w:val="1A5E60A0"/>
    <w:rsid w:val="1A600B02"/>
    <w:rsid w:val="1A614604"/>
    <w:rsid w:val="1A633D70"/>
    <w:rsid w:val="1A643A4A"/>
    <w:rsid w:val="1A643C5E"/>
    <w:rsid w:val="1A660965"/>
    <w:rsid w:val="1A674726"/>
    <w:rsid w:val="1A681C8F"/>
    <w:rsid w:val="1A6D1C4C"/>
    <w:rsid w:val="1A6E638E"/>
    <w:rsid w:val="1A6F0447"/>
    <w:rsid w:val="1A6F6099"/>
    <w:rsid w:val="1A717D25"/>
    <w:rsid w:val="1A72580A"/>
    <w:rsid w:val="1A753A55"/>
    <w:rsid w:val="1A783B42"/>
    <w:rsid w:val="1A7A6C00"/>
    <w:rsid w:val="1A7B0F62"/>
    <w:rsid w:val="1A7D5C4B"/>
    <w:rsid w:val="1A7D6FD2"/>
    <w:rsid w:val="1A7E0DDE"/>
    <w:rsid w:val="1A7E2830"/>
    <w:rsid w:val="1A831508"/>
    <w:rsid w:val="1A881A8D"/>
    <w:rsid w:val="1A897497"/>
    <w:rsid w:val="1A8B6223"/>
    <w:rsid w:val="1A90032F"/>
    <w:rsid w:val="1A9216FA"/>
    <w:rsid w:val="1A92445D"/>
    <w:rsid w:val="1A92537C"/>
    <w:rsid w:val="1A970DC7"/>
    <w:rsid w:val="1A98588B"/>
    <w:rsid w:val="1A997623"/>
    <w:rsid w:val="1A9B588B"/>
    <w:rsid w:val="1A9D1193"/>
    <w:rsid w:val="1A9E4AFA"/>
    <w:rsid w:val="1AA35C52"/>
    <w:rsid w:val="1AA770E9"/>
    <w:rsid w:val="1AA96A9C"/>
    <w:rsid w:val="1AAA4778"/>
    <w:rsid w:val="1AAA63B2"/>
    <w:rsid w:val="1AAB65B3"/>
    <w:rsid w:val="1AAE4BF3"/>
    <w:rsid w:val="1AB030E8"/>
    <w:rsid w:val="1AB1120F"/>
    <w:rsid w:val="1AB43049"/>
    <w:rsid w:val="1AB56608"/>
    <w:rsid w:val="1AB74EAD"/>
    <w:rsid w:val="1AB7524D"/>
    <w:rsid w:val="1AB82A64"/>
    <w:rsid w:val="1AB91E1B"/>
    <w:rsid w:val="1ABB6BBD"/>
    <w:rsid w:val="1ABE191C"/>
    <w:rsid w:val="1ABE48FF"/>
    <w:rsid w:val="1AC40378"/>
    <w:rsid w:val="1AC6005E"/>
    <w:rsid w:val="1AC62EA0"/>
    <w:rsid w:val="1AC90F9E"/>
    <w:rsid w:val="1AC93559"/>
    <w:rsid w:val="1AC94917"/>
    <w:rsid w:val="1ACB5E60"/>
    <w:rsid w:val="1ACD0CD7"/>
    <w:rsid w:val="1ACF2609"/>
    <w:rsid w:val="1AD14D05"/>
    <w:rsid w:val="1AD25C52"/>
    <w:rsid w:val="1AD31197"/>
    <w:rsid w:val="1AD40007"/>
    <w:rsid w:val="1AD909F4"/>
    <w:rsid w:val="1ADE2604"/>
    <w:rsid w:val="1ADE7888"/>
    <w:rsid w:val="1AE13495"/>
    <w:rsid w:val="1AE30674"/>
    <w:rsid w:val="1AE35A7D"/>
    <w:rsid w:val="1AE36546"/>
    <w:rsid w:val="1AE47520"/>
    <w:rsid w:val="1AE5186B"/>
    <w:rsid w:val="1AEC76D8"/>
    <w:rsid w:val="1AF13906"/>
    <w:rsid w:val="1AF553A2"/>
    <w:rsid w:val="1AF827CF"/>
    <w:rsid w:val="1AF97137"/>
    <w:rsid w:val="1AFC77C9"/>
    <w:rsid w:val="1B032D2D"/>
    <w:rsid w:val="1B047CA6"/>
    <w:rsid w:val="1B055742"/>
    <w:rsid w:val="1B0609E4"/>
    <w:rsid w:val="1B0B4F40"/>
    <w:rsid w:val="1B0B65A9"/>
    <w:rsid w:val="1B0C529C"/>
    <w:rsid w:val="1B0C7A62"/>
    <w:rsid w:val="1B0D373B"/>
    <w:rsid w:val="1B0D7929"/>
    <w:rsid w:val="1B0E290F"/>
    <w:rsid w:val="1B141A8D"/>
    <w:rsid w:val="1B142AC9"/>
    <w:rsid w:val="1B151828"/>
    <w:rsid w:val="1B1714D7"/>
    <w:rsid w:val="1B196280"/>
    <w:rsid w:val="1B19789A"/>
    <w:rsid w:val="1B206977"/>
    <w:rsid w:val="1B2473A5"/>
    <w:rsid w:val="1B2601CC"/>
    <w:rsid w:val="1B267068"/>
    <w:rsid w:val="1B2874C6"/>
    <w:rsid w:val="1B29065F"/>
    <w:rsid w:val="1B292A52"/>
    <w:rsid w:val="1B2D6C26"/>
    <w:rsid w:val="1B306B37"/>
    <w:rsid w:val="1B31257B"/>
    <w:rsid w:val="1B3536E4"/>
    <w:rsid w:val="1B364F94"/>
    <w:rsid w:val="1B38064F"/>
    <w:rsid w:val="1B4113BF"/>
    <w:rsid w:val="1B431F55"/>
    <w:rsid w:val="1B4561F0"/>
    <w:rsid w:val="1B457747"/>
    <w:rsid w:val="1B4827BB"/>
    <w:rsid w:val="1B4A448C"/>
    <w:rsid w:val="1B4C0AB6"/>
    <w:rsid w:val="1B4D59E3"/>
    <w:rsid w:val="1B4E284D"/>
    <w:rsid w:val="1B536A43"/>
    <w:rsid w:val="1B543248"/>
    <w:rsid w:val="1B55381D"/>
    <w:rsid w:val="1B5858A3"/>
    <w:rsid w:val="1B595999"/>
    <w:rsid w:val="1B5C4EAD"/>
    <w:rsid w:val="1B5E332F"/>
    <w:rsid w:val="1B603F71"/>
    <w:rsid w:val="1B625415"/>
    <w:rsid w:val="1B6640C4"/>
    <w:rsid w:val="1B67313B"/>
    <w:rsid w:val="1B6805C2"/>
    <w:rsid w:val="1B6A03BC"/>
    <w:rsid w:val="1B6D3200"/>
    <w:rsid w:val="1B6E78D9"/>
    <w:rsid w:val="1B7117CC"/>
    <w:rsid w:val="1B724ADC"/>
    <w:rsid w:val="1B7361E6"/>
    <w:rsid w:val="1B74362D"/>
    <w:rsid w:val="1B764075"/>
    <w:rsid w:val="1B777274"/>
    <w:rsid w:val="1B7919DF"/>
    <w:rsid w:val="1B7B368E"/>
    <w:rsid w:val="1B7D22E6"/>
    <w:rsid w:val="1B803A2B"/>
    <w:rsid w:val="1B8104B6"/>
    <w:rsid w:val="1B8338C5"/>
    <w:rsid w:val="1B834222"/>
    <w:rsid w:val="1B846E5F"/>
    <w:rsid w:val="1B87662D"/>
    <w:rsid w:val="1B8B3F57"/>
    <w:rsid w:val="1B8B4A17"/>
    <w:rsid w:val="1B8E791A"/>
    <w:rsid w:val="1B907863"/>
    <w:rsid w:val="1B912BB7"/>
    <w:rsid w:val="1B936A68"/>
    <w:rsid w:val="1B951EFE"/>
    <w:rsid w:val="1B976D63"/>
    <w:rsid w:val="1B9A023B"/>
    <w:rsid w:val="1B9B2D86"/>
    <w:rsid w:val="1B9C1BEF"/>
    <w:rsid w:val="1B9C61B9"/>
    <w:rsid w:val="1B9F7403"/>
    <w:rsid w:val="1BA26425"/>
    <w:rsid w:val="1BA91CB7"/>
    <w:rsid w:val="1BAA1514"/>
    <w:rsid w:val="1BAB634F"/>
    <w:rsid w:val="1BAD7FE2"/>
    <w:rsid w:val="1BAF5764"/>
    <w:rsid w:val="1BB506BD"/>
    <w:rsid w:val="1BB54489"/>
    <w:rsid w:val="1BBA3173"/>
    <w:rsid w:val="1BBB02D6"/>
    <w:rsid w:val="1BBB287E"/>
    <w:rsid w:val="1BBD505A"/>
    <w:rsid w:val="1BC04CAF"/>
    <w:rsid w:val="1BC061E1"/>
    <w:rsid w:val="1BC30B33"/>
    <w:rsid w:val="1BC55169"/>
    <w:rsid w:val="1BC72DBB"/>
    <w:rsid w:val="1BC91E68"/>
    <w:rsid w:val="1BCB7A07"/>
    <w:rsid w:val="1BCC2972"/>
    <w:rsid w:val="1BCE5458"/>
    <w:rsid w:val="1BCF1607"/>
    <w:rsid w:val="1BD3185F"/>
    <w:rsid w:val="1BD32FDD"/>
    <w:rsid w:val="1BD411D3"/>
    <w:rsid w:val="1BD50A2E"/>
    <w:rsid w:val="1BDA11BD"/>
    <w:rsid w:val="1BDD0E2C"/>
    <w:rsid w:val="1BDD3AC8"/>
    <w:rsid w:val="1BE05E38"/>
    <w:rsid w:val="1BE56154"/>
    <w:rsid w:val="1BE71EBB"/>
    <w:rsid w:val="1BE745E2"/>
    <w:rsid w:val="1BEA2939"/>
    <w:rsid w:val="1BEA41E8"/>
    <w:rsid w:val="1BEA7774"/>
    <w:rsid w:val="1BEC07AB"/>
    <w:rsid w:val="1BF42771"/>
    <w:rsid w:val="1BF63233"/>
    <w:rsid w:val="1BF82DA5"/>
    <w:rsid w:val="1BFC38C9"/>
    <w:rsid w:val="1BFD3DC2"/>
    <w:rsid w:val="1BFF0811"/>
    <w:rsid w:val="1C005D6F"/>
    <w:rsid w:val="1C005DB9"/>
    <w:rsid w:val="1C025B8B"/>
    <w:rsid w:val="1C0919A0"/>
    <w:rsid w:val="1C0F64F6"/>
    <w:rsid w:val="1C0F70E1"/>
    <w:rsid w:val="1C157D9D"/>
    <w:rsid w:val="1C190ED6"/>
    <w:rsid w:val="1C1E4D7E"/>
    <w:rsid w:val="1C2076A2"/>
    <w:rsid w:val="1C231C30"/>
    <w:rsid w:val="1C234D2D"/>
    <w:rsid w:val="1C2670C3"/>
    <w:rsid w:val="1C28121D"/>
    <w:rsid w:val="1C2C643B"/>
    <w:rsid w:val="1C31066C"/>
    <w:rsid w:val="1C331F0D"/>
    <w:rsid w:val="1C335F7A"/>
    <w:rsid w:val="1C352FC8"/>
    <w:rsid w:val="1C385B86"/>
    <w:rsid w:val="1C3916F1"/>
    <w:rsid w:val="1C395114"/>
    <w:rsid w:val="1C3B0307"/>
    <w:rsid w:val="1C3B654E"/>
    <w:rsid w:val="1C3C3955"/>
    <w:rsid w:val="1C4032FE"/>
    <w:rsid w:val="1C414D01"/>
    <w:rsid w:val="1C4C1245"/>
    <w:rsid w:val="1C4E759D"/>
    <w:rsid w:val="1C4F3912"/>
    <w:rsid w:val="1C526DC4"/>
    <w:rsid w:val="1C550B35"/>
    <w:rsid w:val="1C5615F9"/>
    <w:rsid w:val="1C597A4B"/>
    <w:rsid w:val="1C5A17CE"/>
    <w:rsid w:val="1C5B5B22"/>
    <w:rsid w:val="1C5C2F79"/>
    <w:rsid w:val="1C5D460D"/>
    <w:rsid w:val="1C641CE1"/>
    <w:rsid w:val="1C642372"/>
    <w:rsid w:val="1C691EC3"/>
    <w:rsid w:val="1C691F8F"/>
    <w:rsid w:val="1C6A424B"/>
    <w:rsid w:val="1C6B64A7"/>
    <w:rsid w:val="1C6D7A60"/>
    <w:rsid w:val="1C6E3D12"/>
    <w:rsid w:val="1C6F5B05"/>
    <w:rsid w:val="1C726799"/>
    <w:rsid w:val="1C741D45"/>
    <w:rsid w:val="1C741FA2"/>
    <w:rsid w:val="1C7632E8"/>
    <w:rsid w:val="1C764884"/>
    <w:rsid w:val="1C76768D"/>
    <w:rsid w:val="1C783933"/>
    <w:rsid w:val="1C7A7398"/>
    <w:rsid w:val="1C7D1A9E"/>
    <w:rsid w:val="1C804A1F"/>
    <w:rsid w:val="1C806D13"/>
    <w:rsid w:val="1C873E99"/>
    <w:rsid w:val="1C885267"/>
    <w:rsid w:val="1C8922B6"/>
    <w:rsid w:val="1C8C1AD7"/>
    <w:rsid w:val="1C8F696A"/>
    <w:rsid w:val="1C907195"/>
    <w:rsid w:val="1C9117E0"/>
    <w:rsid w:val="1C9177D8"/>
    <w:rsid w:val="1C922022"/>
    <w:rsid w:val="1C937932"/>
    <w:rsid w:val="1C9528E4"/>
    <w:rsid w:val="1C955B71"/>
    <w:rsid w:val="1C955E01"/>
    <w:rsid w:val="1C9A0706"/>
    <w:rsid w:val="1C9A2EAF"/>
    <w:rsid w:val="1C9A4F1A"/>
    <w:rsid w:val="1C9B679F"/>
    <w:rsid w:val="1C9D08E4"/>
    <w:rsid w:val="1C9F6324"/>
    <w:rsid w:val="1CA57474"/>
    <w:rsid w:val="1CA6741A"/>
    <w:rsid w:val="1CAE4688"/>
    <w:rsid w:val="1CB03DAE"/>
    <w:rsid w:val="1CB43846"/>
    <w:rsid w:val="1CBB5817"/>
    <w:rsid w:val="1CBE6393"/>
    <w:rsid w:val="1CBF4145"/>
    <w:rsid w:val="1CBF4653"/>
    <w:rsid w:val="1CBF55F2"/>
    <w:rsid w:val="1CC20D40"/>
    <w:rsid w:val="1CC344EF"/>
    <w:rsid w:val="1CC711D4"/>
    <w:rsid w:val="1CCA52F0"/>
    <w:rsid w:val="1CCB0116"/>
    <w:rsid w:val="1CCC7703"/>
    <w:rsid w:val="1CCE6481"/>
    <w:rsid w:val="1CD1107D"/>
    <w:rsid w:val="1CD343F5"/>
    <w:rsid w:val="1CD6196D"/>
    <w:rsid w:val="1CD62201"/>
    <w:rsid w:val="1CD62322"/>
    <w:rsid w:val="1CD82731"/>
    <w:rsid w:val="1CDC36F8"/>
    <w:rsid w:val="1CE121EE"/>
    <w:rsid w:val="1CE17E0D"/>
    <w:rsid w:val="1CE2034E"/>
    <w:rsid w:val="1CE25FAC"/>
    <w:rsid w:val="1CE414CE"/>
    <w:rsid w:val="1CE50998"/>
    <w:rsid w:val="1CE637FF"/>
    <w:rsid w:val="1CE81264"/>
    <w:rsid w:val="1CEA1024"/>
    <w:rsid w:val="1CEB2D4C"/>
    <w:rsid w:val="1CEC118F"/>
    <w:rsid w:val="1CEC1BCC"/>
    <w:rsid w:val="1CED2F57"/>
    <w:rsid w:val="1CF140C1"/>
    <w:rsid w:val="1CF1780B"/>
    <w:rsid w:val="1CF724B6"/>
    <w:rsid w:val="1CF91EBA"/>
    <w:rsid w:val="1CFA2F17"/>
    <w:rsid w:val="1CFB6F38"/>
    <w:rsid w:val="1CFC3E65"/>
    <w:rsid w:val="1CFD4893"/>
    <w:rsid w:val="1CFD559B"/>
    <w:rsid w:val="1CFE629C"/>
    <w:rsid w:val="1D0163A0"/>
    <w:rsid w:val="1D0178BC"/>
    <w:rsid w:val="1D021DBC"/>
    <w:rsid w:val="1D024B22"/>
    <w:rsid w:val="1D07335D"/>
    <w:rsid w:val="1D0829F5"/>
    <w:rsid w:val="1D08524D"/>
    <w:rsid w:val="1D0C4F8F"/>
    <w:rsid w:val="1D0E5FE6"/>
    <w:rsid w:val="1D12131C"/>
    <w:rsid w:val="1D171473"/>
    <w:rsid w:val="1D172BBD"/>
    <w:rsid w:val="1D173F1A"/>
    <w:rsid w:val="1D1941CD"/>
    <w:rsid w:val="1D1971EF"/>
    <w:rsid w:val="1D1D1AC0"/>
    <w:rsid w:val="1D25547D"/>
    <w:rsid w:val="1D2835C4"/>
    <w:rsid w:val="1D2A7D4D"/>
    <w:rsid w:val="1D2B66A5"/>
    <w:rsid w:val="1D2C4457"/>
    <w:rsid w:val="1D2F149C"/>
    <w:rsid w:val="1D301C2F"/>
    <w:rsid w:val="1D304CF3"/>
    <w:rsid w:val="1D31234C"/>
    <w:rsid w:val="1D34406B"/>
    <w:rsid w:val="1D381827"/>
    <w:rsid w:val="1D384C02"/>
    <w:rsid w:val="1D38617B"/>
    <w:rsid w:val="1D397F3E"/>
    <w:rsid w:val="1D3A0AF7"/>
    <w:rsid w:val="1D3A3574"/>
    <w:rsid w:val="1D3A4F71"/>
    <w:rsid w:val="1D3B7480"/>
    <w:rsid w:val="1D3D0A93"/>
    <w:rsid w:val="1D3D5429"/>
    <w:rsid w:val="1D3E153F"/>
    <w:rsid w:val="1D3F0FFC"/>
    <w:rsid w:val="1D4764FA"/>
    <w:rsid w:val="1D4B3867"/>
    <w:rsid w:val="1D522DB6"/>
    <w:rsid w:val="1D524891"/>
    <w:rsid w:val="1D530023"/>
    <w:rsid w:val="1D581C06"/>
    <w:rsid w:val="1D5956DF"/>
    <w:rsid w:val="1D5D412B"/>
    <w:rsid w:val="1D613555"/>
    <w:rsid w:val="1D64524F"/>
    <w:rsid w:val="1D663788"/>
    <w:rsid w:val="1D664A5E"/>
    <w:rsid w:val="1D6660CA"/>
    <w:rsid w:val="1D666BCD"/>
    <w:rsid w:val="1D6A0633"/>
    <w:rsid w:val="1D6A5A97"/>
    <w:rsid w:val="1D6D4FB8"/>
    <w:rsid w:val="1D6F146F"/>
    <w:rsid w:val="1D73515D"/>
    <w:rsid w:val="1D753D4B"/>
    <w:rsid w:val="1D771FA3"/>
    <w:rsid w:val="1D7851B7"/>
    <w:rsid w:val="1D787D1C"/>
    <w:rsid w:val="1D7B1700"/>
    <w:rsid w:val="1D7C4700"/>
    <w:rsid w:val="1D7F31DF"/>
    <w:rsid w:val="1D812A56"/>
    <w:rsid w:val="1D8159DA"/>
    <w:rsid w:val="1D8D7FA6"/>
    <w:rsid w:val="1D902F2C"/>
    <w:rsid w:val="1D923385"/>
    <w:rsid w:val="1D930D7D"/>
    <w:rsid w:val="1D954C9F"/>
    <w:rsid w:val="1D966422"/>
    <w:rsid w:val="1D9717EC"/>
    <w:rsid w:val="1D9A6C57"/>
    <w:rsid w:val="1D9F5D26"/>
    <w:rsid w:val="1DA21070"/>
    <w:rsid w:val="1DA2701A"/>
    <w:rsid w:val="1DA435B3"/>
    <w:rsid w:val="1DA43D23"/>
    <w:rsid w:val="1DA449FF"/>
    <w:rsid w:val="1DA51CAD"/>
    <w:rsid w:val="1DA53BD6"/>
    <w:rsid w:val="1DA75109"/>
    <w:rsid w:val="1DA752E4"/>
    <w:rsid w:val="1DA77F7C"/>
    <w:rsid w:val="1DA80260"/>
    <w:rsid w:val="1DA8115B"/>
    <w:rsid w:val="1DAA30BF"/>
    <w:rsid w:val="1DAF6CAF"/>
    <w:rsid w:val="1DB04910"/>
    <w:rsid w:val="1DB15146"/>
    <w:rsid w:val="1DB23FC7"/>
    <w:rsid w:val="1DB40B27"/>
    <w:rsid w:val="1DB5340B"/>
    <w:rsid w:val="1DB63018"/>
    <w:rsid w:val="1DB7139E"/>
    <w:rsid w:val="1DBA79A9"/>
    <w:rsid w:val="1DBC169C"/>
    <w:rsid w:val="1DBC266B"/>
    <w:rsid w:val="1DBD1429"/>
    <w:rsid w:val="1DC06F3B"/>
    <w:rsid w:val="1DC1151E"/>
    <w:rsid w:val="1DC1188B"/>
    <w:rsid w:val="1DC16BE3"/>
    <w:rsid w:val="1DC642A1"/>
    <w:rsid w:val="1DC96C5B"/>
    <w:rsid w:val="1DC9787E"/>
    <w:rsid w:val="1DCB28B6"/>
    <w:rsid w:val="1DCE166A"/>
    <w:rsid w:val="1DCE22DF"/>
    <w:rsid w:val="1DCE51C0"/>
    <w:rsid w:val="1DD16574"/>
    <w:rsid w:val="1DD54326"/>
    <w:rsid w:val="1DD5772B"/>
    <w:rsid w:val="1DDA3B87"/>
    <w:rsid w:val="1DDA576D"/>
    <w:rsid w:val="1DDB3283"/>
    <w:rsid w:val="1DE23830"/>
    <w:rsid w:val="1DE3563B"/>
    <w:rsid w:val="1DE400A7"/>
    <w:rsid w:val="1DE948A6"/>
    <w:rsid w:val="1DEA3F47"/>
    <w:rsid w:val="1DEB2EF2"/>
    <w:rsid w:val="1DEF2669"/>
    <w:rsid w:val="1DF21252"/>
    <w:rsid w:val="1DF37B4D"/>
    <w:rsid w:val="1DF44C62"/>
    <w:rsid w:val="1DF649A0"/>
    <w:rsid w:val="1DF929CC"/>
    <w:rsid w:val="1DFC2614"/>
    <w:rsid w:val="1E000827"/>
    <w:rsid w:val="1E02153D"/>
    <w:rsid w:val="1E03363B"/>
    <w:rsid w:val="1E055C91"/>
    <w:rsid w:val="1E0B303B"/>
    <w:rsid w:val="1E0B5B72"/>
    <w:rsid w:val="1E0B60D9"/>
    <w:rsid w:val="1E0C7766"/>
    <w:rsid w:val="1E115438"/>
    <w:rsid w:val="1E18663D"/>
    <w:rsid w:val="1E187088"/>
    <w:rsid w:val="1E191B52"/>
    <w:rsid w:val="1E1E5412"/>
    <w:rsid w:val="1E294908"/>
    <w:rsid w:val="1E2B6491"/>
    <w:rsid w:val="1E2C5DFE"/>
    <w:rsid w:val="1E2D1DAD"/>
    <w:rsid w:val="1E3041C4"/>
    <w:rsid w:val="1E316693"/>
    <w:rsid w:val="1E360707"/>
    <w:rsid w:val="1E3C35EB"/>
    <w:rsid w:val="1E417D75"/>
    <w:rsid w:val="1E426EBA"/>
    <w:rsid w:val="1E4379C9"/>
    <w:rsid w:val="1E441F89"/>
    <w:rsid w:val="1E445051"/>
    <w:rsid w:val="1E474439"/>
    <w:rsid w:val="1E4B6876"/>
    <w:rsid w:val="1E4C516A"/>
    <w:rsid w:val="1E4D42BF"/>
    <w:rsid w:val="1E4D574D"/>
    <w:rsid w:val="1E4F4530"/>
    <w:rsid w:val="1E5012A6"/>
    <w:rsid w:val="1E522170"/>
    <w:rsid w:val="1E537AF7"/>
    <w:rsid w:val="1E547F16"/>
    <w:rsid w:val="1E555E85"/>
    <w:rsid w:val="1E5761FC"/>
    <w:rsid w:val="1E576E8C"/>
    <w:rsid w:val="1E5B3930"/>
    <w:rsid w:val="1E5B58C2"/>
    <w:rsid w:val="1E5F6BE6"/>
    <w:rsid w:val="1E601682"/>
    <w:rsid w:val="1E6103D3"/>
    <w:rsid w:val="1E612B05"/>
    <w:rsid w:val="1E6735B8"/>
    <w:rsid w:val="1E691D0B"/>
    <w:rsid w:val="1E6A5C63"/>
    <w:rsid w:val="1E6D1C03"/>
    <w:rsid w:val="1E6F3D04"/>
    <w:rsid w:val="1E720162"/>
    <w:rsid w:val="1E735D64"/>
    <w:rsid w:val="1E7373F1"/>
    <w:rsid w:val="1E742910"/>
    <w:rsid w:val="1E774A33"/>
    <w:rsid w:val="1E7C11BB"/>
    <w:rsid w:val="1E7D0F8B"/>
    <w:rsid w:val="1E7D76AD"/>
    <w:rsid w:val="1E7E6586"/>
    <w:rsid w:val="1E800AB4"/>
    <w:rsid w:val="1E802023"/>
    <w:rsid w:val="1E803D14"/>
    <w:rsid w:val="1E806F35"/>
    <w:rsid w:val="1E85783C"/>
    <w:rsid w:val="1E871C0F"/>
    <w:rsid w:val="1E8918BB"/>
    <w:rsid w:val="1E892EB6"/>
    <w:rsid w:val="1E897F3D"/>
    <w:rsid w:val="1E8B6FB1"/>
    <w:rsid w:val="1E8D115E"/>
    <w:rsid w:val="1E8F7B22"/>
    <w:rsid w:val="1E920CAF"/>
    <w:rsid w:val="1E972F59"/>
    <w:rsid w:val="1E9B4955"/>
    <w:rsid w:val="1E9D7195"/>
    <w:rsid w:val="1E9F57F7"/>
    <w:rsid w:val="1EA248DA"/>
    <w:rsid w:val="1EA36D6F"/>
    <w:rsid w:val="1EA4355E"/>
    <w:rsid w:val="1EA90002"/>
    <w:rsid w:val="1EAA4897"/>
    <w:rsid w:val="1EB3665B"/>
    <w:rsid w:val="1EB473CB"/>
    <w:rsid w:val="1EB5153A"/>
    <w:rsid w:val="1EB564A9"/>
    <w:rsid w:val="1EB761CD"/>
    <w:rsid w:val="1EBD0E87"/>
    <w:rsid w:val="1EBD29E4"/>
    <w:rsid w:val="1EBD3F79"/>
    <w:rsid w:val="1EC04826"/>
    <w:rsid w:val="1EC20CE9"/>
    <w:rsid w:val="1EC302CF"/>
    <w:rsid w:val="1EC439B6"/>
    <w:rsid w:val="1EC60B7E"/>
    <w:rsid w:val="1EC9322E"/>
    <w:rsid w:val="1ECA716E"/>
    <w:rsid w:val="1ECC1A42"/>
    <w:rsid w:val="1ED24B15"/>
    <w:rsid w:val="1ED81A67"/>
    <w:rsid w:val="1EDA046F"/>
    <w:rsid w:val="1EDA4867"/>
    <w:rsid w:val="1EDB3101"/>
    <w:rsid w:val="1EDE4992"/>
    <w:rsid w:val="1EDF795E"/>
    <w:rsid w:val="1EE21807"/>
    <w:rsid w:val="1EE37F35"/>
    <w:rsid w:val="1EE42AC4"/>
    <w:rsid w:val="1EE44F2D"/>
    <w:rsid w:val="1EE56E4B"/>
    <w:rsid w:val="1EE5701F"/>
    <w:rsid w:val="1EE60985"/>
    <w:rsid w:val="1EE673AB"/>
    <w:rsid w:val="1EE71148"/>
    <w:rsid w:val="1EE77676"/>
    <w:rsid w:val="1EE941E2"/>
    <w:rsid w:val="1EEF41E7"/>
    <w:rsid w:val="1EF119A1"/>
    <w:rsid w:val="1EF14348"/>
    <w:rsid w:val="1EF42D61"/>
    <w:rsid w:val="1EFB758D"/>
    <w:rsid w:val="1EFE4F4D"/>
    <w:rsid w:val="1EFE773D"/>
    <w:rsid w:val="1F0075DB"/>
    <w:rsid w:val="1F0109C4"/>
    <w:rsid w:val="1F0152C3"/>
    <w:rsid w:val="1F026E4F"/>
    <w:rsid w:val="1F036824"/>
    <w:rsid w:val="1F044033"/>
    <w:rsid w:val="1F05556B"/>
    <w:rsid w:val="1F0705DC"/>
    <w:rsid w:val="1F081462"/>
    <w:rsid w:val="1F084B1C"/>
    <w:rsid w:val="1F0F2F8A"/>
    <w:rsid w:val="1F0F4758"/>
    <w:rsid w:val="1F110AE0"/>
    <w:rsid w:val="1F1231C5"/>
    <w:rsid w:val="1F131D38"/>
    <w:rsid w:val="1F1557A7"/>
    <w:rsid w:val="1F1627E0"/>
    <w:rsid w:val="1F163BF6"/>
    <w:rsid w:val="1F1C6E9E"/>
    <w:rsid w:val="1F1D0CDC"/>
    <w:rsid w:val="1F1D23EB"/>
    <w:rsid w:val="1F1E2191"/>
    <w:rsid w:val="1F2258EA"/>
    <w:rsid w:val="1F2634C2"/>
    <w:rsid w:val="1F2E37FC"/>
    <w:rsid w:val="1F300FFF"/>
    <w:rsid w:val="1F307CDA"/>
    <w:rsid w:val="1F311423"/>
    <w:rsid w:val="1F3310BA"/>
    <w:rsid w:val="1F3411C7"/>
    <w:rsid w:val="1F395378"/>
    <w:rsid w:val="1F3C78F1"/>
    <w:rsid w:val="1F3E5278"/>
    <w:rsid w:val="1F3E678C"/>
    <w:rsid w:val="1F3F6E23"/>
    <w:rsid w:val="1F403648"/>
    <w:rsid w:val="1F417732"/>
    <w:rsid w:val="1F450708"/>
    <w:rsid w:val="1F49742B"/>
    <w:rsid w:val="1F4D0EAD"/>
    <w:rsid w:val="1F532701"/>
    <w:rsid w:val="1F571EFB"/>
    <w:rsid w:val="1F572C57"/>
    <w:rsid w:val="1F585CB3"/>
    <w:rsid w:val="1F5C5F64"/>
    <w:rsid w:val="1F5F1322"/>
    <w:rsid w:val="1F63175B"/>
    <w:rsid w:val="1F6A375E"/>
    <w:rsid w:val="1F6D4754"/>
    <w:rsid w:val="1F6F66EB"/>
    <w:rsid w:val="1F721D7D"/>
    <w:rsid w:val="1F7268FA"/>
    <w:rsid w:val="1F731FF1"/>
    <w:rsid w:val="1F734257"/>
    <w:rsid w:val="1F761275"/>
    <w:rsid w:val="1F767E0C"/>
    <w:rsid w:val="1F770BF7"/>
    <w:rsid w:val="1F78190A"/>
    <w:rsid w:val="1F78690B"/>
    <w:rsid w:val="1F791456"/>
    <w:rsid w:val="1F7A2570"/>
    <w:rsid w:val="1F7A4915"/>
    <w:rsid w:val="1F7C3F04"/>
    <w:rsid w:val="1F7D21E1"/>
    <w:rsid w:val="1F820034"/>
    <w:rsid w:val="1F821820"/>
    <w:rsid w:val="1F86597A"/>
    <w:rsid w:val="1F872DA0"/>
    <w:rsid w:val="1F891216"/>
    <w:rsid w:val="1F895031"/>
    <w:rsid w:val="1F8A2173"/>
    <w:rsid w:val="1F8A4632"/>
    <w:rsid w:val="1F8B6672"/>
    <w:rsid w:val="1F8D3142"/>
    <w:rsid w:val="1F8E0B38"/>
    <w:rsid w:val="1F8F312D"/>
    <w:rsid w:val="1F902A81"/>
    <w:rsid w:val="1F913755"/>
    <w:rsid w:val="1F963136"/>
    <w:rsid w:val="1F986A29"/>
    <w:rsid w:val="1F9A4348"/>
    <w:rsid w:val="1F9B62E1"/>
    <w:rsid w:val="1F9C01ED"/>
    <w:rsid w:val="1F9E6CE6"/>
    <w:rsid w:val="1FA3644B"/>
    <w:rsid w:val="1FAD6AF1"/>
    <w:rsid w:val="1FAF512D"/>
    <w:rsid w:val="1FB715FB"/>
    <w:rsid w:val="1FB72A83"/>
    <w:rsid w:val="1FBF3864"/>
    <w:rsid w:val="1FC42702"/>
    <w:rsid w:val="1FC45E62"/>
    <w:rsid w:val="1FC56C6B"/>
    <w:rsid w:val="1FCE51B7"/>
    <w:rsid w:val="1FCE67CA"/>
    <w:rsid w:val="1FD22CB4"/>
    <w:rsid w:val="1FD702EA"/>
    <w:rsid w:val="1FD854B8"/>
    <w:rsid w:val="1FD91D44"/>
    <w:rsid w:val="1FD97276"/>
    <w:rsid w:val="1FDA054D"/>
    <w:rsid w:val="1FDA7A40"/>
    <w:rsid w:val="1FDC1C4E"/>
    <w:rsid w:val="1FE16752"/>
    <w:rsid w:val="1FE96BFD"/>
    <w:rsid w:val="1FEB0279"/>
    <w:rsid w:val="1FEB5FDA"/>
    <w:rsid w:val="1FEC0194"/>
    <w:rsid w:val="1FEC539C"/>
    <w:rsid w:val="1FEC641E"/>
    <w:rsid w:val="1FEE4A1C"/>
    <w:rsid w:val="1FEF3071"/>
    <w:rsid w:val="1FF210C6"/>
    <w:rsid w:val="1FF37BCE"/>
    <w:rsid w:val="1FF47B5D"/>
    <w:rsid w:val="1FF57F5C"/>
    <w:rsid w:val="1FF83345"/>
    <w:rsid w:val="1FF85591"/>
    <w:rsid w:val="1FF86568"/>
    <w:rsid w:val="1FF93AD7"/>
    <w:rsid w:val="1FFB41EF"/>
    <w:rsid w:val="1FFC526E"/>
    <w:rsid w:val="1FFE51E0"/>
    <w:rsid w:val="2001086E"/>
    <w:rsid w:val="2001763E"/>
    <w:rsid w:val="200305B6"/>
    <w:rsid w:val="20070675"/>
    <w:rsid w:val="200953DF"/>
    <w:rsid w:val="2009566B"/>
    <w:rsid w:val="200F6A65"/>
    <w:rsid w:val="200F7D9D"/>
    <w:rsid w:val="20102B8B"/>
    <w:rsid w:val="20132A71"/>
    <w:rsid w:val="20182F4A"/>
    <w:rsid w:val="2018578E"/>
    <w:rsid w:val="20190BD4"/>
    <w:rsid w:val="20196DA5"/>
    <w:rsid w:val="201C7EA3"/>
    <w:rsid w:val="20203280"/>
    <w:rsid w:val="20222BCC"/>
    <w:rsid w:val="202264C6"/>
    <w:rsid w:val="20254CE1"/>
    <w:rsid w:val="20255797"/>
    <w:rsid w:val="202A741A"/>
    <w:rsid w:val="202C02B6"/>
    <w:rsid w:val="202C654F"/>
    <w:rsid w:val="202E2CE6"/>
    <w:rsid w:val="202F29BD"/>
    <w:rsid w:val="20311881"/>
    <w:rsid w:val="20327927"/>
    <w:rsid w:val="2033136E"/>
    <w:rsid w:val="20344CD8"/>
    <w:rsid w:val="20364BC5"/>
    <w:rsid w:val="20370BC1"/>
    <w:rsid w:val="20392A30"/>
    <w:rsid w:val="20393B39"/>
    <w:rsid w:val="203C3378"/>
    <w:rsid w:val="203D2D01"/>
    <w:rsid w:val="203D49B1"/>
    <w:rsid w:val="203D7E60"/>
    <w:rsid w:val="203E42D5"/>
    <w:rsid w:val="203E571C"/>
    <w:rsid w:val="20400D8A"/>
    <w:rsid w:val="20413477"/>
    <w:rsid w:val="20423118"/>
    <w:rsid w:val="204421E5"/>
    <w:rsid w:val="20476EF1"/>
    <w:rsid w:val="204A5EE5"/>
    <w:rsid w:val="204A7A5F"/>
    <w:rsid w:val="204B502C"/>
    <w:rsid w:val="204E7158"/>
    <w:rsid w:val="20504CC5"/>
    <w:rsid w:val="20510DAD"/>
    <w:rsid w:val="20520503"/>
    <w:rsid w:val="205231AB"/>
    <w:rsid w:val="2054662F"/>
    <w:rsid w:val="20554BCF"/>
    <w:rsid w:val="205706D8"/>
    <w:rsid w:val="20570DE0"/>
    <w:rsid w:val="205851EE"/>
    <w:rsid w:val="205B1B4E"/>
    <w:rsid w:val="205C1FDE"/>
    <w:rsid w:val="205E294D"/>
    <w:rsid w:val="205E64E6"/>
    <w:rsid w:val="205F4F1A"/>
    <w:rsid w:val="20663EB7"/>
    <w:rsid w:val="206873A8"/>
    <w:rsid w:val="206A2D64"/>
    <w:rsid w:val="206E5F76"/>
    <w:rsid w:val="207005AC"/>
    <w:rsid w:val="20702CB0"/>
    <w:rsid w:val="20714F6A"/>
    <w:rsid w:val="20720F80"/>
    <w:rsid w:val="20792CDC"/>
    <w:rsid w:val="207A33C7"/>
    <w:rsid w:val="207A7449"/>
    <w:rsid w:val="207C7B24"/>
    <w:rsid w:val="207D798C"/>
    <w:rsid w:val="207F7570"/>
    <w:rsid w:val="2081683B"/>
    <w:rsid w:val="20846CB6"/>
    <w:rsid w:val="20847FFE"/>
    <w:rsid w:val="20880708"/>
    <w:rsid w:val="208D5E21"/>
    <w:rsid w:val="20956AAB"/>
    <w:rsid w:val="2098126B"/>
    <w:rsid w:val="209852E7"/>
    <w:rsid w:val="209B0A1D"/>
    <w:rsid w:val="209C2DA0"/>
    <w:rsid w:val="209D39CA"/>
    <w:rsid w:val="209D6D74"/>
    <w:rsid w:val="20A142C5"/>
    <w:rsid w:val="20A40C78"/>
    <w:rsid w:val="20A54C12"/>
    <w:rsid w:val="20A93D19"/>
    <w:rsid w:val="20AB6934"/>
    <w:rsid w:val="20AB6F10"/>
    <w:rsid w:val="20AD7E1A"/>
    <w:rsid w:val="20B066F1"/>
    <w:rsid w:val="20B10C44"/>
    <w:rsid w:val="20B516C5"/>
    <w:rsid w:val="20B54F0E"/>
    <w:rsid w:val="20BC48FE"/>
    <w:rsid w:val="20BD705C"/>
    <w:rsid w:val="20C533E8"/>
    <w:rsid w:val="20C60F94"/>
    <w:rsid w:val="20C625FA"/>
    <w:rsid w:val="20C81037"/>
    <w:rsid w:val="20C87BD3"/>
    <w:rsid w:val="20CB2A08"/>
    <w:rsid w:val="20CB4148"/>
    <w:rsid w:val="20CD05DC"/>
    <w:rsid w:val="20CD74ED"/>
    <w:rsid w:val="20D11F66"/>
    <w:rsid w:val="20D61CA9"/>
    <w:rsid w:val="20D63B2B"/>
    <w:rsid w:val="20DA160E"/>
    <w:rsid w:val="20E045E2"/>
    <w:rsid w:val="20E14326"/>
    <w:rsid w:val="20E33106"/>
    <w:rsid w:val="20E825D2"/>
    <w:rsid w:val="20E83D4E"/>
    <w:rsid w:val="20EC4205"/>
    <w:rsid w:val="20EF7D00"/>
    <w:rsid w:val="20F04D00"/>
    <w:rsid w:val="20F07BD0"/>
    <w:rsid w:val="20F13422"/>
    <w:rsid w:val="20F13F6C"/>
    <w:rsid w:val="20F66ECC"/>
    <w:rsid w:val="20FB48A1"/>
    <w:rsid w:val="20FC7576"/>
    <w:rsid w:val="20FD17BE"/>
    <w:rsid w:val="21005D9E"/>
    <w:rsid w:val="21014EE8"/>
    <w:rsid w:val="2101686D"/>
    <w:rsid w:val="21030921"/>
    <w:rsid w:val="21030F1C"/>
    <w:rsid w:val="21057E34"/>
    <w:rsid w:val="210856A1"/>
    <w:rsid w:val="210A6035"/>
    <w:rsid w:val="210A6D27"/>
    <w:rsid w:val="210A7724"/>
    <w:rsid w:val="210B4A80"/>
    <w:rsid w:val="210E11E3"/>
    <w:rsid w:val="210E543D"/>
    <w:rsid w:val="210F0C70"/>
    <w:rsid w:val="210F7B3B"/>
    <w:rsid w:val="21120D95"/>
    <w:rsid w:val="211413F6"/>
    <w:rsid w:val="21144A3C"/>
    <w:rsid w:val="21151890"/>
    <w:rsid w:val="21154C1C"/>
    <w:rsid w:val="2118601A"/>
    <w:rsid w:val="211F0BA7"/>
    <w:rsid w:val="211F4EC8"/>
    <w:rsid w:val="21257F94"/>
    <w:rsid w:val="21263525"/>
    <w:rsid w:val="21274B76"/>
    <w:rsid w:val="212B4DE2"/>
    <w:rsid w:val="212D4EB7"/>
    <w:rsid w:val="21364CAC"/>
    <w:rsid w:val="21364F7B"/>
    <w:rsid w:val="213655C8"/>
    <w:rsid w:val="21367D4C"/>
    <w:rsid w:val="213C080E"/>
    <w:rsid w:val="213D01AB"/>
    <w:rsid w:val="213E7A5F"/>
    <w:rsid w:val="21435D22"/>
    <w:rsid w:val="2145360C"/>
    <w:rsid w:val="21457DCF"/>
    <w:rsid w:val="2146100C"/>
    <w:rsid w:val="21472583"/>
    <w:rsid w:val="2148015B"/>
    <w:rsid w:val="214A10FA"/>
    <w:rsid w:val="214D40FE"/>
    <w:rsid w:val="214F40B2"/>
    <w:rsid w:val="215071B0"/>
    <w:rsid w:val="21530635"/>
    <w:rsid w:val="21537C0B"/>
    <w:rsid w:val="21543864"/>
    <w:rsid w:val="215A0F75"/>
    <w:rsid w:val="215B0ABA"/>
    <w:rsid w:val="215B3A33"/>
    <w:rsid w:val="215C2BD3"/>
    <w:rsid w:val="215E666D"/>
    <w:rsid w:val="21613363"/>
    <w:rsid w:val="21617C6A"/>
    <w:rsid w:val="2162422D"/>
    <w:rsid w:val="216322D4"/>
    <w:rsid w:val="21633CD7"/>
    <w:rsid w:val="216340B6"/>
    <w:rsid w:val="21670B94"/>
    <w:rsid w:val="2167104F"/>
    <w:rsid w:val="21690032"/>
    <w:rsid w:val="21691936"/>
    <w:rsid w:val="216C5A5A"/>
    <w:rsid w:val="216E5139"/>
    <w:rsid w:val="216F34C6"/>
    <w:rsid w:val="217103B4"/>
    <w:rsid w:val="2171128E"/>
    <w:rsid w:val="21711E76"/>
    <w:rsid w:val="21714089"/>
    <w:rsid w:val="2172515F"/>
    <w:rsid w:val="2175586A"/>
    <w:rsid w:val="217713D7"/>
    <w:rsid w:val="217966D1"/>
    <w:rsid w:val="217B7DD1"/>
    <w:rsid w:val="217C118B"/>
    <w:rsid w:val="217E28FF"/>
    <w:rsid w:val="217E7E55"/>
    <w:rsid w:val="218158E4"/>
    <w:rsid w:val="218231D3"/>
    <w:rsid w:val="2183097C"/>
    <w:rsid w:val="218408CC"/>
    <w:rsid w:val="21856592"/>
    <w:rsid w:val="21861C39"/>
    <w:rsid w:val="21880B40"/>
    <w:rsid w:val="21887D99"/>
    <w:rsid w:val="2189039E"/>
    <w:rsid w:val="21891E76"/>
    <w:rsid w:val="21894FB6"/>
    <w:rsid w:val="218A1FF4"/>
    <w:rsid w:val="218D06DF"/>
    <w:rsid w:val="218E0195"/>
    <w:rsid w:val="218E2599"/>
    <w:rsid w:val="218E5100"/>
    <w:rsid w:val="218F255E"/>
    <w:rsid w:val="21904790"/>
    <w:rsid w:val="2195035C"/>
    <w:rsid w:val="21954268"/>
    <w:rsid w:val="219C4514"/>
    <w:rsid w:val="219C5FC2"/>
    <w:rsid w:val="219E1AD5"/>
    <w:rsid w:val="219E7FA7"/>
    <w:rsid w:val="21A0564A"/>
    <w:rsid w:val="21A12F36"/>
    <w:rsid w:val="21A26835"/>
    <w:rsid w:val="21A30010"/>
    <w:rsid w:val="21A30DC6"/>
    <w:rsid w:val="21A52B1D"/>
    <w:rsid w:val="21AE763B"/>
    <w:rsid w:val="21B304EE"/>
    <w:rsid w:val="21B51C3A"/>
    <w:rsid w:val="21B727C6"/>
    <w:rsid w:val="21B808E3"/>
    <w:rsid w:val="21B96356"/>
    <w:rsid w:val="21BC492F"/>
    <w:rsid w:val="21BF3850"/>
    <w:rsid w:val="21C1351C"/>
    <w:rsid w:val="21C1432D"/>
    <w:rsid w:val="21C304D7"/>
    <w:rsid w:val="21C34C84"/>
    <w:rsid w:val="21CC4319"/>
    <w:rsid w:val="21CE1DD9"/>
    <w:rsid w:val="21CE1FD6"/>
    <w:rsid w:val="21CF4EB7"/>
    <w:rsid w:val="21D218E5"/>
    <w:rsid w:val="21D42389"/>
    <w:rsid w:val="21DD35F3"/>
    <w:rsid w:val="21DD5744"/>
    <w:rsid w:val="21DD6143"/>
    <w:rsid w:val="21E05713"/>
    <w:rsid w:val="21E11072"/>
    <w:rsid w:val="21E73F76"/>
    <w:rsid w:val="21E76B2C"/>
    <w:rsid w:val="21EA2130"/>
    <w:rsid w:val="21EB0F44"/>
    <w:rsid w:val="21EE1107"/>
    <w:rsid w:val="21EF0FFD"/>
    <w:rsid w:val="21EF1300"/>
    <w:rsid w:val="21F215A4"/>
    <w:rsid w:val="21F27F77"/>
    <w:rsid w:val="21F37284"/>
    <w:rsid w:val="21F3730E"/>
    <w:rsid w:val="21F71FF5"/>
    <w:rsid w:val="21F82C91"/>
    <w:rsid w:val="21FA0544"/>
    <w:rsid w:val="21FA32CE"/>
    <w:rsid w:val="21FB66BF"/>
    <w:rsid w:val="21FD2837"/>
    <w:rsid w:val="21FF1091"/>
    <w:rsid w:val="21FF47F5"/>
    <w:rsid w:val="21FF760F"/>
    <w:rsid w:val="2201103B"/>
    <w:rsid w:val="220577AE"/>
    <w:rsid w:val="22072A7E"/>
    <w:rsid w:val="22074E49"/>
    <w:rsid w:val="220908B1"/>
    <w:rsid w:val="220F4EC1"/>
    <w:rsid w:val="22101631"/>
    <w:rsid w:val="22106181"/>
    <w:rsid w:val="221205AA"/>
    <w:rsid w:val="2213356A"/>
    <w:rsid w:val="22143998"/>
    <w:rsid w:val="22174377"/>
    <w:rsid w:val="2218165E"/>
    <w:rsid w:val="221C4586"/>
    <w:rsid w:val="221E711F"/>
    <w:rsid w:val="22201001"/>
    <w:rsid w:val="22216290"/>
    <w:rsid w:val="22231CDE"/>
    <w:rsid w:val="22261624"/>
    <w:rsid w:val="2227632C"/>
    <w:rsid w:val="222A1B69"/>
    <w:rsid w:val="222C1634"/>
    <w:rsid w:val="222C5B46"/>
    <w:rsid w:val="222D2614"/>
    <w:rsid w:val="222F6731"/>
    <w:rsid w:val="2230581E"/>
    <w:rsid w:val="22342C13"/>
    <w:rsid w:val="22355370"/>
    <w:rsid w:val="2237061F"/>
    <w:rsid w:val="22371B07"/>
    <w:rsid w:val="223E2941"/>
    <w:rsid w:val="223F02FD"/>
    <w:rsid w:val="224033C6"/>
    <w:rsid w:val="224140C7"/>
    <w:rsid w:val="224300D4"/>
    <w:rsid w:val="224717D6"/>
    <w:rsid w:val="224E7C0D"/>
    <w:rsid w:val="2250148D"/>
    <w:rsid w:val="2250204A"/>
    <w:rsid w:val="225330F6"/>
    <w:rsid w:val="225344D0"/>
    <w:rsid w:val="225A7A27"/>
    <w:rsid w:val="225B415C"/>
    <w:rsid w:val="225E44DE"/>
    <w:rsid w:val="22600F4F"/>
    <w:rsid w:val="22602F47"/>
    <w:rsid w:val="22613114"/>
    <w:rsid w:val="226163A8"/>
    <w:rsid w:val="226211A3"/>
    <w:rsid w:val="22622225"/>
    <w:rsid w:val="22633CD4"/>
    <w:rsid w:val="226500B6"/>
    <w:rsid w:val="22665D0D"/>
    <w:rsid w:val="226947EA"/>
    <w:rsid w:val="226D2EA3"/>
    <w:rsid w:val="226E403D"/>
    <w:rsid w:val="22702B07"/>
    <w:rsid w:val="22706B06"/>
    <w:rsid w:val="227214DF"/>
    <w:rsid w:val="2272251E"/>
    <w:rsid w:val="22727175"/>
    <w:rsid w:val="227D74F4"/>
    <w:rsid w:val="227E08E5"/>
    <w:rsid w:val="227F58AA"/>
    <w:rsid w:val="22817350"/>
    <w:rsid w:val="22852B88"/>
    <w:rsid w:val="22867974"/>
    <w:rsid w:val="228D7543"/>
    <w:rsid w:val="22921F8D"/>
    <w:rsid w:val="229414A0"/>
    <w:rsid w:val="22943340"/>
    <w:rsid w:val="22972E69"/>
    <w:rsid w:val="22973DAD"/>
    <w:rsid w:val="22982D6D"/>
    <w:rsid w:val="229E0B18"/>
    <w:rsid w:val="22A61549"/>
    <w:rsid w:val="22AB6CBD"/>
    <w:rsid w:val="22AD63C2"/>
    <w:rsid w:val="22AF6F48"/>
    <w:rsid w:val="22B17E39"/>
    <w:rsid w:val="22B20045"/>
    <w:rsid w:val="22B214F6"/>
    <w:rsid w:val="22B570FB"/>
    <w:rsid w:val="22B93F38"/>
    <w:rsid w:val="22BB3EB7"/>
    <w:rsid w:val="22BB6A86"/>
    <w:rsid w:val="22BD5A24"/>
    <w:rsid w:val="22C441EE"/>
    <w:rsid w:val="22C57CAB"/>
    <w:rsid w:val="22C8123B"/>
    <w:rsid w:val="22CA6EDE"/>
    <w:rsid w:val="22CB256D"/>
    <w:rsid w:val="22CB52D8"/>
    <w:rsid w:val="22CC1496"/>
    <w:rsid w:val="22CC1874"/>
    <w:rsid w:val="22CC440A"/>
    <w:rsid w:val="22CF3567"/>
    <w:rsid w:val="22D06F5C"/>
    <w:rsid w:val="22D264F7"/>
    <w:rsid w:val="22D4268C"/>
    <w:rsid w:val="22D56119"/>
    <w:rsid w:val="22D62D75"/>
    <w:rsid w:val="22D835D9"/>
    <w:rsid w:val="22D93530"/>
    <w:rsid w:val="22D93FE7"/>
    <w:rsid w:val="22DD65B9"/>
    <w:rsid w:val="22E060A2"/>
    <w:rsid w:val="22E27AC6"/>
    <w:rsid w:val="22E522E1"/>
    <w:rsid w:val="22E62ACF"/>
    <w:rsid w:val="22E63FF1"/>
    <w:rsid w:val="22E673A4"/>
    <w:rsid w:val="22E77055"/>
    <w:rsid w:val="22E94DD7"/>
    <w:rsid w:val="22EA19DE"/>
    <w:rsid w:val="22F23888"/>
    <w:rsid w:val="22F40DAD"/>
    <w:rsid w:val="22F8149D"/>
    <w:rsid w:val="22F82608"/>
    <w:rsid w:val="22F831E6"/>
    <w:rsid w:val="22FB5743"/>
    <w:rsid w:val="23001AEA"/>
    <w:rsid w:val="230355C8"/>
    <w:rsid w:val="23044122"/>
    <w:rsid w:val="230A1B36"/>
    <w:rsid w:val="230A409F"/>
    <w:rsid w:val="230B4EAF"/>
    <w:rsid w:val="230F5FF8"/>
    <w:rsid w:val="23191A60"/>
    <w:rsid w:val="231B03DC"/>
    <w:rsid w:val="231D464D"/>
    <w:rsid w:val="231E65F2"/>
    <w:rsid w:val="23222FB5"/>
    <w:rsid w:val="23233987"/>
    <w:rsid w:val="23270AB4"/>
    <w:rsid w:val="232B0616"/>
    <w:rsid w:val="232B1D78"/>
    <w:rsid w:val="232D010E"/>
    <w:rsid w:val="23310430"/>
    <w:rsid w:val="23322223"/>
    <w:rsid w:val="233242BA"/>
    <w:rsid w:val="23370DD2"/>
    <w:rsid w:val="23377175"/>
    <w:rsid w:val="233F4A62"/>
    <w:rsid w:val="23416970"/>
    <w:rsid w:val="234221D5"/>
    <w:rsid w:val="23426F5B"/>
    <w:rsid w:val="23433A42"/>
    <w:rsid w:val="23435639"/>
    <w:rsid w:val="23442059"/>
    <w:rsid w:val="23462A5F"/>
    <w:rsid w:val="23475729"/>
    <w:rsid w:val="23484DD7"/>
    <w:rsid w:val="234856CD"/>
    <w:rsid w:val="234B6973"/>
    <w:rsid w:val="234D201D"/>
    <w:rsid w:val="23501FE7"/>
    <w:rsid w:val="2350723C"/>
    <w:rsid w:val="23523936"/>
    <w:rsid w:val="235B3353"/>
    <w:rsid w:val="235C0BB0"/>
    <w:rsid w:val="235E47D4"/>
    <w:rsid w:val="23614DA0"/>
    <w:rsid w:val="236361F5"/>
    <w:rsid w:val="236576F9"/>
    <w:rsid w:val="23666262"/>
    <w:rsid w:val="236767EB"/>
    <w:rsid w:val="2368480C"/>
    <w:rsid w:val="236E7D38"/>
    <w:rsid w:val="23715161"/>
    <w:rsid w:val="23730986"/>
    <w:rsid w:val="237410FB"/>
    <w:rsid w:val="23753C62"/>
    <w:rsid w:val="237731BC"/>
    <w:rsid w:val="237B74F3"/>
    <w:rsid w:val="23800F88"/>
    <w:rsid w:val="23840284"/>
    <w:rsid w:val="238544B0"/>
    <w:rsid w:val="23875E07"/>
    <w:rsid w:val="238805EF"/>
    <w:rsid w:val="23881471"/>
    <w:rsid w:val="23893934"/>
    <w:rsid w:val="238A5800"/>
    <w:rsid w:val="238B31B3"/>
    <w:rsid w:val="238E4DB6"/>
    <w:rsid w:val="238F2229"/>
    <w:rsid w:val="239329A2"/>
    <w:rsid w:val="239B0045"/>
    <w:rsid w:val="23A6178A"/>
    <w:rsid w:val="23A832E6"/>
    <w:rsid w:val="23A90A4C"/>
    <w:rsid w:val="23A95956"/>
    <w:rsid w:val="23AB6F25"/>
    <w:rsid w:val="23AC3354"/>
    <w:rsid w:val="23AF19C3"/>
    <w:rsid w:val="23B156F7"/>
    <w:rsid w:val="23B22A55"/>
    <w:rsid w:val="23B558C9"/>
    <w:rsid w:val="23B6124F"/>
    <w:rsid w:val="23B93B14"/>
    <w:rsid w:val="23B96F44"/>
    <w:rsid w:val="23BA71C3"/>
    <w:rsid w:val="23BA7FC2"/>
    <w:rsid w:val="23BB3126"/>
    <w:rsid w:val="23BD4F74"/>
    <w:rsid w:val="23BD7559"/>
    <w:rsid w:val="23C31824"/>
    <w:rsid w:val="23C955DC"/>
    <w:rsid w:val="23CA637C"/>
    <w:rsid w:val="23CA66AA"/>
    <w:rsid w:val="23CB43C8"/>
    <w:rsid w:val="23CF483C"/>
    <w:rsid w:val="23D45155"/>
    <w:rsid w:val="23D46171"/>
    <w:rsid w:val="23D50900"/>
    <w:rsid w:val="23D72B5B"/>
    <w:rsid w:val="23DB7A08"/>
    <w:rsid w:val="23DB7B04"/>
    <w:rsid w:val="23DE4B9E"/>
    <w:rsid w:val="23E13628"/>
    <w:rsid w:val="23E30BE2"/>
    <w:rsid w:val="23E53B93"/>
    <w:rsid w:val="23E815B6"/>
    <w:rsid w:val="23EC68DC"/>
    <w:rsid w:val="23ED21AD"/>
    <w:rsid w:val="23EE554E"/>
    <w:rsid w:val="23EE6A2E"/>
    <w:rsid w:val="23EF3DAD"/>
    <w:rsid w:val="23F136AA"/>
    <w:rsid w:val="23F544EB"/>
    <w:rsid w:val="23F54D5B"/>
    <w:rsid w:val="23FB3403"/>
    <w:rsid w:val="23FC592F"/>
    <w:rsid w:val="240016F2"/>
    <w:rsid w:val="24013557"/>
    <w:rsid w:val="24020860"/>
    <w:rsid w:val="24042151"/>
    <w:rsid w:val="240F1A41"/>
    <w:rsid w:val="240F3CB2"/>
    <w:rsid w:val="240F4FBE"/>
    <w:rsid w:val="241B3094"/>
    <w:rsid w:val="241C2D44"/>
    <w:rsid w:val="241F7B65"/>
    <w:rsid w:val="24281162"/>
    <w:rsid w:val="242864C3"/>
    <w:rsid w:val="24290668"/>
    <w:rsid w:val="242F605A"/>
    <w:rsid w:val="24300FD2"/>
    <w:rsid w:val="243170C8"/>
    <w:rsid w:val="243477E7"/>
    <w:rsid w:val="243757BE"/>
    <w:rsid w:val="243B1E62"/>
    <w:rsid w:val="243C3A6F"/>
    <w:rsid w:val="243D2307"/>
    <w:rsid w:val="243E0F68"/>
    <w:rsid w:val="243F331F"/>
    <w:rsid w:val="243F335B"/>
    <w:rsid w:val="244138F8"/>
    <w:rsid w:val="24434C24"/>
    <w:rsid w:val="24434D67"/>
    <w:rsid w:val="2443670E"/>
    <w:rsid w:val="24445CE1"/>
    <w:rsid w:val="244651E4"/>
    <w:rsid w:val="244A4D1A"/>
    <w:rsid w:val="244B24FE"/>
    <w:rsid w:val="244B45EE"/>
    <w:rsid w:val="244E5FCA"/>
    <w:rsid w:val="24557D96"/>
    <w:rsid w:val="245A0640"/>
    <w:rsid w:val="245A1530"/>
    <w:rsid w:val="245C4F7A"/>
    <w:rsid w:val="245C6E01"/>
    <w:rsid w:val="245E4322"/>
    <w:rsid w:val="246108C4"/>
    <w:rsid w:val="24634588"/>
    <w:rsid w:val="246456B0"/>
    <w:rsid w:val="246506EC"/>
    <w:rsid w:val="24651342"/>
    <w:rsid w:val="24666070"/>
    <w:rsid w:val="246A4BE2"/>
    <w:rsid w:val="246B5629"/>
    <w:rsid w:val="246B6D9A"/>
    <w:rsid w:val="246D3DF1"/>
    <w:rsid w:val="246E2D62"/>
    <w:rsid w:val="246E7006"/>
    <w:rsid w:val="24715527"/>
    <w:rsid w:val="24750BA6"/>
    <w:rsid w:val="24760DB3"/>
    <w:rsid w:val="2478078A"/>
    <w:rsid w:val="24780BBA"/>
    <w:rsid w:val="247C48F4"/>
    <w:rsid w:val="247C57AA"/>
    <w:rsid w:val="247D0497"/>
    <w:rsid w:val="247D6AC5"/>
    <w:rsid w:val="24802FDC"/>
    <w:rsid w:val="24820BE2"/>
    <w:rsid w:val="24821147"/>
    <w:rsid w:val="24823B4E"/>
    <w:rsid w:val="24824EFE"/>
    <w:rsid w:val="24844CD4"/>
    <w:rsid w:val="24852DAE"/>
    <w:rsid w:val="248B42D5"/>
    <w:rsid w:val="248B656E"/>
    <w:rsid w:val="248F3F42"/>
    <w:rsid w:val="24924557"/>
    <w:rsid w:val="249348B7"/>
    <w:rsid w:val="249374C7"/>
    <w:rsid w:val="24951294"/>
    <w:rsid w:val="249634D7"/>
    <w:rsid w:val="2499157F"/>
    <w:rsid w:val="249D44F1"/>
    <w:rsid w:val="249F3F5A"/>
    <w:rsid w:val="24A043A5"/>
    <w:rsid w:val="24A2472B"/>
    <w:rsid w:val="24A36A56"/>
    <w:rsid w:val="24A3756D"/>
    <w:rsid w:val="24A726DE"/>
    <w:rsid w:val="24AB7C68"/>
    <w:rsid w:val="24AC7F1F"/>
    <w:rsid w:val="24AD44A5"/>
    <w:rsid w:val="24AE6E02"/>
    <w:rsid w:val="24B376BC"/>
    <w:rsid w:val="24B4128D"/>
    <w:rsid w:val="24C03128"/>
    <w:rsid w:val="24C33E70"/>
    <w:rsid w:val="24C51525"/>
    <w:rsid w:val="24C60C8C"/>
    <w:rsid w:val="24C72815"/>
    <w:rsid w:val="24C84CB5"/>
    <w:rsid w:val="24C97881"/>
    <w:rsid w:val="24CC5124"/>
    <w:rsid w:val="24CD5CCA"/>
    <w:rsid w:val="24D049E4"/>
    <w:rsid w:val="24D26B2C"/>
    <w:rsid w:val="24D620CB"/>
    <w:rsid w:val="24D6426B"/>
    <w:rsid w:val="24D65340"/>
    <w:rsid w:val="24DA2143"/>
    <w:rsid w:val="24DE6BDF"/>
    <w:rsid w:val="24DF30CF"/>
    <w:rsid w:val="24E00FA3"/>
    <w:rsid w:val="24E4185D"/>
    <w:rsid w:val="24E71F76"/>
    <w:rsid w:val="24E72AD4"/>
    <w:rsid w:val="24EE5A58"/>
    <w:rsid w:val="24F15724"/>
    <w:rsid w:val="24F25DB2"/>
    <w:rsid w:val="24F26585"/>
    <w:rsid w:val="24F45899"/>
    <w:rsid w:val="24F53A73"/>
    <w:rsid w:val="24F75454"/>
    <w:rsid w:val="24F75BC4"/>
    <w:rsid w:val="24FB563A"/>
    <w:rsid w:val="24FE7E98"/>
    <w:rsid w:val="24FF6AB2"/>
    <w:rsid w:val="25011936"/>
    <w:rsid w:val="25034501"/>
    <w:rsid w:val="25051651"/>
    <w:rsid w:val="25064FAF"/>
    <w:rsid w:val="250843D7"/>
    <w:rsid w:val="250942EB"/>
    <w:rsid w:val="250A0E13"/>
    <w:rsid w:val="250E5B23"/>
    <w:rsid w:val="250F295A"/>
    <w:rsid w:val="251016CF"/>
    <w:rsid w:val="2511067B"/>
    <w:rsid w:val="25110A2B"/>
    <w:rsid w:val="25116C23"/>
    <w:rsid w:val="25117B17"/>
    <w:rsid w:val="25125182"/>
    <w:rsid w:val="25140C70"/>
    <w:rsid w:val="25172BDE"/>
    <w:rsid w:val="2517584D"/>
    <w:rsid w:val="251A0335"/>
    <w:rsid w:val="251A6BD7"/>
    <w:rsid w:val="251B1552"/>
    <w:rsid w:val="251B2BE0"/>
    <w:rsid w:val="2522780C"/>
    <w:rsid w:val="25250D0A"/>
    <w:rsid w:val="2529692E"/>
    <w:rsid w:val="252A77BC"/>
    <w:rsid w:val="252C25CE"/>
    <w:rsid w:val="253373A2"/>
    <w:rsid w:val="2536058B"/>
    <w:rsid w:val="253706DD"/>
    <w:rsid w:val="253718CD"/>
    <w:rsid w:val="253804C1"/>
    <w:rsid w:val="253C2C3B"/>
    <w:rsid w:val="253F0B59"/>
    <w:rsid w:val="253F60D8"/>
    <w:rsid w:val="254004E4"/>
    <w:rsid w:val="25407ED8"/>
    <w:rsid w:val="25430F51"/>
    <w:rsid w:val="25451FF6"/>
    <w:rsid w:val="254556BE"/>
    <w:rsid w:val="254676F7"/>
    <w:rsid w:val="25483B29"/>
    <w:rsid w:val="25494578"/>
    <w:rsid w:val="25495737"/>
    <w:rsid w:val="25496D80"/>
    <w:rsid w:val="254D28CB"/>
    <w:rsid w:val="2551709A"/>
    <w:rsid w:val="25540650"/>
    <w:rsid w:val="2554141E"/>
    <w:rsid w:val="2554471D"/>
    <w:rsid w:val="25553643"/>
    <w:rsid w:val="25561604"/>
    <w:rsid w:val="25575A0B"/>
    <w:rsid w:val="25590C51"/>
    <w:rsid w:val="255A597D"/>
    <w:rsid w:val="255A6B1B"/>
    <w:rsid w:val="255C599F"/>
    <w:rsid w:val="255F6F3E"/>
    <w:rsid w:val="256245BC"/>
    <w:rsid w:val="25627E8A"/>
    <w:rsid w:val="2564378C"/>
    <w:rsid w:val="256765BB"/>
    <w:rsid w:val="25680001"/>
    <w:rsid w:val="25684C33"/>
    <w:rsid w:val="256865F4"/>
    <w:rsid w:val="256C16A9"/>
    <w:rsid w:val="256D2FA2"/>
    <w:rsid w:val="256E3C02"/>
    <w:rsid w:val="256F0585"/>
    <w:rsid w:val="256F1610"/>
    <w:rsid w:val="257456CD"/>
    <w:rsid w:val="257613DA"/>
    <w:rsid w:val="25777D56"/>
    <w:rsid w:val="257801F7"/>
    <w:rsid w:val="257905EA"/>
    <w:rsid w:val="257F6341"/>
    <w:rsid w:val="25817A21"/>
    <w:rsid w:val="2582428E"/>
    <w:rsid w:val="25824CC3"/>
    <w:rsid w:val="25831E6C"/>
    <w:rsid w:val="258619FF"/>
    <w:rsid w:val="2586299A"/>
    <w:rsid w:val="258978CD"/>
    <w:rsid w:val="258A7CF4"/>
    <w:rsid w:val="258C26B0"/>
    <w:rsid w:val="25925BD2"/>
    <w:rsid w:val="25933793"/>
    <w:rsid w:val="2593389B"/>
    <w:rsid w:val="2599336E"/>
    <w:rsid w:val="259E4DCB"/>
    <w:rsid w:val="259F05B9"/>
    <w:rsid w:val="259F4603"/>
    <w:rsid w:val="25A05D9D"/>
    <w:rsid w:val="25A20583"/>
    <w:rsid w:val="25A242EE"/>
    <w:rsid w:val="25A3008C"/>
    <w:rsid w:val="25A45B60"/>
    <w:rsid w:val="25A51FA6"/>
    <w:rsid w:val="25A7087F"/>
    <w:rsid w:val="25A74B36"/>
    <w:rsid w:val="25A947E0"/>
    <w:rsid w:val="25A964C9"/>
    <w:rsid w:val="25AB523A"/>
    <w:rsid w:val="25AD397F"/>
    <w:rsid w:val="25B01647"/>
    <w:rsid w:val="25B064CD"/>
    <w:rsid w:val="25B12203"/>
    <w:rsid w:val="25B37249"/>
    <w:rsid w:val="25B90DD3"/>
    <w:rsid w:val="25BC4175"/>
    <w:rsid w:val="25BF461A"/>
    <w:rsid w:val="25C0707F"/>
    <w:rsid w:val="25C20450"/>
    <w:rsid w:val="25C56CEA"/>
    <w:rsid w:val="25C602B1"/>
    <w:rsid w:val="25C75E4C"/>
    <w:rsid w:val="25C9778F"/>
    <w:rsid w:val="25CA449D"/>
    <w:rsid w:val="25CA571D"/>
    <w:rsid w:val="25CC2071"/>
    <w:rsid w:val="25CD5EA3"/>
    <w:rsid w:val="25D42C62"/>
    <w:rsid w:val="25D9734E"/>
    <w:rsid w:val="25DA778B"/>
    <w:rsid w:val="25DB3CA2"/>
    <w:rsid w:val="25DC4800"/>
    <w:rsid w:val="25DF6788"/>
    <w:rsid w:val="25E12786"/>
    <w:rsid w:val="25E13916"/>
    <w:rsid w:val="25E14D90"/>
    <w:rsid w:val="25E15C0D"/>
    <w:rsid w:val="25E53041"/>
    <w:rsid w:val="25E77EB1"/>
    <w:rsid w:val="25E81784"/>
    <w:rsid w:val="25E838CB"/>
    <w:rsid w:val="25ED2897"/>
    <w:rsid w:val="25ED5E34"/>
    <w:rsid w:val="25F00EB9"/>
    <w:rsid w:val="25F05C04"/>
    <w:rsid w:val="25F84B74"/>
    <w:rsid w:val="25FB792A"/>
    <w:rsid w:val="25FE3B0D"/>
    <w:rsid w:val="25FE43F6"/>
    <w:rsid w:val="26003F7A"/>
    <w:rsid w:val="260059F2"/>
    <w:rsid w:val="26045B84"/>
    <w:rsid w:val="2606099A"/>
    <w:rsid w:val="26072E3F"/>
    <w:rsid w:val="260A2F66"/>
    <w:rsid w:val="260A69A2"/>
    <w:rsid w:val="260C1E8E"/>
    <w:rsid w:val="260E519F"/>
    <w:rsid w:val="260F0402"/>
    <w:rsid w:val="2610790B"/>
    <w:rsid w:val="26114249"/>
    <w:rsid w:val="26133015"/>
    <w:rsid w:val="26134881"/>
    <w:rsid w:val="26137F4F"/>
    <w:rsid w:val="26140E01"/>
    <w:rsid w:val="261C082D"/>
    <w:rsid w:val="261D54AF"/>
    <w:rsid w:val="261F4296"/>
    <w:rsid w:val="26200253"/>
    <w:rsid w:val="26210EC9"/>
    <w:rsid w:val="26224FE8"/>
    <w:rsid w:val="262349C2"/>
    <w:rsid w:val="26270C34"/>
    <w:rsid w:val="262A2271"/>
    <w:rsid w:val="262C33D2"/>
    <w:rsid w:val="262E4A5B"/>
    <w:rsid w:val="263156CA"/>
    <w:rsid w:val="26326614"/>
    <w:rsid w:val="263306A6"/>
    <w:rsid w:val="2633526F"/>
    <w:rsid w:val="26340546"/>
    <w:rsid w:val="26341AAE"/>
    <w:rsid w:val="264245D7"/>
    <w:rsid w:val="26440421"/>
    <w:rsid w:val="264453F3"/>
    <w:rsid w:val="2645255D"/>
    <w:rsid w:val="2646088F"/>
    <w:rsid w:val="264816E3"/>
    <w:rsid w:val="264835B7"/>
    <w:rsid w:val="26487037"/>
    <w:rsid w:val="264B7499"/>
    <w:rsid w:val="264D22F2"/>
    <w:rsid w:val="2652423C"/>
    <w:rsid w:val="265661FE"/>
    <w:rsid w:val="26596518"/>
    <w:rsid w:val="26596DB2"/>
    <w:rsid w:val="26601CBA"/>
    <w:rsid w:val="2660651F"/>
    <w:rsid w:val="266212AA"/>
    <w:rsid w:val="26637488"/>
    <w:rsid w:val="266420BC"/>
    <w:rsid w:val="266542BC"/>
    <w:rsid w:val="266762CF"/>
    <w:rsid w:val="26686950"/>
    <w:rsid w:val="266C2D50"/>
    <w:rsid w:val="26760986"/>
    <w:rsid w:val="267C4909"/>
    <w:rsid w:val="267E2B9C"/>
    <w:rsid w:val="267E3A1D"/>
    <w:rsid w:val="26814017"/>
    <w:rsid w:val="2682724F"/>
    <w:rsid w:val="26831A76"/>
    <w:rsid w:val="268375D9"/>
    <w:rsid w:val="26856FBF"/>
    <w:rsid w:val="26865C9F"/>
    <w:rsid w:val="26891C78"/>
    <w:rsid w:val="26896975"/>
    <w:rsid w:val="268B10F9"/>
    <w:rsid w:val="268B2056"/>
    <w:rsid w:val="268C61DB"/>
    <w:rsid w:val="2691050F"/>
    <w:rsid w:val="26911EE9"/>
    <w:rsid w:val="2691520F"/>
    <w:rsid w:val="26917FF6"/>
    <w:rsid w:val="26932EFD"/>
    <w:rsid w:val="269331DE"/>
    <w:rsid w:val="2694130A"/>
    <w:rsid w:val="26941D07"/>
    <w:rsid w:val="2694233D"/>
    <w:rsid w:val="26954E88"/>
    <w:rsid w:val="26957219"/>
    <w:rsid w:val="2696582A"/>
    <w:rsid w:val="2698173F"/>
    <w:rsid w:val="26984640"/>
    <w:rsid w:val="26990E79"/>
    <w:rsid w:val="269A4C08"/>
    <w:rsid w:val="269B5FF1"/>
    <w:rsid w:val="269E4324"/>
    <w:rsid w:val="269E53F7"/>
    <w:rsid w:val="26A050C5"/>
    <w:rsid w:val="26A3339E"/>
    <w:rsid w:val="26A33813"/>
    <w:rsid w:val="26A429A5"/>
    <w:rsid w:val="26A46232"/>
    <w:rsid w:val="26AA000D"/>
    <w:rsid w:val="26B04393"/>
    <w:rsid w:val="26B25CC7"/>
    <w:rsid w:val="26B46336"/>
    <w:rsid w:val="26B54913"/>
    <w:rsid w:val="26BB3C3F"/>
    <w:rsid w:val="26BE09BC"/>
    <w:rsid w:val="26C27A65"/>
    <w:rsid w:val="26CF18EC"/>
    <w:rsid w:val="26D2661E"/>
    <w:rsid w:val="26DA1219"/>
    <w:rsid w:val="26DA421D"/>
    <w:rsid w:val="26DA4479"/>
    <w:rsid w:val="26DB7399"/>
    <w:rsid w:val="26DC7EED"/>
    <w:rsid w:val="26E27690"/>
    <w:rsid w:val="26E6508E"/>
    <w:rsid w:val="26EA68A4"/>
    <w:rsid w:val="26EB4FE9"/>
    <w:rsid w:val="26EB62A9"/>
    <w:rsid w:val="26EE108E"/>
    <w:rsid w:val="26EE6512"/>
    <w:rsid w:val="26EE6828"/>
    <w:rsid w:val="26F21FF1"/>
    <w:rsid w:val="26F243F7"/>
    <w:rsid w:val="26F70B70"/>
    <w:rsid w:val="26F91452"/>
    <w:rsid w:val="26FA14A3"/>
    <w:rsid w:val="26FA6EAE"/>
    <w:rsid w:val="26FB3691"/>
    <w:rsid w:val="26FB78EF"/>
    <w:rsid w:val="26FC4EC2"/>
    <w:rsid w:val="26FF16FC"/>
    <w:rsid w:val="2700103D"/>
    <w:rsid w:val="27016EC2"/>
    <w:rsid w:val="2702590C"/>
    <w:rsid w:val="270276AA"/>
    <w:rsid w:val="27035932"/>
    <w:rsid w:val="27046A5D"/>
    <w:rsid w:val="27061588"/>
    <w:rsid w:val="27062667"/>
    <w:rsid w:val="27064938"/>
    <w:rsid w:val="270C2824"/>
    <w:rsid w:val="27160922"/>
    <w:rsid w:val="27165D8E"/>
    <w:rsid w:val="27175299"/>
    <w:rsid w:val="271C3E9D"/>
    <w:rsid w:val="27232D1A"/>
    <w:rsid w:val="272676DC"/>
    <w:rsid w:val="27270239"/>
    <w:rsid w:val="2728286B"/>
    <w:rsid w:val="27292F86"/>
    <w:rsid w:val="272B215B"/>
    <w:rsid w:val="272D0E3B"/>
    <w:rsid w:val="272E0F85"/>
    <w:rsid w:val="27375579"/>
    <w:rsid w:val="273806DB"/>
    <w:rsid w:val="273A2C7B"/>
    <w:rsid w:val="273A41D7"/>
    <w:rsid w:val="273B3FDF"/>
    <w:rsid w:val="27405258"/>
    <w:rsid w:val="2744752D"/>
    <w:rsid w:val="2748025C"/>
    <w:rsid w:val="27486142"/>
    <w:rsid w:val="274B0733"/>
    <w:rsid w:val="274B4120"/>
    <w:rsid w:val="274C5826"/>
    <w:rsid w:val="274E279B"/>
    <w:rsid w:val="274E2D73"/>
    <w:rsid w:val="274F3B9D"/>
    <w:rsid w:val="2752263A"/>
    <w:rsid w:val="27536464"/>
    <w:rsid w:val="275427E2"/>
    <w:rsid w:val="27560E3C"/>
    <w:rsid w:val="275951C9"/>
    <w:rsid w:val="275B45F6"/>
    <w:rsid w:val="276238DD"/>
    <w:rsid w:val="27636EBF"/>
    <w:rsid w:val="276672E8"/>
    <w:rsid w:val="27683BE8"/>
    <w:rsid w:val="2768502F"/>
    <w:rsid w:val="27694176"/>
    <w:rsid w:val="276B7AFF"/>
    <w:rsid w:val="276C2400"/>
    <w:rsid w:val="276D4AAC"/>
    <w:rsid w:val="276E7005"/>
    <w:rsid w:val="2770420B"/>
    <w:rsid w:val="2770465C"/>
    <w:rsid w:val="27750E1A"/>
    <w:rsid w:val="277B3109"/>
    <w:rsid w:val="277C64C8"/>
    <w:rsid w:val="277D5572"/>
    <w:rsid w:val="278039D9"/>
    <w:rsid w:val="27821230"/>
    <w:rsid w:val="27836D9E"/>
    <w:rsid w:val="27854488"/>
    <w:rsid w:val="27871173"/>
    <w:rsid w:val="278801C2"/>
    <w:rsid w:val="278822E8"/>
    <w:rsid w:val="278B1726"/>
    <w:rsid w:val="278C5495"/>
    <w:rsid w:val="278E13AB"/>
    <w:rsid w:val="278E1BB0"/>
    <w:rsid w:val="279232A0"/>
    <w:rsid w:val="27950FEA"/>
    <w:rsid w:val="27967BF7"/>
    <w:rsid w:val="27977426"/>
    <w:rsid w:val="279A7822"/>
    <w:rsid w:val="27A1425F"/>
    <w:rsid w:val="27A676FB"/>
    <w:rsid w:val="27A904B2"/>
    <w:rsid w:val="27A91972"/>
    <w:rsid w:val="27AA2FE5"/>
    <w:rsid w:val="27AB0F56"/>
    <w:rsid w:val="27AB7A6B"/>
    <w:rsid w:val="27AC1F06"/>
    <w:rsid w:val="27AE0ECE"/>
    <w:rsid w:val="27AE1A9A"/>
    <w:rsid w:val="27B24977"/>
    <w:rsid w:val="27B26793"/>
    <w:rsid w:val="27B26B6D"/>
    <w:rsid w:val="27B35B7C"/>
    <w:rsid w:val="27BE4637"/>
    <w:rsid w:val="27C22F24"/>
    <w:rsid w:val="27C546ED"/>
    <w:rsid w:val="27C57686"/>
    <w:rsid w:val="27C7479B"/>
    <w:rsid w:val="27C81FC1"/>
    <w:rsid w:val="27CC7F96"/>
    <w:rsid w:val="27CD5393"/>
    <w:rsid w:val="27CE7F7C"/>
    <w:rsid w:val="27D2446C"/>
    <w:rsid w:val="27D50C8C"/>
    <w:rsid w:val="27D605B6"/>
    <w:rsid w:val="27D9383B"/>
    <w:rsid w:val="27DC1CC4"/>
    <w:rsid w:val="27DC209F"/>
    <w:rsid w:val="27DF117E"/>
    <w:rsid w:val="27DF1994"/>
    <w:rsid w:val="27E12516"/>
    <w:rsid w:val="27E431F1"/>
    <w:rsid w:val="27E53494"/>
    <w:rsid w:val="27E7171C"/>
    <w:rsid w:val="27E75837"/>
    <w:rsid w:val="27EA204E"/>
    <w:rsid w:val="27EA2FFE"/>
    <w:rsid w:val="27EB166A"/>
    <w:rsid w:val="27ED4DA1"/>
    <w:rsid w:val="27EE7EC8"/>
    <w:rsid w:val="27F17A0A"/>
    <w:rsid w:val="27F84CF0"/>
    <w:rsid w:val="27FB46C8"/>
    <w:rsid w:val="27FD14AE"/>
    <w:rsid w:val="27FD49F4"/>
    <w:rsid w:val="27FF43BD"/>
    <w:rsid w:val="28007BE8"/>
    <w:rsid w:val="280169D7"/>
    <w:rsid w:val="28022293"/>
    <w:rsid w:val="28036140"/>
    <w:rsid w:val="2806274F"/>
    <w:rsid w:val="280D78EC"/>
    <w:rsid w:val="280E2052"/>
    <w:rsid w:val="280E5F5D"/>
    <w:rsid w:val="280F1DD2"/>
    <w:rsid w:val="281317BC"/>
    <w:rsid w:val="281526AD"/>
    <w:rsid w:val="281811F1"/>
    <w:rsid w:val="28191848"/>
    <w:rsid w:val="281A5246"/>
    <w:rsid w:val="281B7433"/>
    <w:rsid w:val="281C077C"/>
    <w:rsid w:val="281E1536"/>
    <w:rsid w:val="28251452"/>
    <w:rsid w:val="28260D08"/>
    <w:rsid w:val="282617DE"/>
    <w:rsid w:val="282E04AF"/>
    <w:rsid w:val="283104F3"/>
    <w:rsid w:val="28334194"/>
    <w:rsid w:val="28334648"/>
    <w:rsid w:val="283420FA"/>
    <w:rsid w:val="28354BA7"/>
    <w:rsid w:val="28377A6C"/>
    <w:rsid w:val="28381DC4"/>
    <w:rsid w:val="283B3FA3"/>
    <w:rsid w:val="283D5F19"/>
    <w:rsid w:val="283E4465"/>
    <w:rsid w:val="2844008D"/>
    <w:rsid w:val="2844138C"/>
    <w:rsid w:val="28446BEA"/>
    <w:rsid w:val="28484E68"/>
    <w:rsid w:val="284902C6"/>
    <w:rsid w:val="284B7E60"/>
    <w:rsid w:val="284E7337"/>
    <w:rsid w:val="285136E9"/>
    <w:rsid w:val="28515E3A"/>
    <w:rsid w:val="28516924"/>
    <w:rsid w:val="28542B3E"/>
    <w:rsid w:val="2854447E"/>
    <w:rsid w:val="2854593D"/>
    <w:rsid w:val="285B729D"/>
    <w:rsid w:val="285F06F8"/>
    <w:rsid w:val="285F62DB"/>
    <w:rsid w:val="28611202"/>
    <w:rsid w:val="286267F0"/>
    <w:rsid w:val="28630868"/>
    <w:rsid w:val="28665E9B"/>
    <w:rsid w:val="28671E53"/>
    <w:rsid w:val="28682744"/>
    <w:rsid w:val="28720189"/>
    <w:rsid w:val="287232B4"/>
    <w:rsid w:val="2873356A"/>
    <w:rsid w:val="28736E4C"/>
    <w:rsid w:val="2876299C"/>
    <w:rsid w:val="2878417A"/>
    <w:rsid w:val="28815246"/>
    <w:rsid w:val="2882008E"/>
    <w:rsid w:val="28822F04"/>
    <w:rsid w:val="28834102"/>
    <w:rsid w:val="288802BB"/>
    <w:rsid w:val="28885291"/>
    <w:rsid w:val="288A3B36"/>
    <w:rsid w:val="28901DDB"/>
    <w:rsid w:val="28984063"/>
    <w:rsid w:val="289B48FD"/>
    <w:rsid w:val="289C7B50"/>
    <w:rsid w:val="289D36E7"/>
    <w:rsid w:val="28A126EC"/>
    <w:rsid w:val="28A336B8"/>
    <w:rsid w:val="28A52B34"/>
    <w:rsid w:val="28A56318"/>
    <w:rsid w:val="28A70E92"/>
    <w:rsid w:val="28A94B1A"/>
    <w:rsid w:val="28A97C7D"/>
    <w:rsid w:val="28B00A60"/>
    <w:rsid w:val="28B03FBD"/>
    <w:rsid w:val="28B23E0D"/>
    <w:rsid w:val="28B23E89"/>
    <w:rsid w:val="28B2416E"/>
    <w:rsid w:val="28B80505"/>
    <w:rsid w:val="28B90EF2"/>
    <w:rsid w:val="28B92D86"/>
    <w:rsid w:val="28B955B8"/>
    <w:rsid w:val="28BB27BF"/>
    <w:rsid w:val="28BC2DFE"/>
    <w:rsid w:val="28C104A9"/>
    <w:rsid w:val="28C13155"/>
    <w:rsid w:val="28C17B14"/>
    <w:rsid w:val="28C336EF"/>
    <w:rsid w:val="28CA3811"/>
    <w:rsid w:val="28CD1CA2"/>
    <w:rsid w:val="28D171C1"/>
    <w:rsid w:val="28D239EE"/>
    <w:rsid w:val="28D7323C"/>
    <w:rsid w:val="28DB068C"/>
    <w:rsid w:val="28DC00AE"/>
    <w:rsid w:val="28DD1264"/>
    <w:rsid w:val="28DE5F5D"/>
    <w:rsid w:val="28E2569B"/>
    <w:rsid w:val="28E25806"/>
    <w:rsid w:val="28E4336F"/>
    <w:rsid w:val="28E67AEB"/>
    <w:rsid w:val="28E70B12"/>
    <w:rsid w:val="28E84B02"/>
    <w:rsid w:val="28E94BCF"/>
    <w:rsid w:val="28EA61C5"/>
    <w:rsid w:val="28EB5F4E"/>
    <w:rsid w:val="28EC19FD"/>
    <w:rsid w:val="28EE3E95"/>
    <w:rsid w:val="28EF60B6"/>
    <w:rsid w:val="28F41808"/>
    <w:rsid w:val="28F53729"/>
    <w:rsid w:val="28F564C5"/>
    <w:rsid w:val="28F773D2"/>
    <w:rsid w:val="28F90BE2"/>
    <w:rsid w:val="28F95256"/>
    <w:rsid w:val="28FC2E6A"/>
    <w:rsid w:val="28FE559C"/>
    <w:rsid w:val="29006661"/>
    <w:rsid w:val="29021124"/>
    <w:rsid w:val="29027429"/>
    <w:rsid w:val="29031FEE"/>
    <w:rsid w:val="29036FDD"/>
    <w:rsid w:val="29073EF7"/>
    <w:rsid w:val="290761EA"/>
    <w:rsid w:val="2909243B"/>
    <w:rsid w:val="290D34EA"/>
    <w:rsid w:val="290E305D"/>
    <w:rsid w:val="29120D41"/>
    <w:rsid w:val="29135C3A"/>
    <w:rsid w:val="29141921"/>
    <w:rsid w:val="29146494"/>
    <w:rsid w:val="291630A2"/>
    <w:rsid w:val="29165991"/>
    <w:rsid w:val="29177ACE"/>
    <w:rsid w:val="2919700F"/>
    <w:rsid w:val="291A39F0"/>
    <w:rsid w:val="291E78FE"/>
    <w:rsid w:val="29225020"/>
    <w:rsid w:val="292455F7"/>
    <w:rsid w:val="29264B19"/>
    <w:rsid w:val="292B4665"/>
    <w:rsid w:val="292C26B4"/>
    <w:rsid w:val="292F50B5"/>
    <w:rsid w:val="293565A4"/>
    <w:rsid w:val="293719CF"/>
    <w:rsid w:val="29387E7A"/>
    <w:rsid w:val="29391862"/>
    <w:rsid w:val="29392A17"/>
    <w:rsid w:val="293A5DFA"/>
    <w:rsid w:val="294327ED"/>
    <w:rsid w:val="2946148D"/>
    <w:rsid w:val="2947084A"/>
    <w:rsid w:val="294D0752"/>
    <w:rsid w:val="294E201A"/>
    <w:rsid w:val="294E40A4"/>
    <w:rsid w:val="295004EC"/>
    <w:rsid w:val="29507288"/>
    <w:rsid w:val="29535940"/>
    <w:rsid w:val="29536D6C"/>
    <w:rsid w:val="29542F10"/>
    <w:rsid w:val="295554CD"/>
    <w:rsid w:val="29586D16"/>
    <w:rsid w:val="295A03CE"/>
    <w:rsid w:val="295C1622"/>
    <w:rsid w:val="29626762"/>
    <w:rsid w:val="296318D2"/>
    <w:rsid w:val="29634FC2"/>
    <w:rsid w:val="29664C70"/>
    <w:rsid w:val="29683C2B"/>
    <w:rsid w:val="296954D9"/>
    <w:rsid w:val="296A0F0B"/>
    <w:rsid w:val="296E3754"/>
    <w:rsid w:val="296F3AC7"/>
    <w:rsid w:val="29702751"/>
    <w:rsid w:val="2971557E"/>
    <w:rsid w:val="29722069"/>
    <w:rsid w:val="2974104A"/>
    <w:rsid w:val="2977249A"/>
    <w:rsid w:val="297751B8"/>
    <w:rsid w:val="297904A8"/>
    <w:rsid w:val="297A04D1"/>
    <w:rsid w:val="297A5AEE"/>
    <w:rsid w:val="297E1409"/>
    <w:rsid w:val="297F3B88"/>
    <w:rsid w:val="29816F5F"/>
    <w:rsid w:val="29822D33"/>
    <w:rsid w:val="298556CE"/>
    <w:rsid w:val="29870049"/>
    <w:rsid w:val="29877749"/>
    <w:rsid w:val="298D3110"/>
    <w:rsid w:val="298E5567"/>
    <w:rsid w:val="29910B79"/>
    <w:rsid w:val="2991358E"/>
    <w:rsid w:val="299243BD"/>
    <w:rsid w:val="2994484E"/>
    <w:rsid w:val="299607DC"/>
    <w:rsid w:val="29980C3E"/>
    <w:rsid w:val="299A56D8"/>
    <w:rsid w:val="299B0790"/>
    <w:rsid w:val="299D2477"/>
    <w:rsid w:val="29A10D51"/>
    <w:rsid w:val="29A203C5"/>
    <w:rsid w:val="29A21855"/>
    <w:rsid w:val="29A21D08"/>
    <w:rsid w:val="29A32E8C"/>
    <w:rsid w:val="29A46447"/>
    <w:rsid w:val="29A66123"/>
    <w:rsid w:val="29A727EE"/>
    <w:rsid w:val="29AB63A9"/>
    <w:rsid w:val="29AB6605"/>
    <w:rsid w:val="29AF4D05"/>
    <w:rsid w:val="29B00572"/>
    <w:rsid w:val="29B167CF"/>
    <w:rsid w:val="29B16E18"/>
    <w:rsid w:val="29BA7295"/>
    <w:rsid w:val="29BB6644"/>
    <w:rsid w:val="29BF1054"/>
    <w:rsid w:val="29C11653"/>
    <w:rsid w:val="29C5113A"/>
    <w:rsid w:val="29C60006"/>
    <w:rsid w:val="29C826AC"/>
    <w:rsid w:val="29C85927"/>
    <w:rsid w:val="29CE3834"/>
    <w:rsid w:val="29CE5B94"/>
    <w:rsid w:val="29CF76CC"/>
    <w:rsid w:val="29D30421"/>
    <w:rsid w:val="29D753D2"/>
    <w:rsid w:val="29D90A2D"/>
    <w:rsid w:val="29DA60C8"/>
    <w:rsid w:val="29DA7CB2"/>
    <w:rsid w:val="29DC58BD"/>
    <w:rsid w:val="29DD0038"/>
    <w:rsid w:val="29DD245D"/>
    <w:rsid w:val="29DD2FEC"/>
    <w:rsid w:val="29DF6CD7"/>
    <w:rsid w:val="29E04808"/>
    <w:rsid w:val="29E210D9"/>
    <w:rsid w:val="29E8432A"/>
    <w:rsid w:val="29EB2D5C"/>
    <w:rsid w:val="29ED133D"/>
    <w:rsid w:val="29F15C38"/>
    <w:rsid w:val="29F456A3"/>
    <w:rsid w:val="29F50880"/>
    <w:rsid w:val="29F519A8"/>
    <w:rsid w:val="29F51B81"/>
    <w:rsid w:val="29F57DBC"/>
    <w:rsid w:val="29F75204"/>
    <w:rsid w:val="29F84F8D"/>
    <w:rsid w:val="29FC5CAA"/>
    <w:rsid w:val="29FF2E2A"/>
    <w:rsid w:val="2A007C29"/>
    <w:rsid w:val="2A02682E"/>
    <w:rsid w:val="2A0820F7"/>
    <w:rsid w:val="2A0848E8"/>
    <w:rsid w:val="2A084A26"/>
    <w:rsid w:val="2A087B5A"/>
    <w:rsid w:val="2A0B3192"/>
    <w:rsid w:val="2A0C3E6D"/>
    <w:rsid w:val="2A0F2EBB"/>
    <w:rsid w:val="2A103427"/>
    <w:rsid w:val="2A11257B"/>
    <w:rsid w:val="2A1163CB"/>
    <w:rsid w:val="2A1402DA"/>
    <w:rsid w:val="2A160BB1"/>
    <w:rsid w:val="2A160E3E"/>
    <w:rsid w:val="2A186511"/>
    <w:rsid w:val="2A211225"/>
    <w:rsid w:val="2A214B01"/>
    <w:rsid w:val="2A2151FB"/>
    <w:rsid w:val="2A217F86"/>
    <w:rsid w:val="2A231A63"/>
    <w:rsid w:val="2A243DD3"/>
    <w:rsid w:val="2A24688A"/>
    <w:rsid w:val="2A2501DA"/>
    <w:rsid w:val="2A2726EB"/>
    <w:rsid w:val="2A282EC8"/>
    <w:rsid w:val="2A2840B6"/>
    <w:rsid w:val="2A2B073A"/>
    <w:rsid w:val="2A2C0F59"/>
    <w:rsid w:val="2A301953"/>
    <w:rsid w:val="2A306760"/>
    <w:rsid w:val="2A354330"/>
    <w:rsid w:val="2A363E1F"/>
    <w:rsid w:val="2A372065"/>
    <w:rsid w:val="2A3B1B52"/>
    <w:rsid w:val="2A451A9D"/>
    <w:rsid w:val="2A452B1C"/>
    <w:rsid w:val="2A4600D1"/>
    <w:rsid w:val="2A490805"/>
    <w:rsid w:val="2A497B27"/>
    <w:rsid w:val="2A4A6BAC"/>
    <w:rsid w:val="2A4D015B"/>
    <w:rsid w:val="2A4D0535"/>
    <w:rsid w:val="2A4E0EBC"/>
    <w:rsid w:val="2A51015E"/>
    <w:rsid w:val="2A5271EE"/>
    <w:rsid w:val="2A532843"/>
    <w:rsid w:val="2A554E34"/>
    <w:rsid w:val="2A581A16"/>
    <w:rsid w:val="2A5A2A36"/>
    <w:rsid w:val="2A5C3225"/>
    <w:rsid w:val="2A5C5CA5"/>
    <w:rsid w:val="2A5C6B1F"/>
    <w:rsid w:val="2A637098"/>
    <w:rsid w:val="2A663523"/>
    <w:rsid w:val="2A6834F3"/>
    <w:rsid w:val="2A6963F3"/>
    <w:rsid w:val="2A6C70B9"/>
    <w:rsid w:val="2A6E77D4"/>
    <w:rsid w:val="2A6F476C"/>
    <w:rsid w:val="2A7045DE"/>
    <w:rsid w:val="2A724DA5"/>
    <w:rsid w:val="2A72732A"/>
    <w:rsid w:val="2A782028"/>
    <w:rsid w:val="2A7A2CA5"/>
    <w:rsid w:val="2A7D2A7A"/>
    <w:rsid w:val="2A7E06A0"/>
    <w:rsid w:val="2A8073EF"/>
    <w:rsid w:val="2A830087"/>
    <w:rsid w:val="2A8355E4"/>
    <w:rsid w:val="2A85409E"/>
    <w:rsid w:val="2A867092"/>
    <w:rsid w:val="2A892EDC"/>
    <w:rsid w:val="2A8E6617"/>
    <w:rsid w:val="2A917034"/>
    <w:rsid w:val="2A9201A7"/>
    <w:rsid w:val="2A9227FB"/>
    <w:rsid w:val="2A942D26"/>
    <w:rsid w:val="2A960196"/>
    <w:rsid w:val="2A9745E9"/>
    <w:rsid w:val="2A994747"/>
    <w:rsid w:val="2A994A75"/>
    <w:rsid w:val="2A994E19"/>
    <w:rsid w:val="2A9C4D9E"/>
    <w:rsid w:val="2A9D0AC7"/>
    <w:rsid w:val="2A9E2B1E"/>
    <w:rsid w:val="2A9E430C"/>
    <w:rsid w:val="2A9E5616"/>
    <w:rsid w:val="2A9F3781"/>
    <w:rsid w:val="2AA21F0F"/>
    <w:rsid w:val="2AA32750"/>
    <w:rsid w:val="2AA43CA2"/>
    <w:rsid w:val="2AA718C1"/>
    <w:rsid w:val="2AA774DC"/>
    <w:rsid w:val="2AAA132B"/>
    <w:rsid w:val="2AAB76CF"/>
    <w:rsid w:val="2AB32F12"/>
    <w:rsid w:val="2AB44867"/>
    <w:rsid w:val="2AB92391"/>
    <w:rsid w:val="2AC17BED"/>
    <w:rsid w:val="2AC43101"/>
    <w:rsid w:val="2AC53A6A"/>
    <w:rsid w:val="2AC55A39"/>
    <w:rsid w:val="2ACC5343"/>
    <w:rsid w:val="2ACF1F1C"/>
    <w:rsid w:val="2AD11C25"/>
    <w:rsid w:val="2AD1764B"/>
    <w:rsid w:val="2AD25BAC"/>
    <w:rsid w:val="2AD7532F"/>
    <w:rsid w:val="2AD839FD"/>
    <w:rsid w:val="2ADC0042"/>
    <w:rsid w:val="2AE01F34"/>
    <w:rsid w:val="2AE52800"/>
    <w:rsid w:val="2AE73314"/>
    <w:rsid w:val="2AE754C9"/>
    <w:rsid w:val="2AE81D1D"/>
    <w:rsid w:val="2AE8703B"/>
    <w:rsid w:val="2AEB33DB"/>
    <w:rsid w:val="2AED1521"/>
    <w:rsid w:val="2AEE622A"/>
    <w:rsid w:val="2AEF433F"/>
    <w:rsid w:val="2AEF5FCC"/>
    <w:rsid w:val="2AEF63BB"/>
    <w:rsid w:val="2AF3037F"/>
    <w:rsid w:val="2AF431EA"/>
    <w:rsid w:val="2AF654CB"/>
    <w:rsid w:val="2AF7453A"/>
    <w:rsid w:val="2AFF00B1"/>
    <w:rsid w:val="2B01022F"/>
    <w:rsid w:val="2B0350E1"/>
    <w:rsid w:val="2B042BAE"/>
    <w:rsid w:val="2B096706"/>
    <w:rsid w:val="2B0A4D19"/>
    <w:rsid w:val="2B0A53AE"/>
    <w:rsid w:val="2B0B7210"/>
    <w:rsid w:val="2B0D2264"/>
    <w:rsid w:val="2B0F4266"/>
    <w:rsid w:val="2B0F4C25"/>
    <w:rsid w:val="2B0F62C7"/>
    <w:rsid w:val="2B102B28"/>
    <w:rsid w:val="2B1142A5"/>
    <w:rsid w:val="2B146082"/>
    <w:rsid w:val="2B155D10"/>
    <w:rsid w:val="2B1600D9"/>
    <w:rsid w:val="2B167F5C"/>
    <w:rsid w:val="2B194D54"/>
    <w:rsid w:val="2B1A55E2"/>
    <w:rsid w:val="2B2358CF"/>
    <w:rsid w:val="2B2436E3"/>
    <w:rsid w:val="2B2A0385"/>
    <w:rsid w:val="2B2B2A92"/>
    <w:rsid w:val="2B33219E"/>
    <w:rsid w:val="2B3330CB"/>
    <w:rsid w:val="2B33466B"/>
    <w:rsid w:val="2B337D35"/>
    <w:rsid w:val="2B3804D8"/>
    <w:rsid w:val="2B3A1E48"/>
    <w:rsid w:val="2B3B0853"/>
    <w:rsid w:val="2B435400"/>
    <w:rsid w:val="2B435C3E"/>
    <w:rsid w:val="2B443D98"/>
    <w:rsid w:val="2B497473"/>
    <w:rsid w:val="2B4D1229"/>
    <w:rsid w:val="2B4E696A"/>
    <w:rsid w:val="2B5025DA"/>
    <w:rsid w:val="2B5244B4"/>
    <w:rsid w:val="2B583F4C"/>
    <w:rsid w:val="2B583FEA"/>
    <w:rsid w:val="2B5D4238"/>
    <w:rsid w:val="2B607124"/>
    <w:rsid w:val="2B621909"/>
    <w:rsid w:val="2B640015"/>
    <w:rsid w:val="2B680C9A"/>
    <w:rsid w:val="2B681206"/>
    <w:rsid w:val="2B6A4B01"/>
    <w:rsid w:val="2B6A7233"/>
    <w:rsid w:val="2B6D31C1"/>
    <w:rsid w:val="2B7031FA"/>
    <w:rsid w:val="2B70690E"/>
    <w:rsid w:val="2B724D97"/>
    <w:rsid w:val="2B733A24"/>
    <w:rsid w:val="2B74013D"/>
    <w:rsid w:val="2B742536"/>
    <w:rsid w:val="2B776121"/>
    <w:rsid w:val="2B7A6ACD"/>
    <w:rsid w:val="2B7C09B9"/>
    <w:rsid w:val="2B7D045E"/>
    <w:rsid w:val="2B7E6E4B"/>
    <w:rsid w:val="2B81242A"/>
    <w:rsid w:val="2B820769"/>
    <w:rsid w:val="2B83082B"/>
    <w:rsid w:val="2B863A7B"/>
    <w:rsid w:val="2B864D71"/>
    <w:rsid w:val="2B8B2794"/>
    <w:rsid w:val="2B8B3606"/>
    <w:rsid w:val="2B8C666D"/>
    <w:rsid w:val="2B914794"/>
    <w:rsid w:val="2B920167"/>
    <w:rsid w:val="2B924D10"/>
    <w:rsid w:val="2B953200"/>
    <w:rsid w:val="2B96011B"/>
    <w:rsid w:val="2B987D26"/>
    <w:rsid w:val="2B9A1B2A"/>
    <w:rsid w:val="2B9D4766"/>
    <w:rsid w:val="2B9F3256"/>
    <w:rsid w:val="2BA13C08"/>
    <w:rsid w:val="2BA26233"/>
    <w:rsid w:val="2BA94B4B"/>
    <w:rsid w:val="2BAB64C7"/>
    <w:rsid w:val="2BAE4A05"/>
    <w:rsid w:val="2BB00425"/>
    <w:rsid w:val="2BB05F98"/>
    <w:rsid w:val="2BB1062D"/>
    <w:rsid w:val="2BB12A43"/>
    <w:rsid w:val="2BB2619F"/>
    <w:rsid w:val="2BB27CF6"/>
    <w:rsid w:val="2BB346B6"/>
    <w:rsid w:val="2BB35B30"/>
    <w:rsid w:val="2BB70FC5"/>
    <w:rsid w:val="2BB833BC"/>
    <w:rsid w:val="2BB93A3B"/>
    <w:rsid w:val="2BBA7D8B"/>
    <w:rsid w:val="2BBE7D79"/>
    <w:rsid w:val="2BC0101D"/>
    <w:rsid w:val="2BC4161B"/>
    <w:rsid w:val="2BC43F14"/>
    <w:rsid w:val="2BC90138"/>
    <w:rsid w:val="2BCC58B0"/>
    <w:rsid w:val="2BCE602E"/>
    <w:rsid w:val="2BD04FA2"/>
    <w:rsid w:val="2BD2107F"/>
    <w:rsid w:val="2BD55524"/>
    <w:rsid w:val="2BD56930"/>
    <w:rsid w:val="2BD82BB7"/>
    <w:rsid w:val="2BD92888"/>
    <w:rsid w:val="2BE16AB6"/>
    <w:rsid w:val="2BE33C4B"/>
    <w:rsid w:val="2BE46AF4"/>
    <w:rsid w:val="2BE56E78"/>
    <w:rsid w:val="2BE81AC2"/>
    <w:rsid w:val="2BEE153F"/>
    <w:rsid w:val="2BEF702F"/>
    <w:rsid w:val="2BF018FE"/>
    <w:rsid w:val="2BF176A2"/>
    <w:rsid w:val="2BF27B91"/>
    <w:rsid w:val="2BF545D0"/>
    <w:rsid w:val="2BF62425"/>
    <w:rsid w:val="2BF73E20"/>
    <w:rsid w:val="2BF80DE2"/>
    <w:rsid w:val="2BF91233"/>
    <w:rsid w:val="2BFE1456"/>
    <w:rsid w:val="2BFE4799"/>
    <w:rsid w:val="2C0167A4"/>
    <w:rsid w:val="2C02242A"/>
    <w:rsid w:val="2C022744"/>
    <w:rsid w:val="2C023658"/>
    <w:rsid w:val="2C056413"/>
    <w:rsid w:val="2C0567DE"/>
    <w:rsid w:val="2C0600AF"/>
    <w:rsid w:val="2C060BF7"/>
    <w:rsid w:val="2C080C58"/>
    <w:rsid w:val="2C087125"/>
    <w:rsid w:val="2C095216"/>
    <w:rsid w:val="2C0C3B82"/>
    <w:rsid w:val="2C115229"/>
    <w:rsid w:val="2C117B07"/>
    <w:rsid w:val="2C126DCD"/>
    <w:rsid w:val="2C130521"/>
    <w:rsid w:val="2C1467D8"/>
    <w:rsid w:val="2C1669D0"/>
    <w:rsid w:val="2C174D8F"/>
    <w:rsid w:val="2C197E4B"/>
    <w:rsid w:val="2C1A5F80"/>
    <w:rsid w:val="2C1E2C4B"/>
    <w:rsid w:val="2C1E4BAF"/>
    <w:rsid w:val="2C1E4D4E"/>
    <w:rsid w:val="2C206BCD"/>
    <w:rsid w:val="2C2315C1"/>
    <w:rsid w:val="2C232154"/>
    <w:rsid w:val="2C256FEE"/>
    <w:rsid w:val="2C2600FA"/>
    <w:rsid w:val="2C2A3609"/>
    <w:rsid w:val="2C2A3E4A"/>
    <w:rsid w:val="2C2A5BE9"/>
    <w:rsid w:val="2C2B73C8"/>
    <w:rsid w:val="2C306227"/>
    <w:rsid w:val="2C38160F"/>
    <w:rsid w:val="2C391F47"/>
    <w:rsid w:val="2C3C75EB"/>
    <w:rsid w:val="2C4426BE"/>
    <w:rsid w:val="2C450B81"/>
    <w:rsid w:val="2C455289"/>
    <w:rsid w:val="2C455ECA"/>
    <w:rsid w:val="2C496881"/>
    <w:rsid w:val="2C496FE1"/>
    <w:rsid w:val="2C4A0790"/>
    <w:rsid w:val="2C4B3429"/>
    <w:rsid w:val="2C4C0F2B"/>
    <w:rsid w:val="2C4C23F0"/>
    <w:rsid w:val="2C4F3CFF"/>
    <w:rsid w:val="2C5470FE"/>
    <w:rsid w:val="2C587B1E"/>
    <w:rsid w:val="2C5A470A"/>
    <w:rsid w:val="2C5D43E1"/>
    <w:rsid w:val="2C6916F4"/>
    <w:rsid w:val="2C6A769B"/>
    <w:rsid w:val="2C702DC6"/>
    <w:rsid w:val="2C724AA8"/>
    <w:rsid w:val="2C74387B"/>
    <w:rsid w:val="2C746300"/>
    <w:rsid w:val="2C771865"/>
    <w:rsid w:val="2C7D3F29"/>
    <w:rsid w:val="2C831D4C"/>
    <w:rsid w:val="2C8440FF"/>
    <w:rsid w:val="2C8462CB"/>
    <w:rsid w:val="2C87531A"/>
    <w:rsid w:val="2C8A0B7D"/>
    <w:rsid w:val="2C8B13D1"/>
    <w:rsid w:val="2C8E016A"/>
    <w:rsid w:val="2C900B77"/>
    <w:rsid w:val="2C906659"/>
    <w:rsid w:val="2C910F1C"/>
    <w:rsid w:val="2C920DB2"/>
    <w:rsid w:val="2C9C6DB3"/>
    <w:rsid w:val="2CA01231"/>
    <w:rsid w:val="2CA228B5"/>
    <w:rsid w:val="2CA25CBD"/>
    <w:rsid w:val="2CA26743"/>
    <w:rsid w:val="2CA40B8A"/>
    <w:rsid w:val="2CA53103"/>
    <w:rsid w:val="2CA75FCB"/>
    <w:rsid w:val="2CA82FA0"/>
    <w:rsid w:val="2CAC1D47"/>
    <w:rsid w:val="2CAE1E3F"/>
    <w:rsid w:val="2CB42809"/>
    <w:rsid w:val="2CB565CF"/>
    <w:rsid w:val="2CB57514"/>
    <w:rsid w:val="2CB90408"/>
    <w:rsid w:val="2CB90B27"/>
    <w:rsid w:val="2CBC7760"/>
    <w:rsid w:val="2CBD5D31"/>
    <w:rsid w:val="2CC07F8F"/>
    <w:rsid w:val="2CC132C1"/>
    <w:rsid w:val="2CC92C4B"/>
    <w:rsid w:val="2CCE4690"/>
    <w:rsid w:val="2CCF6C07"/>
    <w:rsid w:val="2CD22589"/>
    <w:rsid w:val="2CD238A5"/>
    <w:rsid w:val="2CD243DC"/>
    <w:rsid w:val="2CD410DB"/>
    <w:rsid w:val="2CD802B9"/>
    <w:rsid w:val="2CD9360A"/>
    <w:rsid w:val="2CDD0B8E"/>
    <w:rsid w:val="2CE10BFE"/>
    <w:rsid w:val="2CE31A82"/>
    <w:rsid w:val="2CE43F5C"/>
    <w:rsid w:val="2CE50235"/>
    <w:rsid w:val="2CE53E8C"/>
    <w:rsid w:val="2CE64B4B"/>
    <w:rsid w:val="2CE66B67"/>
    <w:rsid w:val="2CEA013F"/>
    <w:rsid w:val="2CEB75CC"/>
    <w:rsid w:val="2CF03658"/>
    <w:rsid w:val="2CF13129"/>
    <w:rsid w:val="2CF30D9E"/>
    <w:rsid w:val="2CF715A3"/>
    <w:rsid w:val="2CF87367"/>
    <w:rsid w:val="2CFA34D4"/>
    <w:rsid w:val="2CFC623F"/>
    <w:rsid w:val="2CFD5A44"/>
    <w:rsid w:val="2CFE03CF"/>
    <w:rsid w:val="2CFE439F"/>
    <w:rsid w:val="2D00525C"/>
    <w:rsid w:val="2D0411BA"/>
    <w:rsid w:val="2D055575"/>
    <w:rsid w:val="2D071FE2"/>
    <w:rsid w:val="2D085772"/>
    <w:rsid w:val="2D106860"/>
    <w:rsid w:val="2D121BEE"/>
    <w:rsid w:val="2D13353B"/>
    <w:rsid w:val="2D1A747F"/>
    <w:rsid w:val="2D1B6D8B"/>
    <w:rsid w:val="2D1D0250"/>
    <w:rsid w:val="2D201D1B"/>
    <w:rsid w:val="2D207E5A"/>
    <w:rsid w:val="2D22060E"/>
    <w:rsid w:val="2D223B97"/>
    <w:rsid w:val="2D2D75BB"/>
    <w:rsid w:val="2D2E0A0F"/>
    <w:rsid w:val="2D31468C"/>
    <w:rsid w:val="2D3672C8"/>
    <w:rsid w:val="2D3D2969"/>
    <w:rsid w:val="2D3E1C37"/>
    <w:rsid w:val="2D4067EF"/>
    <w:rsid w:val="2D406A1A"/>
    <w:rsid w:val="2D47559C"/>
    <w:rsid w:val="2D504D74"/>
    <w:rsid w:val="2D505C49"/>
    <w:rsid w:val="2D513304"/>
    <w:rsid w:val="2D5664DE"/>
    <w:rsid w:val="2D5717CC"/>
    <w:rsid w:val="2D582BDD"/>
    <w:rsid w:val="2D5C221F"/>
    <w:rsid w:val="2D5D6D17"/>
    <w:rsid w:val="2D617B9E"/>
    <w:rsid w:val="2D6356C1"/>
    <w:rsid w:val="2D67549E"/>
    <w:rsid w:val="2D6839A1"/>
    <w:rsid w:val="2D6E158F"/>
    <w:rsid w:val="2D6E2DE7"/>
    <w:rsid w:val="2D6E698D"/>
    <w:rsid w:val="2D6F249D"/>
    <w:rsid w:val="2D7441BA"/>
    <w:rsid w:val="2D774465"/>
    <w:rsid w:val="2D784D94"/>
    <w:rsid w:val="2D7C2355"/>
    <w:rsid w:val="2D7C52CE"/>
    <w:rsid w:val="2D7F7993"/>
    <w:rsid w:val="2D8404E0"/>
    <w:rsid w:val="2D875D98"/>
    <w:rsid w:val="2D8A2787"/>
    <w:rsid w:val="2D8C0CA3"/>
    <w:rsid w:val="2D8E211C"/>
    <w:rsid w:val="2D8E2BA8"/>
    <w:rsid w:val="2D905A91"/>
    <w:rsid w:val="2D957E35"/>
    <w:rsid w:val="2D973425"/>
    <w:rsid w:val="2D996929"/>
    <w:rsid w:val="2D9B070C"/>
    <w:rsid w:val="2D9E1D63"/>
    <w:rsid w:val="2DA00166"/>
    <w:rsid w:val="2DAA0D6A"/>
    <w:rsid w:val="2DB05908"/>
    <w:rsid w:val="2DB30335"/>
    <w:rsid w:val="2DB728D2"/>
    <w:rsid w:val="2DB812FF"/>
    <w:rsid w:val="2DBA35F0"/>
    <w:rsid w:val="2DBB3E96"/>
    <w:rsid w:val="2DBD0628"/>
    <w:rsid w:val="2DBF6544"/>
    <w:rsid w:val="2DC0449A"/>
    <w:rsid w:val="2DC14D9F"/>
    <w:rsid w:val="2DC427E9"/>
    <w:rsid w:val="2DC6313C"/>
    <w:rsid w:val="2DC63299"/>
    <w:rsid w:val="2DC75472"/>
    <w:rsid w:val="2DC8141D"/>
    <w:rsid w:val="2DC9156A"/>
    <w:rsid w:val="2DCD47F4"/>
    <w:rsid w:val="2DD51724"/>
    <w:rsid w:val="2DD53838"/>
    <w:rsid w:val="2DD716A6"/>
    <w:rsid w:val="2DDA0017"/>
    <w:rsid w:val="2DDC55A8"/>
    <w:rsid w:val="2DDE6BFA"/>
    <w:rsid w:val="2DE254E8"/>
    <w:rsid w:val="2DE30D6D"/>
    <w:rsid w:val="2DE337C7"/>
    <w:rsid w:val="2DE502B3"/>
    <w:rsid w:val="2DE52942"/>
    <w:rsid w:val="2DE53965"/>
    <w:rsid w:val="2DE728C1"/>
    <w:rsid w:val="2DE77742"/>
    <w:rsid w:val="2DEC3DB9"/>
    <w:rsid w:val="2DEF0DD8"/>
    <w:rsid w:val="2DEF5CE8"/>
    <w:rsid w:val="2DF02105"/>
    <w:rsid w:val="2DF23CB5"/>
    <w:rsid w:val="2DF41FDC"/>
    <w:rsid w:val="2DFB5C18"/>
    <w:rsid w:val="2E09422B"/>
    <w:rsid w:val="2E0A658E"/>
    <w:rsid w:val="2E0A7131"/>
    <w:rsid w:val="2E117ED7"/>
    <w:rsid w:val="2E131B56"/>
    <w:rsid w:val="2E1640BC"/>
    <w:rsid w:val="2E165D9A"/>
    <w:rsid w:val="2E192A88"/>
    <w:rsid w:val="2E193D76"/>
    <w:rsid w:val="2E1A39C4"/>
    <w:rsid w:val="2E1B0442"/>
    <w:rsid w:val="2E1C4148"/>
    <w:rsid w:val="2E1D3BC5"/>
    <w:rsid w:val="2E1E6A71"/>
    <w:rsid w:val="2E1E73F2"/>
    <w:rsid w:val="2E234ED3"/>
    <w:rsid w:val="2E24278A"/>
    <w:rsid w:val="2E2C1888"/>
    <w:rsid w:val="2E2E0DEF"/>
    <w:rsid w:val="2E3917C0"/>
    <w:rsid w:val="2E3E29D7"/>
    <w:rsid w:val="2E3F0A25"/>
    <w:rsid w:val="2E3F3B0C"/>
    <w:rsid w:val="2E463CDA"/>
    <w:rsid w:val="2E497A82"/>
    <w:rsid w:val="2E4A5EC9"/>
    <w:rsid w:val="2E4D5B53"/>
    <w:rsid w:val="2E4F5C71"/>
    <w:rsid w:val="2E5120C6"/>
    <w:rsid w:val="2E515A0D"/>
    <w:rsid w:val="2E570860"/>
    <w:rsid w:val="2E58644F"/>
    <w:rsid w:val="2E587BDA"/>
    <w:rsid w:val="2E5A3FA9"/>
    <w:rsid w:val="2E5F1D3B"/>
    <w:rsid w:val="2E5F2489"/>
    <w:rsid w:val="2E614BEF"/>
    <w:rsid w:val="2E61501C"/>
    <w:rsid w:val="2E63408C"/>
    <w:rsid w:val="2E6442B0"/>
    <w:rsid w:val="2E6859A1"/>
    <w:rsid w:val="2E6D7311"/>
    <w:rsid w:val="2E6F4FF5"/>
    <w:rsid w:val="2E7014EA"/>
    <w:rsid w:val="2E72176E"/>
    <w:rsid w:val="2E724472"/>
    <w:rsid w:val="2E7A5B87"/>
    <w:rsid w:val="2E7B42E9"/>
    <w:rsid w:val="2E7C7006"/>
    <w:rsid w:val="2E7D234A"/>
    <w:rsid w:val="2E7F00E0"/>
    <w:rsid w:val="2E8146CE"/>
    <w:rsid w:val="2E82231F"/>
    <w:rsid w:val="2E842CF1"/>
    <w:rsid w:val="2E846CD2"/>
    <w:rsid w:val="2E8B3337"/>
    <w:rsid w:val="2E8D6AF6"/>
    <w:rsid w:val="2E900FFE"/>
    <w:rsid w:val="2E9071DB"/>
    <w:rsid w:val="2E9114E5"/>
    <w:rsid w:val="2E923701"/>
    <w:rsid w:val="2E955670"/>
    <w:rsid w:val="2E962428"/>
    <w:rsid w:val="2E9C0230"/>
    <w:rsid w:val="2E9C6D04"/>
    <w:rsid w:val="2E9D13A3"/>
    <w:rsid w:val="2E9F3565"/>
    <w:rsid w:val="2EA047D1"/>
    <w:rsid w:val="2EA05142"/>
    <w:rsid w:val="2EA2242F"/>
    <w:rsid w:val="2EA4312A"/>
    <w:rsid w:val="2EA43E24"/>
    <w:rsid w:val="2EA658B7"/>
    <w:rsid w:val="2EA72B4D"/>
    <w:rsid w:val="2EAA07C1"/>
    <w:rsid w:val="2EB820A1"/>
    <w:rsid w:val="2EBB0C4F"/>
    <w:rsid w:val="2EBB5260"/>
    <w:rsid w:val="2EBB54F7"/>
    <w:rsid w:val="2EBE6F9B"/>
    <w:rsid w:val="2EC05C17"/>
    <w:rsid w:val="2EC453D4"/>
    <w:rsid w:val="2ECA2F30"/>
    <w:rsid w:val="2ECA698E"/>
    <w:rsid w:val="2ECC7541"/>
    <w:rsid w:val="2ECF0150"/>
    <w:rsid w:val="2ED1171E"/>
    <w:rsid w:val="2ED45F8B"/>
    <w:rsid w:val="2ED6424E"/>
    <w:rsid w:val="2ED966B1"/>
    <w:rsid w:val="2EDE1F91"/>
    <w:rsid w:val="2EDF3191"/>
    <w:rsid w:val="2EE17DD8"/>
    <w:rsid w:val="2EE611B9"/>
    <w:rsid w:val="2EE83EFF"/>
    <w:rsid w:val="2EE9071D"/>
    <w:rsid w:val="2EE95C8F"/>
    <w:rsid w:val="2EF00E24"/>
    <w:rsid w:val="2EF45B8D"/>
    <w:rsid w:val="2EF53542"/>
    <w:rsid w:val="2EF76617"/>
    <w:rsid w:val="2EFC426C"/>
    <w:rsid w:val="2EFD0DBC"/>
    <w:rsid w:val="2F024990"/>
    <w:rsid w:val="2F05687D"/>
    <w:rsid w:val="2F0A6497"/>
    <w:rsid w:val="2F0C1206"/>
    <w:rsid w:val="2F106D0A"/>
    <w:rsid w:val="2F113A7D"/>
    <w:rsid w:val="2F12483C"/>
    <w:rsid w:val="2F1261B1"/>
    <w:rsid w:val="2F126A97"/>
    <w:rsid w:val="2F1338E0"/>
    <w:rsid w:val="2F1D1A6C"/>
    <w:rsid w:val="2F2019E2"/>
    <w:rsid w:val="2F221F27"/>
    <w:rsid w:val="2F2354BF"/>
    <w:rsid w:val="2F25174A"/>
    <w:rsid w:val="2F253B49"/>
    <w:rsid w:val="2F270DCD"/>
    <w:rsid w:val="2F276FCA"/>
    <w:rsid w:val="2F2B5A18"/>
    <w:rsid w:val="2F2D5E43"/>
    <w:rsid w:val="2F2F77BE"/>
    <w:rsid w:val="2F3300B6"/>
    <w:rsid w:val="2F330850"/>
    <w:rsid w:val="2F361729"/>
    <w:rsid w:val="2F362C55"/>
    <w:rsid w:val="2F367E0E"/>
    <w:rsid w:val="2F372711"/>
    <w:rsid w:val="2F375223"/>
    <w:rsid w:val="2F3B4536"/>
    <w:rsid w:val="2F3C4F47"/>
    <w:rsid w:val="2F3D446A"/>
    <w:rsid w:val="2F3F4ECC"/>
    <w:rsid w:val="2F3F6AEE"/>
    <w:rsid w:val="2F3F702F"/>
    <w:rsid w:val="2F455122"/>
    <w:rsid w:val="2F460082"/>
    <w:rsid w:val="2F4B5155"/>
    <w:rsid w:val="2F4D36EA"/>
    <w:rsid w:val="2F50276F"/>
    <w:rsid w:val="2F52170F"/>
    <w:rsid w:val="2F5746CA"/>
    <w:rsid w:val="2F58105B"/>
    <w:rsid w:val="2F592E54"/>
    <w:rsid w:val="2F5B4FE9"/>
    <w:rsid w:val="2F5C1FEB"/>
    <w:rsid w:val="2F5D55DC"/>
    <w:rsid w:val="2F6039F4"/>
    <w:rsid w:val="2F60529C"/>
    <w:rsid w:val="2F6073B2"/>
    <w:rsid w:val="2F614D5B"/>
    <w:rsid w:val="2F635CE5"/>
    <w:rsid w:val="2F64019B"/>
    <w:rsid w:val="2F64483B"/>
    <w:rsid w:val="2F6619A1"/>
    <w:rsid w:val="2F692C1A"/>
    <w:rsid w:val="2F6D707D"/>
    <w:rsid w:val="2F7101B3"/>
    <w:rsid w:val="2F721ABF"/>
    <w:rsid w:val="2F7224A9"/>
    <w:rsid w:val="2F751B14"/>
    <w:rsid w:val="2F76557E"/>
    <w:rsid w:val="2F77339D"/>
    <w:rsid w:val="2F774C65"/>
    <w:rsid w:val="2F8034E4"/>
    <w:rsid w:val="2F805606"/>
    <w:rsid w:val="2F8120AD"/>
    <w:rsid w:val="2F840CAB"/>
    <w:rsid w:val="2F875D83"/>
    <w:rsid w:val="2F8A1FEC"/>
    <w:rsid w:val="2F8B1C9B"/>
    <w:rsid w:val="2F8C3A07"/>
    <w:rsid w:val="2F8F1F55"/>
    <w:rsid w:val="2F990904"/>
    <w:rsid w:val="2F9D1809"/>
    <w:rsid w:val="2F9D58D0"/>
    <w:rsid w:val="2F9E1951"/>
    <w:rsid w:val="2F9E61AC"/>
    <w:rsid w:val="2FA05429"/>
    <w:rsid w:val="2FA3203F"/>
    <w:rsid w:val="2FA709A7"/>
    <w:rsid w:val="2FA96672"/>
    <w:rsid w:val="2FB23799"/>
    <w:rsid w:val="2FB2697A"/>
    <w:rsid w:val="2FB50504"/>
    <w:rsid w:val="2FBE07AB"/>
    <w:rsid w:val="2FC01860"/>
    <w:rsid w:val="2FC47FEA"/>
    <w:rsid w:val="2FC63BD9"/>
    <w:rsid w:val="2FC72493"/>
    <w:rsid w:val="2FCB2E9B"/>
    <w:rsid w:val="2FCE0FF4"/>
    <w:rsid w:val="2FCE18BE"/>
    <w:rsid w:val="2FD020B6"/>
    <w:rsid w:val="2FD04A14"/>
    <w:rsid w:val="2FD16D2F"/>
    <w:rsid w:val="2FD2262B"/>
    <w:rsid w:val="2FD24C68"/>
    <w:rsid w:val="2FD32276"/>
    <w:rsid w:val="2FD36D12"/>
    <w:rsid w:val="2FD739E5"/>
    <w:rsid w:val="2FDB1870"/>
    <w:rsid w:val="2FE617C0"/>
    <w:rsid w:val="2FE81766"/>
    <w:rsid w:val="2FEA4568"/>
    <w:rsid w:val="2FEB7B73"/>
    <w:rsid w:val="2FF129C2"/>
    <w:rsid w:val="2FF4186A"/>
    <w:rsid w:val="2FF44E44"/>
    <w:rsid w:val="2FF62F80"/>
    <w:rsid w:val="2FF90A35"/>
    <w:rsid w:val="2FFE36C6"/>
    <w:rsid w:val="2FFF1028"/>
    <w:rsid w:val="30010B25"/>
    <w:rsid w:val="300243AA"/>
    <w:rsid w:val="30046A2E"/>
    <w:rsid w:val="30067164"/>
    <w:rsid w:val="30072DC4"/>
    <w:rsid w:val="30080B99"/>
    <w:rsid w:val="300A20C7"/>
    <w:rsid w:val="300D604E"/>
    <w:rsid w:val="300E3A88"/>
    <w:rsid w:val="300F2A84"/>
    <w:rsid w:val="300F7311"/>
    <w:rsid w:val="301011A4"/>
    <w:rsid w:val="30110A49"/>
    <w:rsid w:val="3012749D"/>
    <w:rsid w:val="30191219"/>
    <w:rsid w:val="301B1F13"/>
    <w:rsid w:val="301D048B"/>
    <w:rsid w:val="302053FD"/>
    <w:rsid w:val="30214163"/>
    <w:rsid w:val="30221F40"/>
    <w:rsid w:val="302660DB"/>
    <w:rsid w:val="302803CF"/>
    <w:rsid w:val="302936CE"/>
    <w:rsid w:val="3029372C"/>
    <w:rsid w:val="302C114C"/>
    <w:rsid w:val="302C5503"/>
    <w:rsid w:val="302C77D9"/>
    <w:rsid w:val="303937FB"/>
    <w:rsid w:val="303B7D7B"/>
    <w:rsid w:val="303D43F3"/>
    <w:rsid w:val="303D6CF5"/>
    <w:rsid w:val="303D6F45"/>
    <w:rsid w:val="303D7415"/>
    <w:rsid w:val="303E2F42"/>
    <w:rsid w:val="30435330"/>
    <w:rsid w:val="304531C1"/>
    <w:rsid w:val="304D3183"/>
    <w:rsid w:val="304F73F1"/>
    <w:rsid w:val="3050489B"/>
    <w:rsid w:val="30541EA0"/>
    <w:rsid w:val="30544636"/>
    <w:rsid w:val="305D535D"/>
    <w:rsid w:val="306317C3"/>
    <w:rsid w:val="30654BF3"/>
    <w:rsid w:val="3067469D"/>
    <w:rsid w:val="30676191"/>
    <w:rsid w:val="306A4070"/>
    <w:rsid w:val="30703D4D"/>
    <w:rsid w:val="30715BB5"/>
    <w:rsid w:val="30786729"/>
    <w:rsid w:val="30795000"/>
    <w:rsid w:val="307A4BA6"/>
    <w:rsid w:val="307B4490"/>
    <w:rsid w:val="307C345D"/>
    <w:rsid w:val="307D3E7C"/>
    <w:rsid w:val="308B6D5F"/>
    <w:rsid w:val="308C0929"/>
    <w:rsid w:val="308C3490"/>
    <w:rsid w:val="308C5E0A"/>
    <w:rsid w:val="308E2433"/>
    <w:rsid w:val="30900376"/>
    <w:rsid w:val="30942E82"/>
    <w:rsid w:val="309530BB"/>
    <w:rsid w:val="30974B7A"/>
    <w:rsid w:val="30976D64"/>
    <w:rsid w:val="309A386E"/>
    <w:rsid w:val="309F688D"/>
    <w:rsid w:val="30A31C8D"/>
    <w:rsid w:val="30A31E0B"/>
    <w:rsid w:val="30A35D24"/>
    <w:rsid w:val="30A92346"/>
    <w:rsid w:val="30A95EE1"/>
    <w:rsid w:val="30A96A34"/>
    <w:rsid w:val="30AA6C5D"/>
    <w:rsid w:val="30AA7C27"/>
    <w:rsid w:val="30AB7FD0"/>
    <w:rsid w:val="30B1318F"/>
    <w:rsid w:val="30B22A6D"/>
    <w:rsid w:val="30B24578"/>
    <w:rsid w:val="30B60D78"/>
    <w:rsid w:val="30BD2141"/>
    <w:rsid w:val="30BE35C3"/>
    <w:rsid w:val="30BE3833"/>
    <w:rsid w:val="30BF0100"/>
    <w:rsid w:val="30C131F7"/>
    <w:rsid w:val="30C13CBD"/>
    <w:rsid w:val="30C17520"/>
    <w:rsid w:val="30C212EC"/>
    <w:rsid w:val="30C30772"/>
    <w:rsid w:val="30C47F78"/>
    <w:rsid w:val="30C564AC"/>
    <w:rsid w:val="30CA0FC6"/>
    <w:rsid w:val="30CE52CC"/>
    <w:rsid w:val="30CF6767"/>
    <w:rsid w:val="30D15B43"/>
    <w:rsid w:val="30D24935"/>
    <w:rsid w:val="30D461D2"/>
    <w:rsid w:val="30D85EF5"/>
    <w:rsid w:val="30DA2432"/>
    <w:rsid w:val="30DA50AF"/>
    <w:rsid w:val="30DC7AD7"/>
    <w:rsid w:val="30DD3545"/>
    <w:rsid w:val="30E31957"/>
    <w:rsid w:val="30E55695"/>
    <w:rsid w:val="30EC6EA4"/>
    <w:rsid w:val="30F062C4"/>
    <w:rsid w:val="30F16BE7"/>
    <w:rsid w:val="30F22CD7"/>
    <w:rsid w:val="30F43173"/>
    <w:rsid w:val="30F44A6F"/>
    <w:rsid w:val="30F7533F"/>
    <w:rsid w:val="30FE6D01"/>
    <w:rsid w:val="30FF0288"/>
    <w:rsid w:val="30FF3B8D"/>
    <w:rsid w:val="31017C71"/>
    <w:rsid w:val="3102502F"/>
    <w:rsid w:val="3103524C"/>
    <w:rsid w:val="310565A4"/>
    <w:rsid w:val="310713F4"/>
    <w:rsid w:val="31130FB8"/>
    <w:rsid w:val="31134D40"/>
    <w:rsid w:val="31142CEB"/>
    <w:rsid w:val="31157FBD"/>
    <w:rsid w:val="3116414E"/>
    <w:rsid w:val="311A5E75"/>
    <w:rsid w:val="311C24E5"/>
    <w:rsid w:val="311D22EA"/>
    <w:rsid w:val="311E4304"/>
    <w:rsid w:val="311E6C15"/>
    <w:rsid w:val="311F1B4B"/>
    <w:rsid w:val="31210EE7"/>
    <w:rsid w:val="31216DB0"/>
    <w:rsid w:val="312612DA"/>
    <w:rsid w:val="31292B44"/>
    <w:rsid w:val="312D0E0F"/>
    <w:rsid w:val="312D2A0E"/>
    <w:rsid w:val="312D2F70"/>
    <w:rsid w:val="312E11CE"/>
    <w:rsid w:val="313345FA"/>
    <w:rsid w:val="313368EE"/>
    <w:rsid w:val="31346BFB"/>
    <w:rsid w:val="31376A1E"/>
    <w:rsid w:val="313A7E5C"/>
    <w:rsid w:val="313D14C7"/>
    <w:rsid w:val="313E4BE8"/>
    <w:rsid w:val="3140798D"/>
    <w:rsid w:val="3141241F"/>
    <w:rsid w:val="31435063"/>
    <w:rsid w:val="314619E7"/>
    <w:rsid w:val="3146379C"/>
    <w:rsid w:val="314834B5"/>
    <w:rsid w:val="314D6D01"/>
    <w:rsid w:val="31516899"/>
    <w:rsid w:val="31564910"/>
    <w:rsid w:val="31596A6B"/>
    <w:rsid w:val="315C47EA"/>
    <w:rsid w:val="315F4A7D"/>
    <w:rsid w:val="316122E1"/>
    <w:rsid w:val="31617188"/>
    <w:rsid w:val="31630FFA"/>
    <w:rsid w:val="31641C89"/>
    <w:rsid w:val="31656A01"/>
    <w:rsid w:val="316A6479"/>
    <w:rsid w:val="316B678C"/>
    <w:rsid w:val="316B6FC9"/>
    <w:rsid w:val="316C72D6"/>
    <w:rsid w:val="3174178A"/>
    <w:rsid w:val="31745484"/>
    <w:rsid w:val="3174761F"/>
    <w:rsid w:val="317A2D8D"/>
    <w:rsid w:val="317B5DC7"/>
    <w:rsid w:val="317C291C"/>
    <w:rsid w:val="31803AB3"/>
    <w:rsid w:val="31853EB1"/>
    <w:rsid w:val="318A650B"/>
    <w:rsid w:val="318B5258"/>
    <w:rsid w:val="319B02DA"/>
    <w:rsid w:val="319D1734"/>
    <w:rsid w:val="31A20455"/>
    <w:rsid w:val="31A223FC"/>
    <w:rsid w:val="31A8702D"/>
    <w:rsid w:val="31A923EB"/>
    <w:rsid w:val="31A9799C"/>
    <w:rsid w:val="31AA6482"/>
    <w:rsid w:val="31AC1444"/>
    <w:rsid w:val="31AE62E1"/>
    <w:rsid w:val="31AF697E"/>
    <w:rsid w:val="31B13F4F"/>
    <w:rsid w:val="31B3527F"/>
    <w:rsid w:val="31B974E8"/>
    <w:rsid w:val="31BA2A5D"/>
    <w:rsid w:val="31BB7693"/>
    <w:rsid w:val="31BD3D77"/>
    <w:rsid w:val="31BD549B"/>
    <w:rsid w:val="31BF7B78"/>
    <w:rsid w:val="31C1388D"/>
    <w:rsid w:val="31C13EF8"/>
    <w:rsid w:val="31CA0993"/>
    <w:rsid w:val="31CA5069"/>
    <w:rsid w:val="31CA763C"/>
    <w:rsid w:val="31CD698B"/>
    <w:rsid w:val="31D26E64"/>
    <w:rsid w:val="31D43D56"/>
    <w:rsid w:val="31DA7DA3"/>
    <w:rsid w:val="31DD63E2"/>
    <w:rsid w:val="31DE11A6"/>
    <w:rsid w:val="31E0477F"/>
    <w:rsid w:val="31E24F4A"/>
    <w:rsid w:val="31E4496C"/>
    <w:rsid w:val="31E93C13"/>
    <w:rsid w:val="31EB054D"/>
    <w:rsid w:val="31F025FE"/>
    <w:rsid w:val="31F03D2A"/>
    <w:rsid w:val="31F139E1"/>
    <w:rsid w:val="31F212D3"/>
    <w:rsid w:val="31F635E6"/>
    <w:rsid w:val="31FA2074"/>
    <w:rsid w:val="31FA6DBC"/>
    <w:rsid w:val="31FD06D3"/>
    <w:rsid w:val="32006725"/>
    <w:rsid w:val="32007F92"/>
    <w:rsid w:val="32021144"/>
    <w:rsid w:val="320768A0"/>
    <w:rsid w:val="320D184A"/>
    <w:rsid w:val="320F08C0"/>
    <w:rsid w:val="321103BC"/>
    <w:rsid w:val="32130C06"/>
    <w:rsid w:val="32152BF8"/>
    <w:rsid w:val="32157B77"/>
    <w:rsid w:val="321A5F8E"/>
    <w:rsid w:val="321B126C"/>
    <w:rsid w:val="321B4B6D"/>
    <w:rsid w:val="321E69DF"/>
    <w:rsid w:val="32220D76"/>
    <w:rsid w:val="32226D8F"/>
    <w:rsid w:val="32266BB0"/>
    <w:rsid w:val="322761AC"/>
    <w:rsid w:val="322838B7"/>
    <w:rsid w:val="322B2806"/>
    <w:rsid w:val="322E5C3F"/>
    <w:rsid w:val="32315243"/>
    <w:rsid w:val="32335322"/>
    <w:rsid w:val="32345346"/>
    <w:rsid w:val="32350ADE"/>
    <w:rsid w:val="323751D9"/>
    <w:rsid w:val="32393F7B"/>
    <w:rsid w:val="323A17EF"/>
    <w:rsid w:val="323B231A"/>
    <w:rsid w:val="323B60DD"/>
    <w:rsid w:val="323C3B31"/>
    <w:rsid w:val="323D44CA"/>
    <w:rsid w:val="32423330"/>
    <w:rsid w:val="32424AEF"/>
    <w:rsid w:val="32433501"/>
    <w:rsid w:val="32460832"/>
    <w:rsid w:val="32496B1E"/>
    <w:rsid w:val="324B0049"/>
    <w:rsid w:val="324C2406"/>
    <w:rsid w:val="324E2AC1"/>
    <w:rsid w:val="32533270"/>
    <w:rsid w:val="3255461E"/>
    <w:rsid w:val="32561065"/>
    <w:rsid w:val="32580422"/>
    <w:rsid w:val="325829DC"/>
    <w:rsid w:val="325F3AB0"/>
    <w:rsid w:val="326061F7"/>
    <w:rsid w:val="326646CA"/>
    <w:rsid w:val="32665B26"/>
    <w:rsid w:val="32681D6B"/>
    <w:rsid w:val="32686284"/>
    <w:rsid w:val="326A26EE"/>
    <w:rsid w:val="326A7438"/>
    <w:rsid w:val="326B6DD0"/>
    <w:rsid w:val="326D5EB3"/>
    <w:rsid w:val="326D7F76"/>
    <w:rsid w:val="32707165"/>
    <w:rsid w:val="3271563F"/>
    <w:rsid w:val="32717F07"/>
    <w:rsid w:val="327407E7"/>
    <w:rsid w:val="32742B33"/>
    <w:rsid w:val="32747145"/>
    <w:rsid w:val="32755578"/>
    <w:rsid w:val="32772C22"/>
    <w:rsid w:val="327809A3"/>
    <w:rsid w:val="327A4DE7"/>
    <w:rsid w:val="327B30E8"/>
    <w:rsid w:val="327C212D"/>
    <w:rsid w:val="328255B4"/>
    <w:rsid w:val="3284203C"/>
    <w:rsid w:val="328B64A8"/>
    <w:rsid w:val="328C75C6"/>
    <w:rsid w:val="328F685B"/>
    <w:rsid w:val="3292264F"/>
    <w:rsid w:val="3293095A"/>
    <w:rsid w:val="32933BC3"/>
    <w:rsid w:val="329806D4"/>
    <w:rsid w:val="329B7E4A"/>
    <w:rsid w:val="329C4686"/>
    <w:rsid w:val="329D1D30"/>
    <w:rsid w:val="329F128D"/>
    <w:rsid w:val="329F4DAE"/>
    <w:rsid w:val="32A35236"/>
    <w:rsid w:val="32A3546F"/>
    <w:rsid w:val="32A37412"/>
    <w:rsid w:val="32A41AFA"/>
    <w:rsid w:val="32A92B00"/>
    <w:rsid w:val="32AB44B0"/>
    <w:rsid w:val="32AB52B3"/>
    <w:rsid w:val="32AD382D"/>
    <w:rsid w:val="32B00151"/>
    <w:rsid w:val="32B15FF5"/>
    <w:rsid w:val="32B248E8"/>
    <w:rsid w:val="32B31CDC"/>
    <w:rsid w:val="32B45230"/>
    <w:rsid w:val="32C15922"/>
    <w:rsid w:val="32C651B1"/>
    <w:rsid w:val="32C9078F"/>
    <w:rsid w:val="32C92106"/>
    <w:rsid w:val="32CD62FE"/>
    <w:rsid w:val="32CE2592"/>
    <w:rsid w:val="32CF1506"/>
    <w:rsid w:val="32D729CF"/>
    <w:rsid w:val="32DC316D"/>
    <w:rsid w:val="32E50B13"/>
    <w:rsid w:val="32E55C65"/>
    <w:rsid w:val="32E55E1A"/>
    <w:rsid w:val="32E96526"/>
    <w:rsid w:val="32EA1D55"/>
    <w:rsid w:val="32EA79C8"/>
    <w:rsid w:val="32EB4A49"/>
    <w:rsid w:val="32EC5B9F"/>
    <w:rsid w:val="32ED4AB3"/>
    <w:rsid w:val="32EE070B"/>
    <w:rsid w:val="32EE7DDA"/>
    <w:rsid w:val="32EF68A0"/>
    <w:rsid w:val="32F00B4B"/>
    <w:rsid w:val="32F2034D"/>
    <w:rsid w:val="32F3516D"/>
    <w:rsid w:val="32F516DC"/>
    <w:rsid w:val="32F551AE"/>
    <w:rsid w:val="32F93111"/>
    <w:rsid w:val="32FA447E"/>
    <w:rsid w:val="32FB019D"/>
    <w:rsid w:val="32FC1329"/>
    <w:rsid w:val="32FC329B"/>
    <w:rsid w:val="32FC6E32"/>
    <w:rsid w:val="32FE0E1A"/>
    <w:rsid w:val="32FE3331"/>
    <w:rsid w:val="32FE5C63"/>
    <w:rsid w:val="330137B5"/>
    <w:rsid w:val="330C1159"/>
    <w:rsid w:val="330E2BB8"/>
    <w:rsid w:val="3312720E"/>
    <w:rsid w:val="33136C1F"/>
    <w:rsid w:val="3316341F"/>
    <w:rsid w:val="33195F45"/>
    <w:rsid w:val="331C40A4"/>
    <w:rsid w:val="331F0C91"/>
    <w:rsid w:val="33272F12"/>
    <w:rsid w:val="33283E30"/>
    <w:rsid w:val="332D5F8B"/>
    <w:rsid w:val="332E6A01"/>
    <w:rsid w:val="33341854"/>
    <w:rsid w:val="33371446"/>
    <w:rsid w:val="333B43AC"/>
    <w:rsid w:val="333B4811"/>
    <w:rsid w:val="333F357B"/>
    <w:rsid w:val="33401100"/>
    <w:rsid w:val="33403B0D"/>
    <w:rsid w:val="33426025"/>
    <w:rsid w:val="334459D1"/>
    <w:rsid w:val="33493C1C"/>
    <w:rsid w:val="334A0A76"/>
    <w:rsid w:val="334C36C6"/>
    <w:rsid w:val="334C6F76"/>
    <w:rsid w:val="334F545B"/>
    <w:rsid w:val="335303A3"/>
    <w:rsid w:val="33532CD5"/>
    <w:rsid w:val="335341B1"/>
    <w:rsid w:val="33580D14"/>
    <w:rsid w:val="335B29BB"/>
    <w:rsid w:val="335B2FF9"/>
    <w:rsid w:val="335C07E7"/>
    <w:rsid w:val="3360314D"/>
    <w:rsid w:val="336367FE"/>
    <w:rsid w:val="33645CF0"/>
    <w:rsid w:val="336818A3"/>
    <w:rsid w:val="336C3BBE"/>
    <w:rsid w:val="336F6DCA"/>
    <w:rsid w:val="33702C91"/>
    <w:rsid w:val="33717767"/>
    <w:rsid w:val="33724D3D"/>
    <w:rsid w:val="337452FC"/>
    <w:rsid w:val="337662AD"/>
    <w:rsid w:val="337B5F50"/>
    <w:rsid w:val="337B765C"/>
    <w:rsid w:val="337C273A"/>
    <w:rsid w:val="337C70E6"/>
    <w:rsid w:val="337E5D96"/>
    <w:rsid w:val="337F200F"/>
    <w:rsid w:val="337F517D"/>
    <w:rsid w:val="33840E50"/>
    <w:rsid w:val="338465C4"/>
    <w:rsid w:val="33866DD2"/>
    <w:rsid w:val="338B441B"/>
    <w:rsid w:val="338D27F3"/>
    <w:rsid w:val="338D45ED"/>
    <w:rsid w:val="3393260B"/>
    <w:rsid w:val="33933B4D"/>
    <w:rsid w:val="33950BDC"/>
    <w:rsid w:val="33954CD8"/>
    <w:rsid w:val="339569E3"/>
    <w:rsid w:val="33956F8B"/>
    <w:rsid w:val="33964E14"/>
    <w:rsid w:val="3398550B"/>
    <w:rsid w:val="339C60D9"/>
    <w:rsid w:val="339D7975"/>
    <w:rsid w:val="339D7B75"/>
    <w:rsid w:val="33A01E13"/>
    <w:rsid w:val="33A13870"/>
    <w:rsid w:val="33A17C29"/>
    <w:rsid w:val="33A25C4C"/>
    <w:rsid w:val="33A27849"/>
    <w:rsid w:val="33A4411A"/>
    <w:rsid w:val="33A728F3"/>
    <w:rsid w:val="33A84096"/>
    <w:rsid w:val="33A94C9D"/>
    <w:rsid w:val="33AA0F21"/>
    <w:rsid w:val="33AA6F92"/>
    <w:rsid w:val="33AC6268"/>
    <w:rsid w:val="33B1214D"/>
    <w:rsid w:val="33B37E72"/>
    <w:rsid w:val="33B540F5"/>
    <w:rsid w:val="33B75978"/>
    <w:rsid w:val="33BA1416"/>
    <w:rsid w:val="33BA4914"/>
    <w:rsid w:val="33BE49E5"/>
    <w:rsid w:val="33BF028C"/>
    <w:rsid w:val="33BF2E0C"/>
    <w:rsid w:val="33C07D1C"/>
    <w:rsid w:val="33C20F1F"/>
    <w:rsid w:val="33C26F62"/>
    <w:rsid w:val="33C3049E"/>
    <w:rsid w:val="33C34143"/>
    <w:rsid w:val="33C3587B"/>
    <w:rsid w:val="33C47F7E"/>
    <w:rsid w:val="33C71658"/>
    <w:rsid w:val="33CB57F9"/>
    <w:rsid w:val="33CD58D1"/>
    <w:rsid w:val="33CE4609"/>
    <w:rsid w:val="33D07383"/>
    <w:rsid w:val="33D10DF3"/>
    <w:rsid w:val="33D1136C"/>
    <w:rsid w:val="33D116A5"/>
    <w:rsid w:val="33D2560E"/>
    <w:rsid w:val="33D40A37"/>
    <w:rsid w:val="33D46082"/>
    <w:rsid w:val="33D50CB7"/>
    <w:rsid w:val="33D57B19"/>
    <w:rsid w:val="33D65D64"/>
    <w:rsid w:val="33D72D9B"/>
    <w:rsid w:val="33D74746"/>
    <w:rsid w:val="33D83F5E"/>
    <w:rsid w:val="33D86391"/>
    <w:rsid w:val="33D93AB7"/>
    <w:rsid w:val="33DC1356"/>
    <w:rsid w:val="33DD389D"/>
    <w:rsid w:val="33DE377B"/>
    <w:rsid w:val="33E12497"/>
    <w:rsid w:val="33E73B2A"/>
    <w:rsid w:val="33E75F5B"/>
    <w:rsid w:val="33E77EB4"/>
    <w:rsid w:val="33E848EE"/>
    <w:rsid w:val="33E874D1"/>
    <w:rsid w:val="33EC3EEF"/>
    <w:rsid w:val="33EE14C6"/>
    <w:rsid w:val="33EF4C08"/>
    <w:rsid w:val="33F05B1D"/>
    <w:rsid w:val="33F23E24"/>
    <w:rsid w:val="33F454D9"/>
    <w:rsid w:val="33F47BF7"/>
    <w:rsid w:val="33F673DE"/>
    <w:rsid w:val="33F74D8A"/>
    <w:rsid w:val="33F94D05"/>
    <w:rsid w:val="33FA0354"/>
    <w:rsid w:val="33FA1139"/>
    <w:rsid w:val="33FA587D"/>
    <w:rsid w:val="33FD0824"/>
    <w:rsid w:val="34024D0A"/>
    <w:rsid w:val="34054834"/>
    <w:rsid w:val="340604FD"/>
    <w:rsid w:val="34075752"/>
    <w:rsid w:val="340861A5"/>
    <w:rsid w:val="34094579"/>
    <w:rsid w:val="340A4BD3"/>
    <w:rsid w:val="340A5CD9"/>
    <w:rsid w:val="340A6274"/>
    <w:rsid w:val="340B1F2D"/>
    <w:rsid w:val="340D609E"/>
    <w:rsid w:val="340D7773"/>
    <w:rsid w:val="34114E73"/>
    <w:rsid w:val="3413203D"/>
    <w:rsid w:val="3417676E"/>
    <w:rsid w:val="341B3AFA"/>
    <w:rsid w:val="341E7DB5"/>
    <w:rsid w:val="341F7977"/>
    <w:rsid w:val="342140A0"/>
    <w:rsid w:val="34246573"/>
    <w:rsid w:val="34266DE6"/>
    <w:rsid w:val="34273EBE"/>
    <w:rsid w:val="34277BD7"/>
    <w:rsid w:val="342B042A"/>
    <w:rsid w:val="342D077F"/>
    <w:rsid w:val="3431107D"/>
    <w:rsid w:val="34314796"/>
    <w:rsid w:val="34340A4D"/>
    <w:rsid w:val="34342FC9"/>
    <w:rsid w:val="34343D37"/>
    <w:rsid w:val="34372F56"/>
    <w:rsid w:val="34376A69"/>
    <w:rsid w:val="343D03C4"/>
    <w:rsid w:val="343F1E9F"/>
    <w:rsid w:val="343F5EFF"/>
    <w:rsid w:val="34415AA7"/>
    <w:rsid w:val="34435DC3"/>
    <w:rsid w:val="34462A81"/>
    <w:rsid w:val="34472191"/>
    <w:rsid w:val="344A55CB"/>
    <w:rsid w:val="344F62A7"/>
    <w:rsid w:val="34514295"/>
    <w:rsid w:val="3453059D"/>
    <w:rsid w:val="34557A49"/>
    <w:rsid w:val="34574D2B"/>
    <w:rsid w:val="34597C29"/>
    <w:rsid w:val="345A6A12"/>
    <w:rsid w:val="345C527E"/>
    <w:rsid w:val="345F726A"/>
    <w:rsid w:val="345F7C61"/>
    <w:rsid w:val="34603962"/>
    <w:rsid w:val="346368BA"/>
    <w:rsid w:val="34653C9C"/>
    <w:rsid w:val="346A7F90"/>
    <w:rsid w:val="346C5F7E"/>
    <w:rsid w:val="347171A9"/>
    <w:rsid w:val="347B26DC"/>
    <w:rsid w:val="347C0003"/>
    <w:rsid w:val="347C0A8C"/>
    <w:rsid w:val="347C4609"/>
    <w:rsid w:val="348375E6"/>
    <w:rsid w:val="348744D2"/>
    <w:rsid w:val="348824B9"/>
    <w:rsid w:val="348A1EA7"/>
    <w:rsid w:val="348C3077"/>
    <w:rsid w:val="348D6754"/>
    <w:rsid w:val="348E34DF"/>
    <w:rsid w:val="3491028C"/>
    <w:rsid w:val="349613D7"/>
    <w:rsid w:val="349C7CCA"/>
    <w:rsid w:val="349E5000"/>
    <w:rsid w:val="34A043E7"/>
    <w:rsid w:val="34A05214"/>
    <w:rsid w:val="34A367D2"/>
    <w:rsid w:val="34A65AD7"/>
    <w:rsid w:val="34A771BB"/>
    <w:rsid w:val="34AA177B"/>
    <w:rsid w:val="34AB7049"/>
    <w:rsid w:val="34AE30EE"/>
    <w:rsid w:val="34B53189"/>
    <w:rsid w:val="34B56170"/>
    <w:rsid w:val="34B869AC"/>
    <w:rsid w:val="34C03169"/>
    <w:rsid w:val="34C55944"/>
    <w:rsid w:val="34C66360"/>
    <w:rsid w:val="34C70647"/>
    <w:rsid w:val="34C77302"/>
    <w:rsid w:val="34CA3C8E"/>
    <w:rsid w:val="34CC439B"/>
    <w:rsid w:val="34CD7659"/>
    <w:rsid w:val="34CE549B"/>
    <w:rsid w:val="34D943FF"/>
    <w:rsid w:val="34DD0ACC"/>
    <w:rsid w:val="34DF6D2B"/>
    <w:rsid w:val="34DF7C06"/>
    <w:rsid w:val="34E12846"/>
    <w:rsid w:val="34E15516"/>
    <w:rsid w:val="34EB65C1"/>
    <w:rsid w:val="34EC32CC"/>
    <w:rsid w:val="34ED13EC"/>
    <w:rsid w:val="34ED75A8"/>
    <w:rsid w:val="34F11465"/>
    <w:rsid w:val="34F12AD9"/>
    <w:rsid w:val="34F1392F"/>
    <w:rsid w:val="34F22102"/>
    <w:rsid w:val="34F346AE"/>
    <w:rsid w:val="34F357A5"/>
    <w:rsid w:val="34F84846"/>
    <w:rsid w:val="34FA74AB"/>
    <w:rsid w:val="34FB79B8"/>
    <w:rsid w:val="34FC113C"/>
    <w:rsid w:val="34FF397D"/>
    <w:rsid w:val="34FF4FAD"/>
    <w:rsid w:val="350230E0"/>
    <w:rsid w:val="35025B7F"/>
    <w:rsid w:val="35054083"/>
    <w:rsid w:val="35054E4F"/>
    <w:rsid w:val="35065F89"/>
    <w:rsid w:val="35086BF4"/>
    <w:rsid w:val="35094342"/>
    <w:rsid w:val="35097219"/>
    <w:rsid w:val="350B06BD"/>
    <w:rsid w:val="350C3A04"/>
    <w:rsid w:val="350D5810"/>
    <w:rsid w:val="351007DB"/>
    <w:rsid w:val="351047EC"/>
    <w:rsid w:val="35116C7F"/>
    <w:rsid w:val="35123253"/>
    <w:rsid w:val="351374C7"/>
    <w:rsid w:val="35151B16"/>
    <w:rsid w:val="35161FA7"/>
    <w:rsid w:val="35196D6E"/>
    <w:rsid w:val="351A18C0"/>
    <w:rsid w:val="351B7642"/>
    <w:rsid w:val="351C05D7"/>
    <w:rsid w:val="351C611E"/>
    <w:rsid w:val="351D695C"/>
    <w:rsid w:val="35204995"/>
    <w:rsid w:val="3521693B"/>
    <w:rsid w:val="35230827"/>
    <w:rsid w:val="35252D8A"/>
    <w:rsid w:val="35290C6B"/>
    <w:rsid w:val="352C7EA8"/>
    <w:rsid w:val="352D56B7"/>
    <w:rsid w:val="352D618F"/>
    <w:rsid w:val="352F50F6"/>
    <w:rsid w:val="3531706C"/>
    <w:rsid w:val="35332FEB"/>
    <w:rsid w:val="35335888"/>
    <w:rsid w:val="353D0DAD"/>
    <w:rsid w:val="353F27EE"/>
    <w:rsid w:val="353F4696"/>
    <w:rsid w:val="354121A3"/>
    <w:rsid w:val="35414748"/>
    <w:rsid w:val="35426F42"/>
    <w:rsid w:val="354437E7"/>
    <w:rsid w:val="35471872"/>
    <w:rsid w:val="35497D0B"/>
    <w:rsid w:val="354A5517"/>
    <w:rsid w:val="354D22CC"/>
    <w:rsid w:val="354E6B09"/>
    <w:rsid w:val="35506EC2"/>
    <w:rsid w:val="355255EB"/>
    <w:rsid w:val="35547632"/>
    <w:rsid w:val="355C6F8D"/>
    <w:rsid w:val="355D27EE"/>
    <w:rsid w:val="356114F6"/>
    <w:rsid w:val="35613C72"/>
    <w:rsid w:val="35616F09"/>
    <w:rsid w:val="356246C5"/>
    <w:rsid w:val="35633209"/>
    <w:rsid w:val="35647646"/>
    <w:rsid w:val="35664B6E"/>
    <w:rsid w:val="3568669B"/>
    <w:rsid w:val="356A454D"/>
    <w:rsid w:val="356B0ECF"/>
    <w:rsid w:val="356D1514"/>
    <w:rsid w:val="356D2AAD"/>
    <w:rsid w:val="356F5EDF"/>
    <w:rsid w:val="35757ED9"/>
    <w:rsid w:val="357902E3"/>
    <w:rsid w:val="3579799E"/>
    <w:rsid w:val="357B2898"/>
    <w:rsid w:val="357D0FD8"/>
    <w:rsid w:val="357D20F8"/>
    <w:rsid w:val="357F2C39"/>
    <w:rsid w:val="357F7ED3"/>
    <w:rsid w:val="358048A1"/>
    <w:rsid w:val="35830066"/>
    <w:rsid w:val="35891923"/>
    <w:rsid w:val="358B7D0D"/>
    <w:rsid w:val="35905E60"/>
    <w:rsid w:val="359472C0"/>
    <w:rsid w:val="35972B4B"/>
    <w:rsid w:val="359A0356"/>
    <w:rsid w:val="359E1DBA"/>
    <w:rsid w:val="359F68CB"/>
    <w:rsid w:val="35A028AB"/>
    <w:rsid w:val="35A45881"/>
    <w:rsid w:val="35A85D44"/>
    <w:rsid w:val="35AB38CE"/>
    <w:rsid w:val="35AD08B7"/>
    <w:rsid w:val="35B758D8"/>
    <w:rsid w:val="35B9782C"/>
    <w:rsid w:val="35BA4A83"/>
    <w:rsid w:val="35C225F5"/>
    <w:rsid w:val="35C357F5"/>
    <w:rsid w:val="35C4504A"/>
    <w:rsid w:val="35C52D7E"/>
    <w:rsid w:val="35C729DF"/>
    <w:rsid w:val="35CA28E7"/>
    <w:rsid w:val="35CB7F6B"/>
    <w:rsid w:val="35D01DB5"/>
    <w:rsid w:val="35D10288"/>
    <w:rsid w:val="35D165A8"/>
    <w:rsid w:val="35D2618F"/>
    <w:rsid w:val="35D3026C"/>
    <w:rsid w:val="35D418CD"/>
    <w:rsid w:val="35D4776B"/>
    <w:rsid w:val="35DC59E1"/>
    <w:rsid w:val="35DD4254"/>
    <w:rsid w:val="35DE3874"/>
    <w:rsid w:val="35E134C9"/>
    <w:rsid w:val="35E2218B"/>
    <w:rsid w:val="35E2395C"/>
    <w:rsid w:val="35E475AB"/>
    <w:rsid w:val="35E60BFF"/>
    <w:rsid w:val="35E64465"/>
    <w:rsid w:val="35E82FAD"/>
    <w:rsid w:val="35E917EE"/>
    <w:rsid w:val="35EC208C"/>
    <w:rsid w:val="35F47721"/>
    <w:rsid w:val="35F94FFA"/>
    <w:rsid w:val="35FA152C"/>
    <w:rsid w:val="35FF732E"/>
    <w:rsid w:val="3600699E"/>
    <w:rsid w:val="36033950"/>
    <w:rsid w:val="360366F6"/>
    <w:rsid w:val="36084810"/>
    <w:rsid w:val="36095C50"/>
    <w:rsid w:val="360D0AA0"/>
    <w:rsid w:val="3610223A"/>
    <w:rsid w:val="36116AE3"/>
    <w:rsid w:val="36161133"/>
    <w:rsid w:val="3616550C"/>
    <w:rsid w:val="3618534A"/>
    <w:rsid w:val="361A370F"/>
    <w:rsid w:val="361A6135"/>
    <w:rsid w:val="361A6FDE"/>
    <w:rsid w:val="361E5A21"/>
    <w:rsid w:val="361E644E"/>
    <w:rsid w:val="361F1C70"/>
    <w:rsid w:val="36207714"/>
    <w:rsid w:val="36244DE4"/>
    <w:rsid w:val="362452D8"/>
    <w:rsid w:val="36245C8A"/>
    <w:rsid w:val="362B3C89"/>
    <w:rsid w:val="362C17B4"/>
    <w:rsid w:val="362F5339"/>
    <w:rsid w:val="36340926"/>
    <w:rsid w:val="36346F79"/>
    <w:rsid w:val="363604B1"/>
    <w:rsid w:val="3636531F"/>
    <w:rsid w:val="363922D1"/>
    <w:rsid w:val="363B71F4"/>
    <w:rsid w:val="363D3C9F"/>
    <w:rsid w:val="36401775"/>
    <w:rsid w:val="36415851"/>
    <w:rsid w:val="3644699C"/>
    <w:rsid w:val="36446B62"/>
    <w:rsid w:val="3646676B"/>
    <w:rsid w:val="364A30F2"/>
    <w:rsid w:val="364D64F1"/>
    <w:rsid w:val="364F022D"/>
    <w:rsid w:val="365140B7"/>
    <w:rsid w:val="36524626"/>
    <w:rsid w:val="36525DE2"/>
    <w:rsid w:val="36526D61"/>
    <w:rsid w:val="36531DAB"/>
    <w:rsid w:val="36575290"/>
    <w:rsid w:val="36594C47"/>
    <w:rsid w:val="365A6829"/>
    <w:rsid w:val="365C2224"/>
    <w:rsid w:val="36626D81"/>
    <w:rsid w:val="366308A8"/>
    <w:rsid w:val="36653257"/>
    <w:rsid w:val="3665637C"/>
    <w:rsid w:val="3666331B"/>
    <w:rsid w:val="36663B05"/>
    <w:rsid w:val="36670F34"/>
    <w:rsid w:val="36682085"/>
    <w:rsid w:val="36696B7D"/>
    <w:rsid w:val="366E2D50"/>
    <w:rsid w:val="366F116A"/>
    <w:rsid w:val="36736BF4"/>
    <w:rsid w:val="36791DE9"/>
    <w:rsid w:val="367D3828"/>
    <w:rsid w:val="367D6BC4"/>
    <w:rsid w:val="367E35A8"/>
    <w:rsid w:val="36803770"/>
    <w:rsid w:val="368044E5"/>
    <w:rsid w:val="36823764"/>
    <w:rsid w:val="3683151C"/>
    <w:rsid w:val="36864E28"/>
    <w:rsid w:val="368979EE"/>
    <w:rsid w:val="368F3785"/>
    <w:rsid w:val="368F7E9E"/>
    <w:rsid w:val="36910587"/>
    <w:rsid w:val="36956555"/>
    <w:rsid w:val="36962691"/>
    <w:rsid w:val="369709CA"/>
    <w:rsid w:val="36975BD9"/>
    <w:rsid w:val="369B20E8"/>
    <w:rsid w:val="369B29F2"/>
    <w:rsid w:val="36A07BFE"/>
    <w:rsid w:val="36A20406"/>
    <w:rsid w:val="36A2743F"/>
    <w:rsid w:val="36A35323"/>
    <w:rsid w:val="36A4710E"/>
    <w:rsid w:val="36A64255"/>
    <w:rsid w:val="36A70CA1"/>
    <w:rsid w:val="36A95E0C"/>
    <w:rsid w:val="36A96CBD"/>
    <w:rsid w:val="36A97766"/>
    <w:rsid w:val="36AA61EF"/>
    <w:rsid w:val="36AE6E19"/>
    <w:rsid w:val="36B13936"/>
    <w:rsid w:val="36B82384"/>
    <w:rsid w:val="36C04D00"/>
    <w:rsid w:val="36C65C34"/>
    <w:rsid w:val="36CE52F3"/>
    <w:rsid w:val="36CF59B3"/>
    <w:rsid w:val="36D265AA"/>
    <w:rsid w:val="36D45FD2"/>
    <w:rsid w:val="36D51FFA"/>
    <w:rsid w:val="36D54391"/>
    <w:rsid w:val="36D6363E"/>
    <w:rsid w:val="36D71D40"/>
    <w:rsid w:val="36D760BD"/>
    <w:rsid w:val="36D972CE"/>
    <w:rsid w:val="36DD2140"/>
    <w:rsid w:val="36DD7A10"/>
    <w:rsid w:val="36DE0CD8"/>
    <w:rsid w:val="36DE1577"/>
    <w:rsid w:val="36E259CA"/>
    <w:rsid w:val="36E36908"/>
    <w:rsid w:val="36E663CD"/>
    <w:rsid w:val="36E810C6"/>
    <w:rsid w:val="36E81AA8"/>
    <w:rsid w:val="36EA3FDE"/>
    <w:rsid w:val="36F17024"/>
    <w:rsid w:val="36F17203"/>
    <w:rsid w:val="36F45BA0"/>
    <w:rsid w:val="36FA3DB5"/>
    <w:rsid w:val="36FD0EF0"/>
    <w:rsid w:val="37011829"/>
    <w:rsid w:val="370254A7"/>
    <w:rsid w:val="37080DF7"/>
    <w:rsid w:val="370872E3"/>
    <w:rsid w:val="37116501"/>
    <w:rsid w:val="371342E3"/>
    <w:rsid w:val="371357A6"/>
    <w:rsid w:val="37190110"/>
    <w:rsid w:val="371968E7"/>
    <w:rsid w:val="371A7EC0"/>
    <w:rsid w:val="371C54FD"/>
    <w:rsid w:val="372006E3"/>
    <w:rsid w:val="372325EB"/>
    <w:rsid w:val="37244369"/>
    <w:rsid w:val="37272F22"/>
    <w:rsid w:val="372A0541"/>
    <w:rsid w:val="372B2554"/>
    <w:rsid w:val="372B4DB9"/>
    <w:rsid w:val="372C6F98"/>
    <w:rsid w:val="372F4762"/>
    <w:rsid w:val="37302D18"/>
    <w:rsid w:val="373039D6"/>
    <w:rsid w:val="3730446E"/>
    <w:rsid w:val="3730686A"/>
    <w:rsid w:val="37352D86"/>
    <w:rsid w:val="37384870"/>
    <w:rsid w:val="37391ED1"/>
    <w:rsid w:val="373D02D2"/>
    <w:rsid w:val="37405938"/>
    <w:rsid w:val="3740701A"/>
    <w:rsid w:val="37415C0B"/>
    <w:rsid w:val="37425014"/>
    <w:rsid w:val="374346D4"/>
    <w:rsid w:val="37447E4E"/>
    <w:rsid w:val="374951FB"/>
    <w:rsid w:val="37495C03"/>
    <w:rsid w:val="374C1A82"/>
    <w:rsid w:val="374C281B"/>
    <w:rsid w:val="374E474A"/>
    <w:rsid w:val="375207FD"/>
    <w:rsid w:val="3753501A"/>
    <w:rsid w:val="37545A58"/>
    <w:rsid w:val="375641B5"/>
    <w:rsid w:val="3756640D"/>
    <w:rsid w:val="375962C2"/>
    <w:rsid w:val="37693A08"/>
    <w:rsid w:val="376A7D74"/>
    <w:rsid w:val="376C08B0"/>
    <w:rsid w:val="376D11E4"/>
    <w:rsid w:val="376E2D05"/>
    <w:rsid w:val="37721283"/>
    <w:rsid w:val="37733679"/>
    <w:rsid w:val="37740391"/>
    <w:rsid w:val="37746B96"/>
    <w:rsid w:val="37765E2E"/>
    <w:rsid w:val="377666A4"/>
    <w:rsid w:val="37785A82"/>
    <w:rsid w:val="377F09A6"/>
    <w:rsid w:val="377F5806"/>
    <w:rsid w:val="37810761"/>
    <w:rsid w:val="37817E69"/>
    <w:rsid w:val="37842C86"/>
    <w:rsid w:val="378509A1"/>
    <w:rsid w:val="37862168"/>
    <w:rsid w:val="3786385F"/>
    <w:rsid w:val="378805E7"/>
    <w:rsid w:val="37892E9D"/>
    <w:rsid w:val="378A4145"/>
    <w:rsid w:val="378B047D"/>
    <w:rsid w:val="378B0743"/>
    <w:rsid w:val="378B1583"/>
    <w:rsid w:val="37932F8A"/>
    <w:rsid w:val="37954D6D"/>
    <w:rsid w:val="379560BB"/>
    <w:rsid w:val="379C762C"/>
    <w:rsid w:val="379C7FAF"/>
    <w:rsid w:val="37A003C2"/>
    <w:rsid w:val="37A0156E"/>
    <w:rsid w:val="37A05A8E"/>
    <w:rsid w:val="37A06E94"/>
    <w:rsid w:val="37A153E2"/>
    <w:rsid w:val="37A24AC9"/>
    <w:rsid w:val="37A40E7F"/>
    <w:rsid w:val="37A53162"/>
    <w:rsid w:val="37A77BE7"/>
    <w:rsid w:val="37A84EF9"/>
    <w:rsid w:val="37A90ED1"/>
    <w:rsid w:val="37AA35AF"/>
    <w:rsid w:val="37AC4AF2"/>
    <w:rsid w:val="37AE3DFF"/>
    <w:rsid w:val="37B33780"/>
    <w:rsid w:val="37B36F1E"/>
    <w:rsid w:val="37B44059"/>
    <w:rsid w:val="37B65A6F"/>
    <w:rsid w:val="37B813A1"/>
    <w:rsid w:val="37BC5BC4"/>
    <w:rsid w:val="37BF7B04"/>
    <w:rsid w:val="37C00985"/>
    <w:rsid w:val="37C7371A"/>
    <w:rsid w:val="37C743F6"/>
    <w:rsid w:val="37CD55EE"/>
    <w:rsid w:val="37CD74C3"/>
    <w:rsid w:val="37D1471C"/>
    <w:rsid w:val="37D24B0D"/>
    <w:rsid w:val="37D34123"/>
    <w:rsid w:val="37D5062C"/>
    <w:rsid w:val="37D73440"/>
    <w:rsid w:val="37D765E3"/>
    <w:rsid w:val="37DA033C"/>
    <w:rsid w:val="37DA41AF"/>
    <w:rsid w:val="37DA7D0B"/>
    <w:rsid w:val="37DB7593"/>
    <w:rsid w:val="37DC5425"/>
    <w:rsid w:val="37DD7C89"/>
    <w:rsid w:val="37E44E19"/>
    <w:rsid w:val="37E55155"/>
    <w:rsid w:val="37E62351"/>
    <w:rsid w:val="37EA70A3"/>
    <w:rsid w:val="37EB007E"/>
    <w:rsid w:val="37EB33C8"/>
    <w:rsid w:val="37EC0C7E"/>
    <w:rsid w:val="37ED3C4C"/>
    <w:rsid w:val="37EF147D"/>
    <w:rsid w:val="37F00E73"/>
    <w:rsid w:val="37F71E3B"/>
    <w:rsid w:val="37F916FA"/>
    <w:rsid w:val="37F92887"/>
    <w:rsid w:val="380229A2"/>
    <w:rsid w:val="380254C6"/>
    <w:rsid w:val="38033A14"/>
    <w:rsid w:val="38066F9E"/>
    <w:rsid w:val="38094F69"/>
    <w:rsid w:val="380A7E1E"/>
    <w:rsid w:val="381210EC"/>
    <w:rsid w:val="38135431"/>
    <w:rsid w:val="381543B7"/>
    <w:rsid w:val="38160CD1"/>
    <w:rsid w:val="38165AF2"/>
    <w:rsid w:val="381B766E"/>
    <w:rsid w:val="381E4433"/>
    <w:rsid w:val="381E6609"/>
    <w:rsid w:val="38220804"/>
    <w:rsid w:val="382219E6"/>
    <w:rsid w:val="3822768D"/>
    <w:rsid w:val="3823417F"/>
    <w:rsid w:val="3827479B"/>
    <w:rsid w:val="382758A8"/>
    <w:rsid w:val="382D2D09"/>
    <w:rsid w:val="38301E03"/>
    <w:rsid w:val="383074B2"/>
    <w:rsid w:val="38311471"/>
    <w:rsid w:val="3833016B"/>
    <w:rsid w:val="38371694"/>
    <w:rsid w:val="3839457C"/>
    <w:rsid w:val="383B0890"/>
    <w:rsid w:val="383E6F42"/>
    <w:rsid w:val="383E75B8"/>
    <w:rsid w:val="3841123C"/>
    <w:rsid w:val="384112D1"/>
    <w:rsid w:val="384266E8"/>
    <w:rsid w:val="384760B6"/>
    <w:rsid w:val="384A56A2"/>
    <w:rsid w:val="38521900"/>
    <w:rsid w:val="38567F3F"/>
    <w:rsid w:val="38572DD1"/>
    <w:rsid w:val="385756C4"/>
    <w:rsid w:val="38580704"/>
    <w:rsid w:val="38582141"/>
    <w:rsid w:val="385837BB"/>
    <w:rsid w:val="385C02E2"/>
    <w:rsid w:val="385C5CB4"/>
    <w:rsid w:val="385D670F"/>
    <w:rsid w:val="386015B5"/>
    <w:rsid w:val="386224C0"/>
    <w:rsid w:val="38624236"/>
    <w:rsid w:val="38665840"/>
    <w:rsid w:val="386A0841"/>
    <w:rsid w:val="386D264E"/>
    <w:rsid w:val="386E39C7"/>
    <w:rsid w:val="38704D0E"/>
    <w:rsid w:val="38740B83"/>
    <w:rsid w:val="387430B7"/>
    <w:rsid w:val="38762785"/>
    <w:rsid w:val="387B7631"/>
    <w:rsid w:val="387B7DF9"/>
    <w:rsid w:val="3881097A"/>
    <w:rsid w:val="38815246"/>
    <w:rsid w:val="3884732F"/>
    <w:rsid w:val="38864273"/>
    <w:rsid w:val="38885BF4"/>
    <w:rsid w:val="388A7084"/>
    <w:rsid w:val="38922A68"/>
    <w:rsid w:val="38977C06"/>
    <w:rsid w:val="389934A2"/>
    <w:rsid w:val="389B54F4"/>
    <w:rsid w:val="389C44E6"/>
    <w:rsid w:val="389D30EC"/>
    <w:rsid w:val="389E0165"/>
    <w:rsid w:val="38A0798D"/>
    <w:rsid w:val="38A21DAD"/>
    <w:rsid w:val="38A3778C"/>
    <w:rsid w:val="38AA483A"/>
    <w:rsid w:val="38AA631C"/>
    <w:rsid w:val="38AB2298"/>
    <w:rsid w:val="38B331E0"/>
    <w:rsid w:val="38B37D7F"/>
    <w:rsid w:val="38B536BD"/>
    <w:rsid w:val="38B559BD"/>
    <w:rsid w:val="38B6107A"/>
    <w:rsid w:val="38B85FCA"/>
    <w:rsid w:val="38B9711D"/>
    <w:rsid w:val="38B97566"/>
    <w:rsid w:val="38BD784B"/>
    <w:rsid w:val="38C52F5A"/>
    <w:rsid w:val="38C60F0B"/>
    <w:rsid w:val="38C8156D"/>
    <w:rsid w:val="38C841DE"/>
    <w:rsid w:val="38C8771F"/>
    <w:rsid w:val="38C9756F"/>
    <w:rsid w:val="38CD1401"/>
    <w:rsid w:val="38CF3472"/>
    <w:rsid w:val="38D00F2F"/>
    <w:rsid w:val="38D14DAF"/>
    <w:rsid w:val="38D3310A"/>
    <w:rsid w:val="38D544B8"/>
    <w:rsid w:val="38DA22B3"/>
    <w:rsid w:val="38DA3E15"/>
    <w:rsid w:val="38E60E73"/>
    <w:rsid w:val="38E62FC2"/>
    <w:rsid w:val="38E81BB9"/>
    <w:rsid w:val="38E90EBD"/>
    <w:rsid w:val="38E947BE"/>
    <w:rsid w:val="38EB4C0E"/>
    <w:rsid w:val="38EC0F57"/>
    <w:rsid w:val="38F06B71"/>
    <w:rsid w:val="38F83191"/>
    <w:rsid w:val="38FA58D9"/>
    <w:rsid w:val="38FB53E2"/>
    <w:rsid w:val="38FD1B3E"/>
    <w:rsid w:val="39024037"/>
    <w:rsid w:val="39031B69"/>
    <w:rsid w:val="39031F47"/>
    <w:rsid w:val="390508B5"/>
    <w:rsid w:val="39066588"/>
    <w:rsid w:val="390816C3"/>
    <w:rsid w:val="390D72F4"/>
    <w:rsid w:val="390E40E3"/>
    <w:rsid w:val="390F58EB"/>
    <w:rsid w:val="391153E3"/>
    <w:rsid w:val="39127490"/>
    <w:rsid w:val="391372B6"/>
    <w:rsid w:val="39144265"/>
    <w:rsid w:val="39183E3F"/>
    <w:rsid w:val="391A3BD3"/>
    <w:rsid w:val="391C2CAB"/>
    <w:rsid w:val="391C6206"/>
    <w:rsid w:val="391D40BA"/>
    <w:rsid w:val="39222E59"/>
    <w:rsid w:val="39225E7D"/>
    <w:rsid w:val="39241749"/>
    <w:rsid w:val="39244958"/>
    <w:rsid w:val="39270827"/>
    <w:rsid w:val="39297027"/>
    <w:rsid w:val="392C2A23"/>
    <w:rsid w:val="392F5CBB"/>
    <w:rsid w:val="39336085"/>
    <w:rsid w:val="393450AD"/>
    <w:rsid w:val="393A6A73"/>
    <w:rsid w:val="393B59D6"/>
    <w:rsid w:val="393D0C9E"/>
    <w:rsid w:val="393D78D7"/>
    <w:rsid w:val="393F2423"/>
    <w:rsid w:val="39413BDE"/>
    <w:rsid w:val="394155C6"/>
    <w:rsid w:val="3943233A"/>
    <w:rsid w:val="3946194E"/>
    <w:rsid w:val="394713D0"/>
    <w:rsid w:val="39484F59"/>
    <w:rsid w:val="39495745"/>
    <w:rsid w:val="395105FF"/>
    <w:rsid w:val="395424A2"/>
    <w:rsid w:val="395961FD"/>
    <w:rsid w:val="395A4284"/>
    <w:rsid w:val="395B30CE"/>
    <w:rsid w:val="395C0E5A"/>
    <w:rsid w:val="395E2672"/>
    <w:rsid w:val="395F142D"/>
    <w:rsid w:val="396025A7"/>
    <w:rsid w:val="39612B24"/>
    <w:rsid w:val="39617A21"/>
    <w:rsid w:val="39624C3F"/>
    <w:rsid w:val="39645E73"/>
    <w:rsid w:val="39683FC6"/>
    <w:rsid w:val="39691636"/>
    <w:rsid w:val="396B457B"/>
    <w:rsid w:val="396C00DA"/>
    <w:rsid w:val="396C62EC"/>
    <w:rsid w:val="39711C71"/>
    <w:rsid w:val="39716FAD"/>
    <w:rsid w:val="39760968"/>
    <w:rsid w:val="39761373"/>
    <w:rsid w:val="397820FA"/>
    <w:rsid w:val="39797BD3"/>
    <w:rsid w:val="3980464C"/>
    <w:rsid w:val="398233EA"/>
    <w:rsid w:val="398268AC"/>
    <w:rsid w:val="398A5BA1"/>
    <w:rsid w:val="398E045F"/>
    <w:rsid w:val="399111BE"/>
    <w:rsid w:val="399441D7"/>
    <w:rsid w:val="399665F3"/>
    <w:rsid w:val="399A1E48"/>
    <w:rsid w:val="399D5382"/>
    <w:rsid w:val="399D6C48"/>
    <w:rsid w:val="39A0503E"/>
    <w:rsid w:val="39A22DEE"/>
    <w:rsid w:val="39A46111"/>
    <w:rsid w:val="39A710E0"/>
    <w:rsid w:val="39A73889"/>
    <w:rsid w:val="39A8619F"/>
    <w:rsid w:val="39A93050"/>
    <w:rsid w:val="39AA7E2A"/>
    <w:rsid w:val="39AB2517"/>
    <w:rsid w:val="39AF1AFA"/>
    <w:rsid w:val="39B04478"/>
    <w:rsid w:val="39B11F8C"/>
    <w:rsid w:val="39B428EB"/>
    <w:rsid w:val="39B470FF"/>
    <w:rsid w:val="39B51DB6"/>
    <w:rsid w:val="39B57BB1"/>
    <w:rsid w:val="39BA1B86"/>
    <w:rsid w:val="39BA1CF6"/>
    <w:rsid w:val="39BC1038"/>
    <w:rsid w:val="39BD0775"/>
    <w:rsid w:val="39BD4430"/>
    <w:rsid w:val="39C1776D"/>
    <w:rsid w:val="39C26E61"/>
    <w:rsid w:val="39C507FE"/>
    <w:rsid w:val="39C66444"/>
    <w:rsid w:val="39C76483"/>
    <w:rsid w:val="39C90F6A"/>
    <w:rsid w:val="39CA6863"/>
    <w:rsid w:val="39CC3B50"/>
    <w:rsid w:val="39CD0A2B"/>
    <w:rsid w:val="39D5239D"/>
    <w:rsid w:val="39D75B4F"/>
    <w:rsid w:val="39D97692"/>
    <w:rsid w:val="39DA5DA4"/>
    <w:rsid w:val="39DC09A2"/>
    <w:rsid w:val="39DC7D6B"/>
    <w:rsid w:val="39DD6A58"/>
    <w:rsid w:val="39DF2C01"/>
    <w:rsid w:val="39E169BC"/>
    <w:rsid w:val="39E243AA"/>
    <w:rsid w:val="39E5088E"/>
    <w:rsid w:val="39E5229D"/>
    <w:rsid w:val="39EA314B"/>
    <w:rsid w:val="39EA33AA"/>
    <w:rsid w:val="39EA3A77"/>
    <w:rsid w:val="39EE1FC1"/>
    <w:rsid w:val="39F070AF"/>
    <w:rsid w:val="39F32BB8"/>
    <w:rsid w:val="39F70ECE"/>
    <w:rsid w:val="39F9311D"/>
    <w:rsid w:val="39FB6DE1"/>
    <w:rsid w:val="39FC382D"/>
    <w:rsid w:val="39FF5518"/>
    <w:rsid w:val="3A021D8D"/>
    <w:rsid w:val="3A027867"/>
    <w:rsid w:val="3A04533C"/>
    <w:rsid w:val="3A075B98"/>
    <w:rsid w:val="3A0D1E6B"/>
    <w:rsid w:val="3A0F0724"/>
    <w:rsid w:val="3A10272A"/>
    <w:rsid w:val="3A14066F"/>
    <w:rsid w:val="3A181A67"/>
    <w:rsid w:val="3A194119"/>
    <w:rsid w:val="3A1C7491"/>
    <w:rsid w:val="3A1D58AF"/>
    <w:rsid w:val="3A1E1369"/>
    <w:rsid w:val="3A21274C"/>
    <w:rsid w:val="3A243174"/>
    <w:rsid w:val="3A267566"/>
    <w:rsid w:val="3A2960D7"/>
    <w:rsid w:val="3A2A1805"/>
    <w:rsid w:val="3A2D6DC6"/>
    <w:rsid w:val="3A2F165C"/>
    <w:rsid w:val="3A2F37DB"/>
    <w:rsid w:val="3A306688"/>
    <w:rsid w:val="3A35483B"/>
    <w:rsid w:val="3A375414"/>
    <w:rsid w:val="3A3C1201"/>
    <w:rsid w:val="3A3D7D21"/>
    <w:rsid w:val="3A430B05"/>
    <w:rsid w:val="3A4515F2"/>
    <w:rsid w:val="3A455708"/>
    <w:rsid w:val="3A492A95"/>
    <w:rsid w:val="3A4B40C0"/>
    <w:rsid w:val="3A5351D4"/>
    <w:rsid w:val="3A583F8A"/>
    <w:rsid w:val="3A5854A7"/>
    <w:rsid w:val="3A5B312D"/>
    <w:rsid w:val="3A5C14DE"/>
    <w:rsid w:val="3A5D16DC"/>
    <w:rsid w:val="3A5E4199"/>
    <w:rsid w:val="3A5E52A3"/>
    <w:rsid w:val="3A634DBA"/>
    <w:rsid w:val="3A6736AA"/>
    <w:rsid w:val="3A675768"/>
    <w:rsid w:val="3A6C1C8F"/>
    <w:rsid w:val="3A6C435D"/>
    <w:rsid w:val="3A7053C0"/>
    <w:rsid w:val="3A710456"/>
    <w:rsid w:val="3A750E7C"/>
    <w:rsid w:val="3A783A41"/>
    <w:rsid w:val="3A7958F8"/>
    <w:rsid w:val="3A7A2095"/>
    <w:rsid w:val="3A7F54B4"/>
    <w:rsid w:val="3A7F5A36"/>
    <w:rsid w:val="3A8009FD"/>
    <w:rsid w:val="3A813192"/>
    <w:rsid w:val="3A822B08"/>
    <w:rsid w:val="3A826AFC"/>
    <w:rsid w:val="3A862AB4"/>
    <w:rsid w:val="3A872181"/>
    <w:rsid w:val="3A8732A4"/>
    <w:rsid w:val="3A8B2D28"/>
    <w:rsid w:val="3A8C008F"/>
    <w:rsid w:val="3A8E4344"/>
    <w:rsid w:val="3A8F265E"/>
    <w:rsid w:val="3A8F562E"/>
    <w:rsid w:val="3A964ECB"/>
    <w:rsid w:val="3A986ADE"/>
    <w:rsid w:val="3A9A57D5"/>
    <w:rsid w:val="3A9B6396"/>
    <w:rsid w:val="3A9E3272"/>
    <w:rsid w:val="3A9E6C64"/>
    <w:rsid w:val="3AA132C7"/>
    <w:rsid w:val="3AA804CE"/>
    <w:rsid w:val="3AA94397"/>
    <w:rsid w:val="3AAA1740"/>
    <w:rsid w:val="3AAB0C60"/>
    <w:rsid w:val="3AAB59C4"/>
    <w:rsid w:val="3AAD3F77"/>
    <w:rsid w:val="3AAD76A5"/>
    <w:rsid w:val="3AB22814"/>
    <w:rsid w:val="3AB9632E"/>
    <w:rsid w:val="3ABD0CBC"/>
    <w:rsid w:val="3ABD2084"/>
    <w:rsid w:val="3ABE53D3"/>
    <w:rsid w:val="3ABF4CFC"/>
    <w:rsid w:val="3AC22C2C"/>
    <w:rsid w:val="3AC27BFF"/>
    <w:rsid w:val="3AC30718"/>
    <w:rsid w:val="3AC32776"/>
    <w:rsid w:val="3AC57A11"/>
    <w:rsid w:val="3AC61F3A"/>
    <w:rsid w:val="3AC70C14"/>
    <w:rsid w:val="3ACE3921"/>
    <w:rsid w:val="3AD1679E"/>
    <w:rsid w:val="3ADD112A"/>
    <w:rsid w:val="3ADE1CAE"/>
    <w:rsid w:val="3AE20F81"/>
    <w:rsid w:val="3AE32720"/>
    <w:rsid w:val="3AE4125C"/>
    <w:rsid w:val="3AE5135E"/>
    <w:rsid w:val="3AE5558B"/>
    <w:rsid w:val="3AE56E25"/>
    <w:rsid w:val="3AE73759"/>
    <w:rsid w:val="3AE77AA5"/>
    <w:rsid w:val="3AE853A9"/>
    <w:rsid w:val="3AED0F89"/>
    <w:rsid w:val="3AF00425"/>
    <w:rsid w:val="3AF44018"/>
    <w:rsid w:val="3AF535BD"/>
    <w:rsid w:val="3AF54BB2"/>
    <w:rsid w:val="3AF56E32"/>
    <w:rsid w:val="3AFA49B4"/>
    <w:rsid w:val="3AFB1F2C"/>
    <w:rsid w:val="3AFC684A"/>
    <w:rsid w:val="3AFD0463"/>
    <w:rsid w:val="3AFF4DB3"/>
    <w:rsid w:val="3B0055A6"/>
    <w:rsid w:val="3B043C2E"/>
    <w:rsid w:val="3B0454B9"/>
    <w:rsid w:val="3B0473EC"/>
    <w:rsid w:val="3B070AF5"/>
    <w:rsid w:val="3B0909E7"/>
    <w:rsid w:val="3B0A081C"/>
    <w:rsid w:val="3B0B080C"/>
    <w:rsid w:val="3B0D7B34"/>
    <w:rsid w:val="3B0E2263"/>
    <w:rsid w:val="3B132EB4"/>
    <w:rsid w:val="3B146CFA"/>
    <w:rsid w:val="3B154F2C"/>
    <w:rsid w:val="3B19347D"/>
    <w:rsid w:val="3B1C3387"/>
    <w:rsid w:val="3B224E56"/>
    <w:rsid w:val="3B224E77"/>
    <w:rsid w:val="3B225852"/>
    <w:rsid w:val="3B2522C5"/>
    <w:rsid w:val="3B253FD5"/>
    <w:rsid w:val="3B2C6D48"/>
    <w:rsid w:val="3B2F57FE"/>
    <w:rsid w:val="3B31577A"/>
    <w:rsid w:val="3B326B60"/>
    <w:rsid w:val="3B337B08"/>
    <w:rsid w:val="3B36484E"/>
    <w:rsid w:val="3B3707CE"/>
    <w:rsid w:val="3B3C71C2"/>
    <w:rsid w:val="3B413E15"/>
    <w:rsid w:val="3B450F44"/>
    <w:rsid w:val="3B4858B5"/>
    <w:rsid w:val="3B4859F2"/>
    <w:rsid w:val="3B4E669F"/>
    <w:rsid w:val="3B4F0D2C"/>
    <w:rsid w:val="3B5312D8"/>
    <w:rsid w:val="3B546B1E"/>
    <w:rsid w:val="3B55187A"/>
    <w:rsid w:val="3B562183"/>
    <w:rsid w:val="3B597654"/>
    <w:rsid w:val="3B5D6543"/>
    <w:rsid w:val="3B5E5956"/>
    <w:rsid w:val="3B606101"/>
    <w:rsid w:val="3B606680"/>
    <w:rsid w:val="3B615C89"/>
    <w:rsid w:val="3B663903"/>
    <w:rsid w:val="3B66400C"/>
    <w:rsid w:val="3B674868"/>
    <w:rsid w:val="3B6A438E"/>
    <w:rsid w:val="3B6C1956"/>
    <w:rsid w:val="3B6F7520"/>
    <w:rsid w:val="3B705F50"/>
    <w:rsid w:val="3B715364"/>
    <w:rsid w:val="3B743CF1"/>
    <w:rsid w:val="3B7455F7"/>
    <w:rsid w:val="3B7B6ADB"/>
    <w:rsid w:val="3B7D4564"/>
    <w:rsid w:val="3B7E342B"/>
    <w:rsid w:val="3B7F3E9A"/>
    <w:rsid w:val="3B8448D7"/>
    <w:rsid w:val="3B854999"/>
    <w:rsid w:val="3B857FA7"/>
    <w:rsid w:val="3B8610A7"/>
    <w:rsid w:val="3B883502"/>
    <w:rsid w:val="3B88453E"/>
    <w:rsid w:val="3B892AE7"/>
    <w:rsid w:val="3B8934B7"/>
    <w:rsid w:val="3B89678B"/>
    <w:rsid w:val="3B8A0F92"/>
    <w:rsid w:val="3B8A7F9D"/>
    <w:rsid w:val="3B905A26"/>
    <w:rsid w:val="3B92794F"/>
    <w:rsid w:val="3B952999"/>
    <w:rsid w:val="3B9855A3"/>
    <w:rsid w:val="3B9A43EB"/>
    <w:rsid w:val="3B9B0EB0"/>
    <w:rsid w:val="3B9C06C7"/>
    <w:rsid w:val="3BA56368"/>
    <w:rsid w:val="3BA6292A"/>
    <w:rsid w:val="3BA86328"/>
    <w:rsid w:val="3BA907E5"/>
    <w:rsid w:val="3BA94A69"/>
    <w:rsid w:val="3BAC2E63"/>
    <w:rsid w:val="3BAD3D3B"/>
    <w:rsid w:val="3BAF2639"/>
    <w:rsid w:val="3BAF5544"/>
    <w:rsid w:val="3BB60EFE"/>
    <w:rsid w:val="3BBC39EC"/>
    <w:rsid w:val="3BBC6A50"/>
    <w:rsid w:val="3BBE70CC"/>
    <w:rsid w:val="3BBE7119"/>
    <w:rsid w:val="3BC07EEA"/>
    <w:rsid w:val="3BC1402C"/>
    <w:rsid w:val="3BC777AD"/>
    <w:rsid w:val="3BC77AE1"/>
    <w:rsid w:val="3BC851B7"/>
    <w:rsid w:val="3BC9778C"/>
    <w:rsid w:val="3BD11F5C"/>
    <w:rsid w:val="3BD45E3B"/>
    <w:rsid w:val="3BD47A99"/>
    <w:rsid w:val="3BD63CFC"/>
    <w:rsid w:val="3BD6667C"/>
    <w:rsid w:val="3BDB7708"/>
    <w:rsid w:val="3BDC17C4"/>
    <w:rsid w:val="3BDE7BCE"/>
    <w:rsid w:val="3BDF6721"/>
    <w:rsid w:val="3BE2613F"/>
    <w:rsid w:val="3BE36112"/>
    <w:rsid w:val="3BE842CD"/>
    <w:rsid w:val="3BEA20D3"/>
    <w:rsid w:val="3BEB79F5"/>
    <w:rsid w:val="3BEE1E50"/>
    <w:rsid w:val="3BF52044"/>
    <w:rsid w:val="3BF61DCD"/>
    <w:rsid w:val="3BF6407E"/>
    <w:rsid w:val="3BFA2A4B"/>
    <w:rsid w:val="3BFC0D7A"/>
    <w:rsid w:val="3C025775"/>
    <w:rsid w:val="3C0374D1"/>
    <w:rsid w:val="3C061F1B"/>
    <w:rsid w:val="3C0651D9"/>
    <w:rsid w:val="3C085BD7"/>
    <w:rsid w:val="3C0867E8"/>
    <w:rsid w:val="3C0C487A"/>
    <w:rsid w:val="3C1108A9"/>
    <w:rsid w:val="3C114E80"/>
    <w:rsid w:val="3C12164A"/>
    <w:rsid w:val="3C13208C"/>
    <w:rsid w:val="3C15168C"/>
    <w:rsid w:val="3C152D19"/>
    <w:rsid w:val="3C1549D1"/>
    <w:rsid w:val="3C162F5D"/>
    <w:rsid w:val="3C164210"/>
    <w:rsid w:val="3C17152E"/>
    <w:rsid w:val="3C171856"/>
    <w:rsid w:val="3C176470"/>
    <w:rsid w:val="3C184ADB"/>
    <w:rsid w:val="3C1934BA"/>
    <w:rsid w:val="3C206ACA"/>
    <w:rsid w:val="3C24195C"/>
    <w:rsid w:val="3C2810DA"/>
    <w:rsid w:val="3C2C2A92"/>
    <w:rsid w:val="3C2D4719"/>
    <w:rsid w:val="3C2D7D43"/>
    <w:rsid w:val="3C33120C"/>
    <w:rsid w:val="3C340B76"/>
    <w:rsid w:val="3C3425B3"/>
    <w:rsid w:val="3C344C74"/>
    <w:rsid w:val="3C395426"/>
    <w:rsid w:val="3C3C476D"/>
    <w:rsid w:val="3C3E4E96"/>
    <w:rsid w:val="3C4507A5"/>
    <w:rsid w:val="3C462926"/>
    <w:rsid w:val="3C48606C"/>
    <w:rsid w:val="3C4E5561"/>
    <w:rsid w:val="3C593F54"/>
    <w:rsid w:val="3C5A205D"/>
    <w:rsid w:val="3C5A33CC"/>
    <w:rsid w:val="3C5D3C4E"/>
    <w:rsid w:val="3C5E2583"/>
    <w:rsid w:val="3C601037"/>
    <w:rsid w:val="3C622259"/>
    <w:rsid w:val="3C630146"/>
    <w:rsid w:val="3C653CD8"/>
    <w:rsid w:val="3C662060"/>
    <w:rsid w:val="3C682829"/>
    <w:rsid w:val="3C6969F8"/>
    <w:rsid w:val="3C6A39A4"/>
    <w:rsid w:val="3C6C293A"/>
    <w:rsid w:val="3C6D4552"/>
    <w:rsid w:val="3C6E205C"/>
    <w:rsid w:val="3C6F54BD"/>
    <w:rsid w:val="3C700D96"/>
    <w:rsid w:val="3C7307FE"/>
    <w:rsid w:val="3C733E96"/>
    <w:rsid w:val="3C7373DA"/>
    <w:rsid w:val="3C7420D0"/>
    <w:rsid w:val="3C753488"/>
    <w:rsid w:val="3C76147F"/>
    <w:rsid w:val="3C782893"/>
    <w:rsid w:val="3C791E1B"/>
    <w:rsid w:val="3C795FA7"/>
    <w:rsid w:val="3C7C2665"/>
    <w:rsid w:val="3C7C3697"/>
    <w:rsid w:val="3C7C3ED6"/>
    <w:rsid w:val="3C7D7C0A"/>
    <w:rsid w:val="3C7E1DE8"/>
    <w:rsid w:val="3C7F747C"/>
    <w:rsid w:val="3C8278E3"/>
    <w:rsid w:val="3C8663E8"/>
    <w:rsid w:val="3C873B0C"/>
    <w:rsid w:val="3C893A19"/>
    <w:rsid w:val="3C8C6836"/>
    <w:rsid w:val="3C914392"/>
    <w:rsid w:val="3C931DE7"/>
    <w:rsid w:val="3C954C36"/>
    <w:rsid w:val="3C96363C"/>
    <w:rsid w:val="3C9963E7"/>
    <w:rsid w:val="3C9A4A37"/>
    <w:rsid w:val="3C9C09D9"/>
    <w:rsid w:val="3C9C2950"/>
    <w:rsid w:val="3C9F0861"/>
    <w:rsid w:val="3C9F5C58"/>
    <w:rsid w:val="3CA40F56"/>
    <w:rsid w:val="3CA5020C"/>
    <w:rsid w:val="3CA52FDE"/>
    <w:rsid w:val="3CA63907"/>
    <w:rsid w:val="3CA8457B"/>
    <w:rsid w:val="3CA97126"/>
    <w:rsid w:val="3CAE3BCB"/>
    <w:rsid w:val="3CB3128D"/>
    <w:rsid w:val="3CB82DF3"/>
    <w:rsid w:val="3CB87771"/>
    <w:rsid w:val="3CB93E2B"/>
    <w:rsid w:val="3CB970F0"/>
    <w:rsid w:val="3CBB43C9"/>
    <w:rsid w:val="3CBC2ECB"/>
    <w:rsid w:val="3CC22919"/>
    <w:rsid w:val="3CC31DFB"/>
    <w:rsid w:val="3CC360DE"/>
    <w:rsid w:val="3CC4093C"/>
    <w:rsid w:val="3CCE27FB"/>
    <w:rsid w:val="3CCE7D11"/>
    <w:rsid w:val="3CCF6E33"/>
    <w:rsid w:val="3CD30933"/>
    <w:rsid w:val="3CD3290D"/>
    <w:rsid w:val="3CD92ADD"/>
    <w:rsid w:val="3CDA755C"/>
    <w:rsid w:val="3CDB0836"/>
    <w:rsid w:val="3CDC42F2"/>
    <w:rsid w:val="3CDD37B8"/>
    <w:rsid w:val="3CE04015"/>
    <w:rsid w:val="3CE04996"/>
    <w:rsid w:val="3CE13A82"/>
    <w:rsid w:val="3CE4567F"/>
    <w:rsid w:val="3CE93B67"/>
    <w:rsid w:val="3CEC2B26"/>
    <w:rsid w:val="3CF078B9"/>
    <w:rsid w:val="3CF3567F"/>
    <w:rsid w:val="3CF44CDC"/>
    <w:rsid w:val="3CF52449"/>
    <w:rsid w:val="3CF90369"/>
    <w:rsid w:val="3CF90DB8"/>
    <w:rsid w:val="3CFA51A6"/>
    <w:rsid w:val="3CFB5A2C"/>
    <w:rsid w:val="3D022819"/>
    <w:rsid w:val="3D026614"/>
    <w:rsid w:val="3D056D05"/>
    <w:rsid w:val="3D066951"/>
    <w:rsid w:val="3D072DF3"/>
    <w:rsid w:val="3D09540B"/>
    <w:rsid w:val="3D0A242C"/>
    <w:rsid w:val="3D0F0CC8"/>
    <w:rsid w:val="3D117540"/>
    <w:rsid w:val="3D140AD0"/>
    <w:rsid w:val="3D1725AC"/>
    <w:rsid w:val="3D1C31DC"/>
    <w:rsid w:val="3D1E5392"/>
    <w:rsid w:val="3D1F7438"/>
    <w:rsid w:val="3D205C6F"/>
    <w:rsid w:val="3D220B63"/>
    <w:rsid w:val="3D237EA3"/>
    <w:rsid w:val="3D240D7D"/>
    <w:rsid w:val="3D252186"/>
    <w:rsid w:val="3D285A9A"/>
    <w:rsid w:val="3D293D26"/>
    <w:rsid w:val="3D2B6A78"/>
    <w:rsid w:val="3D2C73A8"/>
    <w:rsid w:val="3D300509"/>
    <w:rsid w:val="3D310418"/>
    <w:rsid w:val="3D317405"/>
    <w:rsid w:val="3D36329F"/>
    <w:rsid w:val="3D383DF9"/>
    <w:rsid w:val="3D391579"/>
    <w:rsid w:val="3D3B5505"/>
    <w:rsid w:val="3D3C3DDE"/>
    <w:rsid w:val="3D3E652E"/>
    <w:rsid w:val="3D3F09EC"/>
    <w:rsid w:val="3D414027"/>
    <w:rsid w:val="3D4239DB"/>
    <w:rsid w:val="3D435CA1"/>
    <w:rsid w:val="3D437843"/>
    <w:rsid w:val="3D451874"/>
    <w:rsid w:val="3D453F07"/>
    <w:rsid w:val="3D4A34FB"/>
    <w:rsid w:val="3D4A542E"/>
    <w:rsid w:val="3D4C1BED"/>
    <w:rsid w:val="3D4D2976"/>
    <w:rsid w:val="3D4D6E7E"/>
    <w:rsid w:val="3D4E68E8"/>
    <w:rsid w:val="3D5030F6"/>
    <w:rsid w:val="3D542EE8"/>
    <w:rsid w:val="3D544807"/>
    <w:rsid w:val="3D56765A"/>
    <w:rsid w:val="3D5968F9"/>
    <w:rsid w:val="3D5A776A"/>
    <w:rsid w:val="3D5E3A77"/>
    <w:rsid w:val="3D603021"/>
    <w:rsid w:val="3D633F90"/>
    <w:rsid w:val="3D636003"/>
    <w:rsid w:val="3D6514B5"/>
    <w:rsid w:val="3D6603E5"/>
    <w:rsid w:val="3D6654A5"/>
    <w:rsid w:val="3D682A2F"/>
    <w:rsid w:val="3D691E7F"/>
    <w:rsid w:val="3D6B1240"/>
    <w:rsid w:val="3D6B6840"/>
    <w:rsid w:val="3D6F6CC7"/>
    <w:rsid w:val="3D715270"/>
    <w:rsid w:val="3D715D5E"/>
    <w:rsid w:val="3D780A9B"/>
    <w:rsid w:val="3D7818C1"/>
    <w:rsid w:val="3D781A99"/>
    <w:rsid w:val="3D79780D"/>
    <w:rsid w:val="3D7E7459"/>
    <w:rsid w:val="3D7F0AD1"/>
    <w:rsid w:val="3D8044B9"/>
    <w:rsid w:val="3D8312F0"/>
    <w:rsid w:val="3D835BF1"/>
    <w:rsid w:val="3D84203C"/>
    <w:rsid w:val="3D8C1E12"/>
    <w:rsid w:val="3D8D079A"/>
    <w:rsid w:val="3D8F52EB"/>
    <w:rsid w:val="3D950894"/>
    <w:rsid w:val="3D966C3C"/>
    <w:rsid w:val="3D9B47C6"/>
    <w:rsid w:val="3D9C4143"/>
    <w:rsid w:val="3D9C709C"/>
    <w:rsid w:val="3DA06CD6"/>
    <w:rsid w:val="3DA45507"/>
    <w:rsid w:val="3DA904AC"/>
    <w:rsid w:val="3DAE7228"/>
    <w:rsid w:val="3DB04303"/>
    <w:rsid w:val="3DB053A2"/>
    <w:rsid w:val="3DB61173"/>
    <w:rsid w:val="3DB67AC2"/>
    <w:rsid w:val="3DB80468"/>
    <w:rsid w:val="3DB86B0D"/>
    <w:rsid w:val="3DB94A72"/>
    <w:rsid w:val="3DBA7AB6"/>
    <w:rsid w:val="3DBB6B14"/>
    <w:rsid w:val="3DBC57FA"/>
    <w:rsid w:val="3DBF4C41"/>
    <w:rsid w:val="3DC23E90"/>
    <w:rsid w:val="3DC24A28"/>
    <w:rsid w:val="3DC26BA4"/>
    <w:rsid w:val="3DC75DF1"/>
    <w:rsid w:val="3DC87CE0"/>
    <w:rsid w:val="3DC94EFB"/>
    <w:rsid w:val="3DCB7D1F"/>
    <w:rsid w:val="3DCD1ACE"/>
    <w:rsid w:val="3DCF09E8"/>
    <w:rsid w:val="3DD13AA4"/>
    <w:rsid w:val="3DD156C2"/>
    <w:rsid w:val="3DD56339"/>
    <w:rsid w:val="3DD75B97"/>
    <w:rsid w:val="3DD77DAC"/>
    <w:rsid w:val="3DDA2980"/>
    <w:rsid w:val="3DDA63F8"/>
    <w:rsid w:val="3DDE0610"/>
    <w:rsid w:val="3DDE3B74"/>
    <w:rsid w:val="3DDE7A7D"/>
    <w:rsid w:val="3DE07F05"/>
    <w:rsid w:val="3DE51403"/>
    <w:rsid w:val="3DE63419"/>
    <w:rsid w:val="3DE80177"/>
    <w:rsid w:val="3DEB6D3E"/>
    <w:rsid w:val="3DEC79E4"/>
    <w:rsid w:val="3DF0582A"/>
    <w:rsid w:val="3DF10C83"/>
    <w:rsid w:val="3DF135AE"/>
    <w:rsid w:val="3DF14D51"/>
    <w:rsid w:val="3DF52BED"/>
    <w:rsid w:val="3DFA187C"/>
    <w:rsid w:val="3DFC7070"/>
    <w:rsid w:val="3DFC74D2"/>
    <w:rsid w:val="3DFD3570"/>
    <w:rsid w:val="3E035EC7"/>
    <w:rsid w:val="3E062675"/>
    <w:rsid w:val="3E0842BE"/>
    <w:rsid w:val="3E0B205A"/>
    <w:rsid w:val="3E0C00D2"/>
    <w:rsid w:val="3E0D3144"/>
    <w:rsid w:val="3E0D3232"/>
    <w:rsid w:val="3E0F008A"/>
    <w:rsid w:val="3E0F25EE"/>
    <w:rsid w:val="3E100B36"/>
    <w:rsid w:val="3E166600"/>
    <w:rsid w:val="3E17092D"/>
    <w:rsid w:val="3E18114B"/>
    <w:rsid w:val="3E195E0A"/>
    <w:rsid w:val="3E1A0803"/>
    <w:rsid w:val="3E1B0FE7"/>
    <w:rsid w:val="3E1B44A0"/>
    <w:rsid w:val="3E1F6E23"/>
    <w:rsid w:val="3E20780E"/>
    <w:rsid w:val="3E211329"/>
    <w:rsid w:val="3E251149"/>
    <w:rsid w:val="3E2857FA"/>
    <w:rsid w:val="3E2B0D63"/>
    <w:rsid w:val="3E2B1431"/>
    <w:rsid w:val="3E2C3DEA"/>
    <w:rsid w:val="3E2C57B4"/>
    <w:rsid w:val="3E2D0F38"/>
    <w:rsid w:val="3E2F1A93"/>
    <w:rsid w:val="3E2F6BBA"/>
    <w:rsid w:val="3E3152B4"/>
    <w:rsid w:val="3E31732E"/>
    <w:rsid w:val="3E35259B"/>
    <w:rsid w:val="3E356A02"/>
    <w:rsid w:val="3E35714F"/>
    <w:rsid w:val="3E3B6A10"/>
    <w:rsid w:val="3E3B710B"/>
    <w:rsid w:val="3E3C12AA"/>
    <w:rsid w:val="3E3D7C93"/>
    <w:rsid w:val="3E3E680C"/>
    <w:rsid w:val="3E410AE4"/>
    <w:rsid w:val="3E4203B8"/>
    <w:rsid w:val="3E467D16"/>
    <w:rsid w:val="3E47380B"/>
    <w:rsid w:val="3E4A362A"/>
    <w:rsid w:val="3E4A7B3F"/>
    <w:rsid w:val="3E4E4FAF"/>
    <w:rsid w:val="3E52254D"/>
    <w:rsid w:val="3E537E20"/>
    <w:rsid w:val="3E56248D"/>
    <w:rsid w:val="3E570DA4"/>
    <w:rsid w:val="3E59132A"/>
    <w:rsid w:val="3E5A0D5D"/>
    <w:rsid w:val="3E5C53B2"/>
    <w:rsid w:val="3E5D6BC7"/>
    <w:rsid w:val="3E5F2B15"/>
    <w:rsid w:val="3E5F4441"/>
    <w:rsid w:val="3E62064E"/>
    <w:rsid w:val="3E6257E7"/>
    <w:rsid w:val="3E651566"/>
    <w:rsid w:val="3E651567"/>
    <w:rsid w:val="3E6718BF"/>
    <w:rsid w:val="3E6B77DE"/>
    <w:rsid w:val="3E6D21DE"/>
    <w:rsid w:val="3E6E6313"/>
    <w:rsid w:val="3E7100B0"/>
    <w:rsid w:val="3E726E00"/>
    <w:rsid w:val="3E7638BD"/>
    <w:rsid w:val="3E797D21"/>
    <w:rsid w:val="3E7D5BBC"/>
    <w:rsid w:val="3E811E81"/>
    <w:rsid w:val="3E811F3C"/>
    <w:rsid w:val="3E8152D6"/>
    <w:rsid w:val="3E856338"/>
    <w:rsid w:val="3E8B2544"/>
    <w:rsid w:val="3E8D714D"/>
    <w:rsid w:val="3E90214C"/>
    <w:rsid w:val="3E9032CE"/>
    <w:rsid w:val="3E911FE0"/>
    <w:rsid w:val="3E93553A"/>
    <w:rsid w:val="3E941668"/>
    <w:rsid w:val="3E94767A"/>
    <w:rsid w:val="3E9825A0"/>
    <w:rsid w:val="3EA144BA"/>
    <w:rsid w:val="3EA3777C"/>
    <w:rsid w:val="3EA77EDA"/>
    <w:rsid w:val="3EAB272A"/>
    <w:rsid w:val="3EAD0192"/>
    <w:rsid w:val="3EAE7B17"/>
    <w:rsid w:val="3EAF25A8"/>
    <w:rsid w:val="3EB15B20"/>
    <w:rsid w:val="3EB238A8"/>
    <w:rsid w:val="3EB40427"/>
    <w:rsid w:val="3EB75689"/>
    <w:rsid w:val="3EBF02D9"/>
    <w:rsid w:val="3EC104A0"/>
    <w:rsid w:val="3EC21B2B"/>
    <w:rsid w:val="3EC22B7D"/>
    <w:rsid w:val="3EC351E1"/>
    <w:rsid w:val="3EC455BE"/>
    <w:rsid w:val="3EC50EFB"/>
    <w:rsid w:val="3EC92B55"/>
    <w:rsid w:val="3EC967A6"/>
    <w:rsid w:val="3ECB36E9"/>
    <w:rsid w:val="3ECB4DE3"/>
    <w:rsid w:val="3ECC23B4"/>
    <w:rsid w:val="3ECF0AAA"/>
    <w:rsid w:val="3ECF5330"/>
    <w:rsid w:val="3ED05725"/>
    <w:rsid w:val="3ED2746C"/>
    <w:rsid w:val="3ED545CB"/>
    <w:rsid w:val="3ED648D4"/>
    <w:rsid w:val="3ED71C64"/>
    <w:rsid w:val="3EDD0E11"/>
    <w:rsid w:val="3EDD10CB"/>
    <w:rsid w:val="3EDF54DE"/>
    <w:rsid w:val="3EE20E75"/>
    <w:rsid w:val="3EE21776"/>
    <w:rsid w:val="3EE34A99"/>
    <w:rsid w:val="3EE3610A"/>
    <w:rsid w:val="3EE67EAE"/>
    <w:rsid w:val="3EE8760A"/>
    <w:rsid w:val="3EEA4A75"/>
    <w:rsid w:val="3EEC0DD6"/>
    <w:rsid w:val="3EEC1A4A"/>
    <w:rsid w:val="3EEC48E0"/>
    <w:rsid w:val="3EED57F2"/>
    <w:rsid w:val="3EEE0F45"/>
    <w:rsid w:val="3EEE2CAA"/>
    <w:rsid w:val="3EF24711"/>
    <w:rsid w:val="3EF342C9"/>
    <w:rsid w:val="3EF36405"/>
    <w:rsid w:val="3EF64EA3"/>
    <w:rsid w:val="3EF65FCA"/>
    <w:rsid w:val="3EF70A0F"/>
    <w:rsid w:val="3EF9130D"/>
    <w:rsid w:val="3EFB7DEC"/>
    <w:rsid w:val="3EFE57C5"/>
    <w:rsid w:val="3F037331"/>
    <w:rsid w:val="3F040556"/>
    <w:rsid w:val="3F064FA6"/>
    <w:rsid w:val="3F06754F"/>
    <w:rsid w:val="3F086DEB"/>
    <w:rsid w:val="3F0928F5"/>
    <w:rsid w:val="3F0B7BF0"/>
    <w:rsid w:val="3F1177C3"/>
    <w:rsid w:val="3F1338B3"/>
    <w:rsid w:val="3F145F39"/>
    <w:rsid w:val="3F162FCE"/>
    <w:rsid w:val="3F181835"/>
    <w:rsid w:val="3F1A52BD"/>
    <w:rsid w:val="3F1D32FF"/>
    <w:rsid w:val="3F1E73A4"/>
    <w:rsid w:val="3F1F1B12"/>
    <w:rsid w:val="3F207EC4"/>
    <w:rsid w:val="3F221BCE"/>
    <w:rsid w:val="3F2307CD"/>
    <w:rsid w:val="3F29571A"/>
    <w:rsid w:val="3F2D0B2F"/>
    <w:rsid w:val="3F371F83"/>
    <w:rsid w:val="3F391CB8"/>
    <w:rsid w:val="3F3C2D26"/>
    <w:rsid w:val="3F3C3A23"/>
    <w:rsid w:val="3F3E229D"/>
    <w:rsid w:val="3F3F21D1"/>
    <w:rsid w:val="3F415AB4"/>
    <w:rsid w:val="3F440FC1"/>
    <w:rsid w:val="3F454F33"/>
    <w:rsid w:val="3F457D2B"/>
    <w:rsid w:val="3F467F2E"/>
    <w:rsid w:val="3F4C60A3"/>
    <w:rsid w:val="3F543568"/>
    <w:rsid w:val="3F550141"/>
    <w:rsid w:val="3F55420D"/>
    <w:rsid w:val="3F555ABD"/>
    <w:rsid w:val="3F563EE1"/>
    <w:rsid w:val="3F572AE4"/>
    <w:rsid w:val="3F591060"/>
    <w:rsid w:val="3F607819"/>
    <w:rsid w:val="3F644F16"/>
    <w:rsid w:val="3F67368A"/>
    <w:rsid w:val="3F676329"/>
    <w:rsid w:val="3F682431"/>
    <w:rsid w:val="3F683041"/>
    <w:rsid w:val="3F6A6F36"/>
    <w:rsid w:val="3F6D0092"/>
    <w:rsid w:val="3F710F46"/>
    <w:rsid w:val="3F7118B8"/>
    <w:rsid w:val="3F7244BE"/>
    <w:rsid w:val="3F742875"/>
    <w:rsid w:val="3F756D5F"/>
    <w:rsid w:val="3F780BAC"/>
    <w:rsid w:val="3F7A1812"/>
    <w:rsid w:val="3F7C1563"/>
    <w:rsid w:val="3F8014EB"/>
    <w:rsid w:val="3F8049FF"/>
    <w:rsid w:val="3F8101B2"/>
    <w:rsid w:val="3F830D09"/>
    <w:rsid w:val="3F8351ED"/>
    <w:rsid w:val="3F84172F"/>
    <w:rsid w:val="3F851BD7"/>
    <w:rsid w:val="3F8604E5"/>
    <w:rsid w:val="3F870779"/>
    <w:rsid w:val="3F8736A6"/>
    <w:rsid w:val="3F897C83"/>
    <w:rsid w:val="3F8A2B2E"/>
    <w:rsid w:val="3F8A2C16"/>
    <w:rsid w:val="3F8D77FE"/>
    <w:rsid w:val="3F9079E2"/>
    <w:rsid w:val="3F942E67"/>
    <w:rsid w:val="3F950F9D"/>
    <w:rsid w:val="3F95319B"/>
    <w:rsid w:val="3F956CAE"/>
    <w:rsid w:val="3F9605EA"/>
    <w:rsid w:val="3F961875"/>
    <w:rsid w:val="3F9F0A77"/>
    <w:rsid w:val="3F9F4E88"/>
    <w:rsid w:val="3F9F5382"/>
    <w:rsid w:val="3FA030E6"/>
    <w:rsid w:val="3FA7346E"/>
    <w:rsid w:val="3FA74BA8"/>
    <w:rsid w:val="3FA91D8C"/>
    <w:rsid w:val="3FAA2F20"/>
    <w:rsid w:val="3FAB07B2"/>
    <w:rsid w:val="3FAC3A60"/>
    <w:rsid w:val="3FAD77E7"/>
    <w:rsid w:val="3FAF6A5A"/>
    <w:rsid w:val="3FB46294"/>
    <w:rsid w:val="3FB62492"/>
    <w:rsid w:val="3FBB4F77"/>
    <w:rsid w:val="3FC04F4C"/>
    <w:rsid w:val="3FC22744"/>
    <w:rsid w:val="3FC67674"/>
    <w:rsid w:val="3FC73E93"/>
    <w:rsid w:val="3FC76481"/>
    <w:rsid w:val="3FC8171D"/>
    <w:rsid w:val="3FC94A46"/>
    <w:rsid w:val="3FCD0202"/>
    <w:rsid w:val="3FCD5581"/>
    <w:rsid w:val="3FDA428F"/>
    <w:rsid w:val="3FE139CB"/>
    <w:rsid w:val="3FE23CBF"/>
    <w:rsid w:val="3FE55D73"/>
    <w:rsid w:val="3FEB0E47"/>
    <w:rsid w:val="3FEC6EEE"/>
    <w:rsid w:val="3FF10214"/>
    <w:rsid w:val="3FF47CB0"/>
    <w:rsid w:val="3FF6323C"/>
    <w:rsid w:val="3FF83701"/>
    <w:rsid w:val="3FFD0039"/>
    <w:rsid w:val="4001006B"/>
    <w:rsid w:val="40011EF4"/>
    <w:rsid w:val="40017CF1"/>
    <w:rsid w:val="4008220A"/>
    <w:rsid w:val="40084D86"/>
    <w:rsid w:val="400D77D8"/>
    <w:rsid w:val="400E072A"/>
    <w:rsid w:val="4010148B"/>
    <w:rsid w:val="401334AD"/>
    <w:rsid w:val="401A1CB0"/>
    <w:rsid w:val="401A4024"/>
    <w:rsid w:val="401A6277"/>
    <w:rsid w:val="401A68FA"/>
    <w:rsid w:val="401D1DE1"/>
    <w:rsid w:val="401F5747"/>
    <w:rsid w:val="402009BF"/>
    <w:rsid w:val="40266B82"/>
    <w:rsid w:val="402B094E"/>
    <w:rsid w:val="402B62F7"/>
    <w:rsid w:val="402C0488"/>
    <w:rsid w:val="402C670E"/>
    <w:rsid w:val="402E5818"/>
    <w:rsid w:val="402F202F"/>
    <w:rsid w:val="4030244B"/>
    <w:rsid w:val="40321C87"/>
    <w:rsid w:val="40336E2E"/>
    <w:rsid w:val="40347AE0"/>
    <w:rsid w:val="403521D8"/>
    <w:rsid w:val="40364609"/>
    <w:rsid w:val="40393C49"/>
    <w:rsid w:val="40432F8C"/>
    <w:rsid w:val="40434191"/>
    <w:rsid w:val="404378ED"/>
    <w:rsid w:val="40442771"/>
    <w:rsid w:val="404458BB"/>
    <w:rsid w:val="404710F4"/>
    <w:rsid w:val="40485F1D"/>
    <w:rsid w:val="40487376"/>
    <w:rsid w:val="404E4D83"/>
    <w:rsid w:val="4052223D"/>
    <w:rsid w:val="4054521A"/>
    <w:rsid w:val="4058479D"/>
    <w:rsid w:val="405902F2"/>
    <w:rsid w:val="4059673B"/>
    <w:rsid w:val="405B1FB1"/>
    <w:rsid w:val="40614C72"/>
    <w:rsid w:val="40615947"/>
    <w:rsid w:val="40656ABF"/>
    <w:rsid w:val="40687F97"/>
    <w:rsid w:val="406B1EE5"/>
    <w:rsid w:val="406C0217"/>
    <w:rsid w:val="406C5E90"/>
    <w:rsid w:val="406C7CEB"/>
    <w:rsid w:val="406D0907"/>
    <w:rsid w:val="406D2D27"/>
    <w:rsid w:val="407031F3"/>
    <w:rsid w:val="40704011"/>
    <w:rsid w:val="4070479C"/>
    <w:rsid w:val="40715A12"/>
    <w:rsid w:val="40723870"/>
    <w:rsid w:val="407264B8"/>
    <w:rsid w:val="40731596"/>
    <w:rsid w:val="407533F5"/>
    <w:rsid w:val="407C4B1A"/>
    <w:rsid w:val="408016A2"/>
    <w:rsid w:val="40816318"/>
    <w:rsid w:val="4086072D"/>
    <w:rsid w:val="40864A7B"/>
    <w:rsid w:val="40892DD9"/>
    <w:rsid w:val="408B2CE5"/>
    <w:rsid w:val="408C092F"/>
    <w:rsid w:val="408E36CF"/>
    <w:rsid w:val="40903F4D"/>
    <w:rsid w:val="4093334C"/>
    <w:rsid w:val="409B595C"/>
    <w:rsid w:val="409C7C36"/>
    <w:rsid w:val="409F1793"/>
    <w:rsid w:val="409F279E"/>
    <w:rsid w:val="40A0221C"/>
    <w:rsid w:val="40A13ABC"/>
    <w:rsid w:val="40A170C8"/>
    <w:rsid w:val="40A20BD3"/>
    <w:rsid w:val="40A244B0"/>
    <w:rsid w:val="40A93338"/>
    <w:rsid w:val="40AB0D05"/>
    <w:rsid w:val="40AE1642"/>
    <w:rsid w:val="40AE7CA2"/>
    <w:rsid w:val="40B635D8"/>
    <w:rsid w:val="40B82BB4"/>
    <w:rsid w:val="40B8695E"/>
    <w:rsid w:val="40BC6BC5"/>
    <w:rsid w:val="40BE57C2"/>
    <w:rsid w:val="40C06B73"/>
    <w:rsid w:val="40C40CF1"/>
    <w:rsid w:val="40C54CAA"/>
    <w:rsid w:val="40CB2FAA"/>
    <w:rsid w:val="40D12709"/>
    <w:rsid w:val="40D206CD"/>
    <w:rsid w:val="40D82B57"/>
    <w:rsid w:val="40D95611"/>
    <w:rsid w:val="40DC6DE3"/>
    <w:rsid w:val="40DE4AB9"/>
    <w:rsid w:val="40E122B0"/>
    <w:rsid w:val="40E7095C"/>
    <w:rsid w:val="40E817FB"/>
    <w:rsid w:val="40E8273E"/>
    <w:rsid w:val="40EB256C"/>
    <w:rsid w:val="40EE1C3F"/>
    <w:rsid w:val="40F03072"/>
    <w:rsid w:val="40F11D9F"/>
    <w:rsid w:val="40F517A7"/>
    <w:rsid w:val="40F952AC"/>
    <w:rsid w:val="40FA129E"/>
    <w:rsid w:val="40FB62DD"/>
    <w:rsid w:val="40FC145A"/>
    <w:rsid w:val="40FC19E4"/>
    <w:rsid w:val="40FD1C6E"/>
    <w:rsid w:val="40FF317F"/>
    <w:rsid w:val="410D2208"/>
    <w:rsid w:val="410D48D0"/>
    <w:rsid w:val="410E2F79"/>
    <w:rsid w:val="410F3B5A"/>
    <w:rsid w:val="41143A76"/>
    <w:rsid w:val="4116718F"/>
    <w:rsid w:val="41185199"/>
    <w:rsid w:val="411C3316"/>
    <w:rsid w:val="411C4420"/>
    <w:rsid w:val="411D471A"/>
    <w:rsid w:val="411D49C0"/>
    <w:rsid w:val="411E48A7"/>
    <w:rsid w:val="41200BC4"/>
    <w:rsid w:val="412021AB"/>
    <w:rsid w:val="4120625D"/>
    <w:rsid w:val="412177B4"/>
    <w:rsid w:val="412309E8"/>
    <w:rsid w:val="41294E91"/>
    <w:rsid w:val="412B5E26"/>
    <w:rsid w:val="412B7429"/>
    <w:rsid w:val="412C04EB"/>
    <w:rsid w:val="412F5671"/>
    <w:rsid w:val="41330669"/>
    <w:rsid w:val="41333DE5"/>
    <w:rsid w:val="41334922"/>
    <w:rsid w:val="414C0292"/>
    <w:rsid w:val="414C3BC3"/>
    <w:rsid w:val="414F7F59"/>
    <w:rsid w:val="41501DDF"/>
    <w:rsid w:val="415122EE"/>
    <w:rsid w:val="415379EB"/>
    <w:rsid w:val="41546E32"/>
    <w:rsid w:val="41592C92"/>
    <w:rsid w:val="415B6F84"/>
    <w:rsid w:val="415E4B8B"/>
    <w:rsid w:val="4161448E"/>
    <w:rsid w:val="41620A54"/>
    <w:rsid w:val="4162370D"/>
    <w:rsid w:val="41635DA0"/>
    <w:rsid w:val="416518A4"/>
    <w:rsid w:val="416658B6"/>
    <w:rsid w:val="41666E3B"/>
    <w:rsid w:val="41676FBD"/>
    <w:rsid w:val="416C4BCE"/>
    <w:rsid w:val="416C5B44"/>
    <w:rsid w:val="416D690A"/>
    <w:rsid w:val="416F54B6"/>
    <w:rsid w:val="41707AE9"/>
    <w:rsid w:val="41734A50"/>
    <w:rsid w:val="41762B92"/>
    <w:rsid w:val="417A01FC"/>
    <w:rsid w:val="417C0413"/>
    <w:rsid w:val="417E1B4B"/>
    <w:rsid w:val="41802BA7"/>
    <w:rsid w:val="41803BAD"/>
    <w:rsid w:val="41811B38"/>
    <w:rsid w:val="418656A9"/>
    <w:rsid w:val="41866B9A"/>
    <w:rsid w:val="418E2B83"/>
    <w:rsid w:val="419364F4"/>
    <w:rsid w:val="4194369F"/>
    <w:rsid w:val="41984D32"/>
    <w:rsid w:val="419956BC"/>
    <w:rsid w:val="419B3FE1"/>
    <w:rsid w:val="419E0381"/>
    <w:rsid w:val="41A00037"/>
    <w:rsid w:val="41A3003E"/>
    <w:rsid w:val="41A83C8E"/>
    <w:rsid w:val="41A8559A"/>
    <w:rsid w:val="41AC2E40"/>
    <w:rsid w:val="41AC4E5B"/>
    <w:rsid w:val="41AC710E"/>
    <w:rsid w:val="41AE467B"/>
    <w:rsid w:val="41B52E63"/>
    <w:rsid w:val="41B743AF"/>
    <w:rsid w:val="41BA7443"/>
    <w:rsid w:val="41BE3F4F"/>
    <w:rsid w:val="41C14E49"/>
    <w:rsid w:val="41C24659"/>
    <w:rsid w:val="41C651F8"/>
    <w:rsid w:val="41C86C3E"/>
    <w:rsid w:val="41CB1B0B"/>
    <w:rsid w:val="41CE4C56"/>
    <w:rsid w:val="41D034C6"/>
    <w:rsid w:val="41D52F73"/>
    <w:rsid w:val="41D72708"/>
    <w:rsid w:val="41DC6708"/>
    <w:rsid w:val="41DE2034"/>
    <w:rsid w:val="41DE6DE7"/>
    <w:rsid w:val="41EA0E65"/>
    <w:rsid w:val="41EA146B"/>
    <w:rsid w:val="41EB483B"/>
    <w:rsid w:val="41EE7505"/>
    <w:rsid w:val="41F233B6"/>
    <w:rsid w:val="41F62CDB"/>
    <w:rsid w:val="41F845F3"/>
    <w:rsid w:val="41F92D60"/>
    <w:rsid w:val="41FB62DF"/>
    <w:rsid w:val="41FF683E"/>
    <w:rsid w:val="420420A1"/>
    <w:rsid w:val="42057880"/>
    <w:rsid w:val="4206188B"/>
    <w:rsid w:val="420826D5"/>
    <w:rsid w:val="420864AA"/>
    <w:rsid w:val="420921D4"/>
    <w:rsid w:val="420A34CE"/>
    <w:rsid w:val="420D140A"/>
    <w:rsid w:val="420D730B"/>
    <w:rsid w:val="420E7A95"/>
    <w:rsid w:val="42101AF1"/>
    <w:rsid w:val="42153B02"/>
    <w:rsid w:val="421B2693"/>
    <w:rsid w:val="421C420A"/>
    <w:rsid w:val="421C78F9"/>
    <w:rsid w:val="421D2529"/>
    <w:rsid w:val="421E498D"/>
    <w:rsid w:val="421F5486"/>
    <w:rsid w:val="422510D7"/>
    <w:rsid w:val="4225145C"/>
    <w:rsid w:val="4226348A"/>
    <w:rsid w:val="42271155"/>
    <w:rsid w:val="42271264"/>
    <w:rsid w:val="4228333D"/>
    <w:rsid w:val="422A4DEE"/>
    <w:rsid w:val="422B71B1"/>
    <w:rsid w:val="422C230E"/>
    <w:rsid w:val="422E13D1"/>
    <w:rsid w:val="422E559D"/>
    <w:rsid w:val="42304200"/>
    <w:rsid w:val="42310D5B"/>
    <w:rsid w:val="42352DA0"/>
    <w:rsid w:val="4236495F"/>
    <w:rsid w:val="42367582"/>
    <w:rsid w:val="423835FC"/>
    <w:rsid w:val="423A09CA"/>
    <w:rsid w:val="423E6D8C"/>
    <w:rsid w:val="42415493"/>
    <w:rsid w:val="42451DFD"/>
    <w:rsid w:val="424F6CAA"/>
    <w:rsid w:val="42587358"/>
    <w:rsid w:val="425E48D4"/>
    <w:rsid w:val="425E4E6D"/>
    <w:rsid w:val="4265631F"/>
    <w:rsid w:val="4266162D"/>
    <w:rsid w:val="42664FBD"/>
    <w:rsid w:val="42694505"/>
    <w:rsid w:val="426B5F76"/>
    <w:rsid w:val="426E2905"/>
    <w:rsid w:val="42714F3E"/>
    <w:rsid w:val="42725BB3"/>
    <w:rsid w:val="42753F0F"/>
    <w:rsid w:val="4278495A"/>
    <w:rsid w:val="427960D5"/>
    <w:rsid w:val="427A364E"/>
    <w:rsid w:val="427C65F2"/>
    <w:rsid w:val="427E2468"/>
    <w:rsid w:val="4284242D"/>
    <w:rsid w:val="42851DB1"/>
    <w:rsid w:val="42895673"/>
    <w:rsid w:val="428C5C3B"/>
    <w:rsid w:val="428D1508"/>
    <w:rsid w:val="428E2CAB"/>
    <w:rsid w:val="42916812"/>
    <w:rsid w:val="4293626B"/>
    <w:rsid w:val="42994AFC"/>
    <w:rsid w:val="429B1F55"/>
    <w:rsid w:val="429B6852"/>
    <w:rsid w:val="42A04FD7"/>
    <w:rsid w:val="42A345CA"/>
    <w:rsid w:val="42A66D2C"/>
    <w:rsid w:val="42A8552C"/>
    <w:rsid w:val="42AB7A8F"/>
    <w:rsid w:val="42AF4345"/>
    <w:rsid w:val="42B40912"/>
    <w:rsid w:val="42B64F8E"/>
    <w:rsid w:val="42BA41AE"/>
    <w:rsid w:val="42BA66BD"/>
    <w:rsid w:val="42BC1D35"/>
    <w:rsid w:val="42BD5D25"/>
    <w:rsid w:val="42BE497F"/>
    <w:rsid w:val="42BF0359"/>
    <w:rsid w:val="42BF4090"/>
    <w:rsid w:val="42C03ED8"/>
    <w:rsid w:val="42C401CA"/>
    <w:rsid w:val="42C65021"/>
    <w:rsid w:val="42C70663"/>
    <w:rsid w:val="42C72947"/>
    <w:rsid w:val="42C87648"/>
    <w:rsid w:val="42CA0D83"/>
    <w:rsid w:val="42CA115F"/>
    <w:rsid w:val="42CE05C0"/>
    <w:rsid w:val="42CF14C8"/>
    <w:rsid w:val="42D00DEE"/>
    <w:rsid w:val="42D54E93"/>
    <w:rsid w:val="42D6000A"/>
    <w:rsid w:val="42D65D82"/>
    <w:rsid w:val="42D833EE"/>
    <w:rsid w:val="42DB1A5E"/>
    <w:rsid w:val="42DB1D41"/>
    <w:rsid w:val="42DB59D4"/>
    <w:rsid w:val="42DC3986"/>
    <w:rsid w:val="42DE056A"/>
    <w:rsid w:val="42DF48A6"/>
    <w:rsid w:val="42DF66A1"/>
    <w:rsid w:val="42DF66DC"/>
    <w:rsid w:val="42E236BA"/>
    <w:rsid w:val="42E27E6C"/>
    <w:rsid w:val="42EA4C77"/>
    <w:rsid w:val="42EB5FC1"/>
    <w:rsid w:val="42EC7B7C"/>
    <w:rsid w:val="42ED22CC"/>
    <w:rsid w:val="42EE01AB"/>
    <w:rsid w:val="42EF52F7"/>
    <w:rsid w:val="42F03275"/>
    <w:rsid w:val="42F05FFB"/>
    <w:rsid w:val="42F14680"/>
    <w:rsid w:val="42F22533"/>
    <w:rsid w:val="42F2292F"/>
    <w:rsid w:val="42F44FAE"/>
    <w:rsid w:val="42F56103"/>
    <w:rsid w:val="42F642CB"/>
    <w:rsid w:val="42FA05B1"/>
    <w:rsid w:val="42FB004A"/>
    <w:rsid w:val="42FB3146"/>
    <w:rsid w:val="43010FE2"/>
    <w:rsid w:val="430311F4"/>
    <w:rsid w:val="430613FE"/>
    <w:rsid w:val="4307107F"/>
    <w:rsid w:val="43075EA0"/>
    <w:rsid w:val="430842DC"/>
    <w:rsid w:val="43096481"/>
    <w:rsid w:val="430A2CFC"/>
    <w:rsid w:val="430D59E3"/>
    <w:rsid w:val="43103F2B"/>
    <w:rsid w:val="43113B4B"/>
    <w:rsid w:val="43174C9C"/>
    <w:rsid w:val="431E41AE"/>
    <w:rsid w:val="431F5FB8"/>
    <w:rsid w:val="43275DA4"/>
    <w:rsid w:val="432A045F"/>
    <w:rsid w:val="432A2B04"/>
    <w:rsid w:val="43313DD4"/>
    <w:rsid w:val="43317679"/>
    <w:rsid w:val="433459E8"/>
    <w:rsid w:val="43387AE2"/>
    <w:rsid w:val="433A0D70"/>
    <w:rsid w:val="433B7B3E"/>
    <w:rsid w:val="433C3FB7"/>
    <w:rsid w:val="433D53CD"/>
    <w:rsid w:val="433E3ADB"/>
    <w:rsid w:val="4340523E"/>
    <w:rsid w:val="43415AD8"/>
    <w:rsid w:val="434236D0"/>
    <w:rsid w:val="4344081D"/>
    <w:rsid w:val="434665DC"/>
    <w:rsid w:val="43477811"/>
    <w:rsid w:val="43484E7F"/>
    <w:rsid w:val="43493684"/>
    <w:rsid w:val="434B1E9E"/>
    <w:rsid w:val="434B4684"/>
    <w:rsid w:val="434F0CA0"/>
    <w:rsid w:val="4351643E"/>
    <w:rsid w:val="43564498"/>
    <w:rsid w:val="43582A4B"/>
    <w:rsid w:val="4358523C"/>
    <w:rsid w:val="435B7B5D"/>
    <w:rsid w:val="435C14B8"/>
    <w:rsid w:val="435C14E3"/>
    <w:rsid w:val="435C5AC8"/>
    <w:rsid w:val="435E0ABF"/>
    <w:rsid w:val="43607C75"/>
    <w:rsid w:val="43623DFF"/>
    <w:rsid w:val="436258C5"/>
    <w:rsid w:val="43626371"/>
    <w:rsid w:val="43653E70"/>
    <w:rsid w:val="436606BF"/>
    <w:rsid w:val="436B1019"/>
    <w:rsid w:val="436C5913"/>
    <w:rsid w:val="436D098C"/>
    <w:rsid w:val="436E3C66"/>
    <w:rsid w:val="436F75C6"/>
    <w:rsid w:val="43724615"/>
    <w:rsid w:val="437275F2"/>
    <w:rsid w:val="43745E80"/>
    <w:rsid w:val="43747591"/>
    <w:rsid w:val="43757D9E"/>
    <w:rsid w:val="43771936"/>
    <w:rsid w:val="437943FD"/>
    <w:rsid w:val="437E1916"/>
    <w:rsid w:val="437E2A06"/>
    <w:rsid w:val="43801B9E"/>
    <w:rsid w:val="43851B72"/>
    <w:rsid w:val="438C2EC2"/>
    <w:rsid w:val="438E7A8E"/>
    <w:rsid w:val="43906892"/>
    <w:rsid w:val="4392644E"/>
    <w:rsid w:val="439558C8"/>
    <w:rsid w:val="43991E6F"/>
    <w:rsid w:val="439A23CA"/>
    <w:rsid w:val="439B6551"/>
    <w:rsid w:val="439C3C7F"/>
    <w:rsid w:val="439D0F21"/>
    <w:rsid w:val="439E0A52"/>
    <w:rsid w:val="439E23C6"/>
    <w:rsid w:val="43A36211"/>
    <w:rsid w:val="43A555A7"/>
    <w:rsid w:val="43A70AD5"/>
    <w:rsid w:val="43AB4EF9"/>
    <w:rsid w:val="43AC773E"/>
    <w:rsid w:val="43B04FE8"/>
    <w:rsid w:val="43B270C9"/>
    <w:rsid w:val="43B3042C"/>
    <w:rsid w:val="43B42A3D"/>
    <w:rsid w:val="43B74820"/>
    <w:rsid w:val="43BA36DB"/>
    <w:rsid w:val="43BC512B"/>
    <w:rsid w:val="43BD434E"/>
    <w:rsid w:val="43BD4D9D"/>
    <w:rsid w:val="43C06216"/>
    <w:rsid w:val="43C22105"/>
    <w:rsid w:val="43C51150"/>
    <w:rsid w:val="43C63324"/>
    <w:rsid w:val="43C649D3"/>
    <w:rsid w:val="43C7745D"/>
    <w:rsid w:val="43C95F23"/>
    <w:rsid w:val="43C967C3"/>
    <w:rsid w:val="43CB5675"/>
    <w:rsid w:val="43CC542B"/>
    <w:rsid w:val="43CF687D"/>
    <w:rsid w:val="43D048D7"/>
    <w:rsid w:val="43D12663"/>
    <w:rsid w:val="43D2778D"/>
    <w:rsid w:val="43D50DCB"/>
    <w:rsid w:val="43D5381D"/>
    <w:rsid w:val="43D6349D"/>
    <w:rsid w:val="43D71809"/>
    <w:rsid w:val="43D80D91"/>
    <w:rsid w:val="43D96BAF"/>
    <w:rsid w:val="43DA275C"/>
    <w:rsid w:val="43DA4158"/>
    <w:rsid w:val="43DA6C78"/>
    <w:rsid w:val="43DD2CB7"/>
    <w:rsid w:val="43DF273E"/>
    <w:rsid w:val="43E14152"/>
    <w:rsid w:val="43E335A8"/>
    <w:rsid w:val="43E433FC"/>
    <w:rsid w:val="43E80A9A"/>
    <w:rsid w:val="43E974E4"/>
    <w:rsid w:val="43EA02F7"/>
    <w:rsid w:val="43EC2354"/>
    <w:rsid w:val="43EF622F"/>
    <w:rsid w:val="43F0798E"/>
    <w:rsid w:val="43F15782"/>
    <w:rsid w:val="43F57EC6"/>
    <w:rsid w:val="43FA09B8"/>
    <w:rsid w:val="43FC2D84"/>
    <w:rsid w:val="440072D4"/>
    <w:rsid w:val="44040CAA"/>
    <w:rsid w:val="440502AF"/>
    <w:rsid w:val="440C350E"/>
    <w:rsid w:val="440F7C35"/>
    <w:rsid w:val="441030B6"/>
    <w:rsid w:val="44111B33"/>
    <w:rsid w:val="44130BE7"/>
    <w:rsid w:val="44161594"/>
    <w:rsid w:val="4416196F"/>
    <w:rsid w:val="441643C3"/>
    <w:rsid w:val="441C564E"/>
    <w:rsid w:val="441D56B7"/>
    <w:rsid w:val="441D60A7"/>
    <w:rsid w:val="441D7055"/>
    <w:rsid w:val="44225450"/>
    <w:rsid w:val="44261943"/>
    <w:rsid w:val="44274408"/>
    <w:rsid w:val="442C0715"/>
    <w:rsid w:val="442C27D7"/>
    <w:rsid w:val="442D3F4B"/>
    <w:rsid w:val="442D596D"/>
    <w:rsid w:val="442E5C93"/>
    <w:rsid w:val="442F276A"/>
    <w:rsid w:val="442F64D0"/>
    <w:rsid w:val="442F76E7"/>
    <w:rsid w:val="4432221C"/>
    <w:rsid w:val="44334799"/>
    <w:rsid w:val="44353C15"/>
    <w:rsid w:val="44372C2E"/>
    <w:rsid w:val="4439050C"/>
    <w:rsid w:val="443918B1"/>
    <w:rsid w:val="443938B3"/>
    <w:rsid w:val="443B6290"/>
    <w:rsid w:val="443C1422"/>
    <w:rsid w:val="443D0DB1"/>
    <w:rsid w:val="444207B2"/>
    <w:rsid w:val="44445420"/>
    <w:rsid w:val="44454668"/>
    <w:rsid w:val="4447548C"/>
    <w:rsid w:val="444A6627"/>
    <w:rsid w:val="444C3EA5"/>
    <w:rsid w:val="444E15DC"/>
    <w:rsid w:val="445140A0"/>
    <w:rsid w:val="44527C65"/>
    <w:rsid w:val="44543565"/>
    <w:rsid w:val="44544DE4"/>
    <w:rsid w:val="44550401"/>
    <w:rsid w:val="445516F0"/>
    <w:rsid w:val="44571764"/>
    <w:rsid w:val="44592ED6"/>
    <w:rsid w:val="445A3D07"/>
    <w:rsid w:val="445C6678"/>
    <w:rsid w:val="445F37C5"/>
    <w:rsid w:val="44624B55"/>
    <w:rsid w:val="44632BA7"/>
    <w:rsid w:val="44636C53"/>
    <w:rsid w:val="44643B70"/>
    <w:rsid w:val="446558CD"/>
    <w:rsid w:val="4467467A"/>
    <w:rsid w:val="4467560A"/>
    <w:rsid w:val="44675F30"/>
    <w:rsid w:val="44692CFB"/>
    <w:rsid w:val="446A1D38"/>
    <w:rsid w:val="446B0E7D"/>
    <w:rsid w:val="446D2FC1"/>
    <w:rsid w:val="44761536"/>
    <w:rsid w:val="447622D4"/>
    <w:rsid w:val="447A150A"/>
    <w:rsid w:val="447A1BCB"/>
    <w:rsid w:val="447A744E"/>
    <w:rsid w:val="44833A46"/>
    <w:rsid w:val="4485251B"/>
    <w:rsid w:val="44873A05"/>
    <w:rsid w:val="44882B89"/>
    <w:rsid w:val="44883362"/>
    <w:rsid w:val="448B2080"/>
    <w:rsid w:val="448B6BD2"/>
    <w:rsid w:val="448C0152"/>
    <w:rsid w:val="44905CD3"/>
    <w:rsid w:val="44906F36"/>
    <w:rsid w:val="44916098"/>
    <w:rsid w:val="44942CFF"/>
    <w:rsid w:val="44944F02"/>
    <w:rsid w:val="449660E9"/>
    <w:rsid w:val="44985F0E"/>
    <w:rsid w:val="44992A7B"/>
    <w:rsid w:val="449A1A1D"/>
    <w:rsid w:val="449A428B"/>
    <w:rsid w:val="449F0FDD"/>
    <w:rsid w:val="44A10C81"/>
    <w:rsid w:val="44A70DBD"/>
    <w:rsid w:val="44AA71D1"/>
    <w:rsid w:val="44AB1236"/>
    <w:rsid w:val="44AB2CA1"/>
    <w:rsid w:val="44AB364A"/>
    <w:rsid w:val="44AC3A26"/>
    <w:rsid w:val="44B115BF"/>
    <w:rsid w:val="44B206D4"/>
    <w:rsid w:val="44B36A21"/>
    <w:rsid w:val="44B417F2"/>
    <w:rsid w:val="44B82EA8"/>
    <w:rsid w:val="44B976AF"/>
    <w:rsid w:val="44BB2208"/>
    <w:rsid w:val="44C338FC"/>
    <w:rsid w:val="44C56D89"/>
    <w:rsid w:val="44C75021"/>
    <w:rsid w:val="44C93A71"/>
    <w:rsid w:val="44CE0765"/>
    <w:rsid w:val="44D012F2"/>
    <w:rsid w:val="44D11ABE"/>
    <w:rsid w:val="44D13BF8"/>
    <w:rsid w:val="44D2751B"/>
    <w:rsid w:val="44D44F02"/>
    <w:rsid w:val="44D71BC1"/>
    <w:rsid w:val="44D757A6"/>
    <w:rsid w:val="44D922B1"/>
    <w:rsid w:val="44DB4FA5"/>
    <w:rsid w:val="44DD36D2"/>
    <w:rsid w:val="44DF2138"/>
    <w:rsid w:val="44DF5ABF"/>
    <w:rsid w:val="44E86B14"/>
    <w:rsid w:val="44EA25EA"/>
    <w:rsid w:val="44EC07F2"/>
    <w:rsid w:val="44EE7ECB"/>
    <w:rsid w:val="44F2282F"/>
    <w:rsid w:val="44F54A26"/>
    <w:rsid w:val="44F82F70"/>
    <w:rsid w:val="44F87E03"/>
    <w:rsid w:val="44FB074E"/>
    <w:rsid w:val="44FC1033"/>
    <w:rsid w:val="44FE13A7"/>
    <w:rsid w:val="44FE60BC"/>
    <w:rsid w:val="450112B0"/>
    <w:rsid w:val="45031A8D"/>
    <w:rsid w:val="45067702"/>
    <w:rsid w:val="450761FE"/>
    <w:rsid w:val="450A161E"/>
    <w:rsid w:val="450C0FF5"/>
    <w:rsid w:val="450E01C9"/>
    <w:rsid w:val="4510176F"/>
    <w:rsid w:val="4511224F"/>
    <w:rsid w:val="45130E62"/>
    <w:rsid w:val="45134AC4"/>
    <w:rsid w:val="45176532"/>
    <w:rsid w:val="451C55F5"/>
    <w:rsid w:val="451D378F"/>
    <w:rsid w:val="452076B8"/>
    <w:rsid w:val="45214F1B"/>
    <w:rsid w:val="45215D96"/>
    <w:rsid w:val="45242DAC"/>
    <w:rsid w:val="45257E58"/>
    <w:rsid w:val="45261916"/>
    <w:rsid w:val="452B25E9"/>
    <w:rsid w:val="452E1ACD"/>
    <w:rsid w:val="452F6EB3"/>
    <w:rsid w:val="453414C9"/>
    <w:rsid w:val="45367409"/>
    <w:rsid w:val="45392842"/>
    <w:rsid w:val="453A39DD"/>
    <w:rsid w:val="454453C6"/>
    <w:rsid w:val="454523AE"/>
    <w:rsid w:val="454614E3"/>
    <w:rsid w:val="45461904"/>
    <w:rsid w:val="454630B1"/>
    <w:rsid w:val="454A69FF"/>
    <w:rsid w:val="454B36D9"/>
    <w:rsid w:val="454D6745"/>
    <w:rsid w:val="454E5BEA"/>
    <w:rsid w:val="454F253A"/>
    <w:rsid w:val="4550510D"/>
    <w:rsid w:val="45554784"/>
    <w:rsid w:val="45557997"/>
    <w:rsid w:val="45595797"/>
    <w:rsid w:val="455B293A"/>
    <w:rsid w:val="45632B1A"/>
    <w:rsid w:val="45660EE2"/>
    <w:rsid w:val="45674858"/>
    <w:rsid w:val="45691B7E"/>
    <w:rsid w:val="456D3C3A"/>
    <w:rsid w:val="456D6A37"/>
    <w:rsid w:val="456F70A1"/>
    <w:rsid w:val="4570356E"/>
    <w:rsid w:val="45730433"/>
    <w:rsid w:val="45745E7F"/>
    <w:rsid w:val="457A12F8"/>
    <w:rsid w:val="45821C95"/>
    <w:rsid w:val="458738DB"/>
    <w:rsid w:val="458940EB"/>
    <w:rsid w:val="458C43E9"/>
    <w:rsid w:val="4593448F"/>
    <w:rsid w:val="45934CF6"/>
    <w:rsid w:val="45934D29"/>
    <w:rsid w:val="45970544"/>
    <w:rsid w:val="45976A83"/>
    <w:rsid w:val="459D6451"/>
    <w:rsid w:val="45A40779"/>
    <w:rsid w:val="45A54EF0"/>
    <w:rsid w:val="45A5563E"/>
    <w:rsid w:val="45A60A5D"/>
    <w:rsid w:val="45A712BF"/>
    <w:rsid w:val="45A7393F"/>
    <w:rsid w:val="45A94548"/>
    <w:rsid w:val="45AA707A"/>
    <w:rsid w:val="45AC31C9"/>
    <w:rsid w:val="45AD1476"/>
    <w:rsid w:val="45AD7C13"/>
    <w:rsid w:val="45B052DF"/>
    <w:rsid w:val="45B17C53"/>
    <w:rsid w:val="45B20DF6"/>
    <w:rsid w:val="45B25643"/>
    <w:rsid w:val="45B3295F"/>
    <w:rsid w:val="45B53372"/>
    <w:rsid w:val="45B57DCD"/>
    <w:rsid w:val="45B62190"/>
    <w:rsid w:val="45BB4289"/>
    <w:rsid w:val="45BC578A"/>
    <w:rsid w:val="45C368DA"/>
    <w:rsid w:val="45C80A1B"/>
    <w:rsid w:val="45C969A8"/>
    <w:rsid w:val="45CC7A82"/>
    <w:rsid w:val="45CD4426"/>
    <w:rsid w:val="45D1384A"/>
    <w:rsid w:val="45D652EE"/>
    <w:rsid w:val="45D8199A"/>
    <w:rsid w:val="45DA46A1"/>
    <w:rsid w:val="45DB0A23"/>
    <w:rsid w:val="45DD7050"/>
    <w:rsid w:val="45E04749"/>
    <w:rsid w:val="45E31422"/>
    <w:rsid w:val="45E52077"/>
    <w:rsid w:val="45E5556A"/>
    <w:rsid w:val="45E700E3"/>
    <w:rsid w:val="45EC57D9"/>
    <w:rsid w:val="45EE07B0"/>
    <w:rsid w:val="45F03B5A"/>
    <w:rsid w:val="45F527D2"/>
    <w:rsid w:val="45F62F75"/>
    <w:rsid w:val="45F65FDD"/>
    <w:rsid w:val="45F66413"/>
    <w:rsid w:val="45F66DBD"/>
    <w:rsid w:val="45F76331"/>
    <w:rsid w:val="45F779C5"/>
    <w:rsid w:val="45F77B87"/>
    <w:rsid w:val="45F77CF7"/>
    <w:rsid w:val="45FA08E4"/>
    <w:rsid w:val="45FA239D"/>
    <w:rsid w:val="45FB4287"/>
    <w:rsid w:val="45FD4B4D"/>
    <w:rsid w:val="46022A67"/>
    <w:rsid w:val="4604445D"/>
    <w:rsid w:val="46084858"/>
    <w:rsid w:val="460C3B87"/>
    <w:rsid w:val="460D48FE"/>
    <w:rsid w:val="460D4C83"/>
    <w:rsid w:val="461118B3"/>
    <w:rsid w:val="46116639"/>
    <w:rsid w:val="46133620"/>
    <w:rsid w:val="46136E31"/>
    <w:rsid w:val="46145E91"/>
    <w:rsid w:val="461559C3"/>
    <w:rsid w:val="46182930"/>
    <w:rsid w:val="461940F2"/>
    <w:rsid w:val="461A6622"/>
    <w:rsid w:val="461E5A54"/>
    <w:rsid w:val="461F37FF"/>
    <w:rsid w:val="46206E7E"/>
    <w:rsid w:val="46215539"/>
    <w:rsid w:val="46231F5A"/>
    <w:rsid w:val="4623452C"/>
    <w:rsid w:val="462402BA"/>
    <w:rsid w:val="46240C4C"/>
    <w:rsid w:val="462B28AE"/>
    <w:rsid w:val="462F287B"/>
    <w:rsid w:val="462F32F8"/>
    <w:rsid w:val="463064B9"/>
    <w:rsid w:val="46311664"/>
    <w:rsid w:val="463273DE"/>
    <w:rsid w:val="463579A4"/>
    <w:rsid w:val="463671FD"/>
    <w:rsid w:val="463A1BC7"/>
    <w:rsid w:val="463F0266"/>
    <w:rsid w:val="46421BA4"/>
    <w:rsid w:val="46440E7C"/>
    <w:rsid w:val="46456FAA"/>
    <w:rsid w:val="46471ABD"/>
    <w:rsid w:val="465065F8"/>
    <w:rsid w:val="465175B8"/>
    <w:rsid w:val="46536D48"/>
    <w:rsid w:val="46547F9B"/>
    <w:rsid w:val="4656636D"/>
    <w:rsid w:val="46576776"/>
    <w:rsid w:val="465858C4"/>
    <w:rsid w:val="465B64BB"/>
    <w:rsid w:val="465D1107"/>
    <w:rsid w:val="46602368"/>
    <w:rsid w:val="46671A53"/>
    <w:rsid w:val="466A0308"/>
    <w:rsid w:val="466A45D2"/>
    <w:rsid w:val="467038C3"/>
    <w:rsid w:val="467203A2"/>
    <w:rsid w:val="467622A3"/>
    <w:rsid w:val="46763508"/>
    <w:rsid w:val="46777B91"/>
    <w:rsid w:val="467A3415"/>
    <w:rsid w:val="467C7E3C"/>
    <w:rsid w:val="467F5846"/>
    <w:rsid w:val="4681195C"/>
    <w:rsid w:val="46816641"/>
    <w:rsid w:val="468671E6"/>
    <w:rsid w:val="46885245"/>
    <w:rsid w:val="46886497"/>
    <w:rsid w:val="468A2F8C"/>
    <w:rsid w:val="468C518E"/>
    <w:rsid w:val="468F53DE"/>
    <w:rsid w:val="468F6232"/>
    <w:rsid w:val="46915A1A"/>
    <w:rsid w:val="4699658A"/>
    <w:rsid w:val="469C7D50"/>
    <w:rsid w:val="469D5B3C"/>
    <w:rsid w:val="46A165C4"/>
    <w:rsid w:val="46A27642"/>
    <w:rsid w:val="46A77FAC"/>
    <w:rsid w:val="46AD16D1"/>
    <w:rsid w:val="46AD23A4"/>
    <w:rsid w:val="46B02C80"/>
    <w:rsid w:val="46B10BC6"/>
    <w:rsid w:val="46B15775"/>
    <w:rsid w:val="46B801A9"/>
    <w:rsid w:val="46BA1E58"/>
    <w:rsid w:val="46BF2314"/>
    <w:rsid w:val="46C31019"/>
    <w:rsid w:val="46C65726"/>
    <w:rsid w:val="46C660C5"/>
    <w:rsid w:val="46C75A75"/>
    <w:rsid w:val="46C9129C"/>
    <w:rsid w:val="46C96563"/>
    <w:rsid w:val="46CC1B6D"/>
    <w:rsid w:val="46CC3AAB"/>
    <w:rsid w:val="46CE1383"/>
    <w:rsid w:val="46D25B14"/>
    <w:rsid w:val="46D63966"/>
    <w:rsid w:val="46E11709"/>
    <w:rsid w:val="46E43488"/>
    <w:rsid w:val="46E747D3"/>
    <w:rsid w:val="46E907CE"/>
    <w:rsid w:val="46E91090"/>
    <w:rsid w:val="46E9519F"/>
    <w:rsid w:val="46EB55ED"/>
    <w:rsid w:val="46F1059E"/>
    <w:rsid w:val="46F25C38"/>
    <w:rsid w:val="46F333F2"/>
    <w:rsid w:val="46F6518B"/>
    <w:rsid w:val="46F67D27"/>
    <w:rsid w:val="46F72541"/>
    <w:rsid w:val="46F94F15"/>
    <w:rsid w:val="46FA669A"/>
    <w:rsid w:val="46FA6954"/>
    <w:rsid w:val="46FB7E80"/>
    <w:rsid w:val="46FC7E05"/>
    <w:rsid w:val="46FF53CF"/>
    <w:rsid w:val="46FF5764"/>
    <w:rsid w:val="47014B44"/>
    <w:rsid w:val="47034FDF"/>
    <w:rsid w:val="470826A7"/>
    <w:rsid w:val="47102DB9"/>
    <w:rsid w:val="47107911"/>
    <w:rsid w:val="471442AF"/>
    <w:rsid w:val="471A619D"/>
    <w:rsid w:val="471B0706"/>
    <w:rsid w:val="471E0104"/>
    <w:rsid w:val="471E3EC8"/>
    <w:rsid w:val="47204A3B"/>
    <w:rsid w:val="47271DBB"/>
    <w:rsid w:val="47276F10"/>
    <w:rsid w:val="47283F12"/>
    <w:rsid w:val="47284991"/>
    <w:rsid w:val="47294C2C"/>
    <w:rsid w:val="472A6D3F"/>
    <w:rsid w:val="472B1F3E"/>
    <w:rsid w:val="472B6D15"/>
    <w:rsid w:val="472C5995"/>
    <w:rsid w:val="47371ECA"/>
    <w:rsid w:val="4739034F"/>
    <w:rsid w:val="473A109D"/>
    <w:rsid w:val="47414237"/>
    <w:rsid w:val="47414753"/>
    <w:rsid w:val="47421743"/>
    <w:rsid w:val="47442705"/>
    <w:rsid w:val="4744632A"/>
    <w:rsid w:val="47450C45"/>
    <w:rsid w:val="474667D0"/>
    <w:rsid w:val="47467247"/>
    <w:rsid w:val="474906ED"/>
    <w:rsid w:val="474B7473"/>
    <w:rsid w:val="474C3201"/>
    <w:rsid w:val="474D20F8"/>
    <w:rsid w:val="474F0A63"/>
    <w:rsid w:val="475265B1"/>
    <w:rsid w:val="4752717E"/>
    <w:rsid w:val="47551ACE"/>
    <w:rsid w:val="47570DB2"/>
    <w:rsid w:val="475F62D6"/>
    <w:rsid w:val="476074DC"/>
    <w:rsid w:val="47614C52"/>
    <w:rsid w:val="47615194"/>
    <w:rsid w:val="47636E1F"/>
    <w:rsid w:val="476462E5"/>
    <w:rsid w:val="47674365"/>
    <w:rsid w:val="47674E43"/>
    <w:rsid w:val="47676192"/>
    <w:rsid w:val="476920CD"/>
    <w:rsid w:val="47702110"/>
    <w:rsid w:val="47744435"/>
    <w:rsid w:val="47753D0A"/>
    <w:rsid w:val="4777393F"/>
    <w:rsid w:val="477908B2"/>
    <w:rsid w:val="477927EA"/>
    <w:rsid w:val="47793ACF"/>
    <w:rsid w:val="477B1FCB"/>
    <w:rsid w:val="477B2570"/>
    <w:rsid w:val="477B2F56"/>
    <w:rsid w:val="477E0E27"/>
    <w:rsid w:val="477E5542"/>
    <w:rsid w:val="478A6DEB"/>
    <w:rsid w:val="478A7A7D"/>
    <w:rsid w:val="478D6B69"/>
    <w:rsid w:val="47905343"/>
    <w:rsid w:val="479418D2"/>
    <w:rsid w:val="47970D18"/>
    <w:rsid w:val="47972380"/>
    <w:rsid w:val="47994659"/>
    <w:rsid w:val="479C4F68"/>
    <w:rsid w:val="479E0836"/>
    <w:rsid w:val="479F7551"/>
    <w:rsid w:val="47A1309A"/>
    <w:rsid w:val="47A3011A"/>
    <w:rsid w:val="47A7314F"/>
    <w:rsid w:val="47A84136"/>
    <w:rsid w:val="47A94533"/>
    <w:rsid w:val="47AB24DE"/>
    <w:rsid w:val="47B20031"/>
    <w:rsid w:val="47B23476"/>
    <w:rsid w:val="47B57DE2"/>
    <w:rsid w:val="47B83F27"/>
    <w:rsid w:val="47B93015"/>
    <w:rsid w:val="47B940B2"/>
    <w:rsid w:val="47BB06E7"/>
    <w:rsid w:val="47BD55E8"/>
    <w:rsid w:val="47BE5A7F"/>
    <w:rsid w:val="47C43163"/>
    <w:rsid w:val="47C45FC1"/>
    <w:rsid w:val="47CB0944"/>
    <w:rsid w:val="47D545C7"/>
    <w:rsid w:val="47DC2107"/>
    <w:rsid w:val="47DD4165"/>
    <w:rsid w:val="47E00A1F"/>
    <w:rsid w:val="47E249F5"/>
    <w:rsid w:val="47E368E8"/>
    <w:rsid w:val="47E757C5"/>
    <w:rsid w:val="47E81917"/>
    <w:rsid w:val="47EB197C"/>
    <w:rsid w:val="47EF17F3"/>
    <w:rsid w:val="47EF7803"/>
    <w:rsid w:val="47F01341"/>
    <w:rsid w:val="47F57462"/>
    <w:rsid w:val="47F672D1"/>
    <w:rsid w:val="47F97E4B"/>
    <w:rsid w:val="47FB26EE"/>
    <w:rsid w:val="47FC3907"/>
    <w:rsid w:val="47FF2A24"/>
    <w:rsid w:val="480430D6"/>
    <w:rsid w:val="48050EB4"/>
    <w:rsid w:val="48052B82"/>
    <w:rsid w:val="480B40C8"/>
    <w:rsid w:val="480C0D7C"/>
    <w:rsid w:val="480E250D"/>
    <w:rsid w:val="4812161F"/>
    <w:rsid w:val="481435CB"/>
    <w:rsid w:val="48194747"/>
    <w:rsid w:val="481B63AE"/>
    <w:rsid w:val="481C1875"/>
    <w:rsid w:val="482156D4"/>
    <w:rsid w:val="48260519"/>
    <w:rsid w:val="4826316C"/>
    <w:rsid w:val="48273B2C"/>
    <w:rsid w:val="48277975"/>
    <w:rsid w:val="4828298C"/>
    <w:rsid w:val="48350DBE"/>
    <w:rsid w:val="483574F3"/>
    <w:rsid w:val="483901A7"/>
    <w:rsid w:val="483D718A"/>
    <w:rsid w:val="483E402A"/>
    <w:rsid w:val="483E7B30"/>
    <w:rsid w:val="48430DE9"/>
    <w:rsid w:val="48435B8D"/>
    <w:rsid w:val="484477FC"/>
    <w:rsid w:val="484507D9"/>
    <w:rsid w:val="4846065A"/>
    <w:rsid w:val="48461D47"/>
    <w:rsid w:val="48461D6B"/>
    <w:rsid w:val="48471869"/>
    <w:rsid w:val="48485360"/>
    <w:rsid w:val="48497A9F"/>
    <w:rsid w:val="484C15AC"/>
    <w:rsid w:val="484D2281"/>
    <w:rsid w:val="484E0B78"/>
    <w:rsid w:val="484E2646"/>
    <w:rsid w:val="48516184"/>
    <w:rsid w:val="48520E86"/>
    <w:rsid w:val="48521959"/>
    <w:rsid w:val="48527E9E"/>
    <w:rsid w:val="48533484"/>
    <w:rsid w:val="48567AEF"/>
    <w:rsid w:val="485732BA"/>
    <w:rsid w:val="485768CD"/>
    <w:rsid w:val="48594950"/>
    <w:rsid w:val="485A362E"/>
    <w:rsid w:val="485C3A0C"/>
    <w:rsid w:val="48600D68"/>
    <w:rsid w:val="48604CCA"/>
    <w:rsid w:val="48685B0D"/>
    <w:rsid w:val="486924D1"/>
    <w:rsid w:val="486A63FF"/>
    <w:rsid w:val="486D5073"/>
    <w:rsid w:val="486D5259"/>
    <w:rsid w:val="486E1310"/>
    <w:rsid w:val="48712BE6"/>
    <w:rsid w:val="487246A7"/>
    <w:rsid w:val="487312C0"/>
    <w:rsid w:val="48747529"/>
    <w:rsid w:val="48747C2C"/>
    <w:rsid w:val="48751F24"/>
    <w:rsid w:val="48770C09"/>
    <w:rsid w:val="4877388B"/>
    <w:rsid w:val="48780219"/>
    <w:rsid w:val="48794409"/>
    <w:rsid w:val="487959A7"/>
    <w:rsid w:val="48795D46"/>
    <w:rsid w:val="487A3079"/>
    <w:rsid w:val="487C6FC7"/>
    <w:rsid w:val="487D1055"/>
    <w:rsid w:val="487E4F2A"/>
    <w:rsid w:val="48802911"/>
    <w:rsid w:val="4882486C"/>
    <w:rsid w:val="48864754"/>
    <w:rsid w:val="488B2BC6"/>
    <w:rsid w:val="488B7212"/>
    <w:rsid w:val="488D1D05"/>
    <w:rsid w:val="488D573B"/>
    <w:rsid w:val="488F0AF4"/>
    <w:rsid w:val="488F27D6"/>
    <w:rsid w:val="48911F18"/>
    <w:rsid w:val="48941ADD"/>
    <w:rsid w:val="489640ED"/>
    <w:rsid w:val="48967837"/>
    <w:rsid w:val="489D37D4"/>
    <w:rsid w:val="48A37CF2"/>
    <w:rsid w:val="48A500A1"/>
    <w:rsid w:val="48A95B9B"/>
    <w:rsid w:val="48AB3E9B"/>
    <w:rsid w:val="48AC4B9A"/>
    <w:rsid w:val="48AC74A2"/>
    <w:rsid w:val="48AE4BD2"/>
    <w:rsid w:val="48B14AEC"/>
    <w:rsid w:val="48B4059F"/>
    <w:rsid w:val="48BA0190"/>
    <w:rsid w:val="48BC24EF"/>
    <w:rsid w:val="48BC6A33"/>
    <w:rsid w:val="48BE555C"/>
    <w:rsid w:val="48BF3A97"/>
    <w:rsid w:val="48C21CBD"/>
    <w:rsid w:val="48C53EC4"/>
    <w:rsid w:val="48C64B7A"/>
    <w:rsid w:val="48C903C6"/>
    <w:rsid w:val="48CA678F"/>
    <w:rsid w:val="48CB6AF2"/>
    <w:rsid w:val="48CC097B"/>
    <w:rsid w:val="48CC44E4"/>
    <w:rsid w:val="48D04395"/>
    <w:rsid w:val="48D26C48"/>
    <w:rsid w:val="48D374DD"/>
    <w:rsid w:val="48D533AF"/>
    <w:rsid w:val="48D77DE1"/>
    <w:rsid w:val="48DB1A80"/>
    <w:rsid w:val="48DC3E6C"/>
    <w:rsid w:val="48DC5667"/>
    <w:rsid w:val="48E063CD"/>
    <w:rsid w:val="48E0709E"/>
    <w:rsid w:val="48E1588F"/>
    <w:rsid w:val="48E90E67"/>
    <w:rsid w:val="48E96078"/>
    <w:rsid w:val="48E9628A"/>
    <w:rsid w:val="48EB591C"/>
    <w:rsid w:val="48EC0F14"/>
    <w:rsid w:val="48F140F3"/>
    <w:rsid w:val="48F20D0E"/>
    <w:rsid w:val="48F32C67"/>
    <w:rsid w:val="48F774B7"/>
    <w:rsid w:val="48FF6D96"/>
    <w:rsid w:val="4902534B"/>
    <w:rsid w:val="4904108C"/>
    <w:rsid w:val="490423D3"/>
    <w:rsid w:val="4906107D"/>
    <w:rsid w:val="490732B7"/>
    <w:rsid w:val="490A33FB"/>
    <w:rsid w:val="490D071A"/>
    <w:rsid w:val="490F75A3"/>
    <w:rsid w:val="49114FF8"/>
    <w:rsid w:val="4912655B"/>
    <w:rsid w:val="491560C3"/>
    <w:rsid w:val="49157593"/>
    <w:rsid w:val="49184EF8"/>
    <w:rsid w:val="49196FA1"/>
    <w:rsid w:val="491A3B67"/>
    <w:rsid w:val="491C38FF"/>
    <w:rsid w:val="491D686C"/>
    <w:rsid w:val="4920149F"/>
    <w:rsid w:val="49211CA6"/>
    <w:rsid w:val="49211DAC"/>
    <w:rsid w:val="492246B5"/>
    <w:rsid w:val="492258AC"/>
    <w:rsid w:val="4925396F"/>
    <w:rsid w:val="49277CCD"/>
    <w:rsid w:val="4929152E"/>
    <w:rsid w:val="492D0110"/>
    <w:rsid w:val="492F7D1F"/>
    <w:rsid w:val="493214BD"/>
    <w:rsid w:val="49363FDA"/>
    <w:rsid w:val="493811C3"/>
    <w:rsid w:val="49393CC9"/>
    <w:rsid w:val="493A02F7"/>
    <w:rsid w:val="493E53D6"/>
    <w:rsid w:val="4940209F"/>
    <w:rsid w:val="49485EE3"/>
    <w:rsid w:val="49493E0D"/>
    <w:rsid w:val="494B6C55"/>
    <w:rsid w:val="494F686E"/>
    <w:rsid w:val="49502AC7"/>
    <w:rsid w:val="49513C0B"/>
    <w:rsid w:val="49525C03"/>
    <w:rsid w:val="49532F1A"/>
    <w:rsid w:val="49583186"/>
    <w:rsid w:val="495B7074"/>
    <w:rsid w:val="495C1614"/>
    <w:rsid w:val="49606975"/>
    <w:rsid w:val="496359E5"/>
    <w:rsid w:val="496640BB"/>
    <w:rsid w:val="496666D0"/>
    <w:rsid w:val="496833AF"/>
    <w:rsid w:val="4968373C"/>
    <w:rsid w:val="496846A8"/>
    <w:rsid w:val="49687014"/>
    <w:rsid w:val="496963FA"/>
    <w:rsid w:val="496B1B71"/>
    <w:rsid w:val="496D7F0E"/>
    <w:rsid w:val="4974302E"/>
    <w:rsid w:val="49746636"/>
    <w:rsid w:val="497618F2"/>
    <w:rsid w:val="497A2935"/>
    <w:rsid w:val="497D0AF8"/>
    <w:rsid w:val="497E4FD5"/>
    <w:rsid w:val="498610BA"/>
    <w:rsid w:val="498859F7"/>
    <w:rsid w:val="49893276"/>
    <w:rsid w:val="498A0AD3"/>
    <w:rsid w:val="498A6489"/>
    <w:rsid w:val="498B25B3"/>
    <w:rsid w:val="498C42C8"/>
    <w:rsid w:val="4990102F"/>
    <w:rsid w:val="49947A8B"/>
    <w:rsid w:val="49951511"/>
    <w:rsid w:val="499715D3"/>
    <w:rsid w:val="49981127"/>
    <w:rsid w:val="49981372"/>
    <w:rsid w:val="499839EB"/>
    <w:rsid w:val="49987585"/>
    <w:rsid w:val="499930FF"/>
    <w:rsid w:val="499A3952"/>
    <w:rsid w:val="499D0E8D"/>
    <w:rsid w:val="499E32A1"/>
    <w:rsid w:val="499E4884"/>
    <w:rsid w:val="49A25EEA"/>
    <w:rsid w:val="49A31985"/>
    <w:rsid w:val="49A3469D"/>
    <w:rsid w:val="49AA7E70"/>
    <w:rsid w:val="49AB4784"/>
    <w:rsid w:val="49AB4FB7"/>
    <w:rsid w:val="49AE591F"/>
    <w:rsid w:val="49B05FC8"/>
    <w:rsid w:val="49B46236"/>
    <w:rsid w:val="49B46EFB"/>
    <w:rsid w:val="49B51DEC"/>
    <w:rsid w:val="49B61F00"/>
    <w:rsid w:val="49B75584"/>
    <w:rsid w:val="49B8032D"/>
    <w:rsid w:val="49B81B3F"/>
    <w:rsid w:val="49B91378"/>
    <w:rsid w:val="49BD1EA6"/>
    <w:rsid w:val="49BF35C6"/>
    <w:rsid w:val="49C04285"/>
    <w:rsid w:val="49C27E55"/>
    <w:rsid w:val="49C34DE6"/>
    <w:rsid w:val="49C46294"/>
    <w:rsid w:val="49C505D4"/>
    <w:rsid w:val="49C56E39"/>
    <w:rsid w:val="49C669BC"/>
    <w:rsid w:val="49CB44AF"/>
    <w:rsid w:val="49CC6E7B"/>
    <w:rsid w:val="49CE0019"/>
    <w:rsid w:val="49D05AFC"/>
    <w:rsid w:val="49D4603C"/>
    <w:rsid w:val="49D67750"/>
    <w:rsid w:val="49D67843"/>
    <w:rsid w:val="49D82AEF"/>
    <w:rsid w:val="49D917F3"/>
    <w:rsid w:val="49D94D7C"/>
    <w:rsid w:val="49DC02F1"/>
    <w:rsid w:val="49DC33CD"/>
    <w:rsid w:val="49DD385E"/>
    <w:rsid w:val="49DF0861"/>
    <w:rsid w:val="49E16CDC"/>
    <w:rsid w:val="49E4315C"/>
    <w:rsid w:val="49E6466D"/>
    <w:rsid w:val="49EA54C2"/>
    <w:rsid w:val="49EC7018"/>
    <w:rsid w:val="49EE584D"/>
    <w:rsid w:val="49F22B1D"/>
    <w:rsid w:val="49F22CD2"/>
    <w:rsid w:val="49F25275"/>
    <w:rsid w:val="49F357F5"/>
    <w:rsid w:val="49F361B7"/>
    <w:rsid w:val="49F91A47"/>
    <w:rsid w:val="49FC5EF7"/>
    <w:rsid w:val="49FE0784"/>
    <w:rsid w:val="49FE51C5"/>
    <w:rsid w:val="49FE6558"/>
    <w:rsid w:val="49FE7BA7"/>
    <w:rsid w:val="4A002012"/>
    <w:rsid w:val="4A0216D4"/>
    <w:rsid w:val="4A022FC3"/>
    <w:rsid w:val="4A024D36"/>
    <w:rsid w:val="4A04592C"/>
    <w:rsid w:val="4A070A34"/>
    <w:rsid w:val="4A08603C"/>
    <w:rsid w:val="4A0A3B89"/>
    <w:rsid w:val="4A0C1C04"/>
    <w:rsid w:val="4A0C64DA"/>
    <w:rsid w:val="4A0F2457"/>
    <w:rsid w:val="4A0F4D5B"/>
    <w:rsid w:val="4A154E38"/>
    <w:rsid w:val="4A18415E"/>
    <w:rsid w:val="4A195B70"/>
    <w:rsid w:val="4A1A1E56"/>
    <w:rsid w:val="4A1D4E42"/>
    <w:rsid w:val="4A200F81"/>
    <w:rsid w:val="4A2116CC"/>
    <w:rsid w:val="4A2250A0"/>
    <w:rsid w:val="4A270652"/>
    <w:rsid w:val="4A272B00"/>
    <w:rsid w:val="4A295578"/>
    <w:rsid w:val="4A2A6F90"/>
    <w:rsid w:val="4A2C3095"/>
    <w:rsid w:val="4A2F6422"/>
    <w:rsid w:val="4A304BC2"/>
    <w:rsid w:val="4A3052EA"/>
    <w:rsid w:val="4A320803"/>
    <w:rsid w:val="4A3247F4"/>
    <w:rsid w:val="4A331712"/>
    <w:rsid w:val="4A356670"/>
    <w:rsid w:val="4A376EAF"/>
    <w:rsid w:val="4A3A5AE5"/>
    <w:rsid w:val="4A3B0743"/>
    <w:rsid w:val="4A3E1033"/>
    <w:rsid w:val="4A3E52B2"/>
    <w:rsid w:val="4A3E6DDE"/>
    <w:rsid w:val="4A3F57ED"/>
    <w:rsid w:val="4A3F735F"/>
    <w:rsid w:val="4A40646E"/>
    <w:rsid w:val="4A41470D"/>
    <w:rsid w:val="4A447D10"/>
    <w:rsid w:val="4A4554B8"/>
    <w:rsid w:val="4A4633FC"/>
    <w:rsid w:val="4A477253"/>
    <w:rsid w:val="4A485033"/>
    <w:rsid w:val="4A486BAE"/>
    <w:rsid w:val="4A4C5777"/>
    <w:rsid w:val="4A4E5C95"/>
    <w:rsid w:val="4A531EE9"/>
    <w:rsid w:val="4A547263"/>
    <w:rsid w:val="4A565F5F"/>
    <w:rsid w:val="4A59350C"/>
    <w:rsid w:val="4A5C6634"/>
    <w:rsid w:val="4A5E6DCD"/>
    <w:rsid w:val="4A62090E"/>
    <w:rsid w:val="4A641DF9"/>
    <w:rsid w:val="4A6567D1"/>
    <w:rsid w:val="4A656C5B"/>
    <w:rsid w:val="4A685DC8"/>
    <w:rsid w:val="4A690B1B"/>
    <w:rsid w:val="4A6932CD"/>
    <w:rsid w:val="4A6A1852"/>
    <w:rsid w:val="4A6C6D14"/>
    <w:rsid w:val="4A6C7C48"/>
    <w:rsid w:val="4A6D009B"/>
    <w:rsid w:val="4A6D294A"/>
    <w:rsid w:val="4A6D549E"/>
    <w:rsid w:val="4A6F0094"/>
    <w:rsid w:val="4A701AA5"/>
    <w:rsid w:val="4A710E8B"/>
    <w:rsid w:val="4A7175AC"/>
    <w:rsid w:val="4A761AAC"/>
    <w:rsid w:val="4A767766"/>
    <w:rsid w:val="4A7964E8"/>
    <w:rsid w:val="4A7A0695"/>
    <w:rsid w:val="4A7A7819"/>
    <w:rsid w:val="4A7B199F"/>
    <w:rsid w:val="4A7B19B8"/>
    <w:rsid w:val="4A7B1E19"/>
    <w:rsid w:val="4A7B4F7A"/>
    <w:rsid w:val="4A7B785B"/>
    <w:rsid w:val="4A800D32"/>
    <w:rsid w:val="4A855010"/>
    <w:rsid w:val="4A890BBD"/>
    <w:rsid w:val="4A8B6190"/>
    <w:rsid w:val="4A8C2D0B"/>
    <w:rsid w:val="4A8D4779"/>
    <w:rsid w:val="4A8E78CF"/>
    <w:rsid w:val="4A935549"/>
    <w:rsid w:val="4A947C65"/>
    <w:rsid w:val="4A952FAB"/>
    <w:rsid w:val="4A9C46E5"/>
    <w:rsid w:val="4AA2157F"/>
    <w:rsid w:val="4AA638FB"/>
    <w:rsid w:val="4AA67B50"/>
    <w:rsid w:val="4AA8148B"/>
    <w:rsid w:val="4AAA2128"/>
    <w:rsid w:val="4AAB3E2C"/>
    <w:rsid w:val="4AAB5E17"/>
    <w:rsid w:val="4AAC6258"/>
    <w:rsid w:val="4AAC6F9E"/>
    <w:rsid w:val="4AAF2209"/>
    <w:rsid w:val="4AB2392F"/>
    <w:rsid w:val="4AB276BC"/>
    <w:rsid w:val="4AB300A2"/>
    <w:rsid w:val="4AB43336"/>
    <w:rsid w:val="4AB56B43"/>
    <w:rsid w:val="4AB61F9C"/>
    <w:rsid w:val="4AB71F19"/>
    <w:rsid w:val="4AB74E32"/>
    <w:rsid w:val="4AB85D50"/>
    <w:rsid w:val="4ABC48E6"/>
    <w:rsid w:val="4ABE2FEE"/>
    <w:rsid w:val="4ABE5BED"/>
    <w:rsid w:val="4AC32C77"/>
    <w:rsid w:val="4AC36A3A"/>
    <w:rsid w:val="4AC43243"/>
    <w:rsid w:val="4AC524EF"/>
    <w:rsid w:val="4AC605C7"/>
    <w:rsid w:val="4AC71D49"/>
    <w:rsid w:val="4ACB6D9B"/>
    <w:rsid w:val="4ACC622E"/>
    <w:rsid w:val="4ACE7FCA"/>
    <w:rsid w:val="4ACF0D5D"/>
    <w:rsid w:val="4AD12CA3"/>
    <w:rsid w:val="4AD2620A"/>
    <w:rsid w:val="4ADD772F"/>
    <w:rsid w:val="4AE149B1"/>
    <w:rsid w:val="4AE178AB"/>
    <w:rsid w:val="4AE37685"/>
    <w:rsid w:val="4AE45E34"/>
    <w:rsid w:val="4AE50DEA"/>
    <w:rsid w:val="4AE525AC"/>
    <w:rsid w:val="4AF10DE8"/>
    <w:rsid w:val="4AF2518C"/>
    <w:rsid w:val="4AF83192"/>
    <w:rsid w:val="4AF9771C"/>
    <w:rsid w:val="4AFC2F4F"/>
    <w:rsid w:val="4AFE6843"/>
    <w:rsid w:val="4B004812"/>
    <w:rsid w:val="4B035CB2"/>
    <w:rsid w:val="4B055F96"/>
    <w:rsid w:val="4B074234"/>
    <w:rsid w:val="4B0D697E"/>
    <w:rsid w:val="4B103439"/>
    <w:rsid w:val="4B107F2B"/>
    <w:rsid w:val="4B117D54"/>
    <w:rsid w:val="4B186744"/>
    <w:rsid w:val="4B186A7C"/>
    <w:rsid w:val="4B186E58"/>
    <w:rsid w:val="4B193C81"/>
    <w:rsid w:val="4B193E12"/>
    <w:rsid w:val="4B1D39D7"/>
    <w:rsid w:val="4B1F1AA4"/>
    <w:rsid w:val="4B226063"/>
    <w:rsid w:val="4B2413FA"/>
    <w:rsid w:val="4B242101"/>
    <w:rsid w:val="4B2622F4"/>
    <w:rsid w:val="4B274D7E"/>
    <w:rsid w:val="4B28528F"/>
    <w:rsid w:val="4B2D4D5C"/>
    <w:rsid w:val="4B353568"/>
    <w:rsid w:val="4B364702"/>
    <w:rsid w:val="4B3C036E"/>
    <w:rsid w:val="4B3D3E3B"/>
    <w:rsid w:val="4B454B73"/>
    <w:rsid w:val="4B466B2F"/>
    <w:rsid w:val="4B481495"/>
    <w:rsid w:val="4B517428"/>
    <w:rsid w:val="4B5249AC"/>
    <w:rsid w:val="4B562D02"/>
    <w:rsid w:val="4B57135F"/>
    <w:rsid w:val="4B5A0C13"/>
    <w:rsid w:val="4B5B0338"/>
    <w:rsid w:val="4B5B7C21"/>
    <w:rsid w:val="4B5D4EF5"/>
    <w:rsid w:val="4B6104F0"/>
    <w:rsid w:val="4B61374A"/>
    <w:rsid w:val="4B645C95"/>
    <w:rsid w:val="4B65190B"/>
    <w:rsid w:val="4B69497A"/>
    <w:rsid w:val="4B6A6E49"/>
    <w:rsid w:val="4B6B1842"/>
    <w:rsid w:val="4B6D56C1"/>
    <w:rsid w:val="4B730186"/>
    <w:rsid w:val="4B73429D"/>
    <w:rsid w:val="4B791509"/>
    <w:rsid w:val="4B7A3748"/>
    <w:rsid w:val="4B8600FE"/>
    <w:rsid w:val="4B8860D7"/>
    <w:rsid w:val="4B896AC7"/>
    <w:rsid w:val="4B8A736C"/>
    <w:rsid w:val="4B8D3FDB"/>
    <w:rsid w:val="4B8F5BAE"/>
    <w:rsid w:val="4B920B23"/>
    <w:rsid w:val="4B947D3F"/>
    <w:rsid w:val="4B9803A5"/>
    <w:rsid w:val="4B986747"/>
    <w:rsid w:val="4B9A7363"/>
    <w:rsid w:val="4B9D2F92"/>
    <w:rsid w:val="4B9D723F"/>
    <w:rsid w:val="4BA03048"/>
    <w:rsid w:val="4BA548D6"/>
    <w:rsid w:val="4BA55237"/>
    <w:rsid w:val="4BA6550A"/>
    <w:rsid w:val="4BAB4F07"/>
    <w:rsid w:val="4BAB5B1B"/>
    <w:rsid w:val="4BAD64E7"/>
    <w:rsid w:val="4BB16BFC"/>
    <w:rsid w:val="4BB17E27"/>
    <w:rsid w:val="4BB22E7B"/>
    <w:rsid w:val="4BB52B60"/>
    <w:rsid w:val="4BB55286"/>
    <w:rsid w:val="4BB75958"/>
    <w:rsid w:val="4BB75DE1"/>
    <w:rsid w:val="4BC0655B"/>
    <w:rsid w:val="4BC8486A"/>
    <w:rsid w:val="4BC93030"/>
    <w:rsid w:val="4BC97A86"/>
    <w:rsid w:val="4BCA7684"/>
    <w:rsid w:val="4BCC1814"/>
    <w:rsid w:val="4BD34906"/>
    <w:rsid w:val="4BD73F7D"/>
    <w:rsid w:val="4BD860AF"/>
    <w:rsid w:val="4BDB26C6"/>
    <w:rsid w:val="4BDC01E0"/>
    <w:rsid w:val="4BDC5ECF"/>
    <w:rsid w:val="4BE17DB6"/>
    <w:rsid w:val="4BE22819"/>
    <w:rsid w:val="4BE35990"/>
    <w:rsid w:val="4BE74F78"/>
    <w:rsid w:val="4BE9241D"/>
    <w:rsid w:val="4BE94D7B"/>
    <w:rsid w:val="4BEA7CD1"/>
    <w:rsid w:val="4BEB0D32"/>
    <w:rsid w:val="4BEC2BE9"/>
    <w:rsid w:val="4BED23E5"/>
    <w:rsid w:val="4BED503A"/>
    <w:rsid w:val="4BF12808"/>
    <w:rsid w:val="4BF22525"/>
    <w:rsid w:val="4BF35988"/>
    <w:rsid w:val="4BF41C48"/>
    <w:rsid w:val="4BF50C17"/>
    <w:rsid w:val="4BF5137F"/>
    <w:rsid w:val="4BF53EC9"/>
    <w:rsid w:val="4BF66211"/>
    <w:rsid w:val="4BF846F2"/>
    <w:rsid w:val="4BFA41F0"/>
    <w:rsid w:val="4BFB5CA9"/>
    <w:rsid w:val="4BFD79E1"/>
    <w:rsid w:val="4BFE3C0E"/>
    <w:rsid w:val="4C01244A"/>
    <w:rsid w:val="4C013C79"/>
    <w:rsid w:val="4C036E6B"/>
    <w:rsid w:val="4C0579E9"/>
    <w:rsid w:val="4C083A1E"/>
    <w:rsid w:val="4C0A4E2C"/>
    <w:rsid w:val="4C0D249B"/>
    <w:rsid w:val="4C147995"/>
    <w:rsid w:val="4C171E0D"/>
    <w:rsid w:val="4C1A5261"/>
    <w:rsid w:val="4C20030C"/>
    <w:rsid w:val="4C227E97"/>
    <w:rsid w:val="4C245FBC"/>
    <w:rsid w:val="4C2757BD"/>
    <w:rsid w:val="4C2E6CA9"/>
    <w:rsid w:val="4C303FEF"/>
    <w:rsid w:val="4C32503D"/>
    <w:rsid w:val="4C3268F1"/>
    <w:rsid w:val="4C342410"/>
    <w:rsid w:val="4C355EBC"/>
    <w:rsid w:val="4C370353"/>
    <w:rsid w:val="4C373527"/>
    <w:rsid w:val="4C382304"/>
    <w:rsid w:val="4C385A32"/>
    <w:rsid w:val="4C392F51"/>
    <w:rsid w:val="4C3B0FC3"/>
    <w:rsid w:val="4C3E6663"/>
    <w:rsid w:val="4C3F2EC3"/>
    <w:rsid w:val="4C400D3E"/>
    <w:rsid w:val="4C433A08"/>
    <w:rsid w:val="4C440136"/>
    <w:rsid w:val="4C4850EC"/>
    <w:rsid w:val="4C4F00B9"/>
    <w:rsid w:val="4C556420"/>
    <w:rsid w:val="4C5A7DDE"/>
    <w:rsid w:val="4C5B4941"/>
    <w:rsid w:val="4C5F6608"/>
    <w:rsid w:val="4C606DE9"/>
    <w:rsid w:val="4C62350F"/>
    <w:rsid w:val="4C624129"/>
    <w:rsid w:val="4C631EED"/>
    <w:rsid w:val="4C65141C"/>
    <w:rsid w:val="4C66416F"/>
    <w:rsid w:val="4C732FCC"/>
    <w:rsid w:val="4C7816AB"/>
    <w:rsid w:val="4C79279B"/>
    <w:rsid w:val="4C7D4E1C"/>
    <w:rsid w:val="4C7F485E"/>
    <w:rsid w:val="4C80241A"/>
    <w:rsid w:val="4C80556B"/>
    <w:rsid w:val="4C81517D"/>
    <w:rsid w:val="4C824575"/>
    <w:rsid w:val="4C8401B0"/>
    <w:rsid w:val="4C86556A"/>
    <w:rsid w:val="4C865F9F"/>
    <w:rsid w:val="4C86620A"/>
    <w:rsid w:val="4C88354F"/>
    <w:rsid w:val="4C8971EB"/>
    <w:rsid w:val="4C8D1FAF"/>
    <w:rsid w:val="4C937E15"/>
    <w:rsid w:val="4C951734"/>
    <w:rsid w:val="4C951C37"/>
    <w:rsid w:val="4C9937EB"/>
    <w:rsid w:val="4C993CEB"/>
    <w:rsid w:val="4C9E6C62"/>
    <w:rsid w:val="4CA01FAA"/>
    <w:rsid w:val="4CA02D12"/>
    <w:rsid w:val="4CA10AB1"/>
    <w:rsid w:val="4CA326EA"/>
    <w:rsid w:val="4CA32897"/>
    <w:rsid w:val="4CA67CC0"/>
    <w:rsid w:val="4CA94424"/>
    <w:rsid w:val="4CAA6016"/>
    <w:rsid w:val="4CAB6489"/>
    <w:rsid w:val="4CAD085B"/>
    <w:rsid w:val="4CAE5F3B"/>
    <w:rsid w:val="4CAF0E9A"/>
    <w:rsid w:val="4CB2393A"/>
    <w:rsid w:val="4CB3507E"/>
    <w:rsid w:val="4CB568CB"/>
    <w:rsid w:val="4CB62CD8"/>
    <w:rsid w:val="4CB64C80"/>
    <w:rsid w:val="4CB96AEE"/>
    <w:rsid w:val="4CBA32BB"/>
    <w:rsid w:val="4CC22C1E"/>
    <w:rsid w:val="4CC24B4C"/>
    <w:rsid w:val="4CC264E7"/>
    <w:rsid w:val="4CC54D99"/>
    <w:rsid w:val="4CC67EB7"/>
    <w:rsid w:val="4CC860E1"/>
    <w:rsid w:val="4CCE2228"/>
    <w:rsid w:val="4CCF5638"/>
    <w:rsid w:val="4CD168D9"/>
    <w:rsid w:val="4CD669E6"/>
    <w:rsid w:val="4CDB3DCB"/>
    <w:rsid w:val="4CDC5F05"/>
    <w:rsid w:val="4CDD5E7C"/>
    <w:rsid w:val="4CDE41FA"/>
    <w:rsid w:val="4CE11719"/>
    <w:rsid w:val="4CE16D03"/>
    <w:rsid w:val="4CE47A9B"/>
    <w:rsid w:val="4CE674E0"/>
    <w:rsid w:val="4CE95ED8"/>
    <w:rsid w:val="4CEA7F6B"/>
    <w:rsid w:val="4CEB53E2"/>
    <w:rsid w:val="4CF04C21"/>
    <w:rsid w:val="4CF23B6F"/>
    <w:rsid w:val="4CF5639E"/>
    <w:rsid w:val="4CF87AAE"/>
    <w:rsid w:val="4CF96DDA"/>
    <w:rsid w:val="4CFA47C6"/>
    <w:rsid w:val="4CFE28D3"/>
    <w:rsid w:val="4D0809D2"/>
    <w:rsid w:val="4D084A6A"/>
    <w:rsid w:val="4D0B376A"/>
    <w:rsid w:val="4D0D1722"/>
    <w:rsid w:val="4D0F5533"/>
    <w:rsid w:val="4D170E93"/>
    <w:rsid w:val="4D1F22BE"/>
    <w:rsid w:val="4D200113"/>
    <w:rsid w:val="4D2678DA"/>
    <w:rsid w:val="4D281A2C"/>
    <w:rsid w:val="4D2B1409"/>
    <w:rsid w:val="4D2D3936"/>
    <w:rsid w:val="4D2D3F93"/>
    <w:rsid w:val="4D347308"/>
    <w:rsid w:val="4D377B20"/>
    <w:rsid w:val="4D381304"/>
    <w:rsid w:val="4D3A1B36"/>
    <w:rsid w:val="4D3A7BC0"/>
    <w:rsid w:val="4D400E8F"/>
    <w:rsid w:val="4D4224D4"/>
    <w:rsid w:val="4D440A03"/>
    <w:rsid w:val="4D442D17"/>
    <w:rsid w:val="4D455E52"/>
    <w:rsid w:val="4D4857C1"/>
    <w:rsid w:val="4D491023"/>
    <w:rsid w:val="4D4F157A"/>
    <w:rsid w:val="4D4F668E"/>
    <w:rsid w:val="4D5440DC"/>
    <w:rsid w:val="4D58219F"/>
    <w:rsid w:val="4D5A75A2"/>
    <w:rsid w:val="4D5C2E45"/>
    <w:rsid w:val="4D61566B"/>
    <w:rsid w:val="4D647D9F"/>
    <w:rsid w:val="4D65586D"/>
    <w:rsid w:val="4D6A1356"/>
    <w:rsid w:val="4D6B6795"/>
    <w:rsid w:val="4D705628"/>
    <w:rsid w:val="4D71544F"/>
    <w:rsid w:val="4D7157D7"/>
    <w:rsid w:val="4D75299E"/>
    <w:rsid w:val="4D771C6D"/>
    <w:rsid w:val="4D77274A"/>
    <w:rsid w:val="4D7B703B"/>
    <w:rsid w:val="4D7E1523"/>
    <w:rsid w:val="4D82216F"/>
    <w:rsid w:val="4D852696"/>
    <w:rsid w:val="4D855352"/>
    <w:rsid w:val="4D8650CA"/>
    <w:rsid w:val="4D880F44"/>
    <w:rsid w:val="4D891771"/>
    <w:rsid w:val="4D8A271F"/>
    <w:rsid w:val="4D8A7EF6"/>
    <w:rsid w:val="4D907FBD"/>
    <w:rsid w:val="4D925545"/>
    <w:rsid w:val="4D9549BB"/>
    <w:rsid w:val="4D964CE9"/>
    <w:rsid w:val="4D995BC0"/>
    <w:rsid w:val="4D9A473A"/>
    <w:rsid w:val="4D9C0664"/>
    <w:rsid w:val="4D9F02E5"/>
    <w:rsid w:val="4DA05807"/>
    <w:rsid w:val="4DA51AAA"/>
    <w:rsid w:val="4DAA2F22"/>
    <w:rsid w:val="4DAC7E70"/>
    <w:rsid w:val="4DAD1845"/>
    <w:rsid w:val="4DAD5A76"/>
    <w:rsid w:val="4DAE3008"/>
    <w:rsid w:val="4DB206A9"/>
    <w:rsid w:val="4DB2360D"/>
    <w:rsid w:val="4DB434BB"/>
    <w:rsid w:val="4DB9601A"/>
    <w:rsid w:val="4DB976F6"/>
    <w:rsid w:val="4DBA1B81"/>
    <w:rsid w:val="4DBA440F"/>
    <w:rsid w:val="4DBA6C03"/>
    <w:rsid w:val="4DBB4738"/>
    <w:rsid w:val="4DBC5744"/>
    <w:rsid w:val="4DBD196A"/>
    <w:rsid w:val="4DC240E1"/>
    <w:rsid w:val="4DC541E9"/>
    <w:rsid w:val="4DC60BE8"/>
    <w:rsid w:val="4DC67E79"/>
    <w:rsid w:val="4DD91640"/>
    <w:rsid w:val="4DE94FBB"/>
    <w:rsid w:val="4DEE44B1"/>
    <w:rsid w:val="4DF01875"/>
    <w:rsid w:val="4DF05DD6"/>
    <w:rsid w:val="4DF25957"/>
    <w:rsid w:val="4DF33BD8"/>
    <w:rsid w:val="4DF40CB9"/>
    <w:rsid w:val="4DF54726"/>
    <w:rsid w:val="4DF65C44"/>
    <w:rsid w:val="4DF80E4F"/>
    <w:rsid w:val="4DF9018D"/>
    <w:rsid w:val="4DFF3EBE"/>
    <w:rsid w:val="4E005E1B"/>
    <w:rsid w:val="4E0277B6"/>
    <w:rsid w:val="4E034508"/>
    <w:rsid w:val="4E040456"/>
    <w:rsid w:val="4E060DB0"/>
    <w:rsid w:val="4E072110"/>
    <w:rsid w:val="4E087EA8"/>
    <w:rsid w:val="4E0A034E"/>
    <w:rsid w:val="4E0B576C"/>
    <w:rsid w:val="4E0B6FFF"/>
    <w:rsid w:val="4E1039FD"/>
    <w:rsid w:val="4E187C24"/>
    <w:rsid w:val="4E202B35"/>
    <w:rsid w:val="4E205473"/>
    <w:rsid w:val="4E2142F9"/>
    <w:rsid w:val="4E264A30"/>
    <w:rsid w:val="4E2A7496"/>
    <w:rsid w:val="4E2B5472"/>
    <w:rsid w:val="4E2C23AF"/>
    <w:rsid w:val="4E2E2574"/>
    <w:rsid w:val="4E2F529D"/>
    <w:rsid w:val="4E312930"/>
    <w:rsid w:val="4E32597D"/>
    <w:rsid w:val="4E367169"/>
    <w:rsid w:val="4E3742AE"/>
    <w:rsid w:val="4E3B1EF1"/>
    <w:rsid w:val="4E402C6B"/>
    <w:rsid w:val="4E4234EB"/>
    <w:rsid w:val="4E425205"/>
    <w:rsid w:val="4E4E33CD"/>
    <w:rsid w:val="4E5100A6"/>
    <w:rsid w:val="4E52590A"/>
    <w:rsid w:val="4E5359FB"/>
    <w:rsid w:val="4E5601ED"/>
    <w:rsid w:val="4E5D2AC5"/>
    <w:rsid w:val="4E5E1610"/>
    <w:rsid w:val="4E5E6CA5"/>
    <w:rsid w:val="4E631563"/>
    <w:rsid w:val="4E63631E"/>
    <w:rsid w:val="4E6407B9"/>
    <w:rsid w:val="4E686467"/>
    <w:rsid w:val="4E6A7BE3"/>
    <w:rsid w:val="4E6B1A1E"/>
    <w:rsid w:val="4E6D1E7F"/>
    <w:rsid w:val="4E6E1125"/>
    <w:rsid w:val="4E6E2B8F"/>
    <w:rsid w:val="4E6F4D7E"/>
    <w:rsid w:val="4E726BCA"/>
    <w:rsid w:val="4E73713B"/>
    <w:rsid w:val="4E74368D"/>
    <w:rsid w:val="4E755C64"/>
    <w:rsid w:val="4E7767F2"/>
    <w:rsid w:val="4E783250"/>
    <w:rsid w:val="4E790610"/>
    <w:rsid w:val="4E7A1854"/>
    <w:rsid w:val="4E7E7D78"/>
    <w:rsid w:val="4E827167"/>
    <w:rsid w:val="4E835F3A"/>
    <w:rsid w:val="4E87485D"/>
    <w:rsid w:val="4E884915"/>
    <w:rsid w:val="4E892E99"/>
    <w:rsid w:val="4E8B4655"/>
    <w:rsid w:val="4E8E3687"/>
    <w:rsid w:val="4E8F1F64"/>
    <w:rsid w:val="4E9108E7"/>
    <w:rsid w:val="4E9178ED"/>
    <w:rsid w:val="4E923A40"/>
    <w:rsid w:val="4E931198"/>
    <w:rsid w:val="4E963CB0"/>
    <w:rsid w:val="4E972D54"/>
    <w:rsid w:val="4E97407B"/>
    <w:rsid w:val="4E9813AC"/>
    <w:rsid w:val="4E9854F7"/>
    <w:rsid w:val="4E9B1B21"/>
    <w:rsid w:val="4E9C6C2E"/>
    <w:rsid w:val="4E9D11C7"/>
    <w:rsid w:val="4E9D2BD1"/>
    <w:rsid w:val="4E9F671B"/>
    <w:rsid w:val="4EA05EC1"/>
    <w:rsid w:val="4EA46870"/>
    <w:rsid w:val="4EA524A2"/>
    <w:rsid w:val="4EA54D51"/>
    <w:rsid w:val="4EB24A3A"/>
    <w:rsid w:val="4EB31248"/>
    <w:rsid w:val="4EB8778A"/>
    <w:rsid w:val="4EB92C0E"/>
    <w:rsid w:val="4EBE08E2"/>
    <w:rsid w:val="4EBF1F13"/>
    <w:rsid w:val="4EBF28D7"/>
    <w:rsid w:val="4EC30F4D"/>
    <w:rsid w:val="4EC37830"/>
    <w:rsid w:val="4EC46FD6"/>
    <w:rsid w:val="4ECA177F"/>
    <w:rsid w:val="4ECC30E0"/>
    <w:rsid w:val="4ECC70FA"/>
    <w:rsid w:val="4ECD579E"/>
    <w:rsid w:val="4ED06558"/>
    <w:rsid w:val="4ED11352"/>
    <w:rsid w:val="4ED53947"/>
    <w:rsid w:val="4ED91A54"/>
    <w:rsid w:val="4EDA7C19"/>
    <w:rsid w:val="4EDB7D2C"/>
    <w:rsid w:val="4EDF0267"/>
    <w:rsid w:val="4EDF67D5"/>
    <w:rsid w:val="4EE13879"/>
    <w:rsid w:val="4EE24053"/>
    <w:rsid w:val="4EE4738E"/>
    <w:rsid w:val="4EE72648"/>
    <w:rsid w:val="4EE849FB"/>
    <w:rsid w:val="4EEB11FF"/>
    <w:rsid w:val="4EEE4F3F"/>
    <w:rsid w:val="4EF12ACE"/>
    <w:rsid w:val="4EF26B8B"/>
    <w:rsid w:val="4EF449D8"/>
    <w:rsid w:val="4EF4639A"/>
    <w:rsid w:val="4EF4724B"/>
    <w:rsid w:val="4EF67716"/>
    <w:rsid w:val="4EF67D43"/>
    <w:rsid w:val="4EFA5908"/>
    <w:rsid w:val="4EFA71EE"/>
    <w:rsid w:val="4EFB106A"/>
    <w:rsid w:val="4EFC6F6B"/>
    <w:rsid w:val="4EFE654F"/>
    <w:rsid w:val="4F00323E"/>
    <w:rsid w:val="4F014FE3"/>
    <w:rsid w:val="4F0260DF"/>
    <w:rsid w:val="4F044F02"/>
    <w:rsid w:val="4F055BB5"/>
    <w:rsid w:val="4F060E8B"/>
    <w:rsid w:val="4F095052"/>
    <w:rsid w:val="4F0C3FC3"/>
    <w:rsid w:val="4F0C6149"/>
    <w:rsid w:val="4F0D611F"/>
    <w:rsid w:val="4F0D64CA"/>
    <w:rsid w:val="4F1103AF"/>
    <w:rsid w:val="4F1352F5"/>
    <w:rsid w:val="4F137381"/>
    <w:rsid w:val="4F160969"/>
    <w:rsid w:val="4F1A06BE"/>
    <w:rsid w:val="4F1E545E"/>
    <w:rsid w:val="4F1F506B"/>
    <w:rsid w:val="4F27295E"/>
    <w:rsid w:val="4F282835"/>
    <w:rsid w:val="4F2A4AC6"/>
    <w:rsid w:val="4F2C496F"/>
    <w:rsid w:val="4F2E1FC0"/>
    <w:rsid w:val="4F3316C2"/>
    <w:rsid w:val="4F331B5A"/>
    <w:rsid w:val="4F367E58"/>
    <w:rsid w:val="4F380F2A"/>
    <w:rsid w:val="4F3E43CF"/>
    <w:rsid w:val="4F4072FB"/>
    <w:rsid w:val="4F440BB7"/>
    <w:rsid w:val="4F471CD3"/>
    <w:rsid w:val="4F477795"/>
    <w:rsid w:val="4F487256"/>
    <w:rsid w:val="4F490033"/>
    <w:rsid w:val="4F4A53A9"/>
    <w:rsid w:val="4F4B61D5"/>
    <w:rsid w:val="4F4C211E"/>
    <w:rsid w:val="4F4D08AA"/>
    <w:rsid w:val="4F4E045E"/>
    <w:rsid w:val="4F4F4C4B"/>
    <w:rsid w:val="4F5157DB"/>
    <w:rsid w:val="4F520650"/>
    <w:rsid w:val="4F5338D5"/>
    <w:rsid w:val="4F560B2C"/>
    <w:rsid w:val="4F5A2073"/>
    <w:rsid w:val="4F5D0032"/>
    <w:rsid w:val="4F5D6535"/>
    <w:rsid w:val="4F640A87"/>
    <w:rsid w:val="4F676701"/>
    <w:rsid w:val="4F6A2073"/>
    <w:rsid w:val="4F6A25A4"/>
    <w:rsid w:val="4F6C3F95"/>
    <w:rsid w:val="4F6E5FE5"/>
    <w:rsid w:val="4F703D96"/>
    <w:rsid w:val="4F730564"/>
    <w:rsid w:val="4F7967D1"/>
    <w:rsid w:val="4F7A3691"/>
    <w:rsid w:val="4F7A7A51"/>
    <w:rsid w:val="4F7B139F"/>
    <w:rsid w:val="4F7E574F"/>
    <w:rsid w:val="4F7F18E9"/>
    <w:rsid w:val="4F865ABD"/>
    <w:rsid w:val="4F884F35"/>
    <w:rsid w:val="4F893775"/>
    <w:rsid w:val="4F8C5284"/>
    <w:rsid w:val="4F8D4AEB"/>
    <w:rsid w:val="4F8F08DC"/>
    <w:rsid w:val="4F931F96"/>
    <w:rsid w:val="4F956A17"/>
    <w:rsid w:val="4F9A7D59"/>
    <w:rsid w:val="4F9C43D5"/>
    <w:rsid w:val="4F9F5BC4"/>
    <w:rsid w:val="4F9F7391"/>
    <w:rsid w:val="4FA30C7C"/>
    <w:rsid w:val="4FA37F16"/>
    <w:rsid w:val="4FA51E51"/>
    <w:rsid w:val="4FA62410"/>
    <w:rsid w:val="4FA86D85"/>
    <w:rsid w:val="4FA913A4"/>
    <w:rsid w:val="4FA924E6"/>
    <w:rsid w:val="4FAA432E"/>
    <w:rsid w:val="4FB179CB"/>
    <w:rsid w:val="4FB4065B"/>
    <w:rsid w:val="4FB6328A"/>
    <w:rsid w:val="4FB66C81"/>
    <w:rsid w:val="4FB73F11"/>
    <w:rsid w:val="4FB820B9"/>
    <w:rsid w:val="4FBA736A"/>
    <w:rsid w:val="4FBB00C3"/>
    <w:rsid w:val="4FBE5CCE"/>
    <w:rsid w:val="4FBF4358"/>
    <w:rsid w:val="4FBF52FC"/>
    <w:rsid w:val="4FC31B8D"/>
    <w:rsid w:val="4FC7107F"/>
    <w:rsid w:val="4FC76A1B"/>
    <w:rsid w:val="4FCB32EB"/>
    <w:rsid w:val="4FD32E06"/>
    <w:rsid w:val="4FD47883"/>
    <w:rsid w:val="4FD54A28"/>
    <w:rsid w:val="4FD555C6"/>
    <w:rsid w:val="4FD67EDD"/>
    <w:rsid w:val="4FD70305"/>
    <w:rsid w:val="4FD77D94"/>
    <w:rsid w:val="4FDA36BF"/>
    <w:rsid w:val="4FDA55B2"/>
    <w:rsid w:val="4FDC4DB4"/>
    <w:rsid w:val="4FDD2D5F"/>
    <w:rsid w:val="4FDF0A9A"/>
    <w:rsid w:val="4FE2385E"/>
    <w:rsid w:val="4FE410B1"/>
    <w:rsid w:val="4FE500AD"/>
    <w:rsid w:val="4FE61F92"/>
    <w:rsid w:val="4FE717A2"/>
    <w:rsid w:val="4FE75D30"/>
    <w:rsid w:val="4FE81E77"/>
    <w:rsid w:val="4FE81FA5"/>
    <w:rsid w:val="4FEA36A8"/>
    <w:rsid w:val="4FEA4521"/>
    <w:rsid w:val="4FF6549A"/>
    <w:rsid w:val="4FF7243D"/>
    <w:rsid w:val="4FF82A80"/>
    <w:rsid w:val="4FF96CE4"/>
    <w:rsid w:val="4FFC3A90"/>
    <w:rsid w:val="4FFD639C"/>
    <w:rsid w:val="4FFE082E"/>
    <w:rsid w:val="4FFE3F49"/>
    <w:rsid w:val="4FFF6F3A"/>
    <w:rsid w:val="50001727"/>
    <w:rsid w:val="5008425A"/>
    <w:rsid w:val="500A386A"/>
    <w:rsid w:val="500B4EA0"/>
    <w:rsid w:val="50112ECF"/>
    <w:rsid w:val="5012030D"/>
    <w:rsid w:val="501379D1"/>
    <w:rsid w:val="50153592"/>
    <w:rsid w:val="50163123"/>
    <w:rsid w:val="501A58E0"/>
    <w:rsid w:val="501F4187"/>
    <w:rsid w:val="50206C4E"/>
    <w:rsid w:val="502163AA"/>
    <w:rsid w:val="5022482F"/>
    <w:rsid w:val="50244A85"/>
    <w:rsid w:val="502E61F6"/>
    <w:rsid w:val="50301398"/>
    <w:rsid w:val="50372E7A"/>
    <w:rsid w:val="503876B9"/>
    <w:rsid w:val="50387DB1"/>
    <w:rsid w:val="50391BE0"/>
    <w:rsid w:val="503A4C63"/>
    <w:rsid w:val="503B5D7A"/>
    <w:rsid w:val="504258D6"/>
    <w:rsid w:val="504346EB"/>
    <w:rsid w:val="50455E33"/>
    <w:rsid w:val="504B0406"/>
    <w:rsid w:val="504B56E0"/>
    <w:rsid w:val="504C403B"/>
    <w:rsid w:val="5052541B"/>
    <w:rsid w:val="505708B8"/>
    <w:rsid w:val="505801EE"/>
    <w:rsid w:val="505E21D3"/>
    <w:rsid w:val="505E55DF"/>
    <w:rsid w:val="505E63F2"/>
    <w:rsid w:val="506272F5"/>
    <w:rsid w:val="506365FE"/>
    <w:rsid w:val="506C0068"/>
    <w:rsid w:val="506C733C"/>
    <w:rsid w:val="506E61FF"/>
    <w:rsid w:val="507068DF"/>
    <w:rsid w:val="50711377"/>
    <w:rsid w:val="50727DC4"/>
    <w:rsid w:val="507479C9"/>
    <w:rsid w:val="507B1D91"/>
    <w:rsid w:val="507C5739"/>
    <w:rsid w:val="507C6D72"/>
    <w:rsid w:val="507E1696"/>
    <w:rsid w:val="50807B33"/>
    <w:rsid w:val="50820767"/>
    <w:rsid w:val="508229B7"/>
    <w:rsid w:val="50861B7C"/>
    <w:rsid w:val="50885B7A"/>
    <w:rsid w:val="508A046D"/>
    <w:rsid w:val="508A1E77"/>
    <w:rsid w:val="508A2644"/>
    <w:rsid w:val="508A3BF5"/>
    <w:rsid w:val="508E3AA2"/>
    <w:rsid w:val="508F3FA2"/>
    <w:rsid w:val="509573E3"/>
    <w:rsid w:val="50983A0E"/>
    <w:rsid w:val="5098687B"/>
    <w:rsid w:val="50A00DED"/>
    <w:rsid w:val="50A11C88"/>
    <w:rsid w:val="50A1299A"/>
    <w:rsid w:val="50A14AA5"/>
    <w:rsid w:val="50A20EB3"/>
    <w:rsid w:val="50A70153"/>
    <w:rsid w:val="50A72BC3"/>
    <w:rsid w:val="50AA7CCA"/>
    <w:rsid w:val="50AC026B"/>
    <w:rsid w:val="50AF2964"/>
    <w:rsid w:val="50B22BB7"/>
    <w:rsid w:val="50B25564"/>
    <w:rsid w:val="50B5175F"/>
    <w:rsid w:val="50B601B7"/>
    <w:rsid w:val="50B64D9E"/>
    <w:rsid w:val="50B841B0"/>
    <w:rsid w:val="50B94F6B"/>
    <w:rsid w:val="50B96E9E"/>
    <w:rsid w:val="50BB6D29"/>
    <w:rsid w:val="50BE1783"/>
    <w:rsid w:val="50BF2477"/>
    <w:rsid w:val="50C16725"/>
    <w:rsid w:val="50C37267"/>
    <w:rsid w:val="50C507B0"/>
    <w:rsid w:val="50C6222F"/>
    <w:rsid w:val="50C71BAB"/>
    <w:rsid w:val="50C71FC8"/>
    <w:rsid w:val="50C7628B"/>
    <w:rsid w:val="50C779CE"/>
    <w:rsid w:val="50CE155E"/>
    <w:rsid w:val="50CF1B48"/>
    <w:rsid w:val="50D079F6"/>
    <w:rsid w:val="50D16204"/>
    <w:rsid w:val="50D249A0"/>
    <w:rsid w:val="50D26EF1"/>
    <w:rsid w:val="50D70B9C"/>
    <w:rsid w:val="50D87F2F"/>
    <w:rsid w:val="50DA3A7B"/>
    <w:rsid w:val="50DB63ED"/>
    <w:rsid w:val="50DC031D"/>
    <w:rsid w:val="50DE022F"/>
    <w:rsid w:val="50DE624F"/>
    <w:rsid w:val="50E14D80"/>
    <w:rsid w:val="50E314FA"/>
    <w:rsid w:val="50E40557"/>
    <w:rsid w:val="50E545E8"/>
    <w:rsid w:val="50E57F2C"/>
    <w:rsid w:val="50E67B19"/>
    <w:rsid w:val="50E74AD8"/>
    <w:rsid w:val="50E74D5F"/>
    <w:rsid w:val="50E850AC"/>
    <w:rsid w:val="50EB3811"/>
    <w:rsid w:val="50F34AAA"/>
    <w:rsid w:val="50F35B5D"/>
    <w:rsid w:val="50F51283"/>
    <w:rsid w:val="50F52F39"/>
    <w:rsid w:val="50F74341"/>
    <w:rsid w:val="50F91D26"/>
    <w:rsid w:val="50FB1B9A"/>
    <w:rsid w:val="50FF0486"/>
    <w:rsid w:val="50FF184F"/>
    <w:rsid w:val="50FF223E"/>
    <w:rsid w:val="510045F7"/>
    <w:rsid w:val="5103775D"/>
    <w:rsid w:val="51044439"/>
    <w:rsid w:val="510572D6"/>
    <w:rsid w:val="51065D00"/>
    <w:rsid w:val="511056B6"/>
    <w:rsid w:val="51106D23"/>
    <w:rsid w:val="51151200"/>
    <w:rsid w:val="5115423C"/>
    <w:rsid w:val="51164E05"/>
    <w:rsid w:val="51166DF8"/>
    <w:rsid w:val="51180798"/>
    <w:rsid w:val="5119626A"/>
    <w:rsid w:val="511A336D"/>
    <w:rsid w:val="511C0852"/>
    <w:rsid w:val="511C6380"/>
    <w:rsid w:val="511D7404"/>
    <w:rsid w:val="511D7C42"/>
    <w:rsid w:val="511E4723"/>
    <w:rsid w:val="51243B90"/>
    <w:rsid w:val="5127284E"/>
    <w:rsid w:val="512B0EF8"/>
    <w:rsid w:val="512C7D98"/>
    <w:rsid w:val="512E3FBE"/>
    <w:rsid w:val="512E4D8D"/>
    <w:rsid w:val="512F4DD2"/>
    <w:rsid w:val="51302046"/>
    <w:rsid w:val="51302E04"/>
    <w:rsid w:val="51337660"/>
    <w:rsid w:val="51363F5B"/>
    <w:rsid w:val="51366266"/>
    <w:rsid w:val="5137178B"/>
    <w:rsid w:val="513D1689"/>
    <w:rsid w:val="513F11E1"/>
    <w:rsid w:val="514072EA"/>
    <w:rsid w:val="51444E76"/>
    <w:rsid w:val="514843CF"/>
    <w:rsid w:val="51490AAA"/>
    <w:rsid w:val="514B6C8A"/>
    <w:rsid w:val="514E5DB4"/>
    <w:rsid w:val="51511477"/>
    <w:rsid w:val="51517B62"/>
    <w:rsid w:val="51521CE5"/>
    <w:rsid w:val="51524DD8"/>
    <w:rsid w:val="51572616"/>
    <w:rsid w:val="51581FE5"/>
    <w:rsid w:val="515D4888"/>
    <w:rsid w:val="51616AAC"/>
    <w:rsid w:val="516417AA"/>
    <w:rsid w:val="51743CEF"/>
    <w:rsid w:val="517523FC"/>
    <w:rsid w:val="51767C72"/>
    <w:rsid w:val="51791395"/>
    <w:rsid w:val="5179339C"/>
    <w:rsid w:val="517D4300"/>
    <w:rsid w:val="517D6B79"/>
    <w:rsid w:val="517E08D7"/>
    <w:rsid w:val="517F1E86"/>
    <w:rsid w:val="517F21E3"/>
    <w:rsid w:val="5181266A"/>
    <w:rsid w:val="51835223"/>
    <w:rsid w:val="51840BBA"/>
    <w:rsid w:val="518812DC"/>
    <w:rsid w:val="518A0FC1"/>
    <w:rsid w:val="518C0B9E"/>
    <w:rsid w:val="518E56D3"/>
    <w:rsid w:val="519215DD"/>
    <w:rsid w:val="5193555B"/>
    <w:rsid w:val="51993AF5"/>
    <w:rsid w:val="519B6934"/>
    <w:rsid w:val="519C215D"/>
    <w:rsid w:val="519C703E"/>
    <w:rsid w:val="519F442E"/>
    <w:rsid w:val="51A14F8F"/>
    <w:rsid w:val="51A27F3D"/>
    <w:rsid w:val="51A635DA"/>
    <w:rsid w:val="51A834B2"/>
    <w:rsid w:val="51A932C0"/>
    <w:rsid w:val="51AA0259"/>
    <w:rsid w:val="51AF24EB"/>
    <w:rsid w:val="51AF2AA1"/>
    <w:rsid w:val="51AF5896"/>
    <w:rsid w:val="51AF5CD5"/>
    <w:rsid w:val="51B00D13"/>
    <w:rsid w:val="51B17794"/>
    <w:rsid w:val="51B22EBB"/>
    <w:rsid w:val="51B566FD"/>
    <w:rsid w:val="51B65B96"/>
    <w:rsid w:val="51B87629"/>
    <w:rsid w:val="51B90CCA"/>
    <w:rsid w:val="51B957AA"/>
    <w:rsid w:val="51BF2DC6"/>
    <w:rsid w:val="51BF44E7"/>
    <w:rsid w:val="51BF59B3"/>
    <w:rsid w:val="51C2612E"/>
    <w:rsid w:val="51C5578E"/>
    <w:rsid w:val="51CD1B87"/>
    <w:rsid w:val="51CE0A09"/>
    <w:rsid w:val="51CE294E"/>
    <w:rsid w:val="51CE4931"/>
    <w:rsid w:val="51CF1F83"/>
    <w:rsid w:val="51D13F1E"/>
    <w:rsid w:val="51D2227D"/>
    <w:rsid w:val="51D55A94"/>
    <w:rsid w:val="51D7335E"/>
    <w:rsid w:val="51D912AE"/>
    <w:rsid w:val="51D916F4"/>
    <w:rsid w:val="51DE6C85"/>
    <w:rsid w:val="51E004C0"/>
    <w:rsid w:val="51E029EC"/>
    <w:rsid w:val="51E25D31"/>
    <w:rsid w:val="51E676C1"/>
    <w:rsid w:val="51E8599C"/>
    <w:rsid w:val="51E86975"/>
    <w:rsid w:val="51ED2E31"/>
    <w:rsid w:val="51EE7395"/>
    <w:rsid w:val="51F05AD6"/>
    <w:rsid w:val="51F22BE7"/>
    <w:rsid w:val="51F44347"/>
    <w:rsid w:val="51F81D9E"/>
    <w:rsid w:val="51FB2104"/>
    <w:rsid w:val="51FF3518"/>
    <w:rsid w:val="5201101B"/>
    <w:rsid w:val="520677BC"/>
    <w:rsid w:val="52070237"/>
    <w:rsid w:val="52070CEE"/>
    <w:rsid w:val="520723EA"/>
    <w:rsid w:val="52075858"/>
    <w:rsid w:val="52085FF8"/>
    <w:rsid w:val="520D6017"/>
    <w:rsid w:val="520D734B"/>
    <w:rsid w:val="520E208A"/>
    <w:rsid w:val="520E4D65"/>
    <w:rsid w:val="52127A20"/>
    <w:rsid w:val="52130595"/>
    <w:rsid w:val="52134A92"/>
    <w:rsid w:val="521517ED"/>
    <w:rsid w:val="52156B5B"/>
    <w:rsid w:val="521625FF"/>
    <w:rsid w:val="52193E2D"/>
    <w:rsid w:val="521A6AE5"/>
    <w:rsid w:val="521A7D23"/>
    <w:rsid w:val="52224691"/>
    <w:rsid w:val="52225474"/>
    <w:rsid w:val="522A2EF8"/>
    <w:rsid w:val="522C79F6"/>
    <w:rsid w:val="52332E3C"/>
    <w:rsid w:val="52354DC9"/>
    <w:rsid w:val="523673ED"/>
    <w:rsid w:val="523B7008"/>
    <w:rsid w:val="523D6995"/>
    <w:rsid w:val="524E3E8C"/>
    <w:rsid w:val="524F0073"/>
    <w:rsid w:val="52586E72"/>
    <w:rsid w:val="525B34C0"/>
    <w:rsid w:val="525D5147"/>
    <w:rsid w:val="525D5755"/>
    <w:rsid w:val="525E7A07"/>
    <w:rsid w:val="525F19C5"/>
    <w:rsid w:val="525F7D4B"/>
    <w:rsid w:val="52600B9A"/>
    <w:rsid w:val="526301F1"/>
    <w:rsid w:val="52646858"/>
    <w:rsid w:val="5265167C"/>
    <w:rsid w:val="5266473E"/>
    <w:rsid w:val="52681A35"/>
    <w:rsid w:val="526A14B4"/>
    <w:rsid w:val="526B6CF0"/>
    <w:rsid w:val="526D37FE"/>
    <w:rsid w:val="52707CFD"/>
    <w:rsid w:val="52725793"/>
    <w:rsid w:val="527343D9"/>
    <w:rsid w:val="52777744"/>
    <w:rsid w:val="52793675"/>
    <w:rsid w:val="52794AC8"/>
    <w:rsid w:val="527A56BF"/>
    <w:rsid w:val="527D42CF"/>
    <w:rsid w:val="527E3C5D"/>
    <w:rsid w:val="527F6621"/>
    <w:rsid w:val="528341F0"/>
    <w:rsid w:val="528558EF"/>
    <w:rsid w:val="528762C6"/>
    <w:rsid w:val="52896526"/>
    <w:rsid w:val="528B72C2"/>
    <w:rsid w:val="528C34B9"/>
    <w:rsid w:val="528E6A5E"/>
    <w:rsid w:val="528E6DE8"/>
    <w:rsid w:val="528F0804"/>
    <w:rsid w:val="52935AC9"/>
    <w:rsid w:val="52967C24"/>
    <w:rsid w:val="52983B14"/>
    <w:rsid w:val="52984582"/>
    <w:rsid w:val="529B13A3"/>
    <w:rsid w:val="529B6192"/>
    <w:rsid w:val="52A0213B"/>
    <w:rsid w:val="52A022EB"/>
    <w:rsid w:val="52A23B69"/>
    <w:rsid w:val="52A33ADA"/>
    <w:rsid w:val="52A41619"/>
    <w:rsid w:val="52A4197D"/>
    <w:rsid w:val="52A62841"/>
    <w:rsid w:val="52A642B5"/>
    <w:rsid w:val="52A76094"/>
    <w:rsid w:val="52AB01A4"/>
    <w:rsid w:val="52AC1F8D"/>
    <w:rsid w:val="52AC6817"/>
    <w:rsid w:val="52AD582F"/>
    <w:rsid w:val="52AE6EF5"/>
    <w:rsid w:val="52AF296C"/>
    <w:rsid w:val="52B213A6"/>
    <w:rsid w:val="52B541D5"/>
    <w:rsid w:val="52B9153B"/>
    <w:rsid w:val="52B96782"/>
    <w:rsid w:val="52BA39CF"/>
    <w:rsid w:val="52BA65A6"/>
    <w:rsid w:val="52BA66C7"/>
    <w:rsid w:val="52BB6ADB"/>
    <w:rsid w:val="52BE5975"/>
    <w:rsid w:val="52BF449A"/>
    <w:rsid w:val="52C01740"/>
    <w:rsid w:val="52C044E6"/>
    <w:rsid w:val="52C51FAC"/>
    <w:rsid w:val="52CB4457"/>
    <w:rsid w:val="52CE00DE"/>
    <w:rsid w:val="52D0609E"/>
    <w:rsid w:val="52D13A23"/>
    <w:rsid w:val="52D27A75"/>
    <w:rsid w:val="52D47E9A"/>
    <w:rsid w:val="52D57045"/>
    <w:rsid w:val="52D77604"/>
    <w:rsid w:val="52DD5612"/>
    <w:rsid w:val="52DF1EA0"/>
    <w:rsid w:val="52E15770"/>
    <w:rsid w:val="52E3256D"/>
    <w:rsid w:val="52E35E40"/>
    <w:rsid w:val="52E839DD"/>
    <w:rsid w:val="52F113B5"/>
    <w:rsid w:val="52F5713E"/>
    <w:rsid w:val="52F71088"/>
    <w:rsid w:val="52F93D91"/>
    <w:rsid w:val="52F97D7D"/>
    <w:rsid w:val="52FC4B82"/>
    <w:rsid w:val="52FD27AE"/>
    <w:rsid w:val="53010F33"/>
    <w:rsid w:val="530110DA"/>
    <w:rsid w:val="5301761E"/>
    <w:rsid w:val="5308445A"/>
    <w:rsid w:val="530A60EB"/>
    <w:rsid w:val="530C476D"/>
    <w:rsid w:val="530D00EE"/>
    <w:rsid w:val="530E26A3"/>
    <w:rsid w:val="530E59C1"/>
    <w:rsid w:val="53130361"/>
    <w:rsid w:val="53130E4F"/>
    <w:rsid w:val="53164829"/>
    <w:rsid w:val="531669D6"/>
    <w:rsid w:val="53175528"/>
    <w:rsid w:val="531803C7"/>
    <w:rsid w:val="531964FB"/>
    <w:rsid w:val="531B3C55"/>
    <w:rsid w:val="531C23AE"/>
    <w:rsid w:val="531F4C4B"/>
    <w:rsid w:val="531F7653"/>
    <w:rsid w:val="53217C50"/>
    <w:rsid w:val="53253F62"/>
    <w:rsid w:val="53255008"/>
    <w:rsid w:val="53255012"/>
    <w:rsid w:val="532B19C3"/>
    <w:rsid w:val="532B4640"/>
    <w:rsid w:val="532D019C"/>
    <w:rsid w:val="533356A2"/>
    <w:rsid w:val="533C1E91"/>
    <w:rsid w:val="533C5C93"/>
    <w:rsid w:val="5341412E"/>
    <w:rsid w:val="53473430"/>
    <w:rsid w:val="53476745"/>
    <w:rsid w:val="534A22FF"/>
    <w:rsid w:val="534A4DC3"/>
    <w:rsid w:val="534E069D"/>
    <w:rsid w:val="53517364"/>
    <w:rsid w:val="535726B9"/>
    <w:rsid w:val="535727E8"/>
    <w:rsid w:val="53575AAD"/>
    <w:rsid w:val="53597891"/>
    <w:rsid w:val="535D4435"/>
    <w:rsid w:val="535E5B5F"/>
    <w:rsid w:val="53677497"/>
    <w:rsid w:val="536877A3"/>
    <w:rsid w:val="536B3640"/>
    <w:rsid w:val="536B6D09"/>
    <w:rsid w:val="536C0770"/>
    <w:rsid w:val="536C3669"/>
    <w:rsid w:val="536E0636"/>
    <w:rsid w:val="536F5332"/>
    <w:rsid w:val="53703574"/>
    <w:rsid w:val="53722103"/>
    <w:rsid w:val="5373284B"/>
    <w:rsid w:val="53742394"/>
    <w:rsid w:val="537456F2"/>
    <w:rsid w:val="5378089E"/>
    <w:rsid w:val="537C7CED"/>
    <w:rsid w:val="537D16CA"/>
    <w:rsid w:val="53823240"/>
    <w:rsid w:val="5386361E"/>
    <w:rsid w:val="53890342"/>
    <w:rsid w:val="53896F8C"/>
    <w:rsid w:val="538A768E"/>
    <w:rsid w:val="538A7DB3"/>
    <w:rsid w:val="538F7E77"/>
    <w:rsid w:val="5391106A"/>
    <w:rsid w:val="539130C1"/>
    <w:rsid w:val="5398278A"/>
    <w:rsid w:val="539C7692"/>
    <w:rsid w:val="539E112E"/>
    <w:rsid w:val="539F3CE9"/>
    <w:rsid w:val="53A166E4"/>
    <w:rsid w:val="53A735C7"/>
    <w:rsid w:val="53A97672"/>
    <w:rsid w:val="53AA2BFA"/>
    <w:rsid w:val="53AA5691"/>
    <w:rsid w:val="53AA67C3"/>
    <w:rsid w:val="53AC3C82"/>
    <w:rsid w:val="53B17659"/>
    <w:rsid w:val="53B41D88"/>
    <w:rsid w:val="53B448D5"/>
    <w:rsid w:val="53B7023A"/>
    <w:rsid w:val="53B813F1"/>
    <w:rsid w:val="53B854AE"/>
    <w:rsid w:val="53BA176F"/>
    <w:rsid w:val="53BA2032"/>
    <w:rsid w:val="53BA6CED"/>
    <w:rsid w:val="53BA7826"/>
    <w:rsid w:val="53BB10A8"/>
    <w:rsid w:val="53BC78D9"/>
    <w:rsid w:val="53BE3EC7"/>
    <w:rsid w:val="53C0374E"/>
    <w:rsid w:val="53C13DAF"/>
    <w:rsid w:val="53C928C7"/>
    <w:rsid w:val="53CC7C42"/>
    <w:rsid w:val="53CF79AC"/>
    <w:rsid w:val="53D1502B"/>
    <w:rsid w:val="53D1629C"/>
    <w:rsid w:val="53D35F98"/>
    <w:rsid w:val="53D925D9"/>
    <w:rsid w:val="53DA6D69"/>
    <w:rsid w:val="53DB1F6A"/>
    <w:rsid w:val="53DE6029"/>
    <w:rsid w:val="53E06FAC"/>
    <w:rsid w:val="53E40F46"/>
    <w:rsid w:val="53E55623"/>
    <w:rsid w:val="53E618A3"/>
    <w:rsid w:val="53E64F86"/>
    <w:rsid w:val="53EE1239"/>
    <w:rsid w:val="53F02AEE"/>
    <w:rsid w:val="53F66995"/>
    <w:rsid w:val="53F70266"/>
    <w:rsid w:val="53F72DDC"/>
    <w:rsid w:val="53F73585"/>
    <w:rsid w:val="53FA5E62"/>
    <w:rsid w:val="53FC772A"/>
    <w:rsid w:val="53FE0868"/>
    <w:rsid w:val="53FE4467"/>
    <w:rsid w:val="54005931"/>
    <w:rsid w:val="54014305"/>
    <w:rsid w:val="540231F8"/>
    <w:rsid w:val="540366A9"/>
    <w:rsid w:val="540459FD"/>
    <w:rsid w:val="54053429"/>
    <w:rsid w:val="54082DAC"/>
    <w:rsid w:val="54095B19"/>
    <w:rsid w:val="540A091D"/>
    <w:rsid w:val="541179E0"/>
    <w:rsid w:val="5413138A"/>
    <w:rsid w:val="54136088"/>
    <w:rsid w:val="54156207"/>
    <w:rsid w:val="54162675"/>
    <w:rsid w:val="541D0BEA"/>
    <w:rsid w:val="541F6B0F"/>
    <w:rsid w:val="542128C3"/>
    <w:rsid w:val="542330B1"/>
    <w:rsid w:val="542A3461"/>
    <w:rsid w:val="542B2342"/>
    <w:rsid w:val="542B3939"/>
    <w:rsid w:val="542D600F"/>
    <w:rsid w:val="542E6F76"/>
    <w:rsid w:val="542F10F8"/>
    <w:rsid w:val="543046A4"/>
    <w:rsid w:val="543423EB"/>
    <w:rsid w:val="543D2385"/>
    <w:rsid w:val="543E5F08"/>
    <w:rsid w:val="54406CF3"/>
    <w:rsid w:val="5441142D"/>
    <w:rsid w:val="54425DC7"/>
    <w:rsid w:val="5444573C"/>
    <w:rsid w:val="5444709A"/>
    <w:rsid w:val="54461EF5"/>
    <w:rsid w:val="544923BA"/>
    <w:rsid w:val="544960CD"/>
    <w:rsid w:val="544A7F7F"/>
    <w:rsid w:val="544E649E"/>
    <w:rsid w:val="54546D26"/>
    <w:rsid w:val="545D696D"/>
    <w:rsid w:val="545E0157"/>
    <w:rsid w:val="5461363B"/>
    <w:rsid w:val="5463419E"/>
    <w:rsid w:val="54637A8B"/>
    <w:rsid w:val="54637F6C"/>
    <w:rsid w:val="546421E6"/>
    <w:rsid w:val="546E1BE7"/>
    <w:rsid w:val="54707A13"/>
    <w:rsid w:val="54713728"/>
    <w:rsid w:val="5472134F"/>
    <w:rsid w:val="547215CF"/>
    <w:rsid w:val="54732CB4"/>
    <w:rsid w:val="54735E7F"/>
    <w:rsid w:val="54736D57"/>
    <w:rsid w:val="54751967"/>
    <w:rsid w:val="54755E6A"/>
    <w:rsid w:val="547568A9"/>
    <w:rsid w:val="54756FC9"/>
    <w:rsid w:val="54773025"/>
    <w:rsid w:val="547777E1"/>
    <w:rsid w:val="547A0E98"/>
    <w:rsid w:val="547A29F0"/>
    <w:rsid w:val="547A5192"/>
    <w:rsid w:val="547D78A2"/>
    <w:rsid w:val="5484484D"/>
    <w:rsid w:val="54847117"/>
    <w:rsid w:val="548E25C6"/>
    <w:rsid w:val="548E3C7C"/>
    <w:rsid w:val="548F1009"/>
    <w:rsid w:val="54902FF9"/>
    <w:rsid w:val="54916A64"/>
    <w:rsid w:val="54916D4A"/>
    <w:rsid w:val="54921AF1"/>
    <w:rsid w:val="54972CDD"/>
    <w:rsid w:val="54982004"/>
    <w:rsid w:val="549E303B"/>
    <w:rsid w:val="54A302F3"/>
    <w:rsid w:val="54A35392"/>
    <w:rsid w:val="54A419D5"/>
    <w:rsid w:val="54A72DD1"/>
    <w:rsid w:val="54A83118"/>
    <w:rsid w:val="54A85C9F"/>
    <w:rsid w:val="54A944EE"/>
    <w:rsid w:val="54AB7FB4"/>
    <w:rsid w:val="54AC2222"/>
    <w:rsid w:val="54AC3241"/>
    <w:rsid w:val="54AF48CA"/>
    <w:rsid w:val="54B24FC4"/>
    <w:rsid w:val="54B355BD"/>
    <w:rsid w:val="54B61685"/>
    <w:rsid w:val="54BB1A89"/>
    <w:rsid w:val="54BF486D"/>
    <w:rsid w:val="54C14D8B"/>
    <w:rsid w:val="54C96704"/>
    <w:rsid w:val="54CC1D1D"/>
    <w:rsid w:val="54CE01A9"/>
    <w:rsid w:val="54CF2A0D"/>
    <w:rsid w:val="54CF45BF"/>
    <w:rsid w:val="54D223A2"/>
    <w:rsid w:val="54D31176"/>
    <w:rsid w:val="54D3384C"/>
    <w:rsid w:val="54D379A6"/>
    <w:rsid w:val="54D501FC"/>
    <w:rsid w:val="54D90165"/>
    <w:rsid w:val="54D90324"/>
    <w:rsid w:val="54D97D4E"/>
    <w:rsid w:val="54E315E1"/>
    <w:rsid w:val="54E327F9"/>
    <w:rsid w:val="54E377CC"/>
    <w:rsid w:val="54E4172D"/>
    <w:rsid w:val="54E45C2A"/>
    <w:rsid w:val="54E53DF4"/>
    <w:rsid w:val="54E615E8"/>
    <w:rsid w:val="54E74DB5"/>
    <w:rsid w:val="54E864AF"/>
    <w:rsid w:val="54EA6A94"/>
    <w:rsid w:val="54EB59A1"/>
    <w:rsid w:val="54F34CE0"/>
    <w:rsid w:val="54F872EF"/>
    <w:rsid w:val="54FB4EAD"/>
    <w:rsid w:val="54FB6919"/>
    <w:rsid w:val="54FF3023"/>
    <w:rsid w:val="55016650"/>
    <w:rsid w:val="55035FF4"/>
    <w:rsid w:val="55050D9D"/>
    <w:rsid w:val="55085CD6"/>
    <w:rsid w:val="550C25AD"/>
    <w:rsid w:val="550E5FF9"/>
    <w:rsid w:val="550F5BE9"/>
    <w:rsid w:val="5512744D"/>
    <w:rsid w:val="551574CB"/>
    <w:rsid w:val="55175269"/>
    <w:rsid w:val="55176F06"/>
    <w:rsid w:val="55182235"/>
    <w:rsid w:val="551866DF"/>
    <w:rsid w:val="551926CB"/>
    <w:rsid w:val="55196DE0"/>
    <w:rsid w:val="551A41C5"/>
    <w:rsid w:val="551C4B0D"/>
    <w:rsid w:val="551F3719"/>
    <w:rsid w:val="55205FBB"/>
    <w:rsid w:val="55221232"/>
    <w:rsid w:val="55234616"/>
    <w:rsid w:val="5523717E"/>
    <w:rsid w:val="55264970"/>
    <w:rsid w:val="552747A0"/>
    <w:rsid w:val="552C0BC6"/>
    <w:rsid w:val="552E6D28"/>
    <w:rsid w:val="5530617F"/>
    <w:rsid w:val="55353635"/>
    <w:rsid w:val="55366980"/>
    <w:rsid w:val="55377E31"/>
    <w:rsid w:val="553A0359"/>
    <w:rsid w:val="553B3C4E"/>
    <w:rsid w:val="55413400"/>
    <w:rsid w:val="55421D8F"/>
    <w:rsid w:val="55437FFE"/>
    <w:rsid w:val="554425DC"/>
    <w:rsid w:val="55453F8A"/>
    <w:rsid w:val="55462DA4"/>
    <w:rsid w:val="55465597"/>
    <w:rsid w:val="55466AB3"/>
    <w:rsid w:val="55484C22"/>
    <w:rsid w:val="554A21A2"/>
    <w:rsid w:val="554A2B15"/>
    <w:rsid w:val="554B67BC"/>
    <w:rsid w:val="554E3036"/>
    <w:rsid w:val="554E6547"/>
    <w:rsid w:val="555313E1"/>
    <w:rsid w:val="55570A64"/>
    <w:rsid w:val="55576300"/>
    <w:rsid w:val="55587CC4"/>
    <w:rsid w:val="555C37E5"/>
    <w:rsid w:val="55614030"/>
    <w:rsid w:val="55624E09"/>
    <w:rsid w:val="55632B07"/>
    <w:rsid w:val="55680DBD"/>
    <w:rsid w:val="556B43CB"/>
    <w:rsid w:val="557446EE"/>
    <w:rsid w:val="55751D37"/>
    <w:rsid w:val="557730E8"/>
    <w:rsid w:val="55774903"/>
    <w:rsid w:val="557901CD"/>
    <w:rsid w:val="557B1917"/>
    <w:rsid w:val="557B44B2"/>
    <w:rsid w:val="55851DBF"/>
    <w:rsid w:val="558C68DA"/>
    <w:rsid w:val="558F1CDD"/>
    <w:rsid w:val="558F7FF6"/>
    <w:rsid w:val="55946311"/>
    <w:rsid w:val="55955F2D"/>
    <w:rsid w:val="55984C77"/>
    <w:rsid w:val="55986759"/>
    <w:rsid w:val="559B3903"/>
    <w:rsid w:val="559D7716"/>
    <w:rsid w:val="559E4686"/>
    <w:rsid w:val="559F4AEC"/>
    <w:rsid w:val="559F5D16"/>
    <w:rsid w:val="55A106AE"/>
    <w:rsid w:val="55A10DA4"/>
    <w:rsid w:val="55A1355E"/>
    <w:rsid w:val="55A37F07"/>
    <w:rsid w:val="55A64BB4"/>
    <w:rsid w:val="55A73CE5"/>
    <w:rsid w:val="55A753D0"/>
    <w:rsid w:val="55A912FF"/>
    <w:rsid w:val="55AB0649"/>
    <w:rsid w:val="55AD2277"/>
    <w:rsid w:val="55AD404D"/>
    <w:rsid w:val="55B3452E"/>
    <w:rsid w:val="55B377FF"/>
    <w:rsid w:val="55B44C48"/>
    <w:rsid w:val="55B71EF9"/>
    <w:rsid w:val="55B92066"/>
    <w:rsid w:val="55B959F5"/>
    <w:rsid w:val="55BA114E"/>
    <w:rsid w:val="55BA4E78"/>
    <w:rsid w:val="55BD4278"/>
    <w:rsid w:val="55C27D4E"/>
    <w:rsid w:val="55C34F35"/>
    <w:rsid w:val="55C4753A"/>
    <w:rsid w:val="55CE3D92"/>
    <w:rsid w:val="55D0508D"/>
    <w:rsid w:val="55D408F4"/>
    <w:rsid w:val="55D47ECC"/>
    <w:rsid w:val="55D55B43"/>
    <w:rsid w:val="55D62B8B"/>
    <w:rsid w:val="55DE6358"/>
    <w:rsid w:val="55DF2FC6"/>
    <w:rsid w:val="55E15AEF"/>
    <w:rsid w:val="55E31ADA"/>
    <w:rsid w:val="55E44DC0"/>
    <w:rsid w:val="55E55E8A"/>
    <w:rsid w:val="55F07209"/>
    <w:rsid w:val="55F17C0C"/>
    <w:rsid w:val="55F252C3"/>
    <w:rsid w:val="55F8303C"/>
    <w:rsid w:val="55F90CC0"/>
    <w:rsid w:val="55F97718"/>
    <w:rsid w:val="55FD32CB"/>
    <w:rsid w:val="55FE3F36"/>
    <w:rsid w:val="55FE6E82"/>
    <w:rsid w:val="56007978"/>
    <w:rsid w:val="56026ACF"/>
    <w:rsid w:val="56036133"/>
    <w:rsid w:val="560507E5"/>
    <w:rsid w:val="56052244"/>
    <w:rsid w:val="560B0B20"/>
    <w:rsid w:val="56133F70"/>
    <w:rsid w:val="56153B4D"/>
    <w:rsid w:val="56163135"/>
    <w:rsid w:val="56183A42"/>
    <w:rsid w:val="561C7716"/>
    <w:rsid w:val="561F0298"/>
    <w:rsid w:val="56222B14"/>
    <w:rsid w:val="56253FBB"/>
    <w:rsid w:val="56256FEF"/>
    <w:rsid w:val="56284EDA"/>
    <w:rsid w:val="562B23E3"/>
    <w:rsid w:val="562E5A47"/>
    <w:rsid w:val="563133E9"/>
    <w:rsid w:val="56375E68"/>
    <w:rsid w:val="5639038F"/>
    <w:rsid w:val="563C5506"/>
    <w:rsid w:val="563E4295"/>
    <w:rsid w:val="563E769B"/>
    <w:rsid w:val="56400B58"/>
    <w:rsid w:val="56426C4D"/>
    <w:rsid w:val="56440619"/>
    <w:rsid w:val="56477B9E"/>
    <w:rsid w:val="56484EA6"/>
    <w:rsid w:val="564A6E03"/>
    <w:rsid w:val="564D363E"/>
    <w:rsid w:val="5650460B"/>
    <w:rsid w:val="565356FA"/>
    <w:rsid w:val="565445C6"/>
    <w:rsid w:val="565474FF"/>
    <w:rsid w:val="5657113C"/>
    <w:rsid w:val="56574195"/>
    <w:rsid w:val="5657566E"/>
    <w:rsid w:val="5658639A"/>
    <w:rsid w:val="565A2107"/>
    <w:rsid w:val="565E05CA"/>
    <w:rsid w:val="565F1EE6"/>
    <w:rsid w:val="5661089A"/>
    <w:rsid w:val="56627CF4"/>
    <w:rsid w:val="56632EF3"/>
    <w:rsid w:val="56674A08"/>
    <w:rsid w:val="566C2848"/>
    <w:rsid w:val="567007DD"/>
    <w:rsid w:val="567510E8"/>
    <w:rsid w:val="56770BC1"/>
    <w:rsid w:val="567909C3"/>
    <w:rsid w:val="567C77CB"/>
    <w:rsid w:val="568072EA"/>
    <w:rsid w:val="56837D89"/>
    <w:rsid w:val="56845B9D"/>
    <w:rsid w:val="568C61D2"/>
    <w:rsid w:val="568F29F7"/>
    <w:rsid w:val="56925F29"/>
    <w:rsid w:val="56951303"/>
    <w:rsid w:val="5696688A"/>
    <w:rsid w:val="56993D3C"/>
    <w:rsid w:val="569969E5"/>
    <w:rsid w:val="569D1DD8"/>
    <w:rsid w:val="569F5CB6"/>
    <w:rsid w:val="56A23F5E"/>
    <w:rsid w:val="56A463F8"/>
    <w:rsid w:val="56A97283"/>
    <w:rsid w:val="56A97A5D"/>
    <w:rsid w:val="56AB4D75"/>
    <w:rsid w:val="56AC0A61"/>
    <w:rsid w:val="56AD5A88"/>
    <w:rsid w:val="56AE4E90"/>
    <w:rsid w:val="56AE579C"/>
    <w:rsid w:val="56AF48DF"/>
    <w:rsid w:val="56AF5D00"/>
    <w:rsid w:val="56AF6E97"/>
    <w:rsid w:val="56B05627"/>
    <w:rsid w:val="56B1445A"/>
    <w:rsid w:val="56B152C6"/>
    <w:rsid w:val="56B2035C"/>
    <w:rsid w:val="56B31092"/>
    <w:rsid w:val="56B44D5E"/>
    <w:rsid w:val="56B6025D"/>
    <w:rsid w:val="56B71685"/>
    <w:rsid w:val="56BB13DC"/>
    <w:rsid w:val="56BB6CD2"/>
    <w:rsid w:val="56BC3734"/>
    <w:rsid w:val="56C01261"/>
    <w:rsid w:val="56C05528"/>
    <w:rsid w:val="56C17403"/>
    <w:rsid w:val="56C23A9F"/>
    <w:rsid w:val="56C36799"/>
    <w:rsid w:val="56C82856"/>
    <w:rsid w:val="56C9018D"/>
    <w:rsid w:val="56C939DC"/>
    <w:rsid w:val="56CD5E65"/>
    <w:rsid w:val="56D03F9E"/>
    <w:rsid w:val="56D11563"/>
    <w:rsid w:val="56D14034"/>
    <w:rsid w:val="56D85FD9"/>
    <w:rsid w:val="56D87BA6"/>
    <w:rsid w:val="56D91D67"/>
    <w:rsid w:val="56D9713E"/>
    <w:rsid w:val="56DA2A4F"/>
    <w:rsid w:val="56DB46D1"/>
    <w:rsid w:val="56DF1AA9"/>
    <w:rsid w:val="56ED13B1"/>
    <w:rsid w:val="56ED315F"/>
    <w:rsid w:val="56F037B7"/>
    <w:rsid w:val="56F04423"/>
    <w:rsid w:val="56F11A9A"/>
    <w:rsid w:val="56F13D02"/>
    <w:rsid w:val="56F52110"/>
    <w:rsid w:val="56F666C4"/>
    <w:rsid w:val="56FC7B12"/>
    <w:rsid w:val="56FE79B6"/>
    <w:rsid w:val="570023A4"/>
    <w:rsid w:val="57005F18"/>
    <w:rsid w:val="57012BF4"/>
    <w:rsid w:val="5703270E"/>
    <w:rsid w:val="57037A65"/>
    <w:rsid w:val="5704791D"/>
    <w:rsid w:val="57053C15"/>
    <w:rsid w:val="57070645"/>
    <w:rsid w:val="57071034"/>
    <w:rsid w:val="57073BF5"/>
    <w:rsid w:val="5708101F"/>
    <w:rsid w:val="57082041"/>
    <w:rsid w:val="570909C3"/>
    <w:rsid w:val="570F1564"/>
    <w:rsid w:val="570F38E8"/>
    <w:rsid w:val="57121D98"/>
    <w:rsid w:val="57166C55"/>
    <w:rsid w:val="57172499"/>
    <w:rsid w:val="57172BCA"/>
    <w:rsid w:val="571A3855"/>
    <w:rsid w:val="571A5F9C"/>
    <w:rsid w:val="571E38DB"/>
    <w:rsid w:val="57225C76"/>
    <w:rsid w:val="57236D43"/>
    <w:rsid w:val="57261566"/>
    <w:rsid w:val="572F7AF1"/>
    <w:rsid w:val="57302030"/>
    <w:rsid w:val="57320B5B"/>
    <w:rsid w:val="57330D61"/>
    <w:rsid w:val="57350BE7"/>
    <w:rsid w:val="573525E2"/>
    <w:rsid w:val="57352901"/>
    <w:rsid w:val="57386BE4"/>
    <w:rsid w:val="573879F7"/>
    <w:rsid w:val="5739454F"/>
    <w:rsid w:val="57396C1D"/>
    <w:rsid w:val="573C598F"/>
    <w:rsid w:val="573D6465"/>
    <w:rsid w:val="57461778"/>
    <w:rsid w:val="5748036F"/>
    <w:rsid w:val="57493970"/>
    <w:rsid w:val="574B1DAF"/>
    <w:rsid w:val="57546EF7"/>
    <w:rsid w:val="575615C0"/>
    <w:rsid w:val="5756724F"/>
    <w:rsid w:val="57581BEB"/>
    <w:rsid w:val="575B2C25"/>
    <w:rsid w:val="575F3B95"/>
    <w:rsid w:val="575F7B21"/>
    <w:rsid w:val="576067C8"/>
    <w:rsid w:val="5761755F"/>
    <w:rsid w:val="576245E3"/>
    <w:rsid w:val="5764021A"/>
    <w:rsid w:val="576845AB"/>
    <w:rsid w:val="57684611"/>
    <w:rsid w:val="576A305C"/>
    <w:rsid w:val="57753881"/>
    <w:rsid w:val="577A1D4F"/>
    <w:rsid w:val="577A5B4D"/>
    <w:rsid w:val="577E095B"/>
    <w:rsid w:val="57802B5C"/>
    <w:rsid w:val="57834B31"/>
    <w:rsid w:val="57862E65"/>
    <w:rsid w:val="57866063"/>
    <w:rsid w:val="57874DEA"/>
    <w:rsid w:val="57890458"/>
    <w:rsid w:val="57890CF6"/>
    <w:rsid w:val="5789183E"/>
    <w:rsid w:val="578A6FE8"/>
    <w:rsid w:val="578C19F2"/>
    <w:rsid w:val="57911405"/>
    <w:rsid w:val="5794596B"/>
    <w:rsid w:val="57950503"/>
    <w:rsid w:val="57951BAE"/>
    <w:rsid w:val="5795738E"/>
    <w:rsid w:val="579B1EEC"/>
    <w:rsid w:val="579C1C1A"/>
    <w:rsid w:val="579E0D30"/>
    <w:rsid w:val="579E1F41"/>
    <w:rsid w:val="57A076EA"/>
    <w:rsid w:val="57A56C5C"/>
    <w:rsid w:val="57A8227A"/>
    <w:rsid w:val="57A91D74"/>
    <w:rsid w:val="57A94D4C"/>
    <w:rsid w:val="57AD10EB"/>
    <w:rsid w:val="57B04AC7"/>
    <w:rsid w:val="57B055D0"/>
    <w:rsid w:val="57B36ECD"/>
    <w:rsid w:val="57B90314"/>
    <w:rsid w:val="57B93B68"/>
    <w:rsid w:val="57BB36F7"/>
    <w:rsid w:val="57BB579A"/>
    <w:rsid w:val="57BD4330"/>
    <w:rsid w:val="57BE02B1"/>
    <w:rsid w:val="57C044AA"/>
    <w:rsid w:val="57C1630F"/>
    <w:rsid w:val="57C6174B"/>
    <w:rsid w:val="57C73FDD"/>
    <w:rsid w:val="57CC6ED9"/>
    <w:rsid w:val="57D46350"/>
    <w:rsid w:val="57D57EA9"/>
    <w:rsid w:val="57D63F22"/>
    <w:rsid w:val="57D710EF"/>
    <w:rsid w:val="57D753C6"/>
    <w:rsid w:val="57D96686"/>
    <w:rsid w:val="57DC25E1"/>
    <w:rsid w:val="57DF2272"/>
    <w:rsid w:val="57E000C5"/>
    <w:rsid w:val="57E12C0E"/>
    <w:rsid w:val="57E35B14"/>
    <w:rsid w:val="57E44429"/>
    <w:rsid w:val="57E629C7"/>
    <w:rsid w:val="57EA73B5"/>
    <w:rsid w:val="57EB402F"/>
    <w:rsid w:val="57ED128C"/>
    <w:rsid w:val="57F241B8"/>
    <w:rsid w:val="57F9121D"/>
    <w:rsid w:val="57FC2B94"/>
    <w:rsid w:val="57FE0DBD"/>
    <w:rsid w:val="57FE293F"/>
    <w:rsid w:val="57FE4C84"/>
    <w:rsid w:val="58002E0E"/>
    <w:rsid w:val="5802156B"/>
    <w:rsid w:val="580538AC"/>
    <w:rsid w:val="5808317A"/>
    <w:rsid w:val="580A4CEE"/>
    <w:rsid w:val="580B5AC6"/>
    <w:rsid w:val="581229A7"/>
    <w:rsid w:val="5812597F"/>
    <w:rsid w:val="581360D8"/>
    <w:rsid w:val="58162289"/>
    <w:rsid w:val="581A555E"/>
    <w:rsid w:val="581B035B"/>
    <w:rsid w:val="581C4950"/>
    <w:rsid w:val="581E270F"/>
    <w:rsid w:val="581E68E0"/>
    <w:rsid w:val="581F36BA"/>
    <w:rsid w:val="58272DBC"/>
    <w:rsid w:val="58277160"/>
    <w:rsid w:val="582B16A0"/>
    <w:rsid w:val="582B3FA5"/>
    <w:rsid w:val="582B7965"/>
    <w:rsid w:val="582C24F4"/>
    <w:rsid w:val="582C5F09"/>
    <w:rsid w:val="582F6C11"/>
    <w:rsid w:val="58363629"/>
    <w:rsid w:val="58366EB2"/>
    <w:rsid w:val="583730D1"/>
    <w:rsid w:val="583C3434"/>
    <w:rsid w:val="583E55F3"/>
    <w:rsid w:val="583F0D12"/>
    <w:rsid w:val="584326E8"/>
    <w:rsid w:val="58447CE5"/>
    <w:rsid w:val="5845530B"/>
    <w:rsid w:val="584907D4"/>
    <w:rsid w:val="584F501A"/>
    <w:rsid w:val="584F7788"/>
    <w:rsid w:val="58514822"/>
    <w:rsid w:val="58516117"/>
    <w:rsid w:val="58523C56"/>
    <w:rsid w:val="58534F51"/>
    <w:rsid w:val="585361B5"/>
    <w:rsid w:val="58546A7D"/>
    <w:rsid w:val="585E3F04"/>
    <w:rsid w:val="58604DAE"/>
    <w:rsid w:val="58614FC5"/>
    <w:rsid w:val="5862321B"/>
    <w:rsid w:val="58644B9C"/>
    <w:rsid w:val="586745EA"/>
    <w:rsid w:val="58674903"/>
    <w:rsid w:val="5868414B"/>
    <w:rsid w:val="586C3019"/>
    <w:rsid w:val="587062E0"/>
    <w:rsid w:val="58706362"/>
    <w:rsid w:val="58737F0E"/>
    <w:rsid w:val="58755581"/>
    <w:rsid w:val="58761D87"/>
    <w:rsid w:val="58762D31"/>
    <w:rsid w:val="58767BE9"/>
    <w:rsid w:val="58776B86"/>
    <w:rsid w:val="587B0A25"/>
    <w:rsid w:val="587E12CE"/>
    <w:rsid w:val="58834616"/>
    <w:rsid w:val="58836C65"/>
    <w:rsid w:val="58855932"/>
    <w:rsid w:val="588A0A64"/>
    <w:rsid w:val="588B0B83"/>
    <w:rsid w:val="588B341C"/>
    <w:rsid w:val="58942636"/>
    <w:rsid w:val="58944211"/>
    <w:rsid w:val="5894770C"/>
    <w:rsid w:val="589526DA"/>
    <w:rsid w:val="5896209A"/>
    <w:rsid w:val="589779D3"/>
    <w:rsid w:val="5898743E"/>
    <w:rsid w:val="589A0729"/>
    <w:rsid w:val="589A2A5E"/>
    <w:rsid w:val="589D5D98"/>
    <w:rsid w:val="589F5AEF"/>
    <w:rsid w:val="58A2732A"/>
    <w:rsid w:val="58A62F84"/>
    <w:rsid w:val="58A63C0F"/>
    <w:rsid w:val="58AB696B"/>
    <w:rsid w:val="58AD7C5A"/>
    <w:rsid w:val="58AD7C8D"/>
    <w:rsid w:val="58AF69BD"/>
    <w:rsid w:val="58AF713E"/>
    <w:rsid w:val="58B30ABE"/>
    <w:rsid w:val="58B6338E"/>
    <w:rsid w:val="58B92BF6"/>
    <w:rsid w:val="58BE2758"/>
    <w:rsid w:val="58C0704E"/>
    <w:rsid w:val="58C36EF1"/>
    <w:rsid w:val="58CC1B8C"/>
    <w:rsid w:val="58CC25FF"/>
    <w:rsid w:val="58D32367"/>
    <w:rsid w:val="58D65573"/>
    <w:rsid w:val="58D77551"/>
    <w:rsid w:val="58D77DBA"/>
    <w:rsid w:val="58DD7C31"/>
    <w:rsid w:val="58E17665"/>
    <w:rsid w:val="58E21F3C"/>
    <w:rsid w:val="58E22230"/>
    <w:rsid w:val="58E52D31"/>
    <w:rsid w:val="58E62069"/>
    <w:rsid w:val="58EC77B5"/>
    <w:rsid w:val="58EE340A"/>
    <w:rsid w:val="58EE5581"/>
    <w:rsid w:val="58F163C3"/>
    <w:rsid w:val="58F24B98"/>
    <w:rsid w:val="58F47500"/>
    <w:rsid w:val="58F56E87"/>
    <w:rsid w:val="58F77DB8"/>
    <w:rsid w:val="58FB7E0E"/>
    <w:rsid w:val="58FC3A25"/>
    <w:rsid w:val="58FD629F"/>
    <w:rsid w:val="58FD7892"/>
    <w:rsid w:val="590058D6"/>
    <w:rsid w:val="59026E11"/>
    <w:rsid w:val="5903294C"/>
    <w:rsid w:val="590409E9"/>
    <w:rsid w:val="590550B5"/>
    <w:rsid w:val="5905795B"/>
    <w:rsid w:val="590765B8"/>
    <w:rsid w:val="590A2473"/>
    <w:rsid w:val="590A5559"/>
    <w:rsid w:val="590B5D12"/>
    <w:rsid w:val="590C38F2"/>
    <w:rsid w:val="590D080A"/>
    <w:rsid w:val="590F5AE3"/>
    <w:rsid w:val="59106C9A"/>
    <w:rsid w:val="5911428F"/>
    <w:rsid w:val="591229F5"/>
    <w:rsid w:val="59142673"/>
    <w:rsid w:val="59164969"/>
    <w:rsid w:val="5918716B"/>
    <w:rsid w:val="59190FC8"/>
    <w:rsid w:val="59195D66"/>
    <w:rsid w:val="591B383F"/>
    <w:rsid w:val="591D5632"/>
    <w:rsid w:val="591E4102"/>
    <w:rsid w:val="591E4842"/>
    <w:rsid w:val="59200508"/>
    <w:rsid w:val="59233B83"/>
    <w:rsid w:val="59234E11"/>
    <w:rsid w:val="592364E5"/>
    <w:rsid w:val="592C6242"/>
    <w:rsid w:val="592F2884"/>
    <w:rsid w:val="59325E6F"/>
    <w:rsid w:val="593627C1"/>
    <w:rsid w:val="593772C4"/>
    <w:rsid w:val="593D1F38"/>
    <w:rsid w:val="593E53FF"/>
    <w:rsid w:val="59425466"/>
    <w:rsid w:val="5948168E"/>
    <w:rsid w:val="59481C91"/>
    <w:rsid w:val="59487AC0"/>
    <w:rsid w:val="594B3914"/>
    <w:rsid w:val="594D2D60"/>
    <w:rsid w:val="594E163A"/>
    <w:rsid w:val="5954263C"/>
    <w:rsid w:val="59555127"/>
    <w:rsid w:val="595B3E1D"/>
    <w:rsid w:val="595E07FA"/>
    <w:rsid w:val="596D1BCF"/>
    <w:rsid w:val="596D49E5"/>
    <w:rsid w:val="59703787"/>
    <w:rsid w:val="5971390E"/>
    <w:rsid w:val="59747E9B"/>
    <w:rsid w:val="59782EC8"/>
    <w:rsid w:val="597C216C"/>
    <w:rsid w:val="597D0867"/>
    <w:rsid w:val="597E2FDB"/>
    <w:rsid w:val="597F2215"/>
    <w:rsid w:val="5981063D"/>
    <w:rsid w:val="59815267"/>
    <w:rsid w:val="598159E6"/>
    <w:rsid w:val="59854A82"/>
    <w:rsid w:val="5985505A"/>
    <w:rsid w:val="59876AEF"/>
    <w:rsid w:val="59883ACE"/>
    <w:rsid w:val="598879DC"/>
    <w:rsid w:val="598C4294"/>
    <w:rsid w:val="598F60D0"/>
    <w:rsid w:val="59915A04"/>
    <w:rsid w:val="599213C9"/>
    <w:rsid w:val="59930FCC"/>
    <w:rsid w:val="599A0086"/>
    <w:rsid w:val="59A52383"/>
    <w:rsid w:val="59A80156"/>
    <w:rsid w:val="59A85957"/>
    <w:rsid w:val="59A92DEA"/>
    <w:rsid w:val="59AA155A"/>
    <w:rsid w:val="59AA30D4"/>
    <w:rsid w:val="59AA77EF"/>
    <w:rsid w:val="59AC5CC2"/>
    <w:rsid w:val="59B10A24"/>
    <w:rsid w:val="59B5251A"/>
    <w:rsid w:val="59B615C4"/>
    <w:rsid w:val="59B93038"/>
    <w:rsid w:val="59BD20EE"/>
    <w:rsid w:val="59C61A71"/>
    <w:rsid w:val="59C7381D"/>
    <w:rsid w:val="59CB6A83"/>
    <w:rsid w:val="59CF0DEF"/>
    <w:rsid w:val="59D21624"/>
    <w:rsid w:val="59D242D8"/>
    <w:rsid w:val="59D2689A"/>
    <w:rsid w:val="59D668F3"/>
    <w:rsid w:val="59D81ACE"/>
    <w:rsid w:val="59DA1377"/>
    <w:rsid w:val="59DE705E"/>
    <w:rsid w:val="59E14F9B"/>
    <w:rsid w:val="59E17A21"/>
    <w:rsid w:val="59E25470"/>
    <w:rsid w:val="59E31EE5"/>
    <w:rsid w:val="59E51905"/>
    <w:rsid w:val="59E53452"/>
    <w:rsid w:val="59E63687"/>
    <w:rsid w:val="59E678C6"/>
    <w:rsid w:val="59EA32DA"/>
    <w:rsid w:val="59EA43FB"/>
    <w:rsid w:val="59EA496A"/>
    <w:rsid w:val="59EE05F6"/>
    <w:rsid w:val="59EE2F2F"/>
    <w:rsid w:val="59F12A16"/>
    <w:rsid w:val="59F24A1B"/>
    <w:rsid w:val="59F5046D"/>
    <w:rsid w:val="59F568B8"/>
    <w:rsid w:val="59F93356"/>
    <w:rsid w:val="59FA4D7A"/>
    <w:rsid w:val="59FB4376"/>
    <w:rsid w:val="59FC0306"/>
    <w:rsid w:val="59FD0CB8"/>
    <w:rsid w:val="5A003486"/>
    <w:rsid w:val="5A0171CF"/>
    <w:rsid w:val="5A044D67"/>
    <w:rsid w:val="5A0A04CC"/>
    <w:rsid w:val="5A0A7FC3"/>
    <w:rsid w:val="5A0B157A"/>
    <w:rsid w:val="5A0B2CD2"/>
    <w:rsid w:val="5A0D1832"/>
    <w:rsid w:val="5A101AEF"/>
    <w:rsid w:val="5A110AA1"/>
    <w:rsid w:val="5A114497"/>
    <w:rsid w:val="5A137CF8"/>
    <w:rsid w:val="5A182E7C"/>
    <w:rsid w:val="5A1A6F0A"/>
    <w:rsid w:val="5A1B6685"/>
    <w:rsid w:val="5A1E185D"/>
    <w:rsid w:val="5A1F3DF6"/>
    <w:rsid w:val="5A220D4A"/>
    <w:rsid w:val="5A234518"/>
    <w:rsid w:val="5A24082E"/>
    <w:rsid w:val="5A24306F"/>
    <w:rsid w:val="5A277D15"/>
    <w:rsid w:val="5A280FDE"/>
    <w:rsid w:val="5A285708"/>
    <w:rsid w:val="5A2C73EA"/>
    <w:rsid w:val="5A2E58C5"/>
    <w:rsid w:val="5A35442C"/>
    <w:rsid w:val="5A382454"/>
    <w:rsid w:val="5A3A0301"/>
    <w:rsid w:val="5A3B75BE"/>
    <w:rsid w:val="5A3D699C"/>
    <w:rsid w:val="5A43267C"/>
    <w:rsid w:val="5A4545D1"/>
    <w:rsid w:val="5A480CD8"/>
    <w:rsid w:val="5A49604A"/>
    <w:rsid w:val="5A4B2383"/>
    <w:rsid w:val="5A5076D5"/>
    <w:rsid w:val="5A5107A1"/>
    <w:rsid w:val="5A5135C6"/>
    <w:rsid w:val="5A5357C3"/>
    <w:rsid w:val="5A544B1C"/>
    <w:rsid w:val="5A57609D"/>
    <w:rsid w:val="5A591008"/>
    <w:rsid w:val="5A597546"/>
    <w:rsid w:val="5A5B5B53"/>
    <w:rsid w:val="5A5B747A"/>
    <w:rsid w:val="5A5D3ED8"/>
    <w:rsid w:val="5A6202A9"/>
    <w:rsid w:val="5A62466E"/>
    <w:rsid w:val="5A63166D"/>
    <w:rsid w:val="5A633901"/>
    <w:rsid w:val="5A640E8A"/>
    <w:rsid w:val="5A6714C9"/>
    <w:rsid w:val="5A6A138E"/>
    <w:rsid w:val="5A6E740D"/>
    <w:rsid w:val="5A745152"/>
    <w:rsid w:val="5A745F1B"/>
    <w:rsid w:val="5A7563BB"/>
    <w:rsid w:val="5A7566DB"/>
    <w:rsid w:val="5A766E73"/>
    <w:rsid w:val="5A7D0CFD"/>
    <w:rsid w:val="5A7F074E"/>
    <w:rsid w:val="5A856E12"/>
    <w:rsid w:val="5A857DEB"/>
    <w:rsid w:val="5A8972B7"/>
    <w:rsid w:val="5A8B2DFE"/>
    <w:rsid w:val="5A8C567A"/>
    <w:rsid w:val="5A8D2DC3"/>
    <w:rsid w:val="5A901691"/>
    <w:rsid w:val="5A915FAB"/>
    <w:rsid w:val="5A9320EE"/>
    <w:rsid w:val="5A945991"/>
    <w:rsid w:val="5A963247"/>
    <w:rsid w:val="5A966BAE"/>
    <w:rsid w:val="5A972F85"/>
    <w:rsid w:val="5A9776E6"/>
    <w:rsid w:val="5A984FA4"/>
    <w:rsid w:val="5A9B4071"/>
    <w:rsid w:val="5A9D3BE4"/>
    <w:rsid w:val="5A9E15EA"/>
    <w:rsid w:val="5A9F076D"/>
    <w:rsid w:val="5AA16E77"/>
    <w:rsid w:val="5AA245BD"/>
    <w:rsid w:val="5AA65050"/>
    <w:rsid w:val="5AA768D8"/>
    <w:rsid w:val="5AA7703A"/>
    <w:rsid w:val="5AA95AA0"/>
    <w:rsid w:val="5ABE16B1"/>
    <w:rsid w:val="5ABE650F"/>
    <w:rsid w:val="5AC458BF"/>
    <w:rsid w:val="5AC50C04"/>
    <w:rsid w:val="5AC53605"/>
    <w:rsid w:val="5AC62359"/>
    <w:rsid w:val="5AC87D10"/>
    <w:rsid w:val="5ACB1BFE"/>
    <w:rsid w:val="5ACD774F"/>
    <w:rsid w:val="5ACF17DF"/>
    <w:rsid w:val="5AD020D3"/>
    <w:rsid w:val="5AD36F9F"/>
    <w:rsid w:val="5AD55916"/>
    <w:rsid w:val="5AD624BE"/>
    <w:rsid w:val="5AD95A15"/>
    <w:rsid w:val="5ADA19ED"/>
    <w:rsid w:val="5ADA7869"/>
    <w:rsid w:val="5AE301C9"/>
    <w:rsid w:val="5AE62248"/>
    <w:rsid w:val="5AEF286E"/>
    <w:rsid w:val="5AF07061"/>
    <w:rsid w:val="5AF07FFC"/>
    <w:rsid w:val="5AF22764"/>
    <w:rsid w:val="5AF5217C"/>
    <w:rsid w:val="5AF600F0"/>
    <w:rsid w:val="5AF827CA"/>
    <w:rsid w:val="5AF93EF0"/>
    <w:rsid w:val="5AF976D2"/>
    <w:rsid w:val="5AFB0DBF"/>
    <w:rsid w:val="5AFB35AF"/>
    <w:rsid w:val="5AFB3A8F"/>
    <w:rsid w:val="5AFC7303"/>
    <w:rsid w:val="5AFE4E06"/>
    <w:rsid w:val="5B083A85"/>
    <w:rsid w:val="5B093A02"/>
    <w:rsid w:val="5B09526C"/>
    <w:rsid w:val="5B0C2CB6"/>
    <w:rsid w:val="5B135CB6"/>
    <w:rsid w:val="5B18221E"/>
    <w:rsid w:val="5B1851D2"/>
    <w:rsid w:val="5B186771"/>
    <w:rsid w:val="5B234238"/>
    <w:rsid w:val="5B2860E0"/>
    <w:rsid w:val="5B29264F"/>
    <w:rsid w:val="5B2F7914"/>
    <w:rsid w:val="5B323D3B"/>
    <w:rsid w:val="5B367678"/>
    <w:rsid w:val="5B381EA5"/>
    <w:rsid w:val="5B387C85"/>
    <w:rsid w:val="5B396AC7"/>
    <w:rsid w:val="5B3A1181"/>
    <w:rsid w:val="5B3F10DD"/>
    <w:rsid w:val="5B4245CB"/>
    <w:rsid w:val="5B436288"/>
    <w:rsid w:val="5B460672"/>
    <w:rsid w:val="5B4A4DE4"/>
    <w:rsid w:val="5B4B0E11"/>
    <w:rsid w:val="5B4B7866"/>
    <w:rsid w:val="5B4D52DA"/>
    <w:rsid w:val="5B4D5C02"/>
    <w:rsid w:val="5B4D71B7"/>
    <w:rsid w:val="5B5531E5"/>
    <w:rsid w:val="5B564B73"/>
    <w:rsid w:val="5B56582A"/>
    <w:rsid w:val="5B58556E"/>
    <w:rsid w:val="5B594DDB"/>
    <w:rsid w:val="5B5B22A6"/>
    <w:rsid w:val="5B6135CB"/>
    <w:rsid w:val="5B615ECB"/>
    <w:rsid w:val="5B6417BF"/>
    <w:rsid w:val="5B642561"/>
    <w:rsid w:val="5B6A5E59"/>
    <w:rsid w:val="5B6F5A1A"/>
    <w:rsid w:val="5B702058"/>
    <w:rsid w:val="5B716853"/>
    <w:rsid w:val="5B727E71"/>
    <w:rsid w:val="5B730290"/>
    <w:rsid w:val="5B733023"/>
    <w:rsid w:val="5B734327"/>
    <w:rsid w:val="5B753F76"/>
    <w:rsid w:val="5B763D01"/>
    <w:rsid w:val="5B7A2F7F"/>
    <w:rsid w:val="5B7A7346"/>
    <w:rsid w:val="5B7E230A"/>
    <w:rsid w:val="5B832F2E"/>
    <w:rsid w:val="5B86322F"/>
    <w:rsid w:val="5B8663E9"/>
    <w:rsid w:val="5B897004"/>
    <w:rsid w:val="5B8A0906"/>
    <w:rsid w:val="5B8B4498"/>
    <w:rsid w:val="5B8F5BAF"/>
    <w:rsid w:val="5B90296A"/>
    <w:rsid w:val="5B92468D"/>
    <w:rsid w:val="5B96120E"/>
    <w:rsid w:val="5B985E05"/>
    <w:rsid w:val="5B9B7E11"/>
    <w:rsid w:val="5B9C543A"/>
    <w:rsid w:val="5B9C6D87"/>
    <w:rsid w:val="5B9E056D"/>
    <w:rsid w:val="5B9E251F"/>
    <w:rsid w:val="5B9E4D41"/>
    <w:rsid w:val="5BA12BF0"/>
    <w:rsid w:val="5BA451A5"/>
    <w:rsid w:val="5BA8035B"/>
    <w:rsid w:val="5BA933F5"/>
    <w:rsid w:val="5BB42C76"/>
    <w:rsid w:val="5BB54AFE"/>
    <w:rsid w:val="5BB90B77"/>
    <w:rsid w:val="5BBF0DCB"/>
    <w:rsid w:val="5BBF77BF"/>
    <w:rsid w:val="5BC01014"/>
    <w:rsid w:val="5BC16098"/>
    <w:rsid w:val="5BC32879"/>
    <w:rsid w:val="5BC44A49"/>
    <w:rsid w:val="5BC53C79"/>
    <w:rsid w:val="5BC80BF4"/>
    <w:rsid w:val="5BC91928"/>
    <w:rsid w:val="5BC92F7E"/>
    <w:rsid w:val="5BCA30DA"/>
    <w:rsid w:val="5BCB05BA"/>
    <w:rsid w:val="5BCB3298"/>
    <w:rsid w:val="5BCF2160"/>
    <w:rsid w:val="5BD06DE7"/>
    <w:rsid w:val="5BD06E96"/>
    <w:rsid w:val="5BD32D5A"/>
    <w:rsid w:val="5BD535F9"/>
    <w:rsid w:val="5BD84DBA"/>
    <w:rsid w:val="5BDA1C12"/>
    <w:rsid w:val="5BDA55F6"/>
    <w:rsid w:val="5BDD3112"/>
    <w:rsid w:val="5BE140C7"/>
    <w:rsid w:val="5BE31D89"/>
    <w:rsid w:val="5BE401B1"/>
    <w:rsid w:val="5BE622F2"/>
    <w:rsid w:val="5BE90FAC"/>
    <w:rsid w:val="5BE968CC"/>
    <w:rsid w:val="5BEB47AB"/>
    <w:rsid w:val="5BEE1B58"/>
    <w:rsid w:val="5BEF779B"/>
    <w:rsid w:val="5BF07705"/>
    <w:rsid w:val="5BF07A5B"/>
    <w:rsid w:val="5BF24BE2"/>
    <w:rsid w:val="5BF565AB"/>
    <w:rsid w:val="5BF66475"/>
    <w:rsid w:val="5BFB0468"/>
    <w:rsid w:val="5BFE08CC"/>
    <w:rsid w:val="5C023AA0"/>
    <w:rsid w:val="5C0479EF"/>
    <w:rsid w:val="5C0550E7"/>
    <w:rsid w:val="5C0849E3"/>
    <w:rsid w:val="5C086A42"/>
    <w:rsid w:val="5C0D5F9E"/>
    <w:rsid w:val="5C0D708F"/>
    <w:rsid w:val="5C101AC4"/>
    <w:rsid w:val="5C13552B"/>
    <w:rsid w:val="5C137D27"/>
    <w:rsid w:val="5C1A4AC8"/>
    <w:rsid w:val="5C1E26B7"/>
    <w:rsid w:val="5C1E6439"/>
    <w:rsid w:val="5C1F77B2"/>
    <w:rsid w:val="5C226CE8"/>
    <w:rsid w:val="5C244EC9"/>
    <w:rsid w:val="5C282252"/>
    <w:rsid w:val="5C285AB7"/>
    <w:rsid w:val="5C2A538B"/>
    <w:rsid w:val="5C2B5B3A"/>
    <w:rsid w:val="5C2D0841"/>
    <w:rsid w:val="5C2E6C11"/>
    <w:rsid w:val="5C2F484A"/>
    <w:rsid w:val="5C346AAC"/>
    <w:rsid w:val="5C34794F"/>
    <w:rsid w:val="5C380F45"/>
    <w:rsid w:val="5C394B7F"/>
    <w:rsid w:val="5C3A2614"/>
    <w:rsid w:val="5C3A7D8F"/>
    <w:rsid w:val="5C413773"/>
    <w:rsid w:val="5C414DE1"/>
    <w:rsid w:val="5C4344F2"/>
    <w:rsid w:val="5C4927AA"/>
    <w:rsid w:val="5C4943D4"/>
    <w:rsid w:val="5C4E39E7"/>
    <w:rsid w:val="5C5A084E"/>
    <w:rsid w:val="5C5B44BA"/>
    <w:rsid w:val="5C600F4D"/>
    <w:rsid w:val="5C632D71"/>
    <w:rsid w:val="5C640F1D"/>
    <w:rsid w:val="5C6432D5"/>
    <w:rsid w:val="5C662E8D"/>
    <w:rsid w:val="5C6B7482"/>
    <w:rsid w:val="5C6E6475"/>
    <w:rsid w:val="5C711D06"/>
    <w:rsid w:val="5C714287"/>
    <w:rsid w:val="5C7563B9"/>
    <w:rsid w:val="5C767E15"/>
    <w:rsid w:val="5C774723"/>
    <w:rsid w:val="5C7A540B"/>
    <w:rsid w:val="5C804515"/>
    <w:rsid w:val="5C812688"/>
    <w:rsid w:val="5C821222"/>
    <w:rsid w:val="5C824CDA"/>
    <w:rsid w:val="5C833817"/>
    <w:rsid w:val="5C854C96"/>
    <w:rsid w:val="5C8727CD"/>
    <w:rsid w:val="5C8C56FE"/>
    <w:rsid w:val="5C9118D2"/>
    <w:rsid w:val="5C9178C8"/>
    <w:rsid w:val="5C9A5F41"/>
    <w:rsid w:val="5C9D09A9"/>
    <w:rsid w:val="5CA061BB"/>
    <w:rsid w:val="5CA137FC"/>
    <w:rsid w:val="5CA600DB"/>
    <w:rsid w:val="5CA86E0A"/>
    <w:rsid w:val="5CB467F3"/>
    <w:rsid w:val="5CBB0ACE"/>
    <w:rsid w:val="5CBB0F54"/>
    <w:rsid w:val="5CBE4CC2"/>
    <w:rsid w:val="5CC25854"/>
    <w:rsid w:val="5CC35955"/>
    <w:rsid w:val="5CC6155A"/>
    <w:rsid w:val="5CC9730C"/>
    <w:rsid w:val="5CD20283"/>
    <w:rsid w:val="5CD2065E"/>
    <w:rsid w:val="5CD21D06"/>
    <w:rsid w:val="5CD6159D"/>
    <w:rsid w:val="5CD956DB"/>
    <w:rsid w:val="5CDA012A"/>
    <w:rsid w:val="5CDA6A25"/>
    <w:rsid w:val="5CDB7590"/>
    <w:rsid w:val="5CDC124D"/>
    <w:rsid w:val="5CE05FEE"/>
    <w:rsid w:val="5CE0632E"/>
    <w:rsid w:val="5CE459F7"/>
    <w:rsid w:val="5CE53E42"/>
    <w:rsid w:val="5CE9163E"/>
    <w:rsid w:val="5CE97C97"/>
    <w:rsid w:val="5CEB41C6"/>
    <w:rsid w:val="5CEC0C08"/>
    <w:rsid w:val="5CED0F5B"/>
    <w:rsid w:val="5CED2CC3"/>
    <w:rsid w:val="5CED736D"/>
    <w:rsid w:val="5CEE0766"/>
    <w:rsid w:val="5CEE0A89"/>
    <w:rsid w:val="5CEE3434"/>
    <w:rsid w:val="5CF05D10"/>
    <w:rsid w:val="5CF852BD"/>
    <w:rsid w:val="5CF87166"/>
    <w:rsid w:val="5CFC411B"/>
    <w:rsid w:val="5CFD4C3B"/>
    <w:rsid w:val="5CFD58C2"/>
    <w:rsid w:val="5CFF6A3D"/>
    <w:rsid w:val="5D0217AD"/>
    <w:rsid w:val="5D0327CD"/>
    <w:rsid w:val="5D04335C"/>
    <w:rsid w:val="5D066162"/>
    <w:rsid w:val="5D076CD7"/>
    <w:rsid w:val="5D0908D5"/>
    <w:rsid w:val="5D0C685C"/>
    <w:rsid w:val="5D102D68"/>
    <w:rsid w:val="5D1219F7"/>
    <w:rsid w:val="5D1326E9"/>
    <w:rsid w:val="5D155D1D"/>
    <w:rsid w:val="5D170627"/>
    <w:rsid w:val="5D1729A2"/>
    <w:rsid w:val="5D174FDD"/>
    <w:rsid w:val="5D1A40F5"/>
    <w:rsid w:val="5D1D4FFB"/>
    <w:rsid w:val="5D220EA3"/>
    <w:rsid w:val="5D22103A"/>
    <w:rsid w:val="5D23090B"/>
    <w:rsid w:val="5D2367EF"/>
    <w:rsid w:val="5D237381"/>
    <w:rsid w:val="5D2677EA"/>
    <w:rsid w:val="5D2826A2"/>
    <w:rsid w:val="5D283E73"/>
    <w:rsid w:val="5D293322"/>
    <w:rsid w:val="5D2959E5"/>
    <w:rsid w:val="5D2C2311"/>
    <w:rsid w:val="5D305ABC"/>
    <w:rsid w:val="5D307CBF"/>
    <w:rsid w:val="5D31048D"/>
    <w:rsid w:val="5D363161"/>
    <w:rsid w:val="5D37057A"/>
    <w:rsid w:val="5D3B2F95"/>
    <w:rsid w:val="5D3E46AC"/>
    <w:rsid w:val="5D425A04"/>
    <w:rsid w:val="5D437759"/>
    <w:rsid w:val="5D440658"/>
    <w:rsid w:val="5D446A4C"/>
    <w:rsid w:val="5D46317E"/>
    <w:rsid w:val="5D491577"/>
    <w:rsid w:val="5D4B1F74"/>
    <w:rsid w:val="5D4B2A52"/>
    <w:rsid w:val="5D4B76C2"/>
    <w:rsid w:val="5D4C4DA3"/>
    <w:rsid w:val="5D4E3069"/>
    <w:rsid w:val="5D5036A5"/>
    <w:rsid w:val="5D5062D2"/>
    <w:rsid w:val="5D510FBF"/>
    <w:rsid w:val="5D541F65"/>
    <w:rsid w:val="5D543E03"/>
    <w:rsid w:val="5D5478A2"/>
    <w:rsid w:val="5D56229A"/>
    <w:rsid w:val="5D567D9F"/>
    <w:rsid w:val="5D5720E4"/>
    <w:rsid w:val="5D58063E"/>
    <w:rsid w:val="5D5A60B3"/>
    <w:rsid w:val="5D5C5F22"/>
    <w:rsid w:val="5D5D3628"/>
    <w:rsid w:val="5D6015C3"/>
    <w:rsid w:val="5D6121B1"/>
    <w:rsid w:val="5D635871"/>
    <w:rsid w:val="5D661C0A"/>
    <w:rsid w:val="5D664197"/>
    <w:rsid w:val="5D66646A"/>
    <w:rsid w:val="5D6730C0"/>
    <w:rsid w:val="5D675E9D"/>
    <w:rsid w:val="5D677FC8"/>
    <w:rsid w:val="5D685C37"/>
    <w:rsid w:val="5D6B0012"/>
    <w:rsid w:val="5D6B0112"/>
    <w:rsid w:val="5D6E2BC9"/>
    <w:rsid w:val="5D6E4DCE"/>
    <w:rsid w:val="5D715E07"/>
    <w:rsid w:val="5D73315C"/>
    <w:rsid w:val="5D7400F9"/>
    <w:rsid w:val="5D7624A2"/>
    <w:rsid w:val="5D763D04"/>
    <w:rsid w:val="5D7D4B91"/>
    <w:rsid w:val="5D7D55E3"/>
    <w:rsid w:val="5D7F143B"/>
    <w:rsid w:val="5D8237CA"/>
    <w:rsid w:val="5D842EB6"/>
    <w:rsid w:val="5D863B94"/>
    <w:rsid w:val="5D873C36"/>
    <w:rsid w:val="5D8A1203"/>
    <w:rsid w:val="5D9461A5"/>
    <w:rsid w:val="5D970FC2"/>
    <w:rsid w:val="5D98437D"/>
    <w:rsid w:val="5D996691"/>
    <w:rsid w:val="5D9A7565"/>
    <w:rsid w:val="5D9C5B97"/>
    <w:rsid w:val="5DA355CF"/>
    <w:rsid w:val="5DA67F53"/>
    <w:rsid w:val="5DA85A99"/>
    <w:rsid w:val="5DAA74D7"/>
    <w:rsid w:val="5DAB1985"/>
    <w:rsid w:val="5DAC1A6A"/>
    <w:rsid w:val="5DB21DA8"/>
    <w:rsid w:val="5DB22ECE"/>
    <w:rsid w:val="5DB30440"/>
    <w:rsid w:val="5DB607E4"/>
    <w:rsid w:val="5DB83977"/>
    <w:rsid w:val="5DBA2F38"/>
    <w:rsid w:val="5DBA68F3"/>
    <w:rsid w:val="5DBE09AA"/>
    <w:rsid w:val="5DBF01F0"/>
    <w:rsid w:val="5DC02C52"/>
    <w:rsid w:val="5DC06BEF"/>
    <w:rsid w:val="5DC2143A"/>
    <w:rsid w:val="5DC37983"/>
    <w:rsid w:val="5DC63074"/>
    <w:rsid w:val="5DCA1513"/>
    <w:rsid w:val="5DCC29CC"/>
    <w:rsid w:val="5DCC611F"/>
    <w:rsid w:val="5DCD311F"/>
    <w:rsid w:val="5DCD777B"/>
    <w:rsid w:val="5DCF4865"/>
    <w:rsid w:val="5DD025BD"/>
    <w:rsid w:val="5DD05A51"/>
    <w:rsid w:val="5DD406AF"/>
    <w:rsid w:val="5DD4386B"/>
    <w:rsid w:val="5DD72115"/>
    <w:rsid w:val="5DD72AFB"/>
    <w:rsid w:val="5DD748C3"/>
    <w:rsid w:val="5DD94BA4"/>
    <w:rsid w:val="5DDA1FA6"/>
    <w:rsid w:val="5DDF12CF"/>
    <w:rsid w:val="5DE0735D"/>
    <w:rsid w:val="5DE44F34"/>
    <w:rsid w:val="5DE51C32"/>
    <w:rsid w:val="5DE77A96"/>
    <w:rsid w:val="5DEE3681"/>
    <w:rsid w:val="5DF67CF8"/>
    <w:rsid w:val="5DF77FF8"/>
    <w:rsid w:val="5DF83ADD"/>
    <w:rsid w:val="5DF9471E"/>
    <w:rsid w:val="5E0104EE"/>
    <w:rsid w:val="5E021D62"/>
    <w:rsid w:val="5E023EF9"/>
    <w:rsid w:val="5E0272EC"/>
    <w:rsid w:val="5E037566"/>
    <w:rsid w:val="5E0476B1"/>
    <w:rsid w:val="5E067715"/>
    <w:rsid w:val="5E0904A0"/>
    <w:rsid w:val="5E093047"/>
    <w:rsid w:val="5E096202"/>
    <w:rsid w:val="5E0F59D0"/>
    <w:rsid w:val="5E130A70"/>
    <w:rsid w:val="5E13106C"/>
    <w:rsid w:val="5E141571"/>
    <w:rsid w:val="5E157D81"/>
    <w:rsid w:val="5E1B3400"/>
    <w:rsid w:val="5E1E0B8C"/>
    <w:rsid w:val="5E1F74C9"/>
    <w:rsid w:val="5E210B8C"/>
    <w:rsid w:val="5E215E9D"/>
    <w:rsid w:val="5E216A98"/>
    <w:rsid w:val="5E220E50"/>
    <w:rsid w:val="5E247018"/>
    <w:rsid w:val="5E297D89"/>
    <w:rsid w:val="5E2A2281"/>
    <w:rsid w:val="5E2F1512"/>
    <w:rsid w:val="5E3206B9"/>
    <w:rsid w:val="5E330890"/>
    <w:rsid w:val="5E3312A3"/>
    <w:rsid w:val="5E3C3F35"/>
    <w:rsid w:val="5E430B33"/>
    <w:rsid w:val="5E444F32"/>
    <w:rsid w:val="5E477780"/>
    <w:rsid w:val="5E482E68"/>
    <w:rsid w:val="5E490C2F"/>
    <w:rsid w:val="5E495CFB"/>
    <w:rsid w:val="5E4C06AB"/>
    <w:rsid w:val="5E4F52D7"/>
    <w:rsid w:val="5E500483"/>
    <w:rsid w:val="5E510E05"/>
    <w:rsid w:val="5E5252B8"/>
    <w:rsid w:val="5E531FB7"/>
    <w:rsid w:val="5E5365F3"/>
    <w:rsid w:val="5E5442D6"/>
    <w:rsid w:val="5E5463D3"/>
    <w:rsid w:val="5E556791"/>
    <w:rsid w:val="5E556FB9"/>
    <w:rsid w:val="5E5767DB"/>
    <w:rsid w:val="5E593758"/>
    <w:rsid w:val="5E5B4F83"/>
    <w:rsid w:val="5E5C1525"/>
    <w:rsid w:val="5E5C44C7"/>
    <w:rsid w:val="5E5D532B"/>
    <w:rsid w:val="5E5E2ABA"/>
    <w:rsid w:val="5E601C40"/>
    <w:rsid w:val="5E61645F"/>
    <w:rsid w:val="5E63124C"/>
    <w:rsid w:val="5E63408D"/>
    <w:rsid w:val="5E6573F8"/>
    <w:rsid w:val="5E681692"/>
    <w:rsid w:val="5E693036"/>
    <w:rsid w:val="5E6E1919"/>
    <w:rsid w:val="5E7065FD"/>
    <w:rsid w:val="5E725BB9"/>
    <w:rsid w:val="5E727BF9"/>
    <w:rsid w:val="5E7467EA"/>
    <w:rsid w:val="5E780318"/>
    <w:rsid w:val="5E7A37C6"/>
    <w:rsid w:val="5E7A3DC8"/>
    <w:rsid w:val="5E7B07DC"/>
    <w:rsid w:val="5E7C58E8"/>
    <w:rsid w:val="5E7E6F58"/>
    <w:rsid w:val="5E867266"/>
    <w:rsid w:val="5E876FA8"/>
    <w:rsid w:val="5E8906A5"/>
    <w:rsid w:val="5E894A6A"/>
    <w:rsid w:val="5E897C18"/>
    <w:rsid w:val="5E8A1EF8"/>
    <w:rsid w:val="5E91235D"/>
    <w:rsid w:val="5E913D5C"/>
    <w:rsid w:val="5E9268F5"/>
    <w:rsid w:val="5E926A5F"/>
    <w:rsid w:val="5E936BEA"/>
    <w:rsid w:val="5E94067F"/>
    <w:rsid w:val="5E94417E"/>
    <w:rsid w:val="5E9B3E0F"/>
    <w:rsid w:val="5E9D116E"/>
    <w:rsid w:val="5EA00AD8"/>
    <w:rsid w:val="5EA05E90"/>
    <w:rsid w:val="5EA10230"/>
    <w:rsid w:val="5EA26BAC"/>
    <w:rsid w:val="5EA96966"/>
    <w:rsid w:val="5EAD11A7"/>
    <w:rsid w:val="5EAF2855"/>
    <w:rsid w:val="5EAF519E"/>
    <w:rsid w:val="5EB32152"/>
    <w:rsid w:val="5EB60D4E"/>
    <w:rsid w:val="5EB705FB"/>
    <w:rsid w:val="5EB84A32"/>
    <w:rsid w:val="5EC20D22"/>
    <w:rsid w:val="5EC354FF"/>
    <w:rsid w:val="5EC65360"/>
    <w:rsid w:val="5EC74BBF"/>
    <w:rsid w:val="5ECC076D"/>
    <w:rsid w:val="5ED24162"/>
    <w:rsid w:val="5ED3524F"/>
    <w:rsid w:val="5ED46647"/>
    <w:rsid w:val="5ED801E7"/>
    <w:rsid w:val="5ED80250"/>
    <w:rsid w:val="5ED832A6"/>
    <w:rsid w:val="5ED95C67"/>
    <w:rsid w:val="5EDB2918"/>
    <w:rsid w:val="5EDE6FFD"/>
    <w:rsid w:val="5EDF7F80"/>
    <w:rsid w:val="5EE362D6"/>
    <w:rsid w:val="5EE56725"/>
    <w:rsid w:val="5EE84735"/>
    <w:rsid w:val="5EEC1BDF"/>
    <w:rsid w:val="5EEC1C48"/>
    <w:rsid w:val="5EED2A37"/>
    <w:rsid w:val="5EEE4437"/>
    <w:rsid w:val="5EF00868"/>
    <w:rsid w:val="5EF179BE"/>
    <w:rsid w:val="5EF218C3"/>
    <w:rsid w:val="5EF30A69"/>
    <w:rsid w:val="5EF46774"/>
    <w:rsid w:val="5EF710D6"/>
    <w:rsid w:val="5EF725AE"/>
    <w:rsid w:val="5EF91381"/>
    <w:rsid w:val="5EF9202A"/>
    <w:rsid w:val="5EF9239E"/>
    <w:rsid w:val="5EFC0E9E"/>
    <w:rsid w:val="5EFE18EC"/>
    <w:rsid w:val="5EFE1CE7"/>
    <w:rsid w:val="5F027715"/>
    <w:rsid w:val="5F0441D0"/>
    <w:rsid w:val="5F095500"/>
    <w:rsid w:val="5F0961EE"/>
    <w:rsid w:val="5F0C304A"/>
    <w:rsid w:val="5F0C7878"/>
    <w:rsid w:val="5F0D5A58"/>
    <w:rsid w:val="5F1254BB"/>
    <w:rsid w:val="5F130774"/>
    <w:rsid w:val="5F1755BC"/>
    <w:rsid w:val="5F1759F8"/>
    <w:rsid w:val="5F181B9E"/>
    <w:rsid w:val="5F192F76"/>
    <w:rsid w:val="5F1C4454"/>
    <w:rsid w:val="5F1E5ED1"/>
    <w:rsid w:val="5F232BEB"/>
    <w:rsid w:val="5F233172"/>
    <w:rsid w:val="5F2D1ADA"/>
    <w:rsid w:val="5F2F34DE"/>
    <w:rsid w:val="5F2F4EA1"/>
    <w:rsid w:val="5F303833"/>
    <w:rsid w:val="5F3404F2"/>
    <w:rsid w:val="5F3435C6"/>
    <w:rsid w:val="5F362833"/>
    <w:rsid w:val="5F3F57EA"/>
    <w:rsid w:val="5F470CAB"/>
    <w:rsid w:val="5F4E20C0"/>
    <w:rsid w:val="5F5649A7"/>
    <w:rsid w:val="5F5A7C0E"/>
    <w:rsid w:val="5F5E299F"/>
    <w:rsid w:val="5F5F266D"/>
    <w:rsid w:val="5F615D19"/>
    <w:rsid w:val="5F62330F"/>
    <w:rsid w:val="5F6458D1"/>
    <w:rsid w:val="5F6617B0"/>
    <w:rsid w:val="5F667F94"/>
    <w:rsid w:val="5F68794F"/>
    <w:rsid w:val="5F697F35"/>
    <w:rsid w:val="5F6B6C2D"/>
    <w:rsid w:val="5F6C5B50"/>
    <w:rsid w:val="5F742319"/>
    <w:rsid w:val="5F7756AF"/>
    <w:rsid w:val="5F7B1E86"/>
    <w:rsid w:val="5F7D6F97"/>
    <w:rsid w:val="5F7E18CC"/>
    <w:rsid w:val="5F7E7EA4"/>
    <w:rsid w:val="5F832597"/>
    <w:rsid w:val="5F851275"/>
    <w:rsid w:val="5F8715FE"/>
    <w:rsid w:val="5F877E8E"/>
    <w:rsid w:val="5F881FD6"/>
    <w:rsid w:val="5F8C5686"/>
    <w:rsid w:val="5F8D4CF5"/>
    <w:rsid w:val="5F9129FD"/>
    <w:rsid w:val="5F92712D"/>
    <w:rsid w:val="5F930DC0"/>
    <w:rsid w:val="5F961B2A"/>
    <w:rsid w:val="5F963EF3"/>
    <w:rsid w:val="5F965E90"/>
    <w:rsid w:val="5F96795B"/>
    <w:rsid w:val="5F9839CA"/>
    <w:rsid w:val="5F9962C5"/>
    <w:rsid w:val="5F9A3F19"/>
    <w:rsid w:val="5F9A71F2"/>
    <w:rsid w:val="5FAD362A"/>
    <w:rsid w:val="5FB02E34"/>
    <w:rsid w:val="5FB047CB"/>
    <w:rsid w:val="5FB37389"/>
    <w:rsid w:val="5FB64B66"/>
    <w:rsid w:val="5FBA7C69"/>
    <w:rsid w:val="5FBC46AA"/>
    <w:rsid w:val="5FBD26CA"/>
    <w:rsid w:val="5FC20600"/>
    <w:rsid w:val="5FC26773"/>
    <w:rsid w:val="5FC33405"/>
    <w:rsid w:val="5FC561E1"/>
    <w:rsid w:val="5FC60C4C"/>
    <w:rsid w:val="5FC84092"/>
    <w:rsid w:val="5FC901A9"/>
    <w:rsid w:val="5FCA3E82"/>
    <w:rsid w:val="5FD26F96"/>
    <w:rsid w:val="5FD6693E"/>
    <w:rsid w:val="5FDA3D5F"/>
    <w:rsid w:val="5FDA75CE"/>
    <w:rsid w:val="5FDE37D1"/>
    <w:rsid w:val="5FE04E5B"/>
    <w:rsid w:val="5FE21AF1"/>
    <w:rsid w:val="5FE24FB4"/>
    <w:rsid w:val="5FE2753B"/>
    <w:rsid w:val="5FE335C1"/>
    <w:rsid w:val="5FEB05AD"/>
    <w:rsid w:val="5FEB6228"/>
    <w:rsid w:val="5FEE129E"/>
    <w:rsid w:val="5FF05784"/>
    <w:rsid w:val="5FF05C95"/>
    <w:rsid w:val="5FF07476"/>
    <w:rsid w:val="5FF13310"/>
    <w:rsid w:val="5FF160F1"/>
    <w:rsid w:val="5FF23652"/>
    <w:rsid w:val="5FF3736F"/>
    <w:rsid w:val="5FF57C62"/>
    <w:rsid w:val="5FF64CBD"/>
    <w:rsid w:val="5FFA2F62"/>
    <w:rsid w:val="5FFC61ED"/>
    <w:rsid w:val="5FFD3282"/>
    <w:rsid w:val="5FFD490B"/>
    <w:rsid w:val="5FFD4CAC"/>
    <w:rsid w:val="5FFE7FD6"/>
    <w:rsid w:val="5FFF1C70"/>
    <w:rsid w:val="5FFF46F9"/>
    <w:rsid w:val="60011A2A"/>
    <w:rsid w:val="60047BBE"/>
    <w:rsid w:val="60066B63"/>
    <w:rsid w:val="60081D1D"/>
    <w:rsid w:val="60082AC1"/>
    <w:rsid w:val="600871C0"/>
    <w:rsid w:val="6009546D"/>
    <w:rsid w:val="600C1E28"/>
    <w:rsid w:val="600D61D1"/>
    <w:rsid w:val="600E007B"/>
    <w:rsid w:val="60115C8F"/>
    <w:rsid w:val="60116D7E"/>
    <w:rsid w:val="601467A1"/>
    <w:rsid w:val="60174A95"/>
    <w:rsid w:val="601875A3"/>
    <w:rsid w:val="6019306E"/>
    <w:rsid w:val="601936C2"/>
    <w:rsid w:val="601A2810"/>
    <w:rsid w:val="601D3B7F"/>
    <w:rsid w:val="601D71FF"/>
    <w:rsid w:val="602302FD"/>
    <w:rsid w:val="60253ADD"/>
    <w:rsid w:val="6028391E"/>
    <w:rsid w:val="602B4512"/>
    <w:rsid w:val="60336AB9"/>
    <w:rsid w:val="60337DF1"/>
    <w:rsid w:val="60361244"/>
    <w:rsid w:val="60385ACF"/>
    <w:rsid w:val="603E64EC"/>
    <w:rsid w:val="60424F86"/>
    <w:rsid w:val="60472CEA"/>
    <w:rsid w:val="60491FBC"/>
    <w:rsid w:val="604929E2"/>
    <w:rsid w:val="6051218B"/>
    <w:rsid w:val="605164F8"/>
    <w:rsid w:val="60526979"/>
    <w:rsid w:val="60545C65"/>
    <w:rsid w:val="6055585A"/>
    <w:rsid w:val="6056553D"/>
    <w:rsid w:val="60576F2C"/>
    <w:rsid w:val="605912C1"/>
    <w:rsid w:val="605938BA"/>
    <w:rsid w:val="605968CC"/>
    <w:rsid w:val="605A1812"/>
    <w:rsid w:val="605B04E2"/>
    <w:rsid w:val="605E163D"/>
    <w:rsid w:val="60611FD2"/>
    <w:rsid w:val="60615617"/>
    <w:rsid w:val="606A73F3"/>
    <w:rsid w:val="606B4A1B"/>
    <w:rsid w:val="606D430E"/>
    <w:rsid w:val="606D689E"/>
    <w:rsid w:val="606F6304"/>
    <w:rsid w:val="6071101B"/>
    <w:rsid w:val="60733486"/>
    <w:rsid w:val="607D3AC6"/>
    <w:rsid w:val="607F125B"/>
    <w:rsid w:val="608058DC"/>
    <w:rsid w:val="608358D2"/>
    <w:rsid w:val="608462F7"/>
    <w:rsid w:val="608613D6"/>
    <w:rsid w:val="6086436A"/>
    <w:rsid w:val="608B14A6"/>
    <w:rsid w:val="608D681F"/>
    <w:rsid w:val="608F3209"/>
    <w:rsid w:val="608F3D27"/>
    <w:rsid w:val="60904209"/>
    <w:rsid w:val="60916CF4"/>
    <w:rsid w:val="60934B6F"/>
    <w:rsid w:val="60972984"/>
    <w:rsid w:val="6098104A"/>
    <w:rsid w:val="609B75D3"/>
    <w:rsid w:val="60A553D8"/>
    <w:rsid w:val="60A91F5D"/>
    <w:rsid w:val="60A92656"/>
    <w:rsid w:val="60A96E70"/>
    <w:rsid w:val="60AA3CC2"/>
    <w:rsid w:val="60AB5D35"/>
    <w:rsid w:val="60AD36CE"/>
    <w:rsid w:val="60B05337"/>
    <w:rsid w:val="60B519A6"/>
    <w:rsid w:val="60B64CE4"/>
    <w:rsid w:val="60B80586"/>
    <w:rsid w:val="60BA66C7"/>
    <w:rsid w:val="60BC42A6"/>
    <w:rsid w:val="60BF08E4"/>
    <w:rsid w:val="60C06F9B"/>
    <w:rsid w:val="60C27A19"/>
    <w:rsid w:val="60C27AA1"/>
    <w:rsid w:val="60C605D5"/>
    <w:rsid w:val="60C60AEB"/>
    <w:rsid w:val="60C64901"/>
    <w:rsid w:val="60C7653B"/>
    <w:rsid w:val="60C9478A"/>
    <w:rsid w:val="60C9744C"/>
    <w:rsid w:val="60CC4424"/>
    <w:rsid w:val="60CF5857"/>
    <w:rsid w:val="60D14A48"/>
    <w:rsid w:val="60D40430"/>
    <w:rsid w:val="60D52C83"/>
    <w:rsid w:val="60D60603"/>
    <w:rsid w:val="60D76188"/>
    <w:rsid w:val="60D848DD"/>
    <w:rsid w:val="60D85DC5"/>
    <w:rsid w:val="60D92D87"/>
    <w:rsid w:val="60D95955"/>
    <w:rsid w:val="60E11806"/>
    <w:rsid w:val="60E2605E"/>
    <w:rsid w:val="60E31CB3"/>
    <w:rsid w:val="60E45E5E"/>
    <w:rsid w:val="60E63CA6"/>
    <w:rsid w:val="60F07141"/>
    <w:rsid w:val="60F264B3"/>
    <w:rsid w:val="60F3169D"/>
    <w:rsid w:val="60F32CE6"/>
    <w:rsid w:val="60FC7B15"/>
    <w:rsid w:val="60FE697B"/>
    <w:rsid w:val="6102231D"/>
    <w:rsid w:val="61034F2D"/>
    <w:rsid w:val="610350AB"/>
    <w:rsid w:val="61062C1F"/>
    <w:rsid w:val="61070FC4"/>
    <w:rsid w:val="61071C5C"/>
    <w:rsid w:val="610A071E"/>
    <w:rsid w:val="610E7BA4"/>
    <w:rsid w:val="61100004"/>
    <w:rsid w:val="611005B4"/>
    <w:rsid w:val="611010F1"/>
    <w:rsid w:val="61146769"/>
    <w:rsid w:val="61165C3C"/>
    <w:rsid w:val="61180A12"/>
    <w:rsid w:val="611962C3"/>
    <w:rsid w:val="611C2BC3"/>
    <w:rsid w:val="611D40A8"/>
    <w:rsid w:val="611D7B69"/>
    <w:rsid w:val="611F497B"/>
    <w:rsid w:val="6122731D"/>
    <w:rsid w:val="61235323"/>
    <w:rsid w:val="6126389A"/>
    <w:rsid w:val="612B0A15"/>
    <w:rsid w:val="612C1321"/>
    <w:rsid w:val="612F5E02"/>
    <w:rsid w:val="613365F3"/>
    <w:rsid w:val="613465FA"/>
    <w:rsid w:val="61374C14"/>
    <w:rsid w:val="61377DF9"/>
    <w:rsid w:val="613A2FA2"/>
    <w:rsid w:val="613A51AD"/>
    <w:rsid w:val="613C45B0"/>
    <w:rsid w:val="613F1813"/>
    <w:rsid w:val="614066F8"/>
    <w:rsid w:val="614155CD"/>
    <w:rsid w:val="61417364"/>
    <w:rsid w:val="61434EED"/>
    <w:rsid w:val="61450088"/>
    <w:rsid w:val="614563EF"/>
    <w:rsid w:val="61471C84"/>
    <w:rsid w:val="6147439F"/>
    <w:rsid w:val="61483818"/>
    <w:rsid w:val="614B40C7"/>
    <w:rsid w:val="614B5A4C"/>
    <w:rsid w:val="614D445C"/>
    <w:rsid w:val="614F3F10"/>
    <w:rsid w:val="6150619A"/>
    <w:rsid w:val="61516FB0"/>
    <w:rsid w:val="61521B80"/>
    <w:rsid w:val="615405B4"/>
    <w:rsid w:val="61550246"/>
    <w:rsid w:val="61621C48"/>
    <w:rsid w:val="616256B6"/>
    <w:rsid w:val="616A1764"/>
    <w:rsid w:val="616A41FA"/>
    <w:rsid w:val="616E0115"/>
    <w:rsid w:val="616E6656"/>
    <w:rsid w:val="616F03E8"/>
    <w:rsid w:val="61713916"/>
    <w:rsid w:val="61720A54"/>
    <w:rsid w:val="617732B3"/>
    <w:rsid w:val="61777165"/>
    <w:rsid w:val="61781899"/>
    <w:rsid w:val="617A3BA4"/>
    <w:rsid w:val="617E21FF"/>
    <w:rsid w:val="61811C52"/>
    <w:rsid w:val="618279BC"/>
    <w:rsid w:val="61855BB9"/>
    <w:rsid w:val="61855DE9"/>
    <w:rsid w:val="61862E70"/>
    <w:rsid w:val="618C44CF"/>
    <w:rsid w:val="619166F6"/>
    <w:rsid w:val="61924B8C"/>
    <w:rsid w:val="61932289"/>
    <w:rsid w:val="61953F33"/>
    <w:rsid w:val="61987905"/>
    <w:rsid w:val="619E5ADA"/>
    <w:rsid w:val="619F0AE9"/>
    <w:rsid w:val="61A07573"/>
    <w:rsid w:val="61A117C8"/>
    <w:rsid w:val="61A33C0E"/>
    <w:rsid w:val="61A65F26"/>
    <w:rsid w:val="61A71DAD"/>
    <w:rsid w:val="61A75D41"/>
    <w:rsid w:val="61AA64F2"/>
    <w:rsid w:val="61AD7317"/>
    <w:rsid w:val="61B20535"/>
    <w:rsid w:val="61B26760"/>
    <w:rsid w:val="61B57133"/>
    <w:rsid w:val="61BE652B"/>
    <w:rsid w:val="61C01ECF"/>
    <w:rsid w:val="61C04455"/>
    <w:rsid w:val="61C361BE"/>
    <w:rsid w:val="61C61191"/>
    <w:rsid w:val="61C9096D"/>
    <w:rsid w:val="61C92159"/>
    <w:rsid w:val="61CC2B33"/>
    <w:rsid w:val="61CD2C80"/>
    <w:rsid w:val="61CD581E"/>
    <w:rsid w:val="61CF300E"/>
    <w:rsid w:val="61D14416"/>
    <w:rsid w:val="61D24612"/>
    <w:rsid w:val="61D318E0"/>
    <w:rsid w:val="61D32061"/>
    <w:rsid w:val="61D378D7"/>
    <w:rsid w:val="61D37F0B"/>
    <w:rsid w:val="61DA5CEF"/>
    <w:rsid w:val="61DB4926"/>
    <w:rsid w:val="61DC274E"/>
    <w:rsid w:val="61E02D5C"/>
    <w:rsid w:val="61E055DB"/>
    <w:rsid w:val="61E321CA"/>
    <w:rsid w:val="61EC0BDC"/>
    <w:rsid w:val="61EE2F09"/>
    <w:rsid w:val="61F03823"/>
    <w:rsid w:val="61F07B95"/>
    <w:rsid w:val="61F344AF"/>
    <w:rsid w:val="61F36FD3"/>
    <w:rsid w:val="61F52181"/>
    <w:rsid w:val="61F617BC"/>
    <w:rsid w:val="61FA6C8E"/>
    <w:rsid w:val="61FB3B84"/>
    <w:rsid w:val="6200643D"/>
    <w:rsid w:val="62051EB9"/>
    <w:rsid w:val="62053E30"/>
    <w:rsid w:val="62064737"/>
    <w:rsid w:val="6207627D"/>
    <w:rsid w:val="620B44B1"/>
    <w:rsid w:val="620D7B32"/>
    <w:rsid w:val="620E7225"/>
    <w:rsid w:val="620F0C2D"/>
    <w:rsid w:val="62104981"/>
    <w:rsid w:val="621509E2"/>
    <w:rsid w:val="62152FC1"/>
    <w:rsid w:val="621836E0"/>
    <w:rsid w:val="62197807"/>
    <w:rsid w:val="621F37D9"/>
    <w:rsid w:val="6222100E"/>
    <w:rsid w:val="62224500"/>
    <w:rsid w:val="62247348"/>
    <w:rsid w:val="62250D97"/>
    <w:rsid w:val="6228263C"/>
    <w:rsid w:val="622A7660"/>
    <w:rsid w:val="622D5881"/>
    <w:rsid w:val="622D6007"/>
    <w:rsid w:val="62321A8C"/>
    <w:rsid w:val="62331659"/>
    <w:rsid w:val="623635B0"/>
    <w:rsid w:val="623A2790"/>
    <w:rsid w:val="623C17B8"/>
    <w:rsid w:val="62427002"/>
    <w:rsid w:val="62457492"/>
    <w:rsid w:val="62470DED"/>
    <w:rsid w:val="624934E0"/>
    <w:rsid w:val="624979FD"/>
    <w:rsid w:val="624A0464"/>
    <w:rsid w:val="624B203B"/>
    <w:rsid w:val="624E6779"/>
    <w:rsid w:val="62574741"/>
    <w:rsid w:val="62584A3A"/>
    <w:rsid w:val="6259109B"/>
    <w:rsid w:val="625B2AA2"/>
    <w:rsid w:val="625F0F9C"/>
    <w:rsid w:val="626141F5"/>
    <w:rsid w:val="6263100B"/>
    <w:rsid w:val="626524DA"/>
    <w:rsid w:val="62663D9C"/>
    <w:rsid w:val="62680FC6"/>
    <w:rsid w:val="62685CED"/>
    <w:rsid w:val="626A1D9B"/>
    <w:rsid w:val="626A4AF4"/>
    <w:rsid w:val="626C010F"/>
    <w:rsid w:val="62704D2A"/>
    <w:rsid w:val="6276215A"/>
    <w:rsid w:val="627C79A4"/>
    <w:rsid w:val="627D315B"/>
    <w:rsid w:val="627D6817"/>
    <w:rsid w:val="628031C1"/>
    <w:rsid w:val="62822FC6"/>
    <w:rsid w:val="62834A4D"/>
    <w:rsid w:val="62836654"/>
    <w:rsid w:val="6284214B"/>
    <w:rsid w:val="62844947"/>
    <w:rsid w:val="62883E36"/>
    <w:rsid w:val="628869C3"/>
    <w:rsid w:val="628C1E7F"/>
    <w:rsid w:val="628C4561"/>
    <w:rsid w:val="62900950"/>
    <w:rsid w:val="62953237"/>
    <w:rsid w:val="629809F2"/>
    <w:rsid w:val="6298739B"/>
    <w:rsid w:val="62990714"/>
    <w:rsid w:val="629945B5"/>
    <w:rsid w:val="629B4BA1"/>
    <w:rsid w:val="62A21A47"/>
    <w:rsid w:val="62A305E6"/>
    <w:rsid w:val="62A3457E"/>
    <w:rsid w:val="62A614CD"/>
    <w:rsid w:val="62AC1A6C"/>
    <w:rsid w:val="62AC7271"/>
    <w:rsid w:val="62AD03CC"/>
    <w:rsid w:val="62AF0150"/>
    <w:rsid w:val="62AF2625"/>
    <w:rsid w:val="62B17788"/>
    <w:rsid w:val="62B247D4"/>
    <w:rsid w:val="62B71E8D"/>
    <w:rsid w:val="62C342D7"/>
    <w:rsid w:val="62C35F5E"/>
    <w:rsid w:val="62C45725"/>
    <w:rsid w:val="62C51211"/>
    <w:rsid w:val="62C909EA"/>
    <w:rsid w:val="62C92860"/>
    <w:rsid w:val="62CA4DBC"/>
    <w:rsid w:val="62CA63CA"/>
    <w:rsid w:val="62CC01EC"/>
    <w:rsid w:val="62CC631F"/>
    <w:rsid w:val="62CC782B"/>
    <w:rsid w:val="62CE6498"/>
    <w:rsid w:val="62D308A8"/>
    <w:rsid w:val="62D418E9"/>
    <w:rsid w:val="62D5122B"/>
    <w:rsid w:val="62D567ED"/>
    <w:rsid w:val="62D56916"/>
    <w:rsid w:val="62D56AD8"/>
    <w:rsid w:val="62DA146A"/>
    <w:rsid w:val="62DB2969"/>
    <w:rsid w:val="62DB6ED0"/>
    <w:rsid w:val="62DD536B"/>
    <w:rsid w:val="62E033A9"/>
    <w:rsid w:val="62E15DAF"/>
    <w:rsid w:val="62E34C9F"/>
    <w:rsid w:val="62E40800"/>
    <w:rsid w:val="62E5580E"/>
    <w:rsid w:val="62E81AA8"/>
    <w:rsid w:val="62EA2CA3"/>
    <w:rsid w:val="62EA3CE3"/>
    <w:rsid w:val="62EE1C49"/>
    <w:rsid w:val="62F027DD"/>
    <w:rsid w:val="62F47E19"/>
    <w:rsid w:val="62F5099D"/>
    <w:rsid w:val="62F93508"/>
    <w:rsid w:val="62FB183C"/>
    <w:rsid w:val="62FD3878"/>
    <w:rsid w:val="63053983"/>
    <w:rsid w:val="6306101B"/>
    <w:rsid w:val="630A68F9"/>
    <w:rsid w:val="63113559"/>
    <w:rsid w:val="63126606"/>
    <w:rsid w:val="6312714F"/>
    <w:rsid w:val="631414A4"/>
    <w:rsid w:val="6314416A"/>
    <w:rsid w:val="63156AB6"/>
    <w:rsid w:val="63183517"/>
    <w:rsid w:val="631A0629"/>
    <w:rsid w:val="631E1AAA"/>
    <w:rsid w:val="631E7489"/>
    <w:rsid w:val="6322628E"/>
    <w:rsid w:val="632540C8"/>
    <w:rsid w:val="63291E83"/>
    <w:rsid w:val="632A07A8"/>
    <w:rsid w:val="632A74A6"/>
    <w:rsid w:val="632D03F3"/>
    <w:rsid w:val="632D306C"/>
    <w:rsid w:val="632D70AC"/>
    <w:rsid w:val="633123E7"/>
    <w:rsid w:val="6331565B"/>
    <w:rsid w:val="63330F43"/>
    <w:rsid w:val="63332DD4"/>
    <w:rsid w:val="63367E26"/>
    <w:rsid w:val="633E3751"/>
    <w:rsid w:val="634119B0"/>
    <w:rsid w:val="63422B87"/>
    <w:rsid w:val="6343220C"/>
    <w:rsid w:val="634743FF"/>
    <w:rsid w:val="634B0C63"/>
    <w:rsid w:val="634C50C5"/>
    <w:rsid w:val="635021B9"/>
    <w:rsid w:val="63506976"/>
    <w:rsid w:val="63554B86"/>
    <w:rsid w:val="63555903"/>
    <w:rsid w:val="63594C0D"/>
    <w:rsid w:val="635A53E0"/>
    <w:rsid w:val="636023EA"/>
    <w:rsid w:val="63615246"/>
    <w:rsid w:val="63644849"/>
    <w:rsid w:val="63646BCC"/>
    <w:rsid w:val="636643E4"/>
    <w:rsid w:val="63670CC8"/>
    <w:rsid w:val="63694468"/>
    <w:rsid w:val="636D7391"/>
    <w:rsid w:val="63704F1A"/>
    <w:rsid w:val="63712B37"/>
    <w:rsid w:val="63736881"/>
    <w:rsid w:val="6376392B"/>
    <w:rsid w:val="637653C1"/>
    <w:rsid w:val="63796D6D"/>
    <w:rsid w:val="637A2738"/>
    <w:rsid w:val="637B657E"/>
    <w:rsid w:val="637D0305"/>
    <w:rsid w:val="637E0F26"/>
    <w:rsid w:val="637E698D"/>
    <w:rsid w:val="637F0749"/>
    <w:rsid w:val="638024AB"/>
    <w:rsid w:val="63805AAC"/>
    <w:rsid w:val="638325DF"/>
    <w:rsid w:val="63847641"/>
    <w:rsid w:val="6385545D"/>
    <w:rsid w:val="63855DC6"/>
    <w:rsid w:val="638A33EA"/>
    <w:rsid w:val="638B56C6"/>
    <w:rsid w:val="63903B30"/>
    <w:rsid w:val="6395506E"/>
    <w:rsid w:val="639A5ACC"/>
    <w:rsid w:val="639F4F1C"/>
    <w:rsid w:val="63A04108"/>
    <w:rsid w:val="63A13D87"/>
    <w:rsid w:val="63A308FD"/>
    <w:rsid w:val="63A83004"/>
    <w:rsid w:val="63A85ADA"/>
    <w:rsid w:val="63A9222C"/>
    <w:rsid w:val="63A93E23"/>
    <w:rsid w:val="63A97805"/>
    <w:rsid w:val="63B01A09"/>
    <w:rsid w:val="63B701C0"/>
    <w:rsid w:val="63B756A9"/>
    <w:rsid w:val="63B81EFF"/>
    <w:rsid w:val="63B934C8"/>
    <w:rsid w:val="63B949F1"/>
    <w:rsid w:val="63C278F1"/>
    <w:rsid w:val="63C57E5A"/>
    <w:rsid w:val="63D127E1"/>
    <w:rsid w:val="63D313E9"/>
    <w:rsid w:val="63D37D12"/>
    <w:rsid w:val="63D53175"/>
    <w:rsid w:val="63D6270F"/>
    <w:rsid w:val="63D82BB1"/>
    <w:rsid w:val="63D85C16"/>
    <w:rsid w:val="63D9656E"/>
    <w:rsid w:val="63DA6EB4"/>
    <w:rsid w:val="63DB5F5E"/>
    <w:rsid w:val="63DC1E39"/>
    <w:rsid w:val="63DD186B"/>
    <w:rsid w:val="63DE375F"/>
    <w:rsid w:val="63DF67A5"/>
    <w:rsid w:val="63E155A7"/>
    <w:rsid w:val="63E2297E"/>
    <w:rsid w:val="63E33C85"/>
    <w:rsid w:val="63E66052"/>
    <w:rsid w:val="63EC0C09"/>
    <w:rsid w:val="63F22B00"/>
    <w:rsid w:val="63F27CBD"/>
    <w:rsid w:val="63F854D9"/>
    <w:rsid w:val="63FD24C4"/>
    <w:rsid w:val="63FE3261"/>
    <w:rsid w:val="63FF4FA4"/>
    <w:rsid w:val="64037474"/>
    <w:rsid w:val="64046F83"/>
    <w:rsid w:val="64052D18"/>
    <w:rsid w:val="64056DEE"/>
    <w:rsid w:val="64087C18"/>
    <w:rsid w:val="640C3E3A"/>
    <w:rsid w:val="640D1BDF"/>
    <w:rsid w:val="640D1E4D"/>
    <w:rsid w:val="640D5F51"/>
    <w:rsid w:val="640E1B5C"/>
    <w:rsid w:val="64151C45"/>
    <w:rsid w:val="64165E53"/>
    <w:rsid w:val="64184A10"/>
    <w:rsid w:val="641E4C8B"/>
    <w:rsid w:val="641F6395"/>
    <w:rsid w:val="642259FC"/>
    <w:rsid w:val="6424504F"/>
    <w:rsid w:val="64246D92"/>
    <w:rsid w:val="64264075"/>
    <w:rsid w:val="642E3CD3"/>
    <w:rsid w:val="642E54F6"/>
    <w:rsid w:val="642F125B"/>
    <w:rsid w:val="642F499D"/>
    <w:rsid w:val="64314C4C"/>
    <w:rsid w:val="64327CE3"/>
    <w:rsid w:val="64393229"/>
    <w:rsid w:val="643B071F"/>
    <w:rsid w:val="643B6CC3"/>
    <w:rsid w:val="643C0746"/>
    <w:rsid w:val="644B1D51"/>
    <w:rsid w:val="644E141F"/>
    <w:rsid w:val="645076D9"/>
    <w:rsid w:val="64533A0D"/>
    <w:rsid w:val="64554AC3"/>
    <w:rsid w:val="6456616C"/>
    <w:rsid w:val="64573849"/>
    <w:rsid w:val="64574DE6"/>
    <w:rsid w:val="64583E83"/>
    <w:rsid w:val="645B1A35"/>
    <w:rsid w:val="645C73B5"/>
    <w:rsid w:val="645D3529"/>
    <w:rsid w:val="645D6242"/>
    <w:rsid w:val="645E50D0"/>
    <w:rsid w:val="64615045"/>
    <w:rsid w:val="6462001E"/>
    <w:rsid w:val="64621050"/>
    <w:rsid w:val="64624224"/>
    <w:rsid w:val="64662E75"/>
    <w:rsid w:val="64684432"/>
    <w:rsid w:val="64690DD8"/>
    <w:rsid w:val="646C735C"/>
    <w:rsid w:val="646C7DCA"/>
    <w:rsid w:val="646D7B23"/>
    <w:rsid w:val="64732EEC"/>
    <w:rsid w:val="647613B7"/>
    <w:rsid w:val="647B252E"/>
    <w:rsid w:val="647B7ABB"/>
    <w:rsid w:val="647C6C8D"/>
    <w:rsid w:val="6484398B"/>
    <w:rsid w:val="64855871"/>
    <w:rsid w:val="64874114"/>
    <w:rsid w:val="64897638"/>
    <w:rsid w:val="648C3678"/>
    <w:rsid w:val="648C7F02"/>
    <w:rsid w:val="648D503C"/>
    <w:rsid w:val="64914441"/>
    <w:rsid w:val="64923D14"/>
    <w:rsid w:val="6493216D"/>
    <w:rsid w:val="64955A33"/>
    <w:rsid w:val="64962293"/>
    <w:rsid w:val="6496318E"/>
    <w:rsid w:val="64973FC1"/>
    <w:rsid w:val="649A4B3F"/>
    <w:rsid w:val="649D1C3D"/>
    <w:rsid w:val="649F11AE"/>
    <w:rsid w:val="649F3B00"/>
    <w:rsid w:val="64A01277"/>
    <w:rsid w:val="64A15CF9"/>
    <w:rsid w:val="64A249B4"/>
    <w:rsid w:val="64A51C32"/>
    <w:rsid w:val="64A836FE"/>
    <w:rsid w:val="64A86060"/>
    <w:rsid w:val="64AB1D8A"/>
    <w:rsid w:val="64AE05C0"/>
    <w:rsid w:val="64AF532B"/>
    <w:rsid w:val="64B07E86"/>
    <w:rsid w:val="64B11040"/>
    <w:rsid w:val="64B41A1A"/>
    <w:rsid w:val="64B738D8"/>
    <w:rsid w:val="64B82FFF"/>
    <w:rsid w:val="64B9199E"/>
    <w:rsid w:val="64BB3F74"/>
    <w:rsid w:val="64BB5C2C"/>
    <w:rsid w:val="64BC1D46"/>
    <w:rsid w:val="64BC4E5B"/>
    <w:rsid w:val="64BD7DB4"/>
    <w:rsid w:val="64BF2ECD"/>
    <w:rsid w:val="64C25A3F"/>
    <w:rsid w:val="64C260E8"/>
    <w:rsid w:val="64C26C77"/>
    <w:rsid w:val="64C439E8"/>
    <w:rsid w:val="64C666FA"/>
    <w:rsid w:val="64C814FB"/>
    <w:rsid w:val="64C81BE8"/>
    <w:rsid w:val="64C83486"/>
    <w:rsid w:val="64CC72B4"/>
    <w:rsid w:val="64CE3C4D"/>
    <w:rsid w:val="64CF157D"/>
    <w:rsid w:val="64D160DB"/>
    <w:rsid w:val="64D266DD"/>
    <w:rsid w:val="64D270B8"/>
    <w:rsid w:val="64D91A2A"/>
    <w:rsid w:val="64DA7879"/>
    <w:rsid w:val="64E00055"/>
    <w:rsid w:val="64E14FCA"/>
    <w:rsid w:val="64E33AA3"/>
    <w:rsid w:val="64E6251F"/>
    <w:rsid w:val="64E9518D"/>
    <w:rsid w:val="64EA323A"/>
    <w:rsid w:val="64EE3F92"/>
    <w:rsid w:val="64F05045"/>
    <w:rsid w:val="64F12C74"/>
    <w:rsid w:val="64F331EF"/>
    <w:rsid w:val="64F95D2E"/>
    <w:rsid w:val="64FA39ED"/>
    <w:rsid w:val="64FD2EF9"/>
    <w:rsid w:val="64FF7609"/>
    <w:rsid w:val="65007DBD"/>
    <w:rsid w:val="65027813"/>
    <w:rsid w:val="65033FAA"/>
    <w:rsid w:val="650422ED"/>
    <w:rsid w:val="6504413D"/>
    <w:rsid w:val="650A7694"/>
    <w:rsid w:val="650B17B3"/>
    <w:rsid w:val="650B1FAA"/>
    <w:rsid w:val="650C0700"/>
    <w:rsid w:val="650E7AA1"/>
    <w:rsid w:val="650F4C8A"/>
    <w:rsid w:val="650F7239"/>
    <w:rsid w:val="65103414"/>
    <w:rsid w:val="65112B58"/>
    <w:rsid w:val="65137BE8"/>
    <w:rsid w:val="65140B61"/>
    <w:rsid w:val="651B1740"/>
    <w:rsid w:val="651E42CA"/>
    <w:rsid w:val="6525463F"/>
    <w:rsid w:val="65271914"/>
    <w:rsid w:val="652824E8"/>
    <w:rsid w:val="65282B71"/>
    <w:rsid w:val="65286E46"/>
    <w:rsid w:val="652C47AF"/>
    <w:rsid w:val="652D1EC6"/>
    <w:rsid w:val="652D3B36"/>
    <w:rsid w:val="652D5214"/>
    <w:rsid w:val="6532353E"/>
    <w:rsid w:val="65336B8D"/>
    <w:rsid w:val="65367C2A"/>
    <w:rsid w:val="65377DDD"/>
    <w:rsid w:val="653E47B3"/>
    <w:rsid w:val="653E5488"/>
    <w:rsid w:val="653E5E12"/>
    <w:rsid w:val="65412D8D"/>
    <w:rsid w:val="65414495"/>
    <w:rsid w:val="6541509F"/>
    <w:rsid w:val="654A3791"/>
    <w:rsid w:val="654C5C00"/>
    <w:rsid w:val="654F2194"/>
    <w:rsid w:val="65531F5D"/>
    <w:rsid w:val="65533CE1"/>
    <w:rsid w:val="6554233F"/>
    <w:rsid w:val="65590C45"/>
    <w:rsid w:val="655B2A95"/>
    <w:rsid w:val="655C3D6D"/>
    <w:rsid w:val="655D7D96"/>
    <w:rsid w:val="655F347A"/>
    <w:rsid w:val="6560299B"/>
    <w:rsid w:val="65621C92"/>
    <w:rsid w:val="656407DD"/>
    <w:rsid w:val="656500A7"/>
    <w:rsid w:val="656552C3"/>
    <w:rsid w:val="65674C38"/>
    <w:rsid w:val="656A7234"/>
    <w:rsid w:val="656B1E8C"/>
    <w:rsid w:val="657962D0"/>
    <w:rsid w:val="657D7C97"/>
    <w:rsid w:val="657F1A4D"/>
    <w:rsid w:val="6580196E"/>
    <w:rsid w:val="65813941"/>
    <w:rsid w:val="65840750"/>
    <w:rsid w:val="65854434"/>
    <w:rsid w:val="658A4D15"/>
    <w:rsid w:val="658D2B3E"/>
    <w:rsid w:val="658E30CB"/>
    <w:rsid w:val="658E3C59"/>
    <w:rsid w:val="65922A63"/>
    <w:rsid w:val="65932BBD"/>
    <w:rsid w:val="65984085"/>
    <w:rsid w:val="65997ADC"/>
    <w:rsid w:val="659A68CD"/>
    <w:rsid w:val="659E4B84"/>
    <w:rsid w:val="659F6FC5"/>
    <w:rsid w:val="65A05C9E"/>
    <w:rsid w:val="65A2597F"/>
    <w:rsid w:val="65A262A7"/>
    <w:rsid w:val="65A73FCA"/>
    <w:rsid w:val="65AA66C1"/>
    <w:rsid w:val="65AC1AA2"/>
    <w:rsid w:val="65B0329A"/>
    <w:rsid w:val="65B27704"/>
    <w:rsid w:val="65B3114C"/>
    <w:rsid w:val="65B441B9"/>
    <w:rsid w:val="65B66BFA"/>
    <w:rsid w:val="65B83BDC"/>
    <w:rsid w:val="65B938C9"/>
    <w:rsid w:val="65BB5C97"/>
    <w:rsid w:val="65BB7C08"/>
    <w:rsid w:val="65BD1D08"/>
    <w:rsid w:val="65C020E5"/>
    <w:rsid w:val="65C048A6"/>
    <w:rsid w:val="65C05900"/>
    <w:rsid w:val="65C4495B"/>
    <w:rsid w:val="65C504DB"/>
    <w:rsid w:val="65C8215D"/>
    <w:rsid w:val="65C843AB"/>
    <w:rsid w:val="65C868E6"/>
    <w:rsid w:val="65C90AC8"/>
    <w:rsid w:val="65CA383F"/>
    <w:rsid w:val="65CD022D"/>
    <w:rsid w:val="65D00CC2"/>
    <w:rsid w:val="65D0345A"/>
    <w:rsid w:val="65D24108"/>
    <w:rsid w:val="65D2659C"/>
    <w:rsid w:val="65D855CE"/>
    <w:rsid w:val="65DD5148"/>
    <w:rsid w:val="65DF04C6"/>
    <w:rsid w:val="65DF7992"/>
    <w:rsid w:val="65E3019B"/>
    <w:rsid w:val="65E53EA3"/>
    <w:rsid w:val="65E67F03"/>
    <w:rsid w:val="65E952E9"/>
    <w:rsid w:val="65EB0230"/>
    <w:rsid w:val="65EC4EFE"/>
    <w:rsid w:val="65ED7FCB"/>
    <w:rsid w:val="65EE3E9E"/>
    <w:rsid w:val="65EF16F5"/>
    <w:rsid w:val="65F62DAF"/>
    <w:rsid w:val="65F66BA6"/>
    <w:rsid w:val="65F92C3F"/>
    <w:rsid w:val="65FA65E1"/>
    <w:rsid w:val="65FA6BBC"/>
    <w:rsid w:val="65FB391A"/>
    <w:rsid w:val="65FE7E81"/>
    <w:rsid w:val="66011419"/>
    <w:rsid w:val="660172FD"/>
    <w:rsid w:val="66024522"/>
    <w:rsid w:val="660349A8"/>
    <w:rsid w:val="660429AF"/>
    <w:rsid w:val="6606321F"/>
    <w:rsid w:val="66085C97"/>
    <w:rsid w:val="660A4C32"/>
    <w:rsid w:val="6610102E"/>
    <w:rsid w:val="661076B6"/>
    <w:rsid w:val="66160B01"/>
    <w:rsid w:val="661A26D5"/>
    <w:rsid w:val="661B0BB8"/>
    <w:rsid w:val="661C3A0C"/>
    <w:rsid w:val="661C5242"/>
    <w:rsid w:val="66246EC2"/>
    <w:rsid w:val="6624758E"/>
    <w:rsid w:val="66253E31"/>
    <w:rsid w:val="66254B68"/>
    <w:rsid w:val="662579C4"/>
    <w:rsid w:val="66261616"/>
    <w:rsid w:val="66264883"/>
    <w:rsid w:val="6626522A"/>
    <w:rsid w:val="66284E5F"/>
    <w:rsid w:val="6629065A"/>
    <w:rsid w:val="662C354D"/>
    <w:rsid w:val="662D1967"/>
    <w:rsid w:val="66305084"/>
    <w:rsid w:val="6632003F"/>
    <w:rsid w:val="663339C0"/>
    <w:rsid w:val="66352A95"/>
    <w:rsid w:val="66373056"/>
    <w:rsid w:val="663735D3"/>
    <w:rsid w:val="663937EA"/>
    <w:rsid w:val="663A4F3E"/>
    <w:rsid w:val="663A5B55"/>
    <w:rsid w:val="663B6B09"/>
    <w:rsid w:val="663F0325"/>
    <w:rsid w:val="66411E9B"/>
    <w:rsid w:val="664801E7"/>
    <w:rsid w:val="664D47D0"/>
    <w:rsid w:val="664D7777"/>
    <w:rsid w:val="66513569"/>
    <w:rsid w:val="665209DD"/>
    <w:rsid w:val="665211AA"/>
    <w:rsid w:val="665307B5"/>
    <w:rsid w:val="66544B53"/>
    <w:rsid w:val="66567AE2"/>
    <w:rsid w:val="66582F2C"/>
    <w:rsid w:val="665A155A"/>
    <w:rsid w:val="665A2E35"/>
    <w:rsid w:val="665B1C50"/>
    <w:rsid w:val="665C68D3"/>
    <w:rsid w:val="665D227E"/>
    <w:rsid w:val="665D4781"/>
    <w:rsid w:val="66641F49"/>
    <w:rsid w:val="666575E5"/>
    <w:rsid w:val="66676867"/>
    <w:rsid w:val="6668223B"/>
    <w:rsid w:val="66695180"/>
    <w:rsid w:val="666A44DA"/>
    <w:rsid w:val="666C7C4F"/>
    <w:rsid w:val="666E343A"/>
    <w:rsid w:val="666E3E46"/>
    <w:rsid w:val="66713BA9"/>
    <w:rsid w:val="66742D4E"/>
    <w:rsid w:val="667444D7"/>
    <w:rsid w:val="66753AB5"/>
    <w:rsid w:val="66780100"/>
    <w:rsid w:val="667905CE"/>
    <w:rsid w:val="667A5B5F"/>
    <w:rsid w:val="667B4501"/>
    <w:rsid w:val="667B6168"/>
    <w:rsid w:val="667C005C"/>
    <w:rsid w:val="66802573"/>
    <w:rsid w:val="66812AFD"/>
    <w:rsid w:val="66832910"/>
    <w:rsid w:val="66833BF2"/>
    <w:rsid w:val="668528A5"/>
    <w:rsid w:val="668C767C"/>
    <w:rsid w:val="668D7EAD"/>
    <w:rsid w:val="66965563"/>
    <w:rsid w:val="66971A04"/>
    <w:rsid w:val="669775AB"/>
    <w:rsid w:val="669E3EB6"/>
    <w:rsid w:val="669F3F0F"/>
    <w:rsid w:val="66A256CB"/>
    <w:rsid w:val="66A367A0"/>
    <w:rsid w:val="66A403DF"/>
    <w:rsid w:val="66A60CD4"/>
    <w:rsid w:val="66AB3693"/>
    <w:rsid w:val="66AC67F7"/>
    <w:rsid w:val="66B2427F"/>
    <w:rsid w:val="66B303D1"/>
    <w:rsid w:val="66B37CE0"/>
    <w:rsid w:val="66B55A3C"/>
    <w:rsid w:val="66B57957"/>
    <w:rsid w:val="66B60B17"/>
    <w:rsid w:val="66B617B9"/>
    <w:rsid w:val="66B9024C"/>
    <w:rsid w:val="66BC68F6"/>
    <w:rsid w:val="66C102D8"/>
    <w:rsid w:val="66C22A10"/>
    <w:rsid w:val="66C36A26"/>
    <w:rsid w:val="66C40B43"/>
    <w:rsid w:val="66C932D2"/>
    <w:rsid w:val="66CA702E"/>
    <w:rsid w:val="66CC0C21"/>
    <w:rsid w:val="66CD0915"/>
    <w:rsid w:val="66CD20AE"/>
    <w:rsid w:val="66CD2959"/>
    <w:rsid w:val="66CF06AA"/>
    <w:rsid w:val="66D02156"/>
    <w:rsid w:val="66D33FF2"/>
    <w:rsid w:val="66D53F05"/>
    <w:rsid w:val="66D80421"/>
    <w:rsid w:val="66DB3B45"/>
    <w:rsid w:val="66DF6230"/>
    <w:rsid w:val="66E21AEE"/>
    <w:rsid w:val="66E6504C"/>
    <w:rsid w:val="66E67488"/>
    <w:rsid w:val="66EA0167"/>
    <w:rsid w:val="66EA54B4"/>
    <w:rsid w:val="66ED5D6B"/>
    <w:rsid w:val="66EE232E"/>
    <w:rsid w:val="66F16509"/>
    <w:rsid w:val="66F43AB5"/>
    <w:rsid w:val="66F84AB3"/>
    <w:rsid w:val="66FA467A"/>
    <w:rsid w:val="66FC4E5B"/>
    <w:rsid w:val="66FE49DE"/>
    <w:rsid w:val="6704455B"/>
    <w:rsid w:val="670521C4"/>
    <w:rsid w:val="6706618B"/>
    <w:rsid w:val="670775CD"/>
    <w:rsid w:val="67085864"/>
    <w:rsid w:val="67097C32"/>
    <w:rsid w:val="670B5774"/>
    <w:rsid w:val="670C71BD"/>
    <w:rsid w:val="670D6DAD"/>
    <w:rsid w:val="67100BB2"/>
    <w:rsid w:val="6711263E"/>
    <w:rsid w:val="67124392"/>
    <w:rsid w:val="671370F6"/>
    <w:rsid w:val="67166F4A"/>
    <w:rsid w:val="67177E3A"/>
    <w:rsid w:val="6719697A"/>
    <w:rsid w:val="671A779A"/>
    <w:rsid w:val="671D065A"/>
    <w:rsid w:val="672350AA"/>
    <w:rsid w:val="67245D26"/>
    <w:rsid w:val="672522AF"/>
    <w:rsid w:val="67272EEF"/>
    <w:rsid w:val="672A086A"/>
    <w:rsid w:val="672F4AE0"/>
    <w:rsid w:val="67302C6B"/>
    <w:rsid w:val="67316966"/>
    <w:rsid w:val="67325EB6"/>
    <w:rsid w:val="67354EB0"/>
    <w:rsid w:val="673647AA"/>
    <w:rsid w:val="67390F01"/>
    <w:rsid w:val="67396EEE"/>
    <w:rsid w:val="673C5FC3"/>
    <w:rsid w:val="673C7D74"/>
    <w:rsid w:val="674078B7"/>
    <w:rsid w:val="67441D56"/>
    <w:rsid w:val="67443D1F"/>
    <w:rsid w:val="6745584F"/>
    <w:rsid w:val="67457BFA"/>
    <w:rsid w:val="67467196"/>
    <w:rsid w:val="674F33C8"/>
    <w:rsid w:val="6752324D"/>
    <w:rsid w:val="6753208C"/>
    <w:rsid w:val="67554823"/>
    <w:rsid w:val="67557F1B"/>
    <w:rsid w:val="6756256E"/>
    <w:rsid w:val="67573ABB"/>
    <w:rsid w:val="6757435F"/>
    <w:rsid w:val="675A15BB"/>
    <w:rsid w:val="675D7F54"/>
    <w:rsid w:val="675E58F3"/>
    <w:rsid w:val="675F1546"/>
    <w:rsid w:val="675F5FE8"/>
    <w:rsid w:val="675F7FAA"/>
    <w:rsid w:val="67626329"/>
    <w:rsid w:val="676448BB"/>
    <w:rsid w:val="67655705"/>
    <w:rsid w:val="676B2940"/>
    <w:rsid w:val="676E548D"/>
    <w:rsid w:val="6770611D"/>
    <w:rsid w:val="6773218A"/>
    <w:rsid w:val="6773320D"/>
    <w:rsid w:val="67770B80"/>
    <w:rsid w:val="67771115"/>
    <w:rsid w:val="67773725"/>
    <w:rsid w:val="677C5305"/>
    <w:rsid w:val="677C7D92"/>
    <w:rsid w:val="67832F1E"/>
    <w:rsid w:val="67833150"/>
    <w:rsid w:val="67873B55"/>
    <w:rsid w:val="67873B96"/>
    <w:rsid w:val="67895496"/>
    <w:rsid w:val="678A3469"/>
    <w:rsid w:val="678A4899"/>
    <w:rsid w:val="678B106D"/>
    <w:rsid w:val="678E43EE"/>
    <w:rsid w:val="678F00D1"/>
    <w:rsid w:val="67901D8D"/>
    <w:rsid w:val="679319F0"/>
    <w:rsid w:val="67936D8C"/>
    <w:rsid w:val="679442BD"/>
    <w:rsid w:val="679A69C0"/>
    <w:rsid w:val="679D10A2"/>
    <w:rsid w:val="679E0DDD"/>
    <w:rsid w:val="67A331C1"/>
    <w:rsid w:val="67A47928"/>
    <w:rsid w:val="67A54408"/>
    <w:rsid w:val="67A62922"/>
    <w:rsid w:val="67AA6A77"/>
    <w:rsid w:val="67AB4835"/>
    <w:rsid w:val="67AB777D"/>
    <w:rsid w:val="67AB782B"/>
    <w:rsid w:val="67B3707C"/>
    <w:rsid w:val="67B40FFB"/>
    <w:rsid w:val="67B473E4"/>
    <w:rsid w:val="67BB2821"/>
    <w:rsid w:val="67BC48DF"/>
    <w:rsid w:val="67C007AB"/>
    <w:rsid w:val="67C41990"/>
    <w:rsid w:val="67C73E7D"/>
    <w:rsid w:val="67C814CB"/>
    <w:rsid w:val="67C94828"/>
    <w:rsid w:val="67CB62D6"/>
    <w:rsid w:val="67CE613C"/>
    <w:rsid w:val="67CE73A5"/>
    <w:rsid w:val="67CF3BE8"/>
    <w:rsid w:val="67D0240D"/>
    <w:rsid w:val="67D3328A"/>
    <w:rsid w:val="67D40647"/>
    <w:rsid w:val="67D4162F"/>
    <w:rsid w:val="67D654B5"/>
    <w:rsid w:val="67DA1BB6"/>
    <w:rsid w:val="67DF37F6"/>
    <w:rsid w:val="67E27D2A"/>
    <w:rsid w:val="67E6355F"/>
    <w:rsid w:val="67E67F32"/>
    <w:rsid w:val="67E84ED2"/>
    <w:rsid w:val="67E9783C"/>
    <w:rsid w:val="67EE13FC"/>
    <w:rsid w:val="67EF5B84"/>
    <w:rsid w:val="67F02FFF"/>
    <w:rsid w:val="67F05D07"/>
    <w:rsid w:val="67F23CEB"/>
    <w:rsid w:val="67F261E4"/>
    <w:rsid w:val="67F634F1"/>
    <w:rsid w:val="67F70201"/>
    <w:rsid w:val="67F93B3C"/>
    <w:rsid w:val="67F969EE"/>
    <w:rsid w:val="67FF70B9"/>
    <w:rsid w:val="6800485B"/>
    <w:rsid w:val="68033400"/>
    <w:rsid w:val="680509C6"/>
    <w:rsid w:val="68054E28"/>
    <w:rsid w:val="68067AAD"/>
    <w:rsid w:val="6807464B"/>
    <w:rsid w:val="6809680B"/>
    <w:rsid w:val="68127F2C"/>
    <w:rsid w:val="68184663"/>
    <w:rsid w:val="6818582A"/>
    <w:rsid w:val="681B2B91"/>
    <w:rsid w:val="681C6BE5"/>
    <w:rsid w:val="681D1F53"/>
    <w:rsid w:val="681E0D65"/>
    <w:rsid w:val="681F113E"/>
    <w:rsid w:val="68203EA9"/>
    <w:rsid w:val="6821725F"/>
    <w:rsid w:val="68253DB0"/>
    <w:rsid w:val="6825449D"/>
    <w:rsid w:val="682637CC"/>
    <w:rsid w:val="68285676"/>
    <w:rsid w:val="682868E8"/>
    <w:rsid w:val="682B593C"/>
    <w:rsid w:val="682E2939"/>
    <w:rsid w:val="683407FF"/>
    <w:rsid w:val="683505DA"/>
    <w:rsid w:val="68356714"/>
    <w:rsid w:val="683613F6"/>
    <w:rsid w:val="683644DD"/>
    <w:rsid w:val="683B0106"/>
    <w:rsid w:val="683B4394"/>
    <w:rsid w:val="683C04DF"/>
    <w:rsid w:val="683C258E"/>
    <w:rsid w:val="683C30F4"/>
    <w:rsid w:val="68415432"/>
    <w:rsid w:val="68422060"/>
    <w:rsid w:val="68430999"/>
    <w:rsid w:val="6843626B"/>
    <w:rsid w:val="684A3EA3"/>
    <w:rsid w:val="684B49EA"/>
    <w:rsid w:val="684C1A41"/>
    <w:rsid w:val="68522876"/>
    <w:rsid w:val="685351F1"/>
    <w:rsid w:val="68544F8C"/>
    <w:rsid w:val="68573766"/>
    <w:rsid w:val="685A0C2F"/>
    <w:rsid w:val="685A11A0"/>
    <w:rsid w:val="685A1BF9"/>
    <w:rsid w:val="685D6C0B"/>
    <w:rsid w:val="685E0C38"/>
    <w:rsid w:val="68601E91"/>
    <w:rsid w:val="686043E8"/>
    <w:rsid w:val="68654721"/>
    <w:rsid w:val="686709F9"/>
    <w:rsid w:val="68674ECC"/>
    <w:rsid w:val="686907F5"/>
    <w:rsid w:val="686915FA"/>
    <w:rsid w:val="686E3AE5"/>
    <w:rsid w:val="68715B13"/>
    <w:rsid w:val="687378B2"/>
    <w:rsid w:val="68742E9E"/>
    <w:rsid w:val="68745B18"/>
    <w:rsid w:val="68763C82"/>
    <w:rsid w:val="68764AA3"/>
    <w:rsid w:val="687654F3"/>
    <w:rsid w:val="687A13B6"/>
    <w:rsid w:val="687A7A7B"/>
    <w:rsid w:val="687B0A01"/>
    <w:rsid w:val="6880093C"/>
    <w:rsid w:val="688263BC"/>
    <w:rsid w:val="68845BF2"/>
    <w:rsid w:val="68863EF7"/>
    <w:rsid w:val="688730C1"/>
    <w:rsid w:val="68887305"/>
    <w:rsid w:val="688B6BFA"/>
    <w:rsid w:val="689136DF"/>
    <w:rsid w:val="68927D5D"/>
    <w:rsid w:val="689406E8"/>
    <w:rsid w:val="6897417D"/>
    <w:rsid w:val="689B7964"/>
    <w:rsid w:val="689E67A6"/>
    <w:rsid w:val="68A13535"/>
    <w:rsid w:val="68A47B0C"/>
    <w:rsid w:val="68A5444D"/>
    <w:rsid w:val="68A918A3"/>
    <w:rsid w:val="68AB73D0"/>
    <w:rsid w:val="68AF627C"/>
    <w:rsid w:val="68B5004F"/>
    <w:rsid w:val="68B558A5"/>
    <w:rsid w:val="68B60B73"/>
    <w:rsid w:val="68B77804"/>
    <w:rsid w:val="68C06882"/>
    <w:rsid w:val="68C238A1"/>
    <w:rsid w:val="68C673B7"/>
    <w:rsid w:val="68CB0F40"/>
    <w:rsid w:val="68CD4840"/>
    <w:rsid w:val="68CD5549"/>
    <w:rsid w:val="68D15773"/>
    <w:rsid w:val="68D31940"/>
    <w:rsid w:val="68DB18B0"/>
    <w:rsid w:val="68DB3E1C"/>
    <w:rsid w:val="68DC0226"/>
    <w:rsid w:val="68DE0A25"/>
    <w:rsid w:val="68DE1CEC"/>
    <w:rsid w:val="68E01346"/>
    <w:rsid w:val="68E10B93"/>
    <w:rsid w:val="68E91600"/>
    <w:rsid w:val="68E93949"/>
    <w:rsid w:val="68EA502A"/>
    <w:rsid w:val="68EA7D91"/>
    <w:rsid w:val="68ED041D"/>
    <w:rsid w:val="68EF7EF0"/>
    <w:rsid w:val="68F0070C"/>
    <w:rsid w:val="68F221C1"/>
    <w:rsid w:val="68FE326F"/>
    <w:rsid w:val="68FE349B"/>
    <w:rsid w:val="68FE506E"/>
    <w:rsid w:val="68FF1ABC"/>
    <w:rsid w:val="690140AC"/>
    <w:rsid w:val="69035B73"/>
    <w:rsid w:val="690438D2"/>
    <w:rsid w:val="69067C9E"/>
    <w:rsid w:val="690718AB"/>
    <w:rsid w:val="690F05DE"/>
    <w:rsid w:val="690F1EBD"/>
    <w:rsid w:val="691002BE"/>
    <w:rsid w:val="6910338C"/>
    <w:rsid w:val="691127C2"/>
    <w:rsid w:val="69117CE1"/>
    <w:rsid w:val="691215C6"/>
    <w:rsid w:val="69183ABF"/>
    <w:rsid w:val="691C1B8A"/>
    <w:rsid w:val="691C69EB"/>
    <w:rsid w:val="691D4BCE"/>
    <w:rsid w:val="691D5937"/>
    <w:rsid w:val="691F78A1"/>
    <w:rsid w:val="6922313D"/>
    <w:rsid w:val="69255A0C"/>
    <w:rsid w:val="692729E3"/>
    <w:rsid w:val="692C6F1C"/>
    <w:rsid w:val="692E73EB"/>
    <w:rsid w:val="692F0FBF"/>
    <w:rsid w:val="692F3E84"/>
    <w:rsid w:val="69303CB4"/>
    <w:rsid w:val="693047EE"/>
    <w:rsid w:val="6931513D"/>
    <w:rsid w:val="6933032A"/>
    <w:rsid w:val="6934747B"/>
    <w:rsid w:val="693530BB"/>
    <w:rsid w:val="6935561B"/>
    <w:rsid w:val="69357963"/>
    <w:rsid w:val="69362975"/>
    <w:rsid w:val="69392EB4"/>
    <w:rsid w:val="693D508F"/>
    <w:rsid w:val="693E4941"/>
    <w:rsid w:val="69415920"/>
    <w:rsid w:val="694608CC"/>
    <w:rsid w:val="694669A5"/>
    <w:rsid w:val="69474597"/>
    <w:rsid w:val="694858E9"/>
    <w:rsid w:val="694A2ACF"/>
    <w:rsid w:val="694A4FED"/>
    <w:rsid w:val="694B520F"/>
    <w:rsid w:val="694E1626"/>
    <w:rsid w:val="695210C9"/>
    <w:rsid w:val="69540FB4"/>
    <w:rsid w:val="695602AD"/>
    <w:rsid w:val="695630B4"/>
    <w:rsid w:val="695730E1"/>
    <w:rsid w:val="695773C4"/>
    <w:rsid w:val="695A7D35"/>
    <w:rsid w:val="695C7E5A"/>
    <w:rsid w:val="695D4A41"/>
    <w:rsid w:val="695F224E"/>
    <w:rsid w:val="695F5EB8"/>
    <w:rsid w:val="69613DEF"/>
    <w:rsid w:val="69662D81"/>
    <w:rsid w:val="69666B8C"/>
    <w:rsid w:val="69672AE1"/>
    <w:rsid w:val="69681DEB"/>
    <w:rsid w:val="696D3D5B"/>
    <w:rsid w:val="69710E13"/>
    <w:rsid w:val="6971158A"/>
    <w:rsid w:val="69716033"/>
    <w:rsid w:val="69754BAB"/>
    <w:rsid w:val="69794D27"/>
    <w:rsid w:val="697C63F1"/>
    <w:rsid w:val="697C7F35"/>
    <w:rsid w:val="697D5385"/>
    <w:rsid w:val="69810116"/>
    <w:rsid w:val="698274B4"/>
    <w:rsid w:val="69877444"/>
    <w:rsid w:val="69891945"/>
    <w:rsid w:val="698A4713"/>
    <w:rsid w:val="698D498E"/>
    <w:rsid w:val="69927BB5"/>
    <w:rsid w:val="69945BE8"/>
    <w:rsid w:val="69957066"/>
    <w:rsid w:val="6999471B"/>
    <w:rsid w:val="699A4913"/>
    <w:rsid w:val="699B5A9B"/>
    <w:rsid w:val="69A2133B"/>
    <w:rsid w:val="69A228AD"/>
    <w:rsid w:val="69A745C2"/>
    <w:rsid w:val="69A74695"/>
    <w:rsid w:val="69A93C50"/>
    <w:rsid w:val="69AF5119"/>
    <w:rsid w:val="69AF61BC"/>
    <w:rsid w:val="69B250C2"/>
    <w:rsid w:val="69B31E73"/>
    <w:rsid w:val="69B37236"/>
    <w:rsid w:val="69B66143"/>
    <w:rsid w:val="69B769D1"/>
    <w:rsid w:val="69BE517F"/>
    <w:rsid w:val="69BF6303"/>
    <w:rsid w:val="69C52EEB"/>
    <w:rsid w:val="69C557F0"/>
    <w:rsid w:val="69C64B5F"/>
    <w:rsid w:val="69C754B4"/>
    <w:rsid w:val="69C801C2"/>
    <w:rsid w:val="69C873FC"/>
    <w:rsid w:val="69C875AC"/>
    <w:rsid w:val="69C947B4"/>
    <w:rsid w:val="69D02D94"/>
    <w:rsid w:val="69D043CB"/>
    <w:rsid w:val="69D17B55"/>
    <w:rsid w:val="69D26A3A"/>
    <w:rsid w:val="69D4181C"/>
    <w:rsid w:val="69D624AB"/>
    <w:rsid w:val="69D67ACC"/>
    <w:rsid w:val="69D805BD"/>
    <w:rsid w:val="69D86B9E"/>
    <w:rsid w:val="69DB5BF8"/>
    <w:rsid w:val="69DD4076"/>
    <w:rsid w:val="69DF4375"/>
    <w:rsid w:val="69E44BC0"/>
    <w:rsid w:val="69E657FF"/>
    <w:rsid w:val="69E70397"/>
    <w:rsid w:val="69E778D3"/>
    <w:rsid w:val="69F0682B"/>
    <w:rsid w:val="69F20DDC"/>
    <w:rsid w:val="69F91471"/>
    <w:rsid w:val="69FA6FCF"/>
    <w:rsid w:val="69FD3418"/>
    <w:rsid w:val="6A004441"/>
    <w:rsid w:val="6A02250F"/>
    <w:rsid w:val="6A022CB9"/>
    <w:rsid w:val="6A061965"/>
    <w:rsid w:val="6A06401D"/>
    <w:rsid w:val="6A064C11"/>
    <w:rsid w:val="6A08182D"/>
    <w:rsid w:val="6A0A5B1E"/>
    <w:rsid w:val="6A0B2672"/>
    <w:rsid w:val="6A0D50CB"/>
    <w:rsid w:val="6A0E5547"/>
    <w:rsid w:val="6A130BB2"/>
    <w:rsid w:val="6A132680"/>
    <w:rsid w:val="6A142CAA"/>
    <w:rsid w:val="6A1646BB"/>
    <w:rsid w:val="6A184EB6"/>
    <w:rsid w:val="6A1A62CD"/>
    <w:rsid w:val="6A1D59AB"/>
    <w:rsid w:val="6A1D69EF"/>
    <w:rsid w:val="6A1E16F6"/>
    <w:rsid w:val="6A20366E"/>
    <w:rsid w:val="6A205906"/>
    <w:rsid w:val="6A217D7A"/>
    <w:rsid w:val="6A22088B"/>
    <w:rsid w:val="6A221FEB"/>
    <w:rsid w:val="6A223CFE"/>
    <w:rsid w:val="6A246374"/>
    <w:rsid w:val="6A276D22"/>
    <w:rsid w:val="6A311FE2"/>
    <w:rsid w:val="6A3140F4"/>
    <w:rsid w:val="6A367664"/>
    <w:rsid w:val="6A3678F2"/>
    <w:rsid w:val="6A37550D"/>
    <w:rsid w:val="6A383213"/>
    <w:rsid w:val="6A3A6B85"/>
    <w:rsid w:val="6A3C5C71"/>
    <w:rsid w:val="6A3E5B3F"/>
    <w:rsid w:val="6A3F6D24"/>
    <w:rsid w:val="6A402C98"/>
    <w:rsid w:val="6A430C59"/>
    <w:rsid w:val="6A474EA0"/>
    <w:rsid w:val="6A4A6B4B"/>
    <w:rsid w:val="6A4C2952"/>
    <w:rsid w:val="6A4E1B71"/>
    <w:rsid w:val="6A520AD3"/>
    <w:rsid w:val="6A543452"/>
    <w:rsid w:val="6A551758"/>
    <w:rsid w:val="6A59173B"/>
    <w:rsid w:val="6A5D04A0"/>
    <w:rsid w:val="6A5D741C"/>
    <w:rsid w:val="6A5E49E2"/>
    <w:rsid w:val="6A5F6902"/>
    <w:rsid w:val="6A5F6EDF"/>
    <w:rsid w:val="6A600F9D"/>
    <w:rsid w:val="6A664608"/>
    <w:rsid w:val="6A693665"/>
    <w:rsid w:val="6A6B51AB"/>
    <w:rsid w:val="6A6C228E"/>
    <w:rsid w:val="6A6D69EA"/>
    <w:rsid w:val="6A6E0AA8"/>
    <w:rsid w:val="6A72360A"/>
    <w:rsid w:val="6A723F22"/>
    <w:rsid w:val="6A76199E"/>
    <w:rsid w:val="6A823204"/>
    <w:rsid w:val="6A84166E"/>
    <w:rsid w:val="6A877545"/>
    <w:rsid w:val="6A8809FF"/>
    <w:rsid w:val="6A882AD8"/>
    <w:rsid w:val="6A887CCA"/>
    <w:rsid w:val="6A8903CB"/>
    <w:rsid w:val="6A892569"/>
    <w:rsid w:val="6A8C1606"/>
    <w:rsid w:val="6A8F7770"/>
    <w:rsid w:val="6A8F79C2"/>
    <w:rsid w:val="6A903AA4"/>
    <w:rsid w:val="6A9260A0"/>
    <w:rsid w:val="6A967B6D"/>
    <w:rsid w:val="6A9B0668"/>
    <w:rsid w:val="6A9C57E1"/>
    <w:rsid w:val="6A9F24EE"/>
    <w:rsid w:val="6AA04F85"/>
    <w:rsid w:val="6AA115DD"/>
    <w:rsid w:val="6AA14EB5"/>
    <w:rsid w:val="6AA305ED"/>
    <w:rsid w:val="6AA406B3"/>
    <w:rsid w:val="6AA55328"/>
    <w:rsid w:val="6AA61066"/>
    <w:rsid w:val="6AA97C57"/>
    <w:rsid w:val="6AAD4967"/>
    <w:rsid w:val="6AAD65FC"/>
    <w:rsid w:val="6AB10F27"/>
    <w:rsid w:val="6AB21AEC"/>
    <w:rsid w:val="6AB371AA"/>
    <w:rsid w:val="6AB4541A"/>
    <w:rsid w:val="6AB9432F"/>
    <w:rsid w:val="6ABB527D"/>
    <w:rsid w:val="6AC04611"/>
    <w:rsid w:val="6AC326A9"/>
    <w:rsid w:val="6ACB3CA3"/>
    <w:rsid w:val="6ACB7B01"/>
    <w:rsid w:val="6ACC33B9"/>
    <w:rsid w:val="6ACD28FB"/>
    <w:rsid w:val="6ACD30DD"/>
    <w:rsid w:val="6AD57C5F"/>
    <w:rsid w:val="6AD66187"/>
    <w:rsid w:val="6AD725A4"/>
    <w:rsid w:val="6ADF03B8"/>
    <w:rsid w:val="6AE53E8F"/>
    <w:rsid w:val="6AE60395"/>
    <w:rsid w:val="6AE73832"/>
    <w:rsid w:val="6AE93391"/>
    <w:rsid w:val="6AE94732"/>
    <w:rsid w:val="6AEB2CCE"/>
    <w:rsid w:val="6AF04848"/>
    <w:rsid w:val="6AF334A5"/>
    <w:rsid w:val="6AF46B73"/>
    <w:rsid w:val="6AFB0754"/>
    <w:rsid w:val="6AFD1E5C"/>
    <w:rsid w:val="6AFD4131"/>
    <w:rsid w:val="6AFD7B2B"/>
    <w:rsid w:val="6AFE0691"/>
    <w:rsid w:val="6AFF7FF4"/>
    <w:rsid w:val="6B0104B8"/>
    <w:rsid w:val="6B017191"/>
    <w:rsid w:val="6B0454CA"/>
    <w:rsid w:val="6B050DFF"/>
    <w:rsid w:val="6B0555C9"/>
    <w:rsid w:val="6B06762E"/>
    <w:rsid w:val="6B080215"/>
    <w:rsid w:val="6B085760"/>
    <w:rsid w:val="6B0A302B"/>
    <w:rsid w:val="6B0B2C2F"/>
    <w:rsid w:val="6B0B3951"/>
    <w:rsid w:val="6B0D02A2"/>
    <w:rsid w:val="6B105EAA"/>
    <w:rsid w:val="6B112219"/>
    <w:rsid w:val="6B1459D0"/>
    <w:rsid w:val="6B150D88"/>
    <w:rsid w:val="6B1567EB"/>
    <w:rsid w:val="6B164488"/>
    <w:rsid w:val="6B173133"/>
    <w:rsid w:val="6B192534"/>
    <w:rsid w:val="6B1B473E"/>
    <w:rsid w:val="6B1C395F"/>
    <w:rsid w:val="6B1E0441"/>
    <w:rsid w:val="6B1E0F9A"/>
    <w:rsid w:val="6B1F1AEE"/>
    <w:rsid w:val="6B220617"/>
    <w:rsid w:val="6B222159"/>
    <w:rsid w:val="6B261524"/>
    <w:rsid w:val="6B264B7E"/>
    <w:rsid w:val="6B282316"/>
    <w:rsid w:val="6B286F7F"/>
    <w:rsid w:val="6B294A21"/>
    <w:rsid w:val="6B296B55"/>
    <w:rsid w:val="6B2A4311"/>
    <w:rsid w:val="6B2A5E7F"/>
    <w:rsid w:val="6B2D14E5"/>
    <w:rsid w:val="6B2F0549"/>
    <w:rsid w:val="6B2F1984"/>
    <w:rsid w:val="6B2F5409"/>
    <w:rsid w:val="6B2F7646"/>
    <w:rsid w:val="6B387B43"/>
    <w:rsid w:val="6B3B2311"/>
    <w:rsid w:val="6B3C2889"/>
    <w:rsid w:val="6B405205"/>
    <w:rsid w:val="6B417FFB"/>
    <w:rsid w:val="6B424495"/>
    <w:rsid w:val="6B440C73"/>
    <w:rsid w:val="6B4465E0"/>
    <w:rsid w:val="6B446DBD"/>
    <w:rsid w:val="6B487A0D"/>
    <w:rsid w:val="6B4B43AC"/>
    <w:rsid w:val="6B4D1ACE"/>
    <w:rsid w:val="6B4D7C38"/>
    <w:rsid w:val="6B4F1FBA"/>
    <w:rsid w:val="6B4F2A35"/>
    <w:rsid w:val="6B523A51"/>
    <w:rsid w:val="6B59040A"/>
    <w:rsid w:val="6B5A719B"/>
    <w:rsid w:val="6B5C0F0C"/>
    <w:rsid w:val="6B614CC9"/>
    <w:rsid w:val="6B635740"/>
    <w:rsid w:val="6B650503"/>
    <w:rsid w:val="6B6543E6"/>
    <w:rsid w:val="6B67657F"/>
    <w:rsid w:val="6B6C7570"/>
    <w:rsid w:val="6B6F7521"/>
    <w:rsid w:val="6B7139D6"/>
    <w:rsid w:val="6B7737BE"/>
    <w:rsid w:val="6B791DD2"/>
    <w:rsid w:val="6B7C1138"/>
    <w:rsid w:val="6B7F7971"/>
    <w:rsid w:val="6B8054F6"/>
    <w:rsid w:val="6B814F30"/>
    <w:rsid w:val="6B8200CE"/>
    <w:rsid w:val="6B896AD1"/>
    <w:rsid w:val="6B8B09F6"/>
    <w:rsid w:val="6B8C43EA"/>
    <w:rsid w:val="6B911A6B"/>
    <w:rsid w:val="6B970C9C"/>
    <w:rsid w:val="6B9722A4"/>
    <w:rsid w:val="6BA17240"/>
    <w:rsid w:val="6BA43B6A"/>
    <w:rsid w:val="6BA74E8D"/>
    <w:rsid w:val="6BA77246"/>
    <w:rsid w:val="6BA811CD"/>
    <w:rsid w:val="6BAD4B53"/>
    <w:rsid w:val="6BAE2D6C"/>
    <w:rsid w:val="6BAE65EE"/>
    <w:rsid w:val="6BB00D37"/>
    <w:rsid w:val="6BB2468F"/>
    <w:rsid w:val="6BB65E20"/>
    <w:rsid w:val="6BBD0EB8"/>
    <w:rsid w:val="6BBD39CC"/>
    <w:rsid w:val="6BBE44B2"/>
    <w:rsid w:val="6BC13711"/>
    <w:rsid w:val="6BC16213"/>
    <w:rsid w:val="6BC17ACC"/>
    <w:rsid w:val="6BC202CD"/>
    <w:rsid w:val="6BC31AE3"/>
    <w:rsid w:val="6BC4149A"/>
    <w:rsid w:val="6BC63840"/>
    <w:rsid w:val="6BC9676B"/>
    <w:rsid w:val="6BCC4EF1"/>
    <w:rsid w:val="6BCC591D"/>
    <w:rsid w:val="6BCC7E67"/>
    <w:rsid w:val="6BCE3E8F"/>
    <w:rsid w:val="6BCF1759"/>
    <w:rsid w:val="6BD40543"/>
    <w:rsid w:val="6BD446AD"/>
    <w:rsid w:val="6BD83F86"/>
    <w:rsid w:val="6BDE7193"/>
    <w:rsid w:val="6BDE72CF"/>
    <w:rsid w:val="6BDF337F"/>
    <w:rsid w:val="6BE24A2F"/>
    <w:rsid w:val="6BE31542"/>
    <w:rsid w:val="6BE32D7D"/>
    <w:rsid w:val="6BE33C7E"/>
    <w:rsid w:val="6BE44C69"/>
    <w:rsid w:val="6BE4675F"/>
    <w:rsid w:val="6BE51180"/>
    <w:rsid w:val="6BEA636A"/>
    <w:rsid w:val="6BEF00E5"/>
    <w:rsid w:val="6BEF04BD"/>
    <w:rsid w:val="6BFA6A0A"/>
    <w:rsid w:val="6BFB3D2D"/>
    <w:rsid w:val="6BFB770A"/>
    <w:rsid w:val="6BFC5BF2"/>
    <w:rsid w:val="6BFD6A9D"/>
    <w:rsid w:val="6BFD6C63"/>
    <w:rsid w:val="6C034768"/>
    <w:rsid w:val="6C037E55"/>
    <w:rsid w:val="6C070B90"/>
    <w:rsid w:val="6C074892"/>
    <w:rsid w:val="6C0A76C4"/>
    <w:rsid w:val="6C0B02DC"/>
    <w:rsid w:val="6C0E034B"/>
    <w:rsid w:val="6C0F25D9"/>
    <w:rsid w:val="6C112FAA"/>
    <w:rsid w:val="6C11457A"/>
    <w:rsid w:val="6C124DCA"/>
    <w:rsid w:val="6C145D17"/>
    <w:rsid w:val="6C153D36"/>
    <w:rsid w:val="6C177384"/>
    <w:rsid w:val="6C1B0745"/>
    <w:rsid w:val="6C202937"/>
    <w:rsid w:val="6C23729C"/>
    <w:rsid w:val="6C240A8C"/>
    <w:rsid w:val="6C26658C"/>
    <w:rsid w:val="6C2C62F2"/>
    <w:rsid w:val="6C303C1A"/>
    <w:rsid w:val="6C305C57"/>
    <w:rsid w:val="6C360AA5"/>
    <w:rsid w:val="6C362F56"/>
    <w:rsid w:val="6C367CFF"/>
    <w:rsid w:val="6C3A1DCC"/>
    <w:rsid w:val="6C4034F2"/>
    <w:rsid w:val="6C42283A"/>
    <w:rsid w:val="6C430C71"/>
    <w:rsid w:val="6C4345A1"/>
    <w:rsid w:val="6C462CB3"/>
    <w:rsid w:val="6C4755F2"/>
    <w:rsid w:val="6C477E73"/>
    <w:rsid w:val="6C4965D3"/>
    <w:rsid w:val="6C4D45CA"/>
    <w:rsid w:val="6C4E69CB"/>
    <w:rsid w:val="6C5003FE"/>
    <w:rsid w:val="6C55716F"/>
    <w:rsid w:val="6C560AC6"/>
    <w:rsid w:val="6C565367"/>
    <w:rsid w:val="6C56773A"/>
    <w:rsid w:val="6C5C16F9"/>
    <w:rsid w:val="6C5C785E"/>
    <w:rsid w:val="6C5D5B6E"/>
    <w:rsid w:val="6C5F329D"/>
    <w:rsid w:val="6C6070A7"/>
    <w:rsid w:val="6C6410FD"/>
    <w:rsid w:val="6C644796"/>
    <w:rsid w:val="6C650CD6"/>
    <w:rsid w:val="6C6865DD"/>
    <w:rsid w:val="6C6D68BC"/>
    <w:rsid w:val="6C6E6575"/>
    <w:rsid w:val="6C6F7E0A"/>
    <w:rsid w:val="6C71445F"/>
    <w:rsid w:val="6C7535C6"/>
    <w:rsid w:val="6C772A6B"/>
    <w:rsid w:val="6C7B09B3"/>
    <w:rsid w:val="6C7C4E30"/>
    <w:rsid w:val="6C7E25CC"/>
    <w:rsid w:val="6C826501"/>
    <w:rsid w:val="6C8A5343"/>
    <w:rsid w:val="6C8D2547"/>
    <w:rsid w:val="6C8D3942"/>
    <w:rsid w:val="6C8E63B0"/>
    <w:rsid w:val="6C8E7F5B"/>
    <w:rsid w:val="6C902966"/>
    <w:rsid w:val="6C9822C2"/>
    <w:rsid w:val="6C994FE5"/>
    <w:rsid w:val="6C9B4D20"/>
    <w:rsid w:val="6C9D0766"/>
    <w:rsid w:val="6C9D70E7"/>
    <w:rsid w:val="6C9F314C"/>
    <w:rsid w:val="6CA220B6"/>
    <w:rsid w:val="6CA34E1D"/>
    <w:rsid w:val="6CA5378F"/>
    <w:rsid w:val="6CAB32CF"/>
    <w:rsid w:val="6CAD2EA7"/>
    <w:rsid w:val="6CAE418E"/>
    <w:rsid w:val="6CB5647C"/>
    <w:rsid w:val="6CB60ABE"/>
    <w:rsid w:val="6CB76BF9"/>
    <w:rsid w:val="6CB817AF"/>
    <w:rsid w:val="6CBC47B7"/>
    <w:rsid w:val="6CBE1946"/>
    <w:rsid w:val="6CBF51DB"/>
    <w:rsid w:val="6CC05716"/>
    <w:rsid w:val="6CC42409"/>
    <w:rsid w:val="6CC71167"/>
    <w:rsid w:val="6CC91BFC"/>
    <w:rsid w:val="6CCC4433"/>
    <w:rsid w:val="6CCE31BC"/>
    <w:rsid w:val="6CCE3459"/>
    <w:rsid w:val="6CD267E6"/>
    <w:rsid w:val="6CD97813"/>
    <w:rsid w:val="6CDA0841"/>
    <w:rsid w:val="6CDB7661"/>
    <w:rsid w:val="6CE008A6"/>
    <w:rsid w:val="6CE020FD"/>
    <w:rsid w:val="6CE5373C"/>
    <w:rsid w:val="6CE810D0"/>
    <w:rsid w:val="6CED12B4"/>
    <w:rsid w:val="6CF109A8"/>
    <w:rsid w:val="6CF16ABB"/>
    <w:rsid w:val="6CF35E33"/>
    <w:rsid w:val="6CF46A49"/>
    <w:rsid w:val="6CF740F0"/>
    <w:rsid w:val="6CF9543A"/>
    <w:rsid w:val="6CF95B82"/>
    <w:rsid w:val="6CFC1BC0"/>
    <w:rsid w:val="6CFC2E1B"/>
    <w:rsid w:val="6CFE708E"/>
    <w:rsid w:val="6D005733"/>
    <w:rsid w:val="6D0070C6"/>
    <w:rsid w:val="6D01507E"/>
    <w:rsid w:val="6D054B1E"/>
    <w:rsid w:val="6D08327F"/>
    <w:rsid w:val="6D0B5105"/>
    <w:rsid w:val="6D15663A"/>
    <w:rsid w:val="6D1721B3"/>
    <w:rsid w:val="6D183E6A"/>
    <w:rsid w:val="6D19621F"/>
    <w:rsid w:val="6D1C6DDA"/>
    <w:rsid w:val="6D1E69DA"/>
    <w:rsid w:val="6D255EAD"/>
    <w:rsid w:val="6D263D13"/>
    <w:rsid w:val="6D280017"/>
    <w:rsid w:val="6D2935DD"/>
    <w:rsid w:val="6D295F63"/>
    <w:rsid w:val="6D2B22B3"/>
    <w:rsid w:val="6D2B6BE0"/>
    <w:rsid w:val="6D2B7B81"/>
    <w:rsid w:val="6D3002EC"/>
    <w:rsid w:val="6D306E6B"/>
    <w:rsid w:val="6D3426D9"/>
    <w:rsid w:val="6D38298F"/>
    <w:rsid w:val="6D3C6B60"/>
    <w:rsid w:val="6D3E66B9"/>
    <w:rsid w:val="6D3F20D6"/>
    <w:rsid w:val="6D3F35B3"/>
    <w:rsid w:val="6D40385C"/>
    <w:rsid w:val="6D410030"/>
    <w:rsid w:val="6D434F83"/>
    <w:rsid w:val="6D4875CA"/>
    <w:rsid w:val="6D492ECD"/>
    <w:rsid w:val="6D4D1620"/>
    <w:rsid w:val="6D4D1BEC"/>
    <w:rsid w:val="6D4F33E7"/>
    <w:rsid w:val="6D570B6F"/>
    <w:rsid w:val="6D575CB2"/>
    <w:rsid w:val="6D57650E"/>
    <w:rsid w:val="6D586D4A"/>
    <w:rsid w:val="6D5924F1"/>
    <w:rsid w:val="6D5931E1"/>
    <w:rsid w:val="6D5C1BD8"/>
    <w:rsid w:val="6D637F0D"/>
    <w:rsid w:val="6D640FBC"/>
    <w:rsid w:val="6D66479A"/>
    <w:rsid w:val="6D665BD2"/>
    <w:rsid w:val="6D691E0D"/>
    <w:rsid w:val="6D6B30B8"/>
    <w:rsid w:val="6D6E43C7"/>
    <w:rsid w:val="6D7001E8"/>
    <w:rsid w:val="6D737D5F"/>
    <w:rsid w:val="6D754752"/>
    <w:rsid w:val="6D763A57"/>
    <w:rsid w:val="6D7679DC"/>
    <w:rsid w:val="6D78416C"/>
    <w:rsid w:val="6D785B99"/>
    <w:rsid w:val="6D7F3467"/>
    <w:rsid w:val="6D805AB0"/>
    <w:rsid w:val="6D816214"/>
    <w:rsid w:val="6D8167D7"/>
    <w:rsid w:val="6D847E0B"/>
    <w:rsid w:val="6D865620"/>
    <w:rsid w:val="6D875179"/>
    <w:rsid w:val="6D8964E3"/>
    <w:rsid w:val="6D8B33F9"/>
    <w:rsid w:val="6D8B648A"/>
    <w:rsid w:val="6D9336CF"/>
    <w:rsid w:val="6D944ED3"/>
    <w:rsid w:val="6D9D6BA9"/>
    <w:rsid w:val="6D9E390D"/>
    <w:rsid w:val="6DA20DC8"/>
    <w:rsid w:val="6DA31B84"/>
    <w:rsid w:val="6DA34686"/>
    <w:rsid w:val="6DA51686"/>
    <w:rsid w:val="6DA855C7"/>
    <w:rsid w:val="6DA958E2"/>
    <w:rsid w:val="6DAA7148"/>
    <w:rsid w:val="6DAD320E"/>
    <w:rsid w:val="6DAD76B3"/>
    <w:rsid w:val="6DAF4174"/>
    <w:rsid w:val="6DB0573B"/>
    <w:rsid w:val="6DB25296"/>
    <w:rsid w:val="6DB36BAB"/>
    <w:rsid w:val="6DB37888"/>
    <w:rsid w:val="6DC06AFB"/>
    <w:rsid w:val="6DC40B58"/>
    <w:rsid w:val="6DC44F1F"/>
    <w:rsid w:val="6DC55718"/>
    <w:rsid w:val="6DC55C5A"/>
    <w:rsid w:val="6DC65141"/>
    <w:rsid w:val="6DCA318D"/>
    <w:rsid w:val="6DCB5482"/>
    <w:rsid w:val="6DCB7B42"/>
    <w:rsid w:val="6DCE2E39"/>
    <w:rsid w:val="6DCE5C57"/>
    <w:rsid w:val="6DCF3E3A"/>
    <w:rsid w:val="6DD0437F"/>
    <w:rsid w:val="6DD10C8D"/>
    <w:rsid w:val="6DD27ABA"/>
    <w:rsid w:val="6DD51106"/>
    <w:rsid w:val="6DD56789"/>
    <w:rsid w:val="6DD75E82"/>
    <w:rsid w:val="6DD763FD"/>
    <w:rsid w:val="6DD77B2B"/>
    <w:rsid w:val="6DDA41BC"/>
    <w:rsid w:val="6DDC04E5"/>
    <w:rsid w:val="6DDE7C9F"/>
    <w:rsid w:val="6DDF3A68"/>
    <w:rsid w:val="6DDF3E96"/>
    <w:rsid w:val="6DE411ED"/>
    <w:rsid w:val="6DE44F98"/>
    <w:rsid w:val="6DE60112"/>
    <w:rsid w:val="6DE601E4"/>
    <w:rsid w:val="6DE64CAB"/>
    <w:rsid w:val="6DE65830"/>
    <w:rsid w:val="6DE8363C"/>
    <w:rsid w:val="6DE91F92"/>
    <w:rsid w:val="6DE93644"/>
    <w:rsid w:val="6DEC0010"/>
    <w:rsid w:val="6DEE0720"/>
    <w:rsid w:val="6DF00D41"/>
    <w:rsid w:val="6DF02591"/>
    <w:rsid w:val="6DF045E1"/>
    <w:rsid w:val="6DF21A3C"/>
    <w:rsid w:val="6DF54456"/>
    <w:rsid w:val="6DFA0234"/>
    <w:rsid w:val="6DFA618B"/>
    <w:rsid w:val="6DFB62AB"/>
    <w:rsid w:val="6DFC3731"/>
    <w:rsid w:val="6DFD3722"/>
    <w:rsid w:val="6E026D3F"/>
    <w:rsid w:val="6E03217D"/>
    <w:rsid w:val="6E044CAD"/>
    <w:rsid w:val="6E052BB6"/>
    <w:rsid w:val="6E0A2938"/>
    <w:rsid w:val="6E0B153B"/>
    <w:rsid w:val="6E0D11EB"/>
    <w:rsid w:val="6E123F76"/>
    <w:rsid w:val="6E126223"/>
    <w:rsid w:val="6E187B6E"/>
    <w:rsid w:val="6E1934E8"/>
    <w:rsid w:val="6E196573"/>
    <w:rsid w:val="6E1B59F5"/>
    <w:rsid w:val="6E1D6881"/>
    <w:rsid w:val="6E1E344D"/>
    <w:rsid w:val="6E272643"/>
    <w:rsid w:val="6E2A224B"/>
    <w:rsid w:val="6E2B01D3"/>
    <w:rsid w:val="6E2E7AE9"/>
    <w:rsid w:val="6E2F62D3"/>
    <w:rsid w:val="6E324581"/>
    <w:rsid w:val="6E3478C1"/>
    <w:rsid w:val="6E3541CF"/>
    <w:rsid w:val="6E367CF1"/>
    <w:rsid w:val="6E371471"/>
    <w:rsid w:val="6E3815C7"/>
    <w:rsid w:val="6E3A1061"/>
    <w:rsid w:val="6E3A5A40"/>
    <w:rsid w:val="6E3C15FD"/>
    <w:rsid w:val="6E42469F"/>
    <w:rsid w:val="6E433F4A"/>
    <w:rsid w:val="6E45695A"/>
    <w:rsid w:val="6E456B0B"/>
    <w:rsid w:val="6E4613E2"/>
    <w:rsid w:val="6E487BA7"/>
    <w:rsid w:val="6E4C2960"/>
    <w:rsid w:val="6E4C74CA"/>
    <w:rsid w:val="6E525562"/>
    <w:rsid w:val="6E531AA2"/>
    <w:rsid w:val="6E567C0F"/>
    <w:rsid w:val="6E5757EC"/>
    <w:rsid w:val="6E632A43"/>
    <w:rsid w:val="6E673685"/>
    <w:rsid w:val="6E69501A"/>
    <w:rsid w:val="6E6A377B"/>
    <w:rsid w:val="6E6E765C"/>
    <w:rsid w:val="6E771A10"/>
    <w:rsid w:val="6E7A0420"/>
    <w:rsid w:val="6E7F5574"/>
    <w:rsid w:val="6E810FE2"/>
    <w:rsid w:val="6E845304"/>
    <w:rsid w:val="6E864D11"/>
    <w:rsid w:val="6E89157C"/>
    <w:rsid w:val="6E8F25AE"/>
    <w:rsid w:val="6E90648E"/>
    <w:rsid w:val="6E906ABB"/>
    <w:rsid w:val="6E944C5B"/>
    <w:rsid w:val="6E965301"/>
    <w:rsid w:val="6E9778E0"/>
    <w:rsid w:val="6E986A61"/>
    <w:rsid w:val="6E991B2C"/>
    <w:rsid w:val="6E9B3FC0"/>
    <w:rsid w:val="6E9B62E6"/>
    <w:rsid w:val="6E9C5D40"/>
    <w:rsid w:val="6E9D0682"/>
    <w:rsid w:val="6E9D2C97"/>
    <w:rsid w:val="6EA05DFB"/>
    <w:rsid w:val="6EA21075"/>
    <w:rsid w:val="6EA24B7B"/>
    <w:rsid w:val="6EA879E5"/>
    <w:rsid w:val="6EAD460D"/>
    <w:rsid w:val="6EAE42F6"/>
    <w:rsid w:val="6EB067C0"/>
    <w:rsid w:val="6EB24C61"/>
    <w:rsid w:val="6EB841FF"/>
    <w:rsid w:val="6EBA37C8"/>
    <w:rsid w:val="6EBB0A15"/>
    <w:rsid w:val="6EBF517F"/>
    <w:rsid w:val="6EC34713"/>
    <w:rsid w:val="6EC37D57"/>
    <w:rsid w:val="6EC4041F"/>
    <w:rsid w:val="6EC40A09"/>
    <w:rsid w:val="6EC46966"/>
    <w:rsid w:val="6EC774A7"/>
    <w:rsid w:val="6EC85EC7"/>
    <w:rsid w:val="6EC92C5F"/>
    <w:rsid w:val="6ECD7CCA"/>
    <w:rsid w:val="6ECF4F91"/>
    <w:rsid w:val="6ED02D53"/>
    <w:rsid w:val="6ED222A7"/>
    <w:rsid w:val="6ED56EF6"/>
    <w:rsid w:val="6ED93B00"/>
    <w:rsid w:val="6EDA3C9C"/>
    <w:rsid w:val="6EDF53EF"/>
    <w:rsid w:val="6EE03D23"/>
    <w:rsid w:val="6EE21C27"/>
    <w:rsid w:val="6EE23454"/>
    <w:rsid w:val="6EE375D5"/>
    <w:rsid w:val="6EE515F8"/>
    <w:rsid w:val="6EE97B37"/>
    <w:rsid w:val="6EEB0241"/>
    <w:rsid w:val="6EEC0EBC"/>
    <w:rsid w:val="6EEC248C"/>
    <w:rsid w:val="6EED328B"/>
    <w:rsid w:val="6EED663C"/>
    <w:rsid w:val="6EEF0CB4"/>
    <w:rsid w:val="6EF20417"/>
    <w:rsid w:val="6EF71CD1"/>
    <w:rsid w:val="6EFB6747"/>
    <w:rsid w:val="6EFB7C27"/>
    <w:rsid w:val="6EFC4FEB"/>
    <w:rsid w:val="6EFC59E2"/>
    <w:rsid w:val="6F085DD3"/>
    <w:rsid w:val="6F0A029C"/>
    <w:rsid w:val="6F0A296F"/>
    <w:rsid w:val="6F0B5439"/>
    <w:rsid w:val="6F0C205D"/>
    <w:rsid w:val="6F0D5A0A"/>
    <w:rsid w:val="6F0F0AC5"/>
    <w:rsid w:val="6F113E7C"/>
    <w:rsid w:val="6F12639F"/>
    <w:rsid w:val="6F175577"/>
    <w:rsid w:val="6F1A0B93"/>
    <w:rsid w:val="6F1B293D"/>
    <w:rsid w:val="6F1C4319"/>
    <w:rsid w:val="6F1F1632"/>
    <w:rsid w:val="6F221CEC"/>
    <w:rsid w:val="6F24293F"/>
    <w:rsid w:val="6F293F7A"/>
    <w:rsid w:val="6F2A3B28"/>
    <w:rsid w:val="6F2D38C0"/>
    <w:rsid w:val="6F2E6E7F"/>
    <w:rsid w:val="6F2F7F48"/>
    <w:rsid w:val="6F31205F"/>
    <w:rsid w:val="6F322BDA"/>
    <w:rsid w:val="6F32586C"/>
    <w:rsid w:val="6F34071E"/>
    <w:rsid w:val="6F36063F"/>
    <w:rsid w:val="6F383002"/>
    <w:rsid w:val="6F39456E"/>
    <w:rsid w:val="6F40641A"/>
    <w:rsid w:val="6F41213C"/>
    <w:rsid w:val="6F4126C3"/>
    <w:rsid w:val="6F421453"/>
    <w:rsid w:val="6F453ED8"/>
    <w:rsid w:val="6F4648D4"/>
    <w:rsid w:val="6F494F7F"/>
    <w:rsid w:val="6F4C6EF6"/>
    <w:rsid w:val="6F4D1627"/>
    <w:rsid w:val="6F4E23BD"/>
    <w:rsid w:val="6F5123AD"/>
    <w:rsid w:val="6F535320"/>
    <w:rsid w:val="6F565490"/>
    <w:rsid w:val="6F5958BE"/>
    <w:rsid w:val="6F634CE7"/>
    <w:rsid w:val="6F6538C4"/>
    <w:rsid w:val="6F662795"/>
    <w:rsid w:val="6F6A7F3F"/>
    <w:rsid w:val="6F741F9D"/>
    <w:rsid w:val="6F7A3623"/>
    <w:rsid w:val="6F7A5C36"/>
    <w:rsid w:val="6F7B3C62"/>
    <w:rsid w:val="6F7C3C48"/>
    <w:rsid w:val="6F805917"/>
    <w:rsid w:val="6F823560"/>
    <w:rsid w:val="6F833B36"/>
    <w:rsid w:val="6F845B81"/>
    <w:rsid w:val="6F896A72"/>
    <w:rsid w:val="6F8B0B80"/>
    <w:rsid w:val="6F8D2069"/>
    <w:rsid w:val="6F8E4412"/>
    <w:rsid w:val="6F91173A"/>
    <w:rsid w:val="6F914096"/>
    <w:rsid w:val="6F933078"/>
    <w:rsid w:val="6F96033D"/>
    <w:rsid w:val="6F965ED2"/>
    <w:rsid w:val="6F9710B3"/>
    <w:rsid w:val="6F9B1C05"/>
    <w:rsid w:val="6F9B766D"/>
    <w:rsid w:val="6F9E794D"/>
    <w:rsid w:val="6FA01425"/>
    <w:rsid w:val="6FA8287D"/>
    <w:rsid w:val="6FAA1BD9"/>
    <w:rsid w:val="6FAC63B3"/>
    <w:rsid w:val="6FAD4EDA"/>
    <w:rsid w:val="6FAE231B"/>
    <w:rsid w:val="6FB0574D"/>
    <w:rsid w:val="6FBA1E32"/>
    <w:rsid w:val="6FBB05D2"/>
    <w:rsid w:val="6FBB3FF4"/>
    <w:rsid w:val="6FBC4E58"/>
    <w:rsid w:val="6FBC771B"/>
    <w:rsid w:val="6FBE4D19"/>
    <w:rsid w:val="6FC43404"/>
    <w:rsid w:val="6FC60E40"/>
    <w:rsid w:val="6FC84BFA"/>
    <w:rsid w:val="6FC859C7"/>
    <w:rsid w:val="6FC929EC"/>
    <w:rsid w:val="6FCC529D"/>
    <w:rsid w:val="6FCC5E25"/>
    <w:rsid w:val="6FCF7E4F"/>
    <w:rsid w:val="6FD10FB0"/>
    <w:rsid w:val="6FD26AF5"/>
    <w:rsid w:val="6FD404A4"/>
    <w:rsid w:val="6FD47ED6"/>
    <w:rsid w:val="6FD5700C"/>
    <w:rsid w:val="6FD64F12"/>
    <w:rsid w:val="6FD937DB"/>
    <w:rsid w:val="6FDB01D6"/>
    <w:rsid w:val="6FDC506D"/>
    <w:rsid w:val="6FE0167E"/>
    <w:rsid w:val="6FE3266B"/>
    <w:rsid w:val="6FEB6D4A"/>
    <w:rsid w:val="6FEF2214"/>
    <w:rsid w:val="6FF1246E"/>
    <w:rsid w:val="6FF24944"/>
    <w:rsid w:val="6FF45BB6"/>
    <w:rsid w:val="6FF731D8"/>
    <w:rsid w:val="6FF7379F"/>
    <w:rsid w:val="700012C9"/>
    <w:rsid w:val="700277B9"/>
    <w:rsid w:val="70052382"/>
    <w:rsid w:val="7005512B"/>
    <w:rsid w:val="7005585E"/>
    <w:rsid w:val="70061388"/>
    <w:rsid w:val="70064202"/>
    <w:rsid w:val="7007259A"/>
    <w:rsid w:val="700C0CB1"/>
    <w:rsid w:val="700C43B4"/>
    <w:rsid w:val="700C4ECC"/>
    <w:rsid w:val="700E6E16"/>
    <w:rsid w:val="700F2DF7"/>
    <w:rsid w:val="700F57E7"/>
    <w:rsid w:val="70113F56"/>
    <w:rsid w:val="701157C7"/>
    <w:rsid w:val="70146087"/>
    <w:rsid w:val="7015788E"/>
    <w:rsid w:val="70161521"/>
    <w:rsid w:val="701720D7"/>
    <w:rsid w:val="70180AE0"/>
    <w:rsid w:val="701C444F"/>
    <w:rsid w:val="701F16EF"/>
    <w:rsid w:val="701F3011"/>
    <w:rsid w:val="7020081F"/>
    <w:rsid w:val="70213BE4"/>
    <w:rsid w:val="70214867"/>
    <w:rsid w:val="70230FA1"/>
    <w:rsid w:val="7024562B"/>
    <w:rsid w:val="70264603"/>
    <w:rsid w:val="702B4D97"/>
    <w:rsid w:val="702C17D4"/>
    <w:rsid w:val="702C1D9E"/>
    <w:rsid w:val="703011DF"/>
    <w:rsid w:val="70302564"/>
    <w:rsid w:val="7033665C"/>
    <w:rsid w:val="703578F2"/>
    <w:rsid w:val="70371026"/>
    <w:rsid w:val="703C5A98"/>
    <w:rsid w:val="703E6759"/>
    <w:rsid w:val="703E6DC6"/>
    <w:rsid w:val="70414B5E"/>
    <w:rsid w:val="70433409"/>
    <w:rsid w:val="70442495"/>
    <w:rsid w:val="704673DD"/>
    <w:rsid w:val="70472266"/>
    <w:rsid w:val="704E721F"/>
    <w:rsid w:val="705112BF"/>
    <w:rsid w:val="7052526E"/>
    <w:rsid w:val="7054604A"/>
    <w:rsid w:val="70564B67"/>
    <w:rsid w:val="70573C00"/>
    <w:rsid w:val="70587110"/>
    <w:rsid w:val="705929B1"/>
    <w:rsid w:val="70593CC2"/>
    <w:rsid w:val="705A1292"/>
    <w:rsid w:val="705B6FB7"/>
    <w:rsid w:val="705E3E5E"/>
    <w:rsid w:val="7060134D"/>
    <w:rsid w:val="70601868"/>
    <w:rsid w:val="7060369C"/>
    <w:rsid w:val="7062218F"/>
    <w:rsid w:val="706F24F6"/>
    <w:rsid w:val="706F2572"/>
    <w:rsid w:val="70714EEB"/>
    <w:rsid w:val="70734E51"/>
    <w:rsid w:val="70735AC2"/>
    <w:rsid w:val="70747188"/>
    <w:rsid w:val="70757C8E"/>
    <w:rsid w:val="70785301"/>
    <w:rsid w:val="70792D0D"/>
    <w:rsid w:val="707A3A90"/>
    <w:rsid w:val="707D62CC"/>
    <w:rsid w:val="7080045A"/>
    <w:rsid w:val="70825260"/>
    <w:rsid w:val="70833733"/>
    <w:rsid w:val="708648B2"/>
    <w:rsid w:val="708731ED"/>
    <w:rsid w:val="70881E3F"/>
    <w:rsid w:val="70886B29"/>
    <w:rsid w:val="708A7E07"/>
    <w:rsid w:val="708F755B"/>
    <w:rsid w:val="7092608C"/>
    <w:rsid w:val="70946B4E"/>
    <w:rsid w:val="70965EF0"/>
    <w:rsid w:val="709A7A16"/>
    <w:rsid w:val="709B6186"/>
    <w:rsid w:val="70A10BF9"/>
    <w:rsid w:val="70A44340"/>
    <w:rsid w:val="70A57293"/>
    <w:rsid w:val="70A701ED"/>
    <w:rsid w:val="70A758EA"/>
    <w:rsid w:val="70AB524A"/>
    <w:rsid w:val="70AD4200"/>
    <w:rsid w:val="70B16EAD"/>
    <w:rsid w:val="70B2426A"/>
    <w:rsid w:val="70B62BE8"/>
    <w:rsid w:val="70B707C0"/>
    <w:rsid w:val="70B85866"/>
    <w:rsid w:val="70BA1CAC"/>
    <w:rsid w:val="70BB503B"/>
    <w:rsid w:val="70BF5449"/>
    <w:rsid w:val="70C03BD4"/>
    <w:rsid w:val="70C0571D"/>
    <w:rsid w:val="70C1647C"/>
    <w:rsid w:val="70C31700"/>
    <w:rsid w:val="70C37E20"/>
    <w:rsid w:val="70C46D5B"/>
    <w:rsid w:val="70C637C4"/>
    <w:rsid w:val="70C77961"/>
    <w:rsid w:val="70C94F56"/>
    <w:rsid w:val="70CC398E"/>
    <w:rsid w:val="70CC740D"/>
    <w:rsid w:val="70CD2F43"/>
    <w:rsid w:val="70CE217A"/>
    <w:rsid w:val="70D045F7"/>
    <w:rsid w:val="70D746CB"/>
    <w:rsid w:val="70D76276"/>
    <w:rsid w:val="70D9308C"/>
    <w:rsid w:val="70D97CF9"/>
    <w:rsid w:val="70DA551C"/>
    <w:rsid w:val="70DB6C98"/>
    <w:rsid w:val="70DD11C3"/>
    <w:rsid w:val="70DE1021"/>
    <w:rsid w:val="70E3235A"/>
    <w:rsid w:val="70E44245"/>
    <w:rsid w:val="70E55185"/>
    <w:rsid w:val="70E93113"/>
    <w:rsid w:val="70E97E5B"/>
    <w:rsid w:val="70ED2F92"/>
    <w:rsid w:val="70F21188"/>
    <w:rsid w:val="70F313DF"/>
    <w:rsid w:val="70F715C3"/>
    <w:rsid w:val="70F71921"/>
    <w:rsid w:val="70FA654B"/>
    <w:rsid w:val="70FC09CF"/>
    <w:rsid w:val="70FC45D3"/>
    <w:rsid w:val="7101589C"/>
    <w:rsid w:val="71040A42"/>
    <w:rsid w:val="710465FA"/>
    <w:rsid w:val="710600B5"/>
    <w:rsid w:val="7107642E"/>
    <w:rsid w:val="71100150"/>
    <w:rsid w:val="711050F9"/>
    <w:rsid w:val="71113DAF"/>
    <w:rsid w:val="711171A1"/>
    <w:rsid w:val="711305D2"/>
    <w:rsid w:val="71135466"/>
    <w:rsid w:val="71145FB6"/>
    <w:rsid w:val="71174ED2"/>
    <w:rsid w:val="711827C3"/>
    <w:rsid w:val="711854ED"/>
    <w:rsid w:val="71187BAB"/>
    <w:rsid w:val="71192A0D"/>
    <w:rsid w:val="711C14F4"/>
    <w:rsid w:val="711D1823"/>
    <w:rsid w:val="712039F7"/>
    <w:rsid w:val="71203BFB"/>
    <w:rsid w:val="71242C34"/>
    <w:rsid w:val="71262022"/>
    <w:rsid w:val="712752FD"/>
    <w:rsid w:val="71277CF7"/>
    <w:rsid w:val="71280B95"/>
    <w:rsid w:val="71284663"/>
    <w:rsid w:val="712907EC"/>
    <w:rsid w:val="71297FA1"/>
    <w:rsid w:val="712E327A"/>
    <w:rsid w:val="712E49F7"/>
    <w:rsid w:val="71336501"/>
    <w:rsid w:val="713843F4"/>
    <w:rsid w:val="71384ACF"/>
    <w:rsid w:val="713F4181"/>
    <w:rsid w:val="714B6797"/>
    <w:rsid w:val="714F322C"/>
    <w:rsid w:val="715125B9"/>
    <w:rsid w:val="71516DBE"/>
    <w:rsid w:val="71582225"/>
    <w:rsid w:val="715A458F"/>
    <w:rsid w:val="715C3D2D"/>
    <w:rsid w:val="715E15B2"/>
    <w:rsid w:val="715E3496"/>
    <w:rsid w:val="71634855"/>
    <w:rsid w:val="716851CB"/>
    <w:rsid w:val="716A1D43"/>
    <w:rsid w:val="716C07CF"/>
    <w:rsid w:val="716E174E"/>
    <w:rsid w:val="71705B1B"/>
    <w:rsid w:val="71785EEC"/>
    <w:rsid w:val="71796AD9"/>
    <w:rsid w:val="717C3B66"/>
    <w:rsid w:val="717D7F8D"/>
    <w:rsid w:val="71814443"/>
    <w:rsid w:val="71824645"/>
    <w:rsid w:val="718462D1"/>
    <w:rsid w:val="71854411"/>
    <w:rsid w:val="7186440F"/>
    <w:rsid w:val="7188286E"/>
    <w:rsid w:val="718E54AD"/>
    <w:rsid w:val="718F346D"/>
    <w:rsid w:val="719058DC"/>
    <w:rsid w:val="71907A82"/>
    <w:rsid w:val="71911244"/>
    <w:rsid w:val="71915240"/>
    <w:rsid w:val="71921EA1"/>
    <w:rsid w:val="71954A8C"/>
    <w:rsid w:val="71967567"/>
    <w:rsid w:val="719732E6"/>
    <w:rsid w:val="7197554A"/>
    <w:rsid w:val="71A05546"/>
    <w:rsid w:val="71A21B8E"/>
    <w:rsid w:val="71AA2B2B"/>
    <w:rsid w:val="71AD643D"/>
    <w:rsid w:val="71AE1785"/>
    <w:rsid w:val="71AE7AAB"/>
    <w:rsid w:val="71B33E8C"/>
    <w:rsid w:val="71B525A5"/>
    <w:rsid w:val="71B601E6"/>
    <w:rsid w:val="71BA3C38"/>
    <w:rsid w:val="71BB6410"/>
    <w:rsid w:val="71BC5222"/>
    <w:rsid w:val="71BF0892"/>
    <w:rsid w:val="71C17256"/>
    <w:rsid w:val="71C74F49"/>
    <w:rsid w:val="71C76818"/>
    <w:rsid w:val="71C94F2A"/>
    <w:rsid w:val="71CE4C0C"/>
    <w:rsid w:val="71CE4DBF"/>
    <w:rsid w:val="71D372BA"/>
    <w:rsid w:val="71D46C54"/>
    <w:rsid w:val="71D63C21"/>
    <w:rsid w:val="71DC6312"/>
    <w:rsid w:val="71DD3844"/>
    <w:rsid w:val="71DF5149"/>
    <w:rsid w:val="71E16DDD"/>
    <w:rsid w:val="71E24E58"/>
    <w:rsid w:val="71E460C2"/>
    <w:rsid w:val="71E5665F"/>
    <w:rsid w:val="71EA09BC"/>
    <w:rsid w:val="71ED3860"/>
    <w:rsid w:val="71ED76A9"/>
    <w:rsid w:val="71EE2F92"/>
    <w:rsid w:val="71F0156E"/>
    <w:rsid w:val="71F06A62"/>
    <w:rsid w:val="71F1326A"/>
    <w:rsid w:val="71F30A5D"/>
    <w:rsid w:val="71F3326F"/>
    <w:rsid w:val="71F6262D"/>
    <w:rsid w:val="71F8084B"/>
    <w:rsid w:val="71F833D8"/>
    <w:rsid w:val="72006839"/>
    <w:rsid w:val="72012606"/>
    <w:rsid w:val="720218BA"/>
    <w:rsid w:val="72035601"/>
    <w:rsid w:val="72062FC1"/>
    <w:rsid w:val="720947B3"/>
    <w:rsid w:val="720A0073"/>
    <w:rsid w:val="720A1390"/>
    <w:rsid w:val="720C3483"/>
    <w:rsid w:val="720D1EE8"/>
    <w:rsid w:val="721021E6"/>
    <w:rsid w:val="72104C64"/>
    <w:rsid w:val="721261C7"/>
    <w:rsid w:val="72136573"/>
    <w:rsid w:val="721464F5"/>
    <w:rsid w:val="72162C09"/>
    <w:rsid w:val="72172D59"/>
    <w:rsid w:val="72173C2A"/>
    <w:rsid w:val="721800E5"/>
    <w:rsid w:val="72184E09"/>
    <w:rsid w:val="721908E6"/>
    <w:rsid w:val="721B4B29"/>
    <w:rsid w:val="721F1117"/>
    <w:rsid w:val="72222BA3"/>
    <w:rsid w:val="72240DF1"/>
    <w:rsid w:val="72254367"/>
    <w:rsid w:val="72273639"/>
    <w:rsid w:val="72280369"/>
    <w:rsid w:val="72293143"/>
    <w:rsid w:val="7229652B"/>
    <w:rsid w:val="722D714C"/>
    <w:rsid w:val="722F1B14"/>
    <w:rsid w:val="723265FE"/>
    <w:rsid w:val="72331C7A"/>
    <w:rsid w:val="72336982"/>
    <w:rsid w:val="723373F5"/>
    <w:rsid w:val="72340138"/>
    <w:rsid w:val="72347E77"/>
    <w:rsid w:val="72352B3D"/>
    <w:rsid w:val="72372419"/>
    <w:rsid w:val="72372E46"/>
    <w:rsid w:val="723A2A7A"/>
    <w:rsid w:val="723B625D"/>
    <w:rsid w:val="724049EE"/>
    <w:rsid w:val="7241429C"/>
    <w:rsid w:val="72431297"/>
    <w:rsid w:val="72462EDE"/>
    <w:rsid w:val="72471157"/>
    <w:rsid w:val="724B5CE6"/>
    <w:rsid w:val="724E5D8A"/>
    <w:rsid w:val="724F5A73"/>
    <w:rsid w:val="724F7334"/>
    <w:rsid w:val="72530173"/>
    <w:rsid w:val="72532493"/>
    <w:rsid w:val="72581CF7"/>
    <w:rsid w:val="72584CA1"/>
    <w:rsid w:val="72593965"/>
    <w:rsid w:val="725F1F7C"/>
    <w:rsid w:val="72603229"/>
    <w:rsid w:val="72604BCA"/>
    <w:rsid w:val="7261511D"/>
    <w:rsid w:val="7263528E"/>
    <w:rsid w:val="72665AF6"/>
    <w:rsid w:val="72671A9A"/>
    <w:rsid w:val="726A258F"/>
    <w:rsid w:val="726C0CAA"/>
    <w:rsid w:val="726C2889"/>
    <w:rsid w:val="726D51B3"/>
    <w:rsid w:val="726E09BA"/>
    <w:rsid w:val="726E65B3"/>
    <w:rsid w:val="726E7015"/>
    <w:rsid w:val="726E74C6"/>
    <w:rsid w:val="72713972"/>
    <w:rsid w:val="727426CD"/>
    <w:rsid w:val="7275456C"/>
    <w:rsid w:val="72754735"/>
    <w:rsid w:val="72795799"/>
    <w:rsid w:val="727C61A7"/>
    <w:rsid w:val="727F1CEF"/>
    <w:rsid w:val="728204DB"/>
    <w:rsid w:val="7282168D"/>
    <w:rsid w:val="72877624"/>
    <w:rsid w:val="728A633B"/>
    <w:rsid w:val="728B76CC"/>
    <w:rsid w:val="728C0BFA"/>
    <w:rsid w:val="728D2FD5"/>
    <w:rsid w:val="728D332A"/>
    <w:rsid w:val="728E559C"/>
    <w:rsid w:val="729011D1"/>
    <w:rsid w:val="729305B0"/>
    <w:rsid w:val="72931A13"/>
    <w:rsid w:val="729324EA"/>
    <w:rsid w:val="72953CFB"/>
    <w:rsid w:val="729610A1"/>
    <w:rsid w:val="729B2649"/>
    <w:rsid w:val="729E2248"/>
    <w:rsid w:val="729E709F"/>
    <w:rsid w:val="729F08C4"/>
    <w:rsid w:val="72A059D8"/>
    <w:rsid w:val="72A406E2"/>
    <w:rsid w:val="72A87F75"/>
    <w:rsid w:val="72A967A2"/>
    <w:rsid w:val="72AA1BF3"/>
    <w:rsid w:val="72AC4F6C"/>
    <w:rsid w:val="72AD7F41"/>
    <w:rsid w:val="72AE4765"/>
    <w:rsid w:val="72B02D45"/>
    <w:rsid w:val="72B25164"/>
    <w:rsid w:val="72B41A17"/>
    <w:rsid w:val="72B70891"/>
    <w:rsid w:val="72B7179E"/>
    <w:rsid w:val="72B83EC1"/>
    <w:rsid w:val="72BA5916"/>
    <w:rsid w:val="72C73223"/>
    <w:rsid w:val="72C745A6"/>
    <w:rsid w:val="72C80AAE"/>
    <w:rsid w:val="72CF0E29"/>
    <w:rsid w:val="72CF53D4"/>
    <w:rsid w:val="72D02E53"/>
    <w:rsid w:val="72D03959"/>
    <w:rsid w:val="72D04894"/>
    <w:rsid w:val="72D355B8"/>
    <w:rsid w:val="72D64351"/>
    <w:rsid w:val="72D65E96"/>
    <w:rsid w:val="72D84D9A"/>
    <w:rsid w:val="72D8702D"/>
    <w:rsid w:val="72DA0888"/>
    <w:rsid w:val="72DA4380"/>
    <w:rsid w:val="72DC1538"/>
    <w:rsid w:val="72DF7BA7"/>
    <w:rsid w:val="72E14AD9"/>
    <w:rsid w:val="72E3764A"/>
    <w:rsid w:val="72E46A6B"/>
    <w:rsid w:val="72E601A8"/>
    <w:rsid w:val="72E7021A"/>
    <w:rsid w:val="72E750AC"/>
    <w:rsid w:val="72E85738"/>
    <w:rsid w:val="72E868B6"/>
    <w:rsid w:val="72EB5F8A"/>
    <w:rsid w:val="72EC46B5"/>
    <w:rsid w:val="72EC523E"/>
    <w:rsid w:val="72EF7E71"/>
    <w:rsid w:val="72F02708"/>
    <w:rsid w:val="72F02DC6"/>
    <w:rsid w:val="72F13C91"/>
    <w:rsid w:val="72F25B89"/>
    <w:rsid w:val="72F3222E"/>
    <w:rsid w:val="72F3725C"/>
    <w:rsid w:val="72F74A35"/>
    <w:rsid w:val="72F84B3F"/>
    <w:rsid w:val="72F96828"/>
    <w:rsid w:val="72FB7137"/>
    <w:rsid w:val="72FD01F1"/>
    <w:rsid w:val="72FE6818"/>
    <w:rsid w:val="72FF2B5D"/>
    <w:rsid w:val="73006186"/>
    <w:rsid w:val="730244AB"/>
    <w:rsid w:val="73051642"/>
    <w:rsid w:val="7305353E"/>
    <w:rsid w:val="7309011B"/>
    <w:rsid w:val="73093223"/>
    <w:rsid w:val="730B1EAC"/>
    <w:rsid w:val="730B6EBD"/>
    <w:rsid w:val="730C4FA4"/>
    <w:rsid w:val="730D5AC2"/>
    <w:rsid w:val="730F2B7C"/>
    <w:rsid w:val="73144724"/>
    <w:rsid w:val="73156CCE"/>
    <w:rsid w:val="7318252C"/>
    <w:rsid w:val="7319142E"/>
    <w:rsid w:val="731A5442"/>
    <w:rsid w:val="731B6217"/>
    <w:rsid w:val="731E388F"/>
    <w:rsid w:val="7321231A"/>
    <w:rsid w:val="73217FC1"/>
    <w:rsid w:val="73235FBE"/>
    <w:rsid w:val="73240FCD"/>
    <w:rsid w:val="73262027"/>
    <w:rsid w:val="7326464B"/>
    <w:rsid w:val="73287081"/>
    <w:rsid w:val="732B5825"/>
    <w:rsid w:val="732B7861"/>
    <w:rsid w:val="732D2434"/>
    <w:rsid w:val="732D30DA"/>
    <w:rsid w:val="732D7E3B"/>
    <w:rsid w:val="7336260B"/>
    <w:rsid w:val="73362C09"/>
    <w:rsid w:val="73376F1E"/>
    <w:rsid w:val="733922BF"/>
    <w:rsid w:val="733B0052"/>
    <w:rsid w:val="733B4489"/>
    <w:rsid w:val="733F32E8"/>
    <w:rsid w:val="73400570"/>
    <w:rsid w:val="73403546"/>
    <w:rsid w:val="73410DCC"/>
    <w:rsid w:val="73430A47"/>
    <w:rsid w:val="734522B1"/>
    <w:rsid w:val="73474DAD"/>
    <w:rsid w:val="734800A0"/>
    <w:rsid w:val="734A1149"/>
    <w:rsid w:val="734B7A65"/>
    <w:rsid w:val="734D0516"/>
    <w:rsid w:val="734D09A2"/>
    <w:rsid w:val="734D5AB1"/>
    <w:rsid w:val="734E0454"/>
    <w:rsid w:val="734F612B"/>
    <w:rsid w:val="73511F35"/>
    <w:rsid w:val="735222ED"/>
    <w:rsid w:val="73535D77"/>
    <w:rsid w:val="73537DEE"/>
    <w:rsid w:val="735721CF"/>
    <w:rsid w:val="73576201"/>
    <w:rsid w:val="73586D83"/>
    <w:rsid w:val="735B2DC0"/>
    <w:rsid w:val="7360012D"/>
    <w:rsid w:val="73606678"/>
    <w:rsid w:val="73636B8C"/>
    <w:rsid w:val="736411DD"/>
    <w:rsid w:val="7364531A"/>
    <w:rsid w:val="7367214C"/>
    <w:rsid w:val="736745BA"/>
    <w:rsid w:val="736A5033"/>
    <w:rsid w:val="736B3E14"/>
    <w:rsid w:val="736B5B9B"/>
    <w:rsid w:val="736C0E93"/>
    <w:rsid w:val="7372096E"/>
    <w:rsid w:val="73734554"/>
    <w:rsid w:val="73770C41"/>
    <w:rsid w:val="737C122D"/>
    <w:rsid w:val="737E7FEC"/>
    <w:rsid w:val="73852B40"/>
    <w:rsid w:val="738551FA"/>
    <w:rsid w:val="7387245D"/>
    <w:rsid w:val="73896A72"/>
    <w:rsid w:val="738A0B95"/>
    <w:rsid w:val="738C4DC3"/>
    <w:rsid w:val="738F3124"/>
    <w:rsid w:val="73904202"/>
    <w:rsid w:val="73910CC7"/>
    <w:rsid w:val="73942F8C"/>
    <w:rsid w:val="739436E3"/>
    <w:rsid w:val="7397485C"/>
    <w:rsid w:val="739962E5"/>
    <w:rsid w:val="739A3796"/>
    <w:rsid w:val="739B1FB1"/>
    <w:rsid w:val="73A02C40"/>
    <w:rsid w:val="73A26A74"/>
    <w:rsid w:val="73A568D0"/>
    <w:rsid w:val="73A6178F"/>
    <w:rsid w:val="73AA26AC"/>
    <w:rsid w:val="73AB06EE"/>
    <w:rsid w:val="73AD1BD8"/>
    <w:rsid w:val="73AF0DE9"/>
    <w:rsid w:val="73B0493B"/>
    <w:rsid w:val="73B37469"/>
    <w:rsid w:val="73B6343E"/>
    <w:rsid w:val="73BA0523"/>
    <w:rsid w:val="73BA1489"/>
    <w:rsid w:val="73BA7C4A"/>
    <w:rsid w:val="73BC6E4C"/>
    <w:rsid w:val="73BE5FF6"/>
    <w:rsid w:val="73C15FD0"/>
    <w:rsid w:val="73C92BFC"/>
    <w:rsid w:val="73CA0B1C"/>
    <w:rsid w:val="73CA3E7F"/>
    <w:rsid w:val="73CA594D"/>
    <w:rsid w:val="73CB111D"/>
    <w:rsid w:val="73CB39DA"/>
    <w:rsid w:val="73CC32FD"/>
    <w:rsid w:val="73CE08B4"/>
    <w:rsid w:val="73CE339B"/>
    <w:rsid w:val="73CF3B91"/>
    <w:rsid w:val="73D021DF"/>
    <w:rsid w:val="73D02E4D"/>
    <w:rsid w:val="73D05204"/>
    <w:rsid w:val="73D166F3"/>
    <w:rsid w:val="73D22C45"/>
    <w:rsid w:val="73D41928"/>
    <w:rsid w:val="73D44589"/>
    <w:rsid w:val="73D57088"/>
    <w:rsid w:val="73DC71FC"/>
    <w:rsid w:val="73DE02FE"/>
    <w:rsid w:val="73DE1A83"/>
    <w:rsid w:val="73DF6E22"/>
    <w:rsid w:val="73E50F5B"/>
    <w:rsid w:val="73EB344E"/>
    <w:rsid w:val="73EB61AB"/>
    <w:rsid w:val="73ED11E5"/>
    <w:rsid w:val="73F102E7"/>
    <w:rsid w:val="73F17277"/>
    <w:rsid w:val="73F25979"/>
    <w:rsid w:val="73F35186"/>
    <w:rsid w:val="73F421F3"/>
    <w:rsid w:val="73F50F0D"/>
    <w:rsid w:val="73F511F0"/>
    <w:rsid w:val="73F5181C"/>
    <w:rsid w:val="73FA5471"/>
    <w:rsid w:val="73FB22EC"/>
    <w:rsid w:val="73FB5237"/>
    <w:rsid w:val="740173A5"/>
    <w:rsid w:val="740238EB"/>
    <w:rsid w:val="7403175B"/>
    <w:rsid w:val="740455A0"/>
    <w:rsid w:val="74056A18"/>
    <w:rsid w:val="74056D9C"/>
    <w:rsid w:val="74061246"/>
    <w:rsid w:val="740B3A19"/>
    <w:rsid w:val="740D587C"/>
    <w:rsid w:val="741343FF"/>
    <w:rsid w:val="74164C14"/>
    <w:rsid w:val="741D005D"/>
    <w:rsid w:val="741F33BE"/>
    <w:rsid w:val="742442D0"/>
    <w:rsid w:val="74246B79"/>
    <w:rsid w:val="742929D9"/>
    <w:rsid w:val="742E262C"/>
    <w:rsid w:val="742F6573"/>
    <w:rsid w:val="74313E8E"/>
    <w:rsid w:val="74325AF7"/>
    <w:rsid w:val="743272E6"/>
    <w:rsid w:val="7434319D"/>
    <w:rsid w:val="74354F5D"/>
    <w:rsid w:val="7436251C"/>
    <w:rsid w:val="74374918"/>
    <w:rsid w:val="743762AC"/>
    <w:rsid w:val="74380DCA"/>
    <w:rsid w:val="743859C3"/>
    <w:rsid w:val="743B2276"/>
    <w:rsid w:val="743B4F74"/>
    <w:rsid w:val="743C14BE"/>
    <w:rsid w:val="743E73AC"/>
    <w:rsid w:val="74425093"/>
    <w:rsid w:val="74471DF5"/>
    <w:rsid w:val="7447549D"/>
    <w:rsid w:val="74477022"/>
    <w:rsid w:val="74485A04"/>
    <w:rsid w:val="744A7F06"/>
    <w:rsid w:val="744C33FA"/>
    <w:rsid w:val="744D3E02"/>
    <w:rsid w:val="744F7783"/>
    <w:rsid w:val="74573140"/>
    <w:rsid w:val="745D4377"/>
    <w:rsid w:val="745F32E7"/>
    <w:rsid w:val="74606164"/>
    <w:rsid w:val="746857AD"/>
    <w:rsid w:val="74687638"/>
    <w:rsid w:val="746951D2"/>
    <w:rsid w:val="746A224F"/>
    <w:rsid w:val="746A5434"/>
    <w:rsid w:val="746B1AE1"/>
    <w:rsid w:val="74702398"/>
    <w:rsid w:val="74784559"/>
    <w:rsid w:val="74787116"/>
    <w:rsid w:val="747921DA"/>
    <w:rsid w:val="747C6DF3"/>
    <w:rsid w:val="747D1B6D"/>
    <w:rsid w:val="747E720C"/>
    <w:rsid w:val="74820117"/>
    <w:rsid w:val="74825378"/>
    <w:rsid w:val="74836F1B"/>
    <w:rsid w:val="748461A3"/>
    <w:rsid w:val="74923882"/>
    <w:rsid w:val="7493525C"/>
    <w:rsid w:val="749356A8"/>
    <w:rsid w:val="749510A8"/>
    <w:rsid w:val="749519F3"/>
    <w:rsid w:val="749661D5"/>
    <w:rsid w:val="74990F8C"/>
    <w:rsid w:val="749B31F6"/>
    <w:rsid w:val="749B4E58"/>
    <w:rsid w:val="749C0F26"/>
    <w:rsid w:val="749F1E65"/>
    <w:rsid w:val="749F61D6"/>
    <w:rsid w:val="74A02E81"/>
    <w:rsid w:val="74A22D91"/>
    <w:rsid w:val="74A32620"/>
    <w:rsid w:val="74A62387"/>
    <w:rsid w:val="74AA44E3"/>
    <w:rsid w:val="74AB2D3E"/>
    <w:rsid w:val="74AE263B"/>
    <w:rsid w:val="74B2706A"/>
    <w:rsid w:val="74B40E75"/>
    <w:rsid w:val="74B50F27"/>
    <w:rsid w:val="74B75FA0"/>
    <w:rsid w:val="74B7622E"/>
    <w:rsid w:val="74BC7E7C"/>
    <w:rsid w:val="74BF61D1"/>
    <w:rsid w:val="74BF703F"/>
    <w:rsid w:val="74C13147"/>
    <w:rsid w:val="74C56C6A"/>
    <w:rsid w:val="74C67636"/>
    <w:rsid w:val="74CA14DD"/>
    <w:rsid w:val="74CA35A3"/>
    <w:rsid w:val="74CB5A8E"/>
    <w:rsid w:val="74CE250C"/>
    <w:rsid w:val="74D26FB6"/>
    <w:rsid w:val="74D27641"/>
    <w:rsid w:val="74D34A37"/>
    <w:rsid w:val="74D47D78"/>
    <w:rsid w:val="74D50920"/>
    <w:rsid w:val="74D87801"/>
    <w:rsid w:val="74DA1AD4"/>
    <w:rsid w:val="74DB3749"/>
    <w:rsid w:val="74DE5709"/>
    <w:rsid w:val="74DF326D"/>
    <w:rsid w:val="74DF4A84"/>
    <w:rsid w:val="74E000A2"/>
    <w:rsid w:val="74E1466D"/>
    <w:rsid w:val="74E31EDF"/>
    <w:rsid w:val="74E40EA0"/>
    <w:rsid w:val="74E971D4"/>
    <w:rsid w:val="74EC6189"/>
    <w:rsid w:val="74EF5E4E"/>
    <w:rsid w:val="74F105A0"/>
    <w:rsid w:val="74F24ED4"/>
    <w:rsid w:val="74F61D41"/>
    <w:rsid w:val="74F80B31"/>
    <w:rsid w:val="74F813C4"/>
    <w:rsid w:val="74FD13F4"/>
    <w:rsid w:val="74FE0702"/>
    <w:rsid w:val="74FE60E5"/>
    <w:rsid w:val="75060F0F"/>
    <w:rsid w:val="750A1970"/>
    <w:rsid w:val="750A30DA"/>
    <w:rsid w:val="750B06F2"/>
    <w:rsid w:val="750B17C5"/>
    <w:rsid w:val="750C7589"/>
    <w:rsid w:val="750D4CA5"/>
    <w:rsid w:val="75111970"/>
    <w:rsid w:val="75115A2D"/>
    <w:rsid w:val="75115D7B"/>
    <w:rsid w:val="75132774"/>
    <w:rsid w:val="75155B97"/>
    <w:rsid w:val="751605EF"/>
    <w:rsid w:val="75184F34"/>
    <w:rsid w:val="751B36FF"/>
    <w:rsid w:val="751C0EC3"/>
    <w:rsid w:val="751E09FD"/>
    <w:rsid w:val="751E0B71"/>
    <w:rsid w:val="751F7C23"/>
    <w:rsid w:val="752315DF"/>
    <w:rsid w:val="752378BB"/>
    <w:rsid w:val="75250D8D"/>
    <w:rsid w:val="75281633"/>
    <w:rsid w:val="752C0440"/>
    <w:rsid w:val="752D14B9"/>
    <w:rsid w:val="752D519F"/>
    <w:rsid w:val="75311823"/>
    <w:rsid w:val="7531479F"/>
    <w:rsid w:val="75325D92"/>
    <w:rsid w:val="75330FB5"/>
    <w:rsid w:val="75341256"/>
    <w:rsid w:val="75344466"/>
    <w:rsid w:val="75345EE1"/>
    <w:rsid w:val="753B4B76"/>
    <w:rsid w:val="753D0012"/>
    <w:rsid w:val="75425D4F"/>
    <w:rsid w:val="75455910"/>
    <w:rsid w:val="75474C7D"/>
    <w:rsid w:val="754E3D4D"/>
    <w:rsid w:val="754F30C2"/>
    <w:rsid w:val="755328BB"/>
    <w:rsid w:val="755939D7"/>
    <w:rsid w:val="755C3532"/>
    <w:rsid w:val="7560111A"/>
    <w:rsid w:val="756052CE"/>
    <w:rsid w:val="75622B7D"/>
    <w:rsid w:val="75624A21"/>
    <w:rsid w:val="756510DA"/>
    <w:rsid w:val="756675AA"/>
    <w:rsid w:val="75673F4F"/>
    <w:rsid w:val="75675C1A"/>
    <w:rsid w:val="756D2A8F"/>
    <w:rsid w:val="7571004C"/>
    <w:rsid w:val="75762DFB"/>
    <w:rsid w:val="757C3FFC"/>
    <w:rsid w:val="757E2C5D"/>
    <w:rsid w:val="757E4A84"/>
    <w:rsid w:val="75806B04"/>
    <w:rsid w:val="75832D93"/>
    <w:rsid w:val="75844A94"/>
    <w:rsid w:val="75852027"/>
    <w:rsid w:val="75852C9E"/>
    <w:rsid w:val="75876F39"/>
    <w:rsid w:val="75881DC2"/>
    <w:rsid w:val="75893E32"/>
    <w:rsid w:val="758C17C3"/>
    <w:rsid w:val="758D1E9F"/>
    <w:rsid w:val="758D3B1A"/>
    <w:rsid w:val="75917B8A"/>
    <w:rsid w:val="75921B1A"/>
    <w:rsid w:val="759527CF"/>
    <w:rsid w:val="7595451F"/>
    <w:rsid w:val="7597641D"/>
    <w:rsid w:val="759826B6"/>
    <w:rsid w:val="75984594"/>
    <w:rsid w:val="75990FF8"/>
    <w:rsid w:val="759B3D8C"/>
    <w:rsid w:val="759E70D9"/>
    <w:rsid w:val="759F7A79"/>
    <w:rsid w:val="75A34090"/>
    <w:rsid w:val="75A72DFC"/>
    <w:rsid w:val="75AD5EB3"/>
    <w:rsid w:val="75AF5DA6"/>
    <w:rsid w:val="75B04597"/>
    <w:rsid w:val="75B11CF3"/>
    <w:rsid w:val="75B27090"/>
    <w:rsid w:val="75B47961"/>
    <w:rsid w:val="75B873FB"/>
    <w:rsid w:val="75BA6CDF"/>
    <w:rsid w:val="75BB77FF"/>
    <w:rsid w:val="75BD0AE9"/>
    <w:rsid w:val="75BE6CC7"/>
    <w:rsid w:val="75C03457"/>
    <w:rsid w:val="75C114E8"/>
    <w:rsid w:val="75C30127"/>
    <w:rsid w:val="75CB1745"/>
    <w:rsid w:val="75CE65CB"/>
    <w:rsid w:val="75D016BF"/>
    <w:rsid w:val="75D179A1"/>
    <w:rsid w:val="75D30FCA"/>
    <w:rsid w:val="75D31FF6"/>
    <w:rsid w:val="75D44389"/>
    <w:rsid w:val="75D45AD6"/>
    <w:rsid w:val="75D45E57"/>
    <w:rsid w:val="75D46565"/>
    <w:rsid w:val="75D516DE"/>
    <w:rsid w:val="75D56120"/>
    <w:rsid w:val="75DD079F"/>
    <w:rsid w:val="75E00849"/>
    <w:rsid w:val="75E02CE3"/>
    <w:rsid w:val="75E1116B"/>
    <w:rsid w:val="75E143E9"/>
    <w:rsid w:val="75E33732"/>
    <w:rsid w:val="75E75E48"/>
    <w:rsid w:val="75EB5BCA"/>
    <w:rsid w:val="75ED41BE"/>
    <w:rsid w:val="75F047D3"/>
    <w:rsid w:val="75F441B3"/>
    <w:rsid w:val="75F47D60"/>
    <w:rsid w:val="75F63430"/>
    <w:rsid w:val="75FC4B0E"/>
    <w:rsid w:val="75FF259B"/>
    <w:rsid w:val="75FF7567"/>
    <w:rsid w:val="7601700B"/>
    <w:rsid w:val="76023F4E"/>
    <w:rsid w:val="76037BCB"/>
    <w:rsid w:val="760406A2"/>
    <w:rsid w:val="760C0788"/>
    <w:rsid w:val="760C2964"/>
    <w:rsid w:val="760D0443"/>
    <w:rsid w:val="760D1B8C"/>
    <w:rsid w:val="76121616"/>
    <w:rsid w:val="76156909"/>
    <w:rsid w:val="761625DB"/>
    <w:rsid w:val="76170821"/>
    <w:rsid w:val="76176A6D"/>
    <w:rsid w:val="76190DC6"/>
    <w:rsid w:val="7621786A"/>
    <w:rsid w:val="76232F91"/>
    <w:rsid w:val="76296C9D"/>
    <w:rsid w:val="762A06C3"/>
    <w:rsid w:val="762B012B"/>
    <w:rsid w:val="762B4183"/>
    <w:rsid w:val="763318D4"/>
    <w:rsid w:val="76377E7E"/>
    <w:rsid w:val="763A033B"/>
    <w:rsid w:val="763D1E49"/>
    <w:rsid w:val="763E11F7"/>
    <w:rsid w:val="763E1380"/>
    <w:rsid w:val="763F3C5C"/>
    <w:rsid w:val="76404C02"/>
    <w:rsid w:val="76432410"/>
    <w:rsid w:val="764401C7"/>
    <w:rsid w:val="76444698"/>
    <w:rsid w:val="764D4446"/>
    <w:rsid w:val="764E02FA"/>
    <w:rsid w:val="764E1C7A"/>
    <w:rsid w:val="765313EB"/>
    <w:rsid w:val="76542A69"/>
    <w:rsid w:val="76550388"/>
    <w:rsid w:val="7656007A"/>
    <w:rsid w:val="765704F3"/>
    <w:rsid w:val="76584FD2"/>
    <w:rsid w:val="765D41E0"/>
    <w:rsid w:val="765E2628"/>
    <w:rsid w:val="765F6EDF"/>
    <w:rsid w:val="766008E7"/>
    <w:rsid w:val="766350B9"/>
    <w:rsid w:val="76635BFB"/>
    <w:rsid w:val="76636802"/>
    <w:rsid w:val="76662171"/>
    <w:rsid w:val="7666558F"/>
    <w:rsid w:val="76677667"/>
    <w:rsid w:val="76690677"/>
    <w:rsid w:val="766B0307"/>
    <w:rsid w:val="766C2784"/>
    <w:rsid w:val="766D6829"/>
    <w:rsid w:val="766E1CAF"/>
    <w:rsid w:val="766E3503"/>
    <w:rsid w:val="766F5356"/>
    <w:rsid w:val="76703881"/>
    <w:rsid w:val="7671509F"/>
    <w:rsid w:val="76717318"/>
    <w:rsid w:val="76723E4F"/>
    <w:rsid w:val="7675502F"/>
    <w:rsid w:val="7678473B"/>
    <w:rsid w:val="767A14E8"/>
    <w:rsid w:val="767D56A7"/>
    <w:rsid w:val="7680549D"/>
    <w:rsid w:val="76832054"/>
    <w:rsid w:val="768D38E7"/>
    <w:rsid w:val="769073AD"/>
    <w:rsid w:val="7691548B"/>
    <w:rsid w:val="76930106"/>
    <w:rsid w:val="76936301"/>
    <w:rsid w:val="769726B3"/>
    <w:rsid w:val="76983217"/>
    <w:rsid w:val="769A0378"/>
    <w:rsid w:val="769C0D30"/>
    <w:rsid w:val="76A069A1"/>
    <w:rsid w:val="76A14D88"/>
    <w:rsid w:val="76A16CC9"/>
    <w:rsid w:val="76AB710C"/>
    <w:rsid w:val="76AC7506"/>
    <w:rsid w:val="76AD7C72"/>
    <w:rsid w:val="76AE1260"/>
    <w:rsid w:val="76AE685E"/>
    <w:rsid w:val="76B14156"/>
    <w:rsid w:val="76B20E4B"/>
    <w:rsid w:val="76B2431F"/>
    <w:rsid w:val="76B32D1D"/>
    <w:rsid w:val="76B410E4"/>
    <w:rsid w:val="76B75EF9"/>
    <w:rsid w:val="76B94C2C"/>
    <w:rsid w:val="76B9790E"/>
    <w:rsid w:val="76BB6A64"/>
    <w:rsid w:val="76BE27A1"/>
    <w:rsid w:val="76BF097C"/>
    <w:rsid w:val="76C1276C"/>
    <w:rsid w:val="76C2080B"/>
    <w:rsid w:val="76C32B2B"/>
    <w:rsid w:val="76C86819"/>
    <w:rsid w:val="76D23655"/>
    <w:rsid w:val="76D63DF8"/>
    <w:rsid w:val="76DB4DA7"/>
    <w:rsid w:val="76DC1895"/>
    <w:rsid w:val="76DC6CCB"/>
    <w:rsid w:val="76DD4579"/>
    <w:rsid w:val="76E04686"/>
    <w:rsid w:val="76E10432"/>
    <w:rsid w:val="76E51CBA"/>
    <w:rsid w:val="76E7073E"/>
    <w:rsid w:val="76E74B08"/>
    <w:rsid w:val="76E87239"/>
    <w:rsid w:val="76EB1C2D"/>
    <w:rsid w:val="76ED5322"/>
    <w:rsid w:val="76F23AE2"/>
    <w:rsid w:val="76F25535"/>
    <w:rsid w:val="76F32F92"/>
    <w:rsid w:val="76F53717"/>
    <w:rsid w:val="76F64EA1"/>
    <w:rsid w:val="76F968E1"/>
    <w:rsid w:val="770217A2"/>
    <w:rsid w:val="770878D7"/>
    <w:rsid w:val="770A0C84"/>
    <w:rsid w:val="770A4B28"/>
    <w:rsid w:val="770C2DBC"/>
    <w:rsid w:val="77102404"/>
    <w:rsid w:val="77102D01"/>
    <w:rsid w:val="77147CDE"/>
    <w:rsid w:val="77172E28"/>
    <w:rsid w:val="771863D9"/>
    <w:rsid w:val="771D63AF"/>
    <w:rsid w:val="771E1E77"/>
    <w:rsid w:val="771E4B9B"/>
    <w:rsid w:val="77201DE0"/>
    <w:rsid w:val="77211D23"/>
    <w:rsid w:val="77230E5C"/>
    <w:rsid w:val="77275F56"/>
    <w:rsid w:val="77285331"/>
    <w:rsid w:val="772A7286"/>
    <w:rsid w:val="772C4FAB"/>
    <w:rsid w:val="772D56A1"/>
    <w:rsid w:val="77304D54"/>
    <w:rsid w:val="77342756"/>
    <w:rsid w:val="77345FF6"/>
    <w:rsid w:val="77377DF2"/>
    <w:rsid w:val="773C3E93"/>
    <w:rsid w:val="773E371E"/>
    <w:rsid w:val="77404379"/>
    <w:rsid w:val="774106C5"/>
    <w:rsid w:val="77412AF2"/>
    <w:rsid w:val="77501A5E"/>
    <w:rsid w:val="775202DA"/>
    <w:rsid w:val="77523ECB"/>
    <w:rsid w:val="77544DD3"/>
    <w:rsid w:val="7756311E"/>
    <w:rsid w:val="775B542A"/>
    <w:rsid w:val="7762586D"/>
    <w:rsid w:val="776502D9"/>
    <w:rsid w:val="77651BEA"/>
    <w:rsid w:val="776768EC"/>
    <w:rsid w:val="77676BAD"/>
    <w:rsid w:val="77682AE2"/>
    <w:rsid w:val="776B62CD"/>
    <w:rsid w:val="776D7E71"/>
    <w:rsid w:val="776E1773"/>
    <w:rsid w:val="77764CE4"/>
    <w:rsid w:val="777A1BD1"/>
    <w:rsid w:val="777C30EA"/>
    <w:rsid w:val="77806A84"/>
    <w:rsid w:val="77811B19"/>
    <w:rsid w:val="7782667A"/>
    <w:rsid w:val="77834F48"/>
    <w:rsid w:val="77847948"/>
    <w:rsid w:val="778624CF"/>
    <w:rsid w:val="77883A0B"/>
    <w:rsid w:val="778974E1"/>
    <w:rsid w:val="778D4CC9"/>
    <w:rsid w:val="778E7F11"/>
    <w:rsid w:val="7790373F"/>
    <w:rsid w:val="7791670E"/>
    <w:rsid w:val="77932E2A"/>
    <w:rsid w:val="7797329C"/>
    <w:rsid w:val="77991A23"/>
    <w:rsid w:val="779C583D"/>
    <w:rsid w:val="779D0682"/>
    <w:rsid w:val="779D6092"/>
    <w:rsid w:val="779E348E"/>
    <w:rsid w:val="77A02893"/>
    <w:rsid w:val="77AA0FCB"/>
    <w:rsid w:val="77AB15EF"/>
    <w:rsid w:val="77AB5F9B"/>
    <w:rsid w:val="77AD5C36"/>
    <w:rsid w:val="77B227AA"/>
    <w:rsid w:val="77B37FA1"/>
    <w:rsid w:val="77B454B5"/>
    <w:rsid w:val="77B52ACC"/>
    <w:rsid w:val="77B601FC"/>
    <w:rsid w:val="77BB1FDC"/>
    <w:rsid w:val="77BC158F"/>
    <w:rsid w:val="77BE1015"/>
    <w:rsid w:val="77C018F3"/>
    <w:rsid w:val="77C23073"/>
    <w:rsid w:val="77C24D79"/>
    <w:rsid w:val="77C25AA2"/>
    <w:rsid w:val="77C33FE6"/>
    <w:rsid w:val="77C91FA0"/>
    <w:rsid w:val="77CA5D61"/>
    <w:rsid w:val="77CD6F31"/>
    <w:rsid w:val="77CF5392"/>
    <w:rsid w:val="77D25393"/>
    <w:rsid w:val="77DE68AA"/>
    <w:rsid w:val="77DE7CBB"/>
    <w:rsid w:val="77E20637"/>
    <w:rsid w:val="77E5233D"/>
    <w:rsid w:val="77E70913"/>
    <w:rsid w:val="77EA6434"/>
    <w:rsid w:val="77EA6B59"/>
    <w:rsid w:val="77EE2BAA"/>
    <w:rsid w:val="77F141EC"/>
    <w:rsid w:val="77F3420F"/>
    <w:rsid w:val="77F423EE"/>
    <w:rsid w:val="77FB37C0"/>
    <w:rsid w:val="77FB755F"/>
    <w:rsid w:val="78025217"/>
    <w:rsid w:val="78025664"/>
    <w:rsid w:val="78051ECA"/>
    <w:rsid w:val="7809281B"/>
    <w:rsid w:val="780A34D7"/>
    <w:rsid w:val="780B56E4"/>
    <w:rsid w:val="780D1BF9"/>
    <w:rsid w:val="780F1343"/>
    <w:rsid w:val="78101588"/>
    <w:rsid w:val="78115B27"/>
    <w:rsid w:val="78133F1B"/>
    <w:rsid w:val="78143520"/>
    <w:rsid w:val="7815070B"/>
    <w:rsid w:val="781970AA"/>
    <w:rsid w:val="781C50EF"/>
    <w:rsid w:val="781E2618"/>
    <w:rsid w:val="78201348"/>
    <w:rsid w:val="7820234D"/>
    <w:rsid w:val="78214FF4"/>
    <w:rsid w:val="78217432"/>
    <w:rsid w:val="782220C6"/>
    <w:rsid w:val="78267174"/>
    <w:rsid w:val="78272854"/>
    <w:rsid w:val="78280C27"/>
    <w:rsid w:val="78281BD6"/>
    <w:rsid w:val="782970D1"/>
    <w:rsid w:val="782B38CC"/>
    <w:rsid w:val="782C479A"/>
    <w:rsid w:val="782D2FE3"/>
    <w:rsid w:val="78301D76"/>
    <w:rsid w:val="78305932"/>
    <w:rsid w:val="78306186"/>
    <w:rsid w:val="78320EC2"/>
    <w:rsid w:val="7836467A"/>
    <w:rsid w:val="78374276"/>
    <w:rsid w:val="783756B0"/>
    <w:rsid w:val="783772FB"/>
    <w:rsid w:val="783B695B"/>
    <w:rsid w:val="783C0D88"/>
    <w:rsid w:val="783D74B4"/>
    <w:rsid w:val="783D7661"/>
    <w:rsid w:val="78402B8C"/>
    <w:rsid w:val="78413871"/>
    <w:rsid w:val="78434943"/>
    <w:rsid w:val="78451A28"/>
    <w:rsid w:val="784569C9"/>
    <w:rsid w:val="78456A19"/>
    <w:rsid w:val="7848405B"/>
    <w:rsid w:val="78505147"/>
    <w:rsid w:val="785079FE"/>
    <w:rsid w:val="78537F94"/>
    <w:rsid w:val="785A26E4"/>
    <w:rsid w:val="785B0FEB"/>
    <w:rsid w:val="785B55C3"/>
    <w:rsid w:val="785C23F4"/>
    <w:rsid w:val="785C2E78"/>
    <w:rsid w:val="785E2B09"/>
    <w:rsid w:val="785E5F5F"/>
    <w:rsid w:val="7860095D"/>
    <w:rsid w:val="786012B9"/>
    <w:rsid w:val="786571FE"/>
    <w:rsid w:val="7867225C"/>
    <w:rsid w:val="786E05A5"/>
    <w:rsid w:val="78701C8F"/>
    <w:rsid w:val="78706323"/>
    <w:rsid w:val="787155FF"/>
    <w:rsid w:val="78716487"/>
    <w:rsid w:val="787172DC"/>
    <w:rsid w:val="7875014B"/>
    <w:rsid w:val="78762527"/>
    <w:rsid w:val="78772F1B"/>
    <w:rsid w:val="787B188A"/>
    <w:rsid w:val="787C42AA"/>
    <w:rsid w:val="787D0C9E"/>
    <w:rsid w:val="787D5382"/>
    <w:rsid w:val="78831268"/>
    <w:rsid w:val="7887568A"/>
    <w:rsid w:val="788B3EB4"/>
    <w:rsid w:val="788B6868"/>
    <w:rsid w:val="788E109B"/>
    <w:rsid w:val="78916B5D"/>
    <w:rsid w:val="78922AE1"/>
    <w:rsid w:val="78937A07"/>
    <w:rsid w:val="789468FC"/>
    <w:rsid w:val="789968F7"/>
    <w:rsid w:val="78997C94"/>
    <w:rsid w:val="789F5106"/>
    <w:rsid w:val="789F7F14"/>
    <w:rsid w:val="78A62F7D"/>
    <w:rsid w:val="78A8011D"/>
    <w:rsid w:val="78AA6EB9"/>
    <w:rsid w:val="78B06B46"/>
    <w:rsid w:val="78B11434"/>
    <w:rsid w:val="78B5252A"/>
    <w:rsid w:val="78B7259E"/>
    <w:rsid w:val="78B923C1"/>
    <w:rsid w:val="78BA3A81"/>
    <w:rsid w:val="78BC3C73"/>
    <w:rsid w:val="78BF07BF"/>
    <w:rsid w:val="78BF54A6"/>
    <w:rsid w:val="78C237B3"/>
    <w:rsid w:val="78C23F6A"/>
    <w:rsid w:val="78C3392E"/>
    <w:rsid w:val="78C43E96"/>
    <w:rsid w:val="78C6231A"/>
    <w:rsid w:val="78C72F00"/>
    <w:rsid w:val="78CA481D"/>
    <w:rsid w:val="78CD6B13"/>
    <w:rsid w:val="78CE3DC3"/>
    <w:rsid w:val="78D101CA"/>
    <w:rsid w:val="78D5338D"/>
    <w:rsid w:val="78D552B4"/>
    <w:rsid w:val="78DC168E"/>
    <w:rsid w:val="78DC2CF3"/>
    <w:rsid w:val="78DF66CB"/>
    <w:rsid w:val="78E1627E"/>
    <w:rsid w:val="78E25417"/>
    <w:rsid w:val="78E84BF4"/>
    <w:rsid w:val="78E927D2"/>
    <w:rsid w:val="78EA70A5"/>
    <w:rsid w:val="78EB5F30"/>
    <w:rsid w:val="78EB6CC1"/>
    <w:rsid w:val="78ED131F"/>
    <w:rsid w:val="78ED25A8"/>
    <w:rsid w:val="78ED29A1"/>
    <w:rsid w:val="78EF1631"/>
    <w:rsid w:val="78F042C9"/>
    <w:rsid w:val="78F6242E"/>
    <w:rsid w:val="78FA0BA9"/>
    <w:rsid w:val="78FC5A46"/>
    <w:rsid w:val="78FF655E"/>
    <w:rsid w:val="79037C99"/>
    <w:rsid w:val="790423A3"/>
    <w:rsid w:val="79053A86"/>
    <w:rsid w:val="79093BCB"/>
    <w:rsid w:val="79106C9D"/>
    <w:rsid w:val="7911187D"/>
    <w:rsid w:val="791636EB"/>
    <w:rsid w:val="79171893"/>
    <w:rsid w:val="791836AD"/>
    <w:rsid w:val="79194887"/>
    <w:rsid w:val="791A7285"/>
    <w:rsid w:val="791C2F36"/>
    <w:rsid w:val="7927795E"/>
    <w:rsid w:val="792A1624"/>
    <w:rsid w:val="792B052C"/>
    <w:rsid w:val="792C06EB"/>
    <w:rsid w:val="792D7523"/>
    <w:rsid w:val="792E1E70"/>
    <w:rsid w:val="792E6AB2"/>
    <w:rsid w:val="792F7340"/>
    <w:rsid w:val="7931590B"/>
    <w:rsid w:val="79352294"/>
    <w:rsid w:val="79356FC0"/>
    <w:rsid w:val="79397B6A"/>
    <w:rsid w:val="793D6876"/>
    <w:rsid w:val="793E1C36"/>
    <w:rsid w:val="794341D8"/>
    <w:rsid w:val="79461ECC"/>
    <w:rsid w:val="79493B69"/>
    <w:rsid w:val="794D7545"/>
    <w:rsid w:val="79504CA9"/>
    <w:rsid w:val="795202F5"/>
    <w:rsid w:val="795254E9"/>
    <w:rsid w:val="79557A0A"/>
    <w:rsid w:val="79563F83"/>
    <w:rsid w:val="79575D7C"/>
    <w:rsid w:val="79577858"/>
    <w:rsid w:val="795A79AC"/>
    <w:rsid w:val="795B6599"/>
    <w:rsid w:val="795C7E60"/>
    <w:rsid w:val="795D2B53"/>
    <w:rsid w:val="795D5ACB"/>
    <w:rsid w:val="79622A53"/>
    <w:rsid w:val="79627226"/>
    <w:rsid w:val="79687DF2"/>
    <w:rsid w:val="796C5ADE"/>
    <w:rsid w:val="79715B3D"/>
    <w:rsid w:val="797163B7"/>
    <w:rsid w:val="79743D96"/>
    <w:rsid w:val="797968EC"/>
    <w:rsid w:val="79796C24"/>
    <w:rsid w:val="797C1FFC"/>
    <w:rsid w:val="797D3EF6"/>
    <w:rsid w:val="7981134F"/>
    <w:rsid w:val="79826616"/>
    <w:rsid w:val="79840457"/>
    <w:rsid w:val="7985648C"/>
    <w:rsid w:val="79882E9D"/>
    <w:rsid w:val="79893B5D"/>
    <w:rsid w:val="798B6330"/>
    <w:rsid w:val="798C22D0"/>
    <w:rsid w:val="798C27A4"/>
    <w:rsid w:val="798C645F"/>
    <w:rsid w:val="798E1AB4"/>
    <w:rsid w:val="79902734"/>
    <w:rsid w:val="79941E57"/>
    <w:rsid w:val="799747C0"/>
    <w:rsid w:val="799A7363"/>
    <w:rsid w:val="799C1704"/>
    <w:rsid w:val="799D52A7"/>
    <w:rsid w:val="799E2C3A"/>
    <w:rsid w:val="799F183E"/>
    <w:rsid w:val="79A268D1"/>
    <w:rsid w:val="79A616A5"/>
    <w:rsid w:val="79A7653C"/>
    <w:rsid w:val="79A91057"/>
    <w:rsid w:val="79A945FF"/>
    <w:rsid w:val="79AA1597"/>
    <w:rsid w:val="79AA159D"/>
    <w:rsid w:val="79AC28EE"/>
    <w:rsid w:val="79B234DA"/>
    <w:rsid w:val="79B3476B"/>
    <w:rsid w:val="79B34F4E"/>
    <w:rsid w:val="79B45F40"/>
    <w:rsid w:val="79B54C88"/>
    <w:rsid w:val="79B5678F"/>
    <w:rsid w:val="79BC1772"/>
    <w:rsid w:val="79C634E1"/>
    <w:rsid w:val="79CE2319"/>
    <w:rsid w:val="79D01EF9"/>
    <w:rsid w:val="79D062BA"/>
    <w:rsid w:val="79D12119"/>
    <w:rsid w:val="79D12A09"/>
    <w:rsid w:val="79D2696D"/>
    <w:rsid w:val="79D303C4"/>
    <w:rsid w:val="79D473D7"/>
    <w:rsid w:val="79DA7BC8"/>
    <w:rsid w:val="79DD23EC"/>
    <w:rsid w:val="79E101F0"/>
    <w:rsid w:val="79E701E7"/>
    <w:rsid w:val="79E708FF"/>
    <w:rsid w:val="79E77018"/>
    <w:rsid w:val="79E91BAE"/>
    <w:rsid w:val="79EB00E5"/>
    <w:rsid w:val="79EC78A4"/>
    <w:rsid w:val="79ED6982"/>
    <w:rsid w:val="79F00229"/>
    <w:rsid w:val="79F527CB"/>
    <w:rsid w:val="79F634DF"/>
    <w:rsid w:val="79F811E9"/>
    <w:rsid w:val="79F82F48"/>
    <w:rsid w:val="79F86631"/>
    <w:rsid w:val="79FA2CC1"/>
    <w:rsid w:val="79FA7AD2"/>
    <w:rsid w:val="79FC1C65"/>
    <w:rsid w:val="79FD78EC"/>
    <w:rsid w:val="79FF03A9"/>
    <w:rsid w:val="79FF7B3D"/>
    <w:rsid w:val="7A020665"/>
    <w:rsid w:val="7A0348C4"/>
    <w:rsid w:val="7A0459AE"/>
    <w:rsid w:val="7A075DCC"/>
    <w:rsid w:val="7A0A383F"/>
    <w:rsid w:val="7A0A39CD"/>
    <w:rsid w:val="7A0A5B10"/>
    <w:rsid w:val="7A0D40F6"/>
    <w:rsid w:val="7A0D4210"/>
    <w:rsid w:val="7A112399"/>
    <w:rsid w:val="7A1638B8"/>
    <w:rsid w:val="7A1766CC"/>
    <w:rsid w:val="7A176D7D"/>
    <w:rsid w:val="7A1B6162"/>
    <w:rsid w:val="7A1E7680"/>
    <w:rsid w:val="7A2041BB"/>
    <w:rsid w:val="7A220310"/>
    <w:rsid w:val="7A237B97"/>
    <w:rsid w:val="7A240640"/>
    <w:rsid w:val="7A244293"/>
    <w:rsid w:val="7A2668DB"/>
    <w:rsid w:val="7A2B1AC5"/>
    <w:rsid w:val="7A2B6853"/>
    <w:rsid w:val="7A2B6C13"/>
    <w:rsid w:val="7A2C4AA7"/>
    <w:rsid w:val="7A2E7893"/>
    <w:rsid w:val="7A2F26FB"/>
    <w:rsid w:val="7A2F545F"/>
    <w:rsid w:val="7A304D35"/>
    <w:rsid w:val="7A31006F"/>
    <w:rsid w:val="7A324033"/>
    <w:rsid w:val="7A347307"/>
    <w:rsid w:val="7A3502DC"/>
    <w:rsid w:val="7A357F5F"/>
    <w:rsid w:val="7A384008"/>
    <w:rsid w:val="7A386D82"/>
    <w:rsid w:val="7A396850"/>
    <w:rsid w:val="7A3B10AA"/>
    <w:rsid w:val="7A3D7644"/>
    <w:rsid w:val="7A423E40"/>
    <w:rsid w:val="7A4534F1"/>
    <w:rsid w:val="7A456353"/>
    <w:rsid w:val="7A483048"/>
    <w:rsid w:val="7A4A24F3"/>
    <w:rsid w:val="7A4A2772"/>
    <w:rsid w:val="7A4A53B1"/>
    <w:rsid w:val="7A4D078A"/>
    <w:rsid w:val="7A522208"/>
    <w:rsid w:val="7A5C347C"/>
    <w:rsid w:val="7A5D0347"/>
    <w:rsid w:val="7A5D12BD"/>
    <w:rsid w:val="7A605653"/>
    <w:rsid w:val="7A616F76"/>
    <w:rsid w:val="7A627C74"/>
    <w:rsid w:val="7A661531"/>
    <w:rsid w:val="7A6A1500"/>
    <w:rsid w:val="7A6A682F"/>
    <w:rsid w:val="7A6E31F9"/>
    <w:rsid w:val="7A6F78B2"/>
    <w:rsid w:val="7A712995"/>
    <w:rsid w:val="7A746A86"/>
    <w:rsid w:val="7A762CA3"/>
    <w:rsid w:val="7A7911E7"/>
    <w:rsid w:val="7A7D29F4"/>
    <w:rsid w:val="7A7F747D"/>
    <w:rsid w:val="7A7F780C"/>
    <w:rsid w:val="7A8070A1"/>
    <w:rsid w:val="7A8112E2"/>
    <w:rsid w:val="7A8361CA"/>
    <w:rsid w:val="7A836AB6"/>
    <w:rsid w:val="7A853DF5"/>
    <w:rsid w:val="7A86089C"/>
    <w:rsid w:val="7A861AD7"/>
    <w:rsid w:val="7A863F39"/>
    <w:rsid w:val="7A883C80"/>
    <w:rsid w:val="7A897DD6"/>
    <w:rsid w:val="7A8B1566"/>
    <w:rsid w:val="7A8E03BA"/>
    <w:rsid w:val="7A8F0890"/>
    <w:rsid w:val="7A8F3BDE"/>
    <w:rsid w:val="7A903448"/>
    <w:rsid w:val="7A904E28"/>
    <w:rsid w:val="7A905048"/>
    <w:rsid w:val="7A9120A8"/>
    <w:rsid w:val="7A930B7E"/>
    <w:rsid w:val="7A963084"/>
    <w:rsid w:val="7A966E98"/>
    <w:rsid w:val="7A98319B"/>
    <w:rsid w:val="7A9A5738"/>
    <w:rsid w:val="7A9A6FB9"/>
    <w:rsid w:val="7A9F1634"/>
    <w:rsid w:val="7AA04A3D"/>
    <w:rsid w:val="7AA14670"/>
    <w:rsid w:val="7AA16525"/>
    <w:rsid w:val="7AA174A8"/>
    <w:rsid w:val="7AA27430"/>
    <w:rsid w:val="7AA511FB"/>
    <w:rsid w:val="7AA82B26"/>
    <w:rsid w:val="7AAA2372"/>
    <w:rsid w:val="7AAA52D0"/>
    <w:rsid w:val="7AAF44F6"/>
    <w:rsid w:val="7AAF4CB2"/>
    <w:rsid w:val="7AB10CD7"/>
    <w:rsid w:val="7AB11F63"/>
    <w:rsid w:val="7AB17EA4"/>
    <w:rsid w:val="7AB24119"/>
    <w:rsid w:val="7AB759E8"/>
    <w:rsid w:val="7ABA627D"/>
    <w:rsid w:val="7ABC7562"/>
    <w:rsid w:val="7ABD1AE6"/>
    <w:rsid w:val="7ABD5719"/>
    <w:rsid w:val="7AC0653C"/>
    <w:rsid w:val="7AC21FE3"/>
    <w:rsid w:val="7AC342B8"/>
    <w:rsid w:val="7AC4307B"/>
    <w:rsid w:val="7AC57732"/>
    <w:rsid w:val="7AC64780"/>
    <w:rsid w:val="7AC65473"/>
    <w:rsid w:val="7ACA4378"/>
    <w:rsid w:val="7ACC15D8"/>
    <w:rsid w:val="7ACF754F"/>
    <w:rsid w:val="7AD10437"/>
    <w:rsid w:val="7AD53F51"/>
    <w:rsid w:val="7AD61D89"/>
    <w:rsid w:val="7ADA1493"/>
    <w:rsid w:val="7ADD4A23"/>
    <w:rsid w:val="7AE277A8"/>
    <w:rsid w:val="7AE33E3B"/>
    <w:rsid w:val="7AE4799D"/>
    <w:rsid w:val="7AEA18F7"/>
    <w:rsid w:val="7AEC5BBF"/>
    <w:rsid w:val="7AEE7FE4"/>
    <w:rsid w:val="7AF52413"/>
    <w:rsid w:val="7AF65FDB"/>
    <w:rsid w:val="7AF84AB2"/>
    <w:rsid w:val="7AFC408C"/>
    <w:rsid w:val="7AFE75FE"/>
    <w:rsid w:val="7B062736"/>
    <w:rsid w:val="7B063217"/>
    <w:rsid w:val="7B0B7261"/>
    <w:rsid w:val="7B0F2463"/>
    <w:rsid w:val="7B127E28"/>
    <w:rsid w:val="7B152B59"/>
    <w:rsid w:val="7B161645"/>
    <w:rsid w:val="7B1747DF"/>
    <w:rsid w:val="7B174F0C"/>
    <w:rsid w:val="7B1A123A"/>
    <w:rsid w:val="7B1A61A0"/>
    <w:rsid w:val="7B1D6C15"/>
    <w:rsid w:val="7B2010A7"/>
    <w:rsid w:val="7B210810"/>
    <w:rsid w:val="7B230B4C"/>
    <w:rsid w:val="7B255C8F"/>
    <w:rsid w:val="7B2C5459"/>
    <w:rsid w:val="7B2E4689"/>
    <w:rsid w:val="7B2F1C5B"/>
    <w:rsid w:val="7B304F2E"/>
    <w:rsid w:val="7B324D57"/>
    <w:rsid w:val="7B33021A"/>
    <w:rsid w:val="7B36207F"/>
    <w:rsid w:val="7B36539A"/>
    <w:rsid w:val="7B390B5C"/>
    <w:rsid w:val="7B3D2E30"/>
    <w:rsid w:val="7B3F1669"/>
    <w:rsid w:val="7B405B80"/>
    <w:rsid w:val="7B407656"/>
    <w:rsid w:val="7B441740"/>
    <w:rsid w:val="7B45436C"/>
    <w:rsid w:val="7B454C01"/>
    <w:rsid w:val="7B457B9A"/>
    <w:rsid w:val="7B473C9C"/>
    <w:rsid w:val="7B4A52BF"/>
    <w:rsid w:val="7B4B24FE"/>
    <w:rsid w:val="7B4B2739"/>
    <w:rsid w:val="7B4B3437"/>
    <w:rsid w:val="7B4B356A"/>
    <w:rsid w:val="7B5063A5"/>
    <w:rsid w:val="7B540F6A"/>
    <w:rsid w:val="7B563CBB"/>
    <w:rsid w:val="7B570459"/>
    <w:rsid w:val="7B593762"/>
    <w:rsid w:val="7B5A0D8E"/>
    <w:rsid w:val="7B5A6B2E"/>
    <w:rsid w:val="7B5B1124"/>
    <w:rsid w:val="7B5D4292"/>
    <w:rsid w:val="7B5D5876"/>
    <w:rsid w:val="7B5D7C3C"/>
    <w:rsid w:val="7B664073"/>
    <w:rsid w:val="7B6A4F84"/>
    <w:rsid w:val="7B6C11C1"/>
    <w:rsid w:val="7B6C27DE"/>
    <w:rsid w:val="7B6D4810"/>
    <w:rsid w:val="7B6D745F"/>
    <w:rsid w:val="7B7200AA"/>
    <w:rsid w:val="7B721BD0"/>
    <w:rsid w:val="7B722A75"/>
    <w:rsid w:val="7B722A88"/>
    <w:rsid w:val="7B732C04"/>
    <w:rsid w:val="7B773F41"/>
    <w:rsid w:val="7B777011"/>
    <w:rsid w:val="7B7948E0"/>
    <w:rsid w:val="7B7F61CD"/>
    <w:rsid w:val="7B8059FA"/>
    <w:rsid w:val="7B8256E5"/>
    <w:rsid w:val="7B832AEA"/>
    <w:rsid w:val="7B853E30"/>
    <w:rsid w:val="7B8A145B"/>
    <w:rsid w:val="7B8D0C09"/>
    <w:rsid w:val="7B9470DD"/>
    <w:rsid w:val="7B975A76"/>
    <w:rsid w:val="7B9A3C49"/>
    <w:rsid w:val="7B9E4C90"/>
    <w:rsid w:val="7B9F1F09"/>
    <w:rsid w:val="7BA23236"/>
    <w:rsid w:val="7BA25E77"/>
    <w:rsid w:val="7BA2611C"/>
    <w:rsid w:val="7BA34224"/>
    <w:rsid w:val="7BA44074"/>
    <w:rsid w:val="7BA57BAA"/>
    <w:rsid w:val="7BAA3424"/>
    <w:rsid w:val="7BAC59E5"/>
    <w:rsid w:val="7BAE0B3E"/>
    <w:rsid w:val="7BAE2010"/>
    <w:rsid w:val="7BAE2E41"/>
    <w:rsid w:val="7BB03874"/>
    <w:rsid w:val="7BB042B1"/>
    <w:rsid w:val="7BB17A40"/>
    <w:rsid w:val="7BB477FE"/>
    <w:rsid w:val="7BB71610"/>
    <w:rsid w:val="7BB7628B"/>
    <w:rsid w:val="7BB84E95"/>
    <w:rsid w:val="7BB940DB"/>
    <w:rsid w:val="7BBA6067"/>
    <w:rsid w:val="7BBC6144"/>
    <w:rsid w:val="7BC02FAA"/>
    <w:rsid w:val="7BC135C8"/>
    <w:rsid w:val="7BC22B61"/>
    <w:rsid w:val="7BC83784"/>
    <w:rsid w:val="7BCA2040"/>
    <w:rsid w:val="7BCB31C0"/>
    <w:rsid w:val="7BCF3807"/>
    <w:rsid w:val="7BCF3DA8"/>
    <w:rsid w:val="7BCF4528"/>
    <w:rsid w:val="7BCF5B1A"/>
    <w:rsid w:val="7BCF7CD2"/>
    <w:rsid w:val="7BD13A96"/>
    <w:rsid w:val="7BD20C82"/>
    <w:rsid w:val="7BD219D7"/>
    <w:rsid w:val="7BD52CB1"/>
    <w:rsid w:val="7BD6798D"/>
    <w:rsid w:val="7BD747E8"/>
    <w:rsid w:val="7BE051C9"/>
    <w:rsid w:val="7BE53666"/>
    <w:rsid w:val="7BEB7445"/>
    <w:rsid w:val="7BEC70B6"/>
    <w:rsid w:val="7BF0747F"/>
    <w:rsid w:val="7BF26175"/>
    <w:rsid w:val="7BF322E1"/>
    <w:rsid w:val="7BF3520F"/>
    <w:rsid w:val="7BF60D6A"/>
    <w:rsid w:val="7BF85F7F"/>
    <w:rsid w:val="7BFA7219"/>
    <w:rsid w:val="7BFC5318"/>
    <w:rsid w:val="7BFD49AC"/>
    <w:rsid w:val="7C025B4B"/>
    <w:rsid w:val="7C057543"/>
    <w:rsid w:val="7C064247"/>
    <w:rsid w:val="7C07427D"/>
    <w:rsid w:val="7C0B1AF0"/>
    <w:rsid w:val="7C0B2A6B"/>
    <w:rsid w:val="7C0B6DA5"/>
    <w:rsid w:val="7C0E79F5"/>
    <w:rsid w:val="7C100DC1"/>
    <w:rsid w:val="7C104B8E"/>
    <w:rsid w:val="7C1652C9"/>
    <w:rsid w:val="7C1664D3"/>
    <w:rsid w:val="7C174D4A"/>
    <w:rsid w:val="7C1C3B7F"/>
    <w:rsid w:val="7C1F1CF2"/>
    <w:rsid w:val="7C20712F"/>
    <w:rsid w:val="7C256984"/>
    <w:rsid w:val="7C2653C3"/>
    <w:rsid w:val="7C267251"/>
    <w:rsid w:val="7C2676A4"/>
    <w:rsid w:val="7C2E3B7C"/>
    <w:rsid w:val="7C304859"/>
    <w:rsid w:val="7C384ACF"/>
    <w:rsid w:val="7C387984"/>
    <w:rsid w:val="7C3F01EC"/>
    <w:rsid w:val="7C3F7E00"/>
    <w:rsid w:val="7C401C93"/>
    <w:rsid w:val="7C4055BA"/>
    <w:rsid w:val="7C4062BA"/>
    <w:rsid w:val="7C452AB8"/>
    <w:rsid w:val="7C474F38"/>
    <w:rsid w:val="7C4807E6"/>
    <w:rsid w:val="7C484EAC"/>
    <w:rsid w:val="7C491DCE"/>
    <w:rsid w:val="7C4938D2"/>
    <w:rsid w:val="7C4A53E2"/>
    <w:rsid w:val="7C4C7F2A"/>
    <w:rsid w:val="7C4E6742"/>
    <w:rsid w:val="7C515C2A"/>
    <w:rsid w:val="7C52754D"/>
    <w:rsid w:val="7C5277A4"/>
    <w:rsid w:val="7C534E99"/>
    <w:rsid w:val="7C583BCE"/>
    <w:rsid w:val="7C5853C4"/>
    <w:rsid w:val="7C5B3415"/>
    <w:rsid w:val="7C5C00FD"/>
    <w:rsid w:val="7C614D1F"/>
    <w:rsid w:val="7C6366C0"/>
    <w:rsid w:val="7C637C8B"/>
    <w:rsid w:val="7C6558B9"/>
    <w:rsid w:val="7C6A54D1"/>
    <w:rsid w:val="7C6B35C1"/>
    <w:rsid w:val="7C6E7238"/>
    <w:rsid w:val="7C7107A6"/>
    <w:rsid w:val="7C71716B"/>
    <w:rsid w:val="7C73049C"/>
    <w:rsid w:val="7C732F89"/>
    <w:rsid w:val="7C75108C"/>
    <w:rsid w:val="7C7703D7"/>
    <w:rsid w:val="7C773F67"/>
    <w:rsid w:val="7C7801E7"/>
    <w:rsid w:val="7C7835E9"/>
    <w:rsid w:val="7C7A6612"/>
    <w:rsid w:val="7C7B2E38"/>
    <w:rsid w:val="7C7C3E65"/>
    <w:rsid w:val="7C7D73C1"/>
    <w:rsid w:val="7C7E1711"/>
    <w:rsid w:val="7C7E2A6E"/>
    <w:rsid w:val="7C80461F"/>
    <w:rsid w:val="7C820028"/>
    <w:rsid w:val="7C83396C"/>
    <w:rsid w:val="7C835F46"/>
    <w:rsid w:val="7C872F67"/>
    <w:rsid w:val="7C880CA4"/>
    <w:rsid w:val="7C8840A3"/>
    <w:rsid w:val="7C8B5BC4"/>
    <w:rsid w:val="7C8F4F45"/>
    <w:rsid w:val="7C915B33"/>
    <w:rsid w:val="7C936096"/>
    <w:rsid w:val="7C95648D"/>
    <w:rsid w:val="7C963FDA"/>
    <w:rsid w:val="7C964A21"/>
    <w:rsid w:val="7C97665B"/>
    <w:rsid w:val="7C985783"/>
    <w:rsid w:val="7C9904AA"/>
    <w:rsid w:val="7C9D06BA"/>
    <w:rsid w:val="7C9D615C"/>
    <w:rsid w:val="7CA32E07"/>
    <w:rsid w:val="7CA438D3"/>
    <w:rsid w:val="7CA706DE"/>
    <w:rsid w:val="7CA7192F"/>
    <w:rsid w:val="7CA73FC2"/>
    <w:rsid w:val="7CA7544A"/>
    <w:rsid w:val="7CAC1A52"/>
    <w:rsid w:val="7CB62D50"/>
    <w:rsid w:val="7CB6645B"/>
    <w:rsid w:val="7CB66BF1"/>
    <w:rsid w:val="7CB676D9"/>
    <w:rsid w:val="7CB85A5E"/>
    <w:rsid w:val="7CB903FA"/>
    <w:rsid w:val="7CBA68FE"/>
    <w:rsid w:val="7CBC1D53"/>
    <w:rsid w:val="7CBF2758"/>
    <w:rsid w:val="7CBF6796"/>
    <w:rsid w:val="7CC934E4"/>
    <w:rsid w:val="7CCD126A"/>
    <w:rsid w:val="7CD10412"/>
    <w:rsid w:val="7CD129A9"/>
    <w:rsid w:val="7CD30262"/>
    <w:rsid w:val="7CD4156F"/>
    <w:rsid w:val="7CD62541"/>
    <w:rsid w:val="7CD74C85"/>
    <w:rsid w:val="7CD77092"/>
    <w:rsid w:val="7CD95021"/>
    <w:rsid w:val="7CD962C2"/>
    <w:rsid w:val="7CDB358C"/>
    <w:rsid w:val="7CDB7369"/>
    <w:rsid w:val="7CDE5175"/>
    <w:rsid w:val="7CE05F99"/>
    <w:rsid w:val="7CE14CB9"/>
    <w:rsid w:val="7CE152ED"/>
    <w:rsid w:val="7CE544BA"/>
    <w:rsid w:val="7CE96B31"/>
    <w:rsid w:val="7CEA5F6D"/>
    <w:rsid w:val="7CED1FA1"/>
    <w:rsid w:val="7CED637F"/>
    <w:rsid w:val="7CF22CC9"/>
    <w:rsid w:val="7CF81BCE"/>
    <w:rsid w:val="7CF83F87"/>
    <w:rsid w:val="7CF85B39"/>
    <w:rsid w:val="7CF86377"/>
    <w:rsid w:val="7CFA6803"/>
    <w:rsid w:val="7CFA6A88"/>
    <w:rsid w:val="7CFE65EA"/>
    <w:rsid w:val="7D024AD5"/>
    <w:rsid w:val="7D053757"/>
    <w:rsid w:val="7D055BA6"/>
    <w:rsid w:val="7D072EB7"/>
    <w:rsid w:val="7D090C52"/>
    <w:rsid w:val="7D0B676D"/>
    <w:rsid w:val="7D0C56E7"/>
    <w:rsid w:val="7D0D09BA"/>
    <w:rsid w:val="7D0E1E09"/>
    <w:rsid w:val="7D0F73A6"/>
    <w:rsid w:val="7D1003CF"/>
    <w:rsid w:val="7D1012D4"/>
    <w:rsid w:val="7D1263BB"/>
    <w:rsid w:val="7D1712C3"/>
    <w:rsid w:val="7D180687"/>
    <w:rsid w:val="7D1B3844"/>
    <w:rsid w:val="7D1B5E4A"/>
    <w:rsid w:val="7D20722C"/>
    <w:rsid w:val="7D21480D"/>
    <w:rsid w:val="7D236779"/>
    <w:rsid w:val="7D264EDF"/>
    <w:rsid w:val="7D2B0D32"/>
    <w:rsid w:val="7D2B10B6"/>
    <w:rsid w:val="7D2F49BC"/>
    <w:rsid w:val="7D3326F3"/>
    <w:rsid w:val="7D357978"/>
    <w:rsid w:val="7D3A6CED"/>
    <w:rsid w:val="7D3C689F"/>
    <w:rsid w:val="7D3D238F"/>
    <w:rsid w:val="7D3E55F9"/>
    <w:rsid w:val="7D4058DF"/>
    <w:rsid w:val="7D406353"/>
    <w:rsid w:val="7D410DA0"/>
    <w:rsid w:val="7D423897"/>
    <w:rsid w:val="7D430351"/>
    <w:rsid w:val="7D4564C7"/>
    <w:rsid w:val="7D4A7B49"/>
    <w:rsid w:val="7D4B48B8"/>
    <w:rsid w:val="7D4E0485"/>
    <w:rsid w:val="7D5222AA"/>
    <w:rsid w:val="7D533C51"/>
    <w:rsid w:val="7D581FBD"/>
    <w:rsid w:val="7D592536"/>
    <w:rsid w:val="7D593509"/>
    <w:rsid w:val="7D5A0D9B"/>
    <w:rsid w:val="7D605461"/>
    <w:rsid w:val="7D611350"/>
    <w:rsid w:val="7D6123F2"/>
    <w:rsid w:val="7D6522F4"/>
    <w:rsid w:val="7D6A7532"/>
    <w:rsid w:val="7D777237"/>
    <w:rsid w:val="7D790CBE"/>
    <w:rsid w:val="7D7B4CCE"/>
    <w:rsid w:val="7D7C4C41"/>
    <w:rsid w:val="7D8171F7"/>
    <w:rsid w:val="7D825085"/>
    <w:rsid w:val="7D8261B5"/>
    <w:rsid w:val="7D886352"/>
    <w:rsid w:val="7D8B1474"/>
    <w:rsid w:val="7D8E5FE6"/>
    <w:rsid w:val="7D900BE2"/>
    <w:rsid w:val="7D937915"/>
    <w:rsid w:val="7D946C6F"/>
    <w:rsid w:val="7D966B62"/>
    <w:rsid w:val="7D974E15"/>
    <w:rsid w:val="7D9C71D8"/>
    <w:rsid w:val="7D9F5B50"/>
    <w:rsid w:val="7DA414E8"/>
    <w:rsid w:val="7DA47CB1"/>
    <w:rsid w:val="7DA72FCF"/>
    <w:rsid w:val="7DAA0899"/>
    <w:rsid w:val="7DAA6C68"/>
    <w:rsid w:val="7DAA7860"/>
    <w:rsid w:val="7DAC03FD"/>
    <w:rsid w:val="7DAC6991"/>
    <w:rsid w:val="7DAE7AA8"/>
    <w:rsid w:val="7DAE7D34"/>
    <w:rsid w:val="7DB1363C"/>
    <w:rsid w:val="7DB17044"/>
    <w:rsid w:val="7DB22360"/>
    <w:rsid w:val="7DB2424F"/>
    <w:rsid w:val="7DB368D3"/>
    <w:rsid w:val="7DBA127F"/>
    <w:rsid w:val="7DC03597"/>
    <w:rsid w:val="7DC04041"/>
    <w:rsid w:val="7DC435A4"/>
    <w:rsid w:val="7DC665C3"/>
    <w:rsid w:val="7DC81862"/>
    <w:rsid w:val="7DC86A26"/>
    <w:rsid w:val="7DCB446D"/>
    <w:rsid w:val="7DD13F0E"/>
    <w:rsid w:val="7DD1694D"/>
    <w:rsid w:val="7DD648BB"/>
    <w:rsid w:val="7DE07BD5"/>
    <w:rsid w:val="7DE119E1"/>
    <w:rsid w:val="7DE15A11"/>
    <w:rsid w:val="7DE224BF"/>
    <w:rsid w:val="7DE2280C"/>
    <w:rsid w:val="7DE24675"/>
    <w:rsid w:val="7DE4560F"/>
    <w:rsid w:val="7DE62BF2"/>
    <w:rsid w:val="7DE95745"/>
    <w:rsid w:val="7DEC646D"/>
    <w:rsid w:val="7DEE3BE2"/>
    <w:rsid w:val="7DEE669F"/>
    <w:rsid w:val="7DEF6AB3"/>
    <w:rsid w:val="7DF03888"/>
    <w:rsid w:val="7DF27619"/>
    <w:rsid w:val="7DF42915"/>
    <w:rsid w:val="7DF4397E"/>
    <w:rsid w:val="7DFA0356"/>
    <w:rsid w:val="7DFB6B41"/>
    <w:rsid w:val="7DFF485B"/>
    <w:rsid w:val="7E047083"/>
    <w:rsid w:val="7E0A61AC"/>
    <w:rsid w:val="7E0B41B0"/>
    <w:rsid w:val="7E0D32A0"/>
    <w:rsid w:val="7E0D62F9"/>
    <w:rsid w:val="7E100F17"/>
    <w:rsid w:val="7E1231B4"/>
    <w:rsid w:val="7E123399"/>
    <w:rsid w:val="7E13631E"/>
    <w:rsid w:val="7E16241C"/>
    <w:rsid w:val="7E165A7C"/>
    <w:rsid w:val="7E1768A6"/>
    <w:rsid w:val="7E19188D"/>
    <w:rsid w:val="7E19279E"/>
    <w:rsid w:val="7E1C0975"/>
    <w:rsid w:val="7E1F074B"/>
    <w:rsid w:val="7E206B02"/>
    <w:rsid w:val="7E2301E9"/>
    <w:rsid w:val="7E24205F"/>
    <w:rsid w:val="7E245CA3"/>
    <w:rsid w:val="7E25118A"/>
    <w:rsid w:val="7E277C9B"/>
    <w:rsid w:val="7E2A004F"/>
    <w:rsid w:val="7E2D24BF"/>
    <w:rsid w:val="7E2F4F63"/>
    <w:rsid w:val="7E3019D8"/>
    <w:rsid w:val="7E32451C"/>
    <w:rsid w:val="7E356495"/>
    <w:rsid w:val="7E3B057D"/>
    <w:rsid w:val="7E3B6BBA"/>
    <w:rsid w:val="7E3D0F4E"/>
    <w:rsid w:val="7E3F0E75"/>
    <w:rsid w:val="7E3F5C2E"/>
    <w:rsid w:val="7E427C71"/>
    <w:rsid w:val="7E431FCA"/>
    <w:rsid w:val="7E4851E6"/>
    <w:rsid w:val="7E4D12D3"/>
    <w:rsid w:val="7E4D5ADA"/>
    <w:rsid w:val="7E5238A1"/>
    <w:rsid w:val="7E545AF2"/>
    <w:rsid w:val="7E54708E"/>
    <w:rsid w:val="7E577CB5"/>
    <w:rsid w:val="7E5817BD"/>
    <w:rsid w:val="7E5C1921"/>
    <w:rsid w:val="7E5C75E2"/>
    <w:rsid w:val="7E5E456B"/>
    <w:rsid w:val="7E621671"/>
    <w:rsid w:val="7E626E37"/>
    <w:rsid w:val="7E627EAD"/>
    <w:rsid w:val="7E637837"/>
    <w:rsid w:val="7E665EA2"/>
    <w:rsid w:val="7E677E73"/>
    <w:rsid w:val="7E6A6942"/>
    <w:rsid w:val="7E6B0DB1"/>
    <w:rsid w:val="7E6B71E5"/>
    <w:rsid w:val="7E6E5733"/>
    <w:rsid w:val="7E7041FF"/>
    <w:rsid w:val="7E720410"/>
    <w:rsid w:val="7E736BE7"/>
    <w:rsid w:val="7E7913AB"/>
    <w:rsid w:val="7E7B358B"/>
    <w:rsid w:val="7E7B7999"/>
    <w:rsid w:val="7E7F42B4"/>
    <w:rsid w:val="7E847A1D"/>
    <w:rsid w:val="7E852CC7"/>
    <w:rsid w:val="7E882BE4"/>
    <w:rsid w:val="7E8B6287"/>
    <w:rsid w:val="7E8E1E92"/>
    <w:rsid w:val="7E8F4F83"/>
    <w:rsid w:val="7E936672"/>
    <w:rsid w:val="7E937617"/>
    <w:rsid w:val="7E954F03"/>
    <w:rsid w:val="7E9B2002"/>
    <w:rsid w:val="7EA3005B"/>
    <w:rsid w:val="7EA35EA4"/>
    <w:rsid w:val="7EA839A4"/>
    <w:rsid w:val="7EA843E7"/>
    <w:rsid w:val="7EAA2737"/>
    <w:rsid w:val="7EAB0E19"/>
    <w:rsid w:val="7EAC58C6"/>
    <w:rsid w:val="7EAC7D30"/>
    <w:rsid w:val="7EAE18C7"/>
    <w:rsid w:val="7EAF6DC9"/>
    <w:rsid w:val="7EB03100"/>
    <w:rsid w:val="7EB538D5"/>
    <w:rsid w:val="7EB55386"/>
    <w:rsid w:val="7EB77A2B"/>
    <w:rsid w:val="7EB95B06"/>
    <w:rsid w:val="7EC04CA2"/>
    <w:rsid w:val="7EC14C34"/>
    <w:rsid w:val="7EC22C9D"/>
    <w:rsid w:val="7EC23982"/>
    <w:rsid w:val="7ECC07E8"/>
    <w:rsid w:val="7ECD0526"/>
    <w:rsid w:val="7ED000C5"/>
    <w:rsid w:val="7ED04B43"/>
    <w:rsid w:val="7ED06974"/>
    <w:rsid w:val="7ED14760"/>
    <w:rsid w:val="7ED377B7"/>
    <w:rsid w:val="7ED935C9"/>
    <w:rsid w:val="7EDC1406"/>
    <w:rsid w:val="7EDC160B"/>
    <w:rsid w:val="7EDD5BF8"/>
    <w:rsid w:val="7EDE5843"/>
    <w:rsid w:val="7EE139F7"/>
    <w:rsid w:val="7EE229F9"/>
    <w:rsid w:val="7EE304C2"/>
    <w:rsid w:val="7EE511E5"/>
    <w:rsid w:val="7EE52001"/>
    <w:rsid w:val="7EE769FC"/>
    <w:rsid w:val="7EE92E1F"/>
    <w:rsid w:val="7EEB261D"/>
    <w:rsid w:val="7EEC3188"/>
    <w:rsid w:val="7EED41B9"/>
    <w:rsid w:val="7EF128E1"/>
    <w:rsid w:val="7EF47786"/>
    <w:rsid w:val="7EF51BBB"/>
    <w:rsid w:val="7EF57CE0"/>
    <w:rsid w:val="7EF63D26"/>
    <w:rsid w:val="7EF66FD0"/>
    <w:rsid w:val="7EF86228"/>
    <w:rsid w:val="7EF90B6D"/>
    <w:rsid w:val="7EF91DBD"/>
    <w:rsid w:val="7EFB6EB7"/>
    <w:rsid w:val="7EFD4299"/>
    <w:rsid w:val="7EFF4282"/>
    <w:rsid w:val="7F010B6C"/>
    <w:rsid w:val="7F035573"/>
    <w:rsid w:val="7F036B06"/>
    <w:rsid w:val="7F0934E3"/>
    <w:rsid w:val="7F0B3396"/>
    <w:rsid w:val="7F0C4365"/>
    <w:rsid w:val="7F101492"/>
    <w:rsid w:val="7F101DAA"/>
    <w:rsid w:val="7F117435"/>
    <w:rsid w:val="7F133EA0"/>
    <w:rsid w:val="7F147F2C"/>
    <w:rsid w:val="7F1568EE"/>
    <w:rsid w:val="7F157F89"/>
    <w:rsid w:val="7F1A0417"/>
    <w:rsid w:val="7F1A35CA"/>
    <w:rsid w:val="7F1A3F7C"/>
    <w:rsid w:val="7F1E60A9"/>
    <w:rsid w:val="7F2123F6"/>
    <w:rsid w:val="7F26184B"/>
    <w:rsid w:val="7F2943F2"/>
    <w:rsid w:val="7F2C46CC"/>
    <w:rsid w:val="7F2C733F"/>
    <w:rsid w:val="7F2F72A3"/>
    <w:rsid w:val="7F2F7EC6"/>
    <w:rsid w:val="7F3257A2"/>
    <w:rsid w:val="7F327AE8"/>
    <w:rsid w:val="7F3456E9"/>
    <w:rsid w:val="7F37667D"/>
    <w:rsid w:val="7F3A497A"/>
    <w:rsid w:val="7F3B3354"/>
    <w:rsid w:val="7F3B5270"/>
    <w:rsid w:val="7F3C0FFA"/>
    <w:rsid w:val="7F3E0D44"/>
    <w:rsid w:val="7F3E78BA"/>
    <w:rsid w:val="7F3F63DD"/>
    <w:rsid w:val="7F420C35"/>
    <w:rsid w:val="7F444FBF"/>
    <w:rsid w:val="7F4519FE"/>
    <w:rsid w:val="7F46462D"/>
    <w:rsid w:val="7F481CE2"/>
    <w:rsid w:val="7F49215C"/>
    <w:rsid w:val="7F4C5299"/>
    <w:rsid w:val="7F4D6841"/>
    <w:rsid w:val="7F4F3D04"/>
    <w:rsid w:val="7F504E08"/>
    <w:rsid w:val="7F5172BA"/>
    <w:rsid w:val="7F5353C6"/>
    <w:rsid w:val="7F5657AB"/>
    <w:rsid w:val="7F565E3C"/>
    <w:rsid w:val="7F580F5E"/>
    <w:rsid w:val="7F585C5C"/>
    <w:rsid w:val="7F5B1F12"/>
    <w:rsid w:val="7F5E4C0E"/>
    <w:rsid w:val="7F600080"/>
    <w:rsid w:val="7F61194E"/>
    <w:rsid w:val="7F6206A8"/>
    <w:rsid w:val="7F631E00"/>
    <w:rsid w:val="7F633C06"/>
    <w:rsid w:val="7F6661CD"/>
    <w:rsid w:val="7F6700A7"/>
    <w:rsid w:val="7F6E2C1C"/>
    <w:rsid w:val="7F704BCE"/>
    <w:rsid w:val="7F706263"/>
    <w:rsid w:val="7F741E4D"/>
    <w:rsid w:val="7F743B6E"/>
    <w:rsid w:val="7F756B03"/>
    <w:rsid w:val="7F776687"/>
    <w:rsid w:val="7F781A3B"/>
    <w:rsid w:val="7F800AD4"/>
    <w:rsid w:val="7F8012A4"/>
    <w:rsid w:val="7F81604A"/>
    <w:rsid w:val="7F8403E7"/>
    <w:rsid w:val="7F881545"/>
    <w:rsid w:val="7F8926D4"/>
    <w:rsid w:val="7F8942EF"/>
    <w:rsid w:val="7F8B4235"/>
    <w:rsid w:val="7F9240EB"/>
    <w:rsid w:val="7F932FB4"/>
    <w:rsid w:val="7F933206"/>
    <w:rsid w:val="7F9566F8"/>
    <w:rsid w:val="7F984B47"/>
    <w:rsid w:val="7F9C1F43"/>
    <w:rsid w:val="7FA00AA4"/>
    <w:rsid w:val="7FA66841"/>
    <w:rsid w:val="7FA71DE1"/>
    <w:rsid w:val="7FAA19C1"/>
    <w:rsid w:val="7FAB1F4F"/>
    <w:rsid w:val="7FAB7887"/>
    <w:rsid w:val="7FAE792E"/>
    <w:rsid w:val="7FB07577"/>
    <w:rsid w:val="7FB2138F"/>
    <w:rsid w:val="7FB35C33"/>
    <w:rsid w:val="7FB35E70"/>
    <w:rsid w:val="7FB43488"/>
    <w:rsid w:val="7FB76945"/>
    <w:rsid w:val="7FB92C83"/>
    <w:rsid w:val="7FB976C7"/>
    <w:rsid w:val="7FBA3C77"/>
    <w:rsid w:val="7FBB3586"/>
    <w:rsid w:val="7FBF2246"/>
    <w:rsid w:val="7FC57027"/>
    <w:rsid w:val="7FC73C6E"/>
    <w:rsid w:val="7FC81E9F"/>
    <w:rsid w:val="7FC95045"/>
    <w:rsid w:val="7FCA40FF"/>
    <w:rsid w:val="7FCE0EBD"/>
    <w:rsid w:val="7FD331CA"/>
    <w:rsid w:val="7FD537FC"/>
    <w:rsid w:val="7FD54608"/>
    <w:rsid w:val="7FD73826"/>
    <w:rsid w:val="7FD74074"/>
    <w:rsid w:val="7FD76DDC"/>
    <w:rsid w:val="7FD85CCF"/>
    <w:rsid w:val="7FD87415"/>
    <w:rsid w:val="7FDF3A91"/>
    <w:rsid w:val="7FDF68EE"/>
    <w:rsid w:val="7FDF70DC"/>
    <w:rsid w:val="7FE033B3"/>
    <w:rsid w:val="7FE073B3"/>
    <w:rsid w:val="7FE312B7"/>
    <w:rsid w:val="7FE44A96"/>
    <w:rsid w:val="7FE62E46"/>
    <w:rsid w:val="7FE631B9"/>
    <w:rsid w:val="7FE83163"/>
    <w:rsid w:val="7FE92148"/>
    <w:rsid w:val="7FE958BE"/>
    <w:rsid w:val="7FED43C9"/>
    <w:rsid w:val="7FF0043E"/>
    <w:rsid w:val="7FF04B09"/>
    <w:rsid w:val="7FF32FE1"/>
    <w:rsid w:val="7FF63018"/>
    <w:rsid w:val="7FFB607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4">
    <w:name w:val="heading 3"/>
    <w:basedOn w:val="1"/>
    <w:next w:val="1"/>
    <w:link w:val="64"/>
    <w:qFormat/>
    <w:uiPriority w:val="0"/>
    <w:pPr>
      <w:keepNext/>
      <w:keepLines/>
      <w:spacing w:before="260" w:after="260" w:line="415" w:lineRule="auto"/>
      <w:outlineLvl w:val="2"/>
    </w:pPr>
    <w:rPr>
      <w:b/>
      <w:bCs/>
      <w:sz w:val="32"/>
      <w:szCs w:val="32"/>
    </w:rPr>
  </w:style>
  <w:style w:type="paragraph" w:styleId="5">
    <w:name w:val="heading 4"/>
    <w:basedOn w:val="1"/>
    <w:next w:val="1"/>
    <w:link w:val="65"/>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6">
    <w:name w:val="heading 5"/>
    <w:basedOn w:val="1"/>
    <w:next w:val="1"/>
    <w:link w:val="66"/>
    <w:qFormat/>
    <w:uiPriority w:val="0"/>
    <w:pPr>
      <w:spacing w:before="240" w:after="60"/>
      <w:outlineLvl w:val="4"/>
    </w:pPr>
    <w:rPr>
      <w:sz w:val="22"/>
      <w:szCs w:val="20"/>
    </w:rPr>
  </w:style>
  <w:style w:type="paragraph" w:styleId="7">
    <w:name w:val="heading 6"/>
    <w:basedOn w:val="1"/>
    <w:next w:val="1"/>
    <w:link w:val="67"/>
    <w:qFormat/>
    <w:uiPriority w:val="0"/>
    <w:pPr>
      <w:spacing w:before="240" w:after="60"/>
      <w:outlineLvl w:val="5"/>
    </w:pPr>
    <w:rPr>
      <w:i/>
      <w:iCs/>
      <w:sz w:val="22"/>
      <w:szCs w:val="20"/>
    </w:rPr>
  </w:style>
  <w:style w:type="paragraph" w:styleId="8">
    <w:name w:val="heading 7"/>
    <w:basedOn w:val="1"/>
    <w:next w:val="1"/>
    <w:link w:val="68"/>
    <w:qFormat/>
    <w:uiPriority w:val="0"/>
    <w:pPr>
      <w:spacing w:before="240" w:after="60"/>
      <w:outlineLvl w:val="6"/>
    </w:pPr>
    <w:rPr>
      <w:rFonts w:ascii="Arial" w:hAnsi="Arial"/>
      <w:sz w:val="20"/>
      <w:szCs w:val="20"/>
    </w:rPr>
  </w:style>
  <w:style w:type="paragraph" w:styleId="9">
    <w:name w:val="heading 8"/>
    <w:basedOn w:val="1"/>
    <w:next w:val="1"/>
    <w:link w:val="69"/>
    <w:qFormat/>
    <w:uiPriority w:val="0"/>
    <w:pPr>
      <w:spacing w:before="240" w:after="60"/>
      <w:outlineLvl w:val="7"/>
    </w:pPr>
    <w:rPr>
      <w:rFonts w:ascii="Arial" w:hAnsi="Arial"/>
      <w:i/>
      <w:iCs/>
      <w:sz w:val="20"/>
      <w:szCs w:val="20"/>
    </w:rPr>
  </w:style>
  <w:style w:type="paragraph" w:styleId="10">
    <w:name w:val="heading 9"/>
    <w:basedOn w:val="1"/>
    <w:next w:val="1"/>
    <w:link w:val="70"/>
    <w:qFormat/>
    <w:uiPriority w:val="0"/>
    <w:pPr>
      <w:spacing w:before="240" w:after="60"/>
      <w:outlineLvl w:val="8"/>
    </w:pPr>
    <w:rPr>
      <w:rFonts w:ascii="Arial" w:hAnsi="Arial"/>
      <w:b/>
      <w:i/>
      <w:iCs/>
      <w:sz w:val="18"/>
      <w:szCs w:val="20"/>
    </w:rPr>
  </w:style>
  <w:style w:type="character" w:default="1" w:styleId="54">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680"/>
      <w:jc w:val="left"/>
    </w:pPr>
    <w:rPr>
      <w:rFonts w:ascii="Calibri" w:hAnsi="Calibri"/>
      <w:sz w:val="18"/>
      <w:szCs w:val="20"/>
    </w:rPr>
  </w:style>
  <w:style w:type="paragraph" w:styleId="12">
    <w:name w:val="List Number"/>
    <w:basedOn w:val="1"/>
    <w:qFormat/>
    <w:uiPriority w:val="0"/>
    <w:pPr>
      <w:spacing w:line="360" w:lineRule="auto"/>
      <w:ind w:firstLine="425"/>
    </w:pPr>
    <w:rPr>
      <w:sz w:val="24"/>
      <w:szCs w:val="20"/>
    </w:rPr>
  </w:style>
  <w:style w:type="paragraph" w:styleId="13">
    <w:name w:val="Normal Indent"/>
    <w:basedOn w:val="1"/>
    <w:next w:val="1"/>
    <w:link w:val="71"/>
    <w:qFormat/>
    <w:uiPriority w:val="0"/>
    <w:pPr>
      <w:spacing w:line="360" w:lineRule="auto"/>
      <w:ind w:firstLine="420"/>
    </w:pPr>
    <w:rPr>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2"/>
    <w:qFormat/>
    <w:uiPriority w:val="0"/>
    <w:pPr>
      <w:shd w:val="clear" w:color="auto" w:fill="000080"/>
    </w:pPr>
  </w:style>
  <w:style w:type="paragraph" w:styleId="16">
    <w:name w:val="annotation text"/>
    <w:basedOn w:val="1"/>
    <w:link w:val="73"/>
    <w:qFormat/>
    <w:uiPriority w:val="0"/>
    <w:pPr>
      <w:jc w:val="left"/>
    </w:pPr>
  </w:style>
  <w:style w:type="paragraph" w:styleId="17">
    <w:name w:val="Salutation"/>
    <w:basedOn w:val="1"/>
    <w:next w:val="1"/>
    <w:link w:val="74"/>
    <w:qFormat/>
    <w:uiPriority w:val="0"/>
    <w:pPr>
      <w:spacing w:line="520" w:lineRule="exact"/>
    </w:pPr>
    <w:rPr>
      <w:rFonts w:ascii="华文宋体" w:hAnsi="Arial Unicode MS" w:eastAsia="华文宋体"/>
      <w:sz w:val="24"/>
      <w:szCs w:val="20"/>
    </w:rPr>
  </w:style>
  <w:style w:type="paragraph" w:styleId="18">
    <w:name w:val="Body Text 3"/>
    <w:basedOn w:val="1"/>
    <w:link w:val="75"/>
    <w:qFormat/>
    <w:uiPriority w:val="0"/>
    <w:pPr>
      <w:spacing w:after="120"/>
      <w:ind w:left="283"/>
    </w:pPr>
    <w:rPr>
      <w:rFonts w:ascii="Arial" w:hAnsi="Arial"/>
      <w:szCs w:val="20"/>
    </w:rPr>
  </w:style>
  <w:style w:type="paragraph" w:styleId="19">
    <w:name w:val="Body Text"/>
    <w:basedOn w:val="1"/>
    <w:next w:val="20"/>
    <w:link w:val="76"/>
    <w:qFormat/>
    <w:uiPriority w:val="0"/>
    <w:pPr>
      <w:spacing w:line="360" w:lineRule="auto"/>
    </w:pPr>
    <w:rPr>
      <w:sz w:val="24"/>
      <w:szCs w:val="20"/>
    </w:rPr>
  </w:style>
  <w:style w:type="paragraph" w:styleId="20">
    <w:name w:val="Body Text First Indent"/>
    <w:basedOn w:val="19"/>
    <w:next w:val="1"/>
    <w:link w:val="87"/>
    <w:qFormat/>
    <w:uiPriority w:val="0"/>
    <w:pPr>
      <w:spacing w:after="120" w:line="520" w:lineRule="exact"/>
      <w:ind w:firstLine="100" w:firstLineChars="100"/>
      <w:jc w:val="left"/>
    </w:pPr>
    <w:rPr>
      <w:sz w:val="28"/>
    </w:rPr>
  </w:style>
  <w:style w:type="paragraph" w:styleId="21">
    <w:name w:val="Body Text Indent"/>
    <w:basedOn w:val="1"/>
    <w:next w:val="1"/>
    <w:link w:val="77"/>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List Continue"/>
    <w:basedOn w:val="1"/>
    <w:qFormat/>
    <w:uiPriority w:val="0"/>
    <w:pPr>
      <w:numPr>
        <w:ilvl w:val="8"/>
        <w:numId w:val="2"/>
      </w:numPr>
      <w:tabs>
        <w:tab w:val="clear" w:pos="3780"/>
      </w:tabs>
      <w:spacing w:after="120"/>
      <w:ind w:left="420" w:leftChars="200" w:firstLine="0"/>
    </w:pPr>
  </w:style>
  <w:style w:type="paragraph" w:styleId="25">
    <w:name w:val="Block Text"/>
    <w:basedOn w:val="1"/>
    <w:qFormat/>
    <w:uiPriority w:val="0"/>
    <w:pPr>
      <w:ind w:left="1200" w:right="-72" w:hanging="30"/>
    </w:pPr>
    <w:rPr>
      <w:rFonts w:ascii="Arial" w:hAnsi="Arial" w:eastAsia="幼圆" w:cs="Arial"/>
      <w:sz w:val="22"/>
      <w:szCs w:val="20"/>
    </w:rPr>
  </w:style>
  <w:style w:type="paragraph" w:styleId="26">
    <w:name w:val="toc 5"/>
    <w:basedOn w:val="1"/>
    <w:next w:val="1"/>
    <w:qFormat/>
    <w:uiPriority w:val="0"/>
    <w:pPr>
      <w:ind w:left="1120"/>
      <w:jc w:val="left"/>
    </w:pPr>
    <w:rPr>
      <w:rFonts w:ascii="Calibri" w:hAnsi="Calibri"/>
      <w:sz w:val="18"/>
      <w:szCs w:val="20"/>
    </w:rPr>
  </w:style>
  <w:style w:type="paragraph" w:styleId="27">
    <w:name w:val="toc 3"/>
    <w:basedOn w:val="1"/>
    <w:next w:val="1"/>
    <w:qFormat/>
    <w:uiPriority w:val="0"/>
    <w:pPr>
      <w:ind w:left="560"/>
      <w:jc w:val="left"/>
    </w:pPr>
    <w:rPr>
      <w:rFonts w:ascii="Calibri" w:hAnsi="Calibri"/>
      <w:i/>
      <w:sz w:val="20"/>
      <w:szCs w:val="20"/>
    </w:rPr>
  </w:style>
  <w:style w:type="paragraph" w:styleId="28">
    <w:name w:val="Plain Text"/>
    <w:basedOn w:val="1"/>
    <w:link w:val="78"/>
    <w:qFormat/>
    <w:uiPriority w:val="0"/>
    <w:rPr>
      <w:rFonts w:ascii="宋体" w:hAnsi="宋体"/>
      <w:szCs w:val="21"/>
    </w:rPr>
  </w:style>
  <w:style w:type="paragraph" w:styleId="29">
    <w:name w:val="toc 8"/>
    <w:basedOn w:val="1"/>
    <w:next w:val="1"/>
    <w:qFormat/>
    <w:uiPriority w:val="0"/>
    <w:pPr>
      <w:ind w:left="1960"/>
      <w:jc w:val="left"/>
    </w:pPr>
    <w:rPr>
      <w:rFonts w:ascii="Calibri" w:hAnsi="Calibri"/>
      <w:sz w:val="18"/>
      <w:szCs w:val="20"/>
    </w:rPr>
  </w:style>
  <w:style w:type="paragraph" w:styleId="30">
    <w:name w:val="Date"/>
    <w:basedOn w:val="1"/>
    <w:next w:val="1"/>
    <w:link w:val="79"/>
    <w:qFormat/>
    <w:uiPriority w:val="0"/>
    <w:pPr>
      <w:ind w:left="100" w:leftChars="2500"/>
    </w:pPr>
  </w:style>
  <w:style w:type="paragraph" w:styleId="31">
    <w:name w:val="Body Text Indent 2"/>
    <w:basedOn w:val="1"/>
    <w:link w:val="80"/>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2">
    <w:name w:val="Balloon Text"/>
    <w:basedOn w:val="1"/>
    <w:link w:val="81"/>
    <w:qFormat/>
    <w:uiPriority w:val="0"/>
    <w:rPr>
      <w:sz w:val="18"/>
      <w:szCs w:val="18"/>
    </w:rPr>
  </w:style>
  <w:style w:type="paragraph" w:styleId="33">
    <w:name w:val="footer"/>
    <w:basedOn w:val="1"/>
    <w:link w:val="82"/>
    <w:qFormat/>
    <w:uiPriority w:val="99"/>
    <w:pPr>
      <w:tabs>
        <w:tab w:val="center" w:pos="4153"/>
        <w:tab w:val="right" w:pos="8306"/>
      </w:tabs>
      <w:snapToGrid w:val="0"/>
      <w:jc w:val="left"/>
    </w:pPr>
    <w:rPr>
      <w:sz w:val="18"/>
      <w:szCs w:val="18"/>
    </w:rPr>
  </w:style>
  <w:style w:type="paragraph" w:styleId="34">
    <w:name w:val="header"/>
    <w:basedOn w:val="1"/>
    <w:link w:val="83"/>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5">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6">
    <w:name w:val="toc 4"/>
    <w:basedOn w:val="1"/>
    <w:next w:val="1"/>
    <w:qFormat/>
    <w:uiPriority w:val="0"/>
    <w:pPr>
      <w:ind w:left="840"/>
      <w:jc w:val="left"/>
    </w:pPr>
    <w:rPr>
      <w:rFonts w:ascii="Calibri" w:hAnsi="Calibri"/>
      <w:sz w:val="18"/>
      <w:szCs w:val="20"/>
    </w:rPr>
  </w:style>
  <w:style w:type="paragraph" w:styleId="37">
    <w:name w:val="Subtitle"/>
    <w:basedOn w:val="1"/>
    <w:next w:val="1"/>
    <w:qFormat/>
    <w:uiPriority w:val="11"/>
    <w:pPr>
      <w:numPr>
        <w:ilvl w:val="0"/>
        <w:numId w:val="4"/>
      </w:numPr>
      <w:spacing w:before="240" w:after="60" w:line="312" w:lineRule="auto"/>
      <w:ind w:left="420"/>
      <w:outlineLvl w:val="1"/>
    </w:pPr>
    <w:rPr>
      <w:rFonts w:ascii="Cambria" w:hAnsi="Cambria"/>
      <w:b/>
      <w:bCs/>
      <w:kern w:val="28"/>
      <w:szCs w:val="32"/>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1400"/>
      <w:jc w:val="left"/>
    </w:pPr>
    <w:rPr>
      <w:rFonts w:ascii="Calibri" w:hAnsi="Calibri"/>
      <w:sz w:val="18"/>
      <w:szCs w:val="20"/>
    </w:rPr>
  </w:style>
  <w:style w:type="paragraph" w:styleId="40">
    <w:name w:val="Body Text Indent 3"/>
    <w:basedOn w:val="1"/>
    <w:link w:val="84"/>
    <w:qFormat/>
    <w:uiPriority w:val="0"/>
    <w:pPr>
      <w:spacing w:line="620" w:lineRule="exact"/>
      <w:ind w:firstLine="640" w:firstLineChars="200"/>
    </w:pPr>
    <w:rPr>
      <w:rFonts w:eastAsia="仿宋_GB2312"/>
      <w:sz w:val="32"/>
    </w:rPr>
  </w:style>
  <w:style w:type="paragraph" w:styleId="41">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2">
    <w:name w:val="toc 9"/>
    <w:basedOn w:val="1"/>
    <w:next w:val="1"/>
    <w:qFormat/>
    <w:uiPriority w:val="0"/>
    <w:pPr>
      <w:ind w:left="2240"/>
      <w:jc w:val="left"/>
    </w:pPr>
    <w:rPr>
      <w:rFonts w:ascii="Calibri" w:hAnsi="Calibri"/>
      <w:sz w:val="18"/>
      <w:szCs w:val="20"/>
    </w:rPr>
  </w:style>
  <w:style w:type="paragraph" w:styleId="43">
    <w:name w:val="Body Text 2"/>
    <w:basedOn w:val="1"/>
    <w:link w:val="85"/>
    <w:qFormat/>
    <w:uiPriority w:val="0"/>
    <w:pPr>
      <w:numPr>
        <w:ilvl w:val="0"/>
        <w:numId w:val="5"/>
      </w:numPr>
      <w:spacing w:line="360" w:lineRule="auto"/>
    </w:pPr>
    <w:rPr>
      <w:sz w:val="24"/>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86"/>
    <w:qFormat/>
    <w:uiPriority w:val="0"/>
    <w:pPr>
      <w:spacing w:before="240" w:after="60"/>
    </w:pPr>
    <w:rPr>
      <w:rFonts w:ascii="Arial" w:hAnsi="Arial"/>
      <w:b/>
      <w:kern w:val="18"/>
      <w:sz w:val="30"/>
      <w:szCs w:val="20"/>
    </w:rPr>
  </w:style>
  <w:style w:type="paragraph" w:styleId="47">
    <w:name w:val="annotation subject"/>
    <w:basedOn w:val="16"/>
    <w:next w:val="16"/>
    <w:qFormat/>
    <w:uiPriority w:val="0"/>
    <w:rPr>
      <w:b/>
      <w:bCs/>
    </w:rPr>
  </w:style>
  <w:style w:type="paragraph" w:styleId="48">
    <w:name w:val="Body Text First Indent 2"/>
    <w:basedOn w:val="21"/>
    <w:qFormat/>
    <w:uiPriority w:val="0"/>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Theme"/>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Elegant"/>
    <w:basedOn w:val="4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Colorful List Accent 1"/>
    <w:basedOn w:val="49"/>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2"/>
    <w:qFormat/>
    <w:uiPriority w:val="0"/>
    <w:rPr>
      <w:rFonts w:eastAsia="宋体"/>
      <w:b/>
      <w:bCs/>
      <w:kern w:val="44"/>
      <w:sz w:val="44"/>
      <w:szCs w:val="44"/>
      <w:lang w:bidi="ar-SA"/>
    </w:rPr>
  </w:style>
  <w:style w:type="character" w:customStyle="1" w:styleId="63">
    <w:name w:val="标题 2 Char"/>
    <w:link w:val="3"/>
    <w:qFormat/>
    <w:uiPriority w:val="0"/>
    <w:rPr>
      <w:rFonts w:ascii="Arial" w:hAnsi="Arial" w:eastAsia="黑体"/>
      <w:b/>
      <w:sz w:val="24"/>
      <w:szCs w:val="24"/>
      <w:lang w:bidi="ar-SA"/>
    </w:rPr>
  </w:style>
  <w:style w:type="character" w:customStyle="1" w:styleId="64">
    <w:name w:val="标题 3 Char"/>
    <w:link w:val="4"/>
    <w:qFormat/>
    <w:uiPriority w:val="0"/>
    <w:rPr>
      <w:rFonts w:eastAsia="宋体"/>
      <w:b/>
      <w:bCs/>
      <w:kern w:val="2"/>
      <w:sz w:val="32"/>
      <w:szCs w:val="32"/>
      <w:lang w:bidi="ar-SA"/>
    </w:rPr>
  </w:style>
  <w:style w:type="character" w:customStyle="1" w:styleId="65">
    <w:name w:val="标题 4 Char"/>
    <w:link w:val="5"/>
    <w:qFormat/>
    <w:uiPriority w:val="0"/>
    <w:rPr>
      <w:rFonts w:ascii="黑体" w:hAnsi="黑体" w:eastAsia="黑体"/>
      <w:b/>
      <w:sz w:val="28"/>
      <w:lang w:bidi="ar-SA"/>
    </w:rPr>
  </w:style>
  <w:style w:type="character" w:customStyle="1" w:styleId="66">
    <w:name w:val="标题 5 Char"/>
    <w:link w:val="6"/>
    <w:qFormat/>
    <w:uiPriority w:val="0"/>
    <w:rPr>
      <w:rFonts w:eastAsia="宋体"/>
      <w:kern w:val="2"/>
      <w:sz w:val="22"/>
      <w:lang w:bidi="ar-SA"/>
    </w:rPr>
  </w:style>
  <w:style w:type="character" w:customStyle="1" w:styleId="67">
    <w:name w:val="标题 6 Char"/>
    <w:link w:val="7"/>
    <w:qFormat/>
    <w:uiPriority w:val="0"/>
    <w:rPr>
      <w:rFonts w:eastAsia="宋体"/>
      <w:i/>
      <w:iCs/>
      <w:kern w:val="2"/>
      <w:sz w:val="22"/>
      <w:lang w:bidi="ar-SA"/>
    </w:rPr>
  </w:style>
  <w:style w:type="character" w:customStyle="1" w:styleId="68">
    <w:name w:val="标题 7 Char"/>
    <w:link w:val="8"/>
    <w:qFormat/>
    <w:uiPriority w:val="0"/>
    <w:rPr>
      <w:rFonts w:ascii="Arial" w:hAnsi="Arial" w:eastAsia="宋体"/>
      <w:kern w:val="2"/>
      <w:lang w:bidi="ar-SA"/>
    </w:rPr>
  </w:style>
  <w:style w:type="character" w:customStyle="1" w:styleId="69">
    <w:name w:val="标题 8 Char"/>
    <w:link w:val="9"/>
    <w:qFormat/>
    <w:uiPriority w:val="0"/>
    <w:rPr>
      <w:rFonts w:ascii="Arial" w:hAnsi="Arial" w:eastAsia="宋体"/>
      <w:i/>
      <w:iCs/>
      <w:kern w:val="2"/>
      <w:lang w:bidi="ar-SA"/>
    </w:rPr>
  </w:style>
  <w:style w:type="character" w:customStyle="1" w:styleId="70">
    <w:name w:val="标题 9 Char"/>
    <w:link w:val="10"/>
    <w:qFormat/>
    <w:uiPriority w:val="0"/>
    <w:rPr>
      <w:rFonts w:ascii="Arial" w:hAnsi="Arial" w:eastAsia="宋体"/>
      <w:b/>
      <w:i/>
      <w:iCs/>
      <w:kern w:val="2"/>
      <w:sz w:val="18"/>
      <w:lang w:bidi="ar-SA"/>
    </w:rPr>
  </w:style>
  <w:style w:type="character" w:customStyle="1" w:styleId="71">
    <w:name w:val="正文缩进 Char"/>
    <w:link w:val="13"/>
    <w:qFormat/>
    <w:locked/>
    <w:uiPriority w:val="0"/>
    <w:rPr>
      <w:rFonts w:eastAsia="宋体"/>
      <w:kern w:val="2"/>
      <w:sz w:val="24"/>
      <w:lang w:bidi="ar-SA"/>
    </w:rPr>
  </w:style>
  <w:style w:type="character" w:customStyle="1" w:styleId="72">
    <w:name w:val="文档结构图 Char"/>
    <w:link w:val="15"/>
    <w:qFormat/>
    <w:uiPriority w:val="0"/>
    <w:rPr>
      <w:rFonts w:eastAsia="宋体"/>
      <w:kern w:val="2"/>
      <w:sz w:val="21"/>
      <w:szCs w:val="24"/>
      <w:lang w:bidi="ar-SA"/>
    </w:rPr>
  </w:style>
  <w:style w:type="character" w:customStyle="1" w:styleId="73">
    <w:name w:val="批注文字 Char"/>
    <w:link w:val="16"/>
    <w:qFormat/>
    <w:uiPriority w:val="0"/>
    <w:rPr>
      <w:rFonts w:eastAsia="宋体"/>
      <w:kern w:val="2"/>
      <w:sz w:val="21"/>
      <w:szCs w:val="24"/>
      <w:lang w:bidi="ar-SA"/>
    </w:rPr>
  </w:style>
  <w:style w:type="character" w:customStyle="1" w:styleId="74">
    <w:name w:val="称呼 Char"/>
    <w:link w:val="17"/>
    <w:qFormat/>
    <w:uiPriority w:val="0"/>
    <w:rPr>
      <w:rFonts w:ascii="华文宋体" w:hAnsi="Arial Unicode MS" w:eastAsia="华文宋体"/>
      <w:kern w:val="2"/>
      <w:sz w:val="24"/>
      <w:lang w:bidi="ar-SA"/>
    </w:rPr>
  </w:style>
  <w:style w:type="character" w:customStyle="1" w:styleId="75">
    <w:name w:val="正文文本 3 Char"/>
    <w:link w:val="18"/>
    <w:qFormat/>
    <w:uiPriority w:val="0"/>
    <w:rPr>
      <w:rFonts w:ascii="Arial" w:hAnsi="Arial" w:eastAsia="宋体"/>
      <w:kern w:val="2"/>
      <w:sz w:val="21"/>
      <w:lang w:bidi="ar-SA"/>
    </w:rPr>
  </w:style>
  <w:style w:type="character" w:customStyle="1" w:styleId="76">
    <w:name w:val="正文文本 Char"/>
    <w:link w:val="19"/>
    <w:qFormat/>
    <w:uiPriority w:val="0"/>
    <w:rPr>
      <w:rFonts w:eastAsia="宋体"/>
      <w:kern w:val="2"/>
      <w:sz w:val="24"/>
      <w:lang w:bidi="ar-SA"/>
    </w:rPr>
  </w:style>
  <w:style w:type="character" w:customStyle="1" w:styleId="77">
    <w:name w:val="正文文本缩进 Char"/>
    <w:link w:val="21"/>
    <w:qFormat/>
    <w:uiPriority w:val="0"/>
    <w:rPr>
      <w:rFonts w:eastAsia="仿宋_GB2312"/>
      <w:b/>
      <w:bCs/>
      <w:color w:val="000000"/>
      <w:sz w:val="32"/>
      <w:szCs w:val="28"/>
      <w:lang w:bidi="ar-SA"/>
    </w:rPr>
  </w:style>
  <w:style w:type="character" w:customStyle="1" w:styleId="78">
    <w:name w:val="纯文本 Char1"/>
    <w:link w:val="28"/>
    <w:qFormat/>
    <w:uiPriority w:val="0"/>
    <w:rPr>
      <w:rFonts w:ascii="宋体" w:hAnsi="宋体" w:eastAsia="宋体"/>
      <w:kern w:val="2"/>
      <w:sz w:val="21"/>
      <w:szCs w:val="21"/>
      <w:lang w:bidi="ar-SA"/>
    </w:rPr>
  </w:style>
  <w:style w:type="character" w:customStyle="1" w:styleId="79">
    <w:name w:val="日期 Char"/>
    <w:link w:val="30"/>
    <w:qFormat/>
    <w:uiPriority w:val="0"/>
    <w:rPr>
      <w:rFonts w:eastAsia="宋体"/>
      <w:kern w:val="2"/>
      <w:sz w:val="21"/>
      <w:szCs w:val="24"/>
      <w:lang w:bidi="ar-SA"/>
    </w:rPr>
  </w:style>
  <w:style w:type="character" w:customStyle="1" w:styleId="80">
    <w:name w:val="正文文本缩进 2 Char"/>
    <w:link w:val="31"/>
    <w:qFormat/>
    <w:uiPriority w:val="0"/>
    <w:rPr>
      <w:rFonts w:eastAsia="仿宋_GB2312"/>
      <w:color w:val="000000"/>
      <w:sz w:val="32"/>
      <w:szCs w:val="28"/>
      <w:lang w:bidi="ar-SA"/>
    </w:rPr>
  </w:style>
  <w:style w:type="character" w:customStyle="1" w:styleId="81">
    <w:name w:val="批注框文本 Char"/>
    <w:link w:val="32"/>
    <w:qFormat/>
    <w:uiPriority w:val="0"/>
    <w:rPr>
      <w:rFonts w:eastAsia="宋体"/>
      <w:kern w:val="2"/>
      <w:sz w:val="18"/>
      <w:szCs w:val="18"/>
      <w:lang w:bidi="ar-SA"/>
    </w:rPr>
  </w:style>
  <w:style w:type="character" w:customStyle="1" w:styleId="82">
    <w:name w:val="页脚 Char"/>
    <w:link w:val="33"/>
    <w:qFormat/>
    <w:uiPriority w:val="99"/>
    <w:rPr>
      <w:rFonts w:eastAsia="宋体"/>
      <w:kern w:val="2"/>
      <w:sz w:val="18"/>
      <w:szCs w:val="18"/>
      <w:lang w:bidi="ar-SA"/>
    </w:rPr>
  </w:style>
  <w:style w:type="character" w:customStyle="1" w:styleId="83">
    <w:name w:val="页眉 Char"/>
    <w:link w:val="34"/>
    <w:qFormat/>
    <w:uiPriority w:val="0"/>
    <w:rPr>
      <w:rFonts w:eastAsia="宋体"/>
      <w:kern w:val="2"/>
      <w:sz w:val="18"/>
      <w:szCs w:val="21"/>
      <w:lang w:bidi="ar-SA"/>
    </w:rPr>
  </w:style>
  <w:style w:type="character" w:customStyle="1" w:styleId="84">
    <w:name w:val="正文文本缩进 3 Char"/>
    <w:link w:val="40"/>
    <w:qFormat/>
    <w:uiPriority w:val="0"/>
    <w:rPr>
      <w:rFonts w:eastAsia="仿宋_GB2312"/>
      <w:kern w:val="2"/>
      <w:sz w:val="32"/>
      <w:szCs w:val="24"/>
      <w:lang w:bidi="ar-SA"/>
    </w:rPr>
  </w:style>
  <w:style w:type="character" w:customStyle="1" w:styleId="85">
    <w:name w:val="正文文本 2 Char"/>
    <w:link w:val="43"/>
    <w:qFormat/>
    <w:uiPriority w:val="0"/>
    <w:rPr>
      <w:rFonts w:eastAsia="宋体"/>
      <w:kern w:val="2"/>
      <w:sz w:val="24"/>
      <w:lang w:val="en-US" w:eastAsia="zh-CN" w:bidi="ar-SA"/>
    </w:rPr>
  </w:style>
  <w:style w:type="character" w:customStyle="1" w:styleId="86">
    <w:name w:val="标题 Char"/>
    <w:link w:val="46"/>
    <w:qFormat/>
    <w:uiPriority w:val="0"/>
    <w:rPr>
      <w:rFonts w:ascii="Arial" w:hAnsi="Arial" w:eastAsia="宋体"/>
      <w:b/>
      <w:kern w:val="18"/>
      <w:sz w:val="30"/>
      <w:lang w:bidi="ar-SA"/>
    </w:rPr>
  </w:style>
  <w:style w:type="character" w:customStyle="1" w:styleId="87">
    <w:name w:val="正文首行缩进 Char"/>
    <w:link w:val="20"/>
    <w:qFormat/>
    <w:uiPriority w:val="0"/>
    <w:rPr>
      <w:rFonts w:eastAsia="宋体"/>
      <w:kern w:val="2"/>
      <w:sz w:val="28"/>
      <w:lang w:bidi="ar-SA"/>
    </w:rPr>
  </w:style>
  <w:style w:type="character" w:customStyle="1" w:styleId="88">
    <w:name w:val="font3"/>
    <w:qFormat/>
    <w:uiPriority w:val="0"/>
  </w:style>
  <w:style w:type="character" w:customStyle="1" w:styleId="89">
    <w:name w:val="unnamed11"/>
    <w:qFormat/>
    <w:uiPriority w:val="0"/>
    <w:rPr>
      <w:sz w:val="26"/>
    </w:rPr>
  </w:style>
  <w:style w:type="character" w:customStyle="1" w:styleId="90">
    <w:name w:val="H1 Char"/>
    <w:qFormat/>
    <w:uiPriority w:val="0"/>
    <w:rPr>
      <w:b/>
      <w:bCs/>
      <w:kern w:val="44"/>
      <w:sz w:val="44"/>
      <w:szCs w:val="44"/>
    </w:rPr>
  </w:style>
  <w:style w:type="character" w:customStyle="1" w:styleId="91">
    <w:name w:val="List Paragraph Char"/>
    <w:link w:val="92"/>
    <w:qFormat/>
    <w:uiPriority w:val="0"/>
    <w:rPr>
      <w:rFonts w:eastAsia="宋体"/>
      <w:kern w:val="2"/>
      <w:sz w:val="21"/>
      <w:lang w:val="en-US" w:eastAsia="zh-CN" w:bidi="ar-SA"/>
    </w:rPr>
  </w:style>
  <w:style w:type="paragraph" w:customStyle="1" w:styleId="92">
    <w:name w:val="列出段落1"/>
    <w:basedOn w:val="1"/>
    <w:link w:val="91"/>
    <w:qFormat/>
    <w:uiPriority w:val="0"/>
    <w:pPr>
      <w:ind w:firstLine="200" w:firstLineChars="200"/>
    </w:pPr>
    <w:rPr>
      <w:szCs w:val="20"/>
    </w:rPr>
  </w:style>
  <w:style w:type="character" w:customStyle="1" w:styleId="93">
    <w:name w:val="small"/>
    <w:qFormat/>
    <w:uiPriority w:val="0"/>
  </w:style>
  <w:style w:type="character" w:customStyle="1" w:styleId="94">
    <w:name w:val="para1"/>
    <w:qFormat/>
    <w:uiPriority w:val="0"/>
    <w:rPr>
      <w:rFonts w:hint="default" w:ascii="Arial" w:hAnsi="Arial"/>
      <w:sz w:val="18"/>
    </w:rPr>
  </w:style>
  <w:style w:type="character" w:customStyle="1" w:styleId="95">
    <w:name w:val="f141"/>
    <w:qFormat/>
    <w:uiPriority w:val="0"/>
    <w:rPr>
      <w:sz w:val="21"/>
      <w:szCs w:val="21"/>
    </w:rPr>
  </w:style>
  <w:style w:type="character" w:customStyle="1" w:styleId="96">
    <w:name w:val="Heading 2 Hidden Char"/>
    <w:qFormat/>
    <w:uiPriority w:val="0"/>
    <w:rPr>
      <w:rFonts w:ascii="Arial" w:hAnsi="Arial" w:eastAsia="黑体"/>
      <w:b/>
      <w:kern w:val="2"/>
      <w:sz w:val="32"/>
      <w:lang w:val="en-US" w:eastAsia="zh-CN"/>
    </w:rPr>
  </w:style>
  <w:style w:type="character" w:customStyle="1" w:styleId="97">
    <w:name w:val="批注文字 Char Char"/>
    <w:qFormat/>
    <w:uiPriority w:val="0"/>
    <w:rPr>
      <w:kern w:val="2"/>
      <w:sz w:val="21"/>
    </w:rPr>
  </w:style>
  <w:style w:type="character" w:customStyle="1" w:styleId="98">
    <w:name w:val="font21"/>
    <w:qFormat/>
    <w:uiPriority w:val="0"/>
    <w:rPr>
      <w:rFonts w:hint="eastAsia" w:ascii="宋体" w:hAnsi="宋体" w:eastAsia="宋体" w:cs="宋体"/>
      <w:b/>
      <w:color w:val="000000"/>
      <w:sz w:val="24"/>
      <w:szCs w:val="24"/>
      <w:u w:val="none"/>
    </w:rPr>
  </w:style>
  <w:style w:type="character" w:customStyle="1" w:styleId="99">
    <w:name w:val="Heading 2 Hidden Char1"/>
    <w:qFormat/>
    <w:uiPriority w:val="0"/>
    <w:rPr>
      <w:rFonts w:ascii="Arial" w:hAnsi="Arial" w:eastAsia="黑体" w:cs="Arial"/>
      <w:b/>
      <w:sz w:val="24"/>
      <w:szCs w:val="24"/>
    </w:rPr>
  </w:style>
  <w:style w:type="character" w:customStyle="1" w:styleId="100">
    <w:name w:val="列出段落 Char"/>
    <w:link w:val="101"/>
    <w:qFormat/>
    <w:locked/>
    <w:uiPriority w:val="0"/>
    <w:rPr>
      <w:rFonts w:ascii="Calibri" w:hAnsi="Calibri" w:eastAsia="宋体"/>
      <w:kern w:val="2"/>
      <w:sz w:val="21"/>
      <w:szCs w:val="22"/>
      <w:lang w:val="en-US" w:eastAsia="zh-CN" w:bidi="ar-SA"/>
    </w:rPr>
  </w:style>
  <w:style w:type="paragraph" w:customStyle="1" w:styleId="101">
    <w:name w:val="列出段落2"/>
    <w:basedOn w:val="1"/>
    <w:link w:val="100"/>
    <w:qFormat/>
    <w:uiPriority w:val="0"/>
    <w:pPr>
      <w:ind w:firstLine="420" w:firstLineChars="200"/>
    </w:pPr>
    <w:rPr>
      <w:rFonts w:ascii="Calibri" w:hAnsi="Calibri"/>
      <w:szCs w:val="22"/>
    </w:rPr>
  </w:style>
  <w:style w:type="character" w:customStyle="1" w:styleId="102">
    <w:name w:val="正文2 Char"/>
    <w:link w:val="103"/>
    <w:qFormat/>
    <w:uiPriority w:val="0"/>
    <w:rPr>
      <w:kern w:val="2"/>
      <w:sz w:val="24"/>
      <w:lang w:bidi="ar-SA"/>
    </w:rPr>
  </w:style>
  <w:style w:type="paragraph" w:customStyle="1" w:styleId="103">
    <w:name w:val="正文2"/>
    <w:basedOn w:val="1"/>
    <w:link w:val="102"/>
    <w:qFormat/>
    <w:uiPriority w:val="0"/>
    <w:pPr>
      <w:spacing w:before="156" w:line="360" w:lineRule="auto"/>
      <w:ind w:firstLine="510" w:firstLineChars="200"/>
    </w:pPr>
    <w:rPr>
      <w:sz w:val="24"/>
      <w:szCs w:val="20"/>
    </w:rPr>
  </w:style>
  <w:style w:type="character" w:customStyle="1" w:styleId="104">
    <w:name w:val="纯文本 Char"/>
    <w:qFormat/>
    <w:uiPriority w:val="0"/>
    <w:rPr>
      <w:rFonts w:ascii="宋体" w:hAnsi="Courier New" w:cs="Courier New"/>
      <w:kern w:val="2"/>
      <w:sz w:val="21"/>
      <w:szCs w:val="21"/>
    </w:rPr>
  </w:style>
  <w:style w:type="character" w:customStyle="1" w:styleId="105">
    <w:name w:val="newsitemtext1"/>
    <w:qFormat/>
    <w:uiPriority w:val="0"/>
    <w:rPr>
      <w:color w:val="000000"/>
      <w:sz w:val="21"/>
      <w:szCs w:val="21"/>
    </w:rPr>
  </w:style>
  <w:style w:type="character" w:customStyle="1" w:styleId="106">
    <w:name w:val="text-content11"/>
    <w:qFormat/>
    <w:uiPriority w:val="0"/>
    <w:rPr>
      <w:rFonts w:hint="default" w:ascii="Tahoma" w:hAnsi="Tahoma" w:cs="Tahoma"/>
      <w:color w:val="555555"/>
      <w:sz w:val="18"/>
      <w:szCs w:val="18"/>
    </w:rPr>
  </w:style>
  <w:style w:type="character" w:customStyle="1" w:styleId="107">
    <w:name w:val="自定义正文 Char Char"/>
    <w:link w:val="108"/>
    <w:qFormat/>
    <w:uiPriority w:val="0"/>
    <w:rPr>
      <w:rFonts w:ascii="宋体" w:hAnsi="宋体" w:eastAsia="宋体"/>
      <w:kern w:val="2"/>
      <w:sz w:val="24"/>
      <w:szCs w:val="24"/>
      <w:lang w:bidi="ar-SA"/>
    </w:rPr>
  </w:style>
  <w:style w:type="paragraph" w:customStyle="1" w:styleId="108">
    <w:name w:val="自定义正文"/>
    <w:basedOn w:val="1"/>
    <w:link w:val="107"/>
    <w:qFormat/>
    <w:uiPriority w:val="0"/>
    <w:pPr>
      <w:spacing w:after="60" w:line="360" w:lineRule="auto"/>
      <w:ind w:firstLine="200" w:firstLineChars="200"/>
      <w:jc w:val="left"/>
    </w:pPr>
    <w:rPr>
      <w:rFonts w:ascii="宋体" w:hAnsi="宋体"/>
      <w:sz w:val="24"/>
    </w:rPr>
  </w:style>
  <w:style w:type="character" w:customStyle="1" w:styleId="109">
    <w:name w:val="标准文本 Char"/>
    <w:link w:val="110"/>
    <w:qFormat/>
    <w:locked/>
    <w:uiPriority w:val="0"/>
    <w:rPr>
      <w:rFonts w:ascii="宋体" w:hAnsi="宋体"/>
      <w:color w:val="000000"/>
      <w:szCs w:val="21"/>
      <w:lang w:bidi="ar-SA"/>
    </w:rPr>
  </w:style>
  <w:style w:type="paragraph" w:customStyle="1" w:styleId="110">
    <w:name w:val="标准文本"/>
    <w:basedOn w:val="1"/>
    <w:link w:val="109"/>
    <w:qFormat/>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11">
    <w:name w:val="彩色列表 - 着色 1 Char"/>
    <w:qFormat/>
    <w:locked/>
    <w:uiPriority w:val="0"/>
    <w:rPr>
      <w:rFonts w:ascii="Calibri" w:hAnsi="Calibri" w:eastAsia="宋体"/>
      <w:kern w:val="2"/>
      <w:sz w:val="21"/>
      <w:szCs w:val="22"/>
      <w:lang w:val="en-US" w:eastAsia="zh-CN" w:bidi="ar-SA"/>
    </w:rPr>
  </w:style>
  <w:style w:type="character" w:customStyle="1" w:styleId="112">
    <w:name w:val="无间隔 Char"/>
    <w:link w:val="113"/>
    <w:qFormat/>
    <w:uiPriority w:val="0"/>
    <w:rPr>
      <w:rFonts w:ascii="Calibri" w:hAnsi="Calibri"/>
      <w:sz w:val="22"/>
      <w:szCs w:val="22"/>
      <w:lang w:val="en-US" w:eastAsia="zh-CN" w:bidi="ar-SA"/>
    </w:rPr>
  </w:style>
  <w:style w:type="paragraph" w:styleId="113">
    <w:name w:val="No Spacing"/>
    <w:link w:val="112"/>
    <w:qFormat/>
    <w:uiPriority w:val="0"/>
    <w:rPr>
      <w:rFonts w:ascii="Calibri" w:hAnsi="Calibri" w:eastAsia="宋体" w:cs="Times New Roman"/>
      <w:sz w:val="22"/>
      <w:szCs w:val="22"/>
      <w:lang w:val="en-US" w:eastAsia="zh-CN" w:bidi="ar-SA"/>
    </w:rPr>
  </w:style>
  <w:style w:type="character" w:customStyle="1" w:styleId="114">
    <w:name w:val="marklong"/>
    <w:qFormat/>
    <w:uiPriority w:val="0"/>
  </w:style>
  <w:style w:type="character" w:customStyle="1" w:styleId="115">
    <w:name w:val="style15"/>
    <w:qFormat/>
    <w:uiPriority w:val="0"/>
  </w:style>
  <w:style w:type="character" w:customStyle="1" w:styleId="116">
    <w:name w:val="large1"/>
    <w:qFormat/>
    <w:uiPriority w:val="0"/>
    <w:rPr>
      <w:rFonts w:hint="eastAsia" w:ascii="宋体" w:hAnsi="宋体" w:eastAsia="宋体"/>
      <w:sz w:val="21"/>
      <w:szCs w:val="21"/>
    </w:rPr>
  </w:style>
  <w:style w:type="character" w:customStyle="1" w:styleId="117">
    <w:name w:val="明显强调1"/>
    <w:qFormat/>
    <w:uiPriority w:val="21"/>
    <w:rPr>
      <w:i/>
      <w:iCs/>
      <w:color w:val="4F81BD"/>
    </w:rPr>
  </w:style>
  <w:style w:type="character" w:customStyle="1" w:styleId="118">
    <w:name w:val="标题 4 Char1"/>
    <w:qFormat/>
    <w:uiPriority w:val="0"/>
    <w:rPr>
      <w:rFonts w:ascii="Arial" w:hAnsi="Arial" w:eastAsia="黑体"/>
      <w:b/>
      <w:kern w:val="2"/>
      <w:sz w:val="28"/>
      <w:lang w:val="en-US" w:eastAsia="zh-CN"/>
    </w:rPr>
  </w:style>
  <w:style w:type="character" w:customStyle="1" w:styleId="119">
    <w:name w:val="apple-converted-space"/>
    <w:qFormat/>
    <w:uiPriority w:val="0"/>
  </w:style>
  <w:style w:type="character" w:customStyle="1" w:styleId="120">
    <w:name w:val="标题 1 Char Char"/>
    <w:qFormat/>
    <w:uiPriority w:val="0"/>
    <w:rPr>
      <w:rFonts w:eastAsia="宋体"/>
      <w:b/>
      <w:spacing w:val="-2"/>
      <w:sz w:val="24"/>
      <w:lang w:val="en-US" w:eastAsia="zh-CN" w:bidi="ar-SA"/>
    </w:rPr>
  </w:style>
  <w:style w:type="character" w:customStyle="1" w:styleId="121">
    <w:name w:val="a-标题3 Char"/>
    <w:qFormat/>
    <w:uiPriority w:val="0"/>
    <w:rPr>
      <w:rFonts w:ascii="楷体_GB2312" w:eastAsia="楷体_GB2312"/>
      <w:b/>
      <w:bCs/>
      <w:kern w:val="2"/>
      <w:sz w:val="28"/>
      <w:lang w:val="en-US" w:eastAsia="zh-CN" w:bidi="ar-SA"/>
    </w:rPr>
  </w:style>
  <w:style w:type="character" w:customStyle="1" w:styleId="122">
    <w:name w:val="Level 3 Head Char"/>
    <w:qFormat/>
    <w:uiPriority w:val="0"/>
    <w:rPr>
      <w:b/>
      <w:bCs/>
      <w:kern w:val="2"/>
      <w:sz w:val="32"/>
      <w:szCs w:val="32"/>
    </w:rPr>
  </w:style>
  <w:style w:type="character" w:customStyle="1" w:styleId="123">
    <w:name w:val="font41"/>
    <w:qFormat/>
    <w:uiPriority w:val="0"/>
    <w:rPr>
      <w:rFonts w:hint="eastAsia" w:ascii="宋体" w:hAnsi="宋体" w:eastAsia="宋体" w:cs="宋体"/>
      <w:b/>
      <w:color w:val="FF0000"/>
      <w:sz w:val="22"/>
      <w:szCs w:val="22"/>
      <w:u w:val="none"/>
    </w:rPr>
  </w:style>
  <w:style w:type="character" w:customStyle="1" w:styleId="124">
    <w:name w:val="style31"/>
    <w:qFormat/>
    <w:uiPriority w:val="0"/>
    <w:rPr>
      <w:sz w:val="18"/>
    </w:rPr>
  </w:style>
  <w:style w:type="character" w:customStyle="1" w:styleId="125">
    <w:name w:val="正文文本样式 Char Char"/>
    <w:link w:val="126"/>
    <w:qFormat/>
    <w:uiPriority w:val="0"/>
    <w:rPr>
      <w:rFonts w:eastAsia="宋体"/>
      <w:sz w:val="24"/>
      <w:lang w:bidi="ar-SA"/>
    </w:rPr>
  </w:style>
  <w:style w:type="paragraph" w:customStyle="1" w:styleId="126">
    <w:name w:val="正文文本样式"/>
    <w:basedOn w:val="1"/>
    <w:link w:val="125"/>
    <w:qFormat/>
    <w:uiPriority w:val="0"/>
    <w:pPr>
      <w:spacing w:line="360" w:lineRule="auto"/>
      <w:ind w:firstLine="482"/>
    </w:pPr>
    <w:rPr>
      <w:kern w:val="0"/>
      <w:sz w:val="24"/>
      <w:szCs w:val="20"/>
    </w:rPr>
  </w:style>
  <w:style w:type="character" w:customStyle="1" w:styleId="127">
    <w:name w:val="正文缩进 Char1"/>
    <w:link w:val="128"/>
    <w:qFormat/>
    <w:uiPriority w:val="0"/>
    <w:rPr>
      <w:rFonts w:eastAsia="宋体"/>
      <w:kern w:val="2"/>
      <w:sz w:val="21"/>
      <w:lang w:val="en-US" w:eastAsia="zh-CN" w:bidi="ar-SA"/>
    </w:rPr>
  </w:style>
  <w:style w:type="paragraph" w:customStyle="1" w:styleId="128">
    <w:name w:val="正文缩进1"/>
    <w:basedOn w:val="1"/>
    <w:link w:val="127"/>
    <w:qFormat/>
    <w:uiPriority w:val="0"/>
    <w:pPr>
      <w:ind w:firstLine="420" w:firstLineChars="200"/>
    </w:pPr>
    <w:rPr>
      <w:szCs w:val="20"/>
    </w:rPr>
  </w:style>
  <w:style w:type="character" w:customStyle="1" w:styleId="129">
    <w:name w:val="font01"/>
    <w:qFormat/>
    <w:uiPriority w:val="0"/>
    <w:rPr>
      <w:rFonts w:ascii="Arial" w:hAnsi="Arial" w:cs="Arial"/>
      <w:color w:val="000000"/>
      <w:sz w:val="24"/>
      <w:szCs w:val="24"/>
      <w:u w:val="none"/>
    </w:rPr>
  </w:style>
  <w:style w:type="character" w:customStyle="1" w:styleId="130">
    <w:name w:val="引文目录标题 Char"/>
    <w:qFormat/>
    <w:uiPriority w:val="0"/>
    <w:rPr>
      <w:rFonts w:ascii="Arial" w:hAnsi="Arial" w:eastAsia="宋体"/>
      <w:kern w:val="2"/>
      <w:sz w:val="24"/>
      <w:lang w:val="en-US" w:eastAsia="zh-CN"/>
    </w:rPr>
  </w:style>
  <w:style w:type="paragraph" w:customStyle="1" w:styleId="1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32">
    <w:name w:val="font13"/>
    <w:basedOn w:val="1"/>
    <w:qFormat/>
    <w:uiPriority w:val="0"/>
    <w:pPr>
      <w:widowControl/>
      <w:spacing w:before="100" w:beforeAutospacing="1" w:after="100" w:afterAutospacing="1"/>
      <w:jc w:val="left"/>
    </w:pPr>
    <w:rPr>
      <w:kern w:val="0"/>
      <w:sz w:val="18"/>
      <w:szCs w:val="20"/>
    </w:rPr>
  </w:style>
  <w:style w:type="paragraph" w:customStyle="1" w:styleId="1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4">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5">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6">
    <w:name w:val="表中"/>
    <w:basedOn w:val="1"/>
    <w:qFormat/>
    <w:uiPriority w:val="0"/>
    <w:pPr>
      <w:adjustRightInd w:val="0"/>
      <w:spacing w:line="360" w:lineRule="atLeast"/>
      <w:jc w:val="center"/>
      <w:textAlignment w:val="baseline"/>
    </w:pPr>
    <w:rPr>
      <w:kern w:val="0"/>
      <w:szCs w:val="20"/>
    </w:rPr>
  </w:style>
  <w:style w:type="paragraph" w:customStyle="1" w:styleId="137">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138">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39">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0">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141">
    <w:name w:val="样式1"/>
    <w:basedOn w:val="2"/>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14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4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4">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8">
    <w:name w:val="font10"/>
    <w:basedOn w:val="1"/>
    <w:qFormat/>
    <w:uiPriority w:val="0"/>
    <w:pPr>
      <w:widowControl/>
      <w:spacing w:before="100" w:beforeAutospacing="1" w:after="100" w:afterAutospacing="1"/>
      <w:jc w:val="left"/>
    </w:pPr>
    <w:rPr>
      <w:kern w:val="0"/>
      <w:sz w:val="22"/>
      <w:szCs w:val="20"/>
    </w:rPr>
  </w:style>
  <w:style w:type="paragraph" w:customStyle="1" w:styleId="1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3">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154">
    <w:name w:val="表格"/>
    <w:basedOn w:val="1"/>
    <w:qFormat/>
    <w:uiPriority w:val="0"/>
    <w:pPr>
      <w:adjustRightInd w:val="0"/>
      <w:spacing w:line="360" w:lineRule="atLeast"/>
    </w:pPr>
    <w:rPr>
      <w:rFonts w:ascii="黑体" w:hAnsi="黑体" w:eastAsia="黑体" w:cs="Arial Unicode MS"/>
      <w:szCs w:val="21"/>
    </w:rPr>
  </w:style>
  <w:style w:type="paragraph" w:customStyle="1" w:styleId="155">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7">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158">
    <w:name w:val="XQ_正文"/>
    <w:basedOn w:val="1"/>
    <w:qFormat/>
    <w:uiPriority w:val="0"/>
    <w:pPr>
      <w:spacing w:line="360" w:lineRule="auto"/>
      <w:ind w:firstLine="200" w:firstLineChars="200"/>
    </w:pPr>
    <w:rPr>
      <w:sz w:val="24"/>
    </w:rPr>
  </w:style>
  <w:style w:type="paragraph" w:customStyle="1" w:styleId="159">
    <w:name w:val="_Style 6"/>
    <w:basedOn w:val="1"/>
    <w:next w:val="160"/>
    <w:qFormat/>
    <w:uiPriority w:val="34"/>
    <w:pPr>
      <w:ind w:firstLine="420" w:firstLineChars="200"/>
    </w:pPr>
    <w:rPr>
      <w:rFonts w:ascii="Calibri" w:hAnsi="Calibri"/>
      <w:szCs w:val="22"/>
    </w:rPr>
  </w:style>
  <w:style w:type="paragraph" w:styleId="160">
    <w:name w:val="List Paragraph"/>
    <w:basedOn w:val="1"/>
    <w:qFormat/>
    <w:uiPriority w:val="0"/>
    <w:pPr>
      <w:ind w:firstLine="420" w:firstLineChars="200"/>
    </w:pPr>
    <w:rPr>
      <w:rFonts w:ascii="Calibri" w:hAnsi="Calibri"/>
      <w:szCs w:val="22"/>
    </w:rPr>
  </w:style>
  <w:style w:type="paragraph" w:customStyle="1" w:styleId="161">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2">
    <w:name w:val="正文小4号"/>
    <w:basedOn w:val="1"/>
    <w:qFormat/>
    <w:uiPriority w:val="0"/>
    <w:pPr>
      <w:spacing w:line="360" w:lineRule="auto"/>
      <w:ind w:firstLine="200" w:firstLineChars="200"/>
    </w:pPr>
    <w:rPr>
      <w:sz w:val="24"/>
    </w:rPr>
  </w:style>
  <w:style w:type="paragraph" w:customStyle="1" w:styleId="163">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164">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6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67">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8">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0">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17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
    <w:name w:val="font12"/>
    <w:basedOn w:val="1"/>
    <w:qFormat/>
    <w:uiPriority w:val="0"/>
    <w:pPr>
      <w:widowControl/>
      <w:spacing w:before="100" w:beforeAutospacing="1" w:after="100" w:afterAutospacing="1"/>
      <w:jc w:val="left"/>
    </w:pPr>
    <w:rPr>
      <w:kern w:val="0"/>
      <w:sz w:val="18"/>
      <w:szCs w:val="20"/>
    </w:rPr>
  </w:style>
  <w:style w:type="paragraph" w:customStyle="1" w:styleId="173">
    <w:name w:val="说明书2级标题"/>
    <w:basedOn w:val="1"/>
    <w:next w:val="174"/>
    <w:qFormat/>
    <w:uiPriority w:val="0"/>
    <w:pPr>
      <w:numPr>
        <w:ilvl w:val="2"/>
        <w:numId w:val="6"/>
      </w:numPr>
      <w:spacing w:beforeLines="100"/>
    </w:pPr>
    <w:rPr>
      <w:rFonts w:eastAsia="黑体"/>
      <w:sz w:val="28"/>
      <w:szCs w:val="28"/>
    </w:rPr>
  </w:style>
  <w:style w:type="paragraph" w:customStyle="1" w:styleId="174">
    <w:name w:val="说明书3级标题"/>
    <w:basedOn w:val="1"/>
    <w:next w:val="1"/>
    <w:qFormat/>
    <w:uiPriority w:val="0"/>
    <w:pPr>
      <w:numPr>
        <w:ilvl w:val="2"/>
        <w:numId w:val="7"/>
      </w:numPr>
      <w:spacing w:line="360" w:lineRule="auto"/>
    </w:pPr>
    <w:rPr>
      <w:rFonts w:eastAsia="黑体"/>
      <w:sz w:val="24"/>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7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7">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78">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9">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81">
    <w:name w:val="附件正文"/>
    <w:basedOn w:val="1"/>
    <w:qFormat/>
    <w:uiPriority w:val="0"/>
    <w:pPr>
      <w:snapToGrid w:val="0"/>
    </w:pPr>
    <w:rPr>
      <w:kern w:val="0"/>
      <w:sz w:val="28"/>
      <w:szCs w:val="28"/>
    </w:rPr>
  </w:style>
  <w:style w:type="paragraph" w:customStyle="1" w:styleId="182">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183">
    <w:name w:val="标准标题3"/>
    <w:basedOn w:val="4"/>
    <w:qFormat/>
    <w:uiPriority w:val="0"/>
    <w:pPr>
      <w:numPr>
        <w:ilvl w:val="0"/>
        <w:numId w:val="8"/>
      </w:numPr>
      <w:spacing w:line="240" w:lineRule="auto"/>
      <w:ind w:left="0" w:leftChars="-258" w:firstLine="0"/>
    </w:pPr>
    <w:rPr>
      <w:rFonts w:eastAsia="仿宋_GB2312"/>
      <w:sz w:val="28"/>
    </w:rPr>
  </w:style>
  <w:style w:type="paragraph" w:customStyle="1" w:styleId="184">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185">
    <w:name w:val="正文1 New"/>
    <w:basedOn w:val="1"/>
    <w:qFormat/>
    <w:uiPriority w:val="0"/>
    <w:pPr>
      <w:spacing w:line="360" w:lineRule="auto"/>
      <w:ind w:left="1260" w:leftChars="600" w:firstLine="540" w:firstLineChars="257"/>
    </w:pPr>
    <w:rPr>
      <w:rFonts w:ascii="宋体" w:hAnsi="宋体"/>
    </w:rPr>
  </w:style>
  <w:style w:type="paragraph" w:customStyle="1" w:styleId="186">
    <w:name w:val="List Paragraph1"/>
    <w:basedOn w:val="1"/>
    <w:qFormat/>
    <w:uiPriority w:val="34"/>
    <w:pPr>
      <w:ind w:left="720"/>
      <w:contextualSpacing/>
    </w:pPr>
    <w:rPr>
      <w:rFonts w:eastAsia="仿宋"/>
    </w:rPr>
  </w:style>
  <w:style w:type="paragraph" w:customStyle="1" w:styleId="187">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88">
    <w:name w:val="项目符号2"/>
    <w:basedOn w:val="126"/>
    <w:qFormat/>
    <w:uiPriority w:val="0"/>
    <w:pPr>
      <w:numPr>
        <w:ilvl w:val="0"/>
        <w:numId w:val="3"/>
      </w:numPr>
    </w:p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0">
    <w:name w:val="Char Char Char Char Char Char Char Char"/>
    <w:basedOn w:val="1"/>
    <w:qFormat/>
    <w:uiPriority w:val="0"/>
    <w:rPr>
      <w:rFonts w:eastAsia="仿宋_GB2312"/>
      <w:sz w:val="28"/>
    </w:rPr>
  </w:style>
  <w:style w:type="paragraph" w:customStyle="1" w:styleId="191">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3">
    <w:name w:val="Char1"/>
    <w:basedOn w:val="1"/>
    <w:qFormat/>
    <w:uiPriority w:val="0"/>
    <w:rPr>
      <w:rFonts w:ascii="Tahoma" w:hAnsi="Tahoma"/>
      <w:sz w:val="24"/>
      <w:szCs w:val="20"/>
    </w:rPr>
  </w:style>
  <w:style w:type="paragraph" w:customStyle="1" w:styleId="194">
    <w:name w:val="文2"/>
    <w:basedOn w:val="1"/>
    <w:qFormat/>
    <w:uiPriority w:val="0"/>
    <w:pPr>
      <w:numPr>
        <w:ilvl w:val="1"/>
        <w:numId w:val="7"/>
      </w:numPr>
      <w:adjustRightInd w:val="0"/>
      <w:spacing w:before="60" w:after="60" w:line="400" w:lineRule="atLeast"/>
      <w:textAlignment w:val="baseline"/>
    </w:pPr>
    <w:rPr>
      <w:b/>
      <w:kern w:val="0"/>
      <w:sz w:val="24"/>
      <w:szCs w:val="20"/>
    </w:rPr>
  </w:style>
  <w:style w:type="paragraph" w:customStyle="1" w:styleId="195">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196">
    <w:name w:val="Char Char Char Char Char Char Char"/>
    <w:basedOn w:val="1"/>
    <w:qFormat/>
    <w:uiPriority w:val="0"/>
    <w:rPr>
      <w:szCs w:val="20"/>
    </w:rPr>
  </w:style>
  <w:style w:type="paragraph" w:customStyle="1" w:styleId="197">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9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200">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01">
    <w:name w:val="标题6"/>
    <w:basedOn w:val="1"/>
    <w:next w:val="2"/>
    <w:qFormat/>
    <w:uiPriority w:val="0"/>
    <w:pPr>
      <w:widowControl/>
      <w:snapToGrid w:val="0"/>
      <w:spacing w:beforeLines="50" w:afterLines="50" w:line="520" w:lineRule="atLeast"/>
      <w:ind w:firstLine="200" w:firstLineChars="200"/>
    </w:pPr>
  </w:style>
  <w:style w:type="paragraph" w:customStyle="1" w:styleId="202">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3">
    <w:name w:val="正文文本样式 加粗"/>
    <w:basedOn w:val="126"/>
    <w:qFormat/>
    <w:uiPriority w:val="0"/>
    <w:rPr>
      <w:b/>
    </w:rPr>
  </w:style>
  <w:style w:type="paragraph" w:customStyle="1" w:styleId="204">
    <w:name w:val="p15"/>
    <w:basedOn w:val="1"/>
    <w:qFormat/>
    <w:uiPriority w:val="0"/>
    <w:pPr>
      <w:widowControl/>
      <w:spacing w:before="156" w:after="156" w:line="400" w:lineRule="atLeast"/>
    </w:pPr>
    <w:rPr>
      <w:rFonts w:ascii="宋体" w:hAnsi="宋体" w:cs="宋体"/>
      <w:kern w:val="0"/>
      <w:sz w:val="24"/>
    </w:rPr>
  </w:style>
  <w:style w:type="paragraph" w:customStyle="1" w:styleId="205">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7">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10">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3">
    <w:name w:val="正文段"/>
    <w:basedOn w:val="1"/>
    <w:qFormat/>
    <w:uiPriority w:val="0"/>
    <w:pPr>
      <w:widowControl/>
      <w:snapToGrid w:val="0"/>
      <w:spacing w:afterLines="50"/>
      <w:ind w:firstLine="200" w:firstLineChars="200"/>
    </w:pPr>
    <w:rPr>
      <w:kern w:val="0"/>
      <w:sz w:val="24"/>
      <w:szCs w:val="20"/>
    </w:rPr>
  </w:style>
  <w:style w:type="paragraph" w:customStyle="1" w:styleId="21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5">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2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17">
    <w:name w:val="样式2"/>
    <w:basedOn w:val="19"/>
    <w:qFormat/>
    <w:uiPriority w:val="0"/>
    <w:pPr>
      <w:spacing w:line="400" w:lineRule="exact"/>
      <w:jc w:val="center"/>
    </w:pPr>
    <w:rPr>
      <w:rFonts w:ascii="宋体" w:hAnsi="宋体"/>
    </w:rPr>
  </w:style>
  <w:style w:type="paragraph" w:customStyle="1" w:styleId="21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22">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223">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24">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27">
    <w:name w:val="标准标题2"/>
    <w:basedOn w:val="3"/>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228">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彩色列表 - 强调文字颜色 11"/>
    <w:basedOn w:val="1"/>
    <w:qFormat/>
    <w:uiPriority w:val="0"/>
    <w:pPr>
      <w:ind w:firstLine="420" w:firstLineChars="200"/>
    </w:pPr>
    <w:rPr>
      <w:rFonts w:ascii="Calibri" w:hAnsi="Calibri"/>
      <w:szCs w:val="22"/>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1">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32">
    <w:name w:val="Char19"/>
    <w:basedOn w:val="1"/>
    <w:qFormat/>
    <w:uiPriority w:val="0"/>
    <w:rPr>
      <w:szCs w:val="20"/>
    </w:rPr>
  </w:style>
  <w:style w:type="paragraph" w:customStyle="1" w:styleId="23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xl74"/>
    <w:basedOn w:val="1"/>
    <w:qFormat/>
    <w:uiPriority w:val="0"/>
    <w:pPr>
      <w:widowControl/>
      <w:spacing w:before="100" w:beforeAutospacing="1" w:after="100" w:afterAutospacing="1"/>
      <w:jc w:val="left"/>
    </w:pPr>
    <w:rPr>
      <w:kern w:val="0"/>
      <w:sz w:val="24"/>
      <w:szCs w:val="20"/>
    </w:rPr>
  </w:style>
  <w:style w:type="paragraph" w:customStyle="1" w:styleId="235">
    <w:name w:val="Char Char Char Char Char Char"/>
    <w:basedOn w:val="1"/>
    <w:qFormat/>
    <w:uiPriority w:val="0"/>
    <w:pPr>
      <w:jc w:val="center"/>
    </w:pPr>
    <w:rPr>
      <w:rFonts w:ascii="Tahoma" w:hAnsi="Tahoma"/>
      <w:sz w:val="24"/>
      <w:szCs w:val="20"/>
    </w:rPr>
  </w:style>
  <w:style w:type="paragraph" w:customStyle="1" w:styleId="236">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8">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39">
    <w:name w:val="ST20_17"/>
    <w:basedOn w:val="5"/>
    <w:qFormat/>
    <w:uiPriority w:val="0"/>
    <w:pPr>
      <w:spacing w:before="0" w:after="0" w:line="240" w:lineRule="atLeast"/>
      <w:jc w:val="both"/>
      <w:outlineLvl w:val="9"/>
    </w:pPr>
    <w:rPr>
      <w:rFonts w:ascii="宋体" w:hAnsi="宋体" w:eastAsia="宋体" w:cs="Arial Unicode MS"/>
      <w:b w:val="0"/>
      <w:sz w:val="24"/>
    </w:rPr>
  </w:style>
  <w:style w:type="paragraph" w:customStyle="1" w:styleId="240">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1">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2">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43">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5">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246">
    <w:name w:val="No Spacing1"/>
    <w:qFormat/>
    <w:uiPriority w:val="0"/>
    <w:rPr>
      <w:rFonts w:ascii="Calibri" w:hAnsi="Calibri" w:eastAsia="宋体" w:cs="Times New Roman"/>
      <w:sz w:val="22"/>
      <w:szCs w:val="22"/>
      <w:lang w:val="en-US" w:eastAsia="en-US" w:bidi="ar-SA"/>
    </w:rPr>
  </w:style>
  <w:style w:type="paragraph" w:customStyle="1" w:styleId="24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50">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1">
    <w:name w:val="CCTV文档正文"/>
    <w:basedOn w:val="1"/>
    <w:qFormat/>
    <w:uiPriority w:val="0"/>
    <w:pPr>
      <w:spacing w:line="360" w:lineRule="auto"/>
      <w:jc w:val="left"/>
    </w:pPr>
    <w:rPr>
      <w:sz w:val="24"/>
      <w:szCs w:val="21"/>
    </w:rPr>
  </w:style>
  <w:style w:type="paragraph" w:customStyle="1" w:styleId="252">
    <w:name w:val="Char1 Char Char Char"/>
    <w:basedOn w:val="1"/>
    <w:qFormat/>
    <w:uiPriority w:val="0"/>
    <w:rPr>
      <w:rFonts w:eastAsia="仿宋_GB2312"/>
      <w:sz w:val="28"/>
      <w:szCs w:val="20"/>
    </w:rPr>
  </w:style>
  <w:style w:type="paragraph" w:customStyle="1" w:styleId="25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55">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56">
    <w:name w:val="纯文本11"/>
    <w:basedOn w:val="1"/>
    <w:qFormat/>
    <w:uiPriority w:val="0"/>
    <w:pPr>
      <w:widowControl/>
      <w:overflowPunct w:val="0"/>
      <w:autoSpaceDE w:val="0"/>
      <w:jc w:val="left"/>
      <w:textAlignment w:val="baseline"/>
    </w:pPr>
    <w:rPr>
      <w:rFonts w:cs="宋体"/>
      <w:szCs w:val="21"/>
    </w:rPr>
  </w:style>
  <w:style w:type="paragraph" w:customStyle="1" w:styleId="25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9">
    <w:name w:val="h3"/>
    <w:basedOn w:val="1"/>
    <w:qFormat/>
    <w:uiPriority w:val="0"/>
    <w:pPr>
      <w:widowControl/>
      <w:jc w:val="left"/>
    </w:pPr>
    <w:rPr>
      <w:rFonts w:ascii="宋体" w:hAnsi="宋体"/>
      <w:kern w:val="0"/>
      <w:sz w:val="24"/>
      <w:szCs w:val="20"/>
    </w:rPr>
  </w:style>
  <w:style w:type="paragraph" w:customStyle="1" w:styleId="260">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61">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2">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5">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266">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7">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68">
    <w:name w:val="列出段落11"/>
    <w:basedOn w:val="1"/>
    <w:qFormat/>
    <w:uiPriority w:val="0"/>
    <w:pPr>
      <w:widowControl/>
      <w:spacing w:beforeLines="50" w:afterLines="50"/>
      <w:ind w:firstLine="420" w:firstLineChars="200"/>
      <w:jc w:val="left"/>
    </w:pPr>
  </w:style>
  <w:style w:type="paragraph" w:customStyle="1" w:styleId="269">
    <w:name w:val="font14"/>
    <w:basedOn w:val="1"/>
    <w:qFormat/>
    <w:uiPriority w:val="0"/>
    <w:pPr>
      <w:widowControl/>
      <w:spacing w:before="100" w:beforeAutospacing="1" w:after="100" w:afterAutospacing="1"/>
      <w:jc w:val="left"/>
    </w:pPr>
    <w:rPr>
      <w:kern w:val="0"/>
      <w:sz w:val="24"/>
      <w:szCs w:val="20"/>
    </w:rPr>
  </w:style>
  <w:style w:type="paragraph" w:customStyle="1" w:styleId="270">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2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72">
    <w:name w:val="font9"/>
    <w:basedOn w:val="1"/>
    <w:qFormat/>
    <w:uiPriority w:val="0"/>
    <w:pPr>
      <w:widowControl/>
      <w:spacing w:before="100" w:beforeAutospacing="1" w:after="100" w:afterAutospacing="1"/>
      <w:jc w:val="left"/>
    </w:pPr>
    <w:rPr>
      <w:kern w:val="0"/>
      <w:sz w:val="20"/>
      <w:szCs w:val="20"/>
    </w:rPr>
  </w:style>
  <w:style w:type="paragraph" w:customStyle="1" w:styleId="2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74">
    <w:name w:val="Char Char Char 字元 字元"/>
    <w:basedOn w:val="1"/>
    <w:qFormat/>
    <w:uiPriority w:val="0"/>
    <w:pPr>
      <w:spacing w:line="360" w:lineRule="auto"/>
      <w:ind w:firstLine="200" w:firstLineChars="200"/>
    </w:pPr>
    <w:rPr>
      <w:szCs w:val="20"/>
    </w:rPr>
  </w:style>
  <w:style w:type="paragraph" w:customStyle="1" w:styleId="275">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76">
    <w:name w:val="列表延续"/>
    <w:basedOn w:val="1"/>
    <w:qFormat/>
    <w:uiPriority w:val="0"/>
    <w:pPr>
      <w:numPr>
        <w:ilvl w:val="8"/>
        <w:numId w:val="9"/>
      </w:numPr>
      <w:adjustRightInd w:val="0"/>
      <w:spacing w:line="360" w:lineRule="auto"/>
      <w:textAlignment w:val="baseline"/>
    </w:pPr>
    <w:rPr>
      <w:rFonts w:eastAsia="楷体_GB2312"/>
      <w:kern w:val="28"/>
      <w:sz w:val="28"/>
      <w:szCs w:val="20"/>
    </w:rPr>
  </w:style>
  <w:style w:type="paragraph" w:customStyle="1" w:styleId="277">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78">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279">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0">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批注框文本 Char Char"/>
    <w:basedOn w:val="1"/>
    <w:qFormat/>
    <w:uiPriority w:val="0"/>
    <w:rPr>
      <w:sz w:val="18"/>
      <w:szCs w:val="20"/>
    </w:rPr>
  </w:style>
  <w:style w:type="paragraph" w:customStyle="1" w:styleId="282">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83">
    <w:name w:val="_Style 28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4">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8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6">
    <w:name w:val="无间隔1"/>
    <w:qFormat/>
    <w:uiPriority w:val="0"/>
    <w:rPr>
      <w:rFonts w:ascii="Calibri" w:hAnsi="Calibri" w:eastAsia="宋体" w:cs="Times New Roman"/>
      <w:sz w:val="22"/>
      <w:szCs w:val="22"/>
      <w:lang w:val="en-US" w:eastAsia="en-US" w:bidi="ar-SA"/>
    </w:rPr>
  </w:style>
  <w:style w:type="paragraph" w:customStyle="1" w:styleId="287">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288">
    <w:name w:val="1"/>
    <w:basedOn w:val="1"/>
    <w:next w:val="28"/>
    <w:qFormat/>
    <w:uiPriority w:val="0"/>
    <w:rPr>
      <w:rFonts w:ascii="宋体" w:hAnsi="宋体" w:cs="Arial Unicode MS"/>
      <w:szCs w:val="20"/>
    </w:rPr>
  </w:style>
  <w:style w:type="paragraph" w:customStyle="1" w:styleId="289">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90">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91">
    <w:name w:val="Body Text(ch)"/>
    <w:basedOn w:val="1"/>
    <w:next w:val="19"/>
    <w:qFormat/>
    <w:uiPriority w:val="0"/>
    <w:pPr>
      <w:spacing w:line="500" w:lineRule="exact"/>
      <w:jc w:val="center"/>
    </w:pPr>
    <w:rPr>
      <w:szCs w:val="20"/>
    </w:rPr>
  </w:style>
  <w:style w:type="paragraph" w:customStyle="1" w:styleId="29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3">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94">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2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97">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99">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300">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01">
    <w:name w:val="正文文本缩进 31"/>
    <w:basedOn w:val="1"/>
    <w:qFormat/>
    <w:uiPriority w:val="0"/>
    <w:pPr>
      <w:adjustRightInd w:val="0"/>
      <w:spacing w:line="360" w:lineRule="auto"/>
      <w:ind w:firstLine="420"/>
      <w:textAlignment w:val="baseline"/>
    </w:pPr>
    <w:rPr>
      <w:sz w:val="24"/>
      <w:szCs w:val="20"/>
    </w:rPr>
  </w:style>
  <w:style w:type="paragraph" w:customStyle="1" w:styleId="30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03">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04">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5">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6">
    <w:name w:val="项目编号1"/>
    <w:basedOn w:val="1"/>
    <w:qFormat/>
    <w:uiPriority w:val="0"/>
    <w:pPr>
      <w:numPr>
        <w:ilvl w:val="0"/>
        <w:numId w:val="9"/>
      </w:numPr>
      <w:spacing w:before="100" w:beforeAutospacing="1" w:after="100" w:afterAutospacing="1" w:line="360" w:lineRule="auto"/>
    </w:pPr>
    <w:rPr>
      <w:sz w:val="24"/>
    </w:rPr>
  </w:style>
  <w:style w:type="paragraph" w:customStyle="1" w:styleId="307">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9">
    <w:name w:val="标准正文"/>
    <w:basedOn w:val="21"/>
    <w:qFormat/>
    <w:uiPriority w:val="0"/>
    <w:pPr>
      <w:widowControl/>
      <w:autoSpaceDE/>
      <w:autoSpaceDN/>
      <w:adjustRightInd/>
      <w:spacing w:beforeLines="50" w:afterLines="50"/>
      <w:ind w:firstLine="482"/>
      <w:jc w:val="both"/>
    </w:pPr>
    <w:rPr>
      <w:rFonts w:ascii="Arial" w:hAnsi="Arial" w:eastAsia="宋体"/>
      <w:b w:val="0"/>
      <w:bCs w:val="0"/>
      <w:color w:val="auto"/>
      <w:kern w:val="2"/>
      <w:sz w:val="24"/>
      <w:szCs w:val="20"/>
    </w:rPr>
  </w:style>
  <w:style w:type="paragraph" w:customStyle="1" w:styleId="310">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13">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31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6">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318">
    <w:name w:val="样式 样式 标题 2 + 段前: 0.5 行 段后: 0.5 行 + 首行缩进:  2 字符 段前: 0.5 行 段后: 0..."/>
    <w:basedOn w:val="319"/>
    <w:qFormat/>
    <w:uiPriority w:val="0"/>
    <w:pPr>
      <w:spacing w:before="50" w:after="50"/>
      <w:ind w:firstLine="0" w:firstLineChars="0"/>
    </w:pPr>
    <w:rPr>
      <w:rFonts w:cs="Times New Roman"/>
      <w:bCs w:val="0"/>
      <w:szCs w:val="20"/>
    </w:rPr>
  </w:style>
  <w:style w:type="paragraph" w:customStyle="1" w:styleId="319">
    <w:name w:val="样式 标题 2 + 段前: 0.5 行 段后: 0.5 行"/>
    <w:basedOn w:val="3"/>
    <w:qFormat/>
    <w:uiPriority w:val="0"/>
    <w:pPr>
      <w:spacing w:beforeLines="0" w:afterLines="0"/>
    </w:pPr>
    <w:rPr>
      <w:rFonts w:ascii="Times New Roman" w:hAnsi="Times New Roman" w:cs="宋体"/>
      <w:b w:val="0"/>
      <w:bCs/>
      <w:sz w:val="21"/>
      <w:szCs w:val="21"/>
    </w:rPr>
  </w:style>
  <w:style w:type="paragraph" w:customStyle="1" w:styleId="320">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21">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22">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23">
    <w:name w:val="Char Char1 Char Char Char Char Char Char Char Char"/>
    <w:basedOn w:val="1"/>
    <w:qFormat/>
    <w:uiPriority w:val="0"/>
    <w:pPr>
      <w:widowControl/>
      <w:snapToGrid w:val="0"/>
      <w:spacing w:before="120" w:after="160" w:line="360" w:lineRule="auto"/>
      <w:ind w:right="-360"/>
      <w:jc w:val="left"/>
    </w:pPr>
  </w:style>
  <w:style w:type="paragraph" w:customStyle="1" w:styleId="324">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7">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0">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31">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32">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33">
    <w:name w:val="排版"/>
    <w:basedOn w:val="1"/>
    <w:next w:val="19"/>
    <w:qFormat/>
    <w:uiPriority w:val="0"/>
    <w:pPr>
      <w:spacing w:line="600" w:lineRule="exact"/>
    </w:pPr>
    <w:rPr>
      <w:rFonts w:eastAsia="华文仿宋"/>
      <w:spacing w:val="6"/>
      <w:sz w:val="32"/>
      <w:szCs w:val="20"/>
    </w:rPr>
  </w:style>
  <w:style w:type="paragraph" w:customStyle="1" w:styleId="334">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335">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6">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37">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8">
    <w:name w:val="Char1 Char Char Char Char"/>
    <w:basedOn w:val="15"/>
    <w:qFormat/>
    <w:uiPriority w:val="0"/>
    <w:pPr>
      <w:widowControl/>
      <w:spacing w:beforeLines="50" w:afterLines="50"/>
      <w:jc w:val="left"/>
    </w:pPr>
    <w:rPr>
      <w:szCs w:val="20"/>
    </w:rPr>
  </w:style>
  <w:style w:type="paragraph" w:customStyle="1" w:styleId="339">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0">
    <w:name w:val="表格文字"/>
    <w:basedOn w:val="1"/>
    <w:qFormat/>
    <w:uiPriority w:val="0"/>
    <w:pPr>
      <w:spacing w:before="25" w:after="25"/>
      <w:jc w:val="left"/>
    </w:pPr>
    <w:rPr>
      <w:bCs/>
      <w:spacing w:val="10"/>
      <w:kern w:val="0"/>
      <w:sz w:val="24"/>
      <w:szCs w:val="20"/>
    </w:rPr>
  </w:style>
  <w:style w:type="paragraph" w:customStyle="1" w:styleId="341">
    <w:name w:val="font11"/>
    <w:basedOn w:val="1"/>
    <w:qFormat/>
    <w:uiPriority w:val="0"/>
    <w:pPr>
      <w:widowControl/>
      <w:spacing w:before="100" w:beforeAutospacing="1" w:after="100" w:afterAutospacing="1"/>
      <w:jc w:val="left"/>
    </w:pPr>
    <w:rPr>
      <w:kern w:val="0"/>
      <w:sz w:val="36"/>
      <w:szCs w:val="20"/>
    </w:rPr>
  </w:style>
  <w:style w:type="paragraph" w:customStyle="1" w:styleId="342">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343">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4">
    <w:name w:val="Char Char1 Char"/>
    <w:basedOn w:val="1"/>
    <w:qFormat/>
    <w:uiPriority w:val="0"/>
    <w:rPr>
      <w:rFonts w:ascii="仿宋_GB2312" w:eastAsia="仿宋_GB2312"/>
      <w:b/>
      <w:sz w:val="32"/>
      <w:szCs w:val="32"/>
    </w:rPr>
  </w:style>
  <w:style w:type="paragraph" w:customStyle="1" w:styleId="345">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7">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8">
    <w:name w:val="项目符号1"/>
    <w:basedOn w:val="126"/>
    <w:qFormat/>
    <w:uiPriority w:val="0"/>
    <w:pPr>
      <w:numPr>
        <w:ilvl w:val="0"/>
        <w:numId w:val="7"/>
      </w:numPr>
    </w:pPr>
  </w:style>
  <w:style w:type="paragraph" w:customStyle="1" w:styleId="34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1">
    <w:name w:val="样式 标题 3 + 宋体 小四 段前: 0 磅 段后: 0 磅 行距: 1.5 倍行距"/>
    <w:basedOn w:val="4"/>
    <w:qFormat/>
    <w:uiPriority w:val="0"/>
    <w:pPr>
      <w:numPr>
        <w:ilvl w:val="0"/>
        <w:numId w:val="10"/>
      </w:numPr>
      <w:spacing w:before="0" w:after="0" w:line="360" w:lineRule="auto"/>
    </w:pPr>
    <w:rPr>
      <w:rFonts w:ascii="宋体" w:hAnsi="宋体" w:cs="宋体"/>
      <w:kern w:val="0"/>
      <w:sz w:val="24"/>
      <w:szCs w:val="20"/>
    </w:rPr>
  </w:style>
  <w:style w:type="paragraph" w:customStyle="1" w:styleId="352">
    <w:name w:val="默认段落字体 Para Char Char Char Char Char Char Char Char Char1 Char Char Char Char"/>
    <w:basedOn w:val="1"/>
    <w:qFormat/>
    <w:uiPriority w:val="0"/>
    <w:rPr>
      <w:rFonts w:ascii="Tahoma" w:hAnsi="Tahoma"/>
      <w:sz w:val="24"/>
      <w:szCs w:val="20"/>
    </w:rPr>
  </w:style>
  <w:style w:type="paragraph" w:customStyle="1" w:styleId="353">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354">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5">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56">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7">
    <w:name w:val="p0"/>
    <w:basedOn w:val="1"/>
    <w:qFormat/>
    <w:uiPriority w:val="0"/>
    <w:pPr>
      <w:widowControl/>
      <w:spacing w:line="520" w:lineRule="atLeast"/>
    </w:pPr>
    <w:rPr>
      <w:kern w:val="0"/>
      <w:sz w:val="28"/>
      <w:szCs w:val="28"/>
    </w:rPr>
  </w:style>
  <w:style w:type="paragraph" w:customStyle="1" w:styleId="358">
    <w:name w:val="修订1"/>
    <w:qFormat/>
    <w:uiPriority w:val="0"/>
    <w:rPr>
      <w:rFonts w:ascii="Times New Roman" w:hAnsi="Times New Roman" w:eastAsia="宋体" w:cs="Times New Roman"/>
      <w:kern w:val="2"/>
      <w:sz w:val="21"/>
      <w:szCs w:val="24"/>
      <w:lang w:val="en-US" w:eastAsia="zh-CN" w:bidi="ar-SA"/>
    </w:rPr>
  </w:style>
  <w:style w:type="paragraph" w:customStyle="1" w:styleId="359">
    <w:name w:val="目录3"/>
    <w:basedOn w:val="1"/>
    <w:qFormat/>
    <w:uiPriority w:val="0"/>
    <w:pPr>
      <w:adjustRightInd w:val="0"/>
      <w:spacing w:line="420" w:lineRule="atLeast"/>
      <w:ind w:left="454" w:firstLine="425"/>
      <w:jc w:val="left"/>
      <w:textAlignment w:val="baseline"/>
    </w:pPr>
    <w:rPr>
      <w:kern w:val="0"/>
      <w:szCs w:val="20"/>
    </w:rPr>
  </w:style>
  <w:style w:type="paragraph" w:customStyle="1" w:styleId="360">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61">
    <w:name w:val="msolistparagraph"/>
    <w:basedOn w:val="1"/>
    <w:qFormat/>
    <w:uiPriority w:val="0"/>
    <w:pPr>
      <w:ind w:firstLine="420" w:firstLineChars="200"/>
    </w:pPr>
    <w:rPr>
      <w:szCs w:val="21"/>
    </w:rPr>
  </w:style>
  <w:style w:type="paragraph" w:customStyle="1" w:styleId="362">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63">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64">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5">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366">
    <w:name w:val="IBM 正文"/>
    <w:basedOn w:val="1"/>
    <w:qFormat/>
    <w:uiPriority w:val="0"/>
    <w:pPr>
      <w:spacing w:line="360" w:lineRule="atLeast"/>
    </w:pPr>
    <w:rPr>
      <w:sz w:val="24"/>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68">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6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0">
    <w:name w:val="技标2"/>
    <w:basedOn w:val="4"/>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37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2">
    <w:name w:val="_Style 103"/>
    <w:basedOn w:val="1"/>
    <w:next w:val="13"/>
    <w:qFormat/>
    <w:uiPriority w:val="0"/>
    <w:pPr>
      <w:ind w:firstLine="420"/>
    </w:pPr>
    <w:rPr>
      <w:rFonts w:eastAsia="仿宋_GB2312"/>
      <w:sz w:val="32"/>
      <w:szCs w:val="20"/>
    </w:rPr>
  </w:style>
  <w:style w:type="paragraph" w:customStyle="1" w:styleId="373">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74">
    <w:name w:val="样式 标题 21.1 + 小四"/>
    <w:basedOn w:val="3"/>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37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76">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77">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table" w:customStyle="1" w:styleId="378">
    <w:name w:val="中等深浅列表 1 - 强调文字颜色 51"/>
    <w:basedOn w:val="49"/>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仿宋" w:cs="Times New Roman"/>
      </w:rPr>
      <w:tcPr>
        <w:tcBorders>
          <w:top w:val="nil"/>
          <w:left w:val="single" w:color="4BACC6" w:sz="8" w:space="0"/>
          <w:bottom w:val="nil"/>
          <w:right w:val="nil"/>
          <w:insideH w:val="nil"/>
          <w:insideV w:val="nil"/>
          <w:tl2br w:val="nil"/>
          <w:tr2bl w:val="nil"/>
        </w:tcBorders>
      </w:tcPr>
    </w:tblStylePr>
    <w:tblStylePr w:type="lastRow">
      <w:rPr>
        <w:b/>
        <w:bCs/>
        <w:color w:val="1F497D"/>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cPr>
        <w:tcBorders>
          <w:top w:val="single" w:color="4BACC6" w:sz="8" w:space="0"/>
          <w:left w:val="single" w:color="4BACC6" w:sz="8" w:space="0"/>
          <w:bottom w:val="nil"/>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79">
    <w:name w:val="中等深浅网格 1 - 强调文字颜色 51"/>
    <w:basedOn w:val="49"/>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80">
    <w:name w:val="Table Normal"/>
    <w:semiHidden/>
    <w:qFormat/>
    <w:uiPriority w:val="0"/>
    <w:rPr>
      <w:rFonts w:eastAsia="Times New Roman"/>
    </w:rPr>
    <w:tblPr>
      <w:tblCellMar>
        <w:top w:w="0" w:type="dxa"/>
        <w:left w:w="108" w:type="dxa"/>
        <w:bottom w:w="0" w:type="dxa"/>
        <w:right w:w="108" w:type="dxa"/>
      </w:tblCellMar>
    </w:tblPr>
  </w:style>
  <w:style w:type="table" w:customStyle="1" w:styleId="381">
    <w:name w:val="Table Normal1"/>
    <w:semiHidden/>
    <w:qFormat/>
    <w:uiPriority w:val="0"/>
    <w:rPr>
      <w:rFonts w:eastAsia="Times New Roman"/>
    </w:rPr>
    <w:tblPr>
      <w:tblCellMar>
        <w:top w:w="0" w:type="dxa"/>
        <w:left w:w="108" w:type="dxa"/>
        <w:bottom w:w="0" w:type="dxa"/>
        <w:right w:w="108" w:type="dxa"/>
      </w:tblCellMar>
    </w:tblPr>
  </w:style>
  <w:style w:type="table" w:customStyle="1" w:styleId="382">
    <w:name w:val="彩色底纹 - 强调文字颜色 51"/>
    <w:basedOn w:val="49"/>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83">
    <w:name w:val="彩色网格 - 强调文字颜色 51"/>
    <w:basedOn w:val="49"/>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paragraph" w:customStyle="1" w:styleId="384">
    <w:name w:val="二级"/>
    <w:basedOn w:val="1"/>
    <w:qFormat/>
    <w:uiPriority w:val="0"/>
    <w:pPr>
      <w:spacing w:line="580" w:lineRule="exact"/>
      <w:ind w:firstLine="643" w:firstLineChars="200"/>
      <w:outlineLvl w:val="1"/>
    </w:pPr>
    <w:rPr>
      <w:rFonts w:ascii="仿宋" w:hAnsi="仿宋" w:eastAsia="仿宋" w:cs="仿宋"/>
      <w:b/>
      <w:bCs/>
      <w:sz w:val="32"/>
      <w:szCs w:val="32"/>
    </w:rPr>
  </w:style>
  <w:style w:type="paragraph" w:customStyle="1" w:styleId="385">
    <w:name w:val="章正文"/>
    <w:basedOn w:val="1"/>
    <w:qFormat/>
    <w:uiPriority w:val="0"/>
    <w:pPr>
      <w:spacing w:beforeLines="50" w:after="120" w:line="300" w:lineRule="auto"/>
      <w:ind w:firstLine="480"/>
    </w:pPr>
    <w:rPr>
      <w:rFonts w:ascii="Helvetica" w:hAnsi="Helvetica"/>
      <w:kern w:val="0"/>
      <w:sz w:val="24"/>
    </w:rPr>
  </w:style>
  <w:style w:type="paragraph" w:customStyle="1" w:styleId="386">
    <w:name w:val="No Spacing2"/>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49</Pages>
  <Words>27269</Words>
  <Characters>29426</Characters>
  <Lines>262</Lines>
  <Paragraphs>73</Paragraphs>
  <TotalTime>3</TotalTime>
  <ScaleCrop>false</ScaleCrop>
  <LinksUpToDate>false</LinksUpToDate>
  <CharactersWithSpaces>30371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2021-09-07T00:38:00Z</dcterms:created>
  <dc:creator>Van Helsing</dc:creator>
  <cp:lastModifiedBy>Administrator</cp:lastModifiedBy>
  <cp:lastPrinted>2022-08-11T07:55:00Z</cp:lastPrinted>
  <dcterms:modified xsi:type="dcterms:W3CDTF">2022-08-12T06:40:27Z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2F82FFD1EB674EE6944E2B68558B2EB5</vt:lpwstr>
  </property>
</Properties>
</file>