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Times New Roman" w:hAnsi="Times New Roman"/>
          <w:b/>
          <w:bCs/>
          <w:sz w:val="36"/>
          <w:szCs w:val="36"/>
          <w:lang w:eastAsia="zh-CN"/>
        </w:rPr>
      </w:pPr>
      <w:r>
        <w:rPr>
          <w:rFonts w:hint="eastAsia" w:ascii="Times New Roman" w:hAnsi="Times New Roman"/>
          <w:b/>
          <w:bCs/>
          <w:sz w:val="36"/>
          <w:szCs w:val="36"/>
          <w:lang w:eastAsia="zh-CN"/>
        </w:rPr>
        <w:t>安吉县人民防空办公室2022年人防战备物资库更新</w:t>
      </w:r>
    </w:p>
    <w:p>
      <w:pPr>
        <w:spacing w:line="1000" w:lineRule="exact"/>
        <w:jc w:val="center"/>
        <w:rPr>
          <w:rFonts w:ascii="Times New Roman" w:hAnsi="Times New Roman"/>
          <w:b/>
          <w:bCs/>
          <w:sz w:val="36"/>
          <w:szCs w:val="36"/>
        </w:rPr>
      </w:pPr>
      <w:r>
        <w:rPr>
          <w:rFonts w:hint="eastAsia" w:ascii="Times New Roman" w:hAnsi="Times New Roman"/>
          <w:b/>
          <w:bCs/>
          <w:sz w:val="36"/>
          <w:szCs w:val="36"/>
          <w:lang w:eastAsia="zh-CN"/>
        </w:rPr>
        <w:t>采购项目</w:t>
      </w:r>
    </w:p>
    <w:p>
      <w:pPr>
        <w:spacing w:line="1000" w:lineRule="exact"/>
        <w:jc w:val="center"/>
        <w:rPr>
          <w:rFonts w:ascii="微软雅黑" w:hAnsi="微软雅黑" w:eastAsia="微软雅黑"/>
          <w:spacing w:val="8"/>
          <w:kern w:val="0"/>
          <w:sz w:val="44"/>
          <w:szCs w:val="44"/>
        </w:rPr>
      </w:pPr>
      <w:r>
        <w:rPr>
          <w:rFonts w:hint="eastAsia" w:ascii="微软雅黑" w:hAnsi="微软雅黑" w:eastAsia="微软雅黑"/>
          <w:sz w:val="70"/>
          <w:szCs w:val="70"/>
        </w:rPr>
        <w:t>公</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开</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招</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标</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采</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购</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文</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件</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4" w:type="dxa"/>
            <w:vAlign w:val="center"/>
          </w:tcPr>
          <w:p>
            <w:pPr>
              <w:spacing w:line="360" w:lineRule="exact"/>
              <w:rPr>
                <w:rFonts w:ascii="微软雅黑" w:hAnsi="微软雅黑" w:eastAsia="微软雅黑"/>
                <w:sz w:val="24"/>
              </w:rPr>
            </w:pPr>
            <w:r>
              <w:rPr>
                <w:rFonts w:hint="eastAsia" w:ascii="微软雅黑" w:hAnsi="微软雅黑" w:eastAsia="微软雅黑"/>
                <w:sz w:val="24"/>
              </w:rPr>
              <w:t>采购代理机构签字盖章</w:t>
            </w:r>
          </w:p>
        </w:tc>
        <w:tc>
          <w:tcPr>
            <w:tcW w:w="4824" w:type="dxa"/>
            <w:vAlign w:val="center"/>
          </w:tcPr>
          <w:p>
            <w:pPr>
              <w:spacing w:line="360" w:lineRule="exact"/>
              <w:rPr>
                <w:rFonts w:ascii="微软雅黑" w:hAnsi="微软雅黑" w:eastAsia="微软雅黑"/>
                <w:sz w:val="24"/>
              </w:rPr>
            </w:pPr>
            <w:r>
              <w:rPr>
                <w:rFonts w:hint="eastAsia" w:ascii="微软雅黑" w:hAnsi="微软雅黑" w:eastAsia="微软雅黑"/>
                <w:sz w:val="24"/>
              </w:rPr>
              <w:t>采购人签字盖章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9" w:hRule="atLeast"/>
        </w:trPr>
        <w:tc>
          <w:tcPr>
            <w:tcW w:w="4644" w:type="dxa"/>
          </w:tcPr>
          <w:p>
            <w:pPr>
              <w:spacing w:line="360" w:lineRule="exact"/>
              <w:rPr>
                <w:rFonts w:ascii="微软雅黑" w:hAnsi="微软雅黑" w:eastAsia="微软雅黑"/>
                <w:sz w:val="24"/>
              </w:rPr>
            </w:pPr>
            <w:r>
              <w:rPr>
                <w:rFonts w:hint="eastAsia" w:ascii="微软雅黑" w:hAnsi="微软雅黑" w:eastAsia="微软雅黑"/>
                <w:sz w:val="24"/>
              </w:rPr>
              <w:t>拟稿人：</w:t>
            </w:r>
          </w:p>
          <w:p>
            <w:pPr>
              <w:spacing w:line="360" w:lineRule="exact"/>
              <w:rPr>
                <w:rFonts w:ascii="微软雅黑" w:hAnsi="微软雅黑" w:eastAsia="微软雅黑"/>
                <w:sz w:val="24"/>
              </w:rPr>
            </w:pPr>
          </w:p>
          <w:p>
            <w:pPr>
              <w:spacing w:line="360" w:lineRule="exact"/>
              <w:rPr>
                <w:rFonts w:ascii="微软雅黑" w:hAnsi="微软雅黑" w:eastAsia="微软雅黑"/>
                <w:sz w:val="24"/>
              </w:rPr>
            </w:pPr>
            <w:r>
              <w:rPr>
                <w:rFonts w:hint="eastAsia" w:ascii="微软雅黑" w:hAnsi="微软雅黑" w:eastAsia="微软雅黑"/>
                <w:sz w:val="24"/>
              </w:rPr>
              <w:t>审核人：</w:t>
            </w:r>
          </w:p>
        </w:tc>
        <w:tc>
          <w:tcPr>
            <w:tcW w:w="4824" w:type="dxa"/>
          </w:tcPr>
          <w:p>
            <w:pPr>
              <w:spacing w:line="360" w:lineRule="exact"/>
              <w:rPr>
                <w:rFonts w:ascii="微软雅黑" w:hAnsi="微软雅黑" w:eastAsia="微软雅黑"/>
                <w:sz w:val="24"/>
              </w:rPr>
            </w:pPr>
            <w:r>
              <w:rPr>
                <w:rFonts w:hint="eastAsia" w:ascii="微软雅黑" w:hAnsi="微软雅黑" w:eastAsia="微软雅黑"/>
                <w:sz w:val="24"/>
              </w:rPr>
              <w:t>经办人:</w:t>
            </w:r>
          </w:p>
        </w:tc>
      </w:tr>
    </w:tbl>
    <w:p>
      <w:pPr>
        <w:spacing w:line="400" w:lineRule="exact"/>
        <w:rPr>
          <w:rFonts w:hint="eastAsia" w:ascii="微软雅黑" w:hAnsi="微软雅黑" w:eastAsia="微软雅黑"/>
          <w:sz w:val="24"/>
          <w:lang w:eastAsia="zh-CN"/>
        </w:rPr>
      </w:pPr>
      <w:r>
        <w:rPr>
          <w:rFonts w:hint="eastAsia" w:ascii="微软雅黑" w:hAnsi="微软雅黑" w:eastAsia="微软雅黑"/>
          <w:sz w:val="24"/>
        </w:rPr>
        <w:t>项目编号：</w:t>
      </w:r>
      <w:r>
        <w:rPr>
          <w:rFonts w:hint="eastAsia" w:ascii="微软雅黑" w:hAnsi="微软雅黑" w:eastAsia="微软雅黑"/>
          <w:sz w:val="24"/>
          <w:lang w:eastAsia="zh-CN"/>
        </w:rPr>
        <w:t>LNCG2022-008</w:t>
      </w:r>
    </w:p>
    <w:p>
      <w:pPr>
        <w:spacing w:line="400" w:lineRule="exact"/>
        <w:rPr>
          <w:rFonts w:ascii="微软雅黑" w:hAnsi="微软雅黑" w:eastAsia="微软雅黑"/>
          <w:sz w:val="24"/>
        </w:rPr>
      </w:pPr>
      <w:r>
        <w:rPr>
          <w:rFonts w:hint="eastAsia" w:ascii="微软雅黑" w:hAnsi="微软雅黑" w:eastAsia="微软雅黑"/>
          <w:sz w:val="24"/>
        </w:rPr>
        <w:t>项目名称：</w:t>
      </w:r>
      <w:r>
        <w:rPr>
          <w:rFonts w:hint="eastAsia" w:ascii="微软雅黑" w:hAnsi="微软雅黑" w:eastAsia="微软雅黑"/>
          <w:sz w:val="24"/>
          <w:lang w:eastAsia="zh-CN"/>
        </w:rPr>
        <w:t>安吉县人民防空办公室2022年人防战备物资库更新采购项目</w:t>
      </w:r>
      <w:r>
        <w:rPr>
          <w:rFonts w:hint="eastAsia" w:ascii="微软雅黑" w:hAnsi="微软雅黑" w:eastAsia="微软雅黑"/>
          <w:sz w:val="24"/>
        </w:rPr>
        <w:t>政府采购项目</w:t>
      </w:r>
    </w:p>
    <w:p>
      <w:pPr>
        <w:spacing w:line="400" w:lineRule="exact"/>
        <w:ind w:left="1200" w:hanging="1200" w:hangingChars="500"/>
        <w:rPr>
          <w:rFonts w:hint="eastAsia" w:ascii="微软雅黑" w:hAnsi="微软雅黑" w:eastAsia="微软雅黑"/>
          <w:spacing w:val="8"/>
          <w:kern w:val="0"/>
          <w:sz w:val="24"/>
          <w:lang w:eastAsia="zh-CN"/>
        </w:rPr>
      </w:pPr>
      <w:r>
        <w:rPr>
          <w:rFonts w:hint="eastAsia" w:ascii="微软雅黑" w:hAnsi="微软雅黑" w:eastAsia="微软雅黑"/>
          <w:sz w:val="24"/>
        </w:rPr>
        <w:t>采购单位：</w:t>
      </w:r>
      <w:r>
        <w:rPr>
          <w:rFonts w:hint="eastAsia" w:ascii="微软雅黑" w:hAnsi="微软雅黑" w:eastAsia="微软雅黑"/>
          <w:spacing w:val="8"/>
          <w:kern w:val="0"/>
          <w:sz w:val="24"/>
          <w:lang w:eastAsia="zh-CN"/>
        </w:rPr>
        <w:t>安吉县人民防空办公室</w:t>
      </w:r>
    </w:p>
    <w:p>
      <w:pPr>
        <w:spacing w:line="400" w:lineRule="exact"/>
        <w:rPr>
          <w:rFonts w:ascii="微软雅黑" w:hAnsi="微软雅黑" w:eastAsia="微软雅黑"/>
          <w:sz w:val="24"/>
        </w:rPr>
      </w:pPr>
      <w:r>
        <w:rPr>
          <w:rFonts w:hint="eastAsia" w:ascii="微软雅黑" w:hAnsi="微软雅黑" w:eastAsia="微软雅黑"/>
          <w:sz w:val="24"/>
        </w:rPr>
        <w:t>采购代理机构：浙江龙宁工程管理有限公司</w:t>
      </w:r>
    </w:p>
    <w:p>
      <w:pPr>
        <w:spacing w:line="400" w:lineRule="exact"/>
        <w:rPr>
          <w:rFonts w:ascii="微软雅黑" w:hAnsi="微软雅黑" w:eastAsia="微软雅黑"/>
          <w:sz w:val="24"/>
        </w:rPr>
      </w:pPr>
      <w:r>
        <w:rPr>
          <w:rFonts w:hint="eastAsia" w:ascii="微软雅黑" w:hAnsi="微软雅黑" w:eastAsia="微软雅黑"/>
          <w:sz w:val="24"/>
        </w:rPr>
        <w:t>采购类型：分散采购委托代理</w:t>
      </w:r>
    </w:p>
    <w:p>
      <w:pPr>
        <w:spacing w:line="400" w:lineRule="exact"/>
        <w:ind w:right="480"/>
        <w:jc w:val="right"/>
        <w:rPr>
          <w:rFonts w:hint="eastAsia" w:ascii="微软雅黑" w:hAnsi="微软雅黑" w:eastAsia="微软雅黑"/>
          <w:sz w:val="24"/>
          <w:lang w:eastAsia="zh-CN"/>
        </w:rPr>
      </w:pPr>
      <w:r>
        <w:rPr>
          <w:rFonts w:hint="eastAsia" w:ascii="微软雅黑" w:hAnsi="微软雅黑" w:eastAsia="微软雅黑"/>
          <w:sz w:val="24"/>
        </w:rPr>
        <w:t>2022年</w:t>
      </w:r>
      <w:r>
        <w:rPr>
          <w:rFonts w:hint="eastAsia" w:ascii="微软雅黑" w:hAnsi="微软雅黑" w:eastAsia="微软雅黑"/>
          <w:sz w:val="24"/>
          <w:lang w:val="en-US" w:eastAsia="zh-CN"/>
        </w:rPr>
        <w:t>9</w:t>
      </w:r>
      <w:r>
        <w:rPr>
          <w:rFonts w:hint="eastAsia" w:ascii="微软雅黑" w:hAnsi="微软雅黑" w:eastAsia="微软雅黑"/>
          <w:sz w:val="24"/>
          <w:lang w:eastAsia="zh-CN"/>
        </w:rPr>
        <w:t>月</w:t>
      </w:r>
    </w:p>
    <w:p>
      <w:pPr>
        <w:spacing w:line="380" w:lineRule="exact"/>
        <w:ind w:right="480"/>
        <w:rPr>
          <w:rFonts w:ascii="微软雅黑" w:hAnsi="微软雅黑" w:eastAsia="微软雅黑"/>
          <w:sz w:val="24"/>
        </w:rPr>
      </w:pPr>
    </w:p>
    <w:p>
      <w:pPr>
        <w:spacing w:line="640" w:lineRule="exact"/>
        <w:jc w:val="center"/>
        <w:rPr>
          <w:rFonts w:ascii="微软雅黑" w:hAnsi="微软雅黑" w:eastAsia="微软雅黑"/>
          <w:kern w:val="0"/>
          <w:sz w:val="28"/>
          <w:szCs w:val="28"/>
        </w:rPr>
      </w:pPr>
      <w:r>
        <w:rPr>
          <w:rFonts w:hint="eastAsia" w:ascii="微软雅黑" w:hAnsi="微软雅黑" w:eastAsia="微软雅黑"/>
          <w:b/>
          <w:spacing w:val="60"/>
          <w:kern w:val="0"/>
          <w:sz w:val="44"/>
          <w:szCs w:val="49"/>
        </w:rPr>
        <w:t>目  录</w:t>
      </w:r>
    </w:p>
    <w:p>
      <w:pPr>
        <w:pStyle w:val="37"/>
        <w:tabs>
          <w:tab w:val="right" w:leader="dot" w:pos="9412"/>
          <w:tab w:val="clear" w:pos="8477"/>
        </w:tabs>
        <w:spacing w:line="1000" w:lineRule="exact"/>
        <w:rPr>
          <w:sz w:val="28"/>
          <w:szCs w:val="28"/>
        </w:rPr>
      </w:pPr>
      <w:r>
        <w:rPr>
          <w:rFonts w:ascii="微软雅黑" w:hAnsi="微软雅黑" w:eastAsia="微软雅黑"/>
          <w:spacing w:val="5"/>
          <w:kern w:val="0"/>
          <w:sz w:val="28"/>
          <w:szCs w:val="28"/>
        </w:rPr>
        <w:fldChar w:fldCharType="begin"/>
      </w:r>
      <w:r>
        <w:rPr>
          <w:rFonts w:ascii="微软雅黑" w:hAnsi="微软雅黑" w:eastAsia="微软雅黑"/>
          <w:spacing w:val="5"/>
          <w:kern w:val="0"/>
          <w:sz w:val="28"/>
          <w:szCs w:val="28"/>
        </w:rPr>
        <w:instrText xml:space="preserve">TOC \o "1-1" \h \u </w:instrText>
      </w:r>
      <w:r>
        <w:rPr>
          <w:rFonts w:ascii="微软雅黑" w:hAnsi="微软雅黑" w:eastAsia="微软雅黑"/>
          <w:spacing w:val="5"/>
          <w:kern w:val="0"/>
          <w:sz w:val="28"/>
          <w:szCs w:val="28"/>
        </w:rPr>
        <w:fldChar w:fldCharType="separate"/>
      </w:r>
      <w:r>
        <w:fldChar w:fldCharType="begin"/>
      </w:r>
      <w:r>
        <w:instrText xml:space="preserve"> HYPERLINK \l "_Toc6720" </w:instrText>
      </w:r>
      <w:r>
        <w:fldChar w:fldCharType="separate"/>
      </w:r>
      <w:r>
        <w:rPr>
          <w:rFonts w:hint="eastAsia" w:ascii="微软雅黑" w:hAnsi="微软雅黑" w:eastAsia="微软雅黑"/>
          <w:kern w:val="0"/>
          <w:sz w:val="28"/>
          <w:szCs w:val="28"/>
        </w:rPr>
        <w:t>第一章  招标公告</w:t>
      </w:r>
      <w:r>
        <w:rPr>
          <w:sz w:val="28"/>
          <w:szCs w:val="28"/>
        </w:rPr>
        <w:tab/>
      </w:r>
      <w:r>
        <w:rPr>
          <w:sz w:val="28"/>
          <w:szCs w:val="28"/>
        </w:rPr>
        <w:fldChar w:fldCharType="begin"/>
      </w:r>
      <w:r>
        <w:rPr>
          <w:sz w:val="28"/>
          <w:szCs w:val="28"/>
        </w:rPr>
        <w:instrText xml:space="preserve"> PAGEREF _Toc6720 \h </w:instrText>
      </w:r>
      <w:r>
        <w:rPr>
          <w:sz w:val="28"/>
          <w:szCs w:val="28"/>
        </w:rPr>
        <w:fldChar w:fldCharType="separate"/>
      </w:r>
      <w:r>
        <w:rPr>
          <w:sz w:val="28"/>
          <w:szCs w:val="28"/>
        </w:rPr>
        <w:t>- 3 -</w:t>
      </w:r>
      <w:r>
        <w:rPr>
          <w:sz w:val="28"/>
          <w:szCs w:val="28"/>
        </w:rPr>
        <w:fldChar w:fldCharType="end"/>
      </w:r>
      <w:r>
        <w:rPr>
          <w:sz w:val="28"/>
          <w:szCs w:val="28"/>
        </w:rPr>
        <w:fldChar w:fldCharType="end"/>
      </w:r>
    </w:p>
    <w:p>
      <w:pPr>
        <w:pStyle w:val="37"/>
        <w:tabs>
          <w:tab w:val="right" w:leader="dot" w:pos="9412"/>
          <w:tab w:val="clear" w:pos="8477"/>
        </w:tabs>
        <w:spacing w:line="1000" w:lineRule="exact"/>
        <w:rPr>
          <w:sz w:val="28"/>
          <w:szCs w:val="28"/>
        </w:rPr>
      </w:pPr>
      <w:r>
        <w:fldChar w:fldCharType="begin"/>
      </w:r>
      <w:r>
        <w:instrText xml:space="preserve"> HYPERLINK \l "_Toc20319" </w:instrText>
      </w:r>
      <w:r>
        <w:fldChar w:fldCharType="separate"/>
      </w:r>
      <w:r>
        <w:rPr>
          <w:rFonts w:hint="eastAsia" w:ascii="微软雅黑" w:hAnsi="微软雅黑" w:eastAsia="微软雅黑"/>
          <w:kern w:val="0"/>
          <w:sz w:val="28"/>
          <w:szCs w:val="28"/>
        </w:rPr>
        <w:t>第二章  招标需求</w:t>
      </w:r>
      <w:r>
        <w:rPr>
          <w:sz w:val="28"/>
          <w:szCs w:val="28"/>
        </w:rPr>
        <w:tab/>
      </w:r>
      <w:r>
        <w:rPr>
          <w:sz w:val="28"/>
          <w:szCs w:val="28"/>
        </w:rPr>
        <w:fldChar w:fldCharType="begin"/>
      </w:r>
      <w:r>
        <w:rPr>
          <w:sz w:val="28"/>
          <w:szCs w:val="28"/>
        </w:rPr>
        <w:instrText xml:space="preserve"> PAGEREF _Toc20319 \h </w:instrText>
      </w:r>
      <w:r>
        <w:rPr>
          <w:sz w:val="28"/>
          <w:szCs w:val="28"/>
        </w:rPr>
        <w:fldChar w:fldCharType="separate"/>
      </w:r>
      <w:r>
        <w:rPr>
          <w:sz w:val="28"/>
          <w:szCs w:val="28"/>
        </w:rPr>
        <w:t>- 6 -</w:t>
      </w:r>
      <w:r>
        <w:rPr>
          <w:sz w:val="28"/>
          <w:szCs w:val="28"/>
        </w:rPr>
        <w:fldChar w:fldCharType="end"/>
      </w:r>
      <w:r>
        <w:rPr>
          <w:sz w:val="28"/>
          <w:szCs w:val="28"/>
        </w:rPr>
        <w:fldChar w:fldCharType="end"/>
      </w:r>
    </w:p>
    <w:p>
      <w:pPr>
        <w:pStyle w:val="37"/>
        <w:tabs>
          <w:tab w:val="right" w:leader="dot" w:pos="9412"/>
          <w:tab w:val="clear" w:pos="8477"/>
        </w:tabs>
        <w:spacing w:line="1000" w:lineRule="exact"/>
        <w:rPr>
          <w:sz w:val="28"/>
          <w:szCs w:val="28"/>
        </w:rPr>
      </w:pPr>
      <w:r>
        <w:fldChar w:fldCharType="begin"/>
      </w:r>
      <w:r>
        <w:instrText xml:space="preserve"> HYPERLINK \l "_Toc7312" </w:instrText>
      </w:r>
      <w:r>
        <w:fldChar w:fldCharType="separate"/>
      </w:r>
      <w:r>
        <w:rPr>
          <w:rFonts w:hint="eastAsia" w:ascii="微软雅黑" w:hAnsi="微软雅黑" w:eastAsia="微软雅黑"/>
          <w:kern w:val="0"/>
          <w:sz w:val="28"/>
          <w:szCs w:val="28"/>
        </w:rPr>
        <w:t>第三章</w:t>
      </w:r>
      <w:r>
        <w:rPr>
          <w:rFonts w:ascii="微软雅黑" w:hAnsi="微软雅黑" w:eastAsia="微软雅黑"/>
          <w:kern w:val="0"/>
          <w:sz w:val="28"/>
          <w:szCs w:val="28"/>
        </w:rPr>
        <w:t xml:space="preserve">  投标</w:t>
      </w:r>
      <w:r>
        <w:rPr>
          <w:rFonts w:hint="eastAsia" w:ascii="微软雅黑" w:hAnsi="微软雅黑" w:eastAsia="微软雅黑"/>
          <w:kern w:val="0"/>
          <w:sz w:val="28"/>
          <w:szCs w:val="28"/>
        </w:rPr>
        <w:t>人</w:t>
      </w:r>
      <w:r>
        <w:rPr>
          <w:rFonts w:ascii="微软雅黑" w:hAnsi="微软雅黑" w:eastAsia="微软雅黑"/>
          <w:kern w:val="0"/>
          <w:sz w:val="28"/>
          <w:szCs w:val="28"/>
        </w:rPr>
        <w:t>须知</w:t>
      </w:r>
      <w:r>
        <w:rPr>
          <w:sz w:val="28"/>
          <w:szCs w:val="28"/>
        </w:rPr>
        <w:tab/>
      </w:r>
      <w:r>
        <w:rPr>
          <w:sz w:val="28"/>
          <w:szCs w:val="28"/>
        </w:rPr>
        <w:fldChar w:fldCharType="begin"/>
      </w:r>
      <w:r>
        <w:rPr>
          <w:sz w:val="28"/>
          <w:szCs w:val="28"/>
        </w:rPr>
        <w:instrText xml:space="preserve"> PAGEREF _Toc7312 \h </w:instrText>
      </w:r>
      <w:r>
        <w:rPr>
          <w:sz w:val="28"/>
          <w:szCs w:val="28"/>
        </w:rPr>
        <w:fldChar w:fldCharType="separate"/>
      </w:r>
      <w:r>
        <w:rPr>
          <w:sz w:val="28"/>
          <w:szCs w:val="28"/>
        </w:rPr>
        <w:t>- 12 -</w:t>
      </w:r>
      <w:r>
        <w:rPr>
          <w:sz w:val="28"/>
          <w:szCs w:val="28"/>
        </w:rPr>
        <w:fldChar w:fldCharType="end"/>
      </w:r>
      <w:r>
        <w:rPr>
          <w:sz w:val="28"/>
          <w:szCs w:val="28"/>
        </w:rPr>
        <w:fldChar w:fldCharType="end"/>
      </w:r>
    </w:p>
    <w:p>
      <w:pPr>
        <w:pStyle w:val="37"/>
        <w:tabs>
          <w:tab w:val="right" w:leader="dot" w:pos="9412"/>
          <w:tab w:val="clear" w:pos="8477"/>
        </w:tabs>
        <w:spacing w:line="1000" w:lineRule="exact"/>
        <w:rPr>
          <w:sz w:val="28"/>
          <w:szCs w:val="28"/>
        </w:rPr>
      </w:pPr>
      <w:r>
        <w:fldChar w:fldCharType="begin"/>
      </w:r>
      <w:r>
        <w:instrText xml:space="preserve"> HYPERLINK \l "_Toc29156" </w:instrText>
      </w:r>
      <w:r>
        <w:fldChar w:fldCharType="separate"/>
      </w:r>
      <w:r>
        <w:rPr>
          <w:rFonts w:hint="eastAsia" w:ascii="微软雅黑" w:hAnsi="微软雅黑" w:eastAsia="微软雅黑"/>
          <w:kern w:val="0"/>
          <w:sz w:val="28"/>
          <w:szCs w:val="28"/>
        </w:rPr>
        <w:t>第四章  评标办法及评分标准</w:t>
      </w:r>
      <w:r>
        <w:rPr>
          <w:sz w:val="28"/>
          <w:szCs w:val="28"/>
        </w:rPr>
        <w:tab/>
      </w:r>
      <w:r>
        <w:rPr>
          <w:sz w:val="28"/>
          <w:szCs w:val="28"/>
        </w:rPr>
        <w:fldChar w:fldCharType="begin"/>
      </w:r>
      <w:r>
        <w:rPr>
          <w:sz w:val="28"/>
          <w:szCs w:val="28"/>
        </w:rPr>
        <w:instrText xml:space="preserve"> PAGEREF _Toc29156 \h </w:instrText>
      </w:r>
      <w:r>
        <w:rPr>
          <w:sz w:val="28"/>
          <w:szCs w:val="28"/>
        </w:rPr>
        <w:fldChar w:fldCharType="separate"/>
      </w:r>
      <w:r>
        <w:rPr>
          <w:sz w:val="28"/>
          <w:szCs w:val="28"/>
        </w:rPr>
        <w:t>- 26 -</w:t>
      </w:r>
      <w:r>
        <w:rPr>
          <w:sz w:val="28"/>
          <w:szCs w:val="28"/>
        </w:rPr>
        <w:fldChar w:fldCharType="end"/>
      </w:r>
      <w:r>
        <w:rPr>
          <w:sz w:val="28"/>
          <w:szCs w:val="28"/>
        </w:rPr>
        <w:fldChar w:fldCharType="end"/>
      </w:r>
    </w:p>
    <w:p>
      <w:pPr>
        <w:pStyle w:val="37"/>
        <w:tabs>
          <w:tab w:val="right" w:leader="dot" w:pos="9412"/>
          <w:tab w:val="clear" w:pos="8477"/>
        </w:tabs>
        <w:spacing w:line="1000" w:lineRule="exact"/>
        <w:rPr>
          <w:sz w:val="28"/>
          <w:szCs w:val="28"/>
        </w:rPr>
      </w:pPr>
      <w:r>
        <w:fldChar w:fldCharType="begin"/>
      </w:r>
      <w:r>
        <w:instrText xml:space="preserve"> HYPERLINK \l "_Toc1214" </w:instrText>
      </w:r>
      <w:r>
        <w:fldChar w:fldCharType="separate"/>
      </w:r>
      <w:r>
        <w:rPr>
          <w:rFonts w:ascii="微软雅黑" w:hAnsi="微软雅黑" w:eastAsia="微软雅黑"/>
          <w:sz w:val="28"/>
          <w:szCs w:val="28"/>
        </w:rPr>
        <w:t xml:space="preserve">第五章 </w:t>
      </w:r>
      <w:r>
        <w:rPr>
          <w:rFonts w:hint="eastAsia" w:ascii="微软雅黑" w:hAnsi="微软雅黑" w:eastAsia="微软雅黑"/>
          <w:sz w:val="28"/>
          <w:szCs w:val="28"/>
        </w:rPr>
        <w:t xml:space="preserve"> 合同主要条款</w:t>
      </w:r>
      <w:r>
        <w:rPr>
          <w:sz w:val="28"/>
          <w:szCs w:val="28"/>
        </w:rPr>
        <w:tab/>
      </w:r>
      <w:r>
        <w:rPr>
          <w:sz w:val="28"/>
          <w:szCs w:val="28"/>
        </w:rPr>
        <w:fldChar w:fldCharType="begin"/>
      </w:r>
      <w:r>
        <w:rPr>
          <w:sz w:val="28"/>
          <w:szCs w:val="28"/>
        </w:rPr>
        <w:instrText xml:space="preserve"> PAGEREF _Toc1214 \h </w:instrText>
      </w:r>
      <w:r>
        <w:rPr>
          <w:sz w:val="28"/>
          <w:szCs w:val="28"/>
        </w:rPr>
        <w:fldChar w:fldCharType="separate"/>
      </w:r>
      <w:r>
        <w:rPr>
          <w:sz w:val="28"/>
          <w:szCs w:val="28"/>
        </w:rPr>
        <w:t>- 30 -</w:t>
      </w:r>
      <w:r>
        <w:rPr>
          <w:sz w:val="28"/>
          <w:szCs w:val="28"/>
        </w:rPr>
        <w:fldChar w:fldCharType="end"/>
      </w:r>
      <w:r>
        <w:rPr>
          <w:sz w:val="28"/>
          <w:szCs w:val="28"/>
        </w:rPr>
        <w:fldChar w:fldCharType="end"/>
      </w:r>
    </w:p>
    <w:p>
      <w:pPr>
        <w:pStyle w:val="37"/>
        <w:tabs>
          <w:tab w:val="right" w:leader="dot" w:pos="9412"/>
          <w:tab w:val="clear" w:pos="8477"/>
        </w:tabs>
        <w:spacing w:line="1000" w:lineRule="exact"/>
        <w:rPr>
          <w:sz w:val="28"/>
          <w:szCs w:val="28"/>
        </w:rPr>
      </w:pPr>
      <w:r>
        <w:fldChar w:fldCharType="begin"/>
      </w:r>
      <w:r>
        <w:instrText xml:space="preserve"> HYPERLINK \l "_Toc6513" </w:instrText>
      </w:r>
      <w:r>
        <w:fldChar w:fldCharType="separate"/>
      </w:r>
      <w:r>
        <w:rPr>
          <w:rFonts w:ascii="微软雅黑" w:hAnsi="微软雅黑" w:eastAsia="微软雅黑"/>
          <w:sz w:val="28"/>
          <w:szCs w:val="28"/>
        </w:rPr>
        <w:t xml:space="preserve">第六章 </w:t>
      </w:r>
      <w:r>
        <w:rPr>
          <w:rFonts w:hint="eastAsia" w:ascii="微软雅黑" w:hAnsi="微软雅黑" w:eastAsia="微软雅黑"/>
          <w:sz w:val="28"/>
          <w:szCs w:val="28"/>
        </w:rPr>
        <w:t xml:space="preserve"> 投标文件格式</w:t>
      </w:r>
      <w:r>
        <w:rPr>
          <w:sz w:val="28"/>
          <w:szCs w:val="28"/>
        </w:rPr>
        <w:tab/>
      </w:r>
      <w:r>
        <w:rPr>
          <w:sz w:val="28"/>
          <w:szCs w:val="28"/>
        </w:rPr>
        <w:fldChar w:fldCharType="begin"/>
      </w:r>
      <w:r>
        <w:rPr>
          <w:sz w:val="28"/>
          <w:szCs w:val="28"/>
        </w:rPr>
        <w:instrText xml:space="preserve"> PAGEREF _Toc6513 \h </w:instrText>
      </w:r>
      <w:r>
        <w:rPr>
          <w:sz w:val="28"/>
          <w:szCs w:val="28"/>
        </w:rPr>
        <w:fldChar w:fldCharType="separate"/>
      </w:r>
      <w:r>
        <w:rPr>
          <w:sz w:val="28"/>
          <w:szCs w:val="28"/>
        </w:rPr>
        <w:t>- 32 -</w:t>
      </w:r>
      <w:r>
        <w:rPr>
          <w:sz w:val="28"/>
          <w:szCs w:val="28"/>
        </w:rPr>
        <w:fldChar w:fldCharType="end"/>
      </w:r>
      <w:r>
        <w:rPr>
          <w:sz w:val="28"/>
          <w:szCs w:val="28"/>
        </w:rPr>
        <w:fldChar w:fldCharType="end"/>
      </w:r>
    </w:p>
    <w:p>
      <w:pPr>
        <w:autoSpaceDE w:val="0"/>
        <w:autoSpaceDN w:val="0"/>
        <w:adjustRightInd w:val="0"/>
        <w:spacing w:line="380" w:lineRule="exact"/>
        <w:jc w:val="left"/>
        <w:rPr>
          <w:rFonts w:ascii="微软雅黑" w:hAnsi="微软雅黑" w:eastAsia="微软雅黑"/>
          <w:spacing w:val="5"/>
          <w:kern w:val="0"/>
          <w:sz w:val="28"/>
          <w:szCs w:val="28"/>
        </w:rPr>
      </w:pPr>
      <w:r>
        <w:rPr>
          <w:rFonts w:ascii="微软雅黑" w:hAnsi="微软雅黑" w:eastAsia="微软雅黑"/>
          <w:spacing w:val="5"/>
          <w:kern w:val="0"/>
          <w:sz w:val="28"/>
          <w:szCs w:val="28"/>
        </w:rPr>
        <w:fldChar w:fldCharType="end"/>
      </w:r>
    </w:p>
    <w:p>
      <w:pPr>
        <w:autoSpaceDE w:val="0"/>
        <w:autoSpaceDN w:val="0"/>
        <w:adjustRightInd w:val="0"/>
        <w:spacing w:line="380" w:lineRule="exact"/>
        <w:jc w:val="left"/>
        <w:rPr>
          <w:rFonts w:ascii="微软雅黑" w:hAnsi="微软雅黑" w:eastAsia="微软雅黑"/>
          <w:spacing w:val="5"/>
          <w:kern w:val="0"/>
          <w:sz w:val="24"/>
        </w:rPr>
      </w:pPr>
    </w:p>
    <w:p>
      <w:pPr>
        <w:autoSpaceDE w:val="0"/>
        <w:autoSpaceDN w:val="0"/>
        <w:adjustRightInd w:val="0"/>
        <w:spacing w:line="380" w:lineRule="exact"/>
        <w:jc w:val="left"/>
        <w:rPr>
          <w:rFonts w:ascii="微软雅黑" w:hAnsi="微软雅黑" w:eastAsia="微软雅黑"/>
          <w:spacing w:val="5"/>
          <w:kern w:val="0"/>
          <w:sz w:val="24"/>
        </w:rPr>
      </w:pPr>
    </w:p>
    <w:p>
      <w:pPr>
        <w:autoSpaceDE w:val="0"/>
        <w:autoSpaceDN w:val="0"/>
        <w:adjustRightInd w:val="0"/>
        <w:spacing w:line="380" w:lineRule="exact"/>
        <w:jc w:val="left"/>
        <w:rPr>
          <w:rFonts w:ascii="微软雅黑" w:hAnsi="微软雅黑" w:eastAsia="微软雅黑"/>
          <w:spacing w:val="5"/>
          <w:kern w:val="0"/>
          <w:sz w:val="24"/>
        </w:rPr>
      </w:pPr>
    </w:p>
    <w:p>
      <w:pPr>
        <w:autoSpaceDE w:val="0"/>
        <w:autoSpaceDN w:val="0"/>
        <w:adjustRightInd w:val="0"/>
        <w:spacing w:line="380" w:lineRule="exact"/>
        <w:jc w:val="left"/>
        <w:rPr>
          <w:rFonts w:ascii="微软雅黑" w:hAnsi="微软雅黑" w:eastAsia="微软雅黑"/>
          <w:spacing w:val="5"/>
          <w:kern w:val="0"/>
          <w:sz w:val="24"/>
        </w:rPr>
      </w:pPr>
    </w:p>
    <w:p>
      <w:pPr>
        <w:autoSpaceDE w:val="0"/>
        <w:autoSpaceDN w:val="0"/>
        <w:adjustRightInd w:val="0"/>
        <w:spacing w:line="380" w:lineRule="exact"/>
        <w:jc w:val="left"/>
        <w:rPr>
          <w:rFonts w:ascii="微软雅黑" w:hAnsi="微软雅黑" w:eastAsia="微软雅黑"/>
          <w:spacing w:val="5"/>
          <w:kern w:val="0"/>
          <w:sz w:val="24"/>
        </w:rPr>
      </w:pPr>
    </w:p>
    <w:p>
      <w:pPr>
        <w:autoSpaceDE w:val="0"/>
        <w:autoSpaceDN w:val="0"/>
        <w:adjustRightInd w:val="0"/>
        <w:spacing w:line="380" w:lineRule="exact"/>
        <w:jc w:val="left"/>
        <w:rPr>
          <w:rFonts w:ascii="微软雅黑" w:hAnsi="微软雅黑" w:eastAsia="微软雅黑"/>
          <w:spacing w:val="5"/>
          <w:kern w:val="0"/>
          <w:sz w:val="24"/>
        </w:rPr>
      </w:pPr>
    </w:p>
    <w:p>
      <w:pPr>
        <w:pStyle w:val="50"/>
        <w:rPr>
          <w:rFonts w:ascii="微软雅黑" w:hAnsi="微软雅黑" w:eastAsia="微软雅黑"/>
          <w:spacing w:val="5"/>
        </w:rPr>
      </w:pPr>
    </w:p>
    <w:p>
      <w:pPr>
        <w:rPr>
          <w:rFonts w:ascii="微软雅黑" w:hAnsi="微软雅黑" w:eastAsia="微软雅黑"/>
          <w:spacing w:val="5"/>
          <w:kern w:val="0"/>
          <w:sz w:val="24"/>
        </w:rPr>
      </w:pPr>
    </w:p>
    <w:p>
      <w:pPr>
        <w:pStyle w:val="50"/>
        <w:rPr>
          <w:rFonts w:ascii="微软雅黑" w:hAnsi="微软雅黑" w:eastAsia="微软雅黑"/>
          <w:spacing w:val="5"/>
        </w:rPr>
      </w:pPr>
    </w:p>
    <w:p>
      <w:pPr>
        <w:rPr>
          <w:rFonts w:ascii="微软雅黑" w:hAnsi="微软雅黑" w:eastAsia="微软雅黑"/>
          <w:spacing w:val="5"/>
          <w:kern w:val="0"/>
          <w:sz w:val="24"/>
        </w:rPr>
      </w:pPr>
    </w:p>
    <w:p>
      <w:pPr>
        <w:pStyle w:val="50"/>
        <w:rPr>
          <w:rFonts w:ascii="微软雅黑" w:hAnsi="微软雅黑" w:eastAsia="微软雅黑"/>
          <w:spacing w:val="5"/>
        </w:rPr>
      </w:pPr>
    </w:p>
    <w:p>
      <w:pPr>
        <w:rPr>
          <w:rFonts w:ascii="微软雅黑" w:hAnsi="微软雅黑" w:eastAsia="微软雅黑"/>
          <w:spacing w:val="5"/>
          <w:kern w:val="0"/>
          <w:sz w:val="24"/>
        </w:rPr>
      </w:pPr>
    </w:p>
    <w:p>
      <w:pPr>
        <w:pStyle w:val="50"/>
      </w:pPr>
    </w:p>
    <w:p>
      <w:pPr>
        <w:autoSpaceDE w:val="0"/>
        <w:autoSpaceDN w:val="0"/>
        <w:adjustRightInd w:val="0"/>
        <w:spacing w:line="380" w:lineRule="exact"/>
        <w:jc w:val="left"/>
        <w:rPr>
          <w:rFonts w:ascii="微软雅黑" w:hAnsi="微软雅黑" w:eastAsia="微软雅黑"/>
          <w:spacing w:val="5"/>
          <w:kern w:val="0"/>
          <w:sz w:val="24"/>
        </w:rPr>
      </w:pPr>
    </w:p>
    <w:p>
      <w:pPr>
        <w:pStyle w:val="2"/>
        <w:rPr>
          <w:rFonts w:hint="default"/>
        </w:rPr>
      </w:pPr>
    </w:p>
    <w:p>
      <w:pPr>
        <w:pStyle w:val="3"/>
        <w:spacing w:line="380" w:lineRule="exact"/>
        <w:jc w:val="center"/>
        <w:rPr>
          <w:rFonts w:ascii="微软雅黑" w:hAnsi="微软雅黑" w:eastAsia="微软雅黑"/>
          <w:color w:val="auto"/>
          <w:kern w:val="0"/>
          <w:szCs w:val="36"/>
        </w:rPr>
      </w:pPr>
      <w:bookmarkStart w:id="0" w:name="_Toc6720"/>
      <w:bookmarkStart w:id="1" w:name="_Toc74043869"/>
      <w:r>
        <w:rPr>
          <w:rFonts w:hint="eastAsia" w:ascii="微软雅黑" w:hAnsi="微软雅黑" w:eastAsia="微软雅黑"/>
          <w:color w:val="auto"/>
          <w:kern w:val="0"/>
          <w:szCs w:val="36"/>
        </w:rPr>
        <w:t>第一章    招标公告</w:t>
      </w:r>
      <w:bookmarkEnd w:id="0"/>
      <w:bookmarkEnd w:id="1"/>
    </w:p>
    <w:p>
      <w:pPr>
        <w:autoSpaceDE w:val="0"/>
        <w:autoSpaceDN w:val="0"/>
        <w:adjustRightInd w:val="0"/>
        <w:spacing w:line="360" w:lineRule="exact"/>
        <w:ind w:firstLine="420" w:firstLineChars="200"/>
        <w:jc w:val="left"/>
        <w:rPr>
          <w:rFonts w:ascii="微软雅黑" w:hAnsi="微软雅黑" w:eastAsia="微软雅黑"/>
          <w:kern w:val="0"/>
          <w:szCs w:val="21"/>
        </w:rPr>
      </w:pPr>
      <w:bookmarkStart w:id="2" w:name="OLE_LINK4"/>
      <w:bookmarkStart w:id="3" w:name="OLE_LINK7"/>
      <w:bookmarkStart w:id="4" w:name="OLE_LINK6"/>
      <w:bookmarkStart w:id="5" w:name="OLE_LINK5"/>
      <w:bookmarkStart w:id="6" w:name="OLE_LINK1"/>
      <w:bookmarkStart w:id="7" w:name="OLE_LINK2"/>
      <w:r>
        <w:rPr>
          <w:rFonts w:hint="eastAsia" w:ascii="微软雅黑" w:hAnsi="微软雅黑" w:eastAsia="微软雅黑"/>
          <w:kern w:val="0"/>
          <w:szCs w:val="21"/>
        </w:rPr>
        <w:t>根据《中华人民共和国政府采购法》、《政府采购货物和服务招标投标管理办法》等相关规定，经安吉县采购办批准，</w:t>
      </w:r>
      <w:r>
        <w:rPr>
          <w:rFonts w:hint="eastAsia" w:ascii="微软雅黑" w:hAnsi="微软雅黑" w:eastAsia="微软雅黑"/>
          <w:kern w:val="0"/>
          <w:szCs w:val="21"/>
          <w:lang w:eastAsia="zh-CN"/>
        </w:rPr>
        <w:t>安吉县人民防空办公室</w:t>
      </w:r>
      <w:r>
        <w:rPr>
          <w:rFonts w:hint="eastAsia" w:ascii="微软雅黑" w:hAnsi="微软雅黑" w:eastAsia="微软雅黑"/>
          <w:kern w:val="0"/>
          <w:szCs w:val="21"/>
        </w:rPr>
        <w:t>就</w:t>
      </w:r>
      <w:r>
        <w:rPr>
          <w:rFonts w:hint="eastAsia" w:ascii="微软雅黑" w:hAnsi="微软雅黑" w:eastAsia="微软雅黑"/>
          <w:kern w:val="0"/>
        </w:rPr>
        <w:t>《</w:t>
      </w:r>
      <w:r>
        <w:rPr>
          <w:rFonts w:hint="eastAsia" w:ascii="微软雅黑" w:hAnsi="微软雅黑" w:eastAsia="微软雅黑"/>
          <w:kern w:val="0"/>
          <w:lang w:eastAsia="zh-CN"/>
        </w:rPr>
        <w:t>安吉县人民防空办公室2022年人防战备物资库更新采购项目</w:t>
      </w:r>
      <w:r>
        <w:rPr>
          <w:rFonts w:hint="eastAsia" w:ascii="微软雅黑" w:hAnsi="微软雅黑" w:eastAsia="微软雅黑"/>
          <w:kern w:val="0"/>
        </w:rPr>
        <w:t>政府采购项目》进行公开招标，欢迎中华人民共和国境内的合格投标人前来参加投标。</w:t>
      </w:r>
    </w:p>
    <w:p>
      <w:pPr>
        <w:autoSpaceDE w:val="0"/>
        <w:autoSpaceDN w:val="0"/>
        <w:adjustRightInd w:val="0"/>
        <w:spacing w:line="360" w:lineRule="exact"/>
        <w:jc w:val="left"/>
        <w:rPr>
          <w:rFonts w:hint="eastAsia" w:ascii="微软雅黑" w:hAnsi="微软雅黑" w:eastAsia="微软雅黑"/>
          <w:kern w:val="0"/>
          <w:lang w:eastAsia="zh-CN"/>
        </w:rPr>
      </w:pPr>
      <w:r>
        <w:rPr>
          <w:rFonts w:hint="eastAsia" w:ascii="微软雅黑" w:hAnsi="微软雅黑" w:eastAsia="微软雅黑"/>
          <w:b/>
          <w:kern w:val="0"/>
        </w:rPr>
        <w:t>一、项目编号：</w:t>
      </w:r>
      <w:r>
        <w:rPr>
          <w:rFonts w:hint="eastAsia" w:ascii="微软雅黑" w:hAnsi="微软雅黑" w:eastAsia="微软雅黑"/>
          <w:kern w:val="0"/>
          <w:lang w:eastAsia="zh-CN"/>
        </w:rPr>
        <w:t>LNCG2022-008</w:t>
      </w:r>
    </w:p>
    <w:p>
      <w:pPr>
        <w:autoSpaceDE w:val="0"/>
        <w:autoSpaceDN w:val="0"/>
        <w:adjustRightInd w:val="0"/>
        <w:spacing w:line="360" w:lineRule="exact"/>
        <w:jc w:val="left"/>
        <w:rPr>
          <w:rFonts w:ascii="微软雅黑" w:hAnsi="微软雅黑" w:eastAsia="微软雅黑"/>
          <w:kern w:val="0"/>
          <w:szCs w:val="21"/>
        </w:rPr>
      </w:pPr>
      <w:r>
        <w:rPr>
          <w:rFonts w:hint="eastAsia" w:ascii="微软雅黑" w:hAnsi="微软雅黑" w:eastAsia="微软雅黑"/>
          <w:b/>
          <w:kern w:val="0"/>
        </w:rPr>
        <w:t>二、项目名称：</w:t>
      </w:r>
      <w:r>
        <w:rPr>
          <w:rFonts w:hint="eastAsia" w:ascii="微软雅黑" w:hAnsi="微软雅黑" w:eastAsia="微软雅黑"/>
          <w:kern w:val="0"/>
          <w:lang w:eastAsia="zh-CN"/>
        </w:rPr>
        <w:t>安吉县人民防空办公室2022年人防战备物资库更新采购项目</w:t>
      </w:r>
      <w:r>
        <w:rPr>
          <w:rFonts w:hint="eastAsia" w:ascii="微软雅黑" w:hAnsi="微软雅黑" w:eastAsia="微软雅黑"/>
          <w:kern w:val="0"/>
        </w:rPr>
        <w:t>政府采购项目</w:t>
      </w:r>
    </w:p>
    <w:p>
      <w:pPr>
        <w:autoSpaceDE w:val="0"/>
        <w:autoSpaceDN w:val="0"/>
        <w:adjustRightInd w:val="0"/>
        <w:spacing w:line="360" w:lineRule="exact"/>
        <w:jc w:val="left"/>
        <w:rPr>
          <w:rFonts w:ascii="微软雅黑" w:hAnsi="微软雅黑" w:eastAsia="微软雅黑"/>
          <w:kern w:val="0"/>
          <w:szCs w:val="21"/>
        </w:rPr>
      </w:pPr>
      <w:r>
        <w:rPr>
          <w:rFonts w:hint="eastAsia" w:ascii="微软雅黑" w:hAnsi="微软雅黑" w:eastAsia="微软雅黑"/>
          <w:b/>
          <w:kern w:val="0"/>
        </w:rPr>
        <w:t>三、采购组织类型：</w:t>
      </w:r>
      <w:r>
        <w:rPr>
          <w:rFonts w:hint="eastAsia" w:ascii="微软雅黑" w:hAnsi="微软雅黑" w:eastAsia="微软雅黑"/>
          <w:kern w:val="0"/>
          <w:szCs w:val="21"/>
        </w:rPr>
        <w:t>分散采购委托代理</w:t>
      </w:r>
    </w:p>
    <w:p>
      <w:pPr>
        <w:autoSpaceDE w:val="0"/>
        <w:autoSpaceDN w:val="0"/>
        <w:adjustRightInd w:val="0"/>
        <w:spacing w:line="360" w:lineRule="exact"/>
        <w:jc w:val="left"/>
        <w:rPr>
          <w:rFonts w:ascii="微软雅黑" w:hAnsi="微软雅黑" w:eastAsia="微软雅黑"/>
          <w:kern w:val="0"/>
          <w:szCs w:val="21"/>
        </w:rPr>
      </w:pPr>
      <w:r>
        <w:rPr>
          <w:rFonts w:hint="eastAsia" w:ascii="微软雅黑" w:hAnsi="微软雅黑" w:eastAsia="微软雅黑"/>
          <w:b/>
          <w:kern w:val="0"/>
        </w:rPr>
        <w:t>四、采购方式：</w:t>
      </w:r>
      <w:r>
        <w:rPr>
          <w:rFonts w:hint="eastAsia" w:ascii="微软雅黑" w:hAnsi="微软雅黑" w:eastAsia="微软雅黑"/>
          <w:kern w:val="0"/>
          <w:szCs w:val="21"/>
        </w:rPr>
        <w:t>公开招标</w:t>
      </w:r>
    </w:p>
    <w:p>
      <w:pPr>
        <w:autoSpaceDE w:val="0"/>
        <w:autoSpaceDN w:val="0"/>
        <w:adjustRightInd w:val="0"/>
        <w:spacing w:line="360" w:lineRule="exact"/>
        <w:jc w:val="left"/>
        <w:rPr>
          <w:rFonts w:ascii="微软雅黑" w:hAnsi="微软雅黑" w:eastAsia="微软雅黑"/>
          <w:b/>
          <w:kern w:val="0"/>
        </w:rPr>
      </w:pPr>
      <w:r>
        <w:rPr>
          <w:rFonts w:hint="eastAsia" w:ascii="微软雅黑" w:hAnsi="微软雅黑" w:eastAsia="微软雅黑"/>
          <w:b/>
          <w:kern w:val="0"/>
        </w:rPr>
        <w:t>五、采购内容及数量：</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0"/>
        <w:gridCol w:w="4536"/>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序</w:t>
            </w:r>
          </w:p>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号</w:t>
            </w:r>
          </w:p>
        </w:tc>
        <w:tc>
          <w:tcPr>
            <w:tcW w:w="2410"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项目名称</w:t>
            </w:r>
          </w:p>
        </w:tc>
        <w:tc>
          <w:tcPr>
            <w:tcW w:w="4536"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内容简述</w:t>
            </w:r>
          </w:p>
        </w:tc>
        <w:tc>
          <w:tcPr>
            <w:tcW w:w="709" w:type="dxa"/>
            <w:vAlign w:val="center"/>
          </w:tcPr>
          <w:p>
            <w:pPr>
              <w:snapToGrid w:val="0"/>
              <w:spacing w:line="360" w:lineRule="exact"/>
              <w:jc w:val="center"/>
              <w:rPr>
                <w:rFonts w:ascii="微软雅黑" w:hAnsi="微软雅黑" w:eastAsia="微软雅黑"/>
                <w:szCs w:val="21"/>
              </w:rPr>
            </w:pPr>
            <w:r>
              <w:rPr>
                <w:rFonts w:hint="eastAsia" w:ascii="微软雅黑" w:hAnsi="微软雅黑" w:eastAsia="微软雅黑"/>
                <w:szCs w:val="21"/>
              </w:rPr>
              <w:t>数量</w:t>
            </w:r>
          </w:p>
        </w:tc>
        <w:tc>
          <w:tcPr>
            <w:tcW w:w="1276" w:type="dxa"/>
            <w:vAlign w:val="center"/>
          </w:tcPr>
          <w:p>
            <w:pPr>
              <w:snapToGrid w:val="0"/>
              <w:spacing w:line="360" w:lineRule="exact"/>
              <w:jc w:val="center"/>
              <w:rPr>
                <w:rFonts w:ascii="微软雅黑" w:hAnsi="微软雅黑" w:eastAsia="微软雅黑"/>
                <w:szCs w:val="21"/>
              </w:rPr>
            </w:pPr>
            <w:r>
              <w:rPr>
                <w:rFonts w:hint="eastAsia" w:ascii="微软雅黑" w:hAnsi="微软雅黑" w:eastAsia="微软雅黑"/>
                <w:szCs w:val="21"/>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1</w:t>
            </w:r>
          </w:p>
        </w:tc>
        <w:tc>
          <w:tcPr>
            <w:tcW w:w="2410" w:type="dxa"/>
            <w:vMerge w:val="restart"/>
            <w:vAlign w:val="center"/>
          </w:tcPr>
          <w:p>
            <w:pPr>
              <w:pStyle w:val="49"/>
              <w:snapToGrid w:val="0"/>
              <w:spacing w:before="0" w:beforeAutospacing="0" w:after="0" w:afterAutospacing="0" w:line="360" w:lineRule="exact"/>
              <w:jc w:val="both"/>
              <w:rPr>
                <w:rFonts w:ascii="微软雅黑" w:hAnsi="微软雅黑" w:eastAsia="微软雅黑" w:cs="宋体"/>
                <w:color w:val="auto"/>
                <w:sz w:val="21"/>
                <w:szCs w:val="21"/>
              </w:rPr>
            </w:pPr>
            <w:r>
              <w:rPr>
                <w:rFonts w:hint="eastAsia" w:ascii="微软雅黑" w:hAnsi="微软雅黑" w:eastAsia="微软雅黑" w:cs="宋体"/>
                <w:color w:val="auto"/>
                <w:sz w:val="21"/>
                <w:szCs w:val="21"/>
                <w:lang w:eastAsia="zh-CN"/>
              </w:rPr>
              <w:t>安吉县人民防空办公室2022年人防战备物资库更新采购项目</w:t>
            </w:r>
            <w:r>
              <w:rPr>
                <w:rFonts w:hint="eastAsia" w:ascii="微软雅黑" w:hAnsi="微软雅黑" w:eastAsia="微软雅黑" w:cs="宋体"/>
                <w:color w:val="auto"/>
                <w:sz w:val="21"/>
                <w:szCs w:val="21"/>
              </w:rPr>
              <w:t>政府采购项目</w:t>
            </w:r>
          </w:p>
        </w:tc>
        <w:tc>
          <w:tcPr>
            <w:tcW w:w="4536" w:type="dxa"/>
            <w:vMerge w:val="restart"/>
            <w:vAlign w:val="center"/>
          </w:tcPr>
          <w:p>
            <w:pPr>
              <w:spacing w:line="340" w:lineRule="atLeast"/>
              <w:jc w:val="center"/>
              <w:rPr>
                <w:rFonts w:hint="default" w:ascii="微软雅黑" w:hAnsi="微软雅黑" w:eastAsia="微软雅黑"/>
                <w:spacing w:val="8"/>
                <w:szCs w:val="21"/>
                <w:lang w:val="en-US"/>
              </w:rPr>
            </w:pPr>
            <w:r>
              <w:rPr>
                <w:rFonts w:hint="eastAsia" w:ascii="微软雅黑" w:hAnsi="微软雅黑" w:eastAsia="微软雅黑" w:cs="宋体"/>
                <w:color w:val="auto"/>
                <w:sz w:val="21"/>
                <w:szCs w:val="21"/>
                <w:lang w:eastAsia="zh-CN"/>
              </w:rPr>
              <w:t>安吉县人民防空办公室2022年人防战备物资库更新采购，</w:t>
            </w:r>
            <w:r>
              <w:rPr>
                <w:rFonts w:hint="eastAsia" w:ascii="微软雅黑" w:hAnsi="微软雅黑" w:eastAsia="微软雅黑" w:cs="宋体"/>
                <w:color w:val="auto"/>
                <w:sz w:val="21"/>
                <w:szCs w:val="21"/>
                <w:lang w:val="en-US" w:eastAsia="zh-CN"/>
              </w:rPr>
              <w:t>详见采购清单</w:t>
            </w:r>
          </w:p>
        </w:tc>
        <w:tc>
          <w:tcPr>
            <w:tcW w:w="709" w:type="dxa"/>
            <w:vMerge w:val="restart"/>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1项</w:t>
            </w:r>
          </w:p>
        </w:tc>
        <w:tc>
          <w:tcPr>
            <w:tcW w:w="1276" w:type="dxa"/>
            <w:vMerge w:val="restart"/>
            <w:vAlign w:val="center"/>
          </w:tcPr>
          <w:p>
            <w:pPr>
              <w:pStyle w:val="2"/>
              <w:jc w:val="center"/>
              <w:rPr>
                <w:rFonts w:hint="default"/>
                <w:sz w:val="21"/>
                <w:szCs w:val="21"/>
              </w:rPr>
            </w:pPr>
            <w:r>
              <w:rPr>
                <w:rFonts w:hint="eastAsia"/>
                <w:sz w:val="21"/>
                <w:szCs w:val="21"/>
                <w:lang w:eastAsia="zh-CN"/>
              </w:rPr>
              <w:t>24万</w:t>
            </w:r>
            <w:r>
              <w:rPr>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2</w:t>
            </w:r>
          </w:p>
        </w:tc>
        <w:tc>
          <w:tcPr>
            <w:tcW w:w="2410" w:type="dxa"/>
            <w:vMerge w:val="continue"/>
            <w:vAlign w:val="center"/>
          </w:tcPr>
          <w:p>
            <w:pPr>
              <w:pStyle w:val="49"/>
              <w:snapToGrid w:val="0"/>
              <w:spacing w:before="0" w:beforeAutospacing="0" w:after="0" w:afterAutospacing="0" w:line="360" w:lineRule="exact"/>
              <w:jc w:val="both"/>
              <w:rPr>
                <w:rFonts w:ascii="微软雅黑" w:hAnsi="微软雅黑" w:eastAsia="微软雅黑" w:cs="宋体"/>
                <w:color w:val="auto"/>
                <w:sz w:val="21"/>
                <w:szCs w:val="21"/>
              </w:rPr>
            </w:pPr>
          </w:p>
        </w:tc>
        <w:tc>
          <w:tcPr>
            <w:tcW w:w="4536" w:type="dxa"/>
            <w:vMerge w:val="continue"/>
            <w:vAlign w:val="center"/>
          </w:tcPr>
          <w:p>
            <w:pPr>
              <w:spacing w:line="340" w:lineRule="atLeast"/>
              <w:jc w:val="center"/>
              <w:rPr>
                <w:rFonts w:ascii="微软雅黑" w:hAnsi="微软雅黑" w:eastAsia="微软雅黑"/>
                <w:spacing w:val="8"/>
                <w:szCs w:val="21"/>
              </w:rPr>
            </w:pPr>
          </w:p>
        </w:tc>
        <w:tc>
          <w:tcPr>
            <w:tcW w:w="709" w:type="dxa"/>
            <w:vMerge w:val="continue"/>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p>
        </w:tc>
        <w:tc>
          <w:tcPr>
            <w:tcW w:w="1276" w:type="dxa"/>
            <w:vMerge w:val="continue"/>
            <w:vAlign w:val="center"/>
          </w:tcPr>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67" w:type="dxa"/>
            <w:vAlign w:val="center"/>
          </w:tcPr>
          <w:p>
            <w:pPr>
              <w:pStyle w:val="29"/>
              <w:snapToGrid w:val="0"/>
              <w:spacing w:beforeLines="0" w:afterLines="0" w:line="360" w:lineRule="exact"/>
              <w:ind w:left="0" w:firstLine="0"/>
              <w:rPr>
                <w:rFonts w:ascii="微软雅黑" w:hAnsi="微软雅黑" w:eastAsia="微软雅黑" w:cs="宋体"/>
                <w:sz w:val="21"/>
                <w:szCs w:val="21"/>
              </w:rPr>
            </w:pPr>
            <w:r>
              <w:rPr>
                <w:rFonts w:hint="eastAsia" w:ascii="微软雅黑" w:hAnsi="微软雅黑" w:eastAsia="微软雅黑" w:cs="宋体"/>
                <w:sz w:val="21"/>
                <w:szCs w:val="21"/>
              </w:rPr>
              <w:t>备注</w:t>
            </w:r>
          </w:p>
        </w:tc>
        <w:tc>
          <w:tcPr>
            <w:tcW w:w="8931" w:type="dxa"/>
            <w:gridSpan w:val="4"/>
            <w:vAlign w:val="center"/>
          </w:tcPr>
          <w:p>
            <w:pPr>
              <w:numPr>
                <w:ilvl w:val="0"/>
                <w:numId w:val="1"/>
              </w:numPr>
              <w:spacing w:line="360" w:lineRule="exact"/>
              <w:rPr>
                <w:rFonts w:ascii="微软雅黑" w:hAnsi="微软雅黑" w:eastAsia="微软雅黑"/>
                <w:szCs w:val="21"/>
              </w:rPr>
            </w:pPr>
            <w:r>
              <w:rPr>
                <w:rFonts w:hint="eastAsia" w:ascii="微软雅黑" w:hAnsi="微软雅黑" w:eastAsia="微软雅黑" w:cs="宋体"/>
                <w:szCs w:val="21"/>
              </w:rPr>
              <w:t>本项目采购预算为</w:t>
            </w:r>
            <w:r>
              <w:rPr>
                <w:rFonts w:hint="eastAsia" w:ascii="微软雅黑" w:hAnsi="微软雅黑" w:eastAsia="微软雅黑"/>
                <w:kern w:val="0"/>
                <w:lang w:eastAsia="zh-CN"/>
              </w:rPr>
              <w:t>24万</w:t>
            </w:r>
            <w:r>
              <w:rPr>
                <w:rFonts w:hint="eastAsia" w:ascii="微软雅黑" w:hAnsi="微软雅黑" w:eastAsia="微软雅黑" w:cs="宋体"/>
                <w:szCs w:val="21"/>
              </w:rPr>
              <w:t>元，</w:t>
            </w:r>
            <w:r>
              <w:rPr>
                <w:rFonts w:hint="eastAsia" w:ascii="微软雅黑" w:hAnsi="微软雅黑" w:eastAsia="微软雅黑"/>
                <w:szCs w:val="21"/>
              </w:rPr>
              <w:t>投标报价超预算价的投标无效。</w:t>
            </w:r>
          </w:p>
          <w:p>
            <w:pPr>
              <w:spacing w:line="360" w:lineRule="exact"/>
              <w:jc w:val="left"/>
            </w:pPr>
            <w:r>
              <w:rPr>
                <w:rFonts w:hint="eastAsia" w:ascii="微软雅黑" w:hAnsi="微软雅黑" w:eastAsia="微软雅黑" w:cs="微软雅黑"/>
                <w:szCs w:val="21"/>
              </w:rPr>
              <w:t>2、投标报价应包括货物价款、包装、运输装卸费、安装调试、人工费、售后服务费、参加投标费用以及税金、保险等一切与本项目实施有关的费用。</w:t>
            </w:r>
          </w:p>
          <w:p>
            <w:pPr>
              <w:spacing w:line="360" w:lineRule="exact"/>
              <w:rPr>
                <w:rFonts w:ascii="微软雅黑" w:hAnsi="微软雅黑" w:eastAsia="微软雅黑"/>
                <w:szCs w:val="21"/>
              </w:rPr>
            </w:pPr>
            <w:r>
              <w:rPr>
                <w:rFonts w:hint="eastAsia" w:ascii="微软雅黑" w:hAnsi="微软雅黑" w:eastAsia="微软雅黑" w:cs="宋体"/>
                <w:szCs w:val="21"/>
              </w:rPr>
              <w:t>3、</w:t>
            </w:r>
            <w:r>
              <w:rPr>
                <w:rFonts w:hint="eastAsia" w:ascii="微软雅黑" w:hAnsi="微软雅黑" w:eastAsia="微软雅黑"/>
                <w:szCs w:val="21"/>
              </w:rPr>
              <w:t>其他内容</w:t>
            </w:r>
            <w:r>
              <w:rPr>
                <w:rFonts w:hint="eastAsia" w:ascii="微软雅黑" w:hAnsi="微软雅黑" w:eastAsia="微软雅黑" w:cs="宋体"/>
                <w:szCs w:val="21"/>
              </w:rPr>
              <w:t>详见招标文件。</w:t>
            </w:r>
          </w:p>
        </w:tc>
      </w:tr>
    </w:tbl>
    <w:p>
      <w:pPr>
        <w:pStyle w:val="32"/>
        <w:spacing w:line="360" w:lineRule="exact"/>
        <w:ind w:firstLine="0" w:firstLineChars="0"/>
        <w:rPr>
          <w:rStyle w:val="62"/>
          <w:rFonts w:hint="default" w:ascii="微软雅黑" w:hAnsi="微软雅黑" w:eastAsia="微软雅黑"/>
          <w:b/>
          <w:color w:val="auto"/>
          <w:spacing w:val="0"/>
        </w:rPr>
      </w:pPr>
      <w:r>
        <w:rPr>
          <w:rStyle w:val="62"/>
          <w:rFonts w:ascii="微软雅黑" w:hAnsi="微软雅黑" w:eastAsia="微软雅黑"/>
          <w:b/>
          <w:color w:val="auto"/>
          <w:spacing w:val="0"/>
        </w:rPr>
        <w:t>五、合格投标人的资格条件：</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符合《中华人民共和国政府采购法》第二十二条规定的独立法人：具有独立承担民事责任的能力，具有良好的商业信誉和健全的财务会计制度，具有履行合同所必需的设备和专业技术能力，有依法缴纳税收和社会保障资金的良好记录，参</w:t>
      </w:r>
      <w:r>
        <w:rPr>
          <w:rFonts w:hint="eastAsia" w:ascii="微软雅黑" w:hAnsi="微软雅黑" w:eastAsia="微软雅黑"/>
          <w:color w:val="000000"/>
          <w:szCs w:val="21"/>
        </w:rPr>
        <w:t>加本项目</w:t>
      </w:r>
      <w:r>
        <w:rPr>
          <w:rFonts w:hint="eastAsia" w:ascii="微软雅黑" w:hAnsi="微软雅黑" w:eastAsia="微软雅黑"/>
          <w:szCs w:val="21"/>
        </w:rPr>
        <w:t>政府采购活动前三年内，在经营活动中没有重大违法记录；</w:t>
      </w:r>
    </w:p>
    <w:p>
      <w:pPr>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2、至本项目投标截止时间前，投标人未列入失信被执行人、重大税收违法案件当事人名单、政府采购严重违法失信行为记录名单（以“信用中国”网站www.creditchina.gov.cn、“中国政府采购网”www.ccgp.gov.cn查询结果为准）；</w:t>
      </w:r>
    </w:p>
    <w:p>
      <w:pPr>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3、单位负责人为同一人或者存在直接控股、管理关系的不同供应商，不得同时参加同一合同项下的投标；</w:t>
      </w:r>
    </w:p>
    <w:p>
      <w:pPr>
        <w:snapToGrid w:val="0"/>
        <w:spacing w:line="360" w:lineRule="exact"/>
        <w:ind w:firstLine="420" w:firstLineChars="200"/>
        <w:rPr>
          <w:rFonts w:ascii="微软雅黑" w:hAnsi="微软雅黑" w:eastAsia="微软雅黑"/>
          <w:color w:val="FF0000"/>
          <w:szCs w:val="21"/>
        </w:rPr>
      </w:pPr>
      <w:r>
        <w:rPr>
          <w:rFonts w:ascii="微软雅黑" w:hAnsi="微软雅黑" w:eastAsia="微软雅黑"/>
          <w:szCs w:val="21"/>
        </w:rPr>
        <w:t>4、</w:t>
      </w:r>
      <w:r>
        <w:rPr>
          <w:rFonts w:hint="eastAsia" w:ascii="微软雅黑" w:hAnsi="微软雅黑" w:eastAsia="微软雅黑"/>
          <w:szCs w:val="21"/>
        </w:rPr>
        <w:t>本项目专门面向中小企业采购，供应商需提供符合《政府采购促进中小企业发展管理办法》（财库【2020】46号）和本采购文件规定的《中小企业声明函》（模板详见《中小企业声明函》）；</w:t>
      </w:r>
    </w:p>
    <w:p>
      <w:pPr>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5、本项目不允许联合体形式投标，禁止转包。</w:t>
      </w:r>
    </w:p>
    <w:p>
      <w:pPr>
        <w:widowControl/>
        <w:spacing w:line="360" w:lineRule="exact"/>
        <w:jc w:val="left"/>
        <w:rPr>
          <w:rFonts w:ascii="微软雅黑" w:hAnsi="微软雅黑" w:eastAsia="微软雅黑"/>
          <w:b/>
          <w:bCs/>
          <w:szCs w:val="21"/>
        </w:rPr>
      </w:pPr>
      <w:r>
        <w:rPr>
          <w:rFonts w:hint="eastAsia" w:ascii="微软雅黑" w:hAnsi="微软雅黑" w:eastAsia="微软雅黑"/>
          <w:b/>
          <w:bCs/>
          <w:szCs w:val="21"/>
        </w:rPr>
        <w:t>六、采购文件的获取：</w:t>
      </w:r>
    </w:p>
    <w:p>
      <w:pPr>
        <w:widowControl/>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1、获取采购文件时间：2022年</w:t>
      </w:r>
      <w:r>
        <w:rPr>
          <w:rFonts w:hint="eastAsia" w:ascii="微软雅黑" w:hAnsi="微软雅黑" w:eastAsia="微软雅黑"/>
          <w:szCs w:val="21"/>
          <w:lang w:val="en-US" w:eastAsia="zh-CN"/>
        </w:rPr>
        <w:t>9</w:t>
      </w:r>
      <w:r>
        <w:rPr>
          <w:rFonts w:hint="eastAsia" w:ascii="微软雅黑" w:hAnsi="微软雅黑" w:eastAsia="微软雅黑"/>
          <w:szCs w:val="21"/>
          <w:lang w:eastAsia="zh-CN"/>
        </w:rPr>
        <w:t>月</w:t>
      </w:r>
      <w:r>
        <w:rPr>
          <w:rFonts w:hint="eastAsia" w:ascii="微软雅黑" w:hAnsi="微软雅黑" w:eastAsia="微软雅黑"/>
          <w:szCs w:val="21"/>
          <w:lang w:val="en-US" w:eastAsia="zh-CN"/>
        </w:rPr>
        <w:t>19</w:t>
      </w:r>
      <w:r>
        <w:rPr>
          <w:rFonts w:hint="eastAsia" w:ascii="微软雅黑" w:hAnsi="微软雅黑" w:eastAsia="微软雅黑"/>
          <w:szCs w:val="21"/>
        </w:rPr>
        <w:t>日至2022年</w:t>
      </w:r>
      <w:r>
        <w:rPr>
          <w:rFonts w:hint="eastAsia" w:ascii="微软雅黑" w:hAnsi="微软雅黑" w:eastAsia="微软雅黑"/>
          <w:szCs w:val="21"/>
          <w:lang w:val="en-US" w:eastAsia="zh-CN"/>
        </w:rPr>
        <w:t>10</w:t>
      </w:r>
      <w:r>
        <w:rPr>
          <w:rFonts w:hint="eastAsia" w:ascii="微软雅黑" w:hAnsi="微软雅黑" w:eastAsia="微软雅黑"/>
          <w:szCs w:val="21"/>
        </w:rPr>
        <w:t>月</w:t>
      </w:r>
      <w:r>
        <w:rPr>
          <w:rFonts w:hint="eastAsia" w:ascii="微软雅黑" w:hAnsi="微软雅黑" w:eastAsia="微软雅黑"/>
          <w:szCs w:val="21"/>
          <w:lang w:val="en-US" w:eastAsia="zh-CN"/>
        </w:rPr>
        <w:t>13日</w:t>
      </w:r>
      <w:r>
        <w:rPr>
          <w:rFonts w:hint="eastAsia" w:ascii="微软雅黑" w:hAnsi="微软雅黑" w:eastAsia="微软雅黑"/>
          <w:szCs w:val="21"/>
        </w:rPr>
        <w:t>；</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2、获取采购文件地点：政府采购云平台http：//www.zcygov.cn（一下简称“政采云平台”）；</w:t>
      </w:r>
    </w:p>
    <w:p>
      <w:pPr>
        <w:widowControl/>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3、获取采购文件方式：本项目采购文件实行“政采云平台”在线免费获取，不提供采购文件纸质版，供应商获取采购文件前应先完成“政采云平台”的账号注册，同时办理CA数字证书申领；</w:t>
      </w:r>
    </w:p>
    <w:p>
      <w:pPr>
        <w:widowControl/>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潜在供应商登陆“政采云平台”，在线申请获取采购文件（进入“项目采购”应用，在获取采购文件菜单中选择项目，申请获取采购文件，本项目采购文件不收取工本费；仅需浏览采购文件中的供应商可点击“游客，浏览采购文件”直接下载采购文件浏览）。</w:t>
      </w:r>
      <w:r>
        <w:rPr>
          <w:rFonts w:hint="eastAsia" w:ascii="微软雅黑" w:hAnsi="微软雅黑" w:eastAsia="微软雅黑"/>
          <w:color w:val="000000"/>
          <w:kern w:val="0"/>
          <w:szCs w:val="21"/>
        </w:rPr>
        <w:t>咨询电话：400-881-7190。</w:t>
      </w:r>
    </w:p>
    <w:p>
      <w:pPr>
        <w:widowControl/>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4、获取采购文件时须提交的文件资料：无；</w:t>
      </w:r>
    </w:p>
    <w:p>
      <w:pPr>
        <w:widowControl/>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说明：本公告附件内的采购文件（或采购需求）仅供阅览使用，供应商只有登录“政采云平台”完成获取采购文件申请并下载了采购文件后才视作依法获取采购文件（法律法规所指的供应商获取采购文件时间以供应商完成获取采购文件申请后下载采购文件的时间为准）。供应商未按上述要去获取采购文件进行投标的，投标无效。</w:t>
      </w:r>
    </w:p>
    <w:p>
      <w:pPr>
        <w:widowControl/>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5、公告期限：自本公告发布之日起5个工作日。</w:t>
      </w:r>
    </w:p>
    <w:p>
      <w:pPr>
        <w:widowControl/>
        <w:spacing w:line="360" w:lineRule="exact"/>
        <w:jc w:val="left"/>
        <w:rPr>
          <w:rFonts w:ascii="微软雅黑" w:hAnsi="微软雅黑" w:eastAsia="微软雅黑"/>
          <w:szCs w:val="21"/>
        </w:rPr>
      </w:pPr>
      <w:r>
        <w:rPr>
          <w:rFonts w:hint="eastAsia" w:ascii="微软雅黑" w:hAnsi="微软雅黑" w:eastAsia="微软雅黑"/>
          <w:b/>
          <w:szCs w:val="21"/>
        </w:rPr>
        <w:t>七、投标截止时间及开标时间：</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2022年</w:t>
      </w:r>
      <w:r>
        <w:rPr>
          <w:rFonts w:hint="eastAsia" w:ascii="微软雅黑" w:hAnsi="微软雅黑" w:eastAsia="微软雅黑"/>
          <w:szCs w:val="21"/>
          <w:lang w:val="en-US" w:eastAsia="zh-CN"/>
        </w:rPr>
        <w:t>10</w:t>
      </w:r>
      <w:r>
        <w:rPr>
          <w:rFonts w:hint="eastAsia" w:ascii="微软雅黑" w:hAnsi="微软雅黑" w:eastAsia="微软雅黑"/>
          <w:szCs w:val="21"/>
        </w:rPr>
        <w:t>月</w:t>
      </w:r>
      <w:r>
        <w:rPr>
          <w:rFonts w:hint="eastAsia" w:ascii="微软雅黑" w:hAnsi="微软雅黑" w:eastAsia="微软雅黑"/>
          <w:szCs w:val="21"/>
          <w:lang w:val="en-US" w:eastAsia="zh-CN"/>
        </w:rPr>
        <w:t>13日</w:t>
      </w:r>
      <w:r>
        <w:rPr>
          <w:rFonts w:hint="eastAsia" w:ascii="微软雅黑" w:hAnsi="微软雅黑" w:eastAsia="微软雅黑"/>
          <w:szCs w:val="21"/>
        </w:rPr>
        <w:t>14：30时</w:t>
      </w:r>
    </w:p>
    <w:p>
      <w:pPr>
        <w:spacing w:line="360" w:lineRule="exact"/>
        <w:rPr>
          <w:rFonts w:ascii="微软雅黑" w:hAnsi="微软雅黑" w:eastAsia="微软雅黑"/>
          <w:b/>
          <w:szCs w:val="21"/>
        </w:rPr>
      </w:pPr>
      <w:r>
        <w:rPr>
          <w:rFonts w:hint="eastAsia" w:ascii="微软雅黑" w:hAnsi="微软雅黑" w:eastAsia="微软雅黑"/>
          <w:b/>
          <w:szCs w:val="21"/>
        </w:rPr>
        <w:t>八、投标地址及开标地址：</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通过“政府采购云平台http：//www.zcygov.cn”实行在线投标及开标</w:t>
      </w:r>
    </w:p>
    <w:p>
      <w:pPr>
        <w:spacing w:line="360" w:lineRule="exact"/>
        <w:rPr>
          <w:rFonts w:ascii="微软雅黑" w:hAnsi="微软雅黑" w:eastAsia="微软雅黑"/>
          <w:b/>
          <w:szCs w:val="21"/>
        </w:rPr>
      </w:pPr>
      <w:r>
        <w:rPr>
          <w:rFonts w:hint="eastAsia" w:ascii="微软雅黑" w:hAnsi="微软雅黑" w:eastAsia="微软雅黑"/>
          <w:b/>
          <w:szCs w:val="21"/>
        </w:rPr>
        <w:t>九、投标保证金：</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本项目投标保证金人民币 0 元整。</w:t>
      </w:r>
    </w:p>
    <w:p>
      <w:pPr>
        <w:adjustRightInd w:val="0"/>
        <w:snapToGrid w:val="0"/>
        <w:spacing w:line="360" w:lineRule="exact"/>
        <w:rPr>
          <w:rFonts w:ascii="微软雅黑" w:hAnsi="微软雅黑" w:eastAsia="微软雅黑" w:cs="Arial"/>
          <w:b/>
          <w:bCs/>
          <w:szCs w:val="21"/>
        </w:rPr>
      </w:pPr>
      <w:r>
        <w:rPr>
          <w:rFonts w:ascii="微软雅黑" w:hAnsi="微软雅黑" w:eastAsia="微软雅黑" w:cs="Arial"/>
          <w:b/>
          <w:bCs/>
          <w:szCs w:val="21"/>
        </w:rPr>
        <w:t>十</w:t>
      </w:r>
      <w:r>
        <w:rPr>
          <w:rFonts w:hint="eastAsia" w:ascii="微软雅黑" w:hAnsi="微软雅黑" w:eastAsia="微软雅黑" w:cs="Arial"/>
          <w:b/>
          <w:bCs/>
          <w:szCs w:val="21"/>
        </w:rPr>
        <w:t>、</w:t>
      </w:r>
      <w:r>
        <w:rPr>
          <w:rFonts w:hint="eastAsia" w:ascii="微软雅黑" w:hAnsi="微软雅黑" w:eastAsia="微软雅黑"/>
          <w:b/>
          <w:szCs w:val="21"/>
        </w:rPr>
        <w:t>本次招标有关信息刊登在</w:t>
      </w:r>
      <w:r>
        <w:rPr>
          <w:rFonts w:ascii="微软雅黑" w:hAnsi="微软雅黑" w:eastAsia="微软雅黑" w:cs="Arial"/>
          <w:b/>
          <w:bCs/>
          <w:szCs w:val="21"/>
        </w:rPr>
        <w:t>：</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浙江政府采购网</w:t>
      </w:r>
      <w:r>
        <w:rPr>
          <w:rFonts w:ascii="微软雅黑" w:hAnsi="微软雅黑" w:eastAsia="微软雅黑"/>
          <w:szCs w:val="21"/>
        </w:rPr>
        <w:t>http://www.zjzfcg.gov.cn/</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安吉县公共资源交易网 http://ggzy.anji.gov.cn/</w:t>
      </w:r>
    </w:p>
    <w:p>
      <w:pPr>
        <w:spacing w:line="360" w:lineRule="exact"/>
        <w:rPr>
          <w:rFonts w:ascii="微软雅黑" w:hAnsi="微软雅黑" w:eastAsia="微软雅黑"/>
          <w:b/>
          <w:szCs w:val="21"/>
        </w:rPr>
      </w:pPr>
      <w:r>
        <w:rPr>
          <w:rFonts w:hint="eastAsia" w:ascii="微软雅黑" w:hAnsi="微软雅黑" w:eastAsia="微软雅黑"/>
          <w:b/>
          <w:szCs w:val="21"/>
        </w:rPr>
        <w:t>十一、在线投标响应（电子投标）说明：</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本项目通过“政采云”实行在线投标响应（电子投标），供应商应先安装“政采云电子交易客户端”，并按照本采购文件和“政采云平台”的要求，通过“政采云电子交易客户端”编制并加密投标文件。供应商未按规定加密的投标文件，“政采云平台”将予以拒收。“政采云电子交易客户端”可在“浙江政府采购网http://zfcg.czt.zj.gov.cn-下载专区-电子交易客户端”进行下载；通过“政采云平台”参与在线投标时如遇平台技术问题详询400-881-7190。</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2、为确保网上操作合法、有效和安全，供应商应当在投标截止时间前完成在“政采云平台”的身份认证，确保在电子投标过程中能够对相关数据电文进行加密和使用电子签章。使用“政采云电子交易客户端”需要提前申领CA数字证书，申领流程可在“浙江政府采购网http://zfcg.czt.zj.gov.cn-下载专区-电子交易客户端-CA驱动和申领流程”进行查阅；</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3、供应商应当在投标截止时间前，将生成的“电子加密投标文件”上传递交至“政采云平台”。投标截止时间以后上传递交的投标文件将被“政采云平台”拒收。</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4、供应商在“政采云平台”完成“电子加密投标文件”的上传递交后，还可以（邮寄形式）在投标截止时间前递交以介质（U盘）存储的数据电文形式的“备份投标文件”，“备份投标文件”应当密封包装并在包装上标注投标项目名称、供应商名称并加盖公章。</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5、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pPr>
        <w:adjustRightInd w:val="0"/>
        <w:snapToGrid w:val="0"/>
        <w:spacing w:line="360" w:lineRule="exact"/>
        <w:rPr>
          <w:rFonts w:ascii="微软雅黑" w:hAnsi="微软雅黑" w:eastAsia="微软雅黑" w:cs="Arial"/>
          <w:b/>
          <w:bCs/>
          <w:szCs w:val="21"/>
        </w:rPr>
      </w:pPr>
      <w:r>
        <w:rPr>
          <w:rFonts w:hint="eastAsia" w:ascii="微软雅黑" w:hAnsi="微软雅黑" w:eastAsia="微软雅黑" w:cs="Arial"/>
          <w:b/>
          <w:bCs/>
          <w:szCs w:val="21"/>
        </w:rPr>
        <w:t>十二、质疑和投诉：</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2、质疑和投诉需按照《政府采购质疑和投诉办法》（财政部令第94号）规定，范本在浙江政府采购网中“下载专区”内下载，质疑时供应商需在法定质疑期内一次性提出针对同一采购环节的质疑。</w:t>
      </w:r>
    </w:p>
    <w:p>
      <w:pPr>
        <w:snapToGrid w:val="0"/>
        <w:spacing w:line="360" w:lineRule="exact"/>
        <w:ind w:firstLine="420" w:firstLineChars="200"/>
        <w:rPr>
          <w:rFonts w:ascii="微软雅黑" w:hAnsi="微软雅黑" w:eastAsia="微软雅黑"/>
          <w:szCs w:val="21"/>
        </w:rPr>
      </w:pPr>
      <w:r>
        <w:rPr>
          <w:rFonts w:hint="eastAsia" w:ascii="微软雅黑" w:hAnsi="微软雅黑" w:eastAsia="微软雅黑" w:cs="宋体"/>
          <w:color w:val="000000"/>
          <w:kern w:val="0"/>
          <w:szCs w:val="21"/>
        </w:rPr>
        <w:t>3、</w:t>
      </w:r>
      <w:r>
        <w:rPr>
          <w:rFonts w:hint="eastAsia" w:ascii="微软雅黑" w:hAnsi="微软雅黑" w:eastAsia="微软雅黑"/>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4、质疑受理地点及联系人。浙江龙宁工程管理有限公司（</w:t>
      </w:r>
      <w:r>
        <w:rPr>
          <w:rFonts w:hint="eastAsia" w:ascii="微软雅黑" w:hAnsi="微软雅黑" w:eastAsia="微软雅黑" w:cs="宋体"/>
          <w:color w:val="000000"/>
          <w:kern w:val="0"/>
          <w:szCs w:val="21"/>
          <w:lang w:eastAsia="zh-CN"/>
        </w:rPr>
        <w:t>浙江省安吉县昌硕街道递铺北路142号二楼</w:t>
      </w:r>
      <w:r>
        <w:rPr>
          <w:rFonts w:hint="eastAsia" w:ascii="微软雅黑" w:hAnsi="微软雅黑" w:eastAsia="微软雅黑" w:cs="宋体"/>
          <w:color w:val="000000"/>
          <w:kern w:val="0"/>
          <w:szCs w:val="21"/>
        </w:rPr>
        <w:t>），联系人  吴先生  15968231174。</w:t>
      </w:r>
    </w:p>
    <w:p>
      <w:pPr>
        <w:spacing w:line="360" w:lineRule="exact"/>
        <w:rPr>
          <w:rFonts w:ascii="微软雅黑" w:hAnsi="微软雅黑" w:eastAsia="微软雅黑"/>
          <w:b/>
          <w:szCs w:val="21"/>
        </w:rPr>
      </w:pPr>
      <w:r>
        <w:rPr>
          <w:rFonts w:hint="eastAsia" w:ascii="微软雅黑" w:hAnsi="微软雅黑" w:eastAsia="微软雅黑"/>
          <w:b/>
          <w:szCs w:val="21"/>
        </w:rPr>
        <w:t>十三、本项目执行的政府采购政策：</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《政府采购促进中小企业发展管理办法》（财库〔2020〕46号）；</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《财政部、司法部关于政府采购支持监狱企业发展有关问题的通知》（财库〔2014〕68号）；</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《国务院办公厅关于建立政府强制采购节能产品制度的通知》（国办发〔2007〕51号）；</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《财政部、国家环保总局关于环境标志产品政府采购实施的意见》（财库[2006]90号）；</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财政部 民政部 中国残疾人联合会《关于促进残疾人就业政府采购政策的通知》（财库〔2017〕141号）。</w:t>
      </w:r>
    </w:p>
    <w:p>
      <w:pPr>
        <w:spacing w:line="360" w:lineRule="exact"/>
        <w:rPr>
          <w:rFonts w:ascii="微软雅黑" w:hAnsi="微软雅黑" w:eastAsia="微软雅黑"/>
          <w:b/>
          <w:szCs w:val="21"/>
        </w:rPr>
      </w:pPr>
      <w:r>
        <w:rPr>
          <w:rFonts w:hint="eastAsia" w:ascii="微软雅黑" w:hAnsi="微软雅黑" w:eastAsia="微软雅黑"/>
          <w:b/>
          <w:szCs w:val="21"/>
        </w:rPr>
        <w:t>十四、其他事项：</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1、本项目资格后审。</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2、本项目代理服务费由中标供应商支付。</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3、《CA 申领操作指南》：https://help.zcygov.cn/web/site_2/2018/11-29/2452.html。</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4、《CA 管理操作指南》：</w:t>
      </w:r>
      <w:r>
        <w:fldChar w:fldCharType="begin"/>
      </w:r>
      <w:r>
        <w:instrText xml:space="preserve"> HYPERLINK "https://help.zcygov.cn/web/site_2/2019/08-20/3405.html" </w:instrText>
      </w:r>
      <w:r>
        <w:fldChar w:fldCharType="separate"/>
      </w:r>
      <w:r>
        <w:rPr>
          <w:rStyle w:val="60"/>
          <w:rFonts w:hint="eastAsia" w:ascii="微软雅黑" w:hAnsi="微软雅黑" w:eastAsia="微软雅黑" w:cs="宋体"/>
          <w:kern w:val="0"/>
          <w:szCs w:val="21"/>
        </w:rPr>
        <w:t>https://help.zcygov.cn/web/site_2/2019/08-20/3405.html</w:t>
      </w:r>
      <w:r>
        <w:rPr>
          <w:rStyle w:val="60"/>
          <w:rFonts w:hint="eastAsia" w:ascii="微软雅黑" w:hAnsi="微软雅黑" w:eastAsia="微软雅黑" w:cs="宋体"/>
          <w:kern w:val="0"/>
          <w:szCs w:val="21"/>
        </w:rPr>
        <w:fldChar w:fldCharType="end"/>
      </w:r>
      <w:r>
        <w:rPr>
          <w:rFonts w:hint="eastAsia" w:ascii="微软雅黑" w:hAnsi="微软雅黑" w:eastAsia="微软雅黑" w:cs="宋体"/>
          <w:color w:val="000000"/>
          <w:kern w:val="0"/>
          <w:szCs w:val="21"/>
        </w:rPr>
        <w:t>。</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5、本采购项目中标单位与采购单位签订的政府采购合同适用于浙江省政府采购贷款政策，简称“政采贷”，具体内容可参阅《安吉财政“政采贷”办理指引》。网址：</w:t>
      </w:r>
      <w:r>
        <w:fldChar w:fldCharType="begin"/>
      </w:r>
      <w:r>
        <w:instrText xml:space="preserve"> HYPERLINK "https://mp.weixin.qq.com/s/FxzZ-CGhtaDj0aORl7XnqQ" </w:instrText>
      </w:r>
      <w:r>
        <w:fldChar w:fldCharType="separate"/>
      </w:r>
      <w:r>
        <w:rPr>
          <w:rStyle w:val="60"/>
          <w:rFonts w:hint="eastAsia" w:ascii="微软雅黑" w:hAnsi="微软雅黑" w:eastAsia="微软雅黑" w:cs="宋体"/>
          <w:kern w:val="0"/>
          <w:szCs w:val="21"/>
        </w:rPr>
        <w:t>https://mp.weixin.qq.com/s/FxzZ-CGhtaDj0aORl7XnqQ</w:t>
      </w:r>
      <w:r>
        <w:rPr>
          <w:rStyle w:val="60"/>
          <w:rFonts w:hint="eastAsia" w:ascii="微软雅黑" w:hAnsi="微软雅黑" w:eastAsia="微软雅黑" w:cs="宋体"/>
          <w:kern w:val="0"/>
          <w:szCs w:val="21"/>
        </w:rPr>
        <w:fldChar w:fldCharType="end"/>
      </w:r>
      <w:r>
        <w:rPr>
          <w:rFonts w:hint="eastAsia" w:ascii="微软雅黑" w:hAnsi="微软雅黑" w:eastAsia="微软雅黑" w:cs="宋体"/>
          <w:color w:val="000000"/>
          <w:kern w:val="0"/>
          <w:szCs w:val="21"/>
        </w:rPr>
        <w:t>。</w:t>
      </w:r>
    </w:p>
    <w:p>
      <w:pPr>
        <w:snapToGrid w:val="0"/>
        <w:spacing w:line="360" w:lineRule="exact"/>
        <w:ind w:firstLine="420" w:firstLineChars="200"/>
        <w:rPr>
          <w:rFonts w:ascii="微软雅黑" w:hAnsi="微软雅黑" w:eastAsia="微软雅黑" w:cs="宋体"/>
          <w:kern w:val="0"/>
          <w:szCs w:val="21"/>
        </w:rPr>
      </w:pPr>
      <w:r>
        <w:rPr>
          <w:rFonts w:ascii="微软雅黑" w:hAnsi="微软雅黑" w:eastAsia="微软雅黑" w:cs="宋体"/>
          <w:kern w:val="0"/>
          <w:szCs w:val="21"/>
        </w:rPr>
        <w:t>6、本项目是否专门面向中小企业采购：</w:t>
      </w:r>
      <w:r>
        <w:rPr>
          <w:rFonts w:hint="eastAsia" w:ascii="微软雅黑" w:hAnsi="微软雅黑" w:eastAsia="微软雅黑" w:cs="宋体"/>
          <w:kern w:val="0"/>
          <w:szCs w:val="21"/>
        </w:rPr>
        <w:t>是</w:t>
      </w:r>
    </w:p>
    <w:p>
      <w:pPr>
        <w:adjustRightInd w:val="0"/>
        <w:snapToGrid w:val="0"/>
        <w:spacing w:line="360" w:lineRule="exact"/>
        <w:rPr>
          <w:rFonts w:ascii="微软雅黑" w:hAnsi="微软雅黑" w:eastAsia="微软雅黑" w:cs="Arial"/>
          <w:b/>
          <w:bCs/>
          <w:szCs w:val="21"/>
        </w:rPr>
      </w:pPr>
      <w:r>
        <w:rPr>
          <w:rFonts w:ascii="微软雅黑" w:hAnsi="微软雅黑" w:eastAsia="微软雅黑" w:cs="Arial"/>
          <w:b/>
          <w:bCs/>
          <w:szCs w:val="21"/>
        </w:rPr>
        <w:t>十</w:t>
      </w:r>
      <w:r>
        <w:rPr>
          <w:rFonts w:hint="eastAsia" w:ascii="微软雅黑" w:hAnsi="微软雅黑" w:eastAsia="微软雅黑"/>
          <w:b/>
          <w:szCs w:val="21"/>
        </w:rPr>
        <w:t>五</w:t>
      </w:r>
      <w:r>
        <w:rPr>
          <w:rFonts w:hint="eastAsia" w:ascii="微软雅黑" w:hAnsi="微软雅黑" w:eastAsia="微软雅黑" w:cs="Arial"/>
          <w:b/>
          <w:bCs/>
          <w:szCs w:val="21"/>
        </w:rPr>
        <w:t>、</w:t>
      </w:r>
      <w:r>
        <w:rPr>
          <w:rFonts w:ascii="微软雅黑" w:hAnsi="微软雅黑" w:eastAsia="微软雅黑" w:cs="Arial"/>
          <w:b/>
          <w:bCs/>
          <w:szCs w:val="21"/>
        </w:rPr>
        <w:t>联系方式</w:t>
      </w:r>
      <w:r>
        <w:rPr>
          <w:rFonts w:hint="eastAsia" w:ascii="微软雅黑" w:hAnsi="微软雅黑" w:eastAsia="微软雅黑" w:cs="Arial"/>
          <w:b/>
          <w:bCs/>
          <w:szCs w:val="21"/>
        </w:rPr>
        <w:t>：</w:t>
      </w:r>
    </w:p>
    <w:bookmarkEnd w:id="2"/>
    <w:bookmarkEnd w:id="3"/>
    <w:bookmarkEnd w:id="4"/>
    <w:bookmarkEnd w:id="5"/>
    <w:bookmarkEnd w:id="6"/>
    <w:p>
      <w:pPr>
        <w:snapToGrid w:val="0"/>
        <w:spacing w:line="360" w:lineRule="exact"/>
        <w:ind w:firstLine="420" w:firstLineChars="200"/>
        <w:rPr>
          <w:rFonts w:hint="eastAsia" w:ascii="微软雅黑" w:hAnsi="微软雅黑" w:eastAsia="微软雅黑" w:cs="宋体"/>
          <w:kern w:val="0"/>
          <w:szCs w:val="21"/>
          <w:lang w:eastAsia="zh-CN"/>
        </w:rPr>
      </w:pPr>
      <w:r>
        <w:rPr>
          <w:rFonts w:hint="eastAsia" w:ascii="微软雅黑" w:hAnsi="微软雅黑" w:eastAsia="微软雅黑" w:cs="宋体"/>
          <w:kern w:val="0"/>
          <w:szCs w:val="21"/>
        </w:rPr>
        <w:t>1、采购人：</w:t>
      </w:r>
      <w:r>
        <w:rPr>
          <w:rFonts w:hint="eastAsia" w:ascii="微软雅黑" w:hAnsi="微软雅黑" w:eastAsia="微软雅黑" w:cs="宋体"/>
          <w:kern w:val="0"/>
          <w:szCs w:val="21"/>
          <w:lang w:eastAsia="zh-CN"/>
        </w:rPr>
        <w:t>安吉县人民防空办公室</w:t>
      </w:r>
    </w:p>
    <w:p>
      <w:pPr>
        <w:snapToGrid w:val="0"/>
        <w:spacing w:line="360" w:lineRule="exact"/>
        <w:ind w:firstLine="420" w:firstLineChars="200"/>
        <w:rPr>
          <w:rFonts w:ascii="微软雅黑" w:hAnsi="微软雅黑" w:eastAsia="微软雅黑" w:cs="Arial"/>
          <w:szCs w:val="21"/>
        </w:rPr>
      </w:pPr>
      <w:r>
        <w:rPr>
          <w:rFonts w:hint="eastAsia" w:ascii="微软雅黑" w:hAnsi="微软雅黑" w:eastAsia="微软雅黑" w:cs="宋体"/>
          <w:kern w:val="0"/>
          <w:szCs w:val="21"/>
        </w:rPr>
        <w:t>联系人：</w:t>
      </w:r>
      <w:r>
        <w:rPr>
          <w:rFonts w:hint="eastAsia" w:ascii="微软雅黑" w:hAnsi="微软雅黑" w:eastAsia="微软雅黑" w:cs="宋体"/>
          <w:kern w:val="0"/>
          <w:szCs w:val="21"/>
          <w:lang w:val="en-US" w:eastAsia="zh-CN"/>
        </w:rPr>
        <w:t>张先生</w:t>
      </w:r>
      <w:r>
        <w:rPr>
          <w:rFonts w:hint="eastAsia" w:ascii="微软雅黑" w:hAnsi="微软雅黑" w:eastAsia="微软雅黑" w:cs="宋体"/>
          <w:kern w:val="0"/>
          <w:szCs w:val="21"/>
        </w:rPr>
        <w:t xml:space="preserve">        联系电话：0572-5820905</w:t>
      </w:r>
    </w:p>
    <w:p>
      <w:pPr>
        <w:snapToGrid w:val="0"/>
        <w:spacing w:line="36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2、采购代理机构：浙江龙宁工程管理有限公司</w:t>
      </w:r>
    </w:p>
    <w:p>
      <w:pPr>
        <w:snapToGrid w:val="0"/>
        <w:spacing w:line="36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 xml:space="preserve">联系人：叶先生          联系电话：18857259241      </w:t>
      </w:r>
    </w:p>
    <w:p>
      <w:pPr>
        <w:snapToGrid w:val="0"/>
        <w:spacing w:line="360" w:lineRule="exact"/>
        <w:ind w:firstLine="420" w:firstLineChars="200"/>
        <w:rPr>
          <w:rFonts w:ascii="微软雅黑" w:hAnsi="微软雅黑" w:eastAsia="微软雅黑"/>
          <w:color w:val="000000"/>
          <w:kern w:val="0"/>
          <w:szCs w:val="21"/>
        </w:rPr>
      </w:pPr>
      <w:r>
        <w:rPr>
          <w:rFonts w:hint="eastAsia" w:ascii="微软雅黑" w:hAnsi="微软雅黑" w:eastAsia="微软雅黑" w:cs="宋体"/>
          <w:kern w:val="0"/>
          <w:szCs w:val="21"/>
        </w:rPr>
        <w:t>3、政府采购行政监管及投诉受理部门：</w:t>
      </w:r>
      <w:bookmarkEnd w:id="7"/>
      <w:r>
        <w:rPr>
          <w:rFonts w:hint="eastAsia" w:ascii="微软雅黑" w:hAnsi="微软雅黑" w:eastAsia="微软雅黑"/>
          <w:color w:val="000000"/>
          <w:kern w:val="0"/>
          <w:szCs w:val="21"/>
        </w:rPr>
        <w:t>安吉县财政局</w:t>
      </w:r>
    </w:p>
    <w:p>
      <w:pPr>
        <w:snapToGrid w:val="0"/>
        <w:spacing w:line="360" w:lineRule="exact"/>
        <w:ind w:firstLine="420" w:firstLineChars="200"/>
        <w:rPr>
          <w:rFonts w:ascii="微软雅黑" w:hAnsi="微软雅黑" w:eastAsia="微软雅黑"/>
          <w:color w:val="000000"/>
          <w:kern w:val="0"/>
          <w:szCs w:val="21"/>
        </w:rPr>
      </w:pPr>
      <w:r>
        <w:rPr>
          <w:rFonts w:hint="eastAsia" w:ascii="微软雅黑" w:hAnsi="微软雅黑" w:eastAsia="微软雅黑"/>
          <w:color w:val="000000"/>
          <w:kern w:val="0"/>
          <w:szCs w:val="21"/>
        </w:rPr>
        <w:t>联系人：李雯          联系电话：0572-5302207</w:t>
      </w:r>
    </w:p>
    <w:p>
      <w:pPr>
        <w:snapToGrid w:val="0"/>
        <w:spacing w:line="360" w:lineRule="exact"/>
        <w:ind w:firstLine="420" w:firstLineChars="200"/>
        <w:rPr>
          <w:rFonts w:ascii="微软雅黑" w:hAnsi="微软雅黑" w:eastAsia="微软雅黑"/>
          <w:szCs w:val="21"/>
        </w:rPr>
      </w:pPr>
      <w:r>
        <w:rPr>
          <w:rFonts w:hint="eastAsia" w:ascii="微软雅黑" w:hAnsi="微软雅黑" w:eastAsia="微软雅黑"/>
          <w:color w:val="000000"/>
          <w:kern w:val="0"/>
          <w:szCs w:val="21"/>
        </w:rPr>
        <w:t>地址：浙江省安吉县递铺镇胜利东路308号</w:t>
      </w:r>
    </w:p>
    <w:p>
      <w:pPr>
        <w:adjustRightInd w:val="0"/>
        <w:snapToGrid w:val="0"/>
        <w:spacing w:line="360" w:lineRule="exact"/>
        <w:ind w:firstLine="1260" w:firstLineChars="600"/>
        <w:jc w:val="right"/>
        <w:rPr>
          <w:rFonts w:hint="eastAsia" w:ascii="微软雅黑" w:hAnsi="微软雅黑" w:eastAsia="微软雅黑"/>
          <w:szCs w:val="21"/>
          <w:lang w:eastAsia="zh-CN"/>
        </w:rPr>
      </w:pPr>
      <w:r>
        <w:rPr>
          <w:rFonts w:hint="eastAsia" w:ascii="微软雅黑" w:hAnsi="微软雅黑" w:eastAsia="微软雅黑"/>
          <w:szCs w:val="21"/>
          <w:lang w:eastAsia="zh-CN"/>
        </w:rPr>
        <w:t>安吉县人民防空办公室</w:t>
      </w:r>
    </w:p>
    <w:p>
      <w:pPr>
        <w:adjustRightInd w:val="0"/>
        <w:snapToGrid w:val="0"/>
        <w:spacing w:line="360" w:lineRule="exact"/>
        <w:ind w:firstLine="1260" w:firstLineChars="600"/>
        <w:jc w:val="right"/>
        <w:rPr>
          <w:rFonts w:ascii="微软雅黑" w:hAnsi="微软雅黑" w:eastAsia="微软雅黑" w:cs="Arial"/>
          <w:szCs w:val="21"/>
        </w:rPr>
      </w:pPr>
      <w:r>
        <w:rPr>
          <w:rFonts w:hint="eastAsia" w:ascii="微软雅黑" w:hAnsi="微软雅黑" w:eastAsia="微软雅黑"/>
          <w:szCs w:val="21"/>
        </w:rPr>
        <w:t>浙江龙宁工程管理有限公司</w:t>
      </w:r>
    </w:p>
    <w:p>
      <w:pPr>
        <w:adjustRightInd w:val="0"/>
        <w:snapToGrid w:val="0"/>
        <w:spacing w:line="360" w:lineRule="exact"/>
        <w:ind w:firstLine="420" w:firstLineChars="200"/>
        <w:jc w:val="right"/>
        <w:rPr>
          <w:rFonts w:ascii="微软雅黑" w:hAnsi="微软雅黑" w:eastAsia="微软雅黑" w:cs="Arial"/>
          <w:szCs w:val="21"/>
        </w:rPr>
      </w:pPr>
      <w:r>
        <w:rPr>
          <w:rFonts w:hint="eastAsia" w:ascii="微软雅黑" w:hAnsi="微软雅黑" w:eastAsia="微软雅黑" w:cs="Arial"/>
          <w:szCs w:val="21"/>
        </w:rPr>
        <w:t>2022年</w:t>
      </w:r>
      <w:r>
        <w:rPr>
          <w:rFonts w:hint="eastAsia" w:ascii="微软雅黑" w:hAnsi="微软雅黑" w:eastAsia="微软雅黑" w:cs="Arial"/>
          <w:szCs w:val="21"/>
          <w:lang w:val="en-US" w:eastAsia="zh-CN"/>
        </w:rPr>
        <w:t>9</w:t>
      </w:r>
      <w:r>
        <w:rPr>
          <w:rFonts w:hint="eastAsia" w:ascii="微软雅黑" w:hAnsi="微软雅黑" w:eastAsia="微软雅黑" w:cs="Arial"/>
          <w:szCs w:val="21"/>
          <w:lang w:eastAsia="zh-CN"/>
        </w:rPr>
        <w:t>月</w:t>
      </w:r>
      <w:r>
        <w:rPr>
          <w:rFonts w:hint="eastAsia" w:ascii="微软雅黑" w:hAnsi="微软雅黑" w:eastAsia="微软雅黑" w:cs="Arial"/>
          <w:szCs w:val="21"/>
          <w:lang w:val="en-US" w:eastAsia="zh-CN"/>
        </w:rPr>
        <w:t>19</w:t>
      </w:r>
      <w:r>
        <w:rPr>
          <w:rFonts w:hint="eastAsia" w:ascii="微软雅黑" w:hAnsi="微软雅黑" w:eastAsia="微软雅黑" w:cs="Arial"/>
          <w:szCs w:val="21"/>
        </w:rPr>
        <w:t>日</w:t>
      </w:r>
    </w:p>
    <w:p>
      <w:pPr>
        <w:pStyle w:val="3"/>
        <w:spacing w:before="240" w:after="240" w:line="680" w:lineRule="exact"/>
        <w:jc w:val="center"/>
        <w:rPr>
          <w:rFonts w:ascii="微软雅黑" w:hAnsi="微软雅黑" w:eastAsia="微软雅黑"/>
          <w:color w:val="auto"/>
          <w:kern w:val="0"/>
          <w:szCs w:val="36"/>
        </w:rPr>
      </w:pPr>
      <w:bookmarkStart w:id="8" w:name="_Toc20319"/>
      <w:bookmarkStart w:id="9" w:name="_Toc74043870"/>
      <w:r>
        <w:rPr>
          <w:rFonts w:hint="eastAsia" w:ascii="微软雅黑" w:hAnsi="微软雅黑" w:eastAsia="微软雅黑"/>
          <w:color w:val="auto"/>
          <w:kern w:val="0"/>
          <w:szCs w:val="36"/>
        </w:rPr>
        <w:t>第二章   招标需求</w:t>
      </w:r>
      <w:bookmarkEnd w:id="8"/>
      <w:bookmarkEnd w:id="9"/>
    </w:p>
    <w:p>
      <w:pPr>
        <w:autoSpaceDE w:val="0"/>
        <w:autoSpaceDN w:val="0"/>
        <w:adjustRightInd w:val="0"/>
        <w:spacing w:line="380" w:lineRule="exact"/>
        <w:rPr>
          <w:rFonts w:hint="eastAsia" w:ascii="微软雅黑" w:hAnsi="微软雅黑" w:eastAsia="微软雅黑"/>
          <w:spacing w:val="5"/>
          <w:kern w:val="0"/>
          <w:szCs w:val="21"/>
          <w:lang w:eastAsia="zh-CN"/>
        </w:rPr>
      </w:pPr>
      <w:r>
        <w:rPr>
          <w:rFonts w:hint="eastAsia" w:ascii="微软雅黑" w:hAnsi="微软雅黑" w:eastAsia="微软雅黑"/>
          <w:spacing w:val="5"/>
          <w:kern w:val="0"/>
          <w:szCs w:val="21"/>
        </w:rPr>
        <w:t>项目编号：</w:t>
      </w:r>
      <w:r>
        <w:rPr>
          <w:rFonts w:hint="eastAsia" w:ascii="微软雅黑" w:hAnsi="微软雅黑" w:eastAsia="微软雅黑"/>
          <w:spacing w:val="5"/>
          <w:kern w:val="0"/>
          <w:szCs w:val="21"/>
          <w:lang w:eastAsia="zh-CN"/>
        </w:rPr>
        <w:t>LNCG2022-008</w:t>
      </w:r>
    </w:p>
    <w:p>
      <w:pPr>
        <w:autoSpaceDE w:val="0"/>
        <w:autoSpaceDN w:val="0"/>
        <w:adjustRightInd w:val="0"/>
        <w:spacing w:line="380" w:lineRule="exact"/>
        <w:ind w:left="1100" w:hanging="1100" w:hangingChars="500"/>
        <w:rPr>
          <w:rFonts w:ascii="微软雅黑" w:hAnsi="微软雅黑" w:eastAsia="微软雅黑"/>
          <w:spacing w:val="5"/>
          <w:kern w:val="0"/>
          <w:szCs w:val="21"/>
        </w:rPr>
      </w:pPr>
      <w:r>
        <w:rPr>
          <w:rFonts w:hint="eastAsia" w:ascii="微软雅黑" w:hAnsi="微软雅黑" w:eastAsia="微软雅黑"/>
          <w:spacing w:val="5"/>
          <w:kern w:val="0"/>
          <w:szCs w:val="21"/>
        </w:rPr>
        <w:t>项目名称：</w:t>
      </w:r>
      <w:r>
        <w:rPr>
          <w:rFonts w:hint="eastAsia" w:ascii="微软雅黑" w:hAnsi="微软雅黑" w:eastAsia="微软雅黑"/>
          <w:spacing w:val="5"/>
          <w:kern w:val="0"/>
          <w:szCs w:val="21"/>
          <w:lang w:eastAsia="zh-CN"/>
        </w:rPr>
        <w:t>安吉县人民防空办公室2022年人防战备物资库更新采购项目</w:t>
      </w:r>
      <w:r>
        <w:rPr>
          <w:rFonts w:hint="eastAsia" w:ascii="微软雅黑" w:hAnsi="微软雅黑" w:eastAsia="微软雅黑"/>
          <w:spacing w:val="5"/>
          <w:kern w:val="0"/>
          <w:szCs w:val="21"/>
        </w:rPr>
        <w:t>政府采购项目</w:t>
      </w:r>
    </w:p>
    <w:p>
      <w:pPr>
        <w:autoSpaceDE w:val="0"/>
        <w:autoSpaceDN w:val="0"/>
        <w:adjustRightInd w:val="0"/>
        <w:spacing w:line="380" w:lineRule="exact"/>
        <w:rPr>
          <w:rFonts w:hint="eastAsia" w:ascii="微软雅黑" w:hAnsi="微软雅黑" w:eastAsia="微软雅黑"/>
          <w:spacing w:val="5"/>
          <w:kern w:val="0"/>
          <w:szCs w:val="21"/>
          <w:lang w:eastAsia="zh-CN"/>
        </w:rPr>
      </w:pPr>
      <w:r>
        <w:rPr>
          <w:rFonts w:hint="eastAsia" w:ascii="微软雅黑" w:hAnsi="微软雅黑" w:eastAsia="微软雅黑"/>
          <w:spacing w:val="5"/>
          <w:kern w:val="0"/>
          <w:szCs w:val="21"/>
        </w:rPr>
        <w:t>采购单位名称：</w:t>
      </w:r>
      <w:r>
        <w:rPr>
          <w:rFonts w:hint="eastAsia" w:ascii="微软雅黑" w:hAnsi="微软雅黑" w:eastAsia="微软雅黑"/>
          <w:spacing w:val="5"/>
          <w:kern w:val="0"/>
          <w:szCs w:val="21"/>
          <w:lang w:eastAsia="zh-CN"/>
        </w:rPr>
        <w:t>安吉县人民防空办公室</w:t>
      </w:r>
    </w:p>
    <w:p>
      <w:pPr>
        <w:autoSpaceDE w:val="0"/>
        <w:autoSpaceDN w:val="0"/>
        <w:adjustRightInd w:val="0"/>
        <w:spacing w:line="380" w:lineRule="exact"/>
        <w:rPr>
          <w:rFonts w:ascii="微软雅黑" w:hAnsi="微软雅黑" w:eastAsia="微软雅黑"/>
          <w:spacing w:val="5"/>
          <w:kern w:val="0"/>
          <w:szCs w:val="21"/>
        </w:rPr>
      </w:pPr>
      <w:r>
        <w:rPr>
          <w:rFonts w:hint="eastAsia" w:ascii="微软雅黑" w:hAnsi="微软雅黑" w:eastAsia="微软雅黑"/>
          <w:spacing w:val="5"/>
          <w:kern w:val="0"/>
          <w:szCs w:val="21"/>
        </w:rPr>
        <w:t>采购类型：分散采购委托代理</w:t>
      </w:r>
    </w:p>
    <w:p>
      <w:pPr>
        <w:pStyle w:val="4"/>
        <w:spacing w:before="120" w:after="120" w:line="380" w:lineRule="exact"/>
        <w:jc w:val="left"/>
        <w:rPr>
          <w:rFonts w:ascii="微软雅黑" w:hAnsi="微软雅黑" w:eastAsia="微软雅黑"/>
          <w:sz w:val="30"/>
          <w:szCs w:val="30"/>
        </w:rPr>
      </w:pPr>
      <w:bookmarkStart w:id="10" w:name="_Toc74043871"/>
      <w:r>
        <w:rPr>
          <w:rFonts w:hint="eastAsia" w:ascii="微软雅黑" w:hAnsi="微软雅黑" w:eastAsia="微软雅黑"/>
          <w:sz w:val="30"/>
          <w:szCs w:val="30"/>
        </w:rPr>
        <w:t>一、项目说明</w:t>
      </w:r>
      <w:bookmarkEnd w:id="10"/>
    </w:p>
    <w:p>
      <w:pPr>
        <w:rPr>
          <w:rFonts w:ascii="微软雅黑" w:hAnsi="微软雅黑" w:eastAsia="微软雅黑"/>
          <w:b/>
          <w:sz w:val="24"/>
        </w:rPr>
      </w:pPr>
      <w:r>
        <w:rPr>
          <w:rFonts w:hint="eastAsia" w:ascii="微软雅黑" w:hAnsi="微软雅黑" w:eastAsia="微软雅黑"/>
          <w:b/>
          <w:sz w:val="24"/>
        </w:rPr>
        <w:t>1、采购服务内容</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0"/>
        <w:gridCol w:w="4536"/>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序</w:t>
            </w:r>
          </w:p>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号</w:t>
            </w:r>
          </w:p>
        </w:tc>
        <w:tc>
          <w:tcPr>
            <w:tcW w:w="2410"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项目名称</w:t>
            </w:r>
          </w:p>
        </w:tc>
        <w:tc>
          <w:tcPr>
            <w:tcW w:w="4536"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内容简述</w:t>
            </w:r>
          </w:p>
        </w:tc>
        <w:tc>
          <w:tcPr>
            <w:tcW w:w="709" w:type="dxa"/>
            <w:vAlign w:val="center"/>
          </w:tcPr>
          <w:p>
            <w:pPr>
              <w:snapToGrid w:val="0"/>
              <w:spacing w:line="360" w:lineRule="exact"/>
              <w:jc w:val="center"/>
              <w:rPr>
                <w:rFonts w:ascii="微软雅黑" w:hAnsi="微软雅黑" w:eastAsia="微软雅黑"/>
                <w:szCs w:val="21"/>
              </w:rPr>
            </w:pPr>
            <w:r>
              <w:rPr>
                <w:rFonts w:hint="eastAsia" w:ascii="微软雅黑" w:hAnsi="微软雅黑" w:eastAsia="微软雅黑"/>
                <w:szCs w:val="21"/>
              </w:rPr>
              <w:t>数量</w:t>
            </w:r>
          </w:p>
        </w:tc>
        <w:tc>
          <w:tcPr>
            <w:tcW w:w="1276" w:type="dxa"/>
            <w:vAlign w:val="center"/>
          </w:tcPr>
          <w:p>
            <w:pPr>
              <w:snapToGrid w:val="0"/>
              <w:spacing w:line="360" w:lineRule="exact"/>
              <w:jc w:val="center"/>
              <w:rPr>
                <w:rFonts w:ascii="微软雅黑" w:hAnsi="微软雅黑" w:eastAsia="微软雅黑"/>
                <w:szCs w:val="21"/>
              </w:rPr>
            </w:pPr>
            <w:r>
              <w:rPr>
                <w:rFonts w:hint="eastAsia" w:ascii="微软雅黑" w:hAnsi="微软雅黑" w:eastAsia="微软雅黑"/>
                <w:szCs w:val="21"/>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1</w:t>
            </w:r>
          </w:p>
        </w:tc>
        <w:tc>
          <w:tcPr>
            <w:tcW w:w="2410" w:type="dxa"/>
            <w:vMerge w:val="restart"/>
            <w:vAlign w:val="center"/>
          </w:tcPr>
          <w:p>
            <w:pPr>
              <w:pStyle w:val="49"/>
              <w:snapToGrid w:val="0"/>
              <w:spacing w:before="0" w:beforeAutospacing="0" w:after="0" w:afterAutospacing="0" w:line="360" w:lineRule="exact"/>
              <w:jc w:val="both"/>
              <w:rPr>
                <w:rFonts w:ascii="微软雅黑" w:hAnsi="微软雅黑" w:eastAsia="微软雅黑" w:cs="宋体"/>
                <w:color w:val="auto"/>
                <w:sz w:val="21"/>
                <w:szCs w:val="21"/>
              </w:rPr>
            </w:pPr>
            <w:r>
              <w:rPr>
                <w:rFonts w:hint="eastAsia" w:ascii="微软雅黑" w:hAnsi="微软雅黑" w:eastAsia="微软雅黑" w:cs="宋体"/>
                <w:color w:val="auto"/>
                <w:sz w:val="21"/>
                <w:szCs w:val="21"/>
                <w:lang w:eastAsia="zh-CN"/>
              </w:rPr>
              <w:t>安吉县人民防空办公室2022年人防战备物资库更新采购项目</w:t>
            </w:r>
            <w:r>
              <w:rPr>
                <w:rFonts w:hint="eastAsia" w:ascii="微软雅黑" w:hAnsi="微软雅黑" w:eastAsia="微软雅黑" w:cs="宋体"/>
                <w:color w:val="auto"/>
                <w:sz w:val="21"/>
                <w:szCs w:val="21"/>
              </w:rPr>
              <w:t>政府采购项目</w:t>
            </w:r>
          </w:p>
        </w:tc>
        <w:tc>
          <w:tcPr>
            <w:tcW w:w="4536" w:type="dxa"/>
            <w:vMerge w:val="restart"/>
            <w:vAlign w:val="center"/>
          </w:tcPr>
          <w:p>
            <w:pPr>
              <w:spacing w:line="340" w:lineRule="atLeast"/>
              <w:jc w:val="center"/>
              <w:rPr>
                <w:rFonts w:hint="default" w:ascii="微软雅黑" w:hAnsi="微软雅黑" w:eastAsia="微软雅黑"/>
                <w:spacing w:val="8"/>
                <w:szCs w:val="21"/>
                <w:lang w:val="en-US"/>
              </w:rPr>
            </w:pPr>
            <w:r>
              <w:rPr>
                <w:rFonts w:hint="eastAsia" w:ascii="微软雅黑" w:hAnsi="微软雅黑" w:eastAsia="微软雅黑" w:cs="宋体"/>
                <w:color w:val="auto"/>
                <w:sz w:val="21"/>
                <w:szCs w:val="21"/>
                <w:lang w:eastAsia="zh-CN"/>
              </w:rPr>
              <w:t>安吉县人民防空办公室2022年人防战备物资库更新采购，</w:t>
            </w:r>
            <w:r>
              <w:rPr>
                <w:rFonts w:hint="eastAsia" w:ascii="微软雅黑" w:hAnsi="微软雅黑" w:eastAsia="微软雅黑" w:cs="宋体"/>
                <w:color w:val="auto"/>
                <w:sz w:val="21"/>
                <w:szCs w:val="21"/>
                <w:lang w:val="en-US" w:eastAsia="zh-CN"/>
              </w:rPr>
              <w:t>详见采购清单</w:t>
            </w:r>
          </w:p>
        </w:tc>
        <w:tc>
          <w:tcPr>
            <w:tcW w:w="709" w:type="dxa"/>
            <w:vMerge w:val="restart"/>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1项</w:t>
            </w:r>
          </w:p>
        </w:tc>
        <w:tc>
          <w:tcPr>
            <w:tcW w:w="1276" w:type="dxa"/>
            <w:vMerge w:val="restart"/>
            <w:vAlign w:val="center"/>
          </w:tcPr>
          <w:p>
            <w:pPr>
              <w:pStyle w:val="2"/>
              <w:jc w:val="center"/>
              <w:rPr>
                <w:rFonts w:hint="default"/>
                <w:sz w:val="21"/>
                <w:szCs w:val="21"/>
              </w:rPr>
            </w:pPr>
            <w:r>
              <w:rPr>
                <w:rFonts w:hint="eastAsia"/>
                <w:sz w:val="21"/>
                <w:szCs w:val="21"/>
                <w:lang w:eastAsia="zh-CN"/>
              </w:rPr>
              <w:t>24万</w:t>
            </w:r>
            <w:r>
              <w:rPr>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2</w:t>
            </w:r>
          </w:p>
        </w:tc>
        <w:tc>
          <w:tcPr>
            <w:tcW w:w="2410" w:type="dxa"/>
            <w:vMerge w:val="continue"/>
            <w:vAlign w:val="center"/>
          </w:tcPr>
          <w:p>
            <w:pPr>
              <w:pStyle w:val="49"/>
              <w:snapToGrid w:val="0"/>
              <w:spacing w:before="0" w:beforeAutospacing="0" w:after="0" w:afterAutospacing="0" w:line="360" w:lineRule="exact"/>
              <w:jc w:val="both"/>
              <w:rPr>
                <w:rFonts w:ascii="微软雅黑" w:hAnsi="微软雅黑" w:eastAsia="微软雅黑" w:cs="宋体"/>
                <w:color w:val="auto"/>
                <w:sz w:val="21"/>
                <w:szCs w:val="21"/>
              </w:rPr>
            </w:pPr>
          </w:p>
        </w:tc>
        <w:tc>
          <w:tcPr>
            <w:tcW w:w="4536" w:type="dxa"/>
            <w:vMerge w:val="continue"/>
            <w:vAlign w:val="center"/>
          </w:tcPr>
          <w:p>
            <w:pPr>
              <w:spacing w:line="340" w:lineRule="atLeast"/>
              <w:jc w:val="center"/>
              <w:rPr>
                <w:rFonts w:ascii="微软雅黑" w:hAnsi="微软雅黑" w:eastAsia="微软雅黑"/>
                <w:spacing w:val="8"/>
                <w:szCs w:val="21"/>
              </w:rPr>
            </w:pPr>
          </w:p>
        </w:tc>
        <w:tc>
          <w:tcPr>
            <w:tcW w:w="709" w:type="dxa"/>
            <w:vMerge w:val="continue"/>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p>
        </w:tc>
        <w:tc>
          <w:tcPr>
            <w:tcW w:w="1276" w:type="dxa"/>
            <w:vMerge w:val="continue"/>
            <w:vAlign w:val="center"/>
          </w:tcPr>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67" w:type="dxa"/>
            <w:vAlign w:val="center"/>
          </w:tcPr>
          <w:p>
            <w:pPr>
              <w:pStyle w:val="29"/>
              <w:snapToGrid w:val="0"/>
              <w:spacing w:beforeLines="0" w:afterLines="0" w:line="360" w:lineRule="exact"/>
              <w:ind w:left="0" w:firstLine="0"/>
              <w:rPr>
                <w:rFonts w:ascii="微软雅黑" w:hAnsi="微软雅黑" w:eastAsia="微软雅黑" w:cs="宋体"/>
                <w:sz w:val="21"/>
                <w:szCs w:val="21"/>
              </w:rPr>
            </w:pPr>
            <w:r>
              <w:rPr>
                <w:rFonts w:hint="eastAsia" w:ascii="微软雅黑" w:hAnsi="微软雅黑" w:eastAsia="微软雅黑" w:cs="宋体"/>
                <w:sz w:val="21"/>
                <w:szCs w:val="21"/>
              </w:rPr>
              <w:t>备注</w:t>
            </w:r>
          </w:p>
        </w:tc>
        <w:tc>
          <w:tcPr>
            <w:tcW w:w="8931" w:type="dxa"/>
            <w:gridSpan w:val="4"/>
            <w:vAlign w:val="center"/>
          </w:tcPr>
          <w:p>
            <w:pPr>
              <w:spacing w:line="360" w:lineRule="exact"/>
              <w:rPr>
                <w:rFonts w:ascii="微软雅黑" w:hAnsi="微软雅黑" w:eastAsia="微软雅黑"/>
                <w:color w:val="FF0000"/>
                <w:szCs w:val="21"/>
              </w:rPr>
            </w:pPr>
            <w:r>
              <w:rPr>
                <w:rFonts w:hint="eastAsia" w:ascii="微软雅黑" w:hAnsi="微软雅黑" w:eastAsia="微软雅黑" w:cs="宋体"/>
                <w:szCs w:val="21"/>
              </w:rPr>
              <w:t>1、本项目采购预算为</w:t>
            </w:r>
            <w:r>
              <w:rPr>
                <w:rFonts w:hint="eastAsia" w:ascii="微软雅黑" w:hAnsi="微软雅黑" w:eastAsia="微软雅黑"/>
                <w:kern w:val="0"/>
                <w:lang w:eastAsia="zh-CN"/>
              </w:rPr>
              <w:t>24万</w:t>
            </w:r>
            <w:r>
              <w:rPr>
                <w:rFonts w:hint="eastAsia" w:ascii="微软雅黑" w:hAnsi="微软雅黑" w:eastAsia="微软雅黑" w:cs="宋体"/>
                <w:szCs w:val="21"/>
              </w:rPr>
              <w:t>元，</w:t>
            </w:r>
            <w:r>
              <w:rPr>
                <w:rFonts w:hint="eastAsia" w:ascii="微软雅黑" w:hAnsi="微软雅黑" w:eastAsia="微软雅黑"/>
                <w:szCs w:val="21"/>
              </w:rPr>
              <w:t>投标报价超预算价的投标无效。</w:t>
            </w:r>
          </w:p>
          <w:p>
            <w:pPr>
              <w:spacing w:line="360" w:lineRule="exact"/>
              <w:jc w:val="left"/>
            </w:pPr>
            <w:r>
              <w:rPr>
                <w:rFonts w:hint="eastAsia" w:ascii="微软雅黑" w:hAnsi="微软雅黑" w:eastAsia="微软雅黑" w:cs="微软雅黑"/>
                <w:szCs w:val="21"/>
              </w:rPr>
              <w:t>2、投标报价应包括货物价款、包装、运输装卸费、安装调试、人工费、售后服务费、参加投标费用以及税金、保险等一切与本项目实施有关的费用。</w:t>
            </w:r>
          </w:p>
          <w:p>
            <w:pPr>
              <w:spacing w:line="360" w:lineRule="exact"/>
              <w:rPr>
                <w:rFonts w:ascii="微软雅黑" w:hAnsi="微软雅黑" w:eastAsia="微软雅黑"/>
                <w:szCs w:val="21"/>
              </w:rPr>
            </w:pPr>
            <w:r>
              <w:rPr>
                <w:rFonts w:hint="eastAsia" w:ascii="微软雅黑" w:hAnsi="微软雅黑" w:eastAsia="微软雅黑" w:cs="宋体"/>
                <w:szCs w:val="21"/>
              </w:rPr>
              <w:t>3、</w:t>
            </w:r>
            <w:r>
              <w:rPr>
                <w:rFonts w:hint="eastAsia" w:ascii="微软雅黑" w:hAnsi="微软雅黑" w:eastAsia="微软雅黑"/>
                <w:szCs w:val="21"/>
              </w:rPr>
              <w:t>其他内容</w:t>
            </w:r>
            <w:r>
              <w:rPr>
                <w:rFonts w:hint="eastAsia" w:ascii="微软雅黑" w:hAnsi="微软雅黑" w:eastAsia="微软雅黑" w:cs="宋体"/>
                <w:szCs w:val="21"/>
              </w:rPr>
              <w:t>详见招标文件。</w:t>
            </w:r>
          </w:p>
        </w:tc>
      </w:tr>
    </w:tbl>
    <w:p>
      <w:pPr>
        <w:pStyle w:val="2"/>
        <w:rPr>
          <w:rFonts w:hint="default"/>
        </w:rPr>
      </w:pPr>
    </w:p>
    <w:p>
      <w:pPr>
        <w:pStyle w:val="4"/>
        <w:numPr>
          <w:ilvl w:val="0"/>
          <w:numId w:val="2"/>
        </w:numPr>
        <w:spacing w:before="120" w:after="120" w:line="380" w:lineRule="exact"/>
        <w:jc w:val="left"/>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采购清单</w:t>
      </w:r>
    </w:p>
    <w:p>
      <w:pPr>
        <w:numPr>
          <w:ilvl w:val="0"/>
          <w:numId w:val="0"/>
        </w:numPr>
        <w:jc w:val="center"/>
        <w:rPr>
          <w:rFonts w:hint="default"/>
          <w:lang w:val="en-US" w:eastAsia="zh-CN"/>
        </w:rPr>
      </w:pPr>
      <w:r>
        <w:rPr>
          <w:rFonts w:hint="eastAsia" w:ascii="宋体" w:hAnsi="宋体" w:eastAsia="宋体" w:cs="宋体"/>
          <w:sz w:val="40"/>
          <w:szCs w:val="40"/>
          <w:lang w:val="en-US" w:eastAsia="zh-CN"/>
        </w:rPr>
        <w:t>2022年县本级人防战备物资库更新清单</w:t>
      </w:r>
    </w:p>
    <w:p>
      <w:pPr>
        <w:pStyle w:val="2"/>
        <w:rPr>
          <w:rFonts w:hint="default"/>
        </w:rPr>
      </w:pPr>
    </w:p>
    <w:tbl>
      <w:tblPr>
        <w:tblStyle w:val="54"/>
        <w:tblW w:w="9380" w:type="dxa"/>
        <w:jc w:val="center"/>
        <w:tblLayout w:type="fixed"/>
        <w:tblCellMar>
          <w:top w:w="0" w:type="dxa"/>
          <w:left w:w="0" w:type="dxa"/>
          <w:bottom w:w="0" w:type="dxa"/>
          <w:right w:w="0" w:type="dxa"/>
        </w:tblCellMar>
      </w:tblPr>
      <w:tblGrid>
        <w:gridCol w:w="1430"/>
        <w:gridCol w:w="969"/>
        <w:gridCol w:w="1350"/>
        <w:gridCol w:w="5631"/>
      </w:tblGrid>
      <w:tr>
        <w:tblPrEx>
          <w:tblCellMar>
            <w:top w:w="0" w:type="dxa"/>
            <w:left w:w="0" w:type="dxa"/>
            <w:bottom w:w="0" w:type="dxa"/>
            <w:right w:w="0" w:type="dxa"/>
          </w:tblCellMar>
        </w:tblPrEx>
        <w:trPr>
          <w:trHeight w:val="0" w:hRule="atLeast"/>
          <w:tblHeader/>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rPr>
              <w:t>品种</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rPr>
              <w:t>单位</w:t>
            </w:r>
          </w:p>
        </w:tc>
        <w:tc>
          <w:tcPr>
            <w:tcW w:w="1350" w:type="dxa"/>
            <w:tcBorders>
              <w:top w:val="single" w:color="000000" w:sz="4" w:space="0"/>
              <w:left w:val="single" w:color="auto"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b/>
                <w:color w:val="000000"/>
                <w:kern w:val="0"/>
                <w:sz w:val="28"/>
                <w:szCs w:val="28"/>
              </w:rPr>
            </w:pPr>
            <w:r>
              <w:rPr>
                <w:rFonts w:hint="eastAsia" w:ascii="仿宋_GB2312" w:hAnsi="宋体" w:eastAsia="仿宋_GB2312" w:cs="仿宋_GB2312"/>
                <w:b/>
                <w:color w:val="000000"/>
                <w:kern w:val="0"/>
                <w:sz w:val="28"/>
                <w:szCs w:val="28"/>
              </w:rPr>
              <w:t>需求数量</w:t>
            </w:r>
          </w:p>
        </w:tc>
        <w:tc>
          <w:tcPr>
            <w:tcW w:w="5631" w:type="dxa"/>
            <w:tcBorders>
              <w:top w:val="single" w:color="000000" w:sz="4" w:space="0"/>
              <w:left w:val="single" w:color="auto" w:sz="4" w:space="0"/>
              <w:right w:val="single" w:color="000000" w:sz="4" w:space="0"/>
            </w:tcBorders>
            <w:vAlign w:val="center"/>
          </w:tcPr>
          <w:p>
            <w:pPr>
              <w:widowControl/>
              <w:spacing w:line="440" w:lineRule="exact"/>
              <w:jc w:val="center"/>
              <w:textAlignment w:val="center"/>
              <w:rPr>
                <w:rFonts w:hint="default" w:ascii="仿宋_GB2312" w:hAnsi="宋体" w:eastAsia="仿宋_GB2312" w:cs="仿宋_GB2312"/>
                <w:b/>
                <w:color w:val="000000"/>
                <w:kern w:val="0"/>
                <w:sz w:val="28"/>
                <w:szCs w:val="28"/>
                <w:lang w:val="en-US" w:eastAsia="zh-CN"/>
              </w:rPr>
            </w:pPr>
            <w:r>
              <w:rPr>
                <w:rFonts w:hint="eastAsia" w:ascii="仿宋_GB2312" w:hAnsi="宋体" w:eastAsia="仿宋_GB2312" w:cs="仿宋_GB2312"/>
                <w:b/>
                <w:color w:val="000000"/>
                <w:kern w:val="0"/>
                <w:sz w:val="28"/>
                <w:szCs w:val="28"/>
                <w:lang w:val="en-US" w:eastAsia="zh-CN"/>
              </w:rPr>
              <w:t>技术参数要求</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防毒衣</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件</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50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ascii="微软雅黑" w:hAnsi="微软雅黑" w:eastAsia="微软雅黑"/>
                <w:spacing w:val="5"/>
                <w:kern w:val="0"/>
                <w:szCs w:val="21"/>
              </w:rPr>
              <w:t>▲</w:t>
            </w:r>
            <w:r>
              <w:rPr>
                <w:rFonts w:ascii="微软雅黑" w:hAnsi="微软雅黑" w:eastAsia="微软雅黑" w:cs="宋体"/>
                <w:kern w:val="0"/>
                <w:sz w:val="18"/>
                <w:szCs w:val="18"/>
                <w:lang w:bidi="zh-CN"/>
              </w:rPr>
              <w:t>符合《00GJB_1971-94_ＦＦＹ０３型防毒衣规范》标准</w:t>
            </w:r>
          </w:p>
        </w:tc>
      </w:tr>
      <w:tr>
        <w:tblPrEx>
          <w:tblCellMar>
            <w:top w:w="0" w:type="dxa"/>
            <w:left w:w="0" w:type="dxa"/>
            <w:bottom w:w="0" w:type="dxa"/>
            <w:right w:w="0" w:type="dxa"/>
          </w:tblCellMar>
        </w:tblPrEx>
        <w:trPr>
          <w:trHeight w:val="9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防毒面具</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50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ascii="微软雅黑" w:hAnsi="微软雅黑" w:eastAsia="微软雅黑" w:cs="宋体"/>
                <w:kern w:val="0"/>
                <w:sz w:val="18"/>
                <w:szCs w:val="18"/>
                <w:lang w:bidi="zh-CN"/>
              </w:rPr>
              <w:t>MF14型防毒面罩，头带式面罩，</w:t>
            </w:r>
            <w:r>
              <w:rPr>
                <w:rFonts w:ascii="微软雅黑" w:hAnsi="微软雅黑" w:eastAsia="微软雅黑"/>
                <w:spacing w:val="5"/>
                <w:kern w:val="0"/>
                <w:szCs w:val="21"/>
              </w:rPr>
              <w:t>▲</w:t>
            </w:r>
            <w:r>
              <w:rPr>
                <w:rFonts w:ascii="微软雅黑" w:hAnsi="微软雅黑" w:eastAsia="微软雅黑" w:cs="宋体"/>
                <w:kern w:val="0"/>
                <w:sz w:val="18"/>
                <w:szCs w:val="18"/>
                <w:u w:val="single"/>
                <w:lang w:bidi="zh-CN"/>
              </w:rPr>
              <w:t>罩体</w:t>
            </w:r>
            <w:r>
              <w:rPr>
                <w:rFonts w:hint="eastAsia" w:ascii="微软雅黑" w:hAnsi="微软雅黑" w:eastAsia="微软雅黑" w:cs="宋体"/>
                <w:kern w:val="0"/>
                <w:sz w:val="18"/>
                <w:szCs w:val="18"/>
                <w:u w:val="single"/>
                <w:lang w:bidi="zh-CN"/>
              </w:rPr>
              <w:t>主体材质天然硅胶，</w:t>
            </w:r>
            <w:r>
              <w:rPr>
                <w:rFonts w:ascii="微软雅黑" w:hAnsi="微软雅黑" w:eastAsia="微软雅黑" w:cs="宋体"/>
                <w:kern w:val="0"/>
                <w:sz w:val="18"/>
                <w:szCs w:val="18"/>
                <w:u w:val="single"/>
                <w:lang w:bidi="zh-CN"/>
              </w:rPr>
              <w:t>采用注射成型工艺，表面磨砂，可与防化服配套使用</w:t>
            </w:r>
            <w:r>
              <w:rPr>
                <w:rFonts w:ascii="微软雅黑" w:hAnsi="微软雅黑" w:eastAsia="微软雅黑" w:cs="宋体"/>
                <w:kern w:val="0"/>
                <w:sz w:val="18"/>
                <w:szCs w:val="18"/>
                <w:lang w:bidi="zh-CN"/>
              </w:rPr>
              <w:t>。密合框采用反折边结构，佩戴舒适、动态气密性好。面屏为增强聚碳酸酯表面镀膜，防雾处理，具有开阔的视野，良好的光学、耐冲击性能。</w:t>
            </w:r>
            <w:r>
              <w:rPr>
                <w:rFonts w:hint="eastAsia" w:ascii="微软雅黑" w:hAnsi="微软雅黑" w:eastAsia="微软雅黑" w:cs="宋体"/>
                <w:kern w:val="0"/>
                <w:sz w:val="18"/>
                <w:szCs w:val="18"/>
                <w:lang w:bidi="zh-CN"/>
              </w:rPr>
              <w:t>面具</w:t>
            </w:r>
            <w:r>
              <w:rPr>
                <w:rFonts w:ascii="微软雅黑" w:hAnsi="微软雅黑" w:eastAsia="微软雅黑" w:cs="宋体"/>
                <w:kern w:val="0"/>
                <w:sz w:val="18"/>
                <w:szCs w:val="18"/>
                <w:lang w:bidi="zh-CN"/>
              </w:rPr>
              <w:t>保明采用阻水罩结构，性能良好。呼吸通话装置传音清晰，传声损失小。</w:t>
            </w:r>
            <w:r>
              <w:rPr>
                <w:rFonts w:hint="eastAsia" w:ascii="微软雅黑" w:hAnsi="微软雅黑" w:eastAsia="微软雅黑" w:cs="宋体"/>
                <w:kern w:val="0"/>
                <w:sz w:val="18"/>
                <w:szCs w:val="18"/>
                <w:lang w:bidi="zh-CN"/>
              </w:rPr>
              <w:t>五点式</w:t>
            </w:r>
            <w:r>
              <w:rPr>
                <w:rFonts w:ascii="微软雅黑" w:hAnsi="微软雅黑" w:eastAsia="微软雅黑" w:cs="宋体"/>
                <w:kern w:val="0"/>
                <w:sz w:val="18"/>
                <w:szCs w:val="18"/>
                <w:lang w:bidi="zh-CN"/>
              </w:rPr>
              <w:t>头带可随意调节松紧适宜。配套Z-B-P3-2滤毒罐（过滤件）军品罐直接螺纹连接，铝罐，浸泽活性炭，玻纤过滤纸滤烟层，可防化学和生化战剂、放射和高毒性微粒、气溶剂和微生物、细菌和病毒，大部分工业气体等。呼气</w:t>
            </w:r>
            <w:r>
              <w:rPr>
                <w:rFonts w:hint="eastAsia" w:ascii="微软雅黑" w:hAnsi="微软雅黑" w:eastAsia="微软雅黑" w:cs="宋体"/>
                <w:kern w:val="0"/>
                <w:sz w:val="18"/>
                <w:szCs w:val="18"/>
                <w:lang w:bidi="zh-CN"/>
              </w:rPr>
              <w:t>阻力</w:t>
            </w:r>
            <w:r>
              <w:rPr>
                <w:rFonts w:ascii="微软雅黑" w:hAnsi="微软雅黑" w:eastAsia="微软雅黑" w:cs="宋体"/>
                <w:kern w:val="0"/>
                <w:sz w:val="18"/>
                <w:szCs w:val="18"/>
                <w:lang w:bidi="zh-CN"/>
              </w:rPr>
              <w:t>&lt;</w:t>
            </w:r>
            <w:r>
              <w:rPr>
                <w:rFonts w:hint="eastAsia" w:ascii="微软雅黑" w:hAnsi="微软雅黑" w:eastAsia="微软雅黑" w:cs="宋体"/>
                <w:kern w:val="0"/>
                <w:sz w:val="18"/>
                <w:szCs w:val="18"/>
                <w:lang w:bidi="zh-CN"/>
              </w:rPr>
              <w:t>50</w:t>
            </w:r>
            <w:r>
              <w:rPr>
                <w:rFonts w:ascii="微软雅黑" w:hAnsi="微软雅黑" w:eastAsia="微软雅黑" w:cs="宋体"/>
                <w:kern w:val="0"/>
                <w:sz w:val="18"/>
                <w:szCs w:val="18"/>
                <w:lang w:bidi="zh-CN"/>
              </w:rPr>
              <w:t>Pa，</w:t>
            </w:r>
            <w:r>
              <w:rPr>
                <w:rFonts w:hint="eastAsia" w:ascii="微软雅黑" w:hAnsi="微软雅黑" w:eastAsia="微软雅黑" w:cs="宋体"/>
                <w:kern w:val="0"/>
                <w:sz w:val="18"/>
                <w:szCs w:val="18"/>
                <w:lang w:bidi="zh-CN"/>
              </w:rPr>
              <w:t>吸气阻力＜40</w:t>
            </w:r>
            <w:r>
              <w:rPr>
                <w:rFonts w:ascii="微软雅黑" w:hAnsi="微软雅黑" w:eastAsia="微软雅黑" w:cs="宋体"/>
                <w:kern w:val="0"/>
                <w:sz w:val="18"/>
                <w:szCs w:val="18"/>
                <w:lang w:bidi="zh-CN"/>
              </w:rPr>
              <w:t xml:space="preserve"> Pa。总视野&gt;7</w:t>
            </w:r>
            <w:r>
              <w:rPr>
                <w:rFonts w:hint="eastAsia" w:ascii="微软雅黑" w:hAnsi="微软雅黑" w:eastAsia="微软雅黑" w:cs="宋体"/>
                <w:kern w:val="0"/>
                <w:sz w:val="18"/>
                <w:szCs w:val="18"/>
                <w:lang w:bidi="zh-CN"/>
              </w:rPr>
              <w:t>5</w:t>
            </w:r>
            <w:r>
              <w:rPr>
                <w:rFonts w:ascii="微软雅黑" w:hAnsi="微软雅黑" w:eastAsia="微软雅黑" w:cs="宋体"/>
                <w:kern w:val="0"/>
                <w:sz w:val="18"/>
                <w:szCs w:val="18"/>
                <w:lang w:bidi="zh-CN"/>
              </w:rPr>
              <w:t>%;双目</w:t>
            </w:r>
            <w:r>
              <w:rPr>
                <w:rFonts w:hint="eastAsia" w:ascii="微软雅黑" w:hAnsi="微软雅黑" w:eastAsia="微软雅黑" w:cs="宋体"/>
                <w:kern w:val="0"/>
                <w:sz w:val="18"/>
                <w:szCs w:val="18"/>
                <w:lang w:bidi="zh-CN"/>
              </w:rPr>
              <w:t>视</w:t>
            </w:r>
            <w:r>
              <w:rPr>
                <w:rFonts w:ascii="微软雅黑" w:hAnsi="微软雅黑" w:eastAsia="微软雅黑" w:cs="宋体"/>
                <w:kern w:val="0"/>
                <w:sz w:val="18"/>
                <w:szCs w:val="18"/>
                <w:lang w:bidi="zh-CN"/>
              </w:rPr>
              <w:t>野&gt;</w:t>
            </w:r>
            <w:r>
              <w:rPr>
                <w:rFonts w:hint="eastAsia" w:ascii="微软雅黑" w:hAnsi="微软雅黑" w:eastAsia="微软雅黑" w:cs="宋体"/>
                <w:kern w:val="0"/>
                <w:sz w:val="18"/>
                <w:szCs w:val="18"/>
                <w:lang w:bidi="zh-CN"/>
              </w:rPr>
              <w:t>72</w:t>
            </w:r>
            <w:r>
              <w:rPr>
                <w:rFonts w:ascii="微软雅黑" w:hAnsi="微软雅黑" w:eastAsia="微软雅黑" w:cs="宋体"/>
                <w:kern w:val="0"/>
                <w:sz w:val="18"/>
                <w:szCs w:val="18"/>
                <w:lang w:bidi="zh-CN"/>
              </w:rPr>
              <w:t>%;下方视野&gt;40度。面罩泄漏率</w:t>
            </w:r>
            <w:r>
              <w:rPr>
                <w:rFonts w:hint="eastAsia" w:ascii="微软雅黑" w:hAnsi="微软雅黑" w:eastAsia="微软雅黑" w:cs="宋体"/>
                <w:kern w:val="0"/>
                <w:sz w:val="18"/>
                <w:szCs w:val="18"/>
                <w:lang w:bidi="zh-CN"/>
              </w:rPr>
              <w:t>≤</w:t>
            </w:r>
            <w:r>
              <w:rPr>
                <w:rFonts w:ascii="微软雅黑" w:hAnsi="微软雅黑" w:eastAsia="微软雅黑" w:cs="宋体"/>
                <w:kern w:val="0"/>
                <w:sz w:val="18"/>
                <w:szCs w:val="18"/>
                <w:lang w:bidi="zh-CN"/>
              </w:rPr>
              <w:t>0.0</w:t>
            </w:r>
            <w:r>
              <w:rPr>
                <w:rFonts w:hint="eastAsia" w:ascii="微软雅黑" w:hAnsi="微软雅黑" w:eastAsia="微软雅黑" w:cs="宋体"/>
                <w:kern w:val="0"/>
                <w:sz w:val="18"/>
                <w:szCs w:val="18"/>
                <w:lang w:bidi="zh-CN"/>
              </w:rPr>
              <w:t>1</w:t>
            </w:r>
            <w:r>
              <w:rPr>
                <w:rFonts w:ascii="微软雅黑" w:hAnsi="微软雅黑" w:eastAsia="微软雅黑" w:cs="宋体"/>
                <w:kern w:val="0"/>
                <w:sz w:val="18"/>
                <w:szCs w:val="18"/>
                <w:lang w:bidi="zh-CN"/>
              </w:rPr>
              <w:t>%。</w:t>
            </w:r>
            <w:r>
              <w:rPr>
                <w:rFonts w:ascii="微软雅黑" w:hAnsi="微软雅黑" w:eastAsia="微软雅黑"/>
                <w:spacing w:val="5"/>
                <w:kern w:val="0"/>
                <w:szCs w:val="21"/>
              </w:rPr>
              <w:t>▲</w:t>
            </w:r>
            <w:r>
              <w:rPr>
                <w:rFonts w:ascii="微软雅黑" w:hAnsi="微软雅黑" w:eastAsia="微软雅黑" w:cs="宋体"/>
                <w:kern w:val="0"/>
                <w:sz w:val="18"/>
                <w:szCs w:val="18"/>
                <w:u w:val="single"/>
                <w:lang w:bidi="zh-CN"/>
              </w:rPr>
              <w:t>提供国家劳保用品质监检验中心检验报告（复印件）</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rPr>
              <w:t>手电筒</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rPr>
              <w:t>把</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bidi="ar-SA"/>
              </w:rPr>
            </w:pPr>
            <w:r>
              <w:rPr>
                <w:rFonts w:hint="eastAsia" w:ascii="仿宋" w:hAnsi="仿宋" w:eastAsia="仿宋" w:cs="仿宋_GB2312"/>
                <w:color w:val="000000"/>
                <w:kern w:val="0"/>
                <w:sz w:val="28"/>
                <w:szCs w:val="28"/>
                <w:lang w:val="en-US" w:eastAsia="zh-CN"/>
              </w:rPr>
              <w:t>30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default" w:ascii="微软雅黑" w:hAnsi="微软雅黑" w:eastAsia="微软雅黑" w:cs="宋体"/>
                <w:kern w:val="0"/>
                <w:sz w:val="18"/>
                <w:szCs w:val="18"/>
                <w:lang w:val="en-US" w:eastAsia="zh-CN" w:bidi="zh-CN"/>
              </w:rPr>
            </w:pPr>
            <w:r>
              <w:rPr>
                <w:rFonts w:hint="eastAsia" w:ascii="微软雅黑" w:hAnsi="微软雅黑" w:eastAsia="微软雅黑" w:cs="宋体"/>
                <w:kern w:val="0"/>
                <w:sz w:val="18"/>
                <w:szCs w:val="18"/>
                <w:lang w:val="en-US" w:eastAsia="zh-CN" w:bidi="zh-CN"/>
              </w:rPr>
              <w:t>提供样品</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逃生绳</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捆</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30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微软雅黑" w:hAnsi="微软雅黑" w:eastAsia="微软雅黑" w:cs="宋体"/>
                <w:kern w:val="0"/>
                <w:sz w:val="18"/>
                <w:szCs w:val="18"/>
                <w:lang w:val="en-US" w:eastAsia="zh-CN" w:bidi="zh-CN"/>
              </w:rPr>
            </w:pPr>
            <w:r>
              <w:rPr>
                <w:rFonts w:hint="eastAsia" w:ascii="微软雅黑" w:hAnsi="微软雅黑" w:eastAsia="微软雅黑" w:cs="宋体"/>
                <w:kern w:val="0"/>
                <w:sz w:val="18"/>
                <w:szCs w:val="18"/>
                <w:lang w:val="en-US" w:eastAsia="zh-CN" w:bidi="zh-CN"/>
              </w:rPr>
              <w:t>提供样品</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防水登山鞋</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双</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50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rPr>
                <w:rFonts w:hint="eastAsia" w:ascii="微软雅黑" w:hAnsi="微软雅黑" w:eastAsia="微软雅黑" w:cs="宋体"/>
                <w:kern w:val="0"/>
                <w:sz w:val="18"/>
                <w:szCs w:val="18"/>
                <w:lang w:bidi="zh-CN"/>
              </w:rPr>
            </w:pPr>
            <w:r>
              <w:rPr>
                <w:rFonts w:ascii="微软雅黑" w:hAnsi="微软雅黑" w:eastAsia="微软雅黑"/>
                <w:spacing w:val="5"/>
                <w:kern w:val="0"/>
                <w:szCs w:val="21"/>
              </w:rPr>
              <w:t>▲</w:t>
            </w:r>
            <w:r>
              <w:rPr>
                <w:rFonts w:hint="eastAsia" w:ascii="微软雅黑" w:hAnsi="微软雅黑" w:eastAsia="微软雅黑" w:cs="宋体"/>
                <w:kern w:val="0"/>
                <w:sz w:val="18"/>
                <w:szCs w:val="18"/>
                <w:lang w:bidi="zh-CN"/>
              </w:rPr>
              <w:t>适用户外运动、作训、野外抢险、工地、登山</w:t>
            </w:r>
          </w:p>
          <w:p>
            <w:pPr>
              <w:widowControl/>
              <w:rPr>
                <w:rFonts w:ascii="微软雅黑" w:hAnsi="微软雅黑" w:eastAsia="微软雅黑" w:cs="宋体"/>
                <w:kern w:val="0"/>
                <w:sz w:val="18"/>
                <w:szCs w:val="18"/>
                <w:lang w:bidi="zh-CN"/>
              </w:rPr>
            </w:pPr>
            <w:r>
              <w:rPr>
                <w:rFonts w:hint="eastAsia" w:ascii="微软雅黑" w:hAnsi="微软雅黑" w:eastAsia="微软雅黑" w:cs="宋体"/>
                <w:kern w:val="0"/>
                <w:sz w:val="18"/>
                <w:szCs w:val="18"/>
                <w:lang w:bidi="zh-CN"/>
              </w:rPr>
              <w:t>成人尺码，透气网布配合反绒皮鞋面</w:t>
            </w:r>
          </w:p>
          <w:p>
            <w:pPr>
              <w:widowControl/>
              <w:rPr>
                <w:rFonts w:ascii="微软雅黑" w:hAnsi="微软雅黑" w:eastAsia="微软雅黑" w:cs="宋体"/>
                <w:kern w:val="0"/>
                <w:sz w:val="18"/>
                <w:szCs w:val="18"/>
                <w:lang w:bidi="zh-CN"/>
              </w:rPr>
            </w:pPr>
            <w:r>
              <w:rPr>
                <w:rFonts w:hint="eastAsia" w:ascii="微软雅黑" w:hAnsi="微软雅黑" w:eastAsia="微软雅黑" w:cs="宋体"/>
                <w:kern w:val="0"/>
                <w:sz w:val="18"/>
                <w:szCs w:val="18"/>
                <w:lang w:bidi="zh-CN"/>
              </w:rPr>
              <w:t>鞋帮高度：低帮</w:t>
            </w:r>
          </w:p>
          <w:p>
            <w:pPr>
              <w:widowControl/>
              <w:rPr>
                <w:rFonts w:ascii="微软雅黑" w:hAnsi="微软雅黑" w:eastAsia="微软雅黑" w:cs="宋体"/>
                <w:kern w:val="0"/>
                <w:sz w:val="18"/>
                <w:szCs w:val="18"/>
                <w:lang w:bidi="zh-CN"/>
              </w:rPr>
            </w:pPr>
            <w:r>
              <w:rPr>
                <w:rFonts w:hint="eastAsia" w:ascii="微软雅黑" w:hAnsi="微软雅黑" w:eastAsia="微软雅黑" w:cs="宋体"/>
                <w:kern w:val="0"/>
                <w:sz w:val="18"/>
                <w:szCs w:val="18"/>
                <w:lang w:bidi="zh-CN"/>
              </w:rPr>
              <w:t>功能：透气、防滑、耐磨、轻便、减震，抓地力强，轻柔舒适</w:t>
            </w:r>
          </w:p>
          <w:p>
            <w:pPr>
              <w:widowControl/>
              <w:rPr>
                <w:rFonts w:ascii="微软雅黑" w:hAnsi="微软雅黑" w:eastAsia="微软雅黑" w:cs="宋体"/>
                <w:kern w:val="0"/>
                <w:sz w:val="18"/>
                <w:szCs w:val="18"/>
                <w:lang w:bidi="zh-CN"/>
              </w:rPr>
            </w:pPr>
            <w:r>
              <w:rPr>
                <w:rFonts w:hint="eastAsia" w:ascii="微软雅黑" w:hAnsi="微软雅黑" w:eastAsia="微软雅黑" w:cs="宋体"/>
                <w:kern w:val="0"/>
                <w:sz w:val="18"/>
                <w:szCs w:val="18"/>
                <w:lang w:bidi="zh-CN"/>
              </w:rPr>
              <w:t>外底材质：耐磨橡胶</w:t>
            </w:r>
          </w:p>
          <w:p>
            <w:pPr>
              <w:widowControl/>
              <w:rPr>
                <w:rFonts w:ascii="微软雅黑" w:hAnsi="微软雅黑" w:eastAsia="微软雅黑" w:cs="宋体"/>
                <w:kern w:val="0"/>
                <w:sz w:val="18"/>
                <w:szCs w:val="18"/>
                <w:lang w:bidi="zh-CN"/>
              </w:rPr>
            </w:pPr>
            <w:r>
              <w:rPr>
                <w:rFonts w:hint="eastAsia" w:ascii="微软雅黑" w:hAnsi="微软雅黑" w:eastAsia="微软雅黑" w:cs="宋体"/>
                <w:kern w:val="0"/>
                <w:sz w:val="18"/>
                <w:szCs w:val="18"/>
                <w:lang w:bidi="zh-CN"/>
              </w:rPr>
              <w:t>闭合方式：系带</w:t>
            </w:r>
          </w:p>
          <w:p>
            <w:pPr>
              <w:widowControl/>
              <w:spacing w:line="460" w:lineRule="exact"/>
              <w:jc w:val="both"/>
              <w:textAlignment w:val="center"/>
              <w:rPr>
                <w:rFonts w:hint="eastAsia" w:ascii="仿宋" w:hAnsi="仿宋" w:eastAsia="仿宋" w:cs="仿宋_GB2312"/>
                <w:color w:val="000000"/>
                <w:kern w:val="0"/>
                <w:sz w:val="28"/>
                <w:szCs w:val="28"/>
                <w:lang w:val="en-US" w:eastAsia="zh-CN"/>
              </w:rPr>
            </w:pPr>
            <w:r>
              <w:rPr>
                <w:rFonts w:hint="eastAsia" w:ascii="微软雅黑" w:hAnsi="微软雅黑" w:eastAsia="微软雅黑" w:cs="宋体"/>
                <w:kern w:val="0"/>
                <w:sz w:val="18"/>
                <w:szCs w:val="18"/>
                <w:lang w:bidi="zh-CN"/>
              </w:rPr>
              <w:t>鞋垫功能：中等承托鞋垫</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普通手套</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双</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50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微软雅黑" w:hAnsi="微软雅黑" w:eastAsia="微软雅黑" w:cs="宋体"/>
                <w:kern w:val="0"/>
                <w:sz w:val="18"/>
                <w:szCs w:val="18"/>
                <w:lang w:bidi="zh-CN"/>
              </w:rPr>
              <w:t>棉纱点塑白纱手套，劳动防护防滑，松紧口，戴着轻便、吸汗，透气，舒适，耐磨。手套长</w:t>
            </w:r>
            <w:r>
              <w:rPr>
                <w:rFonts w:ascii="微软雅黑" w:hAnsi="微软雅黑" w:eastAsia="微软雅黑" w:cs="宋体"/>
                <w:kern w:val="0"/>
                <w:sz w:val="18"/>
                <w:szCs w:val="18"/>
                <w:lang w:bidi="zh-CN"/>
              </w:rPr>
              <w:t>23cm</w:t>
            </w:r>
            <w:r>
              <w:rPr>
                <w:rFonts w:hint="eastAsia" w:ascii="微软雅黑" w:hAnsi="微软雅黑" w:eastAsia="微软雅黑" w:cs="宋体"/>
                <w:kern w:val="0"/>
                <w:sz w:val="18"/>
                <w:szCs w:val="18"/>
                <w:lang w:bidi="zh-CN"/>
              </w:rPr>
              <w:t>。</w:t>
            </w:r>
            <w:r>
              <w:rPr>
                <w:rFonts w:ascii="微软雅黑" w:hAnsi="微软雅黑" w:eastAsia="微软雅黑" w:cs="宋体"/>
                <w:kern w:val="0"/>
                <w:sz w:val="18"/>
                <w:szCs w:val="18"/>
                <w:lang w:bidi="zh-CN"/>
              </w:rPr>
              <w:t>10</w:t>
            </w:r>
            <w:r>
              <w:rPr>
                <w:rFonts w:hint="eastAsia" w:ascii="微软雅黑" w:hAnsi="微软雅黑" w:eastAsia="微软雅黑" w:cs="宋体"/>
                <w:kern w:val="0"/>
                <w:sz w:val="18"/>
                <w:szCs w:val="18"/>
                <w:lang w:bidi="zh-CN"/>
              </w:rPr>
              <w:t>双一扎。</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救援手套</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双</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50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宋体" w:cs="仿宋_GB2312"/>
                <w:color w:val="000000"/>
                <w:kern w:val="0"/>
                <w:sz w:val="28"/>
                <w:szCs w:val="28"/>
                <w:lang w:val="en-US" w:eastAsia="zh-CN"/>
              </w:rPr>
            </w:pPr>
            <w:r>
              <w:rPr>
                <w:rFonts w:hint="eastAsia" w:ascii="微软雅黑" w:hAnsi="微软雅黑" w:eastAsia="微软雅黑" w:cs="宋体"/>
                <w:kern w:val="0"/>
                <w:sz w:val="18"/>
                <w:szCs w:val="18"/>
                <w:lang w:val="en-US" w:eastAsia="zh-CN" w:bidi="zh-CN"/>
              </w:rPr>
              <w:t>提供样品</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分体雨衣</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套</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50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微软雅黑" w:hAnsi="微软雅黑" w:eastAsia="微软雅黑" w:cs="宋体"/>
                <w:kern w:val="0"/>
                <w:sz w:val="18"/>
                <w:szCs w:val="18"/>
                <w:lang w:bidi="zh-CN"/>
              </w:rPr>
              <w:t>雨衣雨裤分体套装。190T春亚纺+PVC防雨涂层面料，材质环保无异味，涤纶小眼透气网格布内衬，配拉链加扣子，门襟不渗水设计，魔术贴，前后反光条，带可收纳到衣内的帽子。</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手提喇叭</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10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微软雅黑" w:hAnsi="微软雅黑" w:eastAsia="微软雅黑" w:cs="宋体"/>
                <w:kern w:val="0"/>
                <w:sz w:val="18"/>
                <w:szCs w:val="18"/>
                <w:lang w:val="en-US" w:eastAsia="zh-CN" w:bidi="zh-CN"/>
              </w:rPr>
              <w:t>提供样品</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医疗急救箱</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20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default" w:ascii="微软雅黑" w:hAnsi="微软雅黑" w:eastAsia="微软雅黑" w:cs="宋体"/>
                <w:kern w:val="0"/>
                <w:sz w:val="18"/>
                <w:szCs w:val="18"/>
                <w:lang w:val="en-US" w:eastAsia="zh-CN" w:bidi="zh-CN"/>
              </w:rPr>
            </w:pPr>
            <w:r>
              <w:rPr>
                <w:rFonts w:hint="eastAsia" w:ascii="微软雅黑" w:hAnsi="微软雅黑" w:eastAsia="微软雅黑" w:cs="宋体"/>
                <w:kern w:val="0"/>
                <w:sz w:val="18"/>
                <w:szCs w:val="18"/>
                <w:lang w:val="en-US" w:eastAsia="zh-CN" w:bidi="zh-CN"/>
              </w:rPr>
              <w:t>提供配置详细清单</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应急救援包</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100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微软雅黑" w:hAnsi="微软雅黑" w:eastAsia="微软雅黑" w:cs="宋体"/>
                <w:kern w:val="0"/>
                <w:sz w:val="18"/>
                <w:szCs w:val="18"/>
                <w:lang w:val="en-US" w:eastAsia="zh-CN" w:bidi="zh-CN"/>
              </w:rPr>
            </w:pPr>
            <w:r>
              <w:rPr>
                <w:rFonts w:hint="eastAsia" w:ascii="微软雅黑" w:hAnsi="微软雅黑" w:eastAsia="微软雅黑" w:cs="宋体"/>
                <w:kern w:val="0"/>
                <w:sz w:val="18"/>
                <w:szCs w:val="18"/>
                <w:lang w:val="en-US" w:eastAsia="zh-CN" w:bidi="zh-CN"/>
              </w:rPr>
              <w:t>提供配置详细清单</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30m</w:t>
            </w:r>
            <w:r>
              <w:rPr>
                <w:rFonts w:hint="eastAsia" w:ascii="仿宋" w:hAnsi="仿宋" w:eastAsia="仿宋" w:cs="仿宋_GB2312"/>
                <w:color w:val="000000"/>
                <w:kern w:val="0"/>
                <w:sz w:val="28"/>
                <w:szCs w:val="28"/>
                <w:vertAlign w:val="superscript"/>
                <w:lang w:val="en-US" w:eastAsia="zh-CN"/>
              </w:rPr>
              <w:t>2</w:t>
            </w:r>
            <w:r>
              <w:rPr>
                <w:rFonts w:hint="eastAsia" w:ascii="仿宋" w:hAnsi="仿宋" w:eastAsia="仿宋" w:cs="仿宋_GB2312"/>
                <w:color w:val="000000"/>
                <w:kern w:val="0"/>
                <w:sz w:val="28"/>
                <w:szCs w:val="28"/>
                <w:lang w:val="en-US" w:eastAsia="zh-CN"/>
              </w:rPr>
              <w:t>充气帐篷带气泵</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1</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微软雅黑" w:hAnsi="微软雅黑" w:eastAsia="微软雅黑" w:cs="宋体"/>
                <w:kern w:val="0"/>
                <w:sz w:val="18"/>
                <w:szCs w:val="18"/>
                <w:lang w:val="en-US" w:eastAsia="zh-CN" w:bidi="zh-CN"/>
              </w:rPr>
              <w:t>可定制</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防潮气垫</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50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default" w:ascii="仿宋" w:hAnsi="仿宋" w:eastAsia="宋体" w:cs="仿宋_GB2312"/>
                <w:color w:val="000000"/>
                <w:kern w:val="0"/>
                <w:sz w:val="28"/>
                <w:szCs w:val="28"/>
                <w:lang w:val="en-US" w:eastAsia="zh-CN"/>
              </w:rPr>
            </w:pPr>
            <w:r>
              <w:rPr>
                <w:rFonts w:hint="eastAsia" w:ascii="微软雅黑" w:hAnsi="微软雅黑" w:eastAsia="微软雅黑" w:cs="宋体"/>
                <w:kern w:val="0"/>
                <w:sz w:val="18"/>
                <w:szCs w:val="18"/>
                <w:lang w:val="en-US" w:eastAsia="zh-CN" w:bidi="zh-CN"/>
              </w:rPr>
              <w:t>抗撕裂防水性能好，PU涂层牛津布，</w:t>
            </w:r>
            <w:r>
              <w:rPr>
                <w:rFonts w:ascii="微软雅黑" w:hAnsi="微软雅黑" w:eastAsia="微软雅黑"/>
                <w:spacing w:val="5"/>
                <w:kern w:val="0"/>
                <w:szCs w:val="21"/>
              </w:rPr>
              <w:t>▲</w:t>
            </w:r>
            <w:r>
              <w:rPr>
                <w:rFonts w:hint="eastAsia" w:ascii="微软雅黑" w:hAnsi="微软雅黑" w:eastAsia="微软雅黑" w:cs="宋体"/>
                <w:kern w:val="0"/>
                <w:sz w:val="18"/>
                <w:szCs w:val="18"/>
                <w:lang w:val="en-US" w:eastAsia="zh-CN" w:bidi="zh-CN"/>
              </w:rPr>
              <w:t>充气后总长大于1800mm</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睡袋</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50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宋体" w:cs="仿宋_GB2312"/>
                <w:color w:val="000000"/>
                <w:kern w:val="0"/>
                <w:sz w:val="28"/>
                <w:szCs w:val="28"/>
                <w:lang w:val="en-US" w:eastAsia="zh-CN"/>
              </w:rPr>
            </w:pPr>
            <w:r>
              <w:rPr>
                <w:rFonts w:ascii="微软雅黑" w:hAnsi="微软雅黑" w:eastAsia="微软雅黑"/>
                <w:spacing w:val="5"/>
                <w:kern w:val="0"/>
                <w:szCs w:val="21"/>
              </w:rPr>
              <w:t>▲</w:t>
            </w:r>
            <w:r>
              <w:rPr>
                <w:rFonts w:hint="eastAsia" w:ascii="微软雅黑" w:hAnsi="微软雅黑" w:eastAsia="微软雅黑" w:cs="宋体"/>
                <w:kern w:val="0"/>
                <w:sz w:val="18"/>
                <w:szCs w:val="18"/>
                <w:lang w:val="en-US" w:eastAsia="zh-CN" w:bidi="zh-CN"/>
              </w:rPr>
              <w:t>符合EN 13537标准</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功能性帐篷</w:t>
            </w:r>
          </w:p>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（户外厕所，户外浴室）</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20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微软雅黑" w:hAnsi="微软雅黑" w:eastAsia="微软雅黑" w:cs="宋体"/>
                <w:kern w:val="0"/>
                <w:sz w:val="18"/>
                <w:szCs w:val="18"/>
                <w:lang w:val="en-US" w:eastAsia="zh-CN" w:bidi="zh-CN"/>
              </w:rPr>
            </w:pPr>
            <w:r>
              <w:rPr>
                <w:rFonts w:hint="eastAsia" w:ascii="微软雅黑" w:hAnsi="微软雅黑" w:eastAsia="微软雅黑" w:cs="宋体"/>
                <w:kern w:val="0"/>
                <w:sz w:val="18"/>
                <w:szCs w:val="18"/>
                <w:lang w:val="en-US" w:eastAsia="zh-CN" w:bidi="zh-CN"/>
              </w:rPr>
              <w:t>手抛速开，支架材质：钢</w:t>
            </w:r>
          </w:p>
          <w:p>
            <w:pPr>
              <w:widowControl/>
              <w:spacing w:line="460" w:lineRule="exact"/>
              <w:jc w:val="center"/>
              <w:textAlignment w:val="center"/>
              <w:rPr>
                <w:rFonts w:hint="default" w:ascii="仿宋" w:hAnsi="仿宋" w:eastAsia="宋体" w:cs="仿宋_GB2312"/>
                <w:color w:val="000000"/>
                <w:kern w:val="0"/>
                <w:sz w:val="28"/>
                <w:szCs w:val="28"/>
                <w:lang w:val="en-US" w:eastAsia="zh-CN"/>
              </w:rPr>
            </w:pPr>
            <w:r>
              <w:rPr>
                <w:rFonts w:hint="eastAsia" w:ascii="微软雅黑" w:hAnsi="微软雅黑" w:eastAsia="微软雅黑" w:cs="宋体"/>
                <w:kern w:val="0"/>
                <w:sz w:val="18"/>
                <w:szCs w:val="18"/>
                <w:lang w:val="en-US" w:eastAsia="zh-CN" w:bidi="zh-CN"/>
              </w:rPr>
              <w:t>外帐防水指数：1000mm-1500mm</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挡水板</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50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p>
        </w:tc>
      </w:tr>
      <w:tr>
        <w:tblPrEx>
          <w:tblCellMar>
            <w:top w:w="0" w:type="dxa"/>
            <w:left w:w="0" w:type="dxa"/>
            <w:bottom w:w="0" w:type="dxa"/>
            <w:right w:w="0" w:type="dxa"/>
          </w:tblCellMar>
        </w:tblPrEx>
        <w:trPr>
          <w:trHeight w:val="914"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汽车斜坡（可移动）</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30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照明荧光棒</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支</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100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警示灯</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50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帐篷灯</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50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油桶（200L）</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2</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油桶（50L）</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4</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单兵加热装备</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套</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5</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微软雅黑" w:hAnsi="微软雅黑" w:eastAsia="微软雅黑" w:cs="宋体"/>
                <w:kern w:val="0"/>
                <w:sz w:val="18"/>
                <w:szCs w:val="18"/>
                <w:lang w:val="en-US" w:eastAsia="zh-CN" w:bidi="zh-CN"/>
              </w:rPr>
            </w:pP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物资设备箱</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40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微软雅黑" w:hAnsi="微软雅黑" w:eastAsia="微软雅黑" w:cs="宋体"/>
                <w:kern w:val="0"/>
                <w:sz w:val="18"/>
                <w:szCs w:val="18"/>
                <w:lang w:val="en-US" w:eastAsia="zh-CN" w:bidi="zh-CN"/>
              </w:rPr>
            </w:pPr>
            <w:r>
              <w:rPr>
                <w:rFonts w:hint="eastAsia" w:ascii="微软雅黑" w:hAnsi="微软雅黑" w:eastAsia="微软雅黑" w:cs="宋体"/>
                <w:kern w:val="0"/>
                <w:sz w:val="18"/>
                <w:szCs w:val="18"/>
                <w:lang w:val="en-US" w:eastAsia="zh-CN" w:bidi="zh-CN"/>
              </w:rPr>
              <w:t>20寸</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default" w:ascii="仿宋" w:hAnsi="仿宋" w:eastAsia="仿宋" w:cs="仿宋_GB2312"/>
                <w:color w:val="000000"/>
                <w:kern w:val="0"/>
                <w:sz w:val="28"/>
                <w:szCs w:val="28"/>
                <w:lang w:val="en-US" w:eastAsia="zh-CN"/>
              </w:rPr>
              <w:t>文件</w:t>
            </w:r>
            <w:r>
              <w:rPr>
                <w:rFonts w:hint="eastAsia" w:ascii="仿宋" w:hAnsi="仿宋" w:eastAsia="仿宋" w:cs="仿宋_GB2312"/>
                <w:color w:val="000000"/>
                <w:kern w:val="0"/>
                <w:sz w:val="28"/>
                <w:szCs w:val="28"/>
                <w:lang w:val="en-US" w:eastAsia="zh-CN"/>
              </w:rPr>
              <w:t>包</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default" w:ascii="仿宋" w:hAnsi="仿宋" w:eastAsia="仿宋" w:cs="仿宋_GB2312"/>
                <w:color w:val="000000"/>
                <w:kern w:val="0"/>
                <w:sz w:val="28"/>
                <w:szCs w:val="28"/>
                <w:lang w:val="en-US" w:eastAsia="zh-CN"/>
              </w:rPr>
              <w:t>20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default" w:ascii="微软雅黑" w:hAnsi="微软雅黑" w:eastAsia="微软雅黑" w:cs="宋体"/>
                <w:kern w:val="0"/>
                <w:sz w:val="18"/>
                <w:szCs w:val="18"/>
                <w:lang w:val="en-US" w:eastAsia="zh-CN" w:bidi="zh-CN"/>
              </w:rPr>
            </w:pPr>
            <w:r>
              <w:rPr>
                <w:rFonts w:hint="eastAsia" w:ascii="微软雅黑" w:hAnsi="微软雅黑" w:eastAsia="微软雅黑" w:cs="宋体"/>
                <w:kern w:val="0"/>
                <w:sz w:val="18"/>
                <w:szCs w:val="18"/>
                <w:lang w:val="en-US" w:eastAsia="zh-CN" w:bidi="zh-CN"/>
              </w:rPr>
              <w:t>可定制</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宣教指甲刀套装</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套</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300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default" w:ascii="微软雅黑" w:hAnsi="微软雅黑" w:eastAsia="微软雅黑" w:cs="宋体"/>
                <w:kern w:val="0"/>
                <w:sz w:val="18"/>
                <w:szCs w:val="18"/>
                <w:lang w:val="en-US" w:eastAsia="zh-CN" w:bidi="zh-CN"/>
              </w:rPr>
            </w:pPr>
            <w:r>
              <w:rPr>
                <w:rFonts w:hint="eastAsia" w:ascii="微软雅黑" w:hAnsi="微软雅黑" w:eastAsia="微软雅黑" w:cs="宋体"/>
                <w:kern w:val="0"/>
                <w:sz w:val="18"/>
                <w:szCs w:val="18"/>
                <w:lang w:val="en-US" w:eastAsia="zh-CN" w:bidi="zh-CN"/>
              </w:rPr>
              <w:t>可定制</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宣教柄扇</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把</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1000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微软雅黑" w:hAnsi="微软雅黑" w:eastAsia="微软雅黑" w:cs="宋体"/>
                <w:kern w:val="0"/>
                <w:sz w:val="18"/>
                <w:szCs w:val="18"/>
                <w:lang w:val="en-US" w:eastAsia="zh-CN" w:bidi="zh-CN"/>
              </w:rPr>
            </w:pPr>
            <w:r>
              <w:rPr>
                <w:rFonts w:hint="eastAsia" w:ascii="微软雅黑" w:hAnsi="微软雅黑" w:eastAsia="微软雅黑" w:cs="宋体"/>
                <w:kern w:val="0"/>
                <w:sz w:val="18"/>
                <w:szCs w:val="18"/>
                <w:lang w:val="en-US" w:eastAsia="zh-CN" w:bidi="zh-CN"/>
              </w:rPr>
              <w:t>可定制</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宣教迷你小风扇</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200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微软雅黑" w:hAnsi="微软雅黑" w:eastAsia="微软雅黑" w:cs="宋体"/>
                <w:kern w:val="0"/>
                <w:sz w:val="18"/>
                <w:szCs w:val="18"/>
                <w:lang w:val="en-US" w:eastAsia="zh-CN" w:bidi="zh-CN"/>
              </w:rPr>
            </w:pPr>
            <w:r>
              <w:rPr>
                <w:rFonts w:hint="eastAsia" w:ascii="微软雅黑" w:hAnsi="微软雅黑" w:eastAsia="微软雅黑" w:cs="宋体"/>
                <w:kern w:val="0"/>
                <w:sz w:val="18"/>
                <w:szCs w:val="18"/>
                <w:lang w:val="en-US" w:eastAsia="zh-CN" w:bidi="zh-CN"/>
              </w:rPr>
              <w:t>可定制</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宣教太空水杯</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200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微软雅黑" w:hAnsi="微软雅黑" w:eastAsia="微软雅黑" w:cs="宋体"/>
                <w:kern w:val="0"/>
                <w:sz w:val="18"/>
                <w:szCs w:val="18"/>
                <w:lang w:val="en-US" w:eastAsia="zh-CN" w:bidi="zh-CN"/>
              </w:rPr>
            </w:pPr>
            <w:r>
              <w:rPr>
                <w:rFonts w:hint="eastAsia" w:ascii="微软雅黑" w:hAnsi="微软雅黑" w:eastAsia="微软雅黑" w:cs="宋体"/>
                <w:kern w:val="0"/>
                <w:sz w:val="18"/>
                <w:szCs w:val="18"/>
                <w:lang w:val="en-US" w:eastAsia="zh-CN" w:bidi="zh-CN"/>
              </w:rPr>
              <w:t>可定制</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遮阳帽</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顶</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100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微软雅黑" w:hAnsi="微软雅黑" w:eastAsia="微软雅黑" w:cs="宋体"/>
                <w:kern w:val="0"/>
                <w:sz w:val="18"/>
                <w:szCs w:val="18"/>
                <w:lang w:val="en-US" w:eastAsia="zh-CN" w:bidi="zh-CN"/>
              </w:rPr>
            </w:pP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三合一充电线</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100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微软雅黑" w:hAnsi="微软雅黑" w:eastAsia="微软雅黑" w:cs="宋体"/>
                <w:kern w:val="0"/>
                <w:sz w:val="18"/>
                <w:szCs w:val="18"/>
                <w:lang w:val="en-US" w:eastAsia="zh-CN" w:bidi="zh-CN"/>
              </w:rPr>
            </w:pPr>
            <w:r>
              <w:rPr>
                <w:rFonts w:hint="eastAsia" w:ascii="微软雅黑" w:hAnsi="微软雅黑" w:eastAsia="微软雅黑" w:cs="宋体"/>
                <w:kern w:val="0"/>
                <w:sz w:val="18"/>
                <w:szCs w:val="18"/>
                <w:lang w:val="en-US" w:eastAsia="zh-CN" w:bidi="zh-CN"/>
              </w:rPr>
              <w:t>可定制</w:t>
            </w: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车载充气泵</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30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p>
        </w:tc>
      </w:tr>
      <w:tr>
        <w:tblPrEx>
          <w:tblCellMar>
            <w:top w:w="0" w:type="dxa"/>
            <w:left w:w="0" w:type="dxa"/>
            <w:bottom w:w="0" w:type="dxa"/>
            <w:right w:w="0" w:type="dxa"/>
          </w:tblCellMar>
        </w:tblPrEx>
        <w:trPr>
          <w:trHeight w:val="0"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移动电源</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个</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460" w:lineRule="exact"/>
              <w:jc w:val="center"/>
              <w:textAlignment w:val="center"/>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lang w:val="en-US" w:eastAsia="zh-CN"/>
              </w:rPr>
              <w:t>30</w:t>
            </w:r>
          </w:p>
        </w:tc>
        <w:tc>
          <w:tcPr>
            <w:tcW w:w="5631"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textAlignment w:val="center"/>
              <w:rPr>
                <w:rFonts w:hint="eastAsia" w:ascii="仿宋" w:hAnsi="仿宋" w:eastAsia="仿宋" w:cs="仿宋_GB2312"/>
                <w:color w:val="000000"/>
                <w:kern w:val="0"/>
                <w:sz w:val="28"/>
                <w:szCs w:val="28"/>
                <w:lang w:val="en-US" w:eastAsia="zh-CN"/>
              </w:rPr>
            </w:pPr>
          </w:p>
        </w:tc>
      </w:tr>
    </w:tbl>
    <w:p>
      <w:pPr>
        <w:pStyle w:val="2"/>
        <w:numPr>
          <w:ilvl w:val="0"/>
          <w:numId w:val="0"/>
        </w:numPr>
        <w:rPr>
          <w:rFonts w:hint="default" w:ascii="微软雅黑" w:hAnsi="微软雅黑" w:eastAsia="微软雅黑" w:cs="Arial"/>
          <w:color w:val="auto"/>
          <w:spacing w:val="0"/>
          <w:kern w:val="2"/>
          <w:sz w:val="21"/>
          <w:szCs w:val="21"/>
          <w:lang w:val="en-US" w:eastAsia="zh-CN" w:bidi="ar-SA"/>
        </w:rPr>
      </w:pPr>
      <w:r>
        <w:rPr>
          <w:rFonts w:hint="eastAsia" w:ascii="微软雅黑" w:hAnsi="微软雅黑" w:eastAsia="微软雅黑" w:cs="Arial"/>
          <w:color w:val="auto"/>
          <w:spacing w:val="0"/>
          <w:kern w:val="2"/>
          <w:sz w:val="21"/>
          <w:szCs w:val="21"/>
          <w:lang w:val="en-US" w:eastAsia="zh-CN" w:bidi="ar-SA"/>
        </w:rPr>
        <w:t>注：▲采购清单中文件包、宣教柄扇、宣教迷你小风扇、宣教太空水杯、三合一充电线、30m2充气帐篷带气泵可定制产品（物资）须提供照片或视频。</w:t>
      </w:r>
    </w:p>
    <w:p>
      <w:pPr>
        <w:autoSpaceDE w:val="0"/>
        <w:autoSpaceDN w:val="0"/>
        <w:adjustRightInd w:val="0"/>
        <w:spacing w:line="380" w:lineRule="exact"/>
        <w:rPr>
          <w:b/>
          <w:sz w:val="24"/>
        </w:rPr>
      </w:pPr>
      <w:r>
        <w:rPr>
          <w:rFonts w:hint="eastAsia" w:ascii="微软雅黑" w:hAnsi="微软雅黑" w:eastAsia="微软雅黑"/>
          <w:b/>
          <w:sz w:val="30"/>
          <w:szCs w:val="30"/>
        </w:rPr>
        <w:t>三、本项目总体要求</w:t>
      </w:r>
    </w:p>
    <w:p>
      <w:pPr>
        <w:autoSpaceDE w:val="0"/>
        <w:autoSpaceDN w:val="0"/>
        <w:adjustRightInd w:val="0"/>
        <w:spacing w:line="380" w:lineRule="exact"/>
        <w:ind w:firstLine="440" w:firstLineChars="200"/>
        <w:rPr>
          <w:rFonts w:ascii="微软雅黑" w:hAnsi="微软雅黑" w:eastAsia="微软雅黑"/>
          <w:spacing w:val="5"/>
          <w:kern w:val="0"/>
          <w:szCs w:val="21"/>
        </w:rPr>
      </w:pPr>
      <w:bookmarkStart w:id="11" w:name="_Toc425173642"/>
      <w:bookmarkStart w:id="12" w:name="_Toc445217789"/>
      <w:bookmarkStart w:id="13" w:name="_Toc429659449"/>
      <w:r>
        <w:rPr>
          <w:rFonts w:ascii="微软雅黑" w:hAnsi="微软雅黑" w:eastAsia="微软雅黑"/>
          <w:spacing w:val="5"/>
          <w:kern w:val="0"/>
          <w:szCs w:val="21"/>
        </w:rPr>
        <w:t>1、无论投标过程中的作法和结果如何，供应商自行承担投标活动中所发生的全部费用。</w:t>
      </w:r>
    </w:p>
    <w:p>
      <w:pPr>
        <w:autoSpaceDE w:val="0"/>
        <w:autoSpaceDN w:val="0"/>
        <w:adjustRightInd w:val="0"/>
        <w:spacing w:line="380" w:lineRule="exact"/>
        <w:ind w:firstLine="440" w:firstLineChars="200"/>
        <w:rPr>
          <w:rFonts w:ascii="微软雅黑" w:hAnsi="微软雅黑" w:eastAsia="微软雅黑"/>
          <w:spacing w:val="5"/>
          <w:kern w:val="0"/>
          <w:szCs w:val="21"/>
        </w:rPr>
      </w:pPr>
      <w:r>
        <w:rPr>
          <w:rFonts w:hint="eastAsia" w:ascii="微软雅黑" w:hAnsi="微软雅黑" w:eastAsia="微软雅黑"/>
          <w:spacing w:val="5"/>
          <w:kern w:val="0"/>
          <w:szCs w:val="21"/>
        </w:rPr>
        <w:t>2</w:t>
      </w:r>
      <w:r>
        <w:rPr>
          <w:rFonts w:ascii="微软雅黑" w:hAnsi="微软雅黑" w:eastAsia="微软雅黑"/>
          <w:spacing w:val="5"/>
          <w:kern w:val="0"/>
          <w:szCs w:val="21"/>
        </w:rPr>
        <w:t>、本技术规范要求提出的是最低限度的基本技术要求，并未对所有技术细节作出规定，供应商应提供符合本技术要求和国家标准、行业标准的优质产品。</w:t>
      </w:r>
    </w:p>
    <w:p>
      <w:pPr>
        <w:autoSpaceDE w:val="0"/>
        <w:autoSpaceDN w:val="0"/>
        <w:adjustRightInd w:val="0"/>
        <w:spacing w:line="380" w:lineRule="exact"/>
        <w:ind w:firstLine="440" w:firstLineChars="200"/>
        <w:rPr>
          <w:rFonts w:ascii="微软雅黑" w:hAnsi="微软雅黑" w:eastAsia="微软雅黑"/>
          <w:spacing w:val="5"/>
          <w:kern w:val="0"/>
          <w:szCs w:val="21"/>
        </w:rPr>
      </w:pPr>
      <w:r>
        <w:rPr>
          <w:rFonts w:hint="eastAsia" w:ascii="微软雅黑" w:hAnsi="微软雅黑" w:eastAsia="微软雅黑"/>
          <w:spacing w:val="5"/>
          <w:kern w:val="0"/>
          <w:szCs w:val="21"/>
        </w:rPr>
        <w:t>3</w:t>
      </w:r>
      <w:r>
        <w:rPr>
          <w:rFonts w:ascii="微软雅黑" w:hAnsi="微软雅黑" w:eastAsia="微软雅黑"/>
          <w:spacing w:val="5"/>
          <w:kern w:val="0"/>
          <w:szCs w:val="21"/>
        </w:rPr>
        <w:t>、供应商产品与本技术要求不一致时，供应商应在投标文件中予以说明，并由评标委员会鉴定供应商产品能否达到要求。如供应商没有在投标文件中提出异议，则视为供应商提供的产品完全按照本招标文件要求，并在合同验收时按招标文件要求验收。</w:t>
      </w:r>
    </w:p>
    <w:p>
      <w:pPr>
        <w:autoSpaceDE w:val="0"/>
        <w:autoSpaceDN w:val="0"/>
        <w:adjustRightInd w:val="0"/>
        <w:spacing w:line="380" w:lineRule="exact"/>
        <w:ind w:firstLine="440" w:firstLineChars="200"/>
        <w:rPr>
          <w:rFonts w:ascii="微软雅黑" w:hAnsi="微软雅黑" w:eastAsia="微软雅黑"/>
          <w:spacing w:val="5"/>
          <w:kern w:val="0"/>
          <w:szCs w:val="21"/>
        </w:rPr>
      </w:pPr>
      <w:r>
        <w:rPr>
          <w:rFonts w:hint="eastAsia" w:ascii="微软雅黑" w:hAnsi="微软雅黑" w:eastAsia="微软雅黑"/>
          <w:spacing w:val="5"/>
          <w:kern w:val="0"/>
          <w:szCs w:val="21"/>
        </w:rPr>
        <w:t>4</w:t>
      </w:r>
      <w:r>
        <w:rPr>
          <w:rFonts w:ascii="微软雅黑" w:hAnsi="微软雅黑" w:eastAsia="微软雅黑"/>
          <w:spacing w:val="5"/>
          <w:kern w:val="0"/>
          <w:szCs w:val="21"/>
        </w:rPr>
        <w:t>、供应商应对所提供的货物材料性能、质量负责，并提供相应的指导安装、服务、质保及技术培训。采购的货物所涉及的产品标准、规范，验收标准等，应符合国家有关条例及标准的规定。</w:t>
      </w:r>
    </w:p>
    <w:p>
      <w:pPr>
        <w:autoSpaceDE w:val="0"/>
        <w:autoSpaceDN w:val="0"/>
        <w:adjustRightInd w:val="0"/>
        <w:spacing w:line="380" w:lineRule="exact"/>
        <w:ind w:firstLine="440" w:firstLineChars="200"/>
        <w:rPr>
          <w:rFonts w:ascii="微软雅黑" w:hAnsi="微软雅黑" w:eastAsia="微软雅黑"/>
          <w:spacing w:val="5"/>
          <w:kern w:val="0"/>
          <w:szCs w:val="21"/>
        </w:rPr>
      </w:pPr>
      <w:r>
        <w:rPr>
          <w:rFonts w:hint="eastAsia" w:ascii="微软雅黑" w:hAnsi="微软雅黑" w:eastAsia="微软雅黑"/>
          <w:spacing w:val="5"/>
          <w:kern w:val="0"/>
          <w:szCs w:val="21"/>
        </w:rPr>
        <w:t>5</w:t>
      </w:r>
      <w:r>
        <w:rPr>
          <w:rFonts w:ascii="微软雅黑" w:hAnsi="微软雅黑" w:eastAsia="微软雅黑"/>
          <w:spacing w:val="5"/>
          <w:kern w:val="0"/>
          <w:szCs w:val="21"/>
        </w:rPr>
        <w:t>、采购人有权选择供应商的供货范围，并根据最终实际需要调整采购数量。</w:t>
      </w:r>
    </w:p>
    <w:p>
      <w:pPr>
        <w:autoSpaceDE w:val="0"/>
        <w:autoSpaceDN w:val="0"/>
        <w:adjustRightInd w:val="0"/>
        <w:spacing w:line="380" w:lineRule="exact"/>
        <w:ind w:firstLine="440" w:firstLineChars="200"/>
        <w:rPr>
          <w:rFonts w:ascii="微软雅黑" w:hAnsi="微软雅黑" w:eastAsia="微软雅黑"/>
          <w:spacing w:val="5"/>
          <w:kern w:val="0"/>
          <w:szCs w:val="21"/>
        </w:rPr>
      </w:pPr>
      <w:r>
        <w:rPr>
          <w:rFonts w:hint="eastAsia" w:ascii="微软雅黑" w:hAnsi="微软雅黑" w:eastAsia="微软雅黑"/>
          <w:spacing w:val="5"/>
          <w:kern w:val="0"/>
          <w:szCs w:val="21"/>
        </w:rPr>
        <w:t>6</w:t>
      </w:r>
      <w:r>
        <w:rPr>
          <w:rFonts w:ascii="微软雅黑" w:hAnsi="微软雅黑" w:eastAsia="微软雅黑"/>
          <w:spacing w:val="5"/>
          <w:kern w:val="0"/>
          <w:szCs w:val="21"/>
        </w:rPr>
        <w:t>、供应商应在投标前到采购人处现场考察了解，以满足采购人实际需求。中标供应商须在供货前与采购人确认样式、材质、规格、色彩，须满足采购人要求（包括采购人提出样式材质合理变更的），且必须保证不高于中标价格供货。供应商自行承担报价风险。</w:t>
      </w:r>
    </w:p>
    <w:p>
      <w:pPr>
        <w:autoSpaceDE w:val="0"/>
        <w:autoSpaceDN w:val="0"/>
        <w:adjustRightInd w:val="0"/>
        <w:spacing w:line="380" w:lineRule="exact"/>
        <w:ind w:firstLine="440" w:firstLineChars="200"/>
        <w:rPr>
          <w:rFonts w:ascii="微软雅黑" w:hAnsi="微软雅黑" w:eastAsia="微软雅黑"/>
          <w:spacing w:val="5"/>
          <w:kern w:val="0"/>
          <w:szCs w:val="21"/>
        </w:rPr>
      </w:pPr>
      <w:r>
        <w:rPr>
          <w:rFonts w:hint="eastAsia" w:ascii="微软雅黑" w:hAnsi="微软雅黑" w:eastAsia="微软雅黑"/>
          <w:spacing w:val="5"/>
          <w:kern w:val="0"/>
          <w:szCs w:val="21"/>
        </w:rPr>
        <w:t>7</w:t>
      </w:r>
      <w:r>
        <w:rPr>
          <w:rFonts w:ascii="微软雅黑" w:hAnsi="微软雅黑" w:eastAsia="微软雅黑"/>
          <w:spacing w:val="5"/>
          <w:kern w:val="0"/>
          <w:szCs w:val="21"/>
        </w:rPr>
        <w:t>、▲</w:t>
      </w:r>
      <w:r>
        <w:rPr>
          <w:rFonts w:hint="eastAsia" w:ascii="微软雅黑" w:hAnsi="微软雅黑" w:eastAsia="微软雅黑"/>
          <w:spacing w:val="5"/>
          <w:kern w:val="0"/>
          <w:szCs w:val="21"/>
        </w:rPr>
        <w:t>属于实质性条款，不响应视为无效标</w:t>
      </w:r>
      <w:r>
        <w:rPr>
          <w:rFonts w:ascii="微软雅黑" w:hAnsi="微软雅黑" w:eastAsia="微软雅黑"/>
          <w:spacing w:val="5"/>
          <w:kern w:val="0"/>
          <w:szCs w:val="21"/>
        </w:rPr>
        <w:t>。</w:t>
      </w:r>
    </w:p>
    <w:p>
      <w:pPr>
        <w:autoSpaceDE w:val="0"/>
        <w:autoSpaceDN w:val="0"/>
        <w:adjustRightInd w:val="0"/>
        <w:spacing w:line="380" w:lineRule="exact"/>
        <w:ind w:firstLine="440" w:firstLineChars="200"/>
        <w:rPr>
          <w:rFonts w:hint="eastAsia" w:ascii="微软雅黑" w:hAnsi="微软雅黑" w:eastAsia="微软雅黑"/>
          <w:spacing w:val="5"/>
          <w:kern w:val="0"/>
          <w:szCs w:val="21"/>
        </w:rPr>
      </w:pPr>
      <w:r>
        <w:rPr>
          <w:rFonts w:hint="eastAsia" w:ascii="微软雅黑" w:hAnsi="微软雅黑" w:eastAsia="微软雅黑"/>
          <w:spacing w:val="5"/>
          <w:kern w:val="0"/>
          <w:szCs w:val="21"/>
        </w:rPr>
        <w:t>8、中标人应自行承担项目实施过程中安全生产责任，采购人任何情况下均不承担因此产生的任何法律责任和经济责任。</w:t>
      </w:r>
    </w:p>
    <w:p>
      <w:pPr>
        <w:autoSpaceDE w:val="0"/>
        <w:autoSpaceDN w:val="0"/>
        <w:adjustRightInd w:val="0"/>
        <w:spacing w:line="380" w:lineRule="exact"/>
        <w:ind w:firstLine="440" w:firstLineChars="200"/>
        <w:rPr>
          <w:rFonts w:hint="eastAsia" w:ascii="微软雅黑" w:hAnsi="微软雅黑" w:eastAsia="微软雅黑"/>
          <w:spacing w:val="5"/>
          <w:kern w:val="0"/>
          <w:szCs w:val="21"/>
        </w:rPr>
      </w:pPr>
      <w:r>
        <w:rPr>
          <w:rFonts w:hint="eastAsia" w:ascii="微软雅黑" w:hAnsi="微软雅黑" w:eastAsia="微软雅黑"/>
          <w:spacing w:val="5"/>
          <w:kern w:val="0"/>
          <w:szCs w:val="21"/>
        </w:rPr>
        <w:t>9、特别说明</w:t>
      </w:r>
    </w:p>
    <w:p>
      <w:pPr>
        <w:spacing w:line="360" w:lineRule="exact"/>
        <w:ind w:firstLine="420" w:firstLineChars="200"/>
        <w:rPr>
          <w:rFonts w:hint="eastAsia" w:ascii="微软雅黑" w:hAnsi="微软雅黑" w:eastAsia="微软雅黑" w:cs="Arial"/>
          <w:szCs w:val="21"/>
          <w:highlight w:val="none"/>
        </w:rPr>
      </w:pPr>
      <w:r>
        <w:rPr>
          <w:rFonts w:hint="eastAsia" w:ascii="微软雅黑" w:hAnsi="微软雅黑" w:eastAsia="微软雅黑" w:cs="Arial"/>
          <w:szCs w:val="21"/>
          <w:highlight w:val="none"/>
        </w:rPr>
        <w:t>1）中标后由中标人提供各种物资单件，经采购人认可后方可批量供货。</w:t>
      </w:r>
    </w:p>
    <w:p>
      <w:pPr>
        <w:pStyle w:val="2"/>
        <w:rPr>
          <w:rFonts w:hint="default" w:eastAsia="微软雅黑"/>
          <w:lang w:val="en-US" w:eastAsia="zh-CN"/>
        </w:rPr>
      </w:pP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color w:val="auto"/>
          <w:spacing w:val="0"/>
          <w:kern w:val="2"/>
          <w:sz w:val="21"/>
          <w:szCs w:val="21"/>
          <w:highlight w:val="none"/>
          <w:lang w:val="en-US" w:eastAsia="zh-CN" w:bidi="ar-SA"/>
        </w:rPr>
        <w:t>2）</w:t>
      </w:r>
      <w:r>
        <w:rPr>
          <w:rFonts w:hint="eastAsia" w:ascii="微软雅黑" w:hAnsi="微软雅黑" w:eastAsia="微软雅黑" w:cs="Arial"/>
          <w:color w:val="auto"/>
          <w:spacing w:val="0"/>
          <w:kern w:val="2"/>
          <w:sz w:val="21"/>
          <w:szCs w:val="21"/>
          <w:lang w:val="en-US" w:eastAsia="zh-CN" w:bidi="ar-SA"/>
        </w:rPr>
        <w:t>中标后可定制产品（物资），款式须经采购方认可。</w:t>
      </w:r>
    </w:p>
    <w:p>
      <w:pPr>
        <w:autoSpaceDE w:val="0"/>
        <w:autoSpaceDN w:val="0"/>
        <w:adjustRightInd w:val="0"/>
        <w:spacing w:line="380" w:lineRule="exact"/>
        <w:ind w:firstLine="420" w:firstLineChars="20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3</w:t>
      </w:r>
      <w:r>
        <w:rPr>
          <w:rFonts w:hint="eastAsia" w:ascii="微软雅黑" w:hAnsi="微软雅黑" w:eastAsia="微软雅黑" w:cs="Arial"/>
          <w:szCs w:val="21"/>
          <w:highlight w:val="none"/>
        </w:rPr>
        <w:t>）各物资按实结算，中标人在接到采购人供货通知按指定时间内供货完毕。</w:t>
      </w:r>
    </w:p>
    <w:p>
      <w:pPr>
        <w:autoSpaceDE w:val="0"/>
        <w:autoSpaceDN w:val="0"/>
        <w:adjustRightInd w:val="0"/>
        <w:spacing w:line="380" w:lineRule="exact"/>
        <w:ind w:firstLine="420" w:firstLineChars="200"/>
        <w:rPr>
          <w:rFonts w:ascii="微软雅黑" w:hAnsi="微软雅黑" w:eastAsia="微软雅黑"/>
          <w:spacing w:val="5"/>
          <w:kern w:val="0"/>
          <w:szCs w:val="21"/>
        </w:rPr>
      </w:pPr>
      <w:r>
        <w:rPr>
          <w:rFonts w:hint="eastAsia" w:ascii="微软雅黑" w:hAnsi="微软雅黑" w:eastAsia="微软雅黑" w:cs="Arial"/>
          <w:szCs w:val="21"/>
          <w:highlight w:val="none"/>
          <w:lang w:val="en-US" w:eastAsia="zh-CN"/>
        </w:rPr>
        <w:t>4</w:t>
      </w:r>
      <w:r>
        <w:rPr>
          <w:rFonts w:hint="eastAsia" w:ascii="微软雅黑" w:hAnsi="微软雅黑" w:eastAsia="微软雅黑" w:cs="Arial"/>
          <w:szCs w:val="21"/>
          <w:highlight w:val="none"/>
        </w:rPr>
        <w:t>）</w:t>
      </w:r>
      <w:r>
        <w:rPr>
          <w:rFonts w:hint="eastAsia" w:ascii="微软雅黑" w:hAnsi="微软雅黑" w:eastAsia="微软雅黑"/>
          <w:szCs w:val="21"/>
          <w:highlight w:val="none"/>
        </w:rPr>
        <w:t>合同签订后</w:t>
      </w:r>
      <w:r>
        <w:rPr>
          <w:rFonts w:hint="eastAsia" w:ascii="微软雅黑" w:hAnsi="微软雅黑" w:eastAsia="微软雅黑"/>
          <w:szCs w:val="21"/>
          <w:highlight w:val="none"/>
          <w:lang w:val="en-US" w:eastAsia="zh-CN"/>
        </w:rPr>
        <w:t>20个日历天内</w:t>
      </w:r>
      <w:r>
        <w:rPr>
          <w:rFonts w:hint="eastAsia" w:ascii="微软雅黑" w:hAnsi="微软雅黑" w:eastAsia="微软雅黑"/>
          <w:szCs w:val="21"/>
          <w:highlight w:val="none"/>
        </w:rPr>
        <w:t>完成供货。</w:t>
      </w:r>
    </w:p>
    <w:p>
      <w:pPr>
        <w:pStyle w:val="4"/>
        <w:spacing w:before="240" w:after="240" w:line="380" w:lineRule="exact"/>
        <w:jc w:val="left"/>
        <w:rPr>
          <w:rFonts w:ascii="微软雅黑" w:hAnsi="微软雅黑" w:eastAsia="微软雅黑"/>
          <w:bCs w:val="0"/>
          <w:kern w:val="0"/>
          <w:szCs w:val="21"/>
        </w:rPr>
      </w:pPr>
      <w:bookmarkStart w:id="14" w:name="_Toc51417799"/>
      <w:r>
        <w:rPr>
          <w:rFonts w:hint="eastAsia" w:ascii="微软雅黑" w:hAnsi="微软雅黑" w:eastAsia="微软雅黑"/>
          <w:sz w:val="30"/>
          <w:szCs w:val="30"/>
        </w:rPr>
        <w:t>四、</w:t>
      </w:r>
      <w:bookmarkEnd w:id="11"/>
      <w:bookmarkEnd w:id="12"/>
      <w:bookmarkEnd w:id="13"/>
      <w:r>
        <w:rPr>
          <w:rFonts w:hint="eastAsia" w:ascii="微软雅黑" w:hAnsi="微软雅黑" w:eastAsia="微软雅黑"/>
          <w:sz w:val="30"/>
          <w:szCs w:val="30"/>
        </w:rPr>
        <w:t>商务要求</w:t>
      </w:r>
      <w:bookmarkEnd w:id="14"/>
    </w:p>
    <w:p>
      <w:pPr>
        <w:ind w:firstLine="480" w:firstLineChars="200"/>
        <w:rPr>
          <w:rFonts w:ascii="微软雅黑" w:hAnsi="微软雅黑" w:eastAsia="微软雅黑"/>
          <w:b/>
          <w:sz w:val="24"/>
        </w:rPr>
      </w:pPr>
      <w:r>
        <w:rPr>
          <w:rFonts w:hint="eastAsia" w:ascii="微软雅黑" w:hAnsi="微软雅黑" w:eastAsia="微软雅黑"/>
          <w:b/>
          <w:sz w:val="24"/>
        </w:rPr>
        <w:t>1、</w:t>
      </w:r>
      <w:r>
        <w:rPr>
          <w:rFonts w:ascii="微软雅黑" w:hAnsi="微软雅黑" w:eastAsia="微软雅黑"/>
          <w:b/>
          <w:sz w:val="24"/>
        </w:rPr>
        <w:t>售后服务</w:t>
      </w:r>
    </w:p>
    <w:p>
      <w:pPr>
        <w:pStyle w:val="49"/>
        <w:snapToGrid w:val="0"/>
        <w:spacing w:before="0" w:beforeAutospacing="0" w:after="0" w:afterAutospacing="0" w:line="380" w:lineRule="exact"/>
        <w:ind w:firstLine="420" w:firstLineChars="200"/>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1.1</w:t>
      </w:r>
      <w:r>
        <w:rPr>
          <w:rFonts w:ascii="微软雅黑" w:hAnsi="微软雅黑" w:eastAsia="微软雅黑" w:cs="宋体"/>
          <w:color w:val="auto"/>
          <w:sz w:val="21"/>
          <w:szCs w:val="21"/>
        </w:rPr>
        <w:t>本项目提供设备</w:t>
      </w:r>
      <w:r>
        <w:rPr>
          <w:rFonts w:hint="eastAsia" w:ascii="微软雅黑" w:hAnsi="微软雅黑" w:eastAsia="微软雅黑" w:cs="宋体"/>
          <w:color w:val="auto"/>
          <w:sz w:val="21"/>
          <w:szCs w:val="21"/>
        </w:rPr>
        <w:t>（产品</w:t>
      </w:r>
      <w:r>
        <w:rPr>
          <w:rFonts w:ascii="微软雅黑" w:hAnsi="微软雅黑" w:eastAsia="微软雅黑" w:cs="宋体"/>
          <w:color w:val="auto"/>
          <w:sz w:val="21"/>
          <w:szCs w:val="21"/>
        </w:rPr>
        <w:t>）质保期不得少于</w:t>
      </w:r>
      <w:r>
        <w:rPr>
          <w:rFonts w:hint="eastAsia" w:ascii="微软雅黑" w:hAnsi="微软雅黑" w:eastAsia="微软雅黑" w:cs="宋体"/>
          <w:color w:val="auto"/>
          <w:sz w:val="21"/>
          <w:szCs w:val="21"/>
          <w:lang w:val="en-US" w:eastAsia="zh-CN"/>
        </w:rPr>
        <w:t>3</w:t>
      </w:r>
      <w:r>
        <w:rPr>
          <w:rFonts w:ascii="微软雅黑" w:hAnsi="微软雅黑" w:eastAsia="微软雅黑" w:cs="宋体"/>
          <w:color w:val="auto"/>
          <w:sz w:val="21"/>
          <w:szCs w:val="21"/>
        </w:rPr>
        <w:t>年（若设备原厂商提供更长质保期，则按最长的质保期执行），质保期从验收合格交付使用之日起算；质保期内因不能排除的故障而影响工作的情况每发生一次，其质保期相应延长60天，质保期内因设备本身缺陷造成各种故障应由</w:t>
      </w:r>
      <w:r>
        <w:rPr>
          <w:rFonts w:hint="eastAsia" w:ascii="微软雅黑" w:hAnsi="微软雅黑" w:eastAsia="微软雅黑" w:cs="宋体"/>
          <w:color w:val="auto"/>
          <w:sz w:val="21"/>
          <w:szCs w:val="21"/>
        </w:rPr>
        <w:t>中</w:t>
      </w:r>
      <w:r>
        <w:rPr>
          <w:rFonts w:ascii="微软雅黑" w:hAnsi="微软雅黑" w:eastAsia="微软雅黑" w:cs="宋体"/>
          <w:color w:val="auto"/>
          <w:sz w:val="21"/>
          <w:szCs w:val="21"/>
        </w:rPr>
        <w:t>标人免费技术服务和维修。</w:t>
      </w:r>
    </w:p>
    <w:p>
      <w:pPr>
        <w:pStyle w:val="49"/>
        <w:snapToGrid w:val="0"/>
        <w:spacing w:before="0" w:beforeAutospacing="0" w:after="0" w:afterAutospacing="0" w:line="380" w:lineRule="exact"/>
        <w:ind w:firstLine="420" w:firstLineChars="200"/>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1.2</w:t>
      </w:r>
      <w:r>
        <w:rPr>
          <w:rFonts w:ascii="微软雅黑" w:hAnsi="微软雅黑" w:eastAsia="微软雅黑" w:cs="宋体"/>
          <w:color w:val="auto"/>
          <w:sz w:val="21"/>
          <w:szCs w:val="21"/>
        </w:rPr>
        <w:sym w:font="Wingdings 3" w:char="F081"/>
      </w:r>
      <w:r>
        <w:rPr>
          <w:rFonts w:ascii="微软雅黑" w:hAnsi="微软雅黑" w:eastAsia="微软雅黑" w:cs="宋体"/>
          <w:color w:val="auto"/>
          <w:sz w:val="21"/>
          <w:szCs w:val="21"/>
        </w:rPr>
        <w:t>在设备（</w:t>
      </w:r>
      <w:r>
        <w:rPr>
          <w:rFonts w:hint="eastAsia" w:ascii="微软雅黑" w:hAnsi="微软雅黑" w:eastAsia="微软雅黑" w:cs="宋体"/>
          <w:color w:val="auto"/>
          <w:sz w:val="21"/>
          <w:szCs w:val="21"/>
        </w:rPr>
        <w:t>产</w:t>
      </w:r>
      <w:r>
        <w:rPr>
          <w:rFonts w:ascii="微软雅黑" w:hAnsi="微软雅黑" w:eastAsia="微软雅黑" w:cs="宋体"/>
          <w:color w:val="auto"/>
          <w:sz w:val="21"/>
          <w:szCs w:val="21"/>
        </w:rPr>
        <w:t>品）整个使用期内，</w:t>
      </w:r>
      <w:r>
        <w:rPr>
          <w:rFonts w:hint="eastAsia" w:ascii="微软雅黑" w:hAnsi="微软雅黑" w:eastAsia="微软雅黑" w:cs="宋体"/>
          <w:color w:val="auto"/>
          <w:sz w:val="21"/>
          <w:szCs w:val="21"/>
        </w:rPr>
        <w:t>中</w:t>
      </w:r>
      <w:r>
        <w:rPr>
          <w:rFonts w:ascii="微软雅黑" w:hAnsi="微软雅黑" w:eastAsia="微软雅黑" w:cs="宋体"/>
          <w:color w:val="auto"/>
          <w:sz w:val="21"/>
          <w:szCs w:val="21"/>
        </w:rPr>
        <w:t>标人应确保正常使用，在接到用户维修要求后在4小时内响应并提出解决方案，12小时内到达现场对故障进行处理，维修过程中所需材料中标</w:t>
      </w:r>
      <w:r>
        <w:rPr>
          <w:rFonts w:hint="eastAsia" w:ascii="微软雅黑" w:hAnsi="微软雅黑" w:eastAsia="微软雅黑" w:cs="宋体"/>
          <w:color w:val="auto"/>
          <w:sz w:val="21"/>
          <w:szCs w:val="21"/>
        </w:rPr>
        <w:t>人</w:t>
      </w:r>
      <w:r>
        <w:rPr>
          <w:rFonts w:ascii="微软雅黑" w:hAnsi="微软雅黑" w:eastAsia="微软雅黑" w:cs="宋体"/>
          <w:color w:val="auto"/>
          <w:sz w:val="21"/>
          <w:szCs w:val="21"/>
        </w:rPr>
        <w:t>在接到通知后应及时提供，最长不超过24小时必须送达</w:t>
      </w:r>
      <w:r>
        <w:rPr>
          <w:rFonts w:hint="eastAsia" w:ascii="微软雅黑" w:hAnsi="微软雅黑" w:eastAsia="微软雅黑" w:cs="宋体"/>
          <w:color w:val="auto"/>
          <w:sz w:val="21"/>
          <w:szCs w:val="21"/>
        </w:rPr>
        <w:t>使用</w:t>
      </w:r>
      <w:r>
        <w:rPr>
          <w:rFonts w:ascii="微软雅黑" w:hAnsi="微软雅黑" w:eastAsia="微软雅黑" w:cs="宋体"/>
          <w:color w:val="auto"/>
          <w:sz w:val="21"/>
          <w:szCs w:val="21"/>
        </w:rPr>
        <w:t>方。若24小时内无法修复的，应48小时内提供相应备用设备并负责安装调试，为此，投标供应商应提供相应承诺书。</w:t>
      </w:r>
    </w:p>
    <w:p>
      <w:pPr>
        <w:pStyle w:val="49"/>
        <w:snapToGrid w:val="0"/>
        <w:spacing w:before="0" w:beforeAutospacing="0" w:after="0" w:afterAutospacing="0" w:line="380" w:lineRule="exact"/>
        <w:ind w:firstLine="420" w:firstLineChars="200"/>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1.3</w:t>
      </w:r>
      <w:r>
        <w:rPr>
          <w:rFonts w:ascii="微软雅黑" w:hAnsi="微软雅黑" w:eastAsia="微软雅黑" w:cs="宋体"/>
          <w:color w:val="auto"/>
          <w:sz w:val="21"/>
          <w:szCs w:val="21"/>
        </w:rPr>
        <w:t>在质保期内，中标</w:t>
      </w:r>
      <w:r>
        <w:rPr>
          <w:rFonts w:hint="eastAsia" w:ascii="微软雅黑" w:hAnsi="微软雅黑" w:eastAsia="微软雅黑" w:cs="宋体"/>
          <w:color w:val="auto"/>
          <w:sz w:val="21"/>
          <w:szCs w:val="21"/>
        </w:rPr>
        <w:t>人</w:t>
      </w:r>
      <w:r>
        <w:rPr>
          <w:rFonts w:ascii="微软雅黑" w:hAnsi="微软雅黑" w:eastAsia="微软雅黑" w:cs="宋体"/>
          <w:color w:val="auto"/>
          <w:sz w:val="21"/>
          <w:szCs w:val="21"/>
        </w:rPr>
        <w:t>应负责对其提供的设备进行现场维修、损坏件更换，不收取额外费用，响应时间必须满足采购人工作正常运行的要求。</w:t>
      </w:r>
    </w:p>
    <w:p>
      <w:pPr>
        <w:pStyle w:val="49"/>
        <w:snapToGrid w:val="0"/>
        <w:spacing w:before="0" w:beforeAutospacing="0" w:after="0" w:afterAutospacing="0" w:line="380" w:lineRule="exact"/>
        <w:ind w:firstLine="420" w:firstLineChars="200"/>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1.4投标</w:t>
      </w:r>
      <w:r>
        <w:rPr>
          <w:rFonts w:ascii="微软雅黑" w:hAnsi="微软雅黑" w:eastAsia="微软雅黑" w:cs="宋体"/>
          <w:color w:val="auto"/>
          <w:sz w:val="21"/>
          <w:szCs w:val="21"/>
        </w:rPr>
        <w:t>供应商在投标文件中须说明保修期内提供的服务计划。</w:t>
      </w:r>
    </w:p>
    <w:p>
      <w:pPr>
        <w:ind w:firstLine="480" w:firstLineChars="200"/>
        <w:rPr>
          <w:rFonts w:ascii="微软雅黑" w:hAnsi="微软雅黑" w:eastAsia="微软雅黑"/>
          <w:b/>
          <w:sz w:val="24"/>
        </w:rPr>
      </w:pPr>
      <w:r>
        <w:rPr>
          <w:rFonts w:hint="eastAsia" w:ascii="微软雅黑" w:hAnsi="微软雅黑" w:eastAsia="微软雅黑"/>
          <w:b/>
          <w:sz w:val="24"/>
        </w:rPr>
        <w:t>2、</w:t>
      </w:r>
      <w:r>
        <w:rPr>
          <w:rFonts w:ascii="微软雅黑" w:hAnsi="微软雅黑" w:eastAsia="微软雅黑"/>
          <w:b/>
          <w:sz w:val="24"/>
        </w:rPr>
        <w:t>技术培训</w:t>
      </w:r>
    </w:p>
    <w:p>
      <w:pPr>
        <w:pStyle w:val="49"/>
        <w:snapToGrid w:val="0"/>
        <w:spacing w:before="0" w:beforeAutospacing="0" w:after="0" w:afterAutospacing="0" w:line="380" w:lineRule="exact"/>
        <w:ind w:firstLine="420" w:firstLineChars="200"/>
        <w:rPr>
          <w:rFonts w:ascii="微软雅黑" w:hAnsi="微软雅黑" w:eastAsia="微软雅黑" w:cs="宋体"/>
          <w:color w:val="auto"/>
          <w:sz w:val="21"/>
          <w:szCs w:val="21"/>
        </w:rPr>
      </w:pPr>
      <w:r>
        <w:rPr>
          <w:rFonts w:ascii="微软雅黑" w:hAnsi="微软雅黑" w:eastAsia="微软雅黑" w:cs="宋体"/>
          <w:color w:val="auto"/>
          <w:sz w:val="21"/>
          <w:szCs w:val="21"/>
        </w:rPr>
        <w:t>中标供应商应对采购人的操作人员及维修人员提供相应设备操作使用和维护的技术培训，使其能对设备进行日常操作和维护保养及能对一般故障进行维修。投标</w:t>
      </w:r>
      <w:r>
        <w:rPr>
          <w:rFonts w:hint="eastAsia" w:ascii="微软雅黑" w:hAnsi="微软雅黑" w:eastAsia="微软雅黑" w:cs="宋体"/>
          <w:color w:val="auto"/>
          <w:sz w:val="21"/>
          <w:szCs w:val="21"/>
        </w:rPr>
        <w:t>供</w:t>
      </w:r>
      <w:r>
        <w:rPr>
          <w:rFonts w:ascii="微软雅黑" w:hAnsi="微软雅黑" w:eastAsia="微软雅黑" w:cs="宋体"/>
          <w:color w:val="auto"/>
          <w:sz w:val="21"/>
          <w:szCs w:val="21"/>
        </w:rPr>
        <w:t>应商应提供相应的培训计划，详细说明培训的方式、地点、人数、时间等实质性内容。</w:t>
      </w:r>
      <w:r>
        <w:rPr>
          <w:rFonts w:hint="eastAsia" w:ascii="微软雅黑" w:hAnsi="微软雅黑" w:eastAsia="微软雅黑" w:cs="宋体"/>
          <w:color w:val="auto"/>
          <w:sz w:val="21"/>
          <w:szCs w:val="21"/>
        </w:rPr>
        <w:t xml:space="preserve">    </w:t>
      </w:r>
    </w:p>
    <w:p>
      <w:pPr>
        <w:ind w:firstLine="480" w:firstLineChars="200"/>
        <w:rPr>
          <w:rFonts w:ascii="微软雅黑" w:hAnsi="微软雅黑" w:eastAsia="微软雅黑"/>
          <w:b/>
          <w:sz w:val="24"/>
        </w:rPr>
      </w:pPr>
      <w:r>
        <w:rPr>
          <w:rFonts w:hint="eastAsia" w:ascii="微软雅黑" w:hAnsi="微软雅黑" w:eastAsia="微软雅黑"/>
          <w:b/>
          <w:sz w:val="24"/>
        </w:rPr>
        <w:t>3、</w:t>
      </w:r>
      <w:r>
        <w:rPr>
          <w:rFonts w:ascii="微软雅黑" w:hAnsi="微软雅黑" w:eastAsia="微软雅黑"/>
          <w:b/>
          <w:sz w:val="24"/>
        </w:rPr>
        <w:t>完成时间及安装调试</w:t>
      </w:r>
    </w:p>
    <w:p>
      <w:pPr>
        <w:pStyle w:val="49"/>
        <w:snapToGrid w:val="0"/>
        <w:spacing w:before="0" w:beforeAutospacing="0" w:after="0" w:afterAutospacing="0" w:line="380" w:lineRule="exact"/>
        <w:ind w:firstLine="420" w:firstLineChars="200"/>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3.1</w:t>
      </w:r>
      <w:r>
        <w:rPr>
          <w:rFonts w:ascii="微软雅黑" w:hAnsi="微软雅黑" w:eastAsia="微软雅黑" w:cs="宋体"/>
          <w:color w:val="auto"/>
          <w:sz w:val="21"/>
          <w:szCs w:val="21"/>
        </w:rPr>
        <w:t>中标人在签订合同后，必须在</w:t>
      </w:r>
      <w:r>
        <w:rPr>
          <w:rFonts w:hint="eastAsia" w:ascii="微软雅黑" w:hAnsi="微软雅黑" w:eastAsia="微软雅黑" w:cs="宋体"/>
          <w:color w:val="auto"/>
          <w:sz w:val="21"/>
          <w:szCs w:val="21"/>
          <w:lang w:val="en-US" w:eastAsia="zh-CN"/>
        </w:rPr>
        <w:t>20个日历天内</w:t>
      </w:r>
      <w:r>
        <w:rPr>
          <w:rFonts w:ascii="微软雅黑" w:hAnsi="微软雅黑" w:eastAsia="微软雅黑" w:cs="宋体"/>
          <w:color w:val="auto"/>
          <w:sz w:val="21"/>
          <w:szCs w:val="21"/>
        </w:rPr>
        <w:t>按</w:t>
      </w:r>
      <w:r>
        <w:rPr>
          <w:rFonts w:hint="eastAsia" w:ascii="微软雅黑" w:hAnsi="微软雅黑" w:eastAsia="微软雅黑" w:cs="宋体"/>
          <w:color w:val="auto"/>
          <w:sz w:val="21"/>
          <w:szCs w:val="21"/>
        </w:rPr>
        <w:t>招</w:t>
      </w:r>
      <w:r>
        <w:rPr>
          <w:rFonts w:ascii="微软雅黑" w:hAnsi="微软雅黑" w:eastAsia="微软雅黑" w:cs="宋体"/>
          <w:color w:val="auto"/>
          <w:sz w:val="21"/>
          <w:szCs w:val="21"/>
        </w:rPr>
        <w:t>标文件要求</w:t>
      </w:r>
      <w:r>
        <w:rPr>
          <w:rFonts w:hint="eastAsia" w:ascii="微软雅黑" w:hAnsi="微软雅黑" w:eastAsia="微软雅黑" w:cs="宋体"/>
          <w:color w:val="auto"/>
          <w:sz w:val="21"/>
          <w:szCs w:val="21"/>
        </w:rPr>
        <w:t>供</w:t>
      </w:r>
      <w:r>
        <w:rPr>
          <w:rFonts w:ascii="微软雅黑" w:hAnsi="微软雅黑" w:eastAsia="微软雅黑" w:cs="宋体"/>
          <w:color w:val="auto"/>
          <w:sz w:val="21"/>
          <w:szCs w:val="21"/>
        </w:rPr>
        <w:t>货完毕、调试并交付。如在规定的时间内由于供应商的原因不能完成交货的，供应商应承担由此给采购单位造成的损失。</w:t>
      </w:r>
    </w:p>
    <w:p>
      <w:pPr>
        <w:pStyle w:val="49"/>
        <w:snapToGrid w:val="0"/>
        <w:spacing w:before="0" w:beforeAutospacing="0" w:after="0" w:afterAutospacing="0" w:line="380" w:lineRule="exact"/>
        <w:ind w:firstLine="420" w:firstLineChars="200"/>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3.2储备</w:t>
      </w:r>
      <w:r>
        <w:rPr>
          <w:rFonts w:ascii="微软雅黑" w:hAnsi="微软雅黑" w:eastAsia="微软雅黑" w:cs="宋体"/>
          <w:color w:val="auto"/>
          <w:sz w:val="21"/>
          <w:szCs w:val="21"/>
        </w:rPr>
        <w:t>地点：由采购单位指定。</w:t>
      </w:r>
    </w:p>
    <w:p>
      <w:pPr>
        <w:pStyle w:val="49"/>
        <w:snapToGrid w:val="0"/>
        <w:spacing w:before="0" w:beforeAutospacing="0" w:after="0" w:afterAutospacing="0" w:line="380" w:lineRule="exact"/>
        <w:ind w:firstLine="420" w:firstLineChars="200"/>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3.3</w:t>
      </w:r>
      <w:r>
        <w:rPr>
          <w:rFonts w:ascii="微软雅黑" w:hAnsi="微软雅黑" w:eastAsia="微软雅黑" w:cs="宋体"/>
          <w:color w:val="auto"/>
          <w:sz w:val="21"/>
          <w:szCs w:val="21"/>
        </w:rPr>
        <w:t>中标</w:t>
      </w:r>
      <w:r>
        <w:rPr>
          <w:rFonts w:hint="eastAsia" w:ascii="微软雅黑" w:hAnsi="微软雅黑" w:eastAsia="微软雅黑" w:cs="宋体"/>
          <w:color w:val="auto"/>
          <w:sz w:val="21"/>
          <w:szCs w:val="21"/>
        </w:rPr>
        <w:t>供</w:t>
      </w:r>
      <w:r>
        <w:rPr>
          <w:rFonts w:ascii="微软雅黑" w:hAnsi="微软雅黑" w:eastAsia="微软雅黑" w:cs="宋体"/>
          <w:color w:val="auto"/>
          <w:sz w:val="21"/>
          <w:szCs w:val="21"/>
        </w:rPr>
        <w:t>应商免费提供中标设备的安装调试服务。</w:t>
      </w:r>
    </w:p>
    <w:p>
      <w:pPr>
        <w:pStyle w:val="49"/>
        <w:snapToGrid w:val="0"/>
        <w:spacing w:before="0" w:beforeAutospacing="0" w:after="0" w:afterAutospacing="0" w:line="380" w:lineRule="exact"/>
        <w:ind w:firstLine="480" w:firstLineChars="200"/>
        <w:rPr>
          <w:rFonts w:ascii="微软雅黑" w:hAnsi="微软雅黑" w:eastAsia="微软雅黑"/>
          <w:b/>
          <w:color w:val="auto"/>
          <w:kern w:val="2"/>
        </w:rPr>
      </w:pPr>
      <w:r>
        <w:rPr>
          <w:rFonts w:hint="eastAsia" w:ascii="微软雅黑" w:hAnsi="微软雅黑" w:eastAsia="微软雅黑"/>
          <w:b/>
          <w:color w:val="auto"/>
          <w:kern w:val="2"/>
        </w:rPr>
        <w:t>4、</w:t>
      </w:r>
      <w:r>
        <w:rPr>
          <w:rFonts w:ascii="微软雅黑" w:hAnsi="微软雅黑" w:eastAsia="微软雅黑"/>
          <w:b/>
          <w:color w:val="auto"/>
          <w:kern w:val="2"/>
        </w:rPr>
        <w:t>验收</w:t>
      </w:r>
    </w:p>
    <w:p>
      <w:pPr>
        <w:pStyle w:val="49"/>
        <w:snapToGrid w:val="0"/>
        <w:spacing w:before="0" w:beforeAutospacing="0" w:after="0" w:afterAutospacing="0" w:line="380" w:lineRule="exact"/>
        <w:ind w:firstLine="420" w:firstLineChars="200"/>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4.1中</w:t>
      </w:r>
      <w:r>
        <w:rPr>
          <w:rFonts w:ascii="微软雅黑" w:hAnsi="微软雅黑" w:eastAsia="微软雅黑" w:cs="宋体"/>
          <w:color w:val="auto"/>
          <w:sz w:val="21"/>
          <w:szCs w:val="21"/>
        </w:rPr>
        <w:t>标供应商应提供设备（产品）的有效检验材料，经采购人认可后，与合同的技术指标一起作为验收标准。采购人对设备（产品）验收合格后，在《</w:t>
      </w:r>
      <w:r>
        <w:rPr>
          <w:rFonts w:hint="eastAsia" w:ascii="微软雅黑" w:hAnsi="微软雅黑" w:eastAsia="微软雅黑" w:cs="宋体"/>
          <w:color w:val="auto"/>
          <w:sz w:val="21"/>
          <w:szCs w:val="21"/>
        </w:rPr>
        <w:t>安吉县</w:t>
      </w:r>
      <w:r>
        <w:rPr>
          <w:rFonts w:ascii="微软雅黑" w:hAnsi="微软雅黑" w:eastAsia="微软雅黑" w:cs="宋体"/>
          <w:color w:val="auto"/>
          <w:sz w:val="21"/>
          <w:szCs w:val="21"/>
        </w:rPr>
        <w:t>政府采购验收反馈表》上签署意见并加盖单位公章。验收中发现设备（产品）达不到验收标准或合同规定的技术指标，</w:t>
      </w:r>
      <w:r>
        <w:rPr>
          <w:rFonts w:hint="eastAsia" w:ascii="微软雅黑" w:hAnsi="微软雅黑" w:eastAsia="微软雅黑" w:cs="宋体"/>
          <w:color w:val="auto"/>
          <w:sz w:val="21"/>
          <w:szCs w:val="21"/>
        </w:rPr>
        <w:t>中</w:t>
      </w:r>
      <w:r>
        <w:rPr>
          <w:rFonts w:ascii="微软雅黑" w:hAnsi="微软雅黑" w:eastAsia="微软雅黑" w:cs="宋体"/>
          <w:color w:val="auto"/>
          <w:sz w:val="21"/>
          <w:szCs w:val="21"/>
        </w:rPr>
        <w:t>标供应商必须更换，并负担由此给使用方造成的损失，直到验收合格为止。</w:t>
      </w:r>
    </w:p>
    <w:p>
      <w:pPr>
        <w:pStyle w:val="49"/>
        <w:snapToGrid w:val="0"/>
        <w:spacing w:before="0" w:beforeAutospacing="0" w:after="0" w:afterAutospacing="0" w:line="380" w:lineRule="exact"/>
        <w:ind w:firstLine="420" w:firstLineChars="200"/>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4.2</w:t>
      </w:r>
      <w:r>
        <w:rPr>
          <w:rFonts w:ascii="微软雅黑" w:hAnsi="微软雅黑" w:eastAsia="微软雅黑" w:cs="宋体"/>
          <w:color w:val="auto"/>
          <w:sz w:val="21"/>
          <w:szCs w:val="21"/>
        </w:rPr>
        <w:t>投标供应商应于投标书中提供设备（产品）的验收标准和检测办法，并在验收中提供</w:t>
      </w:r>
      <w:r>
        <w:rPr>
          <w:rFonts w:hint="eastAsia" w:ascii="微软雅黑" w:hAnsi="微软雅黑" w:eastAsia="微软雅黑" w:cs="宋体"/>
          <w:color w:val="auto"/>
          <w:sz w:val="21"/>
          <w:szCs w:val="21"/>
        </w:rPr>
        <w:t>采购</w:t>
      </w:r>
      <w:r>
        <w:rPr>
          <w:rFonts w:ascii="微软雅黑" w:hAnsi="微软雅黑" w:eastAsia="微软雅黑" w:cs="宋体"/>
          <w:color w:val="auto"/>
          <w:sz w:val="21"/>
          <w:szCs w:val="21"/>
        </w:rPr>
        <w:t>人认可的相应检测手段，验收标准应符合有关的国家、地方、行业的标准，如若中标，经</w:t>
      </w:r>
      <w:r>
        <w:rPr>
          <w:rFonts w:hint="eastAsia" w:ascii="微软雅黑" w:hAnsi="微软雅黑" w:eastAsia="微软雅黑" w:cs="宋体"/>
          <w:color w:val="auto"/>
          <w:sz w:val="21"/>
          <w:szCs w:val="21"/>
        </w:rPr>
        <w:t>采购</w:t>
      </w:r>
      <w:r>
        <w:rPr>
          <w:rFonts w:ascii="微软雅黑" w:hAnsi="微软雅黑" w:eastAsia="微软雅黑" w:cs="宋体"/>
          <w:color w:val="auto"/>
          <w:sz w:val="21"/>
          <w:szCs w:val="21"/>
        </w:rPr>
        <w:t>人确认后作为验收的依据。</w:t>
      </w:r>
    </w:p>
    <w:p>
      <w:pPr>
        <w:pStyle w:val="49"/>
        <w:snapToGrid w:val="0"/>
        <w:spacing w:before="0" w:beforeAutospacing="0" w:after="0" w:afterAutospacing="0" w:line="380" w:lineRule="exact"/>
        <w:ind w:firstLine="420" w:firstLineChars="200"/>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4.3</w:t>
      </w:r>
      <w:r>
        <w:rPr>
          <w:rFonts w:ascii="微软雅黑" w:hAnsi="微软雅黑" w:eastAsia="微软雅黑" w:cs="宋体"/>
          <w:color w:val="auto"/>
          <w:sz w:val="21"/>
          <w:szCs w:val="21"/>
        </w:rPr>
        <w:t>验收费用由</w:t>
      </w:r>
      <w:r>
        <w:rPr>
          <w:rFonts w:hint="eastAsia" w:ascii="微软雅黑" w:hAnsi="微软雅黑" w:eastAsia="微软雅黑" w:cs="宋体"/>
          <w:color w:val="auto"/>
          <w:sz w:val="21"/>
          <w:szCs w:val="21"/>
        </w:rPr>
        <w:t>中</w:t>
      </w:r>
      <w:r>
        <w:rPr>
          <w:rFonts w:ascii="微软雅黑" w:hAnsi="微软雅黑" w:eastAsia="微软雅黑" w:cs="宋体"/>
          <w:color w:val="auto"/>
          <w:sz w:val="21"/>
          <w:szCs w:val="21"/>
        </w:rPr>
        <w:t>标供应商承担。</w:t>
      </w:r>
    </w:p>
    <w:p>
      <w:pPr>
        <w:pStyle w:val="2"/>
        <w:rPr>
          <w:rFonts w:hint="default"/>
        </w:rPr>
        <w:sectPr>
          <w:headerReference r:id="rId4" w:type="first"/>
          <w:headerReference r:id="rId3" w:type="default"/>
          <w:footerReference r:id="rId5" w:type="default"/>
          <w:footerReference r:id="rId6" w:type="even"/>
          <w:pgSz w:w="11906" w:h="16838"/>
          <w:pgMar w:top="1247" w:right="1247" w:bottom="1247" w:left="1247" w:header="851" w:footer="992" w:gutter="0"/>
          <w:pgNumType w:fmt="numberInDash"/>
          <w:cols w:space="720" w:num="1"/>
          <w:titlePg/>
          <w:docGrid w:linePitch="312" w:charSpace="0"/>
        </w:sectPr>
      </w:pPr>
    </w:p>
    <w:p>
      <w:pPr>
        <w:pStyle w:val="4"/>
        <w:spacing w:before="120" w:after="120" w:line="380" w:lineRule="exact"/>
        <w:jc w:val="left"/>
        <w:rPr>
          <w:rFonts w:ascii="微软雅黑" w:hAnsi="微软雅黑" w:eastAsia="微软雅黑"/>
          <w:sz w:val="30"/>
          <w:szCs w:val="30"/>
        </w:rPr>
      </w:pPr>
      <w:bookmarkStart w:id="15" w:name="_Toc74043875"/>
      <w:r>
        <w:rPr>
          <w:rFonts w:hint="eastAsia" w:ascii="微软雅黑" w:hAnsi="微软雅黑" w:eastAsia="微软雅黑"/>
          <w:sz w:val="30"/>
          <w:szCs w:val="30"/>
        </w:rPr>
        <w:t>五、商务要求表</w:t>
      </w:r>
      <w:bookmarkEnd w:id="15"/>
    </w:p>
    <w:tbl>
      <w:tblPr>
        <w:tblStyle w:val="54"/>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287" w:type="dxa"/>
            <w:vAlign w:val="center"/>
          </w:tcPr>
          <w:p>
            <w:pPr>
              <w:adjustRightInd w:val="0"/>
              <w:snapToGrid w:val="0"/>
              <w:spacing w:line="360" w:lineRule="exact"/>
              <w:jc w:val="center"/>
              <w:rPr>
                <w:rFonts w:ascii="微软雅黑" w:hAnsi="微软雅黑" w:eastAsia="微软雅黑" w:cs="微软雅黑"/>
                <w:b/>
                <w:szCs w:val="21"/>
              </w:rPr>
            </w:pPr>
            <w:r>
              <w:rPr>
                <w:rFonts w:hint="eastAsia" w:ascii="宋体" w:hAnsi="宋体" w:cs="Arial"/>
                <w:b/>
                <w:snapToGrid w:val="0"/>
                <w:kern w:val="0"/>
                <w:szCs w:val="21"/>
              </w:rPr>
              <w:t>▲</w:t>
            </w:r>
            <w:r>
              <w:rPr>
                <w:rFonts w:hint="eastAsia" w:ascii="宋体" w:hAnsi="宋体"/>
                <w:b/>
                <w:kern w:val="0"/>
                <w:szCs w:val="21"/>
              </w:rPr>
              <w:t>质保期</w:t>
            </w:r>
          </w:p>
        </w:tc>
        <w:tc>
          <w:tcPr>
            <w:tcW w:w="8392" w:type="dxa"/>
            <w:vAlign w:val="center"/>
          </w:tcPr>
          <w:p>
            <w:pPr>
              <w:autoSpaceDE w:val="0"/>
              <w:autoSpaceDN w:val="0"/>
              <w:adjustRightInd w:val="0"/>
              <w:snapToGrid w:val="0"/>
              <w:spacing w:line="360" w:lineRule="exact"/>
              <w:textAlignment w:val="bottom"/>
            </w:pPr>
            <w:r>
              <w:rPr>
                <w:rFonts w:hint="eastAsia" w:ascii="宋体" w:hAnsi="宋体"/>
                <w:kern w:val="0"/>
                <w:szCs w:val="21"/>
              </w:rPr>
              <w:t>所有设备质保3年，自项目验收合格之日起计。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87"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cs="宋体"/>
                <w:b/>
                <w:szCs w:val="21"/>
              </w:rPr>
              <w:t>售后服务要求</w:t>
            </w:r>
          </w:p>
        </w:tc>
        <w:tc>
          <w:tcPr>
            <w:tcW w:w="8392" w:type="dxa"/>
            <w:vAlign w:val="center"/>
          </w:tcPr>
          <w:p>
            <w:pPr>
              <w:autoSpaceDE w:val="0"/>
              <w:autoSpaceDN w:val="0"/>
              <w:adjustRightInd w:val="0"/>
              <w:spacing w:line="360" w:lineRule="exact"/>
              <w:contextualSpacing/>
              <w:textAlignment w:val="bottom"/>
              <w:rPr>
                <w:rFonts w:ascii="宋体" w:hAnsi="宋体" w:cs="宋体"/>
                <w:szCs w:val="21"/>
              </w:rPr>
            </w:pPr>
            <w:r>
              <w:rPr>
                <w:rFonts w:hint="eastAsia" w:ascii="宋体" w:hAnsi="宋体" w:cs="宋体"/>
                <w:szCs w:val="21"/>
              </w:rPr>
              <w:t>1、投标人应保证所提供货物是全新的、未使用过的，并完全符合合同规定的质量、规格和性能要求。</w:t>
            </w:r>
          </w:p>
          <w:p>
            <w:pPr>
              <w:numPr>
                <w:ilvl w:val="0"/>
                <w:numId w:val="3"/>
              </w:numPr>
              <w:autoSpaceDE w:val="0"/>
              <w:autoSpaceDN w:val="0"/>
              <w:adjustRightInd w:val="0"/>
              <w:spacing w:line="360" w:lineRule="exact"/>
              <w:contextualSpacing/>
              <w:textAlignment w:val="bottom"/>
              <w:rPr>
                <w:rFonts w:ascii="宋体" w:hAnsi="宋体" w:cs="宋体"/>
                <w:szCs w:val="21"/>
              </w:rPr>
            </w:pPr>
            <w:r>
              <w:rPr>
                <w:rFonts w:hint="eastAsia" w:ascii="宋体" w:hAnsi="宋体" w:cs="宋体"/>
                <w:szCs w:val="21"/>
              </w:rPr>
              <w:t>项目所有设备均免费质保3年，免费上门服务，确保24小时内响应需求。</w:t>
            </w:r>
          </w:p>
          <w:p>
            <w:pPr>
              <w:numPr>
                <w:ilvl w:val="0"/>
                <w:numId w:val="3"/>
              </w:numPr>
              <w:autoSpaceDE w:val="0"/>
              <w:autoSpaceDN w:val="0"/>
              <w:adjustRightInd w:val="0"/>
              <w:spacing w:line="360" w:lineRule="exact"/>
              <w:contextualSpacing/>
              <w:textAlignment w:val="bottom"/>
              <w:rPr>
                <w:rFonts w:ascii="宋体" w:hAnsi="宋体" w:cs="宋体"/>
                <w:szCs w:val="21"/>
              </w:rPr>
            </w:pPr>
            <w:r>
              <w:rPr>
                <w:rFonts w:hint="eastAsia" w:ascii="宋体" w:hAnsi="宋体" w:cs="宋体"/>
                <w:szCs w:val="21"/>
              </w:rPr>
              <w:t>投标人在投标文件中说明保质期内提供的服务计划。</w:t>
            </w:r>
          </w:p>
          <w:p>
            <w:pPr>
              <w:autoSpaceDE w:val="0"/>
              <w:autoSpaceDN w:val="0"/>
              <w:adjustRightInd w:val="0"/>
              <w:spacing w:line="360" w:lineRule="exact"/>
              <w:contextualSpacing/>
              <w:textAlignment w:val="bottom"/>
              <w:rPr>
                <w:rFonts w:ascii="微软雅黑" w:hAnsi="微软雅黑" w:eastAsia="微软雅黑"/>
                <w:szCs w:val="21"/>
              </w:rPr>
            </w:pPr>
            <w:r>
              <w:rPr>
                <w:rFonts w:hint="eastAsia" w:ascii="宋体" w:hAnsi="宋体" w:cs="宋体"/>
                <w:szCs w:val="21"/>
              </w:rPr>
              <w:t>4、中标人应保证在质保期内对货物进行免费维修，维护；质保期外发生的损坏，负责货物的终身维修，修理和换件应按成本费收取，不再收取其它费用。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7"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cs="Arial"/>
                <w:b/>
                <w:snapToGrid w:val="0"/>
                <w:kern w:val="0"/>
                <w:szCs w:val="21"/>
              </w:rPr>
              <w:t>▲</w:t>
            </w:r>
            <w:r>
              <w:rPr>
                <w:rFonts w:hint="eastAsia" w:ascii="宋体" w:hAnsi="宋体" w:cs="宋体"/>
                <w:b/>
                <w:szCs w:val="21"/>
              </w:rPr>
              <w:t>交货时间、地点及完工期</w:t>
            </w:r>
          </w:p>
        </w:tc>
        <w:tc>
          <w:tcPr>
            <w:tcW w:w="8392" w:type="dxa"/>
            <w:vAlign w:val="center"/>
          </w:tcPr>
          <w:p>
            <w:pPr>
              <w:adjustRightInd w:val="0"/>
              <w:snapToGrid w:val="0"/>
              <w:spacing w:line="360" w:lineRule="exact"/>
              <w:rPr>
                <w:rFonts w:ascii="宋体" w:hAnsi="宋体" w:cs="宋体"/>
                <w:szCs w:val="21"/>
              </w:rPr>
            </w:pPr>
            <w:r>
              <w:rPr>
                <w:rFonts w:hint="eastAsia" w:ascii="宋体" w:hAnsi="宋体" w:cs="宋体"/>
                <w:szCs w:val="21"/>
              </w:rPr>
              <w:t>交货时间：合同签订后</w:t>
            </w:r>
            <w:r>
              <w:rPr>
                <w:rFonts w:hint="eastAsia" w:ascii="宋体" w:hAnsi="宋体" w:cs="宋体"/>
                <w:szCs w:val="21"/>
                <w:lang w:val="en-US" w:eastAsia="zh-CN"/>
              </w:rPr>
              <w:t>20</w:t>
            </w:r>
            <w:r>
              <w:rPr>
                <w:rFonts w:hint="eastAsia" w:ascii="宋体" w:hAnsi="宋体" w:cs="宋体"/>
                <w:szCs w:val="21"/>
              </w:rPr>
              <w:t>个</w:t>
            </w:r>
            <w:r>
              <w:rPr>
                <w:rFonts w:hint="eastAsia" w:ascii="宋体" w:hAnsi="宋体" w:cs="宋体"/>
                <w:szCs w:val="21"/>
                <w:lang w:val="en-US" w:eastAsia="zh-CN"/>
              </w:rPr>
              <w:t>日历天</w:t>
            </w:r>
            <w:r>
              <w:rPr>
                <w:rFonts w:hint="eastAsia" w:ascii="宋体" w:hAnsi="宋体" w:cs="宋体"/>
                <w:szCs w:val="21"/>
              </w:rPr>
              <w:t>内完成。</w:t>
            </w:r>
          </w:p>
          <w:p>
            <w:pPr>
              <w:adjustRightInd w:val="0"/>
              <w:snapToGrid w:val="0"/>
              <w:spacing w:line="360" w:lineRule="exact"/>
              <w:rPr>
                <w:rFonts w:ascii="宋体" w:hAnsi="宋体" w:cs="宋体"/>
                <w:szCs w:val="21"/>
              </w:rPr>
            </w:pPr>
            <w:r>
              <w:rPr>
                <w:rFonts w:hint="eastAsia" w:ascii="宋体" w:hAnsi="宋体" w:cs="宋体"/>
                <w:szCs w:val="21"/>
              </w:rPr>
              <w:t>交货地点：采购人指定地点。</w:t>
            </w:r>
          </w:p>
          <w:p>
            <w:pPr>
              <w:adjustRightInd w:val="0"/>
              <w:snapToGrid w:val="0"/>
              <w:spacing w:line="360" w:lineRule="exact"/>
              <w:rPr>
                <w:rFonts w:ascii="微软雅黑" w:hAnsi="微软雅黑" w:eastAsia="微软雅黑" w:cs="微软雅黑"/>
                <w:kern w:val="0"/>
                <w:szCs w:val="21"/>
              </w:rPr>
            </w:pPr>
            <w:r>
              <w:rPr>
                <w:rFonts w:hint="eastAsia" w:ascii="宋体" w:hAnsi="宋体" w:cs="宋体"/>
                <w:szCs w:val="21"/>
              </w:rPr>
              <w:t>完成工期：合同签订后</w:t>
            </w:r>
            <w:r>
              <w:rPr>
                <w:rFonts w:hint="eastAsia" w:ascii="宋体" w:hAnsi="宋体" w:cs="宋体"/>
                <w:szCs w:val="21"/>
                <w:lang w:val="en-US" w:eastAsia="zh-CN"/>
              </w:rPr>
              <w:t>30</w:t>
            </w:r>
            <w:r>
              <w:rPr>
                <w:rFonts w:hint="eastAsia" w:ascii="宋体" w:hAnsi="宋体" w:cs="宋体"/>
                <w:szCs w:val="21"/>
              </w:rPr>
              <w:t>个</w:t>
            </w:r>
            <w:r>
              <w:rPr>
                <w:rFonts w:hint="eastAsia" w:ascii="宋体" w:hAnsi="宋体" w:cs="宋体"/>
                <w:szCs w:val="21"/>
                <w:lang w:val="en-US" w:eastAsia="zh-CN"/>
              </w:rPr>
              <w:t>日历天</w:t>
            </w:r>
            <w:r>
              <w:rPr>
                <w:rFonts w:hint="eastAsia" w:ascii="宋体" w:hAnsi="宋体" w:cs="宋体"/>
                <w:szCs w:val="21"/>
              </w:rPr>
              <w:t>内完成验收。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7"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b/>
                <w:kern w:val="0"/>
                <w:szCs w:val="21"/>
              </w:rPr>
              <w:t>付款方式</w:t>
            </w:r>
          </w:p>
        </w:tc>
        <w:tc>
          <w:tcPr>
            <w:tcW w:w="8392" w:type="dxa"/>
            <w:vAlign w:val="center"/>
          </w:tcPr>
          <w:p>
            <w:pPr>
              <w:adjustRightInd w:val="0"/>
              <w:snapToGrid w:val="0"/>
              <w:spacing w:line="360" w:lineRule="exact"/>
              <w:rPr>
                <w:rFonts w:ascii="宋体" w:hAnsi="宋体"/>
                <w:kern w:val="0"/>
                <w:szCs w:val="21"/>
              </w:rPr>
            </w:pPr>
            <w:r>
              <w:rPr>
                <w:rFonts w:ascii="宋体" w:hAnsi="宋体"/>
                <w:kern w:val="0"/>
                <w:szCs w:val="21"/>
              </w:rPr>
              <w:t>1.合同签订及具备实施条件后，7个工作日内支付合同价的40%；</w:t>
            </w:r>
          </w:p>
          <w:p>
            <w:pPr>
              <w:adjustRightInd w:val="0"/>
              <w:snapToGrid w:val="0"/>
              <w:spacing w:line="360" w:lineRule="exact"/>
              <w:rPr>
                <w:rFonts w:ascii="宋体" w:hAnsi="宋体"/>
                <w:kern w:val="0"/>
                <w:szCs w:val="21"/>
              </w:rPr>
            </w:pPr>
            <w:r>
              <w:rPr>
                <w:rFonts w:ascii="宋体" w:hAnsi="宋体"/>
                <w:kern w:val="0"/>
                <w:szCs w:val="21"/>
              </w:rPr>
              <w:t>2.货物安装、调试、验收完成后，支付合同总价的55% ；</w:t>
            </w:r>
          </w:p>
          <w:p>
            <w:pPr>
              <w:adjustRightInd w:val="0"/>
              <w:snapToGrid w:val="0"/>
              <w:spacing w:line="360" w:lineRule="exact"/>
              <w:rPr>
                <w:rFonts w:ascii="微软雅黑" w:hAnsi="微软雅黑" w:eastAsia="微软雅黑" w:cs="微软雅黑"/>
                <w:kern w:val="0"/>
                <w:szCs w:val="21"/>
              </w:rPr>
            </w:pPr>
            <w:r>
              <w:rPr>
                <w:rFonts w:ascii="宋体" w:hAnsi="宋体"/>
                <w:kern w:val="0"/>
                <w:szCs w:val="21"/>
              </w:rPr>
              <w:t>3.货物</w:t>
            </w:r>
            <w:r>
              <w:rPr>
                <w:rFonts w:hint="eastAsia" w:ascii="宋体" w:hAnsi="宋体"/>
                <w:kern w:val="0"/>
                <w:szCs w:val="21"/>
                <w:lang w:val="en-US" w:eastAsia="zh-CN"/>
              </w:rPr>
              <w:t>正常使用</w:t>
            </w:r>
            <w:r>
              <w:rPr>
                <w:rFonts w:ascii="宋体" w:hAnsi="宋体"/>
                <w:kern w:val="0"/>
                <w:szCs w:val="21"/>
              </w:rPr>
              <w:t>验收通过</w:t>
            </w:r>
            <w:r>
              <w:rPr>
                <w:rFonts w:hint="eastAsia" w:ascii="宋体" w:hAnsi="宋体"/>
                <w:kern w:val="0"/>
                <w:szCs w:val="21"/>
                <w:lang w:eastAsia="zh-CN"/>
              </w:rPr>
              <w:t>七个工作日</w:t>
            </w:r>
            <w:r>
              <w:rPr>
                <w:rFonts w:hint="eastAsia" w:ascii="宋体" w:hAnsi="宋体"/>
                <w:kern w:val="0"/>
                <w:szCs w:val="21"/>
                <w:lang w:val="en-US" w:eastAsia="zh-CN"/>
              </w:rPr>
              <w:t>内</w:t>
            </w:r>
            <w:r>
              <w:rPr>
                <w:rFonts w:ascii="宋体" w:hAnsi="宋体"/>
                <w:kern w:val="0"/>
                <w:szCs w:val="21"/>
              </w:rPr>
              <w:t>支付合同总价的5%（不计息）。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87"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cs="宋体"/>
                <w:b/>
                <w:szCs w:val="21"/>
              </w:rPr>
              <w:t>履约保证金</w:t>
            </w:r>
          </w:p>
        </w:tc>
        <w:tc>
          <w:tcPr>
            <w:tcW w:w="8392" w:type="dxa"/>
            <w:vAlign w:val="center"/>
          </w:tcPr>
          <w:p>
            <w:pPr>
              <w:adjustRightInd w:val="0"/>
              <w:snapToGrid w:val="0"/>
              <w:spacing w:line="360" w:lineRule="exact"/>
              <w:rPr>
                <w:rFonts w:ascii="微软雅黑" w:hAnsi="微软雅黑" w:eastAsia="微软雅黑" w:cs="微软雅黑"/>
                <w:color w:val="FF0000"/>
                <w:kern w:val="0"/>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1287" w:type="dxa"/>
            <w:vAlign w:val="center"/>
          </w:tcPr>
          <w:p>
            <w:pPr>
              <w:spacing w:line="360" w:lineRule="exact"/>
              <w:jc w:val="center"/>
              <w:rPr>
                <w:rFonts w:ascii="微软雅黑" w:hAnsi="微软雅黑" w:eastAsia="微软雅黑" w:cs="微软雅黑"/>
                <w:b/>
                <w:color w:val="000000"/>
                <w:kern w:val="0"/>
                <w:szCs w:val="21"/>
              </w:rPr>
            </w:pPr>
            <w:r>
              <w:rPr>
                <w:rFonts w:hint="eastAsia" w:ascii="宋体" w:hAnsi="宋体" w:cs="Arial"/>
                <w:b/>
                <w:snapToGrid w:val="0"/>
                <w:kern w:val="0"/>
                <w:szCs w:val="21"/>
              </w:rPr>
              <w:t>▲</w:t>
            </w:r>
            <w:r>
              <w:rPr>
                <w:rFonts w:hint="eastAsia" w:ascii="宋体" w:hAnsi="宋体" w:cs="宋体"/>
                <w:b/>
                <w:szCs w:val="21"/>
              </w:rPr>
              <w:t>投标报价</w:t>
            </w:r>
          </w:p>
        </w:tc>
        <w:tc>
          <w:tcPr>
            <w:tcW w:w="8392" w:type="dxa"/>
            <w:vAlign w:val="center"/>
          </w:tcPr>
          <w:p>
            <w:pPr>
              <w:spacing w:line="360" w:lineRule="exact"/>
              <w:contextualSpacing/>
              <w:rPr>
                <w:rFonts w:ascii="微软雅黑" w:hAnsi="微软雅黑" w:eastAsia="微软雅黑" w:cs="微软雅黑"/>
                <w:szCs w:val="21"/>
              </w:rPr>
            </w:pPr>
            <w:r>
              <w:rPr>
                <w:rFonts w:hint="eastAsia" w:ascii="宋体" w:hAnsi="宋体" w:cs="宋体"/>
                <w:kern w:val="0"/>
                <w:szCs w:val="21"/>
              </w:rPr>
              <w:t>报价须包含设备（软硬件）价款（必备的附件，如配件、备品备件、专用工具和预埋件等）、运输安装调试费、</w:t>
            </w:r>
            <w:r>
              <w:rPr>
                <w:rFonts w:hint="eastAsia" w:ascii="宋体" w:hAnsi="宋体" w:cs="宋体"/>
                <w:kern w:val="0"/>
                <w:szCs w:val="21"/>
                <w:lang w:val="en-US" w:eastAsia="zh-CN"/>
              </w:rPr>
              <w:t>运输</w:t>
            </w:r>
            <w:r>
              <w:rPr>
                <w:rFonts w:hint="eastAsia" w:ascii="宋体" w:hAnsi="宋体" w:cs="宋体"/>
                <w:kern w:val="0"/>
                <w:szCs w:val="21"/>
              </w:rPr>
              <w:t>安装人员住宿、</w:t>
            </w:r>
            <w:r>
              <w:rPr>
                <w:rFonts w:hint="eastAsia" w:ascii="宋体" w:hAnsi="宋体" w:cs="宋体"/>
                <w:kern w:val="0"/>
                <w:szCs w:val="21"/>
                <w:lang w:val="en-US" w:eastAsia="zh-CN"/>
              </w:rPr>
              <w:t>运输</w:t>
            </w:r>
            <w:r>
              <w:rPr>
                <w:rFonts w:hint="eastAsia" w:ascii="宋体" w:hAnsi="宋体" w:cs="宋体"/>
                <w:kern w:val="0"/>
                <w:szCs w:val="21"/>
              </w:rPr>
              <w:t>安装所需工具、验收检测费（含质保期内）、质保期内的维护保养费、技术支持与培训费和税费等一切费用。投标报价为投标人所能承受的最低、最终一次性报价。投标人的投标报价为整个采购项目的总报价，如有漏项，视同已包含在其总项目中，合同总价不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1287" w:type="dxa"/>
            <w:vAlign w:val="center"/>
          </w:tcPr>
          <w:p>
            <w:pPr>
              <w:spacing w:line="360" w:lineRule="exact"/>
              <w:jc w:val="center"/>
              <w:rPr>
                <w:rFonts w:hint="eastAsia" w:ascii="宋体" w:hAnsi="宋体" w:cs="Arial"/>
                <w:b/>
                <w:snapToGrid w:val="0"/>
                <w:kern w:val="0"/>
                <w:szCs w:val="21"/>
              </w:rPr>
            </w:pPr>
            <w:r>
              <w:rPr>
                <w:rFonts w:hint="eastAsia" w:ascii="微软雅黑" w:hAnsi="微软雅黑" w:eastAsia="微软雅黑"/>
                <w:szCs w:val="21"/>
              </w:rPr>
              <w:t>样品</w:t>
            </w:r>
          </w:p>
        </w:tc>
        <w:tc>
          <w:tcPr>
            <w:tcW w:w="8392" w:type="dxa"/>
            <w:vAlign w:val="center"/>
          </w:tcPr>
          <w:p>
            <w:pPr>
              <w:numPr>
                <w:ilvl w:val="0"/>
                <w:numId w:val="4"/>
              </w:numPr>
              <w:spacing w:line="380" w:lineRule="exact"/>
              <w:rPr>
                <w:rFonts w:hint="eastAsia" w:ascii="微软雅黑" w:hAnsi="微软雅黑" w:eastAsia="微软雅黑" w:cs="Arial"/>
                <w:szCs w:val="21"/>
              </w:rPr>
            </w:pPr>
            <w:r>
              <w:rPr>
                <w:rFonts w:hint="eastAsia" w:ascii="微软雅黑" w:hAnsi="微软雅黑" w:eastAsia="微软雅黑" w:cs="Arial"/>
                <w:szCs w:val="21"/>
              </w:rPr>
              <w:t>投标时要求供应商提供所投产品（物资）的样品。样品清单为：</w:t>
            </w:r>
            <w:r>
              <w:rPr>
                <w:rFonts w:hint="eastAsia" w:ascii="微软雅黑" w:hAnsi="微软雅黑" w:eastAsia="微软雅黑" w:cs="Arial"/>
                <w:szCs w:val="21"/>
                <w:lang w:val="en-US" w:eastAsia="zh-CN"/>
              </w:rPr>
              <w:t>防毒衣1件、防毒面具</w:t>
            </w:r>
            <w:r>
              <w:rPr>
                <w:rFonts w:hint="eastAsia" w:ascii="微软雅黑" w:hAnsi="微软雅黑" w:eastAsia="微软雅黑" w:cs="Arial"/>
                <w:szCs w:val="21"/>
              </w:rPr>
              <w:t>1</w:t>
            </w:r>
            <w:r>
              <w:rPr>
                <w:rFonts w:hint="eastAsia" w:ascii="微软雅黑" w:hAnsi="微软雅黑" w:eastAsia="微软雅黑" w:cs="Arial"/>
                <w:szCs w:val="21"/>
                <w:lang w:val="en-US" w:eastAsia="zh-CN"/>
              </w:rPr>
              <w:t>个</w:t>
            </w:r>
            <w:r>
              <w:rPr>
                <w:rFonts w:hint="eastAsia" w:ascii="微软雅黑" w:hAnsi="微软雅黑" w:eastAsia="微软雅黑" w:cs="Arial"/>
                <w:szCs w:val="21"/>
              </w:rPr>
              <w:t>、</w:t>
            </w:r>
            <w:r>
              <w:rPr>
                <w:rFonts w:hint="eastAsia" w:ascii="微软雅黑" w:hAnsi="微软雅黑" w:eastAsia="微软雅黑" w:cs="Arial"/>
                <w:szCs w:val="21"/>
                <w:lang w:val="en-US" w:eastAsia="zh-CN"/>
              </w:rPr>
              <w:t>防水登山鞋</w:t>
            </w:r>
            <w:r>
              <w:rPr>
                <w:rFonts w:hint="eastAsia" w:ascii="微软雅黑" w:hAnsi="微软雅黑" w:eastAsia="微软雅黑" w:cs="Arial"/>
                <w:szCs w:val="21"/>
              </w:rPr>
              <w:t>1</w:t>
            </w:r>
            <w:r>
              <w:rPr>
                <w:rFonts w:hint="eastAsia" w:ascii="微软雅黑" w:hAnsi="微软雅黑" w:eastAsia="微软雅黑" w:cs="Arial"/>
                <w:szCs w:val="21"/>
                <w:lang w:val="en-US" w:eastAsia="zh-CN"/>
              </w:rPr>
              <w:t>双</w:t>
            </w:r>
            <w:r>
              <w:rPr>
                <w:rFonts w:hint="eastAsia" w:ascii="微软雅黑" w:hAnsi="微软雅黑" w:eastAsia="微软雅黑" w:cs="Arial"/>
                <w:szCs w:val="21"/>
              </w:rPr>
              <w:t>、</w:t>
            </w:r>
            <w:r>
              <w:rPr>
                <w:rFonts w:hint="eastAsia" w:ascii="微软雅黑" w:hAnsi="微软雅黑" w:eastAsia="微软雅黑" w:cs="Arial"/>
                <w:szCs w:val="21"/>
                <w:lang w:val="en-US" w:eastAsia="zh-CN"/>
              </w:rPr>
              <w:t>救援手套</w:t>
            </w:r>
            <w:r>
              <w:rPr>
                <w:rFonts w:hint="eastAsia" w:ascii="微软雅黑" w:hAnsi="微软雅黑" w:eastAsia="微软雅黑" w:cs="Arial"/>
                <w:szCs w:val="21"/>
              </w:rPr>
              <w:t>1</w:t>
            </w:r>
            <w:r>
              <w:rPr>
                <w:rFonts w:hint="eastAsia" w:ascii="微软雅黑" w:hAnsi="微软雅黑" w:eastAsia="微软雅黑" w:cs="Arial"/>
                <w:szCs w:val="21"/>
                <w:lang w:val="en-US" w:eastAsia="zh-CN"/>
              </w:rPr>
              <w:t>双</w:t>
            </w:r>
            <w:r>
              <w:rPr>
                <w:rFonts w:hint="eastAsia" w:ascii="微软雅黑" w:hAnsi="微软雅黑" w:eastAsia="微软雅黑" w:cs="Arial"/>
                <w:szCs w:val="21"/>
              </w:rPr>
              <w:t>、</w:t>
            </w:r>
            <w:r>
              <w:rPr>
                <w:rFonts w:hint="eastAsia" w:ascii="微软雅黑" w:hAnsi="微软雅黑" w:eastAsia="微软雅黑" w:cs="Arial"/>
                <w:szCs w:val="21"/>
                <w:lang w:val="en-US" w:eastAsia="zh-CN"/>
              </w:rPr>
              <w:t>分体雨衣</w:t>
            </w:r>
            <w:r>
              <w:rPr>
                <w:rFonts w:hint="eastAsia" w:ascii="微软雅黑" w:hAnsi="微软雅黑" w:eastAsia="微软雅黑" w:cs="Arial"/>
                <w:szCs w:val="21"/>
              </w:rPr>
              <w:t>1</w:t>
            </w:r>
            <w:r>
              <w:rPr>
                <w:rFonts w:hint="eastAsia" w:ascii="微软雅黑" w:hAnsi="微软雅黑" w:eastAsia="微软雅黑" w:cs="Arial"/>
                <w:szCs w:val="21"/>
                <w:lang w:val="en-US" w:eastAsia="zh-CN"/>
              </w:rPr>
              <w:t>套</w:t>
            </w:r>
            <w:r>
              <w:rPr>
                <w:rFonts w:hint="eastAsia" w:ascii="微软雅黑" w:hAnsi="微软雅黑" w:eastAsia="微软雅黑" w:cs="Arial"/>
                <w:szCs w:val="21"/>
              </w:rPr>
              <w:t>、</w:t>
            </w:r>
            <w:r>
              <w:rPr>
                <w:rFonts w:hint="eastAsia" w:ascii="微软雅黑" w:hAnsi="微软雅黑" w:eastAsia="微软雅黑" w:cs="Arial"/>
                <w:szCs w:val="21"/>
                <w:lang w:val="en-US" w:eastAsia="zh-CN"/>
              </w:rPr>
              <w:t>睡袋</w:t>
            </w:r>
            <w:r>
              <w:rPr>
                <w:rFonts w:hint="eastAsia" w:ascii="微软雅黑" w:hAnsi="微软雅黑" w:eastAsia="微软雅黑" w:cs="Arial"/>
                <w:szCs w:val="21"/>
              </w:rPr>
              <w:t>1</w:t>
            </w:r>
            <w:r>
              <w:rPr>
                <w:rFonts w:hint="eastAsia" w:ascii="微软雅黑" w:hAnsi="微软雅黑" w:eastAsia="微软雅黑" w:cs="Arial"/>
                <w:szCs w:val="21"/>
                <w:lang w:val="en-US" w:eastAsia="zh-CN"/>
              </w:rPr>
              <w:t>件</w:t>
            </w:r>
            <w:r>
              <w:rPr>
                <w:rFonts w:hint="eastAsia" w:ascii="微软雅黑" w:hAnsi="微软雅黑" w:eastAsia="微软雅黑" w:cs="Arial"/>
                <w:szCs w:val="21"/>
              </w:rPr>
              <w:t>、</w:t>
            </w:r>
            <w:r>
              <w:rPr>
                <w:rFonts w:hint="eastAsia" w:ascii="微软雅黑" w:hAnsi="微软雅黑" w:eastAsia="微软雅黑" w:cs="Arial"/>
                <w:szCs w:val="21"/>
                <w:lang w:val="en-US" w:eastAsia="zh-CN"/>
              </w:rPr>
              <w:t>帐篷</w:t>
            </w:r>
            <w:r>
              <w:rPr>
                <w:rFonts w:hint="eastAsia" w:ascii="微软雅黑" w:hAnsi="微软雅黑" w:eastAsia="微软雅黑" w:cs="Arial"/>
                <w:szCs w:val="21"/>
              </w:rPr>
              <w:t>灯1盏</w:t>
            </w:r>
            <w:r>
              <w:rPr>
                <w:rFonts w:hint="eastAsia" w:ascii="微软雅黑" w:hAnsi="微软雅黑" w:eastAsia="微软雅黑" w:cs="Arial"/>
                <w:szCs w:val="21"/>
                <w:lang w:eastAsia="zh-CN"/>
              </w:rPr>
              <w:t>、应急救援包</w:t>
            </w:r>
            <w:r>
              <w:rPr>
                <w:rFonts w:hint="eastAsia" w:ascii="微软雅黑" w:hAnsi="微软雅黑" w:eastAsia="微软雅黑" w:cs="Arial"/>
                <w:szCs w:val="21"/>
                <w:lang w:val="en-US" w:eastAsia="zh-CN"/>
              </w:rPr>
              <w:t>一件、宣教指甲刀套装一件</w:t>
            </w:r>
            <w:r>
              <w:rPr>
                <w:rFonts w:hint="eastAsia" w:ascii="微软雅黑" w:hAnsi="微软雅黑" w:eastAsia="微软雅黑" w:cs="Arial"/>
                <w:szCs w:val="21"/>
              </w:rPr>
              <w:t>共计</w:t>
            </w:r>
            <w:r>
              <w:rPr>
                <w:rFonts w:hint="eastAsia" w:ascii="微软雅黑" w:hAnsi="微软雅黑" w:eastAsia="微软雅黑" w:cs="Arial"/>
                <w:szCs w:val="21"/>
                <w:lang w:val="en-US" w:eastAsia="zh-CN"/>
              </w:rPr>
              <w:t>9</w:t>
            </w:r>
            <w:r>
              <w:rPr>
                <w:rFonts w:hint="eastAsia" w:ascii="微软雅黑" w:hAnsi="微软雅黑" w:eastAsia="微软雅黑" w:cs="Arial"/>
                <w:szCs w:val="21"/>
              </w:rPr>
              <w:t>种样品。投标供应商提供的样品、不得体现投标单位名称及有关投标单位相关的信息（如供应商名称、品牌、LOGO等），如产品（物资）、本身带有投标单位标记且不可消除时，应覆盖标记处。</w:t>
            </w:r>
          </w:p>
          <w:p>
            <w:pPr>
              <w:spacing w:line="380" w:lineRule="exact"/>
              <w:rPr>
                <w:rFonts w:ascii="微软雅黑" w:hAnsi="微软雅黑" w:eastAsia="微软雅黑" w:cs="Arial"/>
                <w:szCs w:val="21"/>
              </w:rPr>
            </w:pPr>
            <w:r>
              <w:rPr>
                <w:rFonts w:hint="eastAsia" w:ascii="微软雅黑" w:hAnsi="微软雅黑" w:eastAsia="微软雅黑" w:cs="Arial"/>
                <w:szCs w:val="21"/>
                <w:lang w:val="en-US" w:eastAsia="zh-CN"/>
              </w:rPr>
              <w:t>2</w:t>
            </w:r>
            <w:r>
              <w:rPr>
                <w:rFonts w:hint="eastAsia" w:ascii="微软雅黑" w:hAnsi="微软雅黑" w:eastAsia="微软雅黑" w:cs="Arial"/>
                <w:szCs w:val="21"/>
              </w:rPr>
              <w:t>、投标供应商应在投标截止时间（202</w:t>
            </w:r>
            <w:r>
              <w:rPr>
                <w:rFonts w:hint="eastAsia" w:ascii="微软雅黑" w:hAnsi="微软雅黑" w:eastAsia="微软雅黑" w:cs="Arial"/>
                <w:szCs w:val="21"/>
                <w:lang w:val="en-US" w:eastAsia="zh-CN"/>
              </w:rPr>
              <w:t>2</w:t>
            </w:r>
            <w:r>
              <w:rPr>
                <w:rFonts w:hint="eastAsia" w:ascii="微软雅黑" w:hAnsi="微软雅黑" w:eastAsia="微软雅黑" w:cs="Arial"/>
                <w:szCs w:val="21"/>
              </w:rPr>
              <w:t>年</w:t>
            </w:r>
            <w:r>
              <w:rPr>
                <w:rFonts w:hint="eastAsia" w:ascii="微软雅黑" w:hAnsi="微软雅黑" w:eastAsia="微软雅黑" w:cs="Arial"/>
                <w:szCs w:val="21"/>
                <w:lang w:val="en-US" w:eastAsia="zh-CN"/>
              </w:rPr>
              <w:t>10</w:t>
            </w:r>
            <w:r>
              <w:rPr>
                <w:rFonts w:hint="eastAsia" w:ascii="微软雅黑" w:hAnsi="微软雅黑" w:eastAsia="微软雅黑" w:cs="Arial"/>
                <w:szCs w:val="21"/>
              </w:rPr>
              <w:t>月</w:t>
            </w:r>
            <w:r>
              <w:rPr>
                <w:rFonts w:hint="eastAsia" w:ascii="微软雅黑" w:hAnsi="微软雅黑" w:eastAsia="微软雅黑" w:cs="Arial"/>
                <w:szCs w:val="21"/>
                <w:lang w:val="en-US" w:eastAsia="zh-CN"/>
              </w:rPr>
              <w:t>13日</w:t>
            </w:r>
            <w:r>
              <w:rPr>
                <w:rFonts w:hint="eastAsia" w:ascii="微软雅黑" w:hAnsi="微软雅黑" w:eastAsia="微软雅黑" w:cs="Arial"/>
                <w:szCs w:val="21"/>
              </w:rPr>
              <w:t>下午14：00时）前，可邮寄或送达的方式将样品递交于</w:t>
            </w:r>
            <w:r>
              <w:rPr>
                <w:rFonts w:hint="eastAsia" w:ascii="微软雅黑" w:hAnsi="微软雅黑" w:eastAsia="微软雅黑"/>
                <w:szCs w:val="21"/>
              </w:rPr>
              <w:t>浙江省安吉县天荒坪南路99号商会大厦A座8楼</w:t>
            </w:r>
            <w:r>
              <w:rPr>
                <w:rFonts w:hint="eastAsia" w:ascii="微软雅黑" w:hAnsi="微软雅黑" w:eastAsia="微软雅黑"/>
                <w:szCs w:val="21"/>
                <w:lang w:val="en-US" w:eastAsia="zh-CN"/>
              </w:rPr>
              <w:t>样品间</w:t>
            </w:r>
            <w:r>
              <w:rPr>
                <w:rFonts w:hint="eastAsia" w:ascii="微软雅黑" w:hAnsi="微软雅黑" w:eastAsia="微软雅黑" w:cs="Arial"/>
                <w:szCs w:val="21"/>
              </w:rPr>
              <w:t>。</w:t>
            </w:r>
          </w:p>
          <w:p>
            <w:pPr>
              <w:spacing w:line="360" w:lineRule="exact"/>
              <w:contextualSpacing/>
              <w:rPr>
                <w:rFonts w:hint="eastAsia" w:ascii="宋体" w:hAnsi="宋体" w:cs="宋体"/>
                <w:kern w:val="0"/>
                <w:szCs w:val="21"/>
              </w:rPr>
            </w:pPr>
            <w:r>
              <w:rPr>
                <w:rFonts w:hint="eastAsia" w:ascii="微软雅黑" w:hAnsi="微软雅黑" w:eastAsia="微软雅黑" w:cs="Arial"/>
                <w:szCs w:val="21"/>
                <w:lang w:val="en-US" w:eastAsia="zh-CN"/>
              </w:rPr>
              <w:t>3</w:t>
            </w:r>
            <w:r>
              <w:rPr>
                <w:rFonts w:hint="eastAsia" w:ascii="微软雅黑" w:hAnsi="微软雅黑" w:eastAsia="微软雅黑" w:cs="Arial"/>
                <w:szCs w:val="21"/>
              </w:rPr>
              <w:t>、第一中标候选人的样品由采购人暂时保留，作为验收的依据，合同履行结束后返还样品。</w:t>
            </w:r>
          </w:p>
        </w:tc>
      </w:tr>
    </w:tbl>
    <w:p>
      <w:pPr>
        <w:adjustRightInd w:val="0"/>
        <w:snapToGrid w:val="0"/>
        <w:spacing w:line="380" w:lineRule="exact"/>
        <w:ind w:firstLine="420" w:firstLineChars="200"/>
        <w:rPr>
          <w:rFonts w:ascii="微软雅黑" w:hAnsi="微软雅黑" w:eastAsia="微软雅黑"/>
          <w:b/>
          <w:szCs w:val="21"/>
        </w:rPr>
      </w:pPr>
      <w:r>
        <w:rPr>
          <w:rFonts w:hint="eastAsia" w:ascii="微软雅黑" w:hAnsi="微软雅黑" w:eastAsia="微软雅黑"/>
          <w:kern w:val="0"/>
          <w:szCs w:val="21"/>
          <w:u w:val="single"/>
        </w:rPr>
        <w:t>注：本招标文件中带</w:t>
      </w:r>
      <w:r>
        <w:rPr>
          <w:rFonts w:hint="eastAsia" w:ascii="微软雅黑" w:hAnsi="微软雅黑" w:eastAsia="微软雅黑"/>
          <w:szCs w:val="21"/>
          <w:u w:val="single"/>
        </w:rPr>
        <w:t>▲</w:t>
      </w:r>
      <w:r>
        <w:rPr>
          <w:rFonts w:hint="eastAsia" w:ascii="微软雅黑" w:hAnsi="微软雅黑" w:eastAsia="微软雅黑"/>
          <w:kern w:val="0"/>
          <w:szCs w:val="21"/>
          <w:u w:val="single"/>
        </w:rPr>
        <w:t>号的条款内容，为本次招标的主要条款和实质性内容，供应商必须全部响应，否则将作无效标处理。</w:t>
      </w:r>
    </w:p>
    <w:p>
      <w:pPr>
        <w:autoSpaceDE w:val="0"/>
        <w:autoSpaceDN w:val="0"/>
        <w:adjustRightInd w:val="0"/>
        <w:spacing w:line="380" w:lineRule="exact"/>
        <w:ind w:firstLine="420" w:firstLineChars="200"/>
        <w:jc w:val="left"/>
        <w:rPr>
          <w:rFonts w:ascii="微软雅黑" w:hAnsi="微软雅黑" w:eastAsia="微软雅黑"/>
          <w:kern w:val="0"/>
          <w:szCs w:val="21"/>
          <w:u w:val="single"/>
        </w:rPr>
      </w:pPr>
      <w:r>
        <w:rPr>
          <w:rFonts w:hint="eastAsia" w:ascii="微软雅黑" w:hAnsi="微软雅黑" w:eastAsia="微软雅黑"/>
          <w:kern w:val="0"/>
          <w:szCs w:val="21"/>
          <w:u w:val="single"/>
        </w:rPr>
        <w:t>本招标文件仅对招标内容提出原则性要求，并不是详尽的要求，投标供应商有责任对服务要求（技术参数）符合现行的相关技术规范、标准负责。</w:t>
      </w:r>
    </w:p>
    <w:p>
      <w:pPr>
        <w:autoSpaceDE w:val="0"/>
        <w:autoSpaceDN w:val="0"/>
        <w:adjustRightInd w:val="0"/>
        <w:spacing w:line="300" w:lineRule="exact"/>
        <w:jc w:val="left"/>
        <w:rPr>
          <w:rFonts w:ascii="微软雅黑" w:hAnsi="微软雅黑" w:eastAsia="微软雅黑"/>
          <w:kern w:val="0"/>
          <w:szCs w:val="21"/>
          <w:u w:val="single"/>
        </w:rPr>
      </w:pPr>
    </w:p>
    <w:p>
      <w:pPr>
        <w:autoSpaceDE w:val="0"/>
        <w:autoSpaceDN w:val="0"/>
        <w:adjustRightInd w:val="0"/>
        <w:spacing w:line="300" w:lineRule="exact"/>
        <w:jc w:val="left"/>
        <w:rPr>
          <w:rFonts w:ascii="微软雅黑" w:hAnsi="微软雅黑" w:eastAsia="微软雅黑"/>
          <w:kern w:val="0"/>
          <w:szCs w:val="21"/>
          <w:u w:val="single"/>
        </w:rPr>
      </w:pPr>
    </w:p>
    <w:p>
      <w:pPr>
        <w:pStyle w:val="2"/>
        <w:rPr>
          <w:rFonts w:hint="default"/>
        </w:rPr>
      </w:pPr>
    </w:p>
    <w:p>
      <w:pPr>
        <w:pStyle w:val="3"/>
        <w:spacing w:line="380" w:lineRule="exact"/>
        <w:jc w:val="center"/>
        <w:rPr>
          <w:rFonts w:ascii="微软雅黑" w:hAnsi="微软雅黑" w:eastAsia="微软雅黑"/>
          <w:color w:val="auto"/>
          <w:kern w:val="0"/>
        </w:rPr>
      </w:pPr>
      <w:bookmarkStart w:id="16" w:name="_Toc7312"/>
      <w:bookmarkStart w:id="17" w:name="_Toc74043876"/>
      <w:r>
        <w:rPr>
          <w:rFonts w:hint="eastAsia" w:ascii="微软雅黑" w:hAnsi="微软雅黑" w:eastAsia="微软雅黑"/>
          <w:color w:val="auto"/>
          <w:kern w:val="0"/>
        </w:rPr>
        <w:t>第三章</w:t>
      </w:r>
      <w:r>
        <w:rPr>
          <w:rFonts w:ascii="微软雅黑" w:hAnsi="微软雅黑" w:eastAsia="微软雅黑"/>
          <w:color w:val="auto"/>
          <w:kern w:val="0"/>
        </w:rPr>
        <w:t xml:space="preserve">  投标</w:t>
      </w:r>
      <w:r>
        <w:rPr>
          <w:rFonts w:hint="eastAsia" w:ascii="微软雅黑" w:hAnsi="微软雅黑" w:eastAsia="微软雅黑"/>
          <w:color w:val="auto"/>
          <w:kern w:val="0"/>
        </w:rPr>
        <w:t>人</w:t>
      </w:r>
      <w:r>
        <w:rPr>
          <w:rFonts w:ascii="微软雅黑" w:hAnsi="微软雅黑" w:eastAsia="微软雅黑"/>
          <w:color w:val="auto"/>
          <w:kern w:val="0"/>
        </w:rPr>
        <w:t>须知</w:t>
      </w:r>
      <w:bookmarkEnd w:id="16"/>
      <w:bookmarkEnd w:id="17"/>
    </w:p>
    <w:p>
      <w:pPr>
        <w:pStyle w:val="4"/>
        <w:spacing w:before="0" w:after="0" w:line="380" w:lineRule="exact"/>
        <w:jc w:val="left"/>
        <w:rPr>
          <w:rFonts w:ascii="微软雅黑" w:hAnsi="微软雅黑" w:eastAsia="微软雅黑"/>
          <w:szCs w:val="30"/>
        </w:rPr>
      </w:pPr>
      <w:bookmarkStart w:id="18" w:name="_Toc74043877"/>
      <w:r>
        <w:rPr>
          <w:rFonts w:hint="eastAsia" w:ascii="微软雅黑" w:hAnsi="微软雅黑" w:eastAsia="微软雅黑"/>
          <w:szCs w:val="30"/>
        </w:rPr>
        <w:t>前 附 表</w:t>
      </w:r>
      <w:bookmarkEnd w:id="18"/>
    </w:p>
    <w:tbl>
      <w:tblPr>
        <w:tblStyle w:val="5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adjustRightInd w:val="0"/>
              <w:snapToGrid w:val="0"/>
              <w:spacing w:line="360" w:lineRule="exact"/>
              <w:jc w:val="center"/>
              <w:rPr>
                <w:rFonts w:ascii="微软雅黑" w:hAnsi="微软雅黑" w:eastAsia="微软雅黑"/>
                <w:b/>
                <w:szCs w:val="21"/>
              </w:rPr>
            </w:pPr>
            <w:r>
              <w:rPr>
                <w:rFonts w:hint="eastAsia" w:ascii="微软雅黑" w:hAnsi="微软雅黑" w:eastAsia="微软雅黑"/>
                <w:b/>
                <w:szCs w:val="21"/>
              </w:rPr>
              <w:t>序号</w:t>
            </w:r>
          </w:p>
        </w:tc>
        <w:tc>
          <w:tcPr>
            <w:tcW w:w="8831" w:type="dxa"/>
            <w:vAlign w:val="center"/>
          </w:tcPr>
          <w:p>
            <w:pPr>
              <w:adjustRightInd w:val="0"/>
              <w:snapToGrid w:val="0"/>
              <w:spacing w:line="360" w:lineRule="exact"/>
              <w:jc w:val="center"/>
              <w:rPr>
                <w:rFonts w:ascii="微软雅黑" w:hAnsi="微软雅黑" w:eastAsia="微软雅黑"/>
                <w:b/>
                <w:szCs w:val="21"/>
              </w:rPr>
            </w:pPr>
            <w:r>
              <w:rPr>
                <w:rFonts w:hint="eastAsia" w:ascii="微软雅黑" w:hAnsi="微软雅黑" w:eastAsia="微软雅黑"/>
                <w:b/>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adjustRightInd w:val="0"/>
              <w:snapToGrid w:val="0"/>
              <w:spacing w:line="360" w:lineRule="exact"/>
              <w:rPr>
                <w:rFonts w:hint="eastAsia" w:ascii="微软雅黑" w:hAnsi="微软雅黑" w:eastAsia="微软雅黑"/>
                <w:szCs w:val="21"/>
                <w:lang w:eastAsia="zh-CN"/>
              </w:rPr>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p>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采购内容：详见招标需求。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供应商资格要求：详见招标公告第五条。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3</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投标报价及费用：</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1、本项目投标应以人民币报价；</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2、不论投标结果如何，投标人均应自行承担所有与投标有关的全部费用；</w:t>
            </w:r>
          </w:p>
          <w:p>
            <w:pPr>
              <w:widowControl/>
              <w:spacing w:line="360" w:lineRule="exact"/>
              <w:ind w:firstLine="420" w:firstLineChars="200"/>
              <w:jc w:val="left"/>
              <w:rPr>
                <w:rFonts w:ascii="微软雅黑" w:hAnsi="微软雅黑" w:eastAsia="微软雅黑" w:cs="宋体"/>
                <w:color w:val="000000"/>
                <w:kern w:val="0"/>
                <w:szCs w:val="21"/>
              </w:rPr>
            </w:pPr>
            <w:r>
              <w:rPr>
                <w:rFonts w:hint="eastAsia" w:ascii="微软雅黑" w:hAnsi="微软雅黑" w:eastAsia="微软雅黑"/>
                <w:szCs w:val="21"/>
              </w:rPr>
              <w:t>3、本次招标代理费由中标人支付。本项目代理费按中标价100万元（含）以内按中标价的1.5%计收。结算方式时间为：中标供应商在领取中标通知书前，以转账、银行汇票或现金缴入代理公司账户为准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4</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5</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实地调查：</w:t>
            </w:r>
          </w:p>
          <w:p>
            <w:pPr>
              <w:adjustRightInd w:val="0"/>
              <w:snapToGrid w:val="0"/>
              <w:spacing w:line="360" w:lineRule="exact"/>
              <w:ind w:firstLine="420" w:firstLineChars="200"/>
              <w:rPr>
                <w:rFonts w:ascii="微软雅黑" w:hAnsi="微软雅黑" w:eastAsia="微软雅黑"/>
                <w:b/>
                <w:szCs w:val="21"/>
              </w:rPr>
            </w:pPr>
            <w:r>
              <w:rPr>
                <w:rFonts w:hint="eastAsia" w:ascii="微软雅黑" w:hAnsi="微软雅黑" w:eastAsia="微软雅黑"/>
                <w:szCs w:val="21"/>
              </w:rPr>
              <w:t>不集中组织。投标供应商可自行前往对项目现场和周围环境进行踏勘，以获取编制响应文件和签署合同所需的资料。踏勘现场所发生的费用由投标供应商自己承担。如投标供应商未进行现场探勘而引起的投标失误、合同签订失误等责任由投标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6</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质疑和投诉：</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3、质疑和投诉需按照《政府采购质疑和投诉办法》（财政部令第94号）规定，范本在浙江政府采购网中“下载专区”内下载，质疑时供应商需在法定质疑期内一次性提出针对同一采购环节的质疑。</w:t>
            </w:r>
          </w:p>
          <w:p>
            <w:pPr>
              <w:snapToGrid w:val="0"/>
              <w:spacing w:line="360" w:lineRule="exact"/>
              <w:ind w:firstLine="420" w:firstLineChars="200"/>
              <w:rPr>
                <w:rFonts w:ascii="微软雅黑" w:hAnsi="微软雅黑" w:eastAsia="微软雅黑"/>
                <w:szCs w:val="21"/>
              </w:rPr>
            </w:pPr>
            <w:r>
              <w:rPr>
                <w:rFonts w:hint="eastAsia" w:ascii="微软雅黑" w:hAnsi="微软雅黑" w:eastAsia="微软雅黑" w:cs="宋体"/>
                <w:color w:val="000000"/>
                <w:kern w:val="0"/>
                <w:szCs w:val="21"/>
              </w:rPr>
              <w:t>4、</w:t>
            </w:r>
            <w:r>
              <w:rPr>
                <w:rFonts w:hint="eastAsia" w:ascii="微软雅黑" w:hAnsi="微软雅黑" w:eastAsia="微软雅黑"/>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pPr>
              <w:spacing w:line="360" w:lineRule="exact"/>
              <w:ind w:firstLine="420" w:firstLineChars="200"/>
              <w:rPr>
                <w:rFonts w:ascii="微软雅黑" w:hAnsi="微软雅黑" w:eastAsia="微软雅黑"/>
                <w:szCs w:val="21"/>
              </w:rPr>
            </w:pPr>
            <w:r>
              <w:rPr>
                <w:rFonts w:hint="eastAsia" w:ascii="微软雅黑" w:hAnsi="微软雅黑" w:eastAsia="微软雅黑" w:cs="宋体"/>
                <w:color w:val="000000"/>
                <w:kern w:val="0"/>
                <w:szCs w:val="21"/>
              </w:rPr>
              <w:t>5、质疑受理地点及联系人。浙江龙宁工程管理有限公司（</w:t>
            </w:r>
            <w:r>
              <w:rPr>
                <w:rFonts w:hint="eastAsia" w:ascii="微软雅黑" w:hAnsi="微软雅黑" w:eastAsia="微软雅黑" w:cs="宋体"/>
                <w:color w:val="000000"/>
                <w:kern w:val="0"/>
                <w:szCs w:val="21"/>
                <w:lang w:eastAsia="zh-CN"/>
              </w:rPr>
              <w:t>浙江省安吉县昌硕街道递铺北路142号二楼</w:t>
            </w:r>
            <w:r>
              <w:rPr>
                <w:rFonts w:hint="eastAsia" w:ascii="微软雅黑" w:hAnsi="微软雅黑" w:eastAsia="微软雅黑" w:cs="宋体"/>
                <w:color w:val="000000"/>
                <w:kern w:val="0"/>
                <w:szCs w:val="21"/>
              </w:rPr>
              <w:t>），联系人：吴先生</w:t>
            </w:r>
            <w:r>
              <w:rPr>
                <w:rFonts w:hint="eastAsia" w:ascii="微软雅黑" w:hAnsi="微软雅黑" w:eastAsia="微软雅黑" w:cs="宋体"/>
                <w:color w:val="000000"/>
                <w:kern w:val="0"/>
                <w:szCs w:val="21"/>
                <w:lang w:val="en-US" w:eastAsia="zh-CN"/>
              </w:rPr>
              <w:t xml:space="preserve">  联系电话：</w:t>
            </w:r>
            <w:r>
              <w:rPr>
                <w:rFonts w:hint="eastAsia" w:ascii="微软雅黑" w:hAnsi="微软雅黑" w:eastAsia="微软雅黑" w:cs="宋体"/>
                <w:color w:val="000000"/>
                <w:kern w:val="0"/>
                <w:szCs w:val="21"/>
              </w:rPr>
              <w:t>15968231174。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7</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投标文件编制及组成：</w:t>
            </w:r>
          </w:p>
          <w:p>
            <w:pPr>
              <w:autoSpaceDE w:val="0"/>
              <w:autoSpaceDN w:val="0"/>
              <w:adjustRightInd w:val="0"/>
              <w:snapToGrid w:val="0"/>
              <w:spacing w:line="360" w:lineRule="exact"/>
              <w:ind w:firstLine="420" w:firstLineChars="200"/>
              <w:textAlignment w:val="bottom"/>
              <w:rPr>
                <w:rFonts w:ascii="微软雅黑" w:hAnsi="微软雅黑" w:eastAsia="微软雅黑"/>
                <w:b/>
                <w:szCs w:val="21"/>
              </w:rPr>
            </w:pPr>
            <w:r>
              <w:rPr>
                <w:rFonts w:hint="eastAsia" w:ascii="微软雅黑" w:hAnsi="微软雅黑" w:eastAsia="微软雅黑"/>
                <w:szCs w:val="21"/>
              </w:rPr>
              <w:t>（1）投标文件的组成：资格证明文件</w:t>
            </w:r>
            <w:r>
              <w:rPr>
                <w:rFonts w:hint="eastAsia" w:ascii="微软雅黑" w:hAnsi="微软雅黑" w:eastAsia="微软雅黑"/>
                <w:b/>
                <w:szCs w:val="21"/>
              </w:rPr>
              <w:t>、</w:t>
            </w:r>
            <w:r>
              <w:rPr>
                <w:rFonts w:hint="eastAsia" w:ascii="微软雅黑" w:hAnsi="微软雅黑" w:eastAsia="微软雅黑"/>
                <w:szCs w:val="21"/>
              </w:rPr>
              <w:t>商务文件、技术文件、报价文件</w:t>
            </w:r>
            <w:r>
              <w:rPr>
                <w:rFonts w:hint="eastAsia" w:ascii="微软雅黑" w:hAnsi="微软雅黑" w:eastAsia="微软雅黑"/>
                <w:b/>
                <w:szCs w:val="21"/>
              </w:rPr>
              <w:t>。</w:t>
            </w:r>
          </w:p>
          <w:p>
            <w:pPr>
              <w:autoSpaceDE w:val="0"/>
              <w:autoSpaceDN w:val="0"/>
              <w:adjustRightInd w:val="0"/>
              <w:snapToGrid w:val="0"/>
              <w:spacing w:line="36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（2）投标文件的编制：供应商应先安装“政采云电子交易客户端”，并按照本采购文件和“政采云平台”的要求，通过“政采云电子交易客户端”编制并加密投标文件。</w:t>
            </w:r>
          </w:p>
          <w:p>
            <w:pPr>
              <w:autoSpaceDE w:val="0"/>
              <w:autoSpaceDN w:val="0"/>
              <w:adjustRightInd w:val="0"/>
              <w:snapToGrid w:val="0"/>
              <w:spacing w:line="36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（3）投标文件的形成：电子投标文件（“电子加密投标文件”是指通过“政采云电子交易客户端”完成投标文件编制后生成并加密的数据电文形式的投标文件）</w:t>
            </w:r>
          </w:p>
          <w:p>
            <w:pPr>
              <w:autoSpaceDE w:val="0"/>
              <w:autoSpaceDN w:val="0"/>
              <w:adjustRightInd w:val="0"/>
              <w:snapToGrid w:val="0"/>
              <w:spacing w:line="36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（4）投标文件份数：“电子加密投标文件”（必须提交）在线上传递交一份；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8</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投标文件份数：</w:t>
            </w:r>
          </w:p>
          <w:p>
            <w:pPr>
              <w:spacing w:line="360" w:lineRule="exact"/>
              <w:ind w:firstLine="315" w:firstLineChars="150"/>
              <w:rPr>
                <w:rFonts w:ascii="微软雅黑" w:hAnsi="微软雅黑" w:eastAsia="微软雅黑"/>
                <w:szCs w:val="21"/>
              </w:rPr>
            </w:pPr>
            <w:r>
              <w:rPr>
                <w:rFonts w:hint="eastAsia" w:ascii="微软雅黑" w:hAnsi="微软雅黑" w:eastAsia="微软雅黑"/>
                <w:szCs w:val="21"/>
              </w:rPr>
              <w:t>（1）“电子加密响应文件”：在线上传递交一份。</w:t>
            </w:r>
          </w:p>
          <w:p>
            <w:pPr>
              <w:spacing w:line="360" w:lineRule="exact"/>
              <w:ind w:firstLine="315" w:firstLineChars="150"/>
              <w:rPr>
                <w:rFonts w:ascii="微软雅黑" w:hAnsi="微软雅黑" w:eastAsia="微软雅黑"/>
                <w:szCs w:val="21"/>
              </w:rPr>
            </w:pPr>
            <w:r>
              <w:rPr>
                <w:rFonts w:hint="eastAsia" w:ascii="微软雅黑" w:hAnsi="微软雅黑" w:eastAsia="微软雅黑"/>
                <w:szCs w:val="21"/>
                <w:highlight w:val="none"/>
              </w:rPr>
              <w:t>（2）“备份响应文件”：密封包装后在投标截止时间前以邮寄形式递交一份。（邮寄地址：</w:t>
            </w:r>
            <w:r>
              <w:rPr>
                <w:rFonts w:hint="eastAsia" w:ascii="微软雅黑" w:hAnsi="微软雅黑" w:eastAsia="微软雅黑" w:cs="宋体"/>
                <w:color w:val="000000"/>
                <w:kern w:val="0"/>
                <w:szCs w:val="21"/>
                <w:highlight w:val="none"/>
              </w:rPr>
              <w:t>浙江龙宁工程管理有限公司（</w:t>
            </w:r>
            <w:r>
              <w:rPr>
                <w:rFonts w:hint="eastAsia" w:ascii="微软雅黑" w:hAnsi="微软雅黑" w:eastAsia="微软雅黑" w:cs="宋体"/>
                <w:color w:val="000000"/>
                <w:kern w:val="0"/>
                <w:szCs w:val="21"/>
                <w:highlight w:val="none"/>
                <w:lang w:eastAsia="zh-CN"/>
              </w:rPr>
              <w:t>浙江省安吉县昌硕街道递铺北路142号二楼</w:t>
            </w:r>
            <w:r>
              <w:rPr>
                <w:rFonts w:hint="eastAsia" w:ascii="微软雅黑" w:hAnsi="微软雅黑" w:eastAsia="微软雅黑" w:cs="宋体"/>
                <w:color w:val="000000"/>
                <w:kern w:val="0"/>
                <w:szCs w:val="21"/>
                <w:highlight w:val="none"/>
              </w:rPr>
              <w:t>）；  联系人：叶先生  联系电话：18857259241</w:t>
            </w:r>
            <w:r>
              <w:rPr>
                <w:rFonts w:hint="eastAsia" w:ascii="微软雅黑" w:hAnsi="微软雅黑" w:eastAsia="微软雅黑"/>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9</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投标文件签章：电子签章。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10</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投标文件的形式：</w:t>
            </w:r>
          </w:p>
          <w:p>
            <w:pPr>
              <w:spacing w:line="360" w:lineRule="exact"/>
              <w:ind w:firstLine="420" w:firstLineChars="200"/>
              <w:rPr>
                <w:rFonts w:ascii="微软雅黑" w:hAnsi="微软雅黑" w:eastAsia="微软雅黑"/>
                <w:szCs w:val="21"/>
              </w:rPr>
            </w:pPr>
            <w:r>
              <w:rPr>
                <w:rFonts w:hint="eastAsia" w:ascii="MS Gothic" w:hAnsi="MS Gothic" w:eastAsia="MS Gothic" w:cs="MS Gothic"/>
                <w:szCs w:val="21"/>
              </w:rPr>
              <w:t>☑</w:t>
            </w:r>
            <w:r>
              <w:rPr>
                <w:rFonts w:hint="eastAsia" w:ascii="微软雅黑" w:hAnsi="微软雅黑" w:eastAsia="微软雅黑"/>
                <w:szCs w:val="21"/>
              </w:rPr>
              <w:t>电子响应文件（包括“电子加密响应文件”和“备份响应文件”，在响应文件编制完成后同时生成）；</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（1）“电子加密响应文件”是指通过“政采云电子交易客户端”完成响应文件编制后生成并加密的数据电文形式的响应文件。</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（2）“备份响应文件”是指与“电子加密响应文件”同时生成的数据电文形式的电子文件（备份标书），其他方式编制的备份响应文件视为无效备份响应文件。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11</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投标文件的上传和递交：</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（1）“电子加密响应文件”的上传、递交：</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a、供应商应在投标截止时间前将“电子加密响应文件”成功上传递交至“政府采购云平台”，否则投标无效。</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b、“电子加密响应文件”成功上传递交后，供应商可自行打印响应文件接收回执。</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（2）“备份响应文件”的密封包装、递交：</w:t>
            </w:r>
          </w:p>
          <w:p>
            <w:pPr>
              <w:spacing w:line="360" w:lineRule="exact"/>
              <w:ind w:firstLine="420" w:firstLineChars="200"/>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、供应商在“政府采购云平台”完成“电子加密响应文件”的上传递交后，在投标截止时间前递交以介质（U 盘）存储的 “备份响应文件”（一份）；</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b、“备份响应文件”应当密封包装，并在包装上标注项目名称、供应商名称并加盖公章。没有密封包装或者逾期送达至投标地点的“备份响应文件”将不予接收；</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12</w:t>
            </w:r>
          </w:p>
        </w:tc>
        <w:tc>
          <w:tcPr>
            <w:tcW w:w="8831" w:type="dxa"/>
            <w:vAlign w:val="center"/>
          </w:tcPr>
          <w:p>
            <w:pPr>
              <w:spacing w:line="360" w:lineRule="exact"/>
              <w:rPr>
                <w:rFonts w:ascii="微软雅黑" w:hAnsi="微软雅黑" w:eastAsia="微软雅黑"/>
                <w:szCs w:val="21"/>
              </w:rPr>
            </w:pPr>
            <w:r>
              <w:rPr>
                <w:rFonts w:hint="eastAsia" w:ascii="微软雅黑" w:hAnsi="微软雅黑" w:eastAsia="微软雅黑"/>
                <w:szCs w:val="21"/>
              </w:rPr>
              <w:t>电子加密响应文件的解密和异常情况处理：</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（1）开标后，采购组织机构将向各供应商发出“电子加密响应文件”的解密通知，各供应商代表应当在接到解密通知后 30 分钟内自行完成“电子加密响应文件”的在线解密。</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（3）若由于网络原因等解密异常情况无法在线解密全部供应商的“电子加密响应文件”及“备份响应文件”时，本项目作流标处理，重新组织招标。</w:t>
            </w:r>
          </w:p>
          <w:p>
            <w:pPr>
              <w:autoSpaceDE w:val="0"/>
              <w:autoSpaceDN w:val="0"/>
              <w:adjustRightInd w:val="0"/>
              <w:snapToGrid w:val="0"/>
              <w:spacing w:line="36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（4）投标截止时间前，供应商仅递交了“备份响应文件”而未将电子加密响应文件上传至“政府采购云平台”的，投标无效。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13</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投标截止时间及地点：</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地点：通过“政府采购云平台（www.zcygov.cn）”实行在线投标响应。</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时间：2022年</w:t>
            </w:r>
            <w:r>
              <w:rPr>
                <w:rFonts w:hint="eastAsia" w:ascii="微软雅黑" w:hAnsi="微软雅黑" w:eastAsia="微软雅黑"/>
                <w:szCs w:val="21"/>
                <w:lang w:val="en-US" w:eastAsia="zh-CN"/>
              </w:rPr>
              <w:t>10</w:t>
            </w:r>
            <w:r>
              <w:rPr>
                <w:rFonts w:hint="eastAsia" w:ascii="微软雅黑" w:hAnsi="微软雅黑" w:eastAsia="微软雅黑"/>
                <w:szCs w:val="21"/>
              </w:rPr>
              <w:t>月</w:t>
            </w:r>
            <w:r>
              <w:rPr>
                <w:rFonts w:hint="eastAsia" w:ascii="微软雅黑" w:hAnsi="微软雅黑" w:eastAsia="微软雅黑"/>
                <w:szCs w:val="21"/>
                <w:lang w:val="en-US" w:eastAsia="zh-CN"/>
              </w:rPr>
              <w:t>13日</w:t>
            </w:r>
            <w:r>
              <w:rPr>
                <w:rFonts w:hint="eastAsia" w:ascii="微软雅黑" w:hAnsi="微软雅黑" w:eastAsia="微软雅黑"/>
                <w:szCs w:val="21"/>
              </w:rPr>
              <w:t>14：30时。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14</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开标时间及地点：</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地点：安吉县公共资源交易中心开标室（浙江省安吉县天荒坪南路99号商会大厦A座8楼开标室（天荒坪南路与穆王东路交叉口）)。本项目通过“政府采购云平台（www.zcygov.cn）”实行电子在线开标。</w:t>
            </w:r>
          </w:p>
          <w:p>
            <w:pPr>
              <w:adjustRightInd w:val="0"/>
              <w:snapToGrid w:val="0"/>
              <w:spacing w:line="360" w:lineRule="exact"/>
              <w:ind w:firstLine="420" w:firstLineChars="200"/>
              <w:rPr>
                <w:rFonts w:ascii="微软雅黑" w:hAnsi="微软雅黑" w:eastAsia="微软雅黑" w:cs="Arial"/>
                <w:szCs w:val="21"/>
              </w:rPr>
            </w:pPr>
            <w:r>
              <w:rPr>
                <w:rFonts w:hint="eastAsia" w:ascii="微软雅黑" w:hAnsi="微软雅黑" w:eastAsia="微软雅黑"/>
                <w:szCs w:val="21"/>
              </w:rPr>
              <w:t>时间：2022年</w:t>
            </w:r>
            <w:r>
              <w:rPr>
                <w:rFonts w:hint="eastAsia" w:ascii="微软雅黑" w:hAnsi="微软雅黑" w:eastAsia="微软雅黑"/>
                <w:szCs w:val="21"/>
                <w:lang w:val="en-US" w:eastAsia="zh-CN"/>
              </w:rPr>
              <w:t>10</w:t>
            </w:r>
            <w:r>
              <w:rPr>
                <w:rFonts w:hint="eastAsia" w:ascii="微软雅黑" w:hAnsi="微软雅黑" w:eastAsia="微软雅黑"/>
                <w:szCs w:val="21"/>
              </w:rPr>
              <w:t>月</w:t>
            </w:r>
            <w:r>
              <w:rPr>
                <w:rFonts w:hint="eastAsia" w:ascii="微软雅黑" w:hAnsi="微软雅黑" w:eastAsia="微软雅黑"/>
                <w:szCs w:val="21"/>
                <w:lang w:val="en-US" w:eastAsia="zh-CN"/>
              </w:rPr>
              <w:t>13日</w:t>
            </w:r>
            <w:r>
              <w:rPr>
                <w:rFonts w:hint="eastAsia" w:ascii="微软雅黑" w:hAnsi="微软雅黑" w:eastAsia="微软雅黑"/>
                <w:szCs w:val="21"/>
              </w:rPr>
              <w:t>14：30时。</w:t>
            </w:r>
            <w:r>
              <w:rPr>
                <w:rFonts w:hint="eastAsia" w:ascii="微软雅黑" w:hAnsi="微软雅黑" w:eastAsia="微软雅黑" w:cs="Arial"/>
                <w:szCs w:val="21"/>
              </w:rPr>
              <w:t>供应商应准时在线参加。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15</w:t>
            </w:r>
          </w:p>
        </w:tc>
        <w:tc>
          <w:tcPr>
            <w:tcW w:w="8831" w:type="dxa"/>
            <w:vAlign w:val="center"/>
          </w:tcPr>
          <w:p>
            <w:pPr>
              <w:adjustRightInd w:val="0"/>
              <w:snapToGrid w:val="0"/>
              <w:spacing w:line="360" w:lineRule="exact"/>
              <w:rPr>
                <w:rFonts w:ascii="微软雅黑" w:hAnsi="微软雅黑" w:eastAsia="微软雅黑"/>
                <w:spacing w:val="8"/>
                <w:kern w:val="0"/>
                <w:szCs w:val="21"/>
              </w:rPr>
            </w:pPr>
            <w:r>
              <w:rPr>
                <w:rFonts w:hint="eastAsia" w:ascii="微软雅黑" w:hAnsi="微软雅黑" w:eastAsia="微软雅黑"/>
                <w:spacing w:val="8"/>
                <w:kern w:val="0"/>
                <w:szCs w:val="21"/>
              </w:rPr>
              <w:t>可中止电子交易活动的情形：</w:t>
            </w:r>
          </w:p>
          <w:p>
            <w:pPr>
              <w:adjustRightInd w:val="0"/>
              <w:snapToGrid w:val="0"/>
              <w:spacing w:line="360" w:lineRule="exact"/>
              <w:ind w:firstLine="452" w:firstLineChars="200"/>
              <w:rPr>
                <w:rFonts w:ascii="微软雅黑" w:hAnsi="微软雅黑" w:eastAsia="微软雅黑"/>
                <w:spacing w:val="8"/>
                <w:kern w:val="0"/>
                <w:szCs w:val="21"/>
              </w:rPr>
            </w:pPr>
            <w:r>
              <w:rPr>
                <w:rFonts w:hint="eastAsia" w:ascii="微软雅黑" w:hAnsi="微软雅黑" w:eastAsia="微软雅黑"/>
                <w:spacing w:val="8"/>
                <w:kern w:val="0"/>
                <w:szCs w:val="21"/>
              </w:rPr>
              <w:t>（1）电子交易平台发生故障问无法登录访问的；</w:t>
            </w:r>
          </w:p>
          <w:p>
            <w:pPr>
              <w:adjustRightInd w:val="0"/>
              <w:snapToGrid w:val="0"/>
              <w:spacing w:line="360" w:lineRule="exact"/>
              <w:ind w:firstLine="452" w:firstLineChars="200"/>
              <w:rPr>
                <w:rFonts w:ascii="微软雅黑" w:hAnsi="微软雅黑" w:eastAsia="微软雅黑"/>
                <w:spacing w:val="8"/>
                <w:kern w:val="0"/>
                <w:szCs w:val="21"/>
              </w:rPr>
            </w:pPr>
            <w:r>
              <w:rPr>
                <w:rFonts w:hint="eastAsia" w:ascii="微软雅黑" w:hAnsi="微软雅黑" w:eastAsia="微软雅黑"/>
                <w:spacing w:val="8"/>
                <w:kern w:val="0"/>
                <w:szCs w:val="21"/>
              </w:rPr>
              <w:t>（2）电子交易平台应用或数据库出现错误，不能进行正常操作的；</w:t>
            </w:r>
          </w:p>
          <w:p>
            <w:pPr>
              <w:adjustRightInd w:val="0"/>
              <w:snapToGrid w:val="0"/>
              <w:spacing w:line="360" w:lineRule="exact"/>
              <w:ind w:firstLine="452" w:firstLineChars="200"/>
              <w:rPr>
                <w:rFonts w:ascii="微软雅黑" w:hAnsi="微软雅黑" w:eastAsia="微软雅黑"/>
                <w:spacing w:val="8"/>
                <w:kern w:val="0"/>
                <w:szCs w:val="21"/>
              </w:rPr>
            </w:pPr>
            <w:r>
              <w:rPr>
                <w:rFonts w:hint="eastAsia" w:ascii="微软雅黑" w:hAnsi="微软雅黑" w:eastAsia="微软雅黑"/>
                <w:spacing w:val="8"/>
                <w:kern w:val="0"/>
                <w:szCs w:val="21"/>
              </w:rPr>
              <w:t>（3）电子交易平台发现严重安全漏洞，有潜在泄密危险的；</w:t>
            </w:r>
          </w:p>
          <w:p>
            <w:pPr>
              <w:adjustRightInd w:val="0"/>
              <w:snapToGrid w:val="0"/>
              <w:spacing w:line="360" w:lineRule="exact"/>
              <w:ind w:firstLine="452" w:firstLineChars="200"/>
              <w:rPr>
                <w:rFonts w:ascii="微软雅黑" w:hAnsi="微软雅黑" w:eastAsia="微软雅黑"/>
                <w:spacing w:val="8"/>
                <w:kern w:val="0"/>
                <w:szCs w:val="21"/>
              </w:rPr>
            </w:pPr>
            <w:r>
              <w:rPr>
                <w:rFonts w:hint="eastAsia" w:ascii="微软雅黑" w:hAnsi="微软雅黑" w:eastAsia="微软雅黑"/>
                <w:spacing w:val="8"/>
                <w:kern w:val="0"/>
                <w:szCs w:val="21"/>
              </w:rPr>
              <w:t>（4）病毒发作导致不能进行正常操作的；</w:t>
            </w:r>
          </w:p>
          <w:p>
            <w:pPr>
              <w:adjustRightInd w:val="0"/>
              <w:snapToGrid w:val="0"/>
              <w:spacing w:line="360" w:lineRule="exact"/>
              <w:ind w:firstLine="452" w:firstLineChars="200"/>
              <w:rPr>
                <w:rFonts w:ascii="微软雅黑" w:hAnsi="微软雅黑" w:eastAsia="微软雅黑"/>
                <w:spacing w:val="8"/>
                <w:kern w:val="0"/>
                <w:szCs w:val="21"/>
              </w:rPr>
            </w:pPr>
            <w:r>
              <w:rPr>
                <w:rFonts w:hint="eastAsia" w:ascii="微软雅黑" w:hAnsi="微软雅黑" w:eastAsia="微软雅黑"/>
                <w:spacing w:val="8"/>
                <w:kern w:val="0"/>
                <w:szCs w:val="21"/>
              </w:rPr>
              <w:t>（5）其他无法保证电子交易的公平、公正和安全的情况。</w:t>
            </w:r>
          </w:p>
          <w:p>
            <w:pPr>
              <w:adjustRightInd w:val="0"/>
              <w:snapToGrid w:val="0"/>
              <w:spacing w:line="360" w:lineRule="exact"/>
              <w:ind w:firstLine="452" w:firstLineChars="200"/>
              <w:rPr>
                <w:rFonts w:ascii="微软雅黑" w:hAnsi="微软雅黑" w:eastAsia="微软雅黑"/>
                <w:spacing w:val="8"/>
                <w:kern w:val="0"/>
                <w:szCs w:val="21"/>
              </w:rPr>
            </w:pPr>
            <w:r>
              <w:rPr>
                <w:rFonts w:hint="eastAsia" w:ascii="微软雅黑" w:hAnsi="微软雅黑" w:eastAsia="微软雅黑"/>
                <w:spacing w:val="8"/>
                <w:kern w:val="0"/>
                <w:szCs w:val="21"/>
              </w:rPr>
              <w:t>（6）</w:t>
            </w:r>
            <w:r>
              <w:rPr>
                <w:rFonts w:hint="eastAsia" w:ascii="微软雅黑" w:hAnsi="微软雅黑" w:eastAsia="微软雅黑"/>
                <w:szCs w:val="21"/>
              </w:rPr>
              <w:t>由于网络原因等解密异常情况无法在线解密全部供应商的“电子加密响应文件”及“备份响应文件”的；</w:t>
            </w:r>
          </w:p>
          <w:p>
            <w:pPr>
              <w:adjustRightInd w:val="0"/>
              <w:snapToGrid w:val="0"/>
              <w:spacing w:line="360" w:lineRule="exact"/>
              <w:ind w:firstLine="452" w:firstLineChars="200"/>
              <w:rPr>
                <w:rFonts w:ascii="微软雅黑" w:hAnsi="微软雅黑" w:eastAsia="微软雅黑"/>
                <w:szCs w:val="21"/>
              </w:rPr>
            </w:pPr>
            <w:r>
              <w:rPr>
                <w:rFonts w:hint="eastAsia" w:ascii="微软雅黑" w:hAnsi="微软雅黑" w:eastAsia="微软雅黑"/>
                <w:spacing w:val="8"/>
                <w:kern w:val="0"/>
                <w:szCs w:val="21"/>
              </w:rPr>
              <w:t>出现上诉情况，不影响采购公平公正性的，采购组织机构可以待上述情形消除后继续组织电子交易活动，也可以决定某些环节以纸质形式进行；影响或可能影响采购公平公正性的，应当重新采购。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15</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评标办法及标准：按照招标文件第四章评标办法及评分标准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16</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中标公告及中标通知书：采购人依法确定中标人2个工作日后，评标结果公告于</w:t>
            </w:r>
            <w:r>
              <w:rPr>
                <w:rFonts w:hint="eastAsia" w:ascii="微软雅黑" w:hAnsi="微软雅黑" w:eastAsia="微软雅黑" w:cs="Arial"/>
                <w:szCs w:val="21"/>
              </w:rPr>
              <w:t>浙江政府采购网  (</w:t>
            </w:r>
            <w:r>
              <w:fldChar w:fldCharType="begin"/>
            </w:r>
            <w:r>
              <w:instrText xml:space="preserve"> HYPERLINK "http://www.zjzfcg.gov.cn" </w:instrText>
            </w:r>
            <w:r>
              <w:fldChar w:fldCharType="separate"/>
            </w:r>
            <w:r>
              <w:rPr>
                <w:rStyle w:val="60"/>
                <w:rFonts w:hint="eastAsia" w:ascii="微软雅黑" w:hAnsi="微软雅黑" w:eastAsia="微软雅黑" w:cs="Arial"/>
                <w:color w:val="auto"/>
                <w:szCs w:val="21"/>
              </w:rPr>
              <w:t>http://www.zjzfcg.gov.cn</w:t>
            </w:r>
            <w:r>
              <w:rPr>
                <w:rStyle w:val="60"/>
                <w:rFonts w:hint="eastAsia" w:ascii="微软雅黑" w:hAnsi="微软雅黑" w:eastAsia="微软雅黑" w:cs="Arial"/>
                <w:color w:val="auto"/>
                <w:szCs w:val="21"/>
              </w:rPr>
              <w:fldChar w:fldCharType="end"/>
            </w:r>
            <w:r>
              <w:rPr>
                <w:rFonts w:hint="eastAsia" w:ascii="微软雅黑" w:hAnsi="微软雅黑" w:eastAsia="微软雅黑" w:cs="Arial"/>
                <w:szCs w:val="21"/>
              </w:rPr>
              <w:t>)</w:t>
            </w:r>
            <w:r>
              <w:rPr>
                <w:rFonts w:hint="eastAsia" w:ascii="微软雅黑" w:hAnsi="微软雅黑" w:eastAsia="微软雅黑"/>
                <w:szCs w:val="21"/>
              </w:rPr>
              <w:t xml:space="preserve"> 、安吉县公共资源交易网（http://ggzy.anji.gov.cn/），同时发出书面中标通知书</w:t>
            </w:r>
            <w:r>
              <w:rPr>
                <w:rFonts w:hint="eastAsia" w:ascii="微软雅黑" w:hAnsi="微软雅黑" w:eastAsia="微软雅黑"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17</w:t>
            </w:r>
          </w:p>
        </w:tc>
        <w:tc>
          <w:tcPr>
            <w:tcW w:w="8831" w:type="dxa"/>
            <w:tcBorders>
              <w:bottom w:val="single" w:color="auto" w:sz="4" w:space="0"/>
            </w:tcBorders>
            <w:vAlign w:val="center"/>
          </w:tcPr>
          <w:p>
            <w:pPr>
              <w:autoSpaceDE w:val="0"/>
              <w:autoSpaceDN w:val="0"/>
              <w:adjustRightInd w:val="0"/>
              <w:spacing w:line="360" w:lineRule="exact"/>
              <w:jc w:val="left"/>
              <w:rPr>
                <w:rFonts w:ascii="微软雅黑" w:hAnsi="微软雅黑" w:eastAsia="微软雅黑"/>
                <w:szCs w:val="21"/>
              </w:rPr>
            </w:pPr>
            <w:r>
              <w:rPr>
                <w:rFonts w:hint="eastAsia" w:ascii="微软雅黑" w:hAnsi="微软雅黑" w:eastAsia="微软雅黑"/>
                <w:szCs w:val="21"/>
              </w:rPr>
              <w:t>履约保证金：</w:t>
            </w:r>
            <w:r>
              <w:rPr>
                <w:rFonts w:hint="eastAsia" w:ascii="微软雅黑" w:hAnsi="微软雅黑" w:eastAsia="微软雅黑" w:cs="微软雅黑"/>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18</w:t>
            </w:r>
          </w:p>
        </w:tc>
        <w:tc>
          <w:tcPr>
            <w:tcW w:w="8831" w:type="dxa"/>
            <w:tcBorders>
              <w:bottom w:val="single" w:color="auto" w:sz="4" w:space="0"/>
            </w:tcBorders>
            <w:vAlign w:val="center"/>
          </w:tcPr>
          <w:p>
            <w:pPr>
              <w:adjustRightInd w:val="0"/>
              <w:snapToGrid w:val="0"/>
              <w:spacing w:line="360" w:lineRule="exact"/>
              <w:rPr>
                <w:rFonts w:ascii="微软雅黑" w:hAnsi="微软雅黑" w:eastAsia="微软雅黑"/>
                <w:color w:val="000000"/>
                <w:szCs w:val="21"/>
              </w:rPr>
            </w:pPr>
            <w:r>
              <w:rPr>
                <w:rStyle w:val="57"/>
                <w:rFonts w:hint="eastAsia" w:ascii="微软雅黑" w:hAnsi="微软雅黑" w:eastAsia="微软雅黑"/>
                <w:b w:val="0"/>
                <w:color w:val="000000"/>
                <w:szCs w:val="21"/>
                <w:shd w:val="clear" w:color="auto" w:fill="FFFFFF"/>
              </w:rPr>
              <w:t>供应商注册</w:t>
            </w:r>
            <w:r>
              <w:rPr>
                <w:rFonts w:hint="eastAsia" w:ascii="微软雅黑" w:hAnsi="微软雅黑" w:eastAsia="微软雅黑"/>
                <w:color w:val="000000"/>
                <w:szCs w:val="21"/>
              </w:rPr>
              <w:t>：</w:t>
            </w:r>
          </w:p>
          <w:p>
            <w:pPr>
              <w:autoSpaceDE w:val="0"/>
              <w:autoSpaceDN w:val="0"/>
              <w:adjustRightInd w:val="0"/>
              <w:snapToGrid w:val="0"/>
              <w:spacing w:line="36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shd w:val="clear" w:color="auto" w:fill="FFFFFF"/>
              </w:rPr>
              <w:t>供应商在报名前，应注册加入“浙江省政府采购供应商库”的供应商，应当按照《浙江省政府采购供应商注册及诚信管理暂行办法》的规定进行注册登记（网址：http://www.zjzfcg.gov.cn/）。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19</w:t>
            </w:r>
          </w:p>
        </w:tc>
        <w:tc>
          <w:tcPr>
            <w:tcW w:w="8831" w:type="dxa"/>
            <w:tcBorders>
              <w:bottom w:val="single" w:color="auto" w:sz="4" w:space="0"/>
            </w:tcBorders>
            <w:vAlign w:val="center"/>
          </w:tcPr>
          <w:p>
            <w:pPr>
              <w:adjustRightInd w:val="0"/>
              <w:snapToGrid w:val="0"/>
              <w:spacing w:line="360" w:lineRule="exact"/>
              <w:rPr>
                <w:rStyle w:val="57"/>
                <w:rFonts w:ascii="微软雅黑" w:hAnsi="微软雅黑" w:eastAsia="微软雅黑"/>
                <w:b w:val="0"/>
                <w:color w:val="000000"/>
                <w:szCs w:val="21"/>
                <w:shd w:val="clear" w:color="auto" w:fill="FFFFFF"/>
              </w:rPr>
            </w:pPr>
            <w:r>
              <w:rPr>
                <w:rStyle w:val="57"/>
                <w:rFonts w:hint="eastAsia" w:ascii="微软雅黑" w:hAnsi="微软雅黑" w:eastAsia="微软雅黑"/>
                <w:b w:val="0"/>
                <w:color w:val="000000"/>
                <w:szCs w:val="21"/>
                <w:shd w:val="clear" w:color="auto" w:fill="FFFFFF"/>
              </w:rPr>
              <w:t>信用记录查询：按财库【2016】125号文件执行</w:t>
            </w:r>
          </w:p>
          <w:p>
            <w:pPr>
              <w:adjustRightInd w:val="0"/>
              <w:snapToGrid w:val="0"/>
              <w:spacing w:line="360" w:lineRule="exact"/>
              <w:ind w:firstLine="405"/>
              <w:rPr>
                <w:rStyle w:val="57"/>
                <w:rFonts w:ascii="微软雅黑" w:hAnsi="微软雅黑" w:eastAsia="微软雅黑"/>
                <w:b w:val="0"/>
                <w:color w:val="000000"/>
                <w:szCs w:val="21"/>
                <w:shd w:val="clear" w:color="auto" w:fill="FFFFFF"/>
              </w:rPr>
            </w:pPr>
            <w:r>
              <w:rPr>
                <w:rStyle w:val="57"/>
                <w:rFonts w:hint="eastAsia" w:ascii="微软雅黑" w:hAnsi="微软雅黑" w:eastAsia="微软雅黑"/>
                <w:b w:val="0"/>
                <w:color w:val="000000"/>
                <w:szCs w:val="21"/>
                <w:shd w:val="clear" w:color="auto" w:fill="FFFFFF"/>
              </w:rPr>
              <w:t>查询渠道：信用中国、中国政府采购网。</w:t>
            </w:r>
          </w:p>
          <w:p>
            <w:pPr>
              <w:autoSpaceDE w:val="0"/>
              <w:autoSpaceDN w:val="0"/>
              <w:adjustRightInd w:val="0"/>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至本项目响应截止时间前，供应商被列入失信被执行人、重大税收违法案件当事人名单、政府采购严重违法失信行为记录名单（以“信用中国”网站www.creditchina.gov.cn、“中国政府采购网”www.ccgp.gov.cn查询结果为准），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20</w:t>
            </w:r>
          </w:p>
        </w:tc>
        <w:tc>
          <w:tcPr>
            <w:tcW w:w="8831" w:type="dxa"/>
            <w:tcBorders>
              <w:bottom w:val="single" w:color="auto" w:sz="4" w:space="0"/>
            </w:tcBorders>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采购资金来源：财政预算资金、已落实。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21</w:t>
            </w:r>
          </w:p>
        </w:tc>
        <w:tc>
          <w:tcPr>
            <w:tcW w:w="8831" w:type="dxa"/>
            <w:tcBorders>
              <w:bottom w:val="single" w:color="auto" w:sz="4" w:space="0"/>
            </w:tcBorders>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付款方式：由国库支付中心支付。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22</w:t>
            </w:r>
          </w:p>
        </w:tc>
        <w:tc>
          <w:tcPr>
            <w:tcW w:w="8831" w:type="dxa"/>
            <w:tcBorders>
              <w:bottom w:val="single" w:color="auto" w:sz="4" w:space="0"/>
            </w:tcBorders>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投标文件有效期：</w:t>
            </w:r>
            <w:r>
              <w:rPr>
                <w:rFonts w:hint="eastAsia" w:ascii="微软雅黑" w:hAnsi="微软雅黑" w:eastAsia="微软雅黑" w:cs="Arial"/>
                <w:szCs w:val="21"/>
                <w:u w:val="single"/>
              </w:rPr>
              <w:t>90</w:t>
            </w:r>
            <w:r>
              <w:rPr>
                <w:rFonts w:hint="eastAsia" w:ascii="微软雅黑" w:hAnsi="微软雅黑" w:eastAsia="微软雅黑" w:cs="Arial"/>
                <w:szCs w:val="21"/>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23</w:t>
            </w:r>
          </w:p>
        </w:tc>
        <w:tc>
          <w:tcPr>
            <w:tcW w:w="8831" w:type="dxa"/>
            <w:tcBorders>
              <w:bottom w:val="single" w:color="auto" w:sz="4" w:space="0"/>
            </w:tcBorders>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签订合同</w:t>
            </w:r>
            <w:r>
              <w:rPr>
                <w:rFonts w:hint="eastAsia" w:ascii="微软雅黑" w:hAnsi="微软雅黑" w:eastAsia="微软雅黑" w:cs="Arial"/>
                <w:szCs w:val="21"/>
              </w:rPr>
              <w:t>：中标通知书发出后30天内，中标人和</w:t>
            </w:r>
            <w:r>
              <w:rPr>
                <w:rFonts w:hint="eastAsia" w:ascii="微软雅黑" w:hAnsi="微软雅黑" w:eastAsia="微软雅黑"/>
                <w:szCs w:val="21"/>
              </w:rPr>
              <w:t>采购人签订采购合同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24</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解释：本招标文件的解释权属于采购人及采购代理机构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25</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参加在线投标时如遇平台技术问题详询400-881-7190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26</w:t>
            </w:r>
          </w:p>
        </w:tc>
        <w:tc>
          <w:tcPr>
            <w:tcW w:w="8831" w:type="dxa"/>
            <w:vAlign w:val="center"/>
          </w:tcPr>
          <w:p>
            <w:pPr>
              <w:spacing w:line="360" w:lineRule="exact"/>
              <w:rPr>
                <w:rFonts w:ascii="微软雅黑" w:hAnsi="微软雅黑" w:eastAsia="微软雅黑"/>
                <w:szCs w:val="21"/>
              </w:rPr>
            </w:pPr>
            <w:r>
              <w:rPr>
                <w:rFonts w:hint="eastAsia" w:ascii="微软雅黑" w:hAnsi="微软雅黑" w:eastAsia="微软雅黑"/>
                <w:szCs w:val="21"/>
              </w:rPr>
              <w:t>其他要求：</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供应商应将“备份响应文件”密封包装后（邮寄形式）在 2022年</w:t>
            </w:r>
            <w:r>
              <w:rPr>
                <w:rFonts w:hint="eastAsia" w:ascii="微软雅黑" w:hAnsi="微软雅黑" w:eastAsia="微软雅黑"/>
                <w:szCs w:val="21"/>
                <w:lang w:val="en-US" w:eastAsia="zh-CN"/>
              </w:rPr>
              <w:t>10</w:t>
            </w:r>
            <w:r>
              <w:rPr>
                <w:rFonts w:hint="eastAsia" w:ascii="微软雅黑" w:hAnsi="微软雅黑" w:eastAsia="微软雅黑"/>
                <w:szCs w:val="21"/>
              </w:rPr>
              <w:t>月</w:t>
            </w:r>
            <w:r>
              <w:rPr>
                <w:rFonts w:hint="eastAsia" w:ascii="微软雅黑" w:hAnsi="微软雅黑" w:eastAsia="微软雅黑"/>
                <w:szCs w:val="21"/>
                <w:lang w:val="en-US" w:eastAsia="zh-CN"/>
              </w:rPr>
              <w:t>13日</w:t>
            </w:r>
            <w:r>
              <w:rPr>
                <w:rFonts w:hint="eastAsia" w:ascii="微软雅黑" w:hAnsi="微软雅黑" w:eastAsia="微软雅黑"/>
                <w:szCs w:val="21"/>
              </w:rPr>
              <w:t>14:</w:t>
            </w:r>
            <w:r>
              <w:rPr>
                <w:rFonts w:hint="eastAsia" w:ascii="微软雅黑" w:hAnsi="微软雅黑" w:eastAsia="微软雅黑"/>
                <w:szCs w:val="21"/>
                <w:lang w:val="en-US" w:eastAsia="zh-CN"/>
              </w:rPr>
              <w:t>0</w:t>
            </w:r>
            <w:r>
              <w:rPr>
                <w:rFonts w:hint="eastAsia" w:ascii="微软雅黑" w:hAnsi="微软雅黑" w:eastAsia="微软雅黑"/>
                <w:szCs w:val="21"/>
              </w:rPr>
              <w:t>0（北京时间）前递交一份（邮寄地址：</w:t>
            </w:r>
            <w:r>
              <w:rPr>
                <w:rFonts w:hint="eastAsia" w:ascii="微软雅黑" w:hAnsi="微软雅黑" w:eastAsia="微软雅黑"/>
                <w:szCs w:val="21"/>
                <w:lang w:eastAsia="zh-CN"/>
              </w:rPr>
              <w:t>浙江省安吉县昌硕街道递铺北路142号二楼</w:t>
            </w:r>
            <w:r>
              <w:rPr>
                <w:rFonts w:hint="eastAsia" w:ascii="微软雅黑" w:hAnsi="微软雅黑" w:eastAsia="微软雅黑"/>
                <w:szCs w:val="21"/>
              </w:rPr>
              <w:t>，联系人：叶先生， 联系电话：18857259241），逾期寄达或未按要求密封将被拒收。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27</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ascii="微软雅黑" w:hAnsi="微软雅黑" w:eastAsia="微软雅黑" w:cs="宋体"/>
                <w:kern w:val="0"/>
                <w:szCs w:val="21"/>
              </w:rPr>
              <w:t>本项目是否专门面向中小企业采购：</w:t>
            </w:r>
            <w:r>
              <w:rPr>
                <w:rFonts w:hint="eastAsia" w:ascii="微软雅黑" w:hAnsi="微软雅黑" w:eastAsia="微软雅黑" w:cs="宋体"/>
                <w:kern w:val="0"/>
                <w:szCs w:val="21"/>
              </w:rPr>
              <w:t>是</w:t>
            </w:r>
          </w:p>
        </w:tc>
      </w:tr>
    </w:tbl>
    <w:p>
      <w:pPr>
        <w:adjustRightInd w:val="0"/>
        <w:snapToGrid w:val="0"/>
        <w:spacing w:line="380" w:lineRule="exact"/>
        <w:rPr>
          <w:rFonts w:ascii="微软雅黑" w:hAnsi="微软雅黑" w:eastAsia="微软雅黑"/>
          <w:szCs w:val="21"/>
        </w:rPr>
      </w:pPr>
      <w:r>
        <w:rPr>
          <w:rFonts w:ascii="微软雅黑" w:hAnsi="微软雅黑" w:eastAsia="微软雅黑"/>
          <w:szCs w:val="21"/>
        </w:rPr>
        <w:t>注：以上内容如有变化将另行通知，如通知其中某一内容发生变化，其余未提及的内容将不作变动。</w:t>
      </w:r>
    </w:p>
    <w:p>
      <w:pPr>
        <w:pStyle w:val="4"/>
        <w:spacing w:line="340" w:lineRule="exact"/>
        <w:jc w:val="left"/>
        <w:rPr>
          <w:rFonts w:ascii="微软雅黑" w:hAnsi="微软雅黑" w:eastAsia="微软雅黑"/>
          <w:szCs w:val="30"/>
        </w:rPr>
      </w:pPr>
      <w:bookmarkStart w:id="19" w:name="_Toc327751107"/>
      <w:bookmarkStart w:id="20" w:name="_Toc74043878"/>
      <w:bookmarkStart w:id="21" w:name="_Toc327749122"/>
      <w:r>
        <w:rPr>
          <w:rFonts w:hint="eastAsia" w:ascii="微软雅黑" w:hAnsi="微软雅黑" w:eastAsia="微软雅黑"/>
          <w:szCs w:val="30"/>
        </w:rPr>
        <w:t>一   总  则</w:t>
      </w:r>
      <w:bookmarkEnd w:id="19"/>
      <w:bookmarkEnd w:id="20"/>
      <w:bookmarkEnd w:id="21"/>
    </w:p>
    <w:p>
      <w:pPr>
        <w:adjustRightInd w:val="0"/>
        <w:snapToGrid w:val="0"/>
        <w:spacing w:line="380" w:lineRule="exact"/>
        <w:jc w:val="left"/>
        <w:outlineLvl w:val="1"/>
        <w:rPr>
          <w:rFonts w:ascii="微软雅黑" w:hAnsi="微软雅黑" w:eastAsia="微软雅黑"/>
          <w:b/>
          <w:szCs w:val="21"/>
        </w:rPr>
      </w:pPr>
      <w:bookmarkStart w:id="22" w:name="_Toc177825120"/>
      <w:bookmarkStart w:id="23" w:name="_Toc327749123"/>
      <w:bookmarkStart w:id="24" w:name="_Toc177824872"/>
      <w:bookmarkStart w:id="25" w:name="_Toc177824939"/>
      <w:bookmarkStart w:id="26" w:name="_Toc177870537"/>
      <w:r>
        <w:rPr>
          <w:rFonts w:hint="eastAsia" w:ascii="微软雅黑" w:hAnsi="微软雅黑" w:eastAsia="微软雅黑"/>
          <w:b/>
          <w:szCs w:val="21"/>
        </w:rPr>
        <w:t>（一） 适用范围</w:t>
      </w:r>
      <w:bookmarkEnd w:id="22"/>
      <w:bookmarkEnd w:id="23"/>
      <w:bookmarkEnd w:id="24"/>
      <w:bookmarkEnd w:id="25"/>
      <w:bookmarkEnd w:id="26"/>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本招标文件适用于</w:t>
      </w:r>
      <w:r>
        <w:rPr>
          <w:rFonts w:hint="eastAsia" w:ascii="微软雅黑" w:hAnsi="微软雅黑" w:eastAsia="微软雅黑"/>
          <w:u w:val="single"/>
          <w:lang w:eastAsia="zh-CN"/>
        </w:rPr>
        <w:t>安吉县人民防空办公室2022年人防战备物资库更新采购项目</w:t>
      </w:r>
      <w:r>
        <w:rPr>
          <w:rFonts w:hint="eastAsia" w:ascii="微软雅黑" w:hAnsi="微软雅黑" w:eastAsia="微软雅黑"/>
          <w:u w:val="single"/>
        </w:rPr>
        <w:t>政府采购项目</w:t>
      </w:r>
      <w:r>
        <w:rPr>
          <w:rFonts w:hint="eastAsia" w:ascii="微软雅黑" w:hAnsi="微软雅黑" w:eastAsia="微软雅黑"/>
          <w:szCs w:val="21"/>
        </w:rPr>
        <w:t>的招标、评标、定标、验收、合同履约、付款等（法律、法规另有规定的，从其规定）。</w:t>
      </w:r>
    </w:p>
    <w:p>
      <w:pPr>
        <w:adjustRightInd w:val="0"/>
        <w:snapToGrid w:val="0"/>
        <w:spacing w:line="380" w:lineRule="exact"/>
        <w:jc w:val="left"/>
        <w:outlineLvl w:val="1"/>
        <w:rPr>
          <w:rFonts w:ascii="微软雅黑" w:hAnsi="微软雅黑" w:eastAsia="微软雅黑"/>
          <w:b/>
          <w:szCs w:val="21"/>
        </w:rPr>
      </w:pPr>
      <w:bookmarkStart w:id="27" w:name="_Toc177825121"/>
      <w:bookmarkStart w:id="28" w:name="_Toc177824940"/>
      <w:bookmarkStart w:id="29" w:name="_Toc177824873"/>
      <w:bookmarkStart w:id="30" w:name="_Toc177870538"/>
      <w:bookmarkStart w:id="31" w:name="_Toc327749124"/>
      <w:r>
        <w:rPr>
          <w:rFonts w:hint="eastAsia" w:ascii="微软雅黑" w:hAnsi="微软雅黑" w:eastAsia="微软雅黑"/>
          <w:b/>
          <w:szCs w:val="21"/>
        </w:rPr>
        <w:t>（二）定义</w:t>
      </w:r>
      <w:bookmarkEnd w:id="27"/>
      <w:bookmarkEnd w:id="28"/>
      <w:bookmarkEnd w:id="29"/>
      <w:bookmarkEnd w:id="30"/>
      <w:bookmarkEnd w:id="31"/>
    </w:p>
    <w:p>
      <w:pPr>
        <w:adjustRightInd w:val="0"/>
        <w:snapToGrid w:val="0"/>
        <w:spacing w:line="380" w:lineRule="exact"/>
        <w:ind w:firstLine="420" w:firstLineChars="200"/>
        <w:jc w:val="left"/>
        <w:rPr>
          <w:rFonts w:ascii="微软雅黑" w:hAnsi="微软雅黑" w:eastAsia="微软雅黑"/>
          <w:szCs w:val="21"/>
        </w:rPr>
      </w:pPr>
      <w:bookmarkStart w:id="32" w:name="_Toc327749125"/>
      <w:r>
        <w:rPr>
          <w:rFonts w:hint="eastAsia" w:ascii="微软雅黑" w:hAnsi="微软雅黑" w:eastAsia="微软雅黑"/>
          <w:szCs w:val="21"/>
        </w:rPr>
        <w:t>1、“采购人”系指</w:t>
      </w:r>
      <w:r>
        <w:rPr>
          <w:rFonts w:hint="eastAsia" w:ascii="微软雅黑" w:hAnsi="微软雅黑" w:eastAsia="微软雅黑"/>
          <w:szCs w:val="21"/>
          <w:lang w:eastAsia="zh-CN"/>
        </w:rPr>
        <w:t>安吉县人民防空办公室</w:t>
      </w:r>
      <w:r>
        <w:rPr>
          <w:rFonts w:hint="eastAsia" w:ascii="微软雅黑" w:hAnsi="微软雅黑" w:eastAsia="微软雅黑"/>
          <w:szCs w:val="21"/>
        </w:rPr>
        <w:t>。</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2、“采购代理机构”系指浙江龙宁工程管理有限公司。</w:t>
      </w:r>
    </w:p>
    <w:bookmarkEnd w:id="32"/>
    <w:p>
      <w:pPr>
        <w:adjustRightInd w:val="0"/>
        <w:snapToGrid w:val="0"/>
        <w:spacing w:line="380" w:lineRule="exact"/>
        <w:ind w:firstLine="420" w:firstLineChars="200"/>
        <w:jc w:val="left"/>
        <w:rPr>
          <w:rFonts w:ascii="微软雅黑" w:hAnsi="微软雅黑" w:eastAsia="微软雅黑"/>
          <w:szCs w:val="21"/>
        </w:rPr>
      </w:pPr>
      <w:bookmarkStart w:id="33" w:name="_Toc327749126"/>
      <w:r>
        <w:rPr>
          <w:rFonts w:hint="eastAsia" w:ascii="微软雅黑" w:hAnsi="微软雅黑" w:eastAsia="微软雅黑"/>
          <w:szCs w:val="21"/>
        </w:rPr>
        <w:t>3、“投标人”系指向招标采购单位提交投标文件的单位。</w:t>
      </w:r>
      <w:bookmarkEnd w:id="33"/>
    </w:p>
    <w:p>
      <w:pPr>
        <w:adjustRightInd w:val="0"/>
        <w:snapToGrid w:val="0"/>
        <w:spacing w:line="380" w:lineRule="exact"/>
        <w:ind w:firstLine="420" w:firstLineChars="200"/>
        <w:jc w:val="left"/>
        <w:rPr>
          <w:rFonts w:ascii="微软雅黑" w:hAnsi="微软雅黑" w:eastAsia="微软雅黑"/>
          <w:szCs w:val="21"/>
        </w:rPr>
      </w:pPr>
      <w:bookmarkStart w:id="34" w:name="_Toc327749127"/>
      <w:r>
        <w:rPr>
          <w:rFonts w:hint="eastAsia" w:ascii="微软雅黑" w:hAnsi="微软雅黑" w:eastAsia="微软雅黑"/>
          <w:szCs w:val="21"/>
        </w:rPr>
        <w:t>4</w:t>
      </w:r>
      <w:r>
        <w:rPr>
          <w:rFonts w:ascii="微软雅黑" w:hAnsi="微软雅黑" w:eastAsia="微软雅黑"/>
          <w:szCs w:val="21"/>
        </w:rPr>
        <w:t>、“产品”系指供方按招标文件规定，须向采购人提供的一切设备、保险、税金、备品备件、工具、手册及其它有关技术资料和材料。</w:t>
      </w:r>
      <w:bookmarkEnd w:id="34"/>
    </w:p>
    <w:p>
      <w:pPr>
        <w:adjustRightInd w:val="0"/>
        <w:snapToGrid w:val="0"/>
        <w:spacing w:line="380" w:lineRule="exact"/>
        <w:ind w:firstLine="420" w:firstLineChars="200"/>
        <w:jc w:val="left"/>
        <w:rPr>
          <w:rFonts w:ascii="微软雅黑" w:hAnsi="微软雅黑" w:eastAsia="微软雅黑"/>
          <w:szCs w:val="21"/>
        </w:rPr>
      </w:pPr>
      <w:bookmarkStart w:id="35" w:name="_Toc327749128"/>
      <w:r>
        <w:rPr>
          <w:rFonts w:hint="eastAsia" w:ascii="微软雅黑" w:hAnsi="微软雅黑" w:eastAsia="微软雅黑"/>
          <w:szCs w:val="21"/>
        </w:rPr>
        <w:t>5</w:t>
      </w:r>
      <w:r>
        <w:rPr>
          <w:rFonts w:ascii="微软雅黑" w:hAnsi="微软雅黑" w:eastAsia="微软雅黑"/>
          <w:szCs w:val="21"/>
        </w:rPr>
        <w:t>、“服务”系指招标文件规定投标人须承担的</w:t>
      </w:r>
      <w:r>
        <w:rPr>
          <w:rFonts w:hint="eastAsia" w:ascii="微软雅黑" w:hAnsi="微软雅黑" w:eastAsia="微软雅黑" w:cs="宋体"/>
          <w:b/>
          <w:kern w:val="0"/>
          <w:szCs w:val="21"/>
          <w:lang w:eastAsia="zh-CN"/>
        </w:rPr>
        <w:t>安吉县人民防空办公室2022年人防战备物资库更新采购项目</w:t>
      </w:r>
      <w:r>
        <w:rPr>
          <w:rFonts w:hint="eastAsia" w:ascii="微软雅黑" w:hAnsi="微软雅黑" w:eastAsia="微软雅黑" w:cs="宋体"/>
          <w:b/>
          <w:kern w:val="0"/>
          <w:szCs w:val="21"/>
        </w:rPr>
        <w:t>政府采购项目</w:t>
      </w:r>
      <w:r>
        <w:rPr>
          <w:rFonts w:ascii="微软雅黑" w:hAnsi="微软雅黑" w:eastAsia="微软雅黑"/>
          <w:szCs w:val="21"/>
        </w:rPr>
        <w:t>。</w:t>
      </w:r>
      <w:bookmarkEnd w:id="35"/>
    </w:p>
    <w:p>
      <w:pPr>
        <w:adjustRightInd w:val="0"/>
        <w:snapToGrid w:val="0"/>
        <w:spacing w:line="380" w:lineRule="exact"/>
        <w:ind w:firstLine="420" w:firstLineChars="200"/>
        <w:jc w:val="left"/>
        <w:rPr>
          <w:rFonts w:ascii="微软雅黑" w:hAnsi="微软雅黑" w:eastAsia="微软雅黑"/>
          <w:szCs w:val="21"/>
        </w:rPr>
      </w:pPr>
      <w:bookmarkStart w:id="36" w:name="_Toc327749129"/>
      <w:r>
        <w:rPr>
          <w:rFonts w:hint="eastAsia" w:ascii="微软雅黑" w:hAnsi="微软雅黑" w:eastAsia="微软雅黑"/>
          <w:szCs w:val="21"/>
        </w:rPr>
        <w:t>6</w:t>
      </w:r>
      <w:r>
        <w:rPr>
          <w:rFonts w:ascii="微软雅黑" w:hAnsi="微软雅黑" w:eastAsia="微软雅黑"/>
          <w:szCs w:val="21"/>
        </w:rPr>
        <w:t>、“项目”系指投标人按招标文件规定向采购人提供的产品和服务。</w:t>
      </w:r>
      <w:bookmarkEnd w:id="36"/>
    </w:p>
    <w:p>
      <w:pPr>
        <w:adjustRightInd w:val="0"/>
        <w:snapToGrid w:val="0"/>
        <w:spacing w:line="380" w:lineRule="exact"/>
        <w:ind w:firstLine="420" w:firstLineChars="200"/>
        <w:jc w:val="left"/>
        <w:rPr>
          <w:rFonts w:ascii="微软雅黑" w:hAnsi="微软雅黑" w:eastAsia="微软雅黑"/>
          <w:szCs w:val="21"/>
        </w:rPr>
      </w:pPr>
      <w:bookmarkStart w:id="37" w:name="_Toc327749130"/>
      <w:r>
        <w:rPr>
          <w:rFonts w:hint="eastAsia" w:ascii="微软雅黑" w:hAnsi="微软雅黑" w:eastAsia="微软雅黑"/>
          <w:szCs w:val="21"/>
        </w:rPr>
        <w:t>7、“书面形式”包括信函、传真、电子文档、电子邮件等。</w:t>
      </w:r>
      <w:bookmarkEnd w:id="37"/>
    </w:p>
    <w:p>
      <w:pPr>
        <w:adjustRightInd w:val="0"/>
        <w:snapToGrid w:val="0"/>
        <w:spacing w:line="380" w:lineRule="exact"/>
        <w:ind w:firstLine="420" w:firstLineChars="200"/>
        <w:jc w:val="left"/>
        <w:rPr>
          <w:rFonts w:ascii="微软雅黑" w:hAnsi="微软雅黑" w:eastAsia="微软雅黑"/>
          <w:szCs w:val="21"/>
        </w:rPr>
      </w:pPr>
      <w:bookmarkStart w:id="38" w:name="_Toc327749131"/>
      <w:r>
        <w:rPr>
          <w:rFonts w:hint="eastAsia" w:ascii="微软雅黑" w:hAnsi="微软雅黑" w:eastAsia="微软雅黑"/>
          <w:szCs w:val="21"/>
        </w:rPr>
        <w:t>8、“▲”系指实质性要求条款。</w:t>
      </w:r>
      <w:bookmarkEnd w:id="38"/>
    </w:p>
    <w:p>
      <w:pPr>
        <w:adjustRightInd w:val="0"/>
        <w:snapToGrid w:val="0"/>
        <w:spacing w:line="380" w:lineRule="exact"/>
        <w:jc w:val="left"/>
        <w:outlineLvl w:val="1"/>
        <w:rPr>
          <w:rFonts w:ascii="微软雅黑" w:hAnsi="微软雅黑" w:eastAsia="微软雅黑"/>
          <w:b/>
          <w:szCs w:val="21"/>
        </w:rPr>
      </w:pPr>
      <w:bookmarkStart w:id="39" w:name="_Toc327749132"/>
      <w:bookmarkStart w:id="40" w:name="_Toc177870539"/>
      <w:r>
        <w:rPr>
          <w:rFonts w:hint="eastAsia" w:ascii="微软雅黑" w:hAnsi="微软雅黑" w:eastAsia="微软雅黑"/>
          <w:b/>
          <w:szCs w:val="21"/>
        </w:rPr>
        <w:t>（三）招标方式</w:t>
      </w:r>
      <w:bookmarkEnd w:id="39"/>
      <w:bookmarkEnd w:id="40"/>
    </w:p>
    <w:p>
      <w:pPr>
        <w:adjustRightInd w:val="0"/>
        <w:snapToGrid w:val="0"/>
        <w:spacing w:line="380" w:lineRule="exact"/>
        <w:ind w:firstLine="420" w:firstLineChars="200"/>
        <w:jc w:val="left"/>
        <w:rPr>
          <w:rFonts w:ascii="微软雅黑" w:hAnsi="微软雅黑" w:eastAsia="微软雅黑"/>
          <w:szCs w:val="21"/>
        </w:rPr>
      </w:pPr>
      <w:r>
        <w:rPr>
          <w:rFonts w:ascii="微软雅黑" w:hAnsi="微软雅黑" w:eastAsia="微软雅黑"/>
          <w:szCs w:val="21"/>
        </w:rPr>
        <w:t>1、本次</w:t>
      </w:r>
      <w:r>
        <w:rPr>
          <w:rFonts w:hint="eastAsia" w:ascii="微软雅黑" w:hAnsi="微软雅黑" w:eastAsia="微软雅黑"/>
          <w:szCs w:val="21"/>
        </w:rPr>
        <w:t>采购</w:t>
      </w:r>
      <w:r>
        <w:rPr>
          <w:rFonts w:ascii="微软雅黑" w:hAnsi="微软雅黑" w:eastAsia="微软雅黑"/>
          <w:szCs w:val="21"/>
        </w:rPr>
        <w:t>采用公开招标方式进行。</w:t>
      </w:r>
    </w:p>
    <w:p>
      <w:pPr>
        <w:adjustRightInd w:val="0"/>
        <w:snapToGrid w:val="0"/>
        <w:spacing w:line="380" w:lineRule="exact"/>
        <w:ind w:firstLine="420" w:firstLineChars="200"/>
        <w:jc w:val="left"/>
        <w:rPr>
          <w:rFonts w:ascii="微软雅黑" w:hAnsi="微软雅黑" w:eastAsia="微软雅黑"/>
          <w:szCs w:val="21"/>
        </w:rPr>
      </w:pPr>
      <w:r>
        <w:rPr>
          <w:rFonts w:ascii="微软雅黑" w:hAnsi="微软雅黑" w:eastAsia="微软雅黑"/>
          <w:szCs w:val="21"/>
        </w:rPr>
        <w:t>2、本次招标设定</w:t>
      </w:r>
      <w:r>
        <w:rPr>
          <w:rFonts w:hint="eastAsia" w:ascii="微软雅黑" w:hAnsi="微软雅黑" w:eastAsia="微软雅黑"/>
          <w:szCs w:val="21"/>
        </w:rPr>
        <w:t>预算价</w:t>
      </w:r>
      <w:r>
        <w:rPr>
          <w:rFonts w:ascii="微软雅黑" w:hAnsi="微软雅黑" w:eastAsia="微软雅黑"/>
          <w:szCs w:val="21"/>
        </w:rPr>
        <w:t>，</w:t>
      </w:r>
      <w:r>
        <w:rPr>
          <w:rFonts w:hint="eastAsia" w:ascii="微软雅黑" w:hAnsi="微软雅黑" w:eastAsia="微软雅黑"/>
          <w:szCs w:val="21"/>
        </w:rPr>
        <w:t>（限价）</w:t>
      </w:r>
      <w:r>
        <w:rPr>
          <w:rFonts w:ascii="微软雅黑" w:hAnsi="微软雅黑" w:eastAsia="微软雅黑"/>
          <w:szCs w:val="21"/>
        </w:rPr>
        <w:t>由采购人确定并在</w:t>
      </w:r>
      <w:r>
        <w:rPr>
          <w:rFonts w:hint="eastAsia" w:ascii="微软雅黑" w:hAnsi="微软雅黑" w:eastAsia="微软雅黑"/>
          <w:szCs w:val="21"/>
        </w:rPr>
        <w:t>招标文件中明确。</w:t>
      </w:r>
    </w:p>
    <w:p>
      <w:pPr>
        <w:adjustRightInd w:val="0"/>
        <w:snapToGrid w:val="0"/>
        <w:spacing w:line="380" w:lineRule="exact"/>
        <w:jc w:val="left"/>
        <w:outlineLvl w:val="1"/>
        <w:rPr>
          <w:rFonts w:ascii="微软雅黑" w:hAnsi="微软雅黑" w:eastAsia="微软雅黑"/>
          <w:b/>
          <w:szCs w:val="21"/>
        </w:rPr>
      </w:pPr>
      <w:bookmarkStart w:id="41" w:name="_Toc177824874"/>
      <w:bookmarkStart w:id="42" w:name="_Toc177824941"/>
      <w:bookmarkStart w:id="43" w:name="_Toc177870540"/>
      <w:bookmarkStart w:id="44" w:name="_Toc177825122"/>
      <w:bookmarkStart w:id="45" w:name="_Toc327749133"/>
      <w:r>
        <w:rPr>
          <w:rFonts w:hint="eastAsia" w:ascii="微软雅黑" w:hAnsi="微软雅黑" w:eastAsia="微软雅黑"/>
          <w:b/>
          <w:szCs w:val="21"/>
        </w:rPr>
        <w:t>（四）投标委托</w:t>
      </w:r>
      <w:bookmarkEnd w:id="41"/>
      <w:bookmarkEnd w:id="42"/>
      <w:bookmarkEnd w:id="43"/>
      <w:bookmarkEnd w:id="44"/>
      <w:bookmarkEnd w:id="45"/>
    </w:p>
    <w:p>
      <w:pPr>
        <w:adjustRightInd w:val="0"/>
        <w:snapToGrid w:val="0"/>
        <w:spacing w:line="380" w:lineRule="exact"/>
        <w:ind w:firstLine="420" w:firstLineChars="200"/>
        <w:jc w:val="left"/>
        <w:rPr>
          <w:rFonts w:ascii="微软雅黑" w:hAnsi="微软雅黑" w:eastAsia="微软雅黑"/>
          <w:szCs w:val="21"/>
        </w:rPr>
      </w:pPr>
      <w:r>
        <w:rPr>
          <w:rFonts w:ascii="微软雅黑" w:hAnsi="微软雅黑" w:eastAsia="微软雅黑"/>
          <w:szCs w:val="21"/>
        </w:rPr>
        <w:t>投标人代表须携带居民身份证</w:t>
      </w:r>
      <w:r>
        <w:rPr>
          <w:rFonts w:hint="eastAsia" w:ascii="微软雅黑" w:hAnsi="微软雅黑" w:eastAsia="微软雅黑"/>
          <w:szCs w:val="21"/>
        </w:rPr>
        <w:t>等证明文件</w:t>
      </w:r>
      <w:r>
        <w:rPr>
          <w:rFonts w:ascii="微软雅黑" w:hAnsi="微软雅黑" w:eastAsia="微软雅黑"/>
          <w:szCs w:val="21"/>
        </w:rPr>
        <w:t>。如投标人代表不是法定代表人，须有法定代表人出具的授权委托书（正本用原件，副本用复印件）。</w:t>
      </w:r>
    </w:p>
    <w:p>
      <w:pPr>
        <w:adjustRightInd w:val="0"/>
        <w:snapToGrid w:val="0"/>
        <w:spacing w:line="380" w:lineRule="exact"/>
        <w:jc w:val="left"/>
        <w:outlineLvl w:val="1"/>
        <w:rPr>
          <w:rFonts w:ascii="微软雅黑" w:hAnsi="微软雅黑" w:eastAsia="微软雅黑"/>
          <w:b/>
          <w:szCs w:val="21"/>
        </w:rPr>
      </w:pPr>
      <w:bookmarkStart w:id="46" w:name="_Toc177824875"/>
      <w:bookmarkStart w:id="47" w:name="_Toc177870541"/>
      <w:bookmarkStart w:id="48" w:name="_Toc177824942"/>
      <w:bookmarkStart w:id="49" w:name="_Toc327749134"/>
      <w:bookmarkStart w:id="50" w:name="_Toc177825123"/>
      <w:r>
        <w:rPr>
          <w:rFonts w:hint="eastAsia" w:ascii="微软雅黑" w:hAnsi="微软雅黑" w:eastAsia="微软雅黑"/>
          <w:b/>
          <w:szCs w:val="21"/>
        </w:rPr>
        <w:t>（五）投标费用</w:t>
      </w:r>
      <w:bookmarkEnd w:id="46"/>
      <w:bookmarkEnd w:id="47"/>
      <w:bookmarkEnd w:id="48"/>
      <w:bookmarkEnd w:id="49"/>
      <w:bookmarkEnd w:id="50"/>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不论投标结果如何，投标人均应自行承担所有与投标有关的全部费用。</w:t>
      </w:r>
    </w:p>
    <w:p>
      <w:pPr>
        <w:adjustRightInd w:val="0"/>
        <w:snapToGrid w:val="0"/>
        <w:spacing w:line="380" w:lineRule="exact"/>
        <w:jc w:val="left"/>
        <w:outlineLvl w:val="1"/>
        <w:rPr>
          <w:rFonts w:ascii="微软雅黑" w:hAnsi="微软雅黑" w:eastAsia="微软雅黑"/>
          <w:b/>
          <w:szCs w:val="21"/>
        </w:rPr>
      </w:pPr>
      <w:r>
        <w:rPr>
          <w:rFonts w:hint="eastAsia" w:ascii="微软雅黑" w:hAnsi="微软雅黑" w:eastAsia="微软雅黑"/>
          <w:b/>
          <w:szCs w:val="21"/>
        </w:rPr>
        <w:t>（六）合格投标人的资格要求</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符合第一章第五条的规定。</w:t>
      </w:r>
    </w:p>
    <w:p>
      <w:pPr>
        <w:adjustRightInd w:val="0"/>
        <w:snapToGrid w:val="0"/>
        <w:spacing w:line="380" w:lineRule="exact"/>
        <w:rPr>
          <w:rFonts w:ascii="微软雅黑" w:hAnsi="微软雅黑" w:eastAsia="微软雅黑" w:cs="宋体"/>
          <w:b/>
          <w:kern w:val="0"/>
          <w:szCs w:val="21"/>
        </w:rPr>
      </w:pPr>
      <w:r>
        <w:rPr>
          <w:rFonts w:hint="eastAsia" w:ascii="微软雅黑" w:hAnsi="微软雅黑" w:eastAsia="微软雅黑" w:cs="宋体"/>
          <w:b/>
          <w:kern w:val="0"/>
          <w:szCs w:val="21"/>
        </w:rPr>
        <w:t>（</w:t>
      </w:r>
      <w:r>
        <w:rPr>
          <w:rFonts w:hint="eastAsia" w:ascii="微软雅黑" w:hAnsi="微软雅黑" w:eastAsia="微软雅黑"/>
          <w:b/>
        </w:rPr>
        <w:t>七</w:t>
      </w:r>
      <w:r>
        <w:rPr>
          <w:rFonts w:hint="eastAsia" w:ascii="微软雅黑" w:hAnsi="微软雅黑" w:eastAsia="微软雅黑" w:cs="宋体"/>
          <w:b/>
          <w:kern w:val="0"/>
          <w:szCs w:val="21"/>
        </w:rPr>
        <w:t>）转包</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color w:val="000000"/>
          <w:szCs w:val="21"/>
        </w:rPr>
        <w:t>本项目不允许以联合体形式投标</w:t>
      </w:r>
      <w:r>
        <w:rPr>
          <w:rFonts w:hint="eastAsia" w:ascii="微软雅黑" w:hAnsi="微软雅黑" w:eastAsia="微软雅黑" w:cs="Arial"/>
          <w:color w:val="000000"/>
          <w:szCs w:val="21"/>
        </w:rPr>
        <w:t>，禁止转包。</w:t>
      </w:r>
    </w:p>
    <w:p>
      <w:pPr>
        <w:adjustRightInd w:val="0"/>
        <w:snapToGrid w:val="0"/>
        <w:spacing w:line="380" w:lineRule="exact"/>
        <w:rPr>
          <w:rFonts w:ascii="微软雅黑" w:hAnsi="微软雅黑" w:eastAsia="微软雅黑"/>
          <w:b/>
        </w:rPr>
      </w:pPr>
      <w:r>
        <w:rPr>
          <w:rFonts w:hint="eastAsia" w:ascii="微软雅黑" w:hAnsi="微软雅黑" w:eastAsia="微软雅黑"/>
          <w:b/>
        </w:rPr>
        <w:t>（</w:t>
      </w:r>
      <w:r>
        <w:rPr>
          <w:rFonts w:hint="eastAsia" w:ascii="微软雅黑" w:hAnsi="微软雅黑" w:eastAsia="微软雅黑" w:cs="宋体"/>
          <w:b/>
          <w:kern w:val="0"/>
          <w:szCs w:val="21"/>
        </w:rPr>
        <w:t>八</w:t>
      </w:r>
      <w:r>
        <w:rPr>
          <w:rFonts w:hint="eastAsia" w:ascii="微软雅黑" w:hAnsi="微软雅黑" w:eastAsia="微软雅黑"/>
          <w:b/>
        </w:rPr>
        <w:t>）</w:t>
      </w:r>
      <w:bookmarkStart w:id="51" w:name="_Toc177870542"/>
      <w:r>
        <w:rPr>
          <w:rFonts w:hint="eastAsia" w:ascii="微软雅黑" w:hAnsi="微软雅黑" w:eastAsia="微软雅黑"/>
          <w:b/>
        </w:rPr>
        <w:t>特别说明：</w:t>
      </w:r>
      <w:bookmarkEnd w:id="51"/>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▲1、投标人为采购项目提供整体设计、规范编制或者项目管理、监理、检测等服务的供应商，不得再参加该采购项目的其他采购活动。</w:t>
      </w:r>
    </w:p>
    <w:p>
      <w:pPr>
        <w:adjustRightInd w:val="0"/>
        <w:snapToGrid w:val="0"/>
        <w:spacing w:line="380" w:lineRule="exact"/>
        <w:ind w:firstLine="420" w:firstLineChars="200"/>
        <w:rPr>
          <w:rFonts w:ascii="微软雅黑" w:hAnsi="微软雅黑" w:eastAsia="微软雅黑"/>
        </w:rPr>
      </w:pPr>
      <w:r>
        <w:rPr>
          <w:rFonts w:hint="eastAsia" w:ascii="微软雅黑" w:hAnsi="微软雅黑" w:eastAsia="微软雅黑"/>
          <w:bCs/>
          <w:szCs w:val="21"/>
        </w:rPr>
        <w:t>▲2、</w:t>
      </w:r>
      <w:r>
        <w:rPr>
          <w:rFonts w:hint="eastAsia" w:ascii="微软雅黑" w:hAnsi="微软雅黑" w:eastAsia="微软雅黑"/>
        </w:rPr>
        <w:t>投标人投标所使用的资格、信誉、荣誉、业绩与企业认证必须为本法人（含其不具有独立法人资格的分公司）所拥有。投标人投标所使用的项目实施人员必须为本法人（含其不具有独立法人资格的分公司）员工。</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▲4、投标人应仔细阅读招标文件所有内容，对招标文件的要求作出实质性响应，按照招标文件的要求提交投标文件，并对所提供的全部资料的真实性承担法律责任。</w:t>
      </w:r>
    </w:p>
    <w:p>
      <w:pPr>
        <w:adjustRightInd w:val="0"/>
        <w:snapToGrid w:val="0"/>
        <w:spacing w:line="380" w:lineRule="exact"/>
        <w:rPr>
          <w:rFonts w:ascii="微软雅黑" w:hAnsi="微软雅黑" w:eastAsia="微软雅黑"/>
          <w:b/>
          <w:bCs/>
        </w:rPr>
      </w:pPr>
      <w:bookmarkStart w:id="52" w:name="_Toc177870543"/>
      <w:r>
        <w:rPr>
          <w:rFonts w:hint="eastAsia" w:ascii="微软雅黑" w:hAnsi="微软雅黑" w:eastAsia="微软雅黑" w:cs="宋体"/>
          <w:b/>
          <w:kern w:val="0"/>
        </w:rPr>
        <w:t>（九）</w:t>
      </w:r>
      <w:r>
        <w:rPr>
          <w:rFonts w:hint="eastAsia" w:ascii="微软雅黑" w:hAnsi="微软雅黑" w:eastAsia="微软雅黑"/>
          <w:b/>
          <w:bCs/>
        </w:rPr>
        <w:t>质疑</w:t>
      </w:r>
      <w:bookmarkEnd w:id="52"/>
      <w:r>
        <w:rPr>
          <w:rFonts w:hint="eastAsia" w:ascii="微软雅黑" w:hAnsi="微软雅黑" w:eastAsia="微软雅黑"/>
          <w:b/>
          <w:bCs/>
        </w:rPr>
        <w:t>和投诉</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3、质疑和投诉需按照《政府采购质疑和投诉办法》（财政部令第94号）规定，范本在浙江政府采购网中“下载专区”内下载，质疑时供应商需在法定质疑期内一次性提出针对同一采购环节的质疑。</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4、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5、质疑受理地点及联系人。浙江龙宁工程管理有限公司（</w:t>
      </w:r>
      <w:r>
        <w:rPr>
          <w:rFonts w:hint="eastAsia" w:ascii="微软雅黑" w:hAnsi="微软雅黑" w:eastAsia="微软雅黑"/>
          <w:bCs/>
          <w:szCs w:val="21"/>
          <w:lang w:eastAsia="zh-CN"/>
        </w:rPr>
        <w:t>浙江省安吉县昌硕街道递铺北路142号二楼</w:t>
      </w:r>
      <w:r>
        <w:rPr>
          <w:rFonts w:hint="eastAsia" w:ascii="微软雅黑" w:hAnsi="微软雅黑" w:eastAsia="微软雅黑"/>
          <w:bCs/>
          <w:szCs w:val="21"/>
        </w:rPr>
        <w:t>），联系人 吴先生，联系电话：15968231174。</w:t>
      </w:r>
    </w:p>
    <w:p>
      <w:pPr>
        <w:pStyle w:val="4"/>
        <w:spacing w:line="340" w:lineRule="exact"/>
        <w:jc w:val="left"/>
        <w:rPr>
          <w:rFonts w:ascii="微软雅黑" w:hAnsi="微软雅黑" w:eastAsia="微软雅黑"/>
          <w:szCs w:val="30"/>
        </w:rPr>
      </w:pPr>
      <w:bookmarkStart w:id="53" w:name="_Toc327749135"/>
      <w:bookmarkStart w:id="54" w:name="_Toc177870544"/>
      <w:bookmarkStart w:id="55" w:name="_Toc327751108"/>
      <w:bookmarkStart w:id="56" w:name="_Toc74043879"/>
      <w:bookmarkStart w:id="57" w:name="_Toc294470137"/>
      <w:r>
        <w:rPr>
          <w:rFonts w:hint="eastAsia" w:ascii="微软雅黑" w:hAnsi="微软雅黑" w:eastAsia="微软雅黑"/>
          <w:szCs w:val="30"/>
        </w:rPr>
        <w:t>二  招标文件</w:t>
      </w:r>
      <w:bookmarkEnd w:id="53"/>
      <w:bookmarkEnd w:id="54"/>
      <w:bookmarkEnd w:id="55"/>
      <w:bookmarkEnd w:id="56"/>
      <w:bookmarkEnd w:id="57"/>
    </w:p>
    <w:p>
      <w:pPr>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（一）招标文件的构成。本招标文件由以下部份组成：</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1、招标公告；</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2、招标需求；</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3、投标人须知；</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4、评标办法及标准；</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5、合同主要条款；</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6、投标文件格式；</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7、</w:t>
      </w:r>
      <w:r>
        <w:rPr>
          <w:rFonts w:hint="eastAsia" w:ascii="微软雅黑" w:hAnsi="微软雅黑" w:eastAsia="微软雅黑"/>
        </w:rPr>
        <w:t>本项目招标文件有关的澄清、答复、修改、补充的内容。</w:t>
      </w:r>
    </w:p>
    <w:p>
      <w:pPr>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（二）投标人的风险</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投标人没有按照招标文件要求提供全部资料，或者投标人没有对招标文件在各方面作出实质性响应是投标人的风险，并可能导致其投标被拒绝。</w:t>
      </w:r>
    </w:p>
    <w:p>
      <w:pPr>
        <w:pStyle w:val="14"/>
        <w:widowControl w:val="0"/>
        <w:adjustRightInd w:val="0"/>
        <w:snapToGrid w:val="0"/>
        <w:spacing w:afterLines="0" w:line="380" w:lineRule="exact"/>
        <w:ind w:left="0" w:firstLine="0"/>
        <w:rPr>
          <w:rFonts w:ascii="微软雅黑" w:hAnsi="微软雅黑" w:eastAsia="微软雅黑"/>
          <w:b/>
          <w:sz w:val="21"/>
          <w:szCs w:val="21"/>
        </w:rPr>
      </w:pPr>
      <w:r>
        <w:rPr>
          <w:rFonts w:hint="eastAsia" w:ascii="微软雅黑" w:hAnsi="微软雅黑" w:eastAsia="微软雅黑"/>
          <w:b/>
          <w:sz w:val="21"/>
          <w:szCs w:val="21"/>
        </w:rPr>
        <w:t xml:space="preserve">（三）招标文件的澄清与修改 </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1、投标人应认真阅读本招标文件，发现其中有误或有要求不合理的，投标人必须在投标须知前附表规定的招标文件答疑与澄清截止时间前以书面形式要求采购人和采购代理机构澄清。</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2、采购人和采购代理机构必须以书面形式答复投标人要求澄清的问题，并将不包含问题来源的答复书面通知所有购买招标文件的投标人；除书面答复以外的其他澄清方式及澄清内容均无效。</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b/>
          <w:sz w:val="21"/>
          <w:szCs w:val="21"/>
        </w:rPr>
      </w:pPr>
      <w:r>
        <w:rPr>
          <w:rFonts w:hint="eastAsia" w:ascii="微软雅黑" w:hAnsi="微软雅黑" w:eastAsia="微软雅黑"/>
          <w:sz w:val="21"/>
          <w:szCs w:val="21"/>
        </w:rPr>
        <w:t>3、采购人和采购代理机构对已发出的招标文件进行必要澄清、答复、修改或补充的，应在招标文件要求提交投标文件截止时间5日前，在</w:t>
      </w:r>
      <w:r>
        <w:rPr>
          <w:rFonts w:hint="eastAsia" w:ascii="微软雅黑" w:hAnsi="微软雅黑" w:eastAsia="微软雅黑" w:cs="Arial"/>
          <w:sz w:val="21"/>
          <w:szCs w:val="21"/>
        </w:rPr>
        <w:t>浙江省政府采购网（</w:t>
      </w:r>
      <w:r>
        <w:fldChar w:fldCharType="begin"/>
      </w:r>
      <w:r>
        <w:instrText xml:space="preserve"> HYPERLINK "http://www.zjzfcg.gov.cn" </w:instrText>
      </w:r>
      <w:r>
        <w:fldChar w:fldCharType="separate"/>
      </w:r>
      <w:r>
        <w:rPr>
          <w:rStyle w:val="60"/>
          <w:rFonts w:hint="eastAsia" w:ascii="微软雅黑" w:hAnsi="微软雅黑" w:eastAsia="微软雅黑" w:cs="Arial"/>
          <w:color w:val="auto"/>
          <w:sz w:val="21"/>
          <w:szCs w:val="21"/>
        </w:rPr>
        <w:t>http://www.zjzfcg.gov.cn</w:t>
      </w:r>
      <w:r>
        <w:rPr>
          <w:rStyle w:val="60"/>
          <w:rFonts w:hint="eastAsia" w:ascii="微软雅黑" w:hAnsi="微软雅黑" w:eastAsia="微软雅黑" w:cs="Arial"/>
          <w:color w:val="auto"/>
          <w:sz w:val="21"/>
          <w:szCs w:val="21"/>
        </w:rPr>
        <w:fldChar w:fldCharType="end"/>
      </w:r>
      <w:r>
        <w:rPr>
          <w:rFonts w:hint="eastAsia" w:ascii="微软雅黑" w:hAnsi="微软雅黑" w:eastAsia="微软雅黑" w:cs="Arial"/>
          <w:sz w:val="21"/>
          <w:szCs w:val="21"/>
        </w:rPr>
        <w:t>）</w:t>
      </w:r>
      <w:r>
        <w:rPr>
          <w:rFonts w:hint="eastAsia" w:ascii="微软雅黑" w:hAnsi="微软雅黑" w:eastAsia="微软雅黑"/>
          <w:sz w:val="21"/>
          <w:szCs w:val="21"/>
        </w:rPr>
        <w:t>上发布公告，并以书面形式通知所有招标文件收受人。</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4、为保证投标人有足够的时间按修改、补充后的招标文件的要求编制和修正其投标文件，采购人和采购代理机构可酌情推迟投标截止时间和开标时间，并在招标文件要求提交投标文件截止时间3日前，将变更后的时间书面通知所有招标文件收受人，同时在浙江省政府采购网（</w:t>
      </w:r>
      <w:r>
        <w:fldChar w:fldCharType="begin"/>
      </w:r>
      <w:r>
        <w:instrText xml:space="preserve"> HYPERLINK "http://www.zjzfcg.gov.cn" </w:instrText>
      </w:r>
      <w:r>
        <w:fldChar w:fldCharType="separate"/>
      </w:r>
      <w:r>
        <w:rPr>
          <w:rFonts w:hint="eastAsia"/>
          <w:sz w:val="21"/>
          <w:szCs w:val="21"/>
        </w:rPr>
        <w:t>http://www.zjzfcg.gov.cn</w:t>
      </w:r>
      <w:r>
        <w:rPr>
          <w:rFonts w:hint="eastAsia"/>
          <w:sz w:val="21"/>
          <w:szCs w:val="21"/>
        </w:rPr>
        <w:fldChar w:fldCharType="end"/>
      </w:r>
      <w:r>
        <w:rPr>
          <w:rFonts w:hint="eastAsia" w:ascii="微软雅黑" w:hAnsi="微软雅黑" w:eastAsia="微软雅黑"/>
          <w:sz w:val="21"/>
          <w:szCs w:val="21"/>
        </w:rPr>
        <w:t>）上发布变更公告。</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5、招标文件澄清、答复、修改、补充的内容为招标文件的组成部分。当招标文件与招标文件的答复、澄清、修改、补充通知就同一内容的表述不一致时，以最后发出的书面文件为准。</w:t>
      </w:r>
    </w:p>
    <w:p>
      <w:pPr>
        <w:pStyle w:val="4"/>
        <w:spacing w:line="380" w:lineRule="exact"/>
        <w:jc w:val="left"/>
        <w:rPr>
          <w:rFonts w:ascii="微软雅黑" w:hAnsi="微软雅黑" w:eastAsia="微软雅黑"/>
          <w:szCs w:val="30"/>
        </w:rPr>
      </w:pPr>
      <w:bookmarkStart w:id="58" w:name="_Toc294470138"/>
      <w:bookmarkStart w:id="59" w:name="_Toc177870545"/>
      <w:bookmarkStart w:id="60" w:name="_Toc327749136"/>
      <w:bookmarkStart w:id="61" w:name="_Toc327751109"/>
      <w:bookmarkStart w:id="62" w:name="_Toc74043880"/>
      <w:r>
        <w:rPr>
          <w:rFonts w:hint="eastAsia" w:ascii="微软雅黑" w:hAnsi="微软雅黑" w:eastAsia="微软雅黑"/>
          <w:szCs w:val="30"/>
        </w:rPr>
        <w:t>三、投标文件</w:t>
      </w:r>
      <w:bookmarkEnd w:id="58"/>
      <w:bookmarkEnd w:id="59"/>
      <w:bookmarkEnd w:id="60"/>
      <w:bookmarkEnd w:id="61"/>
      <w:r>
        <w:rPr>
          <w:rFonts w:hint="eastAsia" w:ascii="微软雅黑" w:hAnsi="微软雅黑" w:eastAsia="微软雅黑"/>
          <w:szCs w:val="30"/>
        </w:rPr>
        <w:t>编制及递交</w:t>
      </w:r>
      <w:bookmarkEnd w:id="62"/>
    </w:p>
    <w:p>
      <w:pPr>
        <w:adjustRightInd w:val="0"/>
        <w:snapToGrid w:val="0"/>
        <w:spacing w:line="380" w:lineRule="exact"/>
        <w:jc w:val="left"/>
        <w:outlineLvl w:val="0"/>
        <w:rPr>
          <w:rFonts w:ascii="微软雅黑" w:hAnsi="微软雅黑" w:eastAsia="微软雅黑"/>
          <w:b/>
          <w:szCs w:val="21"/>
        </w:rPr>
      </w:pPr>
      <w:bookmarkStart w:id="63" w:name="_Toc16769"/>
      <w:bookmarkStart w:id="64" w:name="_Toc327749137"/>
      <w:r>
        <w:rPr>
          <w:rFonts w:hint="eastAsia" w:ascii="微软雅黑" w:hAnsi="微软雅黑" w:eastAsia="微软雅黑"/>
          <w:b/>
          <w:szCs w:val="21"/>
        </w:rPr>
        <w:t>（</w:t>
      </w:r>
      <w:r>
        <w:rPr>
          <w:rFonts w:hint="eastAsia" w:ascii="微软雅黑" w:hAnsi="微软雅黑" w:eastAsia="微软雅黑"/>
          <w:szCs w:val="21"/>
        </w:rPr>
        <w:t>一</w:t>
      </w:r>
      <w:r>
        <w:rPr>
          <w:rFonts w:hint="eastAsia" w:ascii="微软雅黑" w:hAnsi="微软雅黑" w:eastAsia="微软雅黑"/>
          <w:b/>
          <w:szCs w:val="21"/>
        </w:rPr>
        <w:t>）投标文件的组成</w:t>
      </w:r>
      <w:bookmarkEnd w:id="63"/>
      <w:bookmarkEnd w:id="64"/>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投标文件由</w:t>
      </w:r>
      <w:r>
        <w:rPr>
          <w:rFonts w:hint="eastAsia" w:ascii="微软雅黑" w:hAnsi="微软雅黑" w:eastAsia="微软雅黑"/>
          <w:b/>
          <w:szCs w:val="21"/>
        </w:rPr>
        <w:t>资格证明文件</w:t>
      </w:r>
      <w:r>
        <w:rPr>
          <w:rFonts w:hint="eastAsia" w:ascii="微软雅黑" w:hAnsi="微软雅黑" w:eastAsia="微软雅黑"/>
          <w:szCs w:val="21"/>
        </w:rPr>
        <w:t>、</w:t>
      </w:r>
      <w:r>
        <w:rPr>
          <w:rFonts w:hint="eastAsia" w:ascii="微软雅黑" w:hAnsi="微软雅黑" w:eastAsia="微软雅黑"/>
          <w:b/>
          <w:szCs w:val="21"/>
        </w:rPr>
        <w:t>商务文件、技术文件、报价文件</w:t>
      </w:r>
      <w:r>
        <w:rPr>
          <w:rFonts w:hint="eastAsia" w:ascii="微软雅黑" w:hAnsi="微软雅黑" w:eastAsia="微软雅黑"/>
          <w:szCs w:val="21"/>
        </w:rPr>
        <w:t>组成。</w:t>
      </w:r>
    </w:p>
    <w:p>
      <w:pPr>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1、资格证明文件包括：</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1.1、投标资格声明书（格式见第六章）；</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1.2、</w:t>
      </w:r>
      <w:r>
        <w:rPr>
          <w:rFonts w:ascii="微软雅黑" w:hAnsi="微软雅黑" w:eastAsia="微软雅黑"/>
          <w:szCs w:val="21"/>
        </w:rPr>
        <w:t>营业执照</w:t>
      </w:r>
      <w:r>
        <w:rPr>
          <w:rFonts w:hint="eastAsia" w:ascii="微软雅黑" w:hAnsi="微软雅黑" w:eastAsia="微软雅黑"/>
          <w:szCs w:val="21"/>
        </w:rPr>
        <w:t>三证合一或五证合一的副本</w:t>
      </w:r>
      <w:r>
        <w:rPr>
          <w:rFonts w:ascii="微软雅黑" w:hAnsi="微软雅黑" w:eastAsia="微软雅黑"/>
          <w:szCs w:val="21"/>
        </w:rPr>
        <w:t>复印件</w:t>
      </w:r>
      <w:r>
        <w:rPr>
          <w:rFonts w:hint="eastAsia" w:ascii="微软雅黑" w:hAnsi="微软雅黑" w:eastAsia="微软雅黑"/>
          <w:szCs w:val="21"/>
        </w:rPr>
        <w:t>；</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1.3、投标人最近一个季度依法缴纳税收和社保的证明文件复印件；</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szCs w:val="21"/>
        </w:rPr>
        <w:t>1.4、</w:t>
      </w:r>
      <w:r>
        <w:rPr>
          <w:rFonts w:hint="eastAsia" w:ascii="微软雅黑" w:hAnsi="微软雅黑" w:eastAsia="微软雅黑" w:cs="宋体"/>
          <w:szCs w:val="21"/>
        </w:rPr>
        <w:t>“信用中国”网站www.creditchina.gov.cn及“中国政府采购网”www.ccgp.gov.cn查询结果；</w:t>
      </w:r>
    </w:p>
    <w:p>
      <w:pPr>
        <w:spacing w:line="380" w:lineRule="exact"/>
        <w:ind w:firstLine="480" w:firstLineChars="200"/>
        <w:jc w:val="center"/>
        <w:rPr>
          <w:rFonts w:ascii="微软雅黑" w:hAnsi="微软雅黑" w:eastAsia="微软雅黑"/>
          <w:szCs w:val="21"/>
        </w:rPr>
      </w:pPr>
      <w:r>
        <w:rPr>
          <w:rFonts w:hint="eastAsia" w:ascii="微软雅黑" w:hAnsi="微软雅黑" w:eastAsia="微软雅黑"/>
          <w:sz w:val="24"/>
        </w:rPr>
        <w:t>复印件均须加盖供应商电子公章</w:t>
      </w:r>
    </w:p>
    <w:p>
      <w:pPr>
        <w:tabs>
          <w:tab w:val="left" w:pos="1820"/>
        </w:tabs>
        <w:autoSpaceDE w:val="0"/>
        <w:autoSpaceDN w:val="0"/>
        <w:adjustRightInd w:val="0"/>
        <w:snapToGrid w:val="0"/>
        <w:spacing w:line="380" w:lineRule="exact"/>
        <w:textAlignment w:val="bottom"/>
        <w:rPr>
          <w:rFonts w:ascii="微软雅黑" w:hAnsi="微软雅黑" w:eastAsia="微软雅黑"/>
          <w:b/>
          <w:bCs/>
          <w:szCs w:val="21"/>
        </w:rPr>
      </w:pPr>
      <w:r>
        <w:rPr>
          <w:rFonts w:hint="eastAsia" w:ascii="微软雅黑" w:hAnsi="微软雅黑" w:eastAsia="微软雅黑"/>
          <w:b/>
          <w:bCs/>
          <w:szCs w:val="21"/>
        </w:rPr>
        <w:t>2、商务文件包括：</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2.1、投标函（格式见第六章）；</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2.2、疫情承诺书（格式见第六章）；</w:t>
      </w:r>
    </w:p>
    <w:p>
      <w:pPr>
        <w:adjustRightInd w:val="0"/>
        <w:snapToGrid w:val="0"/>
        <w:spacing w:line="380" w:lineRule="exact"/>
        <w:ind w:firstLine="420"/>
        <w:jc w:val="left"/>
        <w:rPr>
          <w:rFonts w:ascii="微软雅黑" w:hAnsi="微软雅黑" w:eastAsia="微软雅黑"/>
          <w:szCs w:val="21"/>
        </w:rPr>
      </w:pPr>
      <w:r>
        <w:rPr>
          <w:rFonts w:hint="eastAsia" w:ascii="微软雅黑" w:hAnsi="微软雅黑" w:eastAsia="微软雅黑"/>
          <w:szCs w:val="21"/>
        </w:rPr>
        <w:t>2.3、投标单位情况表（格式见第六章）；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2.4、法定代表人身份证明书、法定代表人授权委托书（格式见第六章）；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cs="宋体"/>
          <w:kern w:val="0"/>
          <w:szCs w:val="21"/>
        </w:rPr>
        <w:t>2.5、</w:t>
      </w:r>
      <w:r>
        <w:rPr>
          <w:rFonts w:hint="eastAsia" w:ascii="微软雅黑" w:hAnsi="微软雅黑" w:eastAsia="微软雅黑" w:cs="微软雅黑"/>
          <w:szCs w:val="21"/>
        </w:rPr>
        <w:t>投标人荣誉、奖项等情况一览表（格式见第六章）；</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2.6、投标人体系认证证书复印件；</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2.7、投标人信用等级证书复印件；</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szCs w:val="21"/>
        </w:rPr>
        <w:t>2.8、商务响应表（格式见第六章）；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2.9、投标人同类项目实施情况一览表（合同复印件，格式见第六章）；</w:t>
      </w:r>
    </w:p>
    <w:p>
      <w:pPr>
        <w:adjustRightInd w:val="0"/>
        <w:snapToGrid w:val="0"/>
        <w:spacing w:line="380" w:lineRule="exact"/>
        <w:ind w:firstLine="420" w:firstLineChars="200"/>
        <w:jc w:val="left"/>
        <w:rPr>
          <w:rFonts w:hint="eastAsia" w:ascii="微软雅黑" w:hAnsi="微软雅黑" w:eastAsia="微软雅黑"/>
          <w:szCs w:val="21"/>
          <w:lang w:eastAsia="zh-CN"/>
        </w:rPr>
      </w:pPr>
      <w:r>
        <w:rPr>
          <w:rFonts w:hint="eastAsia" w:ascii="微软雅黑" w:hAnsi="微软雅黑" w:eastAsia="微软雅黑"/>
          <w:szCs w:val="21"/>
        </w:rPr>
        <w:t>2.10、</w:t>
      </w:r>
      <w:r>
        <w:rPr>
          <w:rFonts w:hint="eastAsia" w:ascii="微软雅黑" w:hAnsi="微软雅黑" w:eastAsia="微软雅黑"/>
          <w:color w:val="000000"/>
          <w:szCs w:val="21"/>
        </w:rPr>
        <w:t>项目负责人职称证书复印件</w:t>
      </w:r>
      <w:r>
        <w:rPr>
          <w:rFonts w:hint="eastAsia" w:ascii="微软雅黑" w:hAnsi="微软雅黑" w:eastAsia="微软雅黑"/>
          <w:color w:val="000000"/>
          <w:szCs w:val="21"/>
          <w:lang w:eastAsia="zh-CN"/>
        </w:rPr>
        <w:t>；</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color w:val="000000"/>
          <w:szCs w:val="21"/>
        </w:rPr>
        <w:t>2.11、</w:t>
      </w:r>
      <w:r>
        <w:rPr>
          <w:rFonts w:hint="eastAsia" w:ascii="微软雅黑" w:hAnsi="微软雅黑" w:eastAsia="微软雅黑"/>
          <w:szCs w:val="21"/>
        </w:rPr>
        <w:t>距采购人最近的服务网点情况表（格式见第六章）；</w:t>
      </w:r>
    </w:p>
    <w:p>
      <w:pPr>
        <w:autoSpaceDE w:val="0"/>
        <w:autoSpaceDN w:val="0"/>
        <w:adjustRightInd w:val="0"/>
        <w:snapToGrid w:val="0"/>
        <w:spacing w:line="380" w:lineRule="exact"/>
        <w:ind w:left="420"/>
        <w:textAlignment w:val="bottom"/>
        <w:rPr>
          <w:rFonts w:ascii="微软雅黑" w:hAnsi="微软雅黑" w:eastAsia="微软雅黑"/>
          <w:szCs w:val="21"/>
        </w:rPr>
      </w:pPr>
      <w:r>
        <w:rPr>
          <w:rFonts w:hint="eastAsia" w:ascii="微软雅黑" w:hAnsi="微软雅黑" w:eastAsia="微软雅黑"/>
          <w:szCs w:val="21"/>
        </w:rPr>
        <w:t>2.12、投标人认为可以证明其能力或业绩的其他材料；</w:t>
      </w:r>
    </w:p>
    <w:p>
      <w:pPr>
        <w:autoSpaceDE w:val="0"/>
        <w:autoSpaceDN w:val="0"/>
        <w:adjustRightInd w:val="0"/>
        <w:snapToGrid w:val="0"/>
        <w:spacing w:line="380" w:lineRule="exact"/>
        <w:ind w:left="420"/>
        <w:textAlignment w:val="bottom"/>
        <w:rPr>
          <w:rFonts w:ascii="微软雅黑" w:hAnsi="微软雅黑" w:eastAsia="微软雅黑"/>
          <w:b/>
          <w:highlight w:val="none"/>
        </w:rPr>
      </w:pPr>
      <w:r>
        <w:rPr>
          <w:rFonts w:hint="eastAsia" w:ascii="微软雅黑" w:hAnsi="微软雅黑" w:eastAsia="微软雅黑"/>
          <w:b/>
          <w:szCs w:val="21"/>
          <w:highlight w:val="none"/>
        </w:rPr>
        <w:t>2.13、</w:t>
      </w:r>
      <w:r>
        <w:rPr>
          <w:rFonts w:hint="eastAsia" w:ascii="微软雅黑" w:hAnsi="微软雅黑" w:eastAsia="微软雅黑"/>
          <w:b/>
          <w:highlight w:val="none"/>
        </w:rPr>
        <w:t>根据评分表及项目需求情况，自行添加（或删除）相关内容、表格及资料。</w:t>
      </w:r>
    </w:p>
    <w:p>
      <w:pPr>
        <w:spacing w:line="380" w:lineRule="exact"/>
        <w:ind w:firstLine="480" w:firstLineChars="200"/>
        <w:jc w:val="center"/>
        <w:rPr>
          <w:rFonts w:ascii="微软雅黑" w:hAnsi="微软雅黑" w:eastAsia="微软雅黑"/>
          <w:sz w:val="24"/>
        </w:rPr>
      </w:pPr>
      <w:r>
        <w:rPr>
          <w:rFonts w:hint="eastAsia" w:ascii="微软雅黑" w:hAnsi="微软雅黑" w:eastAsia="微软雅黑"/>
          <w:sz w:val="24"/>
        </w:rPr>
        <w:t>复印件均须加盖供应商电子公章</w:t>
      </w:r>
    </w:p>
    <w:p>
      <w:pPr>
        <w:adjustRightInd w:val="0"/>
        <w:snapToGrid w:val="0"/>
        <w:spacing w:line="380" w:lineRule="exact"/>
        <w:jc w:val="left"/>
        <w:rPr>
          <w:rFonts w:ascii="微软雅黑" w:hAnsi="微软雅黑" w:eastAsia="微软雅黑"/>
          <w:b/>
          <w:color w:val="FF0000"/>
          <w:szCs w:val="21"/>
        </w:rPr>
      </w:pPr>
      <w:r>
        <w:rPr>
          <w:rFonts w:hint="eastAsia" w:ascii="微软雅黑" w:hAnsi="微软雅黑" w:eastAsia="微软雅黑"/>
          <w:b/>
          <w:szCs w:val="21"/>
        </w:rPr>
        <w:t>3、技术文件包括：</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3.1、</w:t>
      </w:r>
      <w:r>
        <w:rPr>
          <w:rFonts w:hint="eastAsia" w:ascii="微软雅黑" w:hAnsi="微软雅黑" w:eastAsia="微软雅黑" w:cs="微软雅黑"/>
          <w:szCs w:val="21"/>
        </w:rPr>
        <w:t>满足招标货物的所有性能及技术指标；</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3.2、本项目质量保证措施；</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3.3、项目进度控制；</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3.4、配送实施方案和措施；</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3.5、所投（产品）质量检测报告（如有）；</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3.6、所投（产品）配置表；</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3.7、所投（产品）技术响应表（格式见附件）；</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3.8、投入本项目服务工作人员一览表（工作小组）；</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3.9、投入本项目相关负责人一览表；</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3.10、本项目服务承诺；</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3.11、技术服务部分要求提供的文件或资料或说明；</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3.12、</w:t>
      </w:r>
      <w:r>
        <w:rPr>
          <w:rFonts w:ascii="微软雅黑" w:hAnsi="微软雅黑" w:eastAsia="微软雅黑"/>
          <w:color w:val="000000"/>
          <w:szCs w:val="21"/>
        </w:rPr>
        <w:t>投标人需要说明的其他文件和说明</w:t>
      </w:r>
      <w:r>
        <w:rPr>
          <w:rFonts w:hint="eastAsia" w:ascii="微软雅黑" w:hAnsi="微软雅黑" w:eastAsia="微软雅黑"/>
          <w:color w:val="000000"/>
          <w:szCs w:val="21"/>
        </w:rPr>
        <w:t>；</w:t>
      </w:r>
    </w:p>
    <w:p>
      <w:pPr>
        <w:adjustRightInd w:val="0"/>
        <w:snapToGrid w:val="0"/>
        <w:spacing w:line="360" w:lineRule="exact"/>
        <w:ind w:firstLine="420" w:firstLineChars="200"/>
        <w:jc w:val="left"/>
        <w:rPr>
          <w:rFonts w:ascii="微软雅黑" w:hAnsi="微软雅黑" w:eastAsia="微软雅黑"/>
          <w:b/>
          <w:szCs w:val="21"/>
        </w:rPr>
      </w:pPr>
      <w:r>
        <w:rPr>
          <w:rFonts w:hint="eastAsia" w:ascii="微软雅黑" w:hAnsi="微软雅黑" w:eastAsia="微软雅黑"/>
          <w:b/>
          <w:szCs w:val="21"/>
        </w:rPr>
        <w:t>3.13、根据评分表及项目需求情况，自行添加（或删除）相关内容、表格及资料。</w:t>
      </w:r>
    </w:p>
    <w:p>
      <w:pPr>
        <w:spacing w:line="380" w:lineRule="exact"/>
        <w:ind w:firstLine="480" w:firstLineChars="200"/>
        <w:jc w:val="center"/>
        <w:rPr>
          <w:rFonts w:ascii="微软雅黑" w:hAnsi="微软雅黑" w:eastAsia="微软雅黑"/>
          <w:sz w:val="24"/>
        </w:rPr>
      </w:pPr>
      <w:r>
        <w:rPr>
          <w:rFonts w:hint="eastAsia" w:ascii="微软雅黑" w:hAnsi="微软雅黑" w:eastAsia="微软雅黑"/>
          <w:sz w:val="24"/>
        </w:rPr>
        <w:t>复印件均须加盖供应商电子公章</w:t>
      </w:r>
    </w:p>
    <w:p>
      <w:pPr>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4、报价文件：</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4.1、开标一览表（</w:t>
      </w:r>
      <w:r>
        <w:rPr>
          <w:rFonts w:hint="eastAsia" w:ascii="微软雅黑" w:hAnsi="微软雅黑" w:eastAsia="微软雅黑"/>
          <w:szCs w:val="21"/>
        </w:rPr>
        <w:t>格式见第六章</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4.2、投标报价明细表（格式见第六章）；</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4.3、中小企业声明函(格式见第六章)；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4.4、残疾人福利性单位声明函（如投标人为残疾人福利性单位，格式见第六章）； </w:t>
      </w:r>
    </w:p>
    <w:p>
      <w:pPr>
        <w:adjustRightInd w:val="0"/>
        <w:snapToGrid w:val="0"/>
        <w:spacing w:line="380" w:lineRule="exact"/>
        <w:ind w:firstLine="420" w:firstLineChars="200"/>
        <w:jc w:val="left"/>
        <w:rPr>
          <w:rFonts w:hint="eastAsia" w:ascii="微软雅黑" w:hAnsi="微软雅黑" w:eastAsia="微软雅黑"/>
          <w:lang w:eastAsia="zh-CN"/>
        </w:rPr>
      </w:pPr>
      <w:r>
        <w:rPr>
          <w:rFonts w:hint="eastAsia" w:ascii="微软雅黑" w:hAnsi="微软雅黑" w:eastAsia="微软雅黑"/>
        </w:rPr>
        <w:t>提供社保缴纳人员名单、录用的残疾人的《中华人民共和国残疾人证》或者《中华人民共和国残疾军人证(1至8级)》复印件</w:t>
      </w:r>
      <w:r>
        <w:rPr>
          <w:rFonts w:hint="eastAsia" w:ascii="微软雅黑" w:hAnsi="微软雅黑" w:eastAsia="微软雅黑"/>
          <w:lang w:eastAsia="zh-CN"/>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4.5、监狱企业相关证明材料（如投标人为监狱企业）：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由省级以上监狱管理局、戒毒管理局（含新疆生产建设兵团）出具的属于监狱企业的证明文件。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4.6、政府采购政策情况表（格式见第六章）</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4.7、</w:t>
      </w:r>
      <w:r>
        <w:rPr>
          <w:rFonts w:ascii="微软雅黑" w:hAnsi="微软雅黑" w:eastAsia="微软雅黑"/>
          <w:szCs w:val="21"/>
        </w:rPr>
        <w:t>投标人需要说明的其他文件和说明</w:t>
      </w:r>
      <w:r>
        <w:rPr>
          <w:rFonts w:hint="eastAsia" w:ascii="微软雅黑" w:hAnsi="微软雅黑" w:eastAsia="微软雅黑"/>
        </w:rPr>
        <w:t>。</w:t>
      </w:r>
    </w:p>
    <w:p>
      <w:pPr>
        <w:tabs>
          <w:tab w:val="left" w:pos="1820"/>
        </w:tabs>
        <w:adjustRightInd w:val="0"/>
        <w:snapToGrid w:val="0"/>
        <w:spacing w:line="380" w:lineRule="exact"/>
        <w:ind w:firstLine="420" w:firstLineChars="200"/>
        <w:jc w:val="left"/>
        <w:rPr>
          <w:rFonts w:ascii="微软雅黑" w:hAnsi="微软雅黑" w:eastAsia="微软雅黑"/>
          <w:b/>
          <w:szCs w:val="21"/>
        </w:rPr>
      </w:pPr>
      <w:bookmarkStart w:id="65" w:name="_Toc177824944"/>
      <w:bookmarkStart w:id="66" w:name="_Toc177825125"/>
      <w:bookmarkStart w:id="67" w:name="_Toc177870547"/>
      <w:bookmarkStart w:id="68" w:name="_Toc177824877"/>
      <w:r>
        <w:rPr>
          <w:rFonts w:hint="eastAsia" w:ascii="微软雅黑" w:hAnsi="微软雅黑" w:eastAsia="微软雅黑"/>
          <w:b/>
          <w:szCs w:val="21"/>
        </w:rPr>
        <w:t>▲注：法定代表人授权委托书、投标资格声明书、投标函必须由法定代表人签名并加盖单位公章，签章不齐的视同未提供；供应商应保证以上资料真实有效，必要时提供原件进行审查，如发现弄虚作假，将取消投标资格，已中标的取消中标资格，并按有关规定处罚。</w:t>
      </w:r>
    </w:p>
    <w:p>
      <w:pPr>
        <w:spacing w:line="380" w:lineRule="exact"/>
        <w:ind w:firstLine="480" w:firstLineChars="200"/>
        <w:jc w:val="center"/>
        <w:rPr>
          <w:rFonts w:ascii="微软雅黑" w:hAnsi="微软雅黑" w:eastAsia="微软雅黑"/>
          <w:szCs w:val="21"/>
        </w:rPr>
      </w:pPr>
      <w:r>
        <w:rPr>
          <w:rFonts w:hint="eastAsia" w:ascii="微软雅黑" w:hAnsi="微软雅黑" w:eastAsia="微软雅黑"/>
          <w:sz w:val="24"/>
        </w:rPr>
        <w:t>复印件均须加盖供应商电子公章</w:t>
      </w:r>
    </w:p>
    <w:p>
      <w:pPr>
        <w:tabs>
          <w:tab w:val="left" w:pos="1820"/>
        </w:tabs>
        <w:adjustRightInd w:val="0"/>
        <w:snapToGrid w:val="0"/>
        <w:spacing w:line="380" w:lineRule="exact"/>
        <w:ind w:firstLine="420" w:firstLineChars="200"/>
        <w:jc w:val="left"/>
        <w:rPr>
          <w:rFonts w:ascii="微软雅黑" w:hAnsi="微软雅黑" w:eastAsia="微软雅黑"/>
          <w:b/>
          <w:szCs w:val="21"/>
        </w:rPr>
      </w:pPr>
    </w:p>
    <w:p>
      <w:pPr>
        <w:tabs>
          <w:tab w:val="left" w:pos="1820"/>
        </w:tabs>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（二）投标文件的语言及</w:t>
      </w:r>
      <w:bookmarkEnd w:id="65"/>
      <w:bookmarkEnd w:id="66"/>
      <w:bookmarkEnd w:id="67"/>
      <w:bookmarkEnd w:id="68"/>
      <w:r>
        <w:rPr>
          <w:rFonts w:hint="eastAsia" w:ascii="微软雅黑" w:hAnsi="微软雅黑" w:eastAsia="微软雅黑"/>
          <w:b/>
          <w:bCs/>
          <w:szCs w:val="21"/>
        </w:rPr>
        <w:t>及度量衡单位</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szCs w:val="21"/>
        </w:rPr>
        <w:t>▲</w:t>
      </w:r>
      <w:r>
        <w:rPr>
          <w:rFonts w:hint="eastAsia" w:ascii="微软雅黑" w:hAnsi="微软雅黑" w:eastAsia="微软雅黑"/>
          <w:bCs/>
          <w:szCs w:val="21"/>
        </w:rPr>
        <w:t>1、投标文件以及投标人与</w:t>
      </w:r>
      <w:r>
        <w:rPr>
          <w:rFonts w:hint="eastAsia" w:ascii="微软雅黑" w:hAnsi="微软雅黑" w:eastAsia="微软雅黑"/>
          <w:szCs w:val="21"/>
        </w:rPr>
        <w:t>采购人和采购代理机构</w:t>
      </w:r>
      <w:r>
        <w:rPr>
          <w:rFonts w:hint="eastAsia" w:ascii="微软雅黑" w:hAnsi="微软雅黑" w:eastAsia="微软雅黑"/>
          <w:bCs/>
          <w:szCs w:val="21"/>
        </w:rPr>
        <w:t>就有关投标事宜的所有来往函电，均应以中文书写。</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szCs w:val="21"/>
        </w:rPr>
        <w:t>▲</w:t>
      </w:r>
      <w:r>
        <w:rPr>
          <w:rFonts w:hint="eastAsia" w:ascii="微软雅黑" w:hAnsi="微软雅黑" w:eastAsia="微软雅黑"/>
          <w:bCs/>
          <w:szCs w:val="21"/>
        </w:rPr>
        <w:t>2、投标文件所使用的度量衡单位，均采用我国法定计量单位。</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▲3、对不同文字文本投标文件的解释发生异议的，以中文文本为准。</w:t>
      </w:r>
    </w:p>
    <w:p>
      <w:pPr>
        <w:adjustRightInd w:val="0"/>
        <w:snapToGrid w:val="0"/>
        <w:spacing w:line="380" w:lineRule="exact"/>
        <w:jc w:val="left"/>
        <w:rPr>
          <w:rFonts w:ascii="微软雅黑" w:hAnsi="微软雅黑" w:eastAsia="微软雅黑"/>
          <w:b/>
          <w:szCs w:val="21"/>
        </w:rPr>
      </w:pPr>
      <w:bookmarkStart w:id="69" w:name="_Toc177870548"/>
      <w:bookmarkStart w:id="70" w:name="_Toc177824878"/>
      <w:bookmarkStart w:id="71" w:name="_Toc177825126"/>
      <w:bookmarkStart w:id="72" w:name="_Toc177824945"/>
      <w:r>
        <w:rPr>
          <w:rFonts w:hint="eastAsia" w:ascii="微软雅黑" w:hAnsi="微软雅黑" w:eastAsia="微软雅黑"/>
          <w:b/>
          <w:szCs w:val="21"/>
        </w:rPr>
        <w:t>（三）投标报价</w:t>
      </w:r>
      <w:bookmarkEnd w:id="69"/>
      <w:bookmarkEnd w:id="70"/>
      <w:bookmarkEnd w:id="71"/>
      <w:bookmarkEnd w:id="72"/>
    </w:p>
    <w:p>
      <w:pPr>
        <w:pStyle w:val="29"/>
        <w:adjustRightInd w:val="0"/>
        <w:snapToGrid w:val="0"/>
        <w:spacing w:beforeLines="0" w:afterLines="0" w:line="380" w:lineRule="exact"/>
        <w:ind w:left="0" w:firstLine="420" w:firstLineChars="200"/>
        <w:jc w:val="left"/>
        <w:rPr>
          <w:rFonts w:ascii="微软雅黑" w:hAnsi="微软雅黑" w:eastAsia="微软雅黑"/>
          <w:sz w:val="21"/>
          <w:szCs w:val="21"/>
        </w:rPr>
      </w:pPr>
      <w:r>
        <w:rPr>
          <w:rFonts w:hint="eastAsia" w:ascii="微软雅黑" w:hAnsi="微软雅黑" w:eastAsia="微软雅黑"/>
          <w:sz w:val="21"/>
          <w:szCs w:val="21"/>
        </w:rPr>
        <w:t>1、投标报价应按招标文件中相关附表格式填写。</w:t>
      </w:r>
    </w:p>
    <w:p>
      <w:pPr>
        <w:pStyle w:val="29"/>
        <w:adjustRightInd w:val="0"/>
        <w:snapToGrid w:val="0"/>
        <w:spacing w:beforeLines="0" w:afterLines="0" w:line="380" w:lineRule="exact"/>
        <w:ind w:left="0" w:firstLine="420" w:firstLineChars="200"/>
        <w:jc w:val="left"/>
        <w:rPr>
          <w:rFonts w:ascii="微软雅黑" w:hAnsi="微软雅黑" w:eastAsia="微软雅黑"/>
          <w:b/>
          <w:sz w:val="21"/>
          <w:szCs w:val="21"/>
        </w:rPr>
      </w:pPr>
      <w:r>
        <w:rPr>
          <w:rFonts w:hint="eastAsia" w:ascii="微软雅黑" w:hAnsi="微软雅黑" w:eastAsia="微软雅黑"/>
          <w:sz w:val="21"/>
          <w:szCs w:val="21"/>
        </w:rPr>
        <w:t>▲2、投标报价应是采购文件所确定的招标范围内全部工作内容的价格表现。</w:t>
      </w:r>
    </w:p>
    <w:p>
      <w:pPr>
        <w:pStyle w:val="29"/>
        <w:adjustRightInd w:val="0"/>
        <w:snapToGrid w:val="0"/>
        <w:spacing w:beforeLines="0" w:afterLines="0" w:line="380" w:lineRule="exact"/>
        <w:ind w:left="0" w:firstLine="420" w:firstLineChars="200"/>
        <w:jc w:val="left"/>
        <w:rPr>
          <w:rFonts w:ascii="微软雅黑" w:hAnsi="微软雅黑" w:eastAsia="微软雅黑"/>
          <w:sz w:val="21"/>
          <w:szCs w:val="21"/>
        </w:rPr>
      </w:pPr>
      <w:r>
        <w:rPr>
          <w:rFonts w:hint="eastAsia" w:ascii="微软雅黑" w:hAnsi="微软雅黑" w:eastAsia="微软雅黑"/>
          <w:sz w:val="21"/>
          <w:szCs w:val="21"/>
        </w:rPr>
        <w:t>3、投标报价是履行合同的最终价格，即完成本项目服务内容和要求所产生的所有费用。</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▲4、投标文件只允许有一个报价，有选择的报价将不予接受。</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投标人应充分考虑因各种原因可能发生的费用。对没有填报的费用，招标人认为所有费用已包含在总价中，除合同条款另有规定外，不得进行调整。</w:t>
      </w:r>
    </w:p>
    <w:p>
      <w:pPr>
        <w:pStyle w:val="29"/>
        <w:adjustRightInd w:val="0"/>
        <w:snapToGrid w:val="0"/>
        <w:spacing w:beforeLines="0" w:afterLines="0" w:line="380" w:lineRule="exact"/>
        <w:ind w:left="0" w:firstLine="420" w:firstLineChars="200"/>
        <w:jc w:val="left"/>
        <w:rPr>
          <w:rFonts w:ascii="微软雅黑" w:hAnsi="微软雅黑" w:eastAsia="微软雅黑"/>
          <w:sz w:val="21"/>
          <w:szCs w:val="21"/>
        </w:rPr>
      </w:pPr>
      <w:r>
        <w:rPr>
          <w:rFonts w:hint="eastAsia" w:ascii="微软雅黑" w:hAnsi="微软雅黑" w:eastAsia="微软雅黑"/>
          <w:sz w:val="21"/>
          <w:szCs w:val="21"/>
        </w:rPr>
        <w:t>6、投标人应先到采购人本地，熟悉和了解相关事宜，自行承担投标风险。</w:t>
      </w:r>
    </w:p>
    <w:p>
      <w:pPr>
        <w:pStyle w:val="29"/>
        <w:adjustRightInd w:val="0"/>
        <w:snapToGrid w:val="0"/>
        <w:spacing w:beforeLines="0" w:afterLines="0" w:line="380" w:lineRule="exact"/>
        <w:ind w:left="0" w:firstLine="420" w:firstLineChars="200"/>
        <w:jc w:val="left"/>
        <w:rPr>
          <w:rFonts w:ascii="微软雅黑" w:hAnsi="微软雅黑" w:eastAsia="微软雅黑"/>
          <w:sz w:val="21"/>
          <w:szCs w:val="21"/>
        </w:rPr>
      </w:pPr>
      <w:r>
        <w:rPr>
          <w:rFonts w:hint="eastAsia" w:ascii="微软雅黑" w:hAnsi="微软雅黑" w:eastAsia="微软雅黑"/>
          <w:sz w:val="21"/>
          <w:szCs w:val="21"/>
        </w:rPr>
        <w:t>7、除非本招标文件对报价另有说明的，否则，投标人应按招标文件中的要求进行报价。</w:t>
      </w:r>
    </w:p>
    <w:p>
      <w:pPr>
        <w:pStyle w:val="14"/>
        <w:widowControl w:val="0"/>
        <w:adjustRightInd w:val="0"/>
        <w:snapToGrid w:val="0"/>
        <w:spacing w:afterLines="0" w:line="380" w:lineRule="exact"/>
        <w:ind w:left="0" w:firstLine="0"/>
        <w:rPr>
          <w:rFonts w:ascii="微软雅黑" w:hAnsi="微软雅黑" w:eastAsia="微软雅黑"/>
          <w:b/>
          <w:sz w:val="21"/>
          <w:szCs w:val="21"/>
        </w:rPr>
      </w:pPr>
      <w:r>
        <w:rPr>
          <w:rFonts w:hint="eastAsia" w:ascii="微软雅黑" w:hAnsi="微软雅黑" w:eastAsia="微软雅黑"/>
          <w:b/>
          <w:sz w:val="21"/>
          <w:szCs w:val="21"/>
        </w:rPr>
        <w:t>（四）投标文件的有效期</w:t>
      </w:r>
    </w:p>
    <w:p>
      <w:pPr>
        <w:pStyle w:val="14"/>
        <w:widowControl w:val="0"/>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1、</w:t>
      </w:r>
      <w:r>
        <w:rPr>
          <w:rFonts w:hint="eastAsia" w:ascii="微软雅黑" w:hAnsi="微软雅黑" w:eastAsia="微软雅黑"/>
          <w:kern w:val="2"/>
          <w:sz w:val="21"/>
          <w:szCs w:val="21"/>
        </w:rPr>
        <w:t>自投标截止日起90天投标书应保</w:t>
      </w:r>
      <w:r>
        <w:rPr>
          <w:rFonts w:hint="eastAsia" w:ascii="微软雅黑" w:hAnsi="微软雅黑" w:eastAsia="微软雅黑"/>
          <w:sz w:val="21"/>
          <w:szCs w:val="21"/>
        </w:rPr>
        <w:t>持有效。有效期短于这个规定期限的投标将被拒绝。</w:t>
      </w:r>
    </w:p>
    <w:p>
      <w:pPr>
        <w:pStyle w:val="14"/>
        <w:widowControl w:val="0"/>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2、在特殊情况下，采购人可与投标人协商延长投标书的有效期，这种要求和答复均以书面形式进行。</w:t>
      </w:r>
      <w:bookmarkStart w:id="73" w:name="_Toc177825127"/>
      <w:bookmarkStart w:id="74" w:name="_Toc177824946"/>
      <w:bookmarkStart w:id="75" w:name="_Toc177824879"/>
      <w:bookmarkStart w:id="76" w:name="_Toc177870549"/>
    </w:p>
    <w:p>
      <w:pPr>
        <w:pStyle w:val="14"/>
        <w:widowControl w:val="0"/>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3、投标人可拒绝接受延期要求。同意延长有效期的投标人，但不能修改投标文件。</w:t>
      </w:r>
      <w:bookmarkEnd w:id="73"/>
      <w:bookmarkEnd w:id="74"/>
      <w:bookmarkEnd w:id="75"/>
      <w:bookmarkEnd w:id="76"/>
    </w:p>
    <w:p>
      <w:pPr>
        <w:pStyle w:val="14"/>
        <w:widowControl w:val="0"/>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4、中标人的投标文件自开标之日起至合同履行完毕止均应保持有效。</w:t>
      </w:r>
    </w:p>
    <w:p>
      <w:pPr>
        <w:adjustRightInd w:val="0"/>
        <w:snapToGrid w:val="0"/>
        <w:spacing w:line="380" w:lineRule="exact"/>
        <w:jc w:val="left"/>
        <w:outlineLvl w:val="0"/>
        <w:rPr>
          <w:rFonts w:ascii="微软雅黑" w:hAnsi="微软雅黑" w:eastAsia="微软雅黑"/>
          <w:b/>
          <w:szCs w:val="21"/>
        </w:rPr>
      </w:pPr>
      <w:bookmarkStart w:id="77" w:name="_Toc177870550"/>
      <w:bookmarkStart w:id="78" w:name="_Toc30354"/>
      <w:bookmarkStart w:id="79" w:name="_Toc177824880"/>
      <w:bookmarkStart w:id="80" w:name="_Toc177824947"/>
      <w:bookmarkStart w:id="81" w:name="_Toc327749138"/>
      <w:bookmarkStart w:id="82" w:name="_Toc177825128"/>
      <w:r>
        <w:rPr>
          <w:rFonts w:hint="eastAsia" w:ascii="微软雅黑" w:hAnsi="微软雅黑" w:eastAsia="微软雅黑"/>
          <w:b/>
          <w:szCs w:val="21"/>
        </w:rPr>
        <w:t>（五）履约保证金</w:t>
      </w:r>
      <w:bookmarkEnd w:id="77"/>
      <w:bookmarkEnd w:id="78"/>
      <w:bookmarkEnd w:id="79"/>
      <w:bookmarkEnd w:id="80"/>
      <w:bookmarkEnd w:id="81"/>
      <w:bookmarkEnd w:id="82"/>
    </w:p>
    <w:p>
      <w:pPr>
        <w:adjustRightInd w:val="0"/>
        <w:snapToGrid w:val="0"/>
        <w:spacing w:line="380" w:lineRule="exact"/>
        <w:ind w:firstLine="525" w:firstLineChars="250"/>
        <w:jc w:val="left"/>
        <w:rPr>
          <w:rStyle w:val="62"/>
          <w:rFonts w:ascii="微软雅黑" w:hAnsi="微软雅黑" w:eastAsia="微软雅黑"/>
          <w:color w:val="FF0000"/>
          <w:spacing w:val="0"/>
        </w:rPr>
      </w:pPr>
      <w:r>
        <w:rPr>
          <w:rFonts w:hint="eastAsia" w:ascii="微软雅黑" w:hAnsi="微软雅黑" w:eastAsia="微软雅黑"/>
          <w:szCs w:val="21"/>
        </w:rPr>
        <w:t>履约保证金：</w:t>
      </w:r>
      <w:r>
        <w:rPr>
          <w:rFonts w:hint="eastAsia" w:ascii="微软雅黑" w:hAnsi="微软雅黑" w:eastAsia="微软雅黑" w:cs="微软雅黑"/>
          <w:kern w:val="0"/>
          <w:szCs w:val="21"/>
        </w:rPr>
        <w:t>无。</w:t>
      </w:r>
    </w:p>
    <w:p>
      <w:pPr>
        <w:adjustRightInd w:val="0"/>
        <w:snapToGrid w:val="0"/>
        <w:spacing w:line="380" w:lineRule="exact"/>
        <w:jc w:val="left"/>
        <w:outlineLvl w:val="0"/>
        <w:rPr>
          <w:rFonts w:ascii="微软雅黑" w:hAnsi="微软雅黑" w:eastAsia="微软雅黑"/>
          <w:b/>
          <w:szCs w:val="21"/>
        </w:rPr>
      </w:pPr>
      <w:bookmarkStart w:id="83" w:name="_Toc327749139"/>
      <w:bookmarkStart w:id="84" w:name="_Toc177824881"/>
      <w:bookmarkStart w:id="85" w:name="_Toc177825129"/>
      <w:bookmarkStart w:id="86" w:name="_Toc177824948"/>
      <w:bookmarkStart w:id="87" w:name="_Toc177870551"/>
      <w:bookmarkStart w:id="88" w:name="_Toc20320"/>
      <w:r>
        <w:rPr>
          <w:rFonts w:hint="eastAsia" w:ascii="微软雅黑" w:hAnsi="微软雅黑" w:eastAsia="微软雅黑"/>
          <w:b/>
          <w:szCs w:val="21"/>
        </w:rPr>
        <w:t>（六）投标文件</w:t>
      </w:r>
      <w:bookmarkEnd w:id="83"/>
      <w:bookmarkEnd w:id="84"/>
      <w:bookmarkEnd w:id="85"/>
      <w:bookmarkEnd w:id="86"/>
      <w:bookmarkEnd w:id="87"/>
      <w:r>
        <w:rPr>
          <w:rFonts w:hint="eastAsia" w:ascii="微软雅黑" w:hAnsi="微软雅黑" w:eastAsia="微软雅黑"/>
          <w:b/>
          <w:szCs w:val="21"/>
        </w:rPr>
        <w:t>编制</w:t>
      </w:r>
      <w:bookmarkEnd w:id="88"/>
    </w:p>
    <w:p>
      <w:pPr>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1、本项目通过“政府采购云平台（www.zcygov.cn）”实行在线投标响应（电子投标）。供应商应通过“政采云电子交易客户端”，并按照本</w:t>
      </w:r>
      <w:r>
        <w:rPr>
          <w:rFonts w:hint="eastAsia" w:ascii="微软雅黑" w:hAnsi="微软雅黑" w:eastAsia="微软雅黑" w:cs="宋体"/>
          <w:color w:val="000000"/>
          <w:kern w:val="0"/>
          <w:szCs w:val="21"/>
        </w:rPr>
        <w:t>采购</w:t>
      </w:r>
      <w:r>
        <w:rPr>
          <w:rFonts w:hint="eastAsia" w:ascii="微软雅黑" w:hAnsi="微软雅黑" w:eastAsia="微软雅黑"/>
          <w:szCs w:val="21"/>
        </w:rPr>
        <w:t>文件和“政府采购云平台”的要求编制并加密响应文件。</w:t>
      </w:r>
    </w:p>
    <w:p>
      <w:pPr>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2、供应商应当按照本章节 “响应文件组成”规定的内容及顺序在“政采云电子交易客户端”编制响应文件。其中《资格证明文件》和《技术资信文件》中不得出现本项目的投标报价，如因供应商原因提前泄露投标报价情形的，是供应商的责任。</w:t>
      </w:r>
    </w:p>
    <w:p>
      <w:pPr>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3、本文件中有提供格式的，供应商可参照格式进行编制（格式中要求提供相关证明材料的，还需后附相关证明材料），并参照格式要求在指定位置根据要求进行签章，否则视为未提供；本文件未提供格式的，请各供应商自行拟定格式，并加盖单位电子公章并由法定代表人或其授权代表签署（签字或盖章），否则视为未提供。</w:t>
      </w:r>
    </w:p>
    <w:p>
      <w:pPr>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4、响应文件内容不完整、编排混乱导致响应文件被误读、漏读或者查找不到相关内容的，是投标供应商的责任。</w:t>
      </w:r>
    </w:p>
    <w:p>
      <w:pPr>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5、响应文件因字迹潦草或表达不清所引起的后果由投标供应商负责。</w:t>
      </w:r>
    </w:p>
    <w:p>
      <w:pPr>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6、供应商没有按照本章节“响应文件的组成”要求提供全部资料，或者没有仔细阅读</w:t>
      </w:r>
      <w:r>
        <w:rPr>
          <w:rFonts w:hint="eastAsia" w:ascii="微软雅黑" w:hAnsi="微软雅黑" w:eastAsia="微软雅黑" w:cs="宋体"/>
          <w:color w:val="000000"/>
          <w:kern w:val="0"/>
          <w:szCs w:val="21"/>
        </w:rPr>
        <w:t>采购</w:t>
      </w:r>
      <w:r>
        <w:rPr>
          <w:rFonts w:hint="eastAsia" w:ascii="微软雅黑" w:hAnsi="微软雅黑" w:eastAsia="微软雅黑"/>
          <w:szCs w:val="21"/>
        </w:rPr>
        <w:t>文件，或者没有对</w:t>
      </w:r>
      <w:r>
        <w:rPr>
          <w:rFonts w:hint="eastAsia" w:ascii="微软雅黑" w:hAnsi="微软雅黑" w:eastAsia="微软雅黑" w:cs="宋体"/>
          <w:color w:val="000000"/>
          <w:kern w:val="0"/>
          <w:szCs w:val="21"/>
        </w:rPr>
        <w:t>采购</w:t>
      </w:r>
      <w:r>
        <w:rPr>
          <w:rFonts w:hint="eastAsia" w:ascii="微软雅黑" w:hAnsi="微软雅黑" w:eastAsia="微软雅黑"/>
          <w:szCs w:val="21"/>
        </w:rPr>
        <w:t>文件在各方面的要求作出实质性响应是供应商的风险，由此造成的一切后果由供应商自行承担。</w:t>
      </w:r>
    </w:p>
    <w:p>
      <w:pPr>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（七）投标文件的包装、递交、修改和撤回</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投标文件的上传和递交</w:t>
      </w:r>
      <w:r>
        <w:rPr>
          <w:rFonts w:hint="eastAsia" w:ascii="微软雅黑" w:hAnsi="微软雅黑" w:eastAsia="微软雅黑"/>
          <w:szCs w:val="21"/>
        </w:rPr>
        <w:t>：</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电子加密投标文件”的上传、递交：供应商应在投标截止时间前将“电子加密投标文件”成功上传递交至“政采云平台”，否则投标无效；“电子加密投标文件”成功上传递交后，供应商可自行打印投标文件接收回执。</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2、电子加密投标文件的解密：</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开标后采购组织机构将向参加投标供应商发出“电子加密投标文件”的解密通知，投标供应商代表应当在接到解密通知后30分钟内自行完成“电子加密投标文件”的在线解密。</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3、投标文件的补充、修改或撤回：</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的递交的投标文件，“政采云平台”将予以拒收。投标截止时间后，投标人不得撤回、修改投标文件。</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4、投标截止期：</w:t>
      </w:r>
    </w:p>
    <w:p>
      <w:pPr>
        <w:adjustRightInd w:val="0"/>
        <w:snapToGrid w:val="0"/>
        <w:spacing w:line="380" w:lineRule="exact"/>
        <w:ind w:firstLine="405"/>
        <w:jc w:val="left"/>
        <w:rPr>
          <w:rFonts w:ascii="微软雅黑" w:hAnsi="微软雅黑" w:eastAsia="微软雅黑"/>
          <w:b/>
          <w:szCs w:val="21"/>
        </w:rPr>
      </w:pPr>
      <w:r>
        <w:rPr>
          <w:rFonts w:hint="eastAsia" w:ascii="微软雅黑" w:hAnsi="微软雅黑" w:eastAsia="微软雅黑"/>
          <w:szCs w:val="21"/>
        </w:rPr>
        <w:t>投标人应按前附表规定的时间、地点将投标文件递交给采购代理机构，采购代理机构将拒绝接受逾期送达的投标文件；采购人可以按本须知规定以补充通知的方式，酌情延长递交投标文件的截止日期。在上诉情况下，采购人与投标人以前在投标截止期方面的全部权利、责任和义务，将使用于延长至新的投标截止期。</w:t>
      </w:r>
    </w:p>
    <w:p>
      <w:pPr>
        <w:adjustRightInd w:val="0"/>
        <w:snapToGrid w:val="0"/>
        <w:spacing w:line="380" w:lineRule="exact"/>
        <w:ind w:firstLine="420" w:firstLineChars="200"/>
        <w:jc w:val="left"/>
        <w:rPr>
          <w:rFonts w:ascii="微软雅黑" w:hAnsi="微软雅黑" w:eastAsia="微软雅黑" w:cs="微软雅黑"/>
          <w:b/>
          <w:szCs w:val="21"/>
        </w:rPr>
      </w:pPr>
      <w:bookmarkStart w:id="89" w:name="_Toc177870552"/>
      <w:r>
        <w:rPr>
          <w:rFonts w:hint="eastAsia" w:ascii="微软雅黑" w:hAnsi="微软雅黑" w:eastAsia="微软雅黑"/>
          <w:b/>
          <w:szCs w:val="21"/>
        </w:rPr>
        <w:t>5、</w:t>
      </w:r>
      <w:r>
        <w:rPr>
          <w:rFonts w:hint="eastAsia" w:ascii="微软雅黑" w:hAnsi="微软雅黑" w:eastAsia="微软雅黑" w:cs="微软雅黑"/>
          <w:b/>
          <w:szCs w:val="21"/>
        </w:rPr>
        <w:t>投标人应按资格证明文件、商务文件/技术文件、报价文件</w:t>
      </w:r>
      <w:r>
        <w:rPr>
          <w:rFonts w:hint="eastAsia" w:ascii="微软雅黑" w:hAnsi="微软雅黑" w:eastAsia="微软雅黑" w:cs="微软雅黑"/>
          <w:b/>
          <w:sz w:val="24"/>
        </w:rPr>
        <w:t>三部分</w:t>
      </w:r>
      <w:r>
        <w:rPr>
          <w:rFonts w:hint="eastAsia" w:ascii="微软雅黑" w:hAnsi="微软雅黑" w:eastAsia="微软雅黑" w:cs="微软雅黑"/>
          <w:b/>
          <w:szCs w:val="21"/>
        </w:rPr>
        <w:t>分别编制，以</w:t>
      </w:r>
      <w:r>
        <w:rPr>
          <w:rFonts w:hint="eastAsia" w:ascii="微软雅黑" w:hAnsi="微软雅黑" w:eastAsia="微软雅黑"/>
          <w:b/>
          <w:szCs w:val="21"/>
        </w:rPr>
        <w:t>“电子加密投标文件”进行上传、递交。</w:t>
      </w:r>
    </w:p>
    <w:p>
      <w:pPr>
        <w:adjustRightInd w:val="0"/>
        <w:snapToGrid w:val="0"/>
        <w:spacing w:line="380" w:lineRule="exact"/>
        <w:outlineLvl w:val="2"/>
        <w:rPr>
          <w:rFonts w:ascii="微软雅黑" w:hAnsi="微软雅黑" w:eastAsia="微软雅黑"/>
          <w:b/>
          <w:szCs w:val="21"/>
        </w:rPr>
      </w:pPr>
      <w:r>
        <w:rPr>
          <w:rFonts w:hint="eastAsia" w:ascii="微软雅黑" w:hAnsi="微软雅黑" w:eastAsia="微软雅黑"/>
          <w:b/>
          <w:szCs w:val="21"/>
        </w:rPr>
        <w:t>（八）投标无效的情形</w:t>
      </w:r>
      <w:bookmarkEnd w:id="89"/>
    </w:p>
    <w:p>
      <w:pPr>
        <w:adjustRightInd w:val="0"/>
        <w:snapToGrid w:val="0"/>
        <w:spacing w:line="380" w:lineRule="exact"/>
        <w:ind w:firstLine="420" w:firstLineChars="200"/>
        <w:jc w:val="left"/>
        <w:rPr>
          <w:rFonts w:ascii="微软雅黑" w:hAnsi="微软雅黑" w:eastAsia="微软雅黑"/>
          <w:szCs w:val="21"/>
        </w:rPr>
      </w:pPr>
      <w:bookmarkStart w:id="90" w:name="_Toc107820050"/>
      <w:bookmarkStart w:id="91" w:name="_Toc170792769"/>
      <w:r>
        <w:rPr>
          <w:rFonts w:hint="eastAsia" w:ascii="微软雅黑" w:hAnsi="微软雅黑" w:eastAsia="微软雅黑"/>
          <w:szCs w:val="21"/>
        </w:rPr>
        <w:t>1、在资格审查时，如发现下列情形之一的，投标文件将被视为无效：</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（1）资格证明文件不全的，或者不符合招标文件标明的资格要求的；</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（2）投标人是采购人不具有独立法人资格的附属机构（单位）；</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（3）至本项目投标截止时间前，投标人在“信用中国”网站www.creditchina.gov.cn、“中国政府采购网”www.ccgp.gov.cn中被列入失信被执行人、重大税收违法案件当事人名单、政府采购严重违法失信行为记录名单的。</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2、在符合性审查时，如发现下列情形之一的，投标文件将被视为无效：</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（1）投标文件无法定代表人或授权代表签字，或授权代理人未经有效授权的</w:t>
      </w:r>
      <w:r>
        <w:rPr>
          <w:rFonts w:hint="eastAsia" w:ascii="微软雅黑" w:hAnsi="微软雅黑" w:eastAsia="微软雅黑"/>
          <w:bCs/>
          <w:kern w:val="0"/>
          <w:szCs w:val="21"/>
        </w:rPr>
        <w:t>；</w:t>
      </w:r>
    </w:p>
    <w:p>
      <w:pPr>
        <w:tabs>
          <w:tab w:val="left" w:pos="1820"/>
        </w:tabs>
        <w:adjustRightInd w:val="0"/>
        <w:snapToGrid w:val="0"/>
        <w:spacing w:line="380" w:lineRule="exact"/>
        <w:ind w:firstLine="420" w:firstLineChars="200"/>
        <w:rPr>
          <w:rFonts w:ascii="微软雅黑" w:hAnsi="微软雅黑" w:eastAsia="微软雅黑"/>
          <w:bCs/>
          <w:kern w:val="0"/>
          <w:szCs w:val="21"/>
        </w:rPr>
      </w:pPr>
      <w:r>
        <w:rPr>
          <w:rFonts w:hint="eastAsia" w:ascii="微软雅黑" w:hAnsi="微软雅黑" w:eastAsia="微软雅黑"/>
          <w:szCs w:val="21"/>
        </w:rPr>
        <w:t>（2）投标文件未按照招标文件规定的要求签署、盖章的；</w:t>
      </w:r>
    </w:p>
    <w:p>
      <w:pPr>
        <w:tabs>
          <w:tab w:val="left" w:pos="1820"/>
        </w:tabs>
        <w:adjustRightInd w:val="0"/>
        <w:snapToGrid w:val="0"/>
        <w:spacing w:line="380" w:lineRule="exact"/>
        <w:ind w:firstLine="420" w:firstLineChars="200"/>
        <w:rPr>
          <w:rFonts w:ascii="微软雅黑" w:hAnsi="微软雅黑" w:eastAsia="微软雅黑"/>
          <w:bCs/>
          <w:kern w:val="0"/>
          <w:szCs w:val="21"/>
        </w:rPr>
      </w:pPr>
      <w:r>
        <w:rPr>
          <w:rFonts w:hint="eastAsia" w:ascii="微软雅黑" w:hAnsi="微软雅黑" w:eastAsia="微软雅黑"/>
          <w:bCs/>
          <w:kern w:val="0"/>
          <w:szCs w:val="21"/>
        </w:rPr>
        <w:t>（3）</w:t>
      </w:r>
      <w:r>
        <w:rPr>
          <w:rFonts w:hint="eastAsia" w:ascii="微软雅黑" w:hAnsi="微软雅黑" w:eastAsia="微软雅黑"/>
          <w:snapToGrid w:val="0"/>
          <w:szCs w:val="21"/>
        </w:rPr>
        <w:t>投标有效期、交货期（服务期）、质保期等不能满足招标文件要求的；</w:t>
      </w:r>
    </w:p>
    <w:p>
      <w:pPr>
        <w:tabs>
          <w:tab w:val="left" w:pos="1820"/>
        </w:tabs>
        <w:adjustRightInd w:val="0"/>
        <w:snapToGrid w:val="0"/>
        <w:spacing w:line="380" w:lineRule="exact"/>
        <w:ind w:firstLine="420" w:firstLineChars="200"/>
        <w:rPr>
          <w:rFonts w:ascii="微软雅黑" w:hAnsi="微软雅黑" w:eastAsia="微软雅黑"/>
          <w:bCs/>
          <w:kern w:val="0"/>
          <w:szCs w:val="21"/>
        </w:rPr>
      </w:pPr>
      <w:r>
        <w:rPr>
          <w:rFonts w:hint="eastAsia" w:ascii="微软雅黑" w:hAnsi="微软雅黑" w:eastAsia="微软雅黑"/>
          <w:bCs/>
          <w:kern w:val="0"/>
          <w:szCs w:val="21"/>
        </w:rPr>
        <w:t>（4）</w:t>
      </w:r>
      <w:r>
        <w:rPr>
          <w:rFonts w:hint="eastAsia" w:ascii="微软雅黑" w:hAnsi="微软雅黑" w:eastAsia="微软雅黑"/>
          <w:szCs w:val="21"/>
        </w:rPr>
        <w:t>不响应或者擅自改变招标文件要求或者投标文件有采购人不能接受的附加条件的；</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（5）未提供或未如实提供投标产品（服务）技术性能、参数的，或者虚假投标的；</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3、在技术评审时，如发现下列情形之一的，投标文件将被视为无效：</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（1）明显不符合招标文件标</w:t>
      </w:r>
      <w:r>
        <w:rPr>
          <w:rFonts w:hint="eastAsia" w:ascii="微软雅黑" w:hAnsi="微软雅黑" w:eastAsia="微软雅黑"/>
          <w:snapToGrid w:val="0"/>
          <w:szCs w:val="21"/>
        </w:rPr>
        <w:t>明的技术要求，或者与</w:t>
      </w:r>
      <w:r>
        <w:rPr>
          <w:rFonts w:hint="eastAsia" w:ascii="微软雅黑" w:hAnsi="微软雅黑" w:eastAsia="微软雅黑"/>
          <w:szCs w:val="21"/>
        </w:rPr>
        <w:t>招标文件中标“▲”的技术要求、服务指标项目发生实质性偏离的；</w:t>
      </w:r>
    </w:p>
    <w:p>
      <w:pPr>
        <w:tabs>
          <w:tab w:val="left" w:pos="1820"/>
        </w:tabs>
        <w:adjustRightInd w:val="0"/>
        <w:snapToGrid w:val="0"/>
        <w:spacing w:line="380" w:lineRule="exact"/>
        <w:ind w:firstLine="420" w:firstLineChars="200"/>
        <w:rPr>
          <w:rFonts w:ascii="微软雅黑" w:hAnsi="微软雅黑" w:eastAsia="微软雅黑"/>
          <w:snapToGrid w:val="0"/>
          <w:szCs w:val="21"/>
        </w:rPr>
      </w:pPr>
      <w:r>
        <w:rPr>
          <w:rFonts w:hint="eastAsia" w:ascii="微软雅黑" w:hAnsi="微软雅黑" w:eastAsia="微软雅黑"/>
          <w:snapToGrid w:val="0"/>
          <w:szCs w:val="21"/>
        </w:rPr>
        <w:t>（2）投标实施方案不明确，存在一个或一个以上备选（替代）方案且未注明哪个有效的；</w:t>
      </w:r>
    </w:p>
    <w:p>
      <w:pPr>
        <w:tabs>
          <w:tab w:val="left" w:pos="1820"/>
        </w:tabs>
        <w:adjustRightInd w:val="0"/>
        <w:snapToGrid w:val="0"/>
        <w:spacing w:line="380" w:lineRule="exact"/>
        <w:ind w:firstLine="420" w:firstLineChars="200"/>
        <w:rPr>
          <w:rFonts w:ascii="微软雅黑" w:hAnsi="微软雅黑" w:eastAsia="微软雅黑"/>
          <w:snapToGrid w:val="0"/>
          <w:szCs w:val="21"/>
        </w:rPr>
      </w:pPr>
      <w:r>
        <w:rPr>
          <w:rFonts w:hint="eastAsia" w:ascii="微软雅黑" w:hAnsi="微软雅黑" w:eastAsia="微软雅黑"/>
          <w:snapToGrid w:val="0"/>
          <w:szCs w:val="21"/>
        </w:rPr>
        <w:t>（3）</w:t>
      </w:r>
      <w:r>
        <w:rPr>
          <w:rFonts w:hint="eastAsia" w:ascii="微软雅黑" w:hAnsi="微软雅黑" w:eastAsia="微软雅黑"/>
          <w:bCs/>
          <w:szCs w:val="21"/>
        </w:rPr>
        <w:t>项目技术方案不符合项目需求或不具有操作性的。</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4、在价格评审时，如发现下列情形之一的，投标文件将被视为无效：</w:t>
      </w:r>
    </w:p>
    <w:p>
      <w:pPr>
        <w:adjustRightIn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（1）未按照招标文件规定的形式报价的；</w:t>
      </w:r>
    </w:p>
    <w:p>
      <w:pPr>
        <w:adjustRightIn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（2）投价报价超过采购的；</w:t>
      </w:r>
    </w:p>
    <w:p>
      <w:pPr>
        <w:adjustRightIn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（3）投标报价具有选择性，且未注明哪个有效的；</w:t>
      </w:r>
    </w:p>
    <w:p>
      <w:pPr>
        <w:adjustRightIn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（4）投标报价出现前后不一致且不同意按照招标文件规定的方法进行修正的；</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5、投标人串通投标的，投标无效。</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投标人有以下情形之一的，视为投标人串通投标：</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（1）不同投标人的投标文件由同一单位或者个人编制；</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（2）不同投标人委托同一单位或者个人办理投标事宜；</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（3）不同投标人的投标文件载明的项目管理成员或者联系人员为同一人；</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（4）不同投标人的投标文件异常一致或者投标报价呈规律性差异；</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（5）不同投标人的投标文件相互混装；</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6、法律、法规和招标文件规定的其他无效标情形。</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adjustRightInd w:val="0"/>
        <w:snapToGrid w:val="0"/>
        <w:spacing w:line="380" w:lineRule="exact"/>
        <w:outlineLvl w:val="2"/>
        <w:rPr>
          <w:rFonts w:ascii="微软雅黑" w:hAnsi="微软雅黑" w:eastAsia="微软雅黑"/>
          <w:b/>
          <w:szCs w:val="21"/>
        </w:rPr>
      </w:pPr>
      <w:r>
        <w:rPr>
          <w:rFonts w:hint="eastAsia" w:ascii="微软雅黑" w:hAnsi="微软雅黑" w:eastAsia="微软雅黑"/>
          <w:b/>
          <w:szCs w:val="21"/>
        </w:rPr>
        <w:t>（九）废标的情形</w:t>
      </w:r>
    </w:p>
    <w:p>
      <w:pPr>
        <w:adjustRightInd w:val="0"/>
        <w:snapToGrid w:val="0"/>
        <w:spacing w:line="380" w:lineRule="exact"/>
        <w:ind w:firstLine="420" w:firstLineChars="200"/>
        <w:outlineLvl w:val="2"/>
        <w:rPr>
          <w:rFonts w:ascii="微软雅黑" w:hAnsi="微软雅黑" w:eastAsia="微软雅黑"/>
          <w:szCs w:val="21"/>
        </w:rPr>
      </w:pPr>
      <w:bookmarkStart w:id="92" w:name="_Toc327749140"/>
      <w:bookmarkStart w:id="93" w:name="_Toc294470139"/>
      <w:bookmarkStart w:id="94" w:name="_Toc177870553"/>
      <w:bookmarkStart w:id="95" w:name="_Toc327751110"/>
      <w:r>
        <w:rPr>
          <w:rFonts w:hint="eastAsia" w:ascii="微软雅黑" w:hAnsi="微软雅黑" w:eastAsia="微软雅黑"/>
          <w:szCs w:val="21"/>
        </w:rPr>
        <w:t>在招标采购中，出现下列情形之一的，应予废标：</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1、符合专业条件的投标人或者对招标文件作实质性响应的投标人不足三家的；</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2、出现影响采购公正的违法、违规行为的；</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3、投标人的报价超过采购预算价或（限价），采购人不能支付的；</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4、因重大变故，采购任务取消的。</w:t>
      </w:r>
    </w:p>
    <w:p>
      <w:pPr>
        <w:pStyle w:val="4"/>
        <w:spacing w:line="380" w:lineRule="exact"/>
        <w:jc w:val="left"/>
        <w:rPr>
          <w:rFonts w:ascii="微软雅黑" w:hAnsi="微软雅黑" w:eastAsia="微软雅黑"/>
          <w:szCs w:val="30"/>
        </w:rPr>
      </w:pPr>
      <w:bookmarkStart w:id="96" w:name="_Toc74043881"/>
      <w:r>
        <w:rPr>
          <w:rFonts w:hint="eastAsia" w:ascii="微软雅黑" w:hAnsi="微软雅黑" w:eastAsia="微软雅黑"/>
          <w:szCs w:val="30"/>
        </w:rPr>
        <w:t>四、开标</w:t>
      </w:r>
      <w:bookmarkEnd w:id="90"/>
      <w:bookmarkEnd w:id="91"/>
      <w:bookmarkEnd w:id="92"/>
      <w:bookmarkEnd w:id="93"/>
      <w:bookmarkEnd w:id="94"/>
      <w:bookmarkEnd w:id="95"/>
      <w:bookmarkEnd w:id="96"/>
    </w:p>
    <w:p>
      <w:pPr>
        <w:pStyle w:val="29"/>
        <w:adjustRightInd w:val="0"/>
        <w:snapToGrid w:val="0"/>
        <w:spacing w:beforeLines="0" w:afterLines="0" w:line="380" w:lineRule="exact"/>
        <w:ind w:left="0" w:firstLine="420" w:firstLineChars="200"/>
        <w:rPr>
          <w:rFonts w:ascii="微软雅黑" w:hAnsi="微软雅黑" w:eastAsia="微软雅黑"/>
          <w:b/>
          <w:sz w:val="21"/>
          <w:szCs w:val="21"/>
        </w:rPr>
      </w:pPr>
      <w:r>
        <w:rPr>
          <w:rFonts w:hint="eastAsia" w:ascii="微软雅黑" w:hAnsi="微软雅黑" w:eastAsia="微软雅黑"/>
          <w:b/>
          <w:sz w:val="21"/>
          <w:szCs w:val="21"/>
        </w:rPr>
        <w:t>1、开标形式</w:t>
      </w:r>
    </w:p>
    <w:p>
      <w:pPr>
        <w:widowControl/>
        <w:snapToGri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采购组织机构将按照</w:t>
      </w:r>
      <w:r>
        <w:rPr>
          <w:rFonts w:hint="eastAsia" w:ascii="微软雅黑" w:hAnsi="微软雅黑" w:eastAsia="微软雅黑" w:cs="宋体"/>
          <w:color w:val="000000"/>
          <w:kern w:val="0"/>
          <w:szCs w:val="21"/>
        </w:rPr>
        <w:t>采购</w:t>
      </w:r>
      <w:r>
        <w:rPr>
          <w:rFonts w:hint="eastAsia" w:ascii="微软雅黑" w:hAnsi="微软雅黑" w:eastAsia="微软雅黑"/>
          <w:kern w:val="0"/>
          <w:szCs w:val="21"/>
        </w:rPr>
        <w:t>文件规定的时间通过“政府采购云平台”组织开标、开启响应文件，所有供应商均应当准时在线参加。</w:t>
      </w:r>
    </w:p>
    <w:p>
      <w:pPr>
        <w:widowControl/>
        <w:snapToGrid w:val="0"/>
        <w:spacing w:line="380" w:lineRule="exact"/>
        <w:ind w:firstLine="420" w:firstLineChars="200"/>
        <w:jc w:val="left"/>
        <w:rPr>
          <w:rFonts w:ascii="微软雅黑" w:hAnsi="微软雅黑" w:eastAsia="微软雅黑"/>
          <w:b/>
          <w:kern w:val="0"/>
          <w:szCs w:val="21"/>
        </w:rPr>
      </w:pPr>
      <w:r>
        <w:rPr>
          <w:rFonts w:hint="eastAsia" w:ascii="微软雅黑" w:hAnsi="微软雅黑" w:eastAsia="微软雅黑"/>
          <w:b/>
          <w:kern w:val="0"/>
          <w:szCs w:val="21"/>
        </w:rPr>
        <w:t>2、开标准备</w:t>
      </w:r>
    </w:p>
    <w:p>
      <w:pPr>
        <w:widowControl/>
        <w:snapToGri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2.1、开标的准备工作由采购组织机构负责落实；</w:t>
      </w:r>
    </w:p>
    <w:p>
      <w:pPr>
        <w:widowControl/>
        <w:snapToGri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2.2、采购组织机构将按照</w:t>
      </w:r>
      <w:r>
        <w:rPr>
          <w:rFonts w:hint="eastAsia" w:ascii="微软雅黑" w:hAnsi="微软雅黑" w:eastAsia="微软雅黑" w:cs="宋体"/>
          <w:color w:val="000000"/>
          <w:kern w:val="0"/>
          <w:szCs w:val="21"/>
        </w:rPr>
        <w:t>采购</w:t>
      </w:r>
      <w:r>
        <w:rPr>
          <w:rFonts w:hint="eastAsia" w:ascii="微软雅黑" w:hAnsi="微软雅黑" w:eastAsia="微软雅黑"/>
          <w:kern w:val="0"/>
          <w:szCs w:val="21"/>
        </w:rPr>
        <w:t>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pPr>
        <w:widowControl/>
        <w:snapToGri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2.3、若由于网络原因等解密异常情况无法在线解密全部供应商的“电子加密响应文件”及“备份响应文件”时，本项目作流标处理，重新组织招标。</w:t>
      </w:r>
    </w:p>
    <w:p>
      <w:pPr>
        <w:pStyle w:val="29"/>
        <w:adjustRightInd w:val="0"/>
        <w:snapToGrid w:val="0"/>
        <w:spacing w:beforeLines="0" w:afterLines="0" w:line="380" w:lineRule="exact"/>
        <w:ind w:left="0" w:firstLine="420" w:firstLineChars="200"/>
        <w:rPr>
          <w:rFonts w:ascii="微软雅黑" w:hAnsi="微软雅黑" w:eastAsia="微软雅黑"/>
          <w:b/>
          <w:sz w:val="21"/>
          <w:szCs w:val="21"/>
        </w:rPr>
      </w:pPr>
      <w:r>
        <w:rPr>
          <w:rFonts w:hint="eastAsia" w:ascii="微软雅黑" w:hAnsi="微软雅黑" w:eastAsia="微软雅黑"/>
          <w:b/>
          <w:sz w:val="21"/>
          <w:szCs w:val="21"/>
        </w:rPr>
        <w:t>3、开标程序：</w:t>
      </w:r>
    </w:p>
    <w:p>
      <w:pPr>
        <w:adjustRightInd w:val="0"/>
        <w:snapToGrid w:val="0"/>
        <w:spacing w:line="380" w:lineRule="exact"/>
        <w:ind w:firstLine="420" w:firstLineChars="200"/>
        <w:rPr>
          <w:rFonts w:ascii="微软雅黑" w:hAnsi="微软雅黑" w:eastAsia="微软雅黑" w:cs="宋体"/>
          <w:szCs w:val="21"/>
        </w:rPr>
      </w:pPr>
      <w:bookmarkStart w:id="97" w:name="_Toc327751111"/>
      <w:bookmarkStart w:id="98" w:name="_Toc327749141"/>
      <w:bookmarkStart w:id="99" w:name="_Toc294470140"/>
      <w:r>
        <w:rPr>
          <w:rFonts w:hint="eastAsia" w:ascii="微软雅黑" w:hAnsi="微软雅黑" w:eastAsia="微软雅黑" w:cs="宋体"/>
          <w:szCs w:val="21"/>
        </w:rPr>
        <w:t>3.1、开标、开启响应文件时，电子交易平台自动提取所有投标响应文件，提示采购组织机构和投标人按采购文件规定的方式和时间在线解密。给予投标人在线解密的时间为30分钟。</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3.2、投标人在规定时间内无法完成已递交的“电子加密投标文件”解密的，则由代理机构使用供应商以u盘形式提供的备份投标文件，上传至政采云系统。（备份投标文件邮寄地址：</w:t>
      </w:r>
      <w:r>
        <w:rPr>
          <w:rFonts w:hint="eastAsia" w:ascii="微软雅黑" w:hAnsi="微软雅黑" w:eastAsia="微软雅黑" w:cs="宋体"/>
          <w:color w:val="000000"/>
          <w:kern w:val="0"/>
          <w:szCs w:val="21"/>
        </w:rPr>
        <w:t>浙江龙宁工程管理有限公司（</w:t>
      </w:r>
      <w:r>
        <w:rPr>
          <w:rFonts w:hint="eastAsia" w:ascii="微软雅黑" w:hAnsi="微软雅黑" w:eastAsia="微软雅黑" w:cs="宋体"/>
          <w:color w:val="000000"/>
          <w:kern w:val="0"/>
          <w:szCs w:val="21"/>
          <w:lang w:eastAsia="zh-CN"/>
        </w:rPr>
        <w:t>浙江省安吉县昌硕街道递铺北路142号二楼</w:t>
      </w:r>
      <w:r>
        <w:rPr>
          <w:rFonts w:hint="eastAsia" w:ascii="微软雅黑" w:hAnsi="微软雅黑" w:eastAsia="微软雅黑" w:cs="宋体"/>
          <w:color w:val="000000"/>
          <w:kern w:val="0"/>
          <w:szCs w:val="21"/>
        </w:rPr>
        <w:t>）；  联系人：叶先生  联系电话：18857259241</w:t>
      </w:r>
      <w:r>
        <w:rPr>
          <w:rFonts w:hint="eastAsia" w:ascii="微软雅黑" w:hAnsi="微软雅黑" w:eastAsia="微软雅黑" w:cs="宋体"/>
          <w:szCs w:val="21"/>
        </w:rPr>
        <w:t>）</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3.3、投标文件解密后，采购人及采购代理机构将依法对投标人的资格进行审查，资格审查结束后进入符合性审查和资信技术的评审工作。</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3.4、符合性审查、资信技术评审结束后，开启报价文件。</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3.5、评标委员会对报价的合理性、准确性等进行审查核实。</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3.6、评标委员会完成评审后，通过电子交易平台向采购人及其委托的代理机构提交评审报告。同时打印纸质评审报告签署后由采购代理机构保存。</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3.7、评审结束后，代理机构通过电子交易平台或发送邮件形式向各投标人公布中标候选供应商名单，及采购人最终确定中标供应商名单的时间和公告方式等。</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3.8、开标会议结束。</w:t>
      </w:r>
    </w:p>
    <w:p>
      <w:pPr>
        <w:pStyle w:val="4"/>
        <w:spacing w:line="380" w:lineRule="exact"/>
        <w:jc w:val="left"/>
        <w:rPr>
          <w:rFonts w:ascii="微软雅黑" w:hAnsi="微软雅黑" w:eastAsia="微软雅黑"/>
          <w:szCs w:val="30"/>
        </w:rPr>
      </w:pPr>
      <w:bookmarkStart w:id="100" w:name="_Toc74043882"/>
      <w:r>
        <w:rPr>
          <w:rFonts w:hint="eastAsia" w:ascii="微软雅黑" w:hAnsi="微软雅黑" w:eastAsia="微软雅黑"/>
          <w:szCs w:val="30"/>
        </w:rPr>
        <w:t>五、资格审查</w:t>
      </w:r>
      <w:bookmarkEnd w:id="100"/>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（一）资格审查人员</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由采购人及采购代理机构负责。</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（二）资格审查依据</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招标文件、投标人的资格证明文件、“信用中国”网站www.creditchina.gov.cn及“中国政府采购网”www.ccgp.gov.cn查询结果。</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（三）资格审查方法</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1、审查投标人资格证明文件及相应原件的完整性、符合性。</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2、登录“信用中国”网站www.creditchina.gov.cn、“中国政府采购网”www.ccgp.gov.cn查询截止投标时间前的各投标人信用记录，打印相关网页页面留存。</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rPr>
        <w:t>3、出具资格审查表并签字确认。</w:t>
      </w:r>
    </w:p>
    <w:p>
      <w:pPr>
        <w:pStyle w:val="4"/>
        <w:spacing w:line="380" w:lineRule="exact"/>
        <w:jc w:val="left"/>
        <w:rPr>
          <w:rFonts w:ascii="微软雅黑" w:hAnsi="微软雅黑" w:eastAsia="微软雅黑"/>
          <w:szCs w:val="30"/>
        </w:rPr>
      </w:pPr>
      <w:bookmarkStart w:id="101" w:name="_Toc74043883"/>
      <w:r>
        <w:rPr>
          <w:rFonts w:hint="eastAsia" w:ascii="微软雅黑" w:hAnsi="微软雅黑" w:eastAsia="微软雅黑"/>
          <w:szCs w:val="30"/>
        </w:rPr>
        <w:t>六、评标</w:t>
      </w:r>
      <w:bookmarkEnd w:id="97"/>
      <w:bookmarkEnd w:id="98"/>
      <w:bookmarkEnd w:id="99"/>
      <w:bookmarkEnd w:id="101"/>
    </w:p>
    <w:p>
      <w:pPr>
        <w:pStyle w:val="29"/>
        <w:adjustRightInd w:val="0"/>
        <w:snapToGrid w:val="0"/>
        <w:spacing w:beforeLines="0" w:afterLines="0" w:line="380" w:lineRule="exact"/>
        <w:ind w:left="0" w:firstLine="0"/>
        <w:rPr>
          <w:rFonts w:ascii="微软雅黑" w:hAnsi="微软雅黑" w:eastAsia="微软雅黑"/>
          <w:b/>
          <w:sz w:val="21"/>
          <w:szCs w:val="21"/>
        </w:rPr>
      </w:pPr>
      <w:r>
        <w:rPr>
          <w:rFonts w:hint="eastAsia" w:ascii="微软雅黑" w:hAnsi="微软雅黑" w:eastAsia="微软雅黑"/>
          <w:b/>
          <w:sz w:val="21"/>
          <w:szCs w:val="21"/>
        </w:rPr>
        <w:t>（一）组建评标委员会</w:t>
      </w:r>
    </w:p>
    <w:p>
      <w:pPr>
        <w:pStyle w:val="29"/>
        <w:adjustRightInd w:val="0"/>
        <w:snapToGrid w:val="0"/>
        <w:spacing w:beforeLines="0"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本项目评标委员会由采购人代表和评审专家共</w:t>
      </w:r>
      <w:r>
        <w:rPr>
          <w:rFonts w:hint="eastAsia" w:ascii="微软雅黑" w:hAnsi="微软雅黑" w:eastAsia="微软雅黑"/>
          <w:sz w:val="21"/>
          <w:szCs w:val="21"/>
          <w:u w:val="single"/>
          <w:lang w:val="en-US" w:eastAsia="zh-CN"/>
        </w:rPr>
        <w:t>5</w:t>
      </w:r>
      <w:r>
        <w:rPr>
          <w:rFonts w:ascii="微软雅黑" w:hAnsi="微软雅黑" w:eastAsia="微软雅黑"/>
          <w:sz w:val="21"/>
          <w:szCs w:val="21"/>
        </w:rPr>
        <w:t>人</w:t>
      </w:r>
      <w:r>
        <w:rPr>
          <w:rFonts w:hint="eastAsia" w:ascii="微软雅黑" w:hAnsi="微软雅黑" w:eastAsia="微软雅黑"/>
          <w:sz w:val="21"/>
          <w:szCs w:val="21"/>
        </w:rPr>
        <w:t>(含)以上单数</w:t>
      </w:r>
      <w:r>
        <w:rPr>
          <w:rFonts w:ascii="微软雅黑" w:hAnsi="微软雅黑" w:eastAsia="微软雅黑"/>
          <w:sz w:val="21"/>
          <w:szCs w:val="21"/>
        </w:rPr>
        <w:t>组成。</w:t>
      </w:r>
    </w:p>
    <w:p>
      <w:pPr>
        <w:pStyle w:val="29"/>
        <w:adjustRightInd w:val="0"/>
        <w:snapToGrid w:val="0"/>
        <w:spacing w:beforeLines="0" w:afterLines="0" w:line="380" w:lineRule="exact"/>
        <w:ind w:left="0" w:firstLine="0"/>
        <w:rPr>
          <w:rFonts w:ascii="微软雅黑" w:hAnsi="微软雅黑" w:eastAsia="微软雅黑"/>
          <w:b/>
          <w:sz w:val="21"/>
          <w:szCs w:val="21"/>
        </w:rPr>
      </w:pPr>
      <w:r>
        <w:rPr>
          <w:rFonts w:hint="eastAsia" w:ascii="微软雅黑" w:hAnsi="微软雅黑" w:eastAsia="微软雅黑"/>
          <w:b/>
          <w:sz w:val="21"/>
          <w:szCs w:val="21"/>
        </w:rPr>
        <w:t>（二）评标的方式</w:t>
      </w:r>
    </w:p>
    <w:p>
      <w:pPr>
        <w:pStyle w:val="29"/>
        <w:adjustRightInd w:val="0"/>
        <w:snapToGrid w:val="0"/>
        <w:spacing w:beforeLines="0"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本项目采用不公开方式评标，评标的依据为招标文件和投标文件。</w:t>
      </w:r>
    </w:p>
    <w:p>
      <w:pPr>
        <w:pStyle w:val="29"/>
        <w:adjustRightInd w:val="0"/>
        <w:snapToGrid w:val="0"/>
        <w:spacing w:beforeLines="0" w:afterLines="0" w:line="380" w:lineRule="exact"/>
        <w:ind w:left="0" w:firstLine="0"/>
        <w:rPr>
          <w:rFonts w:ascii="微软雅黑" w:hAnsi="微软雅黑" w:eastAsia="微软雅黑"/>
          <w:b/>
          <w:sz w:val="21"/>
          <w:szCs w:val="21"/>
        </w:rPr>
      </w:pPr>
      <w:r>
        <w:rPr>
          <w:rFonts w:hint="eastAsia" w:ascii="微软雅黑" w:hAnsi="微软雅黑" w:eastAsia="微软雅黑"/>
          <w:b/>
          <w:sz w:val="21"/>
          <w:szCs w:val="21"/>
        </w:rPr>
        <w:t>（三）</w:t>
      </w:r>
      <w:r>
        <w:rPr>
          <w:rFonts w:hint="eastAsia" w:ascii="微软雅黑" w:hAnsi="微软雅黑" w:eastAsia="微软雅黑"/>
          <w:b/>
          <w:bCs/>
          <w:sz w:val="21"/>
          <w:szCs w:val="21"/>
        </w:rPr>
        <w:t>评标程序</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1、符合性审查</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评标委员会对符合资格的投标人的投标文件进行符合性审查，以确定其是否满足招标文件的实质性要求。</w:t>
      </w:r>
    </w:p>
    <w:p>
      <w:pPr>
        <w:adjustRightInd w:val="0"/>
        <w:snapToGrid w:val="0"/>
        <w:spacing w:line="380" w:lineRule="exact"/>
        <w:ind w:firstLine="420" w:firstLineChars="200"/>
        <w:rPr>
          <w:rFonts w:ascii="微软雅黑" w:hAnsi="微软雅黑" w:eastAsia="微软雅黑"/>
          <w:b/>
          <w:bCs/>
          <w:szCs w:val="21"/>
        </w:rPr>
      </w:pPr>
      <w:r>
        <w:rPr>
          <w:rFonts w:hint="eastAsia" w:ascii="微软雅黑" w:hAnsi="微软雅黑" w:eastAsia="微软雅黑"/>
          <w:szCs w:val="21"/>
        </w:rPr>
        <w:t>2、</w:t>
      </w:r>
      <w:r>
        <w:rPr>
          <w:rFonts w:hint="eastAsia" w:ascii="微软雅黑" w:hAnsi="微软雅黑" w:eastAsia="微软雅黑"/>
          <w:b/>
          <w:bCs/>
          <w:szCs w:val="21"/>
        </w:rPr>
        <w:t>对投标文件的澄清</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对于投标文件中含义不明确、同类问题表述不一致或者有明显文字和计算错误的内容，评标委员会应当以书面形式（或通过“政采云平台”在线询标）要求投标人在规定的时间内作出必要的澄清、说明或者补正。说明或澄清时间不超过30分钟。</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投标人的澄清、说明或者补正应当采用书面形式（或通过“政采云平台”在线询标）并加盖公章，或者由法定代表人或其授权的代表签字。投标人的澄清、说明或者补正不得超出投标文件的范围或者改变投标文件的实质性内容。</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投标人代表未到场或者拒绝澄清或者澄清的内容改变了投标文件的实质性内容的，评标委员会有权对该投标文件作出不利于投标人的评判。</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3、评估、比较和评价</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3.1、评标委员会按照招标文件中规定的评标方法和标准，对符合性审查合格的投标文件进行商务和技术评估，综合比较与评价。</w:t>
      </w:r>
    </w:p>
    <w:p>
      <w:pPr>
        <w:adjustRightInd w:val="0"/>
        <w:snapToGrid w:val="0"/>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各投标人的</w:t>
      </w:r>
      <w:r>
        <w:rPr>
          <w:rFonts w:hint="eastAsia" w:ascii="微软雅黑" w:hAnsi="微软雅黑" w:eastAsia="微软雅黑" w:cs="宋体"/>
          <w:bCs/>
          <w:szCs w:val="21"/>
        </w:rPr>
        <w:t>商务、技术实际得分</w:t>
      </w:r>
      <w:r>
        <w:rPr>
          <w:rFonts w:hint="eastAsia" w:ascii="微软雅黑" w:hAnsi="微软雅黑" w:eastAsia="微软雅黑"/>
          <w:bCs/>
          <w:szCs w:val="21"/>
        </w:rPr>
        <w:t>为所有评委的有效评分的算术平均数，由指定专人进行计算复核。</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bCs/>
          <w:szCs w:val="21"/>
        </w:rPr>
        <w:t>3.2、评标委员会按照</w:t>
      </w:r>
      <w:r>
        <w:rPr>
          <w:rFonts w:hint="eastAsia" w:ascii="微软雅黑" w:hAnsi="微软雅黑" w:eastAsia="微软雅黑"/>
          <w:szCs w:val="21"/>
        </w:rPr>
        <w:t>招标文件规定的评标方法和标准，对报价文件进行评审。</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评标委员会对前后不一致的报价进行算数修正，对因落实政府采购政策的进行加分。</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3.3、计算综合得分。</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评委对各投标人的商务、技术、报价得分进行汇总，计算出各投标人的最终得分。</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4、编写评标报告</w:t>
      </w:r>
    </w:p>
    <w:p>
      <w:pPr>
        <w:spacing w:line="380" w:lineRule="exact"/>
        <w:ind w:firstLine="420" w:firstLineChars="200"/>
        <w:rPr>
          <w:rFonts w:ascii="微软雅黑" w:hAnsi="微软雅黑" w:eastAsia="微软雅黑"/>
          <w:bCs/>
          <w:szCs w:val="21"/>
        </w:rPr>
      </w:pPr>
      <w:r>
        <w:rPr>
          <w:rFonts w:hint="eastAsia" w:ascii="微软雅黑" w:hAnsi="微软雅黑" w:eastAsia="微软雅黑"/>
          <w:szCs w:val="21"/>
        </w:rPr>
        <w:t>评标委员会根据全体成员签字的原始评标记录和评标结果，按</w:t>
      </w:r>
      <w:r>
        <w:rPr>
          <w:rFonts w:hint="eastAsia" w:ascii="微软雅黑" w:hAnsi="微软雅黑" w:eastAsia="微软雅黑"/>
          <w:bCs/>
          <w:szCs w:val="21"/>
        </w:rPr>
        <w:t>综合得分从高到低的顺序推荐中标候选人，编写评标报告，并由全体成员签字确认。</w:t>
      </w:r>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（四）错误修正</w:t>
      </w:r>
    </w:p>
    <w:p>
      <w:pPr>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投标文件报价出现前后不一致的，除招标文件另有规定外，按照下列规定：</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1、投标文件中开标一览表（报价表）内容与投标文件中相应内容不一致的，以开标一览表（报价表）为准；</w:t>
      </w:r>
    </w:p>
    <w:p>
      <w:pPr>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2、大写金额和小写金额不一致的，以大写金额为准；</w:t>
      </w:r>
    </w:p>
    <w:p>
      <w:pPr>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3、单价金额小数点或者百分比有明显错位的，以开标一览表的总价为准，并修改单价；</w:t>
      </w:r>
    </w:p>
    <w:p>
      <w:pPr>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4、总价金额与按单价汇总金额不一致的，以单价金额计算结果为准。</w:t>
      </w:r>
    </w:p>
    <w:p>
      <w:pPr>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同时出现两种以上不一致的，按照上述规定的顺序修正。投标人按照澄清投标文件的形式同意并确认后，调整后的投标报价对投标人具有约束作用。如果投标人不接受修正后的报价，则其投标无效。</w:t>
      </w:r>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（五）评标过程的保密</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凡是属于审查、澄清、评审和比较的有关资料以及授标建议，任何人均不得向投标人或其他无关的人员透露。</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本项目评标过程实行全程录音、录像监控，投标人在评标过程中所进行的力图影响评标结果的不公正活动，可能导致其投标被拒绝。</w:t>
      </w:r>
    </w:p>
    <w:p>
      <w:pPr>
        <w:pStyle w:val="29"/>
        <w:tabs>
          <w:tab w:val="left" w:pos="630"/>
        </w:tabs>
        <w:adjustRightInd w:val="0"/>
        <w:snapToGrid w:val="0"/>
        <w:spacing w:beforeLines="0" w:afterLines="0" w:line="380" w:lineRule="exact"/>
        <w:ind w:left="0" w:firstLine="0"/>
        <w:rPr>
          <w:rFonts w:ascii="微软雅黑" w:hAnsi="微软雅黑" w:eastAsia="微软雅黑"/>
          <w:b/>
          <w:sz w:val="21"/>
          <w:szCs w:val="21"/>
        </w:rPr>
      </w:pPr>
      <w:r>
        <w:rPr>
          <w:rFonts w:hint="eastAsia" w:ascii="微软雅黑" w:hAnsi="微软雅黑" w:eastAsia="微软雅黑"/>
          <w:b/>
          <w:sz w:val="21"/>
          <w:szCs w:val="21"/>
        </w:rPr>
        <w:t>（六）评标原则和评标办法</w:t>
      </w:r>
    </w:p>
    <w:p>
      <w:pPr>
        <w:pStyle w:val="29"/>
        <w:adjustRightInd w:val="0"/>
        <w:snapToGrid w:val="0"/>
        <w:spacing w:beforeLines="0"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adjustRightInd w:val="0"/>
        <w:snapToGrid w:val="0"/>
        <w:spacing w:beforeLines="0"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2、评标办法。本项目采用综合评分法，详见《第四章：评标办法及评分标准》。</w:t>
      </w:r>
    </w:p>
    <w:p>
      <w:pPr>
        <w:pStyle w:val="4"/>
        <w:spacing w:line="380" w:lineRule="exact"/>
        <w:jc w:val="left"/>
        <w:rPr>
          <w:rFonts w:ascii="微软雅黑" w:hAnsi="微软雅黑" w:eastAsia="微软雅黑"/>
          <w:szCs w:val="30"/>
        </w:rPr>
      </w:pPr>
      <w:bookmarkStart w:id="102" w:name="_Toc74043884"/>
      <w:bookmarkStart w:id="103" w:name="_Toc327751112"/>
      <w:bookmarkStart w:id="104" w:name="_Toc294470141"/>
      <w:bookmarkStart w:id="105" w:name="_Toc327749142"/>
      <w:r>
        <w:rPr>
          <w:rFonts w:hint="eastAsia" w:ascii="微软雅黑" w:hAnsi="微软雅黑" w:eastAsia="微软雅黑"/>
          <w:szCs w:val="30"/>
        </w:rPr>
        <w:t>七、定标</w:t>
      </w:r>
      <w:bookmarkEnd w:id="102"/>
      <w:bookmarkEnd w:id="103"/>
      <w:bookmarkEnd w:id="104"/>
      <w:bookmarkEnd w:id="105"/>
    </w:p>
    <w:p>
      <w:pPr>
        <w:adjustRightInd w:val="0"/>
        <w:snapToGrid w:val="0"/>
        <w:spacing w:line="380" w:lineRule="exact"/>
        <w:ind w:firstLine="420" w:firstLineChars="200"/>
        <w:jc w:val="left"/>
        <w:rPr>
          <w:rFonts w:ascii="微软雅黑" w:hAnsi="微软雅黑" w:eastAsia="微软雅黑"/>
          <w:szCs w:val="21"/>
        </w:rPr>
      </w:pPr>
      <w:bookmarkStart w:id="106" w:name="_Toc327749143"/>
      <w:bookmarkStart w:id="107" w:name="_Toc294470142"/>
      <w:bookmarkStart w:id="108" w:name="_Toc327751113"/>
      <w:r>
        <w:rPr>
          <w:rFonts w:hint="eastAsia" w:ascii="微软雅黑" w:hAnsi="微软雅黑" w:eastAsia="微软雅黑"/>
          <w:szCs w:val="21"/>
        </w:rPr>
        <w:t>（一）确定中标人。本项目由采购单位确定中标人。</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（二）采购代理机构在评标结束后2个工作日内将评标报告交采购单位。</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（三）采购人在收到评标报告后5个工作日内按照评标报告推荐的顺序确定中标人。中标候选人顺序并列的，由采购人采购小组成员集体讨论确定。</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（四）采购人依法确定中标人后2个工作日内，采购人和采购代理机构以书面形式发出《中标通知书》，并同时在相关网站发布中标公告。中标公告期限为3个工作日。</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采购代理机构对未通过资格审查的投标人，告知其未通过的原因。对未中标人，告知其本人的评审得分和排序。</w:t>
      </w:r>
    </w:p>
    <w:p>
      <w:pPr>
        <w:pStyle w:val="4"/>
        <w:spacing w:line="380" w:lineRule="exact"/>
        <w:jc w:val="left"/>
        <w:rPr>
          <w:rFonts w:ascii="微软雅黑" w:hAnsi="微软雅黑" w:eastAsia="微软雅黑"/>
          <w:szCs w:val="30"/>
        </w:rPr>
      </w:pPr>
      <w:bookmarkStart w:id="109" w:name="_Toc74043885"/>
      <w:r>
        <w:rPr>
          <w:rFonts w:hint="eastAsia" w:ascii="微软雅黑" w:hAnsi="微软雅黑" w:eastAsia="微软雅黑"/>
          <w:szCs w:val="30"/>
        </w:rPr>
        <w:t>八、合同授予</w:t>
      </w:r>
      <w:bookmarkEnd w:id="106"/>
      <w:bookmarkEnd w:id="107"/>
      <w:bookmarkEnd w:id="108"/>
      <w:bookmarkEnd w:id="109"/>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（一）授予合同的依据</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1、采购人和采购代理机构签发的中标通知书；</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2、招标文件、招标文件的修改及补充文件；</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3、投标文件和询标时投标人做出的澄清、说明、纠正、承诺；</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4、《中华人民共和国合同法》的规定。</w:t>
      </w:r>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（二）签署合同的要求</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1、采购人与中标人按照中标通知书的规定时间、地点签订书面合同；</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2、签订合同的时间必须在自中标通知书发出之日起30日内；</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3、所签订的采购合同内容不得对招标文件和中标人的投标文件作实质性修改；</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4、采购人不得向中标人提出任何不合理的要求，作为签订合同的条件，不得与中标人私下订立背离合同实质性内容的协议；</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5、自合同签订之日起七个工作日内，将合同副本送同级监管部门备案。</w:t>
      </w:r>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（三）中标通知书</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1、确定中标人后，采购人和采购代理机构将以书面形式发出中标通知书；</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2、中标通知书为双方签订采购合同的依据；</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3、中标人应根据中标通知书中规定的时间内，由法定代表人或其授权代理人与采购人签订合同。</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4、中标通知书发出后，采购人改变中标结果，或者中标人放弃中标，应当承担相应的法律责任。</w:t>
      </w:r>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（四）履约保证金</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履约保证金：</w:t>
      </w:r>
      <w:r>
        <w:rPr>
          <w:rFonts w:hint="eastAsia" w:ascii="微软雅黑" w:hAnsi="微软雅黑" w:eastAsia="微软雅黑" w:cs="微软雅黑"/>
          <w:kern w:val="0"/>
          <w:szCs w:val="21"/>
        </w:rPr>
        <w:t>无。</w:t>
      </w:r>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（五）签订合同</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1、采购人与中标人依据招标文件和中标人的投标文件签订书面合同；</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2、采购人</w:t>
      </w:r>
      <w:r>
        <w:rPr>
          <w:rFonts w:ascii="微软雅黑" w:hAnsi="微软雅黑" w:eastAsia="微软雅黑"/>
          <w:szCs w:val="21"/>
        </w:rPr>
        <w:t>如不与中标</w:t>
      </w:r>
      <w:r>
        <w:rPr>
          <w:rFonts w:hint="eastAsia" w:ascii="微软雅黑" w:hAnsi="微软雅黑" w:eastAsia="微软雅黑"/>
          <w:szCs w:val="21"/>
        </w:rPr>
        <w:t>人</w:t>
      </w:r>
      <w:r>
        <w:rPr>
          <w:rFonts w:ascii="微软雅黑" w:hAnsi="微软雅黑" w:eastAsia="微软雅黑"/>
          <w:szCs w:val="21"/>
        </w:rPr>
        <w:t>订立</w:t>
      </w:r>
      <w:r>
        <w:rPr>
          <w:rFonts w:hint="eastAsia" w:ascii="微软雅黑" w:hAnsi="微软雅黑" w:eastAsia="微软雅黑"/>
          <w:szCs w:val="21"/>
        </w:rPr>
        <w:t>协议的</w:t>
      </w:r>
      <w:r>
        <w:rPr>
          <w:rFonts w:ascii="微软雅黑" w:hAnsi="微软雅黑" w:eastAsia="微软雅黑"/>
          <w:szCs w:val="21"/>
        </w:rPr>
        <w:t>，或者</w:t>
      </w:r>
      <w:r>
        <w:rPr>
          <w:rFonts w:hint="eastAsia" w:ascii="微软雅黑" w:hAnsi="微软雅黑" w:eastAsia="微软雅黑"/>
          <w:szCs w:val="21"/>
        </w:rPr>
        <w:t>采购</w:t>
      </w:r>
      <w:r>
        <w:rPr>
          <w:rFonts w:ascii="微软雅黑" w:hAnsi="微软雅黑" w:eastAsia="微软雅黑"/>
          <w:szCs w:val="21"/>
        </w:rPr>
        <w:t>人、中标</w:t>
      </w:r>
      <w:r>
        <w:rPr>
          <w:rFonts w:hint="eastAsia" w:ascii="微软雅黑" w:hAnsi="微软雅黑" w:eastAsia="微软雅黑"/>
          <w:szCs w:val="21"/>
        </w:rPr>
        <w:t>人</w:t>
      </w:r>
      <w:r>
        <w:rPr>
          <w:rFonts w:ascii="微软雅黑" w:hAnsi="微软雅黑" w:eastAsia="微软雅黑"/>
          <w:szCs w:val="21"/>
        </w:rPr>
        <w:t>订立背离实质性内容的协议，</w:t>
      </w:r>
      <w:r>
        <w:rPr>
          <w:rFonts w:hint="eastAsia" w:ascii="微软雅黑" w:hAnsi="微软雅黑" w:eastAsia="微软雅黑"/>
          <w:szCs w:val="21"/>
        </w:rPr>
        <w:t>由政府有关部门责令改正，</w:t>
      </w:r>
      <w:r>
        <w:rPr>
          <w:rFonts w:ascii="微软雅黑" w:hAnsi="微软雅黑" w:eastAsia="微软雅黑"/>
          <w:szCs w:val="21"/>
        </w:rPr>
        <w:t>同时依法承担相应法律责任</w:t>
      </w:r>
      <w:r>
        <w:rPr>
          <w:rFonts w:hint="eastAsia" w:ascii="微软雅黑" w:hAnsi="微软雅黑" w:eastAsia="微软雅黑"/>
          <w:szCs w:val="21"/>
        </w:rPr>
        <w:t>；</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中标</w:t>
      </w:r>
      <w:r>
        <w:rPr>
          <w:rFonts w:hint="eastAsia" w:ascii="微软雅黑" w:hAnsi="微软雅黑" w:eastAsia="微软雅黑"/>
          <w:szCs w:val="21"/>
        </w:rPr>
        <w:t>人</w:t>
      </w:r>
      <w:r>
        <w:rPr>
          <w:rFonts w:ascii="微软雅黑" w:hAnsi="微软雅黑" w:eastAsia="微软雅黑"/>
          <w:szCs w:val="21"/>
        </w:rPr>
        <w:t>如不按规定与</w:t>
      </w:r>
      <w:r>
        <w:rPr>
          <w:rFonts w:hint="eastAsia" w:ascii="微软雅黑" w:hAnsi="微软雅黑" w:eastAsia="微软雅黑"/>
          <w:szCs w:val="21"/>
        </w:rPr>
        <w:t>采购</w:t>
      </w:r>
      <w:r>
        <w:rPr>
          <w:rFonts w:ascii="微软雅黑" w:hAnsi="微软雅黑" w:eastAsia="微软雅黑"/>
          <w:szCs w:val="21"/>
        </w:rPr>
        <w:t>人订立</w:t>
      </w:r>
      <w:r>
        <w:rPr>
          <w:rFonts w:hint="eastAsia" w:ascii="微软雅黑" w:hAnsi="微软雅黑" w:eastAsia="微软雅黑"/>
          <w:szCs w:val="21"/>
        </w:rPr>
        <w:t>协议的</w:t>
      </w:r>
      <w:r>
        <w:rPr>
          <w:rFonts w:ascii="微软雅黑" w:hAnsi="微软雅黑" w:eastAsia="微软雅黑"/>
          <w:szCs w:val="21"/>
        </w:rPr>
        <w:t>，则</w:t>
      </w:r>
      <w:r>
        <w:rPr>
          <w:rFonts w:hint="eastAsia" w:ascii="微软雅黑" w:hAnsi="微软雅黑" w:eastAsia="微软雅黑"/>
          <w:szCs w:val="21"/>
        </w:rPr>
        <w:t>采购人</w:t>
      </w:r>
      <w:r>
        <w:rPr>
          <w:rFonts w:ascii="微软雅黑" w:hAnsi="微软雅黑" w:eastAsia="微软雅黑"/>
          <w:szCs w:val="21"/>
        </w:rPr>
        <w:t>将</w:t>
      </w:r>
      <w:r>
        <w:rPr>
          <w:rFonts w:hint="eastAsia" w:ascii="微软雅黑" w:hAnsi="微软雅黑" w:eastAsia="微软雅黑"/>
          <w:szCs w:val="21"/>
        </w:rPr>
        <w:t>取消其中标资格</w:t>
      </w:r>
      <w:r>
        <w:rPr>
          <w:rFonts w:ascii="微软雅黑" w:hAnsi="微软雅黑" w:eastAsia="微软雅黑"/>
          <w:szCs w:val="21"/>
        </w:rPr>
        <w:t>，给</w:t>
      </w:r>
      <w:r>
        <w:rPr>
          <w:rFonts w:hint="eastAsia" w:ascii="微软雅黑" w:hAnsi="微软雅黑" w:eastAsia="微软雅黑"/>
          <w:szCs w:val="21"/>
        </w:rPr>
        <w:t>采购人和采购代理机构</w:t>
      </w:r>
      <w:r>
        <w:rPr>
          <w:rFonts w:ascii="微软雅黑" w:hAnsi="微软雅黑" w:eastAsia="微软雅黑"/>
          <w:szCs w:val="21"/>
        </w:rPr>
        <w:t>造成损失的应予以赔偿，同时依法承担相应法律责任</w:t>
      </w:r>
      <w:r>
        <w:rPr>
          <w:rFonts w:hint="eastAsia" w:ascii="微软雅黑" w:hAnsi="微软雅黑" w:eastAsia="微软雅黑"/>
          <w:szCs w:val="21"/>
        </w:rPr>
        <w:t>；</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w:t>
      </w:r>
      <w:r>
        <w:rPr>
          <w:rFonts w:ascii="微软雅黑" w:hAnsi="微软雅黑" w:eastAsia="微软雅黑"/>
          <w:szCs w:val="21"/>
        </w:rPr>
        <w:t>中标</w:t>
      </w:r>
      <w:r>
        <w:rPr>
          <w:rFonts w:hint="eastAsia" w:ascii="微软雅黑" w:hAnsi="微软雅黑" w:eastAsia="微软雅黑"/>
          <w:szCs w:val="21"/>
        </w:rPr>
        <w:t>人</w:t>
      </w:r>
      <w:r>
        <w:rPr>
          <w:rFonts w:ascii="微软雅黑" w:hAnsi="微软雅黑" w:eastAsia="微软雅黑"/>
          <w:szCs w:val="21"/>
        </w:rPr>
        <w:t>应当按照</w:t>
      </w:r>
      <w:r>
        <w:rPr>
          <w:rFonts w:hint="eastAsia" w:ascii="微软雅黑" w:hAnsi="微软雅黑" w:eastAsia="微软雅黑"/>
          <w:szCs w:val="21"/>
        </w:rPr>
        <w:t>协议</w:t>
      </w:r>
      <w:r>
        <w:rPr>
          <w:rFonts w:ascii="微软雅黑" w:hAnsi="微软雅黑" w:eastAsia="微软雅黑"/>
          <w:szCs w:val="21"/>
        </w:rPr>
        <w:t>约定履行义务，完成项目</w:t>
      </w:r>
      <w:r>
        <w:rPr>
          <w:rFonts w:hint="eastAsia" w:ascii="微软雅黑" w:hAnsi="微软雅黑" w:eastAsia="微软雅黑"/>
          <w:szCs w:val="21"/>
        </w:rPr>
        <w:t>各项工作</w:t>
      </w:r>
      <w:r>
        <w:rPr>
          <w:rFonts w:ascii="微软雅黑" w:hAnsi="微软雅黑" w:eastAsia="微软雅黑"/>
          <w:szCs w:val="21"/>
        </w:rPr>
        <w:t>，不得将中标项目</w:t>
      </w:r>
      <w:r>
        <w:rPr>
          <w:rFonts w:hint="eastAsia" w:ascii="微软雅黑" w:hAnsi="微软雅黑" w:eastAsia="微软雅黑"/>
          <w:szCs w:val="21"/>
        </w:rPr>
        <w:t>违法</w:t>
      </w:r>
      <w:r>
        <w:rPr>
          <w:rFonts w:ascii="微软雅黑" w:hAnsi="微软雅黑" w:eastAsia="微软雅黑"/>
          <w:szCs w:val="21"/>
        </w:rPr>
        <w:t>转让（转包）给他人</w:t>
      </w:r>
      <w:r>
        <w:rPr>
          <w:rFonts w:hint="eastAsia" w:ascii="微软雅黑" w:hAnsi="微软雅黑" w:eastAsia="微软雅黑"/>
          <w:szCs w:val="21"/>
        </w:rPr>
        <w:t>；</w:t>
      </w:r>
    </w:p>
    <w:p>
      <w:pPr>
        <w:adjustRightInd w:val="0"/>
        <w:snapToGrid w:val="0"/>
        <w:spacing w:line="380" w:lineRule="exact"/>
        <w:ind w:firstLine="420" w:firstLineChars="200"/>
        <w:rPr>
          <w:rFonts w:ascii="微软雅黑" w:hAnsi="微软雅黑" w:eastAsia="微软雅黑"/>
        </w:rPr>
      </w:pPr>
      <w:r>
        <w:rPr>
          <w:rFonts w:hint="eastAsia" w:ascii="微软雅黑" w:hAnsi="微软雅黑" w:eastAsia="微软雅黑"/>
        </w:rPr>
        <w:t>5、</w:t>
      </w:r>
      <w:r>
        <w:rPr>
          <w:rFonts w:ascii="微软雅黑" w:hAnsi="微软雅黑" w:eastAsia="微软雅黑"/>
        </w:rPr>
        <w:t>如果</w:t>
      </w:r>
      <w:r>
        <w:rPr>
          <w:rFonts w:hint="eastAsia" w:ascii="微软雅黑" w:hAnsi="微软雅黑" w:eastAsia="微软雅黑"/>
        </w:rPr>
        <w:t>中标人</w:t>
      </w:r>
      <w:r>
        <w:rPr>
          <w:rFonts w:ascii="微软雅黑" w:hAnsi="微软雅黑" w:eastAsia="微软雅黑"/>
        </w:rPr>
        <w:t>未能遵守本</w:t>
      </w:r>
      <w:r>
        <w:rPr>
          <w:rFonts w:hint="eastAsia" w:ascii="微软雅黑" w:hAnsi="微软雅黑" w:eastAsia="微软雅黑"/>
        </w:rPr>
        <w:t>款</w:t>
      </w:r>
      <w:r>
        <w:rPr>
          <w:rFonts w:ascii="微软雅黑" w:hAnsi="微软雅黑" w:eastAsia="微软雅黑"/>
        </w:rPr>
        <w:t>第</w:t>
      </w:r>
      <w:r>
        <w:rPr>
          <w:rFonts w:hint="eastAsia" w:ascii="微软雅黑" w:hAnsi="微软雅黑" w:eastAsia="微软雅黑"/>
        </w:rPr>
        <w:t>3</w:t>
      </w:r>
      <w:r>
        <w:rPr>
          <w:rFonts w:ascii="微软雅黑" w:hAnsi="微软雅黑" w:eastAsia="微软雅黑"/>
        </w:rPr>
        <w:t>条的规定，则可取消其中标资格。</w:t>
      </w: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3"/>
        <w:spacing w:line="380" w:lineRule="exact"/>
        <w:jc w:val="center"/>
        <w:rPr>
          <w:rFonts w:ascii="微软雅黑" w:hAnsi="微软雅黑" w:eastAsia="微软雅黑"/>
          <w:color w:val="auto"/>
          <w:kern w:val="0"/>
        </w:rPr>
      </w:pPr>
      <w:bookmarkStart w:id="110" w:name="_Toc74043886"/>
      <w:bookmarkStart w:id="111" w:name="_Toc29156"/>
      <w:bookmarkStart w:id="112" w:name="_Toc327751114"/>
      <w:r>
        <w:rPr>
          <w:rFonts w:hint="eastAsia" w:ascii="微软雅黑" w:hAnsi="微软雅黑" w:eastAsia="微软雅黑"/>
          <w:color w:val="auto"/>
          <w:kern w:val="0"/>
        </w:rPr>
        <w:t>第四章评标办法及评分标准</w:t>
      </w:r>
      <w:bookmarkEnd w:id="110"/>
      <w:bookmarkEnd w:id="111"/>
      <w:bookmarkEnd w:id="112"/>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为公正、公平、科学地选择中标人，根据《中华人民共和国政府采购法》、《政府采购货物服务招标投标管理办法》等有关法律法规的规定，并结合本项目的实际，制定本办法。</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本办法适用于</w:t>
      </w:r>
      <w:r>
        <w:rPr>
          <w:rFonts w:hint="eastAsia" w:ascii="微软雅黑" w:hAnsi="微软雅黑" w:eastAsia="微软雅黑"/>
          <w:b/>
          <w:szCs w:val="21"/>
          <w:lang w:eastAsia="zh-CN"/>
        </w:rPr>
        <w:t>安吉县人民防空办公室2022年人防战备物资库更新采购项目</w:t>
      </w:r>
      <w:r>
        <w:rPr>
          <w:rFonts w:hint="eastAsia" w:ascii="微软雅黑" w:hAnsi="微软雅黑" w:eastAsia="微软雅黑"/>
          <w:b/>
          <w:szCs w:val="21"/>
        </w:rPr>
        <w:t>政府采购项目</w:t>
      </w:r>
      <w:r>
        <w:rPr>
          <w:rFonts w:hint="eastAsia" w:ascii="微软雅黑" w:hAnsi="微软雅黑" w:eastAsia="微软雅黑"/>
          <w:szCs w:val="21"/>
        </w:rPr>
        <w:t>的评标。</w:t>
      </w:r>
    </w:p>
    <w:p>
      <w:pPr>
        <w:pStyle w:val="4"/>
        <w:spacing w:before="120" w:after="120" w:line="440" w:lineRule="exact"/>
        <w:jc w:val="left"/>
        <w:rPr>
          <w:rFonts w:ascii="微软雅黑" w:hAnsi="微软雅黑" w:eastAsia="微软雅黑"/>
          <w:sz w:val="30"/>
          <w:szCs w:val="30"/>
        </w:rPr>
      </w:pPr>
      <w:bookmarkStart w:id="113" w:name="_Toc327749144"/>
      <w:bookmarkStart w:id="114" w:name="_Toc294470143"/>
      <w:bookmarkStart w:id="115" w:name="_Toc327751115"/>
      <w:bookmarkStart w:id="116" w:name="_Toc74043887"/>
      <w:r>
        <w:rPr>
          <w:rFonts w:ascii="微软雅黑" w:hAnsi="微软雅黑" w:eastAsia="微软雅黑"/>
          <w:sz w:val="30"/>
          <w:szCs w:val="30"/>
        </w:rPr>
        <w:t>一、</w:t>
      </w:r>
      <w:bookmarkEnd w:id="113"/>
      <w:bookmarkEnd w:id="114"/>
      <w:bookmarkEnd w:id="115"/>
      <w:r>
        <w:rPr>
          <w:rFonts w:hint="eastAsia" w:ascii="微软雅黑" w:hAnsi="微软雅黑" w:eastAsia="微软雅黑"/>
          <w:sz w:val="30"/>
          <w:szCs w:val="30"/>
        </w:rPr>
        <w:t>评标程序与方法</w:t>
      </w:r>
      <w:bookmarkEnd w:id="116"/>
    </w:p>
    <w:p>
      <w:pPr>
        <w:adjustRightInd w:val="0"/>
        <w:snapToGrid w:val="0"/>
        <w:spacing w:line="380" w:lineRule="exact"/>
        <w:ind w:firstLine="420" w:firstLineChars="200"/>
        <w:rPr>
          <w:rFonts w:ascii="微软雅黑" w:hAnsi="微软雅黑" w:eastAsia="微软雅黑"/>
          <w:szCs w:val="21"/>
        </w:rPr>
      </w:pPr>
      <w:bookmarkStart w:id="117" w:name="_Toc327749145"/>
      <w:bookmarkStart w:id="118" w:name="_Toc294470144"/>
      <w:bookmarkStart w:id="119" w:name="_Toc327751116"/>
      <w:r>
        <w:rPr>
          <w:rFonts w:hint="eastAsia" w:ascii="微软雅黑" w:hAnsi="微软雅黑" w:eastAsia="微软雅黑"/>
          <w:szCs w:val="21"/>
        </w:rPr>
        <w:t>1、评标委员会对通过资格性检查的投标人进行符合性检查。依据招标文件的规定，从投标文件的有效性、完整性和对招标文件的响应程度进行审查，以确定是否对招标文件的实质性要求做出响应。</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澄清有关问题。对投标文件中含义不明确、同类问题表述不一致或者有明显文字和计算错误的内容，评标委员会可书面形式（（或通过“政采云平台”在线询标））要求投标人做出必要的澄清、说明。投标人的说明或者澄清应当采用书面形式（或通过“政采云平台”在线答复），由其授权的代表签字，并不得超出投标文件的范围或者改变投标文件的实质性内容。</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3、比较与评价。评标委员会按招标文件规定的评标内容和标准，对符合性检查合格的投标文件进行综合比较与独立评分。</w:t>
      </w:r>
    </w:p>
    <w:p>
      <w:pPr>
        <w:pStyle w:val="4"/>
        <w:spacing w:before="120" w:after="120" w:line="440" w:lineRule="exact"/>
        <w:jc w:val="left"/>
        <w:rPr>
          <w:rFonts w:ascii="微软雅黑" w:hAnsi="微软雅黑" w:eastAsia="微软雅黑"/>
          <w:sz w:val="30"/>
          <w:szCs w:val="30"/>
        </w:rPr>
      </w:pPr>
      <w:bookmarkStart w:id="120" w:name="_Toc74043888"/>
      <w:r>
        <w:rPr>
          <w:rFonts w:hint="eastAsia" w:ascii="微软雅黑" w:hAnsi="微软雅黑" w:eastAsia="微软雅黑"/>
          <w:sz w:val="30"/>
          <w:szCs w:val="30"/>
        </w:rPr>
        <w:t>二、综合评分法</w:t>
      </w:r>
      <w:bookmarkEnd w:id="120"/>
    </w:p>
    <w:p>
      <w:pPr>
        <w:adjustRightInd w:val="0"/>
        <w:snapToGrid w:val="0"/>
        <w:spacing w:line="380" w:lineRule="exact"/>
        <w:ind w:firstLine="420" w:firstLineChars="200"/>
        <w:rPr>
          <w:rFonts w:ascii="微软雅黑" w:hAnsi="微软雅黑" w:eastAsia="微软雅黑"/>
          <w:szCs w:val="21"/>
        </w:rPr>
      </w:pPr>
      <w:bookmarkStart w:id="121" w:name="_Toc74043889"/>
      <w:r>
        <w:rPr>
          <w:rFonts w:hint="eastAsia" w:ascii="微软雅黑" w:hAnsi="微软雅黑" w:eastAsia="微软雅黑"/>
          <w:szCs w:val="21"/>
        </w:rPr>
        <w:t>本次评标采用综合评分法，总分为100分，共分为价格分、技术分、商务资信及其他分三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投标人评标综合得分=价格分+(技术分+商务资信及其他分)</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评标委员会认为投标人的报价明显低于其他通过符合性审查投标人的报价，有可能影响产品质量或者不能诚信履约的，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可将该投标人的投标文件作无效标处理，并在评审报告中说明。</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二分之一以上的评委认为供应商报价明显低于或者高于市场平均价的，可将该供应商的投标文件作无效标处理。</w:t>
      </w:r>
    </w:p>
    <w:p>
      <w:pPr>
        <w:pStyle w:val="4"/>
        <w:spacing w:before="120" w:after="120" w:line="440" w:lineRule="exact"/>
        <w:jc w:val="left"/>
        <w:rPr>
          <w:rFonts w:ascii="微软雅黑" w:hAnsi="微软雅黑" w:eastAsia="微软雅黑"/>
          <w:sz w:val="30"/>
          <w:szCs w:val="30"/>
        </w:rPr>
      </w:pPr>
      <w:r>
        <w:rPr>
          <w:rFonts w:hint="eastAsia" w:ascii="微软雅黑" w:hAnsi="微软雅黑" w:eastAsia="微软雅黑"/>
          <w:sz w:val="30"/>
          <w:szCs w:val="30"/>
        </w:rPr>
        <w:t>三、评标内容及标准</w:t>
      </w:r>
      <w:bookmarkEnd w:id="117"/>
      <w:bookmarkEnd w:id="118"/>
      <w:bookmarkEnd w:id="119"/>
      <w:bookmarkEnd w:id="121"/>
    </w:p>
    <w:p>
      <w:pPr>
        <w:autoSpaceDE w:val="0"/>
        <w:autoSpaceDN w:val="0"/>
        <w:adjustRightInd w:val="0"/>
        <w:spacing w:line="380" w:lineRule="exact"/>
        <w:ind w:firstLine="420" w:firstLineChars="200"/>
        <w:rPr>
          <w:rFonts w:ascii="微软雅黑" w:hAnsi="微软雅黑" w:eastAsia="微软雅黑"/>
          <w:b/>
          <w:szCs w:val="21"/>
        </w:rPr>
      </w:pPr>
      <w:r>
        <w:rPr>
          <w:rFonts w:hint="eastAsia" w:ascii="微软雅黑" w:hAnsi="微软雅黑" w:eastAsia="微软雅黑"/>
          <w:b/>
          <w:szCs w:val="21"/>
        </w:rPr>
        <w:t>1、价格分30分</w:t>
      </w:r>
    </w:p>
    <w:p>
      <w:pPr>
        <w:autoSpaceDE w:val="0"/>
        <w:autoSpaceDN w:val="0"/>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1.1、价格分采用低价优先法计算，即满足招标文件要求且投标价格最低的投标报价为评标基准价，其他投标人的价格分按照下列公式计算：</w:t>
      </w:r>
    </w:p>
    <w:p>
      <w:pPr>
        <w:autoSpaceDE w:val="0"/>
        <w:autoSpaceDN w:val="0"/>
        <w:adjustRightIn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价格分=（评标基准价/投标报价）×30%×100（保留两位小数）</w:t>
      </w:r>
    </w:p>
    <w:p>
      <w:pPr>
        <w:pStyle w:val="2"/>
        <w:rPr>
          <w:rFonts w:hint="eastAsia" w:ascii="微软雅黑" w:hAnsi="微软雅黑" w:eastAsia="微软雅黑"/>
          <w:szCs w:val="21"/>
        </w:rPr>
      </w:pPr>
    </w:p>
    <w:p>
      <w:pPr>
        <w:pStyle w:val="2"/>
        <w:rPr>
          <w:rFonts w:hint="eastAsia" w:ascii="微软雅黑" w:hAnsi="微软雅黑" w:eastAsia="微软雅黑"/>
          <w:szCs w:val="21"/>
        </w:rPr>
      </w:pPr>
    </w:p>
    <w:p>
      <w:pPr>
        <w:autoSpaceDE w:val="0"/>
        <w:autoSpaceDN w:val="0"/>
        <w:adjustRightInd w:val="0"/>
        <w:spacing w:line="380" w:lineRule="exact"/>
        <w:ind w:firstLine="420" w:firstLineChars="200"/>
        <w:rPr>
          <w:rFonts w:ascii="微软雅黑" w:hAnsi="微软雅黑" w:eastAsia="微软雅黑"/>
          <w:b/>
          <w:szCs w:val="21"/>
        </w:rPr>
      </w:pPr>
      <w:r>
        <w:rPr>
          <w:rFonts w:hint="eastAsia" w:ascii="微软雅黑" w:hAnsi="微软雅黑" w:eastAsia="微软雅黑"/>
          <w:b/>
          <w:szCs w:val="21"/>
        </w:rPr>
        <w:t>2、技术、商务、资信及其他70分</w:t>
      </w:r>
    </w:p>
    <w:tbl>
      <w:tblPr>
        <w:tblStyle w:val="5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21"/>
        <w:gridCol w:w="1569"/>
        <w:gridCol w:w="537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napToGrid w:val="0"/>
              <w:spacing w:line="460" w:lineRule="exact"/>
              <w:rPr>
                <w:rFonts w:hint="eastAsia" w:ascii="微软雅黑" w:hAnsi="微软雅黑" w:eastAsia="微软雅黑"/>
                <w:b/>
                <w:szCs w:val="21"/>
                <w:lang w:eastAsia="zh-CN"/>
              </w:rPr>
            </w:pPr>
            <w:r>
              <w:rPr>
                <w:rFonts w:hint="eastAsia" w:ascii="微软雅黑" w:hAnsi="微软雅黑" w:eastAsia="微软雅黑"/>
                <w:b/>
                <w:szCs w:val="21"/>
                <w:lang w:val="en-US" w:eastAsia="zh-CN"/>
              </w:rPr>
              <w:t>类别</w:t>
            </w:r>
          </w:p>
        </w:tc>
        <w:tc>
          <w:tcPr>
            <w:tcW w:w="2490" w:type="dxa"/>
            <w:gridSpan w:val="2"/>
            <w:noWrap w:val="0"/>
            <w:vAlign w:val="center"/>
          </w:tcPr>
          <w:p>
            <w:pPr>
              <w:snapToGrid w:val="0"/>
              <w:spacing w:line="460" w:lineRule="exact"/>
              <w:rPr>
                <w:rFonts w:ascii="微软雅黑" w:hAnsi="微软雅黑" w:eastAsia="微软雅黑"/>
                <w:b/>
                <w:szCs w:val="21"/>
              </w:rPr>
            </w:pPr>
            <w:r>
              <w:rPr>
                <w:rFonts w:hint="eastAsia" w:ascii="微软雅黑" w:hAnsi="微软雅黑" w:eastAsia="微软雅黑"/>
                <w:b/>
                <w:szCs w:val="21"/>
              </w:rPr>
              <w:t>评标项目</w:t>
            </w:r>
          </w:p>
        </w:tc>
        <w:tc>
          <w:tcPr>
            <w:tcW w:w="5377" w:type="dxa"/>
            <w:noWrap w:val="0"/>
            <w:vAlign w:val="center"/>
          </w:tcPr>
          <w:p>
            <w:pPr>
              <w:snapToGrid w:val="0"/>
              <w:spacing w:line="460" w:lineRule="exact"/>
              <w:ind w:firstLine="1649" w:firstLineChars="785"/>
              <w:rPr>
                <w:rFonts w:ascii="微软雅黑" w:hAnsi="微软雅黑" w:eastAsia="微软雅黑"/>
                <w:b/>
                <w:szCs w:val="21"/>
              </w:rPr>
            </w:pPr>
            <w:r>
              <w:rPr>
                <w:rFonts w:hint="eastAsia" w:ascii="微软雅黑" w:hAnsi="微软雅黑" w:eastAsia="微软雅黑"/>
                <w:b/>
                <w:szCs w:val="21"/>
              </w:rPr>
              <w:t>评分说明</w:t>
            </w:r>
          </w:p>
        </w:tc>
        <w:tc>
          <w:tcPr>
            <w:tcW w:w="815" w:type="dxa"/>
            <w:noWrap w:val="0"/>
            <w:vAlign w:val="center"/>
          </w:tcPr>
          <w:p>
            <w:pPr>
              <w:snapToGrid w:val="0"/>
              <w:spacing w:line="460" w:lineRule="exact"/>
              <w:rPr>
                <w:rFonts w:ascii="微软雅黑" w:hAnsi="微软雅黑" w:eastAsia="微软雅黑"/>
                <w:b/>
                <w:szCs w:val="21"/>
              </w:rPr>
            </w:pPr>
            <w:r>
              <w:rPr>
                <w:rFonts w:hint="eastAsia" w:ascii="微软雅黑" w:hAnsi="微软雅黑" w:eastAsia="微软雅黑"/>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restart"/>
            <w:noWrap w:val="0"/>
            <w:vAlign w:val="center"/>
          </w:tcPr>
          <w:p>
            <w:pPr>
              <w:widowControl/>
              <w:snapToGrid w:val="0"/>
              <w:rPr>
                <w:rFonts w:hint="default" w:ascii="微软雅黑" w:hAnsi="微软雅黑" w:eastAsia="微软雅黑" w:cs="宋体"/>
                <w:szCs w:val="21"/>
                <w:lang w:val="en-US" w:eastAsia="zh-CN"/>
              </w:rPr>
            </w:pPr>
            <w:r>
              <w:rPr>
                <w:rFonts w:hint="eastAsia" w:ascii="微软雅黑" w:hAnsi="微软雅黑" w:eastAsia="微软雅黑" w:cs="宋体"/>
                <w:szCs w:val="21"/>
                <w:lang w:val="en-US" w:eastAsia="zh-CN"/>
              </w:rPr>
              <w:t>技术项</w:t>
            </w:r>
          </w:p>
        </w:tc>
        <w:tc>
          <w:tcPr>
            <w:tcW w:w="921" w:type="dxa"/>
            <w:vMerge w:val="restart"/>
            <w:noWrap w:val="0"/>
            <w:vAlign w:val="center"/>
          </w:tcPr>
          <w:p>
            <w:pPr>
              <w:widowControl/>
              <w:snapToGrid w:val="0"/>
              <w:rPr>
                <w:rFonts w:ascii="微软雅黑" w:hAnsi="微软雅黑" w:eastAsia="微软雅黑" w:cs="宋体"/>
                <w:szCs w:val="21"/>
              </w:rPr>
            </w:pPr>
            <w:r>
              <w:rPr>
                <w:rFonts w:hint="eastAsia" w:ascii="微软雅黑" w:hAnsi="微软雅黑" w:eastAsia="微软雅黑" w:cs="宋体"/>
                <w:szCs w:val="21"/>
              </w:rPr>
              <w:t>投标货物的性能及技术指标</w:t>
            </w:r>
          </w:p>
        </w:tc>
        <w:tc>
          <w:tcPr>
            <w:tcW w:w="1569" w:type="dxa"/>
            <w:noWrap w:val="0"/>
            <w:vAlign w:val="center"/>
          </w:tcPr>
          <w:p>
            <w:pPr>
              <w:widowControl/>
              <w:snapToGrid w:val="0"/>
              <w:rPr>
                <w:rFonts w:ascii="微软雅黑" w:hAnsi="微软雅黑" w:eastAsia="微软雅黑" w:cs="宋体"/>
                <w:szCs w:val="21"/>
              </w:rPr>
            </w:pPr>
            <w:r>
              <w:rPr>
                <w:rFonts w:hint="eastAsia" w:ascii="微软雅黑" w:hAnsi="微软雅黑" w:eastAsia="微软雅黑" w:cs="宋体"/>
                <w:szCs w:val="21"/>
              </w:rPr>
              <w:t>性能指标符合性</w:t>
            </w:r>
          </w:p>
        </w:tc>
        <w:tc>
          <w:tcPr>
            <w:tcW w:w="5377" w:type="dxa"/>
            <w:noWrap w:val="0"/>
            <w:vAlign w:val="center"/>
          </w:tcPr>
          <w:p>
            <w:pPr>
              <w:widowControl/>
              <w:snapToGrid w:val="0"/>
              <w:rPr>
                <w:rFonts w:ascii="微软雅黑" w:hAnsi="微软雅黑" w:eastAsia="微软雅黑" w:cs="宋体"/>
                <w:szCs w:val="21"/>
              </w:rPr>
            </w:pPr>
            <w:r>
              <w:rPr>
                <w:rFonts w:hint="eastAsia" w:ascii="微软雅黑" w:hAnsi="微软雅黑" w:eastAsia="微软雅黑" w:cs="宋体"/>
                <w:szCs w:val="21"/>
              </w:rPr>
              <w:t>符合招标采购产品明确的全部指标参数得2</w:t>
            </w:r>
            <w:r>
              <w:rPr>
                <w:rFonts w:hint="eastAsia" w:ascii="微软雅黑" w:hAnsi="微软雅黑" w:eastAsia="微软雅黑" w:cs="宋体"/>
                <w:szCs w:val="21"/>
                <w:lang w:val="en-US" w:eastAsia="zh-CN"/>
              </w:rPr>
              <w:t>7</w:t>
            </w:r>
            <w:r>
              <w:rPr>
                <w:rFonts w:hint="eastAsia" w:ascii="微软雅黑" w:hAnsi="微软雅黑" w:eastAsia="微软雅黑" w:cs="宋体"/>
                <w:szCs w:val="21"/>
              </w:rPr>
              <w:t>分。对打“▲”号的实质性产品关键参数指标需完全响应，不允许负偏离，否则为无效标。对打“</w:t>
            </w:r>
            <w:r>
              <w:rPr>
                <w:rFonts w:ascii="微软雅黑" w:hAnsi="微软雅黑" w:eastAsia="微软雅黑"/>
                <w:spacing w:val="5"/>
                <w:kern w:val="0"/>
                <w:szCs w:val="21"/>
              </w:rPr>
              <w:t>★</w:t>
            </w:r>
            <w:r>
              <w:rPr>
                <w:rFonts w:hint="eastAsia" w:ascii="微软雅黑" w:hAnsi="微软雅黑" w:eastAsia="微软雅黑" w:cs="宋体"/>
                <w:szCs w:val="21"/>
              </w:rPr>
              <w:t>”的产品重要性能参数指标属负偏离或缺漏项的每项扣3分，其他指标参数负偏离的扣1分。扣完为止。</w:t>
            </w:r>
          </w:p>
        </w:tc>
        <w:tc>
          <w:tcPr>
            <w:tcW w:w="815" w:type="dxa"/>
            <w:noWrap w:val="0"/>
            <w:vAlign w:val="center"/>
          </w:tcPr>
          <w:p>
            <w:pPr>
              <w:widowControl/>
              <w:snapToGrid w:val="0"/>
              <w:rPr>
                <w:rFonts w:hint="default" w:ascii="微软雅黑" w:hAnsi="微软雅黑" w:eastAsia="微软雅黑" w:cs="宋体"/>
                <w:szCs w:val="21"/>
                <w:lang w:val="en-US" w:eastAsia="zh-CN"/>
              </w:rPr>
            </w:pPr>
            <w:r>
              <w:rPr>
                <w:rFonts w:hint="eastAsia" w:ascii="微软雅黑" w:hAnsi="微软雅黑" w:eastAsia="微软雅黑" w:cs="宋体"/>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pPr>
              <w:widowControl/>
              <w:snapToGrid w:val="0"/>
              <w:ind w:firstLine="3475"/>
              <w:jc w:val="center"/>
              <w:rPr>
                <w:rFonts w:ascii="微软雅黑" w:hAnsi="微软雅黑" w:eastAsia="微软雅黑" w:cs="宋体"/>
                <w:szCs w:val="21"/>
              </w:rPr>
            </w:pPr>
          </w:p>
        </w:tc>
        <w:tc>
          <w:tcPr>
            <w:tcW w:w="921" w:type="dxa"/>
            <w:vMerge w:val="continue"/>
            <w:noWrap w:val="0"/>
            <w:vAlign w:val="center"/>
          </w:tcPr>
          <w:p>
            <w:pPr>
              <w:widowControl/>
              <w:snapToGrid w:val="0"/>
              <w:ind w:firstLine="3475"/>
              <w:jc w:val="center"/>
              <w:rPr>
                <w:rFonts w:ascii="微软雅黑" w:hAnsi="微软雅黑" w:eastAsia="微软雅黑" w:cs="宋体"/>
                <w:szCs w:val="21"/>
              </w:rPr>
            </w:pPr>
          </w:p>
        </w:tc>
        <w:tc>
          <w:tcPr>
            <w:tcW w:w="1569" w:type="dxa"/>
            <w:noWrap w:val="0"/>
            <w:vAlign w:val="center"/>
          </w:tcPr>
          <w:p>
            <w:pPr>
              <w:widowControl/>
              <w:snapToGrid w:val="0"/>
              <w:rPr>
                <w:rFonts w:ascii="微软雅黑" w:hAnsi="微软雅黑" w:eastAsia="微软雅黑" w:cs="宋体"/>
                <w:szCs w:val="21"/>
              </w:rPr>
            </w:pPr>
            <w:r>
              <w:rPr>
                <w:rFonts w:hint="eastAsia" w:ascii="微软雅黑" w:hAnsi="微软雅黑" w:eastAsia="微软雅黑" w:cs="宋体"/>
                <w:szCs w:val="21"/>
              </w:rPr>
              <w:t>正偏离性能指标、技术参数</w:t>
            </w:r>
          </w:p>
        </w:tc>
        <w:tc>
          <w:tcPr>
            <w:tcW w:w="5377" w:type="dxa"/>
            <w:noWrap w:val="0"/>
            <w:vAlign w:val="center"/>
          </w:tcPr>
          <w:p>
            <w:pPr>
              <w:widowControl/>
              <w:snapToGrid w:val="0"/>
              <w:rPr>
                <w:rFonts w:hint="eastAsia" w:ascii="微软雅黑" w:hAnsi="微软雅黑" w:eastAsia="微软雅黑" w:cs="宋体"/>
                <w:szCs w:val="21"/>
                <w:lang w:eastAsia="zh-CN"/>
              </w:rPr>
            </w:pPr>
            <w:r>
              <w:rPr>
                <w:rFonts w:hint="eastAsia" w:ascii="微软雅黑" w:hAnsi="微软雅黑" w:eastAsia="微软雅黑" w:cs="宋体"/>
                <w:szCs w:val="21"/>
              </w:rPr>
              <w:t>对性能指标、技术参数属正偏离或高配的、有先进程度的每项</w:t>
            </w:r>
            <w:r>
              <w:rPr>
                <w:rFonts w:hint="eastAsia" w:ascii="微软雅黑" w:hAnsi="微软雅黑" w:eastAsia="微软雅黑" w:cs="宋体"/>
                <w:szCs w:val="21"/>
                <w:lang w:val="en-US" w:eastAsia="zh-CN"/>
              </w:rPr>
              <w:t>得</w:t>
            </w:r>
            <w:r>
              <w:rPr>
                <w:rFonts w:hint="eastAsia" w:ascii="微软雅黑" w:hAnsi="微软雅黑" w:eastAsia="微软雅黑" w:cs="宋体"/>
                <w:szCs w:val="21"/>
              </w:rPr>
              <w:t>1分。本项最高得</w:t>
            </w:r>
            <w:r>
              <w:rPr>
                <w:rFonts w:hint="eastAsia" w:ascii="微软雅黑" w:hAnsi="微软雅黑" w:eastAsia="微软雅黑" w:cs="宋体"/>
                <w:szCs w:val="21"/>
                <w:lang w:val="en-US" w:eastAsia="zh-CN"/>
              </w:rPr>
              <w:t>4</w:t>
            </w:r>
            <w:r>
              <w:rPr>
                <w:rFonts w:hint="eastAsia" w:ascii="微软雅黑" w:hAnsi="微软雅黑" w:eastAsia="微软雅黑" w:cs="宋体"/>
                <w:szCs w:val="21"/>
              </w:rPr>
              <w:t>分。</w:t>
            </w:r>
          </w:p>
        </w:tc>
        <w:tc>
          <w:tcPr>
            <w:tcW w:w="815" w:type="dxa"/>
            <w:noWrap w:val="0"/>
            <w:vAlign w:val="center"/>
          </w:tcPr>
          <w:p>
            <w:pPr>
              <w:widowControl/>
              <w:snapToGrid w:val="0"/>
              <w:rPr>
                <w:rFonts w:hint="eastAsia" w:ascii="微软雅黑" w:hAnsi="微软雅黑" w:eastAsia="微软雅黑" w:cs="宋体"/>
                <w:szCs w:val="21"/>
                <w:lang w:eastAsia="zh-CN"/>
              </w:rPr>
            </w:pPr>
            <w:r>
              <w:rPr>
                <w:rFonts w:hint="eastAsia" w:ascii="微软雅黑" w:hAnsi="微软雅黑" w:eastAsia="微软雅黑"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pPr>
              <w:widowControl/>
              <w:snapToGrid w:val="0"/>
              <w:ind w:firstLine="3475"/>
              <w:jc w:val="center"/>
              <w:rPr>
                <w:rFonts w:ascii="微软雅黑" w:hAnsi="微软雅黑" w:eastAsia="微软雅黑" w:cs="宋体"/>
                <w:szCs w:val="21"/>
              </w:rPr>
            </w:pPr>
          </w:p>
        </w:tc>
        <w:tc>
          <w:tcPr>
            <w:tcW w:w="921" w:type="dxa"/>
            <w:vMerge w:val="continue"/>
            <w:noWrap w:val="0"/>
            <w:vAlign w:val="center"/>
          </w:tcPr>
          <w:p>
            <w:pPr>
              <w:widowControl/>
              <w:snapToGrid w:val="0"/>
              <w:ind w:firstLine="3475"/>
              <w:jc w:val="center"/>
              <w:rPr>
                <w:rFonts w:ascii="微软雅黑" w:hAnsi="微软雅黑" w:eastAsia="微软雅黑" w:cs="宋体"/>
                <w:szCs w:val="21"/>
              </w:rPr>
            </w:pPr>
          </w:p>
        </w:tc>
        <w:tc>
          <w:tcPr>
            <w:tcW w:w="1569" w:type="dxa"/>
            <w:vMerge w:val="restart"/>
            <w:noWrap w:val="0"/>
            <w:vAlign w:val="center"/>
          </w:tcPr>
          <w:p>
            <w:pPr>
              <w:widowControl/>
              <w:snapToGrid w:val="0"/>
              <w:rPr>
                <w:rFonts w:ascii="微软雅黑" w:hAnsi="微软雅黑" w:eastAsia="微软雅黑" w:cs="宋体"/>
                <w:szCs w:val="21"/>
              </w:rPr>
            </w:pPr>
            <w:r>
              <w:rPr>
                <w:rFonts w:hint="eastAsia" w:ascii="微软雅黑" w:hAnsi="微软雅黑" w:eastAsia="微软雅黑" w:cs="宋体"/>
                <w:szCs w:val="21"/>
              </w:rPr>
              <w:t>产品性能、质量、方案的整体评价</w:t>
            </w:r>
          </w:p>
        </w:tc>
        <w:tc>
          <w:tcPr>
            <w:tcW w:w="5377" w:type="dxa"/>
            <w:noWrap w:val="0"/>
            <w:vAlign w:val="center"/>
          </w:tcPr>
          <w:p>
            <w:pPr>
              <w:widowControl/>
              <w:snapToGrid w:val="0"/>
              <w:rPr>
                <w:rFonts w:ascii="微软雅黑" w:hAnsi="微软雅黑" w:eastAsia="微软雅黑" w:cs="宋体"/>
                <w:szCs w:val="21"/>
              </w:rPr>
            </w:pPr>
            <w:r>
              <w:rPr>
                <w:rFonts w:hint="eastAsia" w:ascii="微软雅黑" w:hAnsi="微软雅黑" w:eastAsia="微软雅黑" w:cs="宋体"/>
                <w:szCs w:val="21"/>
              </w:rPr>
              <w:t>产品技术成熟、功能设置</w:t>
            </w:r>
            <w:r>
              <w:rPr>
                <w:rFonts w:hint="eastAsia" w:ascii="微软雅黑" w:hAnsi="微软雅黑" w:eastAsia="微软雅黑" w:cs="宋体"/>
                <w:szCs w:val="21"/>
                <w:lang w:val="en-US" w:eastAsia="zh-CN"/>
              </w:rPr>
              <w:t>齐全的得2-3分；产品技术不成熟、功能缺失不全的得0.5-1.5分；未提供详细技术参数及功能设置的不得分</w:t>
            </w:r>
            <w:r>
              <w:rPr>
                <w:rFonts w:hint="eastAsia" w:ascii="微软雅黑" w:hAnsi="微软雅黑" w:eastAsia="微软雅黑" w:cs="宋体"/>
                <w:szCs w:val="21"/>
              </w:rPr>
              <w:t>。</w:t>
            </w:r>
          </w:p>
        </w:tc>
        <w:tc>
          <w:tcPr>
            <w:tcW w:w="815" w:type="dxa"/>
            <w:noWrap w:val="0"/>
            <w:vAlign w:val="center"/>
          </w:tcPr>
          <w:p>
            <w:pPr>
              <w:widowControl/>
              <w:snapToGrid w:val="0"/>
              <w:rPr>
                <w:rFonts w:ascii="微软雅黑" w:hAnsi="微软雅黑" w:eastAsia="微软雅黑" w:cs="宋体"/>
                <w:szCs w:val="21"/>
              </w:rPr>
            </w:pPr>
            <w:r>
              <w:rPr>
                <w:rFonts w:hint="eastAsia" w:ascii="微软雅黑" w:hAnsi="微软雅黑" w:eastAsia="微软雅黑"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8" w:type="dxa"/>
            <w:vMerge w:val="continue"/>
            <w:noWrap w:val="0"/>
            <w:vAlign w:val="center"/>
          </w:tcPr>
          <w:p>
            <w:pPr>
              <w:widowControl/>
              <w:snapToGrid w:val="0"/>
              <w:ind w:firstLine="3475"/>
              <w:jc w:val="center"/>
              <w:rPr>
                <w:rFonts w:ascii="微软雅黑" w:hAnsi="微软雅黑" w:eastAsia="微软雅黑" w:cs="宋体"/>
                <w:szCs w:val="21"/>
              </w:rPr>
            </w:pPr>
          </w:p>
        </w:tc>
        <w:tc>
          <w:tcPr>
            <w:tcW w:w="921" w:type="dxa"/>
            <w:vMerge w:val="continue"/>
            <w:noWrap w:val="0"/>
            <w:vAlign w:val="center"/>
          </w:tcPr>
          <w:p>
            <w:pPr>
              <w:widowControl/>
              <w:snapToGrid w:val="0"/>
              <w:ind w:firstLine="3475"/>
              <w:jc w:val="center"/>
              <w:rPr>
                <w:rFonts w:ascii="微软雅黑" w:hAnsi="微软雅黑" w:eastAsia="微软雅黑" w:cs="宋体"/>
                <w:szCs w:val="21"/>
              </w:rPr>
            </w:pPr>
          </w:p>
        </w:tc>
        <w:tc>
          <w:tcPr>
            <w:tcW w:w="1569" w:type="dxa"/>
            <w:vMerge w:val="continue"/>
            <w:noWrap w:val="0"/>
            <w:vAlign w:val="center"/>
          </w:tcPr>
          <w:p>
            <w:pPr>
              <w:widowControl/>
              <w:snapToGrid w:val="0"/>
              <w:ind w:firstLine="3475"/>
              <w:jc w:val="center"/>
              <w:rPr>
                <w:rFonts w:ascii="微软雅黑" w:hAnsi="微软雅黑" w:eastAsia="微软雅黑" w:cs="宋体"/>
                <w:szCs w:val="21"/>
              </w:rPr>
            </w:pPr>
          </w:p>
        </w:tc>
        <w:tc>
          <w:tcPr>
            <w:tcW w:w="5377" w:type="dxa"/>
            <w:noWrap w:val="0"/>
            <w:vAlign w:val="center"/>
          </w:tcPr>
          <w:p>
            <w:pPr>
              <w:widowControl/>
              <w:snapToGrid w:val="0"/>
              <w:rPr>
                <w:rFonts w:hint="default" w:ascii="微软雅黑" w:hAnsi="微软雅黑" w:eastAsia="微软雅黑" w:cs="宋体"/>
                <w:szCs w:val="21"/>
                <w:lang w:val="en-US" w:eastAsia="zh-CN"/>
              </w:rPr>
            </w:pPr>
            <w:r>
              <w:rPr>
                <w:rFonts w:hint="eastAsia" w:ascii="微软雅黑" w:hAnsi="微软雅黑" w:eastAsia="微软雅黑" w:cs="宋体"/>
                <w:szCs w:val="21"/>
              </w:rPr>
              <w:t>设备的稳定性</w:t>
            </w:r>
            <w:r>
              <w:rPr>
                <w:rFonts w:hint="eastAsia" w:ascii="微软雅黑" w:hAnsi="微软雅黑" w:eastAsia="微软雅黑" w:cs="宋体"/>
                <w:szCs w:val="21"/>
                <w:lang w:val="en-US" w:eastAsia="zh-CN"/>
              </w:rPr>
              <w:t>强、安全性高的得2-3分；缺乏稳定性、安全性欠佳的</w:t>
            </w:r>
            <w:r>
              <w:rPr>
                <w:rFonts w:hint="eastAsia" w:ascii="微软雅黑" w:hAnsi="微软雅黑" w:eastAsia="微软雅黑" w:cs="宋体"/>
                <w:szCs w:val="21"/>
              </w:rPr>
              <w:t>，得</w:t>
            </w:r>
            <w:r>
              <w:rPr>
                <w:rFonts w:hint="eastAsia" w:ascii="微软雅黑" w:hAnsi="微软雅黑" w:eastAsia="微软雅黑" w:cs="宋体"/>
                <w:szCs w:val="21"/>
                <w:lang w:val="en-US" w:eastAsia="zh-CN"/>
              </w:rPr>
              <w:t>0.5</w:t>
            </w:r>
            <w:r>
              <w:rPr>
                <w:rFonts w:hint="eastAsia" w:ascii="微软雅黑" w:hAnsi="微软雅黑" w:eastAsia="微软雅黑" w:cs="宋体"/>
                <w:szCs w:val="21"/>
              </w:rPr>
              <w:t>-</w:t>
            </w:r>
            <w:r>
              <w:rPr>
                <w:rFonts w:hint="eastAsia" w:ascii="微软雅黑" w:hAnsi="微软雅黑" w:eastAsia="微软雅黑" w:cs="宋体"/>
                <w:szCs w:val="21"/>
                <w:lang w:val="en-US" w:eastAsia="zh-CN"/>
              </w:rPr>
              <w:t>1.5</w:t>
            </w:r>
            <w:r>
              <w:rPr>
                <w:rFonts w:hint="eastAsia" w:ascii="微软雅黑" w:hAnsi="微软雅黑" w:eastAsia="微软雅黑" w:cs="宋体"/>
                <w:szCs w:val="21"/>
              </w:rPr>
              <w:t>分</w:t>
            </w:r>
            <w:r>
              <w:rPr>
                <w:rFonts w:hint="eastAsia" w:ascii="微软雅黑" w:hAnsi="微软雅黑" w:eastAsia="微软雅黑" w:cs="宋体"/>
                <w:szCs w:val="21"/>
                <w:lang w:eastAsia="zh-CN"/>
              </w:rPr>
              <w:t>；</w:t>
            </w:r>
            <w:r>
              <w:rPr>
                <w:rFonts w:hint="eastAsia" w:ascii="微软雅黑" w:hAnsi="微软雅黑" w:eastAsia="微软雅黑" w:cs="宋体"/>
                <w:szCs w:val="21"/>
                <w:lang w:val="en-US" w:eastAsia="zh-CN"/>
              </w:rPr>
              <w:t>未提交或无法体现稳定性、安全性的得0分。</w:t>
            </w:r>
          </w:p>
        </w:tc>
        <w:tc>
          <w:tcPr>
            <w:tcW w:w="815" w:type="dxa"/>
            <w:noWrap w:val="0"/>
            <w:vAlign w:val="center"/>
          </w:tcPr>
          <w:p>
            <w:pPr>
              <w:widowControl/>
              <w:snapToGrid w:val="0"/>
              <w:rPr>
                <w:rFonts w:ascii="微软雅黑" w:hAnsi="微软雅黑" w:eastAsia="微软雅黑" w:cs="宋体"/>
                <w:szCs w:val="21"/>
              </w:rPr>
            </w:pPr>
            <w:r>
              <w:rPr>
                <w:rFonts w:hint="eastAsia" w:ascii="微软雅黑" w:hAnsi="微软雅黑" w:eastAsia="微软雅黑"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widowControl/>
              <w:snapToGrid w:val="0"/>
              <w:rPr>
                <w:rFonts w:ascii="微软雅黑" w:hAnsi="微软雅黑" w:eastAsia="微软雅黑" w:cs="宋体"/>
                <w:szCs w:val="21"/>
              </w:rPr>
            </w:pPr>
            <w:r>
              <w:rPr>
                <w:rFonts w:hint="eastAsia" w:ascii="微软雅黑" w:hAnsi="微软雅黑" w:eastAsia="微软雅黑" w:cs="宋体"/>
                <w:szCs w:val="21"/>
                <w:lang w:val="en-US" w:eastAsia="zh-CN"/>
              </w:rPr>
              <w:t>技术项</w:t>
            </w:r>
          </w:p>
        </w:tc>
        <w:tc>
          <w:tcPr>
            <w:tcW w:w="2490" w:type="dxa"/>
            <w:gridSpan w:val="2"/>
            <w:noWrap w:val="0"/>
            <w:vAlign w:val="center"/>
          </w:tcPr>
          <w:p>
            <w:pPr>
              <w:widowControl/>
              <w:snapToGrid w:val="0"/>
              <w:jc w:val="center"/>
              <w:rPr>
                <w:rFonts w:ascii="微软雅黑" w:hAnsi="微软雅黑" w:eastAsia="微软雅黑" w:cs="宋体"/>
                <w:szCs w:val="21"/>
              </w:rPr>
            </w:pPr>
            <w:r>
              <w:rPr>
                <w:rFonts w:ascii="微软雅黑" w:hAnsi="微软雅黑" w:eastAsia="微软雅黑" w:cs="宋体"/>
                <w:szCs w:val="21"/>
              </w:rPr>
              <w:t>样品</w:t>
            </w:r>
          </w:p>
        </w:tc>
        <w:tc>
          <w:tcPr>
            <w:tcW w:w="5377" w:type="dxa"/>
            <w:noWrap w:val="0"/>
            <w:vAlign w:val="center"/>
          </w:tcPr>
          <w:p>
            <w:pPr>
              <w:adjustRightInd w:val="0"/>
              <w:snapToGrid w:val="0"/>
              <w:ind w:firstLine="405"/>
              <w:jc w:val="left"/>
              <w:rPr>
                <w:rFonts w:ascii="微软雅黑" w:hAnsi="微软雅黑" w:eastAsia="微软雅黑" w:cs="宋体"/>
                <w:szCs w:val="21"/>
              </w:rPr>
            </w:pPr>
            <w:r>
              <w:rPr>
                <w:rFonts w:hint="eastAsia" w:ascii="微软雅黑" w:hAnsi="微软雅黑" w:eastAsia="微软雅黑"/>
                <w:bCs/>
                <w:szCs w:val="21"/>
              </w:rPr>
              <w:t>本项目共计</w:t>
            </w:r>
            <w:r>
              <w:rPr>
                <w:rFonts w:hint="eastAsia" w:ascii="微软雅黑" w:hAnsi="微软雅黑" w:eastAsia="微软雅黑"/>
                <w:bCs/>
                <w:szCs w:val="21"/>
                <w:lang w:val="en-US" w:eastAsia="zh-CN"/>
              </w:rPr>
              <w:t>9</w:t>
            </w:r>
            <w:r>
              <w:rPr>
                <w:rFonts w:hint="eastAsia" w:ascii="微软雅黑" w:hAnsi="微软雅黑" w:eastAsia="微软雅黑"/>
                <w:bCs/>
                <w:szCs w:val="21"/>
              </w:rPr>
              <w:t>种样品，</w:t>
            </w:r>
            <w:r>
              <w:rPr>
                <w:rFonts w:hint="eastAsia" w:ascii="微软雅黑" w:hAnsi="微软雅黑" w:eastAsia="微软雅黑"/>
                <w:bCs/>
                <w:szCs w:val="21"/>
                <w:lang w:val="en-US" w:eastAsia="zh-CN"/>
              </w:rPr>
              <w:t>样品外观完整、制作工艺精美、材质优良得1-1.5分，样品外观破旧、制作工艺欠佳、材质一般的得0-0.5分；</w:t>
            </w:r>
            <w:r>
              <w:rPr>
                <w:rFonts w:hint="eastAsia" w:ascii="微软雅黑" w:hAnsi="微软雅黑" w:eastAsia="微软雅黑"/>
                <w:bCs/>
                <w:szCs w:val="21"/>
              </w:rPr>
              <w:t>未提供的每缺少一样扣1.5分，扣完为止。</w:t>
            </w:r>
          </w:p>
        </w:tc>
        <w:tc>
          <w:tcPr>
            <w:tcW w:w="815" w:type="dxa"/>
            <w:noWrap w:val="0"/>
            <w:vAlign w:val="center"/>
          </w:tcPr>
          <w:p>
            <w:pPr>
              <w:widowControl/>
              <w:snapToGrid w:val="0"/>
              <w:rPr>
                <w:rFonts w:hint="default" w:ascii="微软雅黑" w:hAnsi="微软雅黑" w:eastAsia="微软雅黑" w:cs="宋体"/>
                <w:szCs w:val="21"/>
                <w:lang w:val="en-US" w:eastAsia="zh-CN"/>
              </w:rPr>
            </w:pPr>
            <w:r>
              <w:rPr>
                <w:rFonts w:hint="eastAsia" w:ascii="微软雅黑" w:hAnsi="微软雅黑" w:eastAsia="微软雅黑" w:cs="宋体"/>
                <w:szCs w:val="21"/>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widowControl/>
              <w:snapToGrid w:val="0"/>
              <w:rPr>
                <w:rFonts w:hint="default" w:ascii="微软雅黑" w:hAnsi="微软雅黑" w:eastAsia="微软雅黑" w:cs="宋体"/>
                <w:szCs w:val="21"/>
                <w:lang w:val="en-US" w:eastAsia="zh-CN"/>
              </w:rPr>
            </w:pPr>
            <w:r>
              <w:rPr>
                <w:rFonts w:hint="eastAsia" w:ascii="微软雅黑" w:hAnsi="微软雅黑" w:eastAsia="微软雅黑" w:cs="宋体"/>
                <w:szCs w:val="21"/>
                <w:lang w:val="en-US" w:eastAsia="zh-CN"/>
              </w:rPr>
              <w:t>商务项</w:t>
            </w:r>
          </w:p>
        </w:tc>
        <w:tc>
          <w:tcPr>
            <w:tcW w:w="2490" w:type="dxa"/>
            <w:gridSpan w:val="2"/>
            <w:noWrap w:val="0"/>
            <w:vAlign w:val="center"/>
          </w:tcPr>
          <w:p>
            <w:pPr>
              <w:widowControl/>
              <w:snapToGrid w:val="0"/>
              <w:jc w:val="center"/>
              <w:rPr>
                <w:rFonts w:ascii="微软雅黑" w:hAnsi="微软雅黑" w:eastAsia="微软雅黑" w:cs="宋体"/>
                <w:szCs w:val="21"/>
              </w:rPr>
            </w:pPr>
            <w:r>
              <w:rPr>
                <w:rFonts w:hint="eastAsia" w:ascii="微软雅黑" w:hAnsi="微软雅黑" w:eastAsia="微软雅黑" w:cs="宋体"/>
                <w:szCs w:val="21"/>
              </w:rPr>
              <w:t>投标人的资信评分</w:t>
            </w:r>
          </w:p>
        </w:tc>
        <w:tc>
          <w:tcPr>
            <w:tcW w:w="5377" w:type="dxa"/>
            <w:noWrap w:val="0"/>
            <w:vAlign w:val="center"/>
          </w:tcPr>
          <w:p>
            <w:pPr>
              <w:widowControl/>
              <w:snapToGrid w:val="0"/>
              <w:rPr>
                <w:rFonts w:ascii="微软雅黑" w:hAnsi="微软雅黑" w:eastAsia="微软雅黑" w:cs="宋体"/>
                <w:szCs w:val="21"/>
              </w:rPr>
            </w:pPr>
            <w:r>
              <w:rPr>
                <w:rFonts w:hint="eastAsia" w:ascii="微软雅黑" w:hAnsi="微软雅黑" w:eastAsia="微软雅黑" w:cs="宋体"/>
                <w:szCs w:val="21"/>
              </w:rPr>
              <w:t>投标人（或投标产品制造商）通过质量管理体系认证、环境管理体系认证、职业健康安全管理体系认证的，每个得</w:t>
            </w:r>
            <w:r>
              <w:rPr>
                <w:rFonts w:hint="eastAsia" w:ascii="微软雅黑" w:hAnsi="微软雅黑" w:eastAsia="微软雅黑" w:cs="宋体"/>
                <w:szCs w:val="21"/>
                <w:lang w:val="en-US" w:eastAsia="zh-CN"/>
              </w:rPr>
              <w:t>1</w:t>
            </w:r>
            <w:r>
              <w:rPr>
                <w:rFonts w:hint="eastAsia" w:ascii="微软雅黑" w:hAnsi="微软雅黑" w:eastAsia="微软雅黑" w:cs="宋体"/>
                <w:szCs w:val="21"/>
              </w:rPr>
              <w:t>分。本项目最高得</w:t>
            </w:r>
            <w:r>
              <w:rPr>
                <w:rFonts w:hint="eastAsia" w:ascii="微软雅黑" w:hAnsi="微软雅黑" w:eastAsia="微软雅黑" w:cs="宋体"/>
                <w:szCs w:val="21"/>
                <w:lang w:val="en-US" w:eastAsia="zh-CN"/>
              </w:rPr>
              <w:t>3</w:t>
            </w:r>
            <w:r>
              <w:rPr>
                <w:rFonts w:hint="eastAsia" w:ascii="微软雅黑" w:hAnsi="微软雅黑" w:eastAsia="微软雅黑" w:cs="宋体"/>
                <w:szCs w:val="21"/>
              </w:rPr>
              <w:t>分。</w:t>
            </w:r>
          </w:p>
        </w:tc>
        <w:tc>
          <w:tcPr>
            <w:tcW w:w="815" w:type="dxa"/>
            <w:noWrap w:val="0"/>
            <w:vAlign w:val="center"/>
          </w:tcPr>
          <w:p>
            <w:pPr>
              <w:widowControl/>
              <w:snapToGrid w:val="0"/>
              <w:rPr>
                <w:rFonts w:hint="eastAsia" w:ascii="微软雅黑" w:hAnsi="微软雅黑" w:eastAsia="微软雅黑" w:cs="宋体"/>
                <w:szCs w:val="21"/>
                <w:lang w:eastAsia="zh-CN"/>
              </w:rPr>
            </w:pPr>
            <w:r>
              <w:rPr>
                <w:rFonts w:hint="eastAsia" w:ascii="微软雅黑" w:hAnsi="微软雅黑" w:eastAsia="微软雅黑"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widowControl/>
              <w:rPr>
                <w:rFonts w:ascii="微软雅黑" w:hAnsi="微软雅黑" w:eastAsia="微软雅黑" w:cs="宋体"/>
                <w:szCs w:val="21"/>
              </w:rPr>
            </w:pPr>
            <w:r>
              <w:rPr>
                <w:rFonts w:hint="eastAsia" w:ascii="微软雅黑" w:hAnsi="微软雅黑" w:eastAsia="微软雅黑" w:cs="宋体"/>
                <w:szCs w:val="21"/>
                <w:lang w:val="en-US" w:eastAsia="zh-CN"/>
              </w:rPr>
              <w:t>商务项</w:t>
            </w:r>
          </w:p>
        </w:tc>
        <w:tc>
          <w:tcPr>
            <w:tcW w:w="2490" w:type="dxa"/>
            <w:gridSpan w:val="2"/>
            <w:noWrap w:val="0"/>
            <w:vAlign w:val="center"/>
          </w:tcPr>
          <w:p>
            <w:pPr>
              <w:widowControl/>
              <w:snapToGrid w:val="0"/>
              <w:jc w:val="center"/>
              <w:rPr>
                <w:rFonts w:ascii="微软雅黑" w:hAnsi="微软雅黑" w:eastAsia="微软雅黑" w:cs="宋体"/>
                <w:szCs w:val="21"/>
              </w:rPr>
            </w:pPr>
            <w:r>
              <w:rPr>
                <w:rFonts w:hint="eastAsia" w:ascii="微软雅黑" w:hAnsi="微软雅黑" w:eastAsia="微软雅黑" w:cs="宋体"/>
                <w:szCs w:val="21"/>
              </w:rPr>
              <w:t>业绩</w:t>
            </w:r>
          </w:p>
        </w:tc>
        <w:tc>
          <w:tcPr>
            <w:tcW w:w="5377" w:type="dxa"/>
            <w:noWrap w:val="0"/>
            <w:vAlign w:val="center"/>
          </w:tcPr>
          <w:p>
            <w:pPr>
              <w:widowControl/>
              <w:snapToGrid w:val="0"/>
              <w:rPr>
                <w:rFonts w:ascii="微软雅黑" w:hAnsi="微软雅黑" w:eastAsia="微软雅黑" w:cs="宋体"/>
                <w:szCs w:val="21"/>
              </w:rPr>
            </w:pPr>
            <w:r>
              <w:rPr>
                <w:rFonts w:hint="eastAsia" w:ascii="微软雅黑" w:hAnsi="微软雅黑" w:eastAsia="微软雅黑" w:cs="宋体"/>
                <w:szCs w:val="21"/>
              </w:rPr>
              <w:t>投标人在2018年1月1日以来做过同类项目案例合同，每个得0.5分，本项目最高得</w:t>
            </w:r>
            <w:r>
              <w:rPr>
                <w:rFonts w:hint="eastAsia" w:ascii="微软雅黑" w:hAnsi="微软雅黑" w:eastAsia="微软雅黑" w:cs="宋体"/>
                <w:szCs w:val="21"/>
                <w:lang w:val="en-US" w:eastAsia="zh-CN"/>
              </w:rPr>
              <w:t>2.5</w:t>
            </w:r>
            <w:r>
              <w:rPr>
                <w:rFonts w:hint="eastAsia" w:ascii="微软雅黑" w:hAnsi="微软雅黑" w:eastAsia="微软雅黑" w:cs="宋体"/>
                <w:szCs w:val="21"/>
              </w:rPr>
              <w:t>分，是否属于同类项目由评审小组判定。</w:t>
            </w:r>
          </w:p>
        </w:tc>
        <w:tc>
          <w:tcPr>
            <w:tcW w:w="815" w:type="dxa"/>
            <w:noWrap w:val="0"/>
            <w:vAlign w:val="center"/>
          </w:tcPr>
          <w:p>
            <w:pPr>
              <w:widowControl/>
              <w:snapToGrid w:val="0"/>
              <w:rPr>
                <w:rFonts w:hint="default" w:ascii="微软雅黑" w:hAnsi="微软雅黑" w:eastAsia="微软雅黑" w:cs="宋体"/>
                <w:szCs w:val="21"/>
                <w:lang w:val="en-US" w:eastAsia="zh-CN"/>
              </w:rPr>
            </w:pPr>
            <w:r>
              <w:rPr>
                <w:rFonts w:hint="eastAsia" w:ascii="微软雅黑" w:hAnsi="微软雅黑" w:eastAsia="微软雅黑" w:cs="宋体"/>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58" w:type="dxa"/>
            <w:noWrap w:val="0"/>
            <w:vAlign w:val="center"/>
          </w:tcPr>
          <w:p>
            <w:pPr>
              <w:widowControl/>
              <w:snapToGrid w:val="0"/>
              <w:rPr>
                <w:rFonts w:ascii="微软雅黑" w:hAnsi="微软雅黑" w:eastAsia="微软雅黑" w:cs="宋体"/>
                <w:szCs w:val="21"/>
              </w:rPr>
            </w:pPr>
            <w:r>
              <w:rPr>
                <w:rFonts w:hint="eastAsia" w:ascii="微软雅黑" w:hAnsi="微软雅黑" w:eastAsia="微软雅黑" w:cs="宋体"/>
                <w:szCs w:val="21"/>
                <w:lang w:val="en-US" w:eastAsia="zh-CN"/>
              </w:rPr>
              <w:t>商务项</w:t>
            </w:r>
          </w:p>
        </w:tc>
        <w:tc>
          <w:tcPr>
            <w:tcW w:w="2490" w:type="dxa"/>
            <w:gridSpan w:val="2"/>
            <w:noWrap w:val="0"/>
            <w:vAlign w:val="center"/>
          </w:tcPr>
          <w:p>
            <w:pPr>
              <w:widowControl/>
              <w:jc w:val="center"/>
              <w:rPr>
                <w:rFonts w:ascii="微软雅黑" w:hAnsi="微软雅黑" w:eastAsia="微软雅黑" w:cs="宋体"/>
                <w:szCs w:val="21"/>
              </w:rPr>
            </w:pPr>
            <w:r>
              <w:rPr>
                <w:rFonts w:hint="eastAsia" w:ascii="微软雅黑" w:hAnsi="微软雅黑" w:eastAsia="微软雅黑" w:cs="宋体"/>
                <w:szCs w:val="21"/>
              </w:rPr>
              <w:t>质保期</w:t>
            </w:r>
          </w:p>
        </w:tc>
        <w:tc>
          <w:tcPr>
            <w:tcW w:w="5377" w:type="dxa"/>
            <w:noWrap w:val="0"/>
            <w:vAlign w:val="center"/>
          </w:tcPr>
          <w:p>
            <w:pPr>
              <w:widowControl/>
              <w:rPr>
                <w:rFonts w:hint="default" w:ascii="微软雅黑" w:hAnsi="微软雅黑" w:eastAsia="微软雅黑" w:cs="宋体"/>
                <w:szCs w:val="21"/>
                <w:lang w:val="en-US" w:eastAsia="zh-CN"/>
              </w:rPr>
            </w:pPr>
            <w:r>
              <w:rPr>
                <w:rFonts w:hint="eastAsia" w:ascii="微软雅黑" w:hAnsi="微软雅黑" w:eastAsia="微软雅黑" w:cs="宋体"/>
                <w:szCs w:val="21"/>
              </w:rPr>
              <w:t>投标人承诺的质保期满足招标文件要求的得2分</w:t>
            </w:r>
            <w:r>
              <w:rPr>
                <w:rFonts w:hint="eastAsia" w:ascii="微软雅黑" w:hAnsi="微软雅黑" w:eastAsia="微软雅黑" w:cs="宋体"/>
                <w:szCs w:val="21"/>
                <w:lang w:eastAsia="zh-CN"/>
              </w:rPr>
              <w:t>，</w:t>
            </w:r>
            <w:r>
              <w:rPr>
                <w:rFonts w:hint="eastAsia" w:ascii="微软雅黑" w:hAnsi="微软雅黑" w:eastAsia="微软雅黑" w:cs="宋体"/>
                <w:szCs w:val="21"/>
                <w:lang w:val="en-US" w:eastAsia="zh-CN"/>
              </w:rPr>
              <w:t>否则不得分。在此基础上每增加一年加1分，本项最多得4分</w:t>
            </w:r>
          </w:p>
        </w:tc>
        <w:tc>
          <w:tcPr>
            <w:tcW w:w="815" w:type="dxa"/>
            <w:noWrap w:val="0"/>
            <w:vAlign w:val="center"/>
          </w:tcPr>
          <w:p>
            <w:pPr>
              <w:widowControl/>
              <w:rPr>
                <w:rFonts w:hint="eastAsia" w:ascii="微软雅黑" w:hAnsi="微软雅黑" w:eastAsia="微软雅黑" w:cs="宋体"/>
                <w:szCs w:val="21"/>
                <w:lang w:eastAsia="zh-CN"/>
              </w:rPr>
            </w:pPr>
            <w:r>
              <w:rPr>
                <w:rFonts w:hint="eastAsia" w:ascii="微软雅黑" w:hAnsi="微软雅黑" w:eastAsia="微软雅黑"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Merge w:val="restart"/>
            <w:noWrap w:val="0"/>
            <w:vAlign w:val="center"/>
          </w:tcPr>
          <w:p>
            <w:pPr>
              <w:widowControl/>
              <w:snapToGrid w:val="0"/>
              <w:ind w:firstLine="3475"/>
              <w:jc w:val="center"/>
              <w:rPr>
                <w:rFonts w:ascii="微软雅黑" w:hAnsi="微软雅黑" w:eastAsia="微软雅黑" w:cs="宋体"/>
                <w:szCs w:val="21"/>
              </w:rPr>
            </w:pPr>
            <w:r>
              <w:rPr>
                <w:rFonts w:hint="eastAsia" w:ascii="微软雅黑" w:hAnsi="微软雅黑" w:eastAsia="微软雅黑" w:cs="宋体"/>
                <w:szCs w:val="21"/>
                <w:lang w:val="en-US" w:eastAsia="zh-CN"/>
              </w:rPr>
              <w:t>商务项</w:t>
            </w:r>
          </w:p>
        </w:tc>
        <w:tc>
          <w:tcPr>
            <w:tcW w:w="2490" w:type="dxa"/>
            <w:gridSpan w:val="2"/>
            <w:vMerge w:val="restart"/>
            <w:noWrap w:val="0"/>
            <w:vAlign w:val="center"/>
          </w:tcPr>
          <w:p>
            <w:pPr>
              <w:widowControl/>
              <w:snapToGrid w:val="0"/>
              <w:jc w:val="center"/>
              <w:rPr>
                <w:rFonts w:hint="eastAsia" w:ascii="微软雅黑" w:hAnsi="微软雅黑" w:eastAsia="微软雅黑" w:cs="宋体"/>
                <w:szCs w:val="21"/>
                <w:lang w:val="en-US" w:eastAsia="zh-CN"/>
              </w:rPr>
            </w:pPr>
            <w:r>
              <w:rPr>
                <w:rFonts w:hint="eastAsia" w:ascii="微软雅黑" w:hAnsi="微软雅黑" w:eastAsia="微软雅黑" w:cs="宋体"/>
                <w:szCs w:val="21"/>
                <w:lang w:val="en-US" w:eastAsia="zh-CN"/>
              </w:rPr>
              <w:t>售后服务</w:t>
            </w:r>
          </w:p>
        </w:tc>
        <w:tc>
          <w:tcPr>
            <w:tcW w:w="5377" w:type="dxa"/>
            <w:noWrap w:val="0"/>
            <w:vAlign w:val="center"/>
          </w:tcPr>
          <w:p>
            <w:pPr>
              <w:widowControl/>
              <w:snapToGrid w:val="0"/>
              <w:jc w:val="both"/>
              <w:rPr>
                <w:rFonts w:hint="default" w:ascii="微软雅黑" w:hAnsi="微软雅黑" w:eastAsia="微软雅黑" w:cs="宋体"/>
                <w:kern w:val="2"/>
                <w:sz w:val="21"/>
                <w:szCs w:val="21"/>
                <w:lang w:val="en-US" w:eastAsia="zh-CN" w:bidi="ar-SA"/>
              </w:rPr>
            </w:pPr>
            <w:r>
              <w:rPr>
                <w:rFonts w:hint="eastAsia" w:ascii="微软雅黑" w:hAnsi="微软雅黑" w:eastAsia="微软雅黑" w:cs="宋体"/>
                <w:kern w:val="2"/>
                <w:sz w:val="21"/>
                <w:szCs w:val="21"/>
                <w:lang w:val="en-US" w:eastAsia="zh-CN" w:bidi="ar-SA"/>
              </w:rPr>
              <w:t>投标人承诺在接到采购人通知后，24小时内响应，24小时内到达现场提供售后服务，12小时内解决故障，无法解决的提供备用设备得3分，否则不得分</w:t>
            </w:r>
          </w:p>
        </w:tc>
        <w:tc>
          <w:tcPr>
            <w:tcW w:w="815" w:type="dxa"/>
            <w:noWrap w:val="0"/>
            <w:vAlign w:val="center"/>
          </w:tcPr>
          <w:p>
            <w:pPr>
              <w:widowControl/>
              <w:snapToGrid w:val="0"/>
              <w:rPr>
                <w:rFonts w:hint="eastAsia" w:ascii="微软雅黑" w:hAnsi="微软雅黑" w:eastAsia="微软雅黑" w:cs="宋体"/>
                <w:szCs w:val="21"/>
                <w:lang w:val="en-US" w:eastAsia="zh-CN"/>
              </w:rPr>
            </w:pPr>
            <w:r>
              <w:rPr>
                <w:rFonts w:hint="eastAsia" w:ascii="微软雅黑" w:hAnsi="微软雅黑" w:eastAsia="微软雅黑"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tcBorders/>
            <w:noWrap w:val="0"/>
            <w:vAlign w:val="center"/>
          </w:tcPr>
          <w:p>
            <w:pPr>
              <w:widowControl/>
              <w:snapToGrid w:val="0"/>
              <w:ind w:firstLine="3475"/>
              <w:jc w:val="center"/>
              <w:rPr>
                <w:rFonts w:ascii="微软雅黑" w:hAnsi="微软雅黑" w:eastAsia="微软雅黑" w:cs="宋体"/>
                <w:szCs w:val="21"/>
              </w:rPr>
            </w:pPr>
          </w:p>
        </w:tc>
        <w:tc>
          <w:tcPr>
            <w:tcW w:w="2490" w:type="dxa"/>
            <w:gridSpan w:val="2"/>
            <w:vMerge w:val="continue"/>
            <w:noWrap w:val="0"/>
            <w:vAlign w:val="center"/>
          </w:tcPr>
          <w:p>
            <w:pPr>
              <w:widowControl/>
              <w:snapToGrid w:val="0"/>
              <w:jc w:val="both"/>
              <w:rPr>
                <w:rFonts w:hint="eastAsia" w:ascii="微软雅黑" w:hAnsi="微软雅黑" w:eastAsia="微软雅黑" w:cs="宋体"/>
                <w:szCs w:val="21"/>
                <w:lang w:val="en-US" w:eastAsia="zh-CN"/>
              </w:rPr>
            </w:pPr>
          </w:p>
        </w:tc>
        <w:tc>
          <w:tcPr>
            <w:tcW w:w="5377" w:type="dxa"/>
            <w:noWrap w:val="0"/>
            <w:vAlign w:val="center"/>
          </w:tcPr>
          <w:p>
            <w:pPr>
              <w:widowControl/>
              <w:snapToGrid w:val="0"/>
              <w:jc w:val="both"/>
              <w:rPr>
                <w:rFonts w:hint="default" w:ascii="微软雅黑" w:hAnsi="微软雅黑" w:eastAsia="微软雅黑" w:cs="宋体"/>
                <w:szCs w:val="21"/>
                <w:lang w:val="en-US" w:eastAsia="zh-CN"/>
              </w:rPr>
            </w:pPr>
            <w:r>
              <w:rPr>
                <w:rFonts w:hint="eastAsia" w:ascii="微软雅黑" w:hAnsi="微软雅黑" w:eastAsia="微软雅黑" w:cs="宋体"/>
                <w:szCs w:val="21"/>
                <w:lang w:val="en-US" w:eastAsia="zh-CN"/>
              </w:rPr>
              <w:t>投标人设立固定售后服务电话，提供7X8小时售后服务热线的得3分，需提供相关承诺及服务电话号码，否则不得分。（不得指定400/800等特殊电话号码）</w:t>
            </w:r>
          </w:p>
        </w:tc>
        <w:tc>
          <w:tcPr>
            <w:tcW w:w="815" w:type="dxa"/>
            <w:noWrap w:val="0"/>
            <w:vAlign w:val="center"/>
          </w:tcPr>
          <w:p>
            <w:pPr>
              <w:widowControl/>
              <w:snapToGrid w:val="0"/>
              <w:rPr>
                <w:rFonts w:hint="eastAsia" w:ascii="微软雅黑" w:hAnsi="微软雅黑" w:eastAsia="微软雅黑" w:cs="宋体"/>
                <w:szCs w:val="21"/>
                <w:lang w:val="en-US" w:eastAsia="zh-CN"/>
              </w:rPr>
            </w:pPr>
            <w:r>
              <w:rPr>
                <w:rFonts w:hint="eastAsia" w:ascii="微软雅黑" w:hAnsi="微软雅黑" w:eastAsia="微软雅黑"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tcBorders/>
            <w:noWrap w:val="0"/>
            <w:vAlign w:val="center"/>
          </w:tcPr>
          <w:p>
            <w:pPr>
              <w:widowControl/>
              <w:snapToGrid w:val="0"/>
              <w:ind w:firstLine="3475"/>
              <w:jc w:val="center"/>
              <w:rPr>
                <w:rFonts w:ascii="微软雅黑" w:hAnsi="微软雅黑" w:eastAsia="微软雅黑" w:cs="宋体"/>
                <w:szCs w:val="21"/>
              </w:rPr>
            </w:pPr>
          </w:p>
        </w:tc>
        <w:tc>
          <w:tcPr>
            <w:tcW w:w="2490" w:type="dxa"/>
            <w:gridSpan w:val="2"/>
            <w:vMerge w:val="continue"/>
            <w:noWrap w:val="0"/>
            <w:vAlign w:val="center"/>
          </w:tcPr>
          <w:p>
            <w:pPr>
              <w:widowControl/>
              <w:snapToGrid w:val="0"/>
              <w:jc w:val="both"/>
              <w:rPr>
                <w:rFonts w:hint="eastAsia" w:ascii="微软雅黑" w:hAnsi="微软雅黑" w:eastAsia="微软雅黑" w:cs="宋体"/>
                <w:szCs w:val="21"/>
                <w:lang w:val="en-US" w:eastAsia="zh-CN"/>
              </w:rPr>
            </w:pPr>
          </w:p>
        </w:tc>
        <w:tc>
          <w:tcPr>
            <w:tcW w:w="5377" w:type="dxa"/>
            <w:noWrap w:val="0"/>
            <w:vAlign w:val="center"/>
          </w:tcPr>
          <w:p>
            <w:pPr>
              <w:widowControl/>
              <w:snapToGrid w:val="0"/>
              <w:jc w:val="both"/>
              <w:rPr>
                <w:rFonts w:hint="default" w:ascii="微软雅黑" w:hAnsi="微软雅黑" w:eastAsia="微软雅黑" w:cs="宋体"/>
                <w:szCs w:val="21"/>
                <w:lang w:val="en-US" w:eastAsia="zh-CN"/>
              </w:rPr>
            </w:pPr>
            <w:r>
              <w:rPr>
                <w:rFonts w:hint="eastAsia" w:ascii="微软雅黑" w:hAnsi="微软雅黑" w:eastAsia="微软雅黑" w:cs="宋体"/>
                <w:szCs w:val="21"/>
                <w:lang w:val="en-US" w:eastAsia="zh-CN"/>
              </w:rPr>
              <w:t>根据投标人针对本项目制定的培训方案进行评价，培训方案应至少包括1培训时间、地点；2培训的主要内容（至少包含使用及日常维护内容）；3培训讲师的资历；4预期培训效果。以上内容每完整响应1项得1分，满分4分</w:t>
            </w:r>
          </w:p>
        </w:tc>
        <w:tc>
          <w:tcPr>
            <w:tcW w:w="815" w:type="dxa"/>
            <w:noWrap w:val="0"/>
            <w:vAlign w:val="center"/>
          </w:tcPr>
          <w:p>
            <w:pPr>
              <w:widowControl/>
              <w:snapToGrid w:val="0"/>
              <w:rPr>
                <w:rFonts w:hint="eastAsia" w:ascii="微软雅黑" w:hAnsi="微软雅黑" w:eastAsia="微软雅黑" w:cs="宋体"/>
                <w:szCs w:val="21"/>
                <w:lang w:val="en-US" w:eastAsia="zh-CN"/>
              </w:rPr>
            </w:pPr>
            <w:r>
              <w:rPr>
                <w:rFonts w:hint="eastAsia" w:ascii="微软雅黑" w:hAnsi="微软雅黑" w:eastAsia="微软雅黑" w:cs="宋体"/>
                <w:szCs w:val="21"/>
                <w:lang w:val="en-US" w:eastAsia="zh-CN"/>
              </w:rPr>
              <w:t>4</w:t>
            </w:r>
          </w:p>
        </w:tc>
      </w:tr>
    </w:tbl>
    <w:p>
      <w:pPr>
        <w:adjustRightInd w:val="0"/>
        <w:snapToGrid w:val="0"/>
        <w:spacing w:line="380" w:lineRule="exact"/>
        <w:ind w:firstLine="420" w:firstLineChars="200"/>
        <w:jc w:val="left"/>
        <w:rPr>
          <w:rFonts w:hint="eastAsia" w:ascii="微软雅黑" w:hAnsi="微软雅黑" w:eastAsia="微软雅黑"/>
          <w:b/>
          <w:bCs/>
          <w:szCs w:val="21"/>
        </w:rPr>
      </w:pPr>
    </w:p>
    <w:p>
      <w:pPr>
        <w:adjustRightInd w:val="0"/>
        <w:snapToGrid w:val="0"/>
        <w:spacing w:line="380" w:lineRule="exact"/>
        <w:ind w:firstLine="420" w:firstLineChars="200"/>
        <w:jc w:val="left"/>
        <w:rPr>
          <w:rFonts w:ascii="微软雅黑" w:hAnsi="微软雅黑" w:eastAsia="微软雅黑"/>
          <w:b/>
          <w:bCs/>
          <w:szCs w:val="21"/>
        </w:rPr>
      </w:pPr>
      <w:r>
        <w:rPr>
          <w:rFonts w:hint="eastAsia" w:ascii="微软雅黑" w:hAnsi="微软雅黑" w:eastAsia="微软雅黑"/>
          <w:b/>
          <w:bCs/>
          <w:szCs w:val="21"/>
        </w:rPr>
        <w:t>注：以上单位、人员各类证明文件（学历证明、职称证、资格证、业绩、证明等）复印件均需加盖公章附在电子投标文件中（电子公章）。投标文件中提供材料不真实、不完整或伪造证明材料的，后果自负。以上提供的各类文件、证书、合同提供材料不真实、不完整或伪造证明材料的，后果自负。上述影响得分因素的资料原件需随带备查，由于未携带原件影响投标人得分的，由投标人自行承担责任。</w:t>
      </w:r>
    </w:p>
    <w:p>
      <w:pPr>
        <w:pStyle w:val="4"/>
        <w:spacing w:before="120" w:after="120" w:line="440" w:lineRule="exact"/>
        <w:jc w:val="left"/>
        <w:rPr>
          <w:rFonts w:ascii="微软雅黑" w:hAnsi="微软雅黑" w:eastAsia="微软雅黑"/>
          <w:sz w:val="30"/>
          <w:szCs w:val="30"/>
        </w:rPr>
      </w:pPr>
      <w:bookmarkStart w:id="122" w:name="_Toc74043890"/>
      <w:r>
        <w:rPr>
          <w:rFonts w:hint="eastAsia" w:ascii="微软雅黑" w:hAnsi="微软雅黑" w:eastAsia="微软雅黑"/>
          <w:sz w:val="30"/>
          <w:szCs w:val="30"/>
        </w:rPr>
        <w:t>四、分值计算</w:t>
      </w:r>
      <w:bookmarkEnd w:id="122"/>
    </w:p>
    <w:p>
      <w:pPr>
        <w:tabs>
          <w:tab w:val="center" w:pos="4706"/>
        </w:tabs>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1、价格分</w:t>
      </w:r>
    </w:p>
    <w:p>
      <w:pPr>
        <w:tabs>
          <w:tab w:val="center" w:pos="4706"/>
        </w:tabs>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按招标文件的约定进行计</w:t>
      </w:r>
      <w:bookmarkStart w:id="131" w:name="_GoBack"/>
      <w:bookmarkEnd w:id="131"/>
      <w:r>
        <w:rPr>
          <w:rFonts w:hint="eastAsia" w:ascii="微软雅黑" w:hAnsi="微软雅黑" w:eastAsia="微软雅黑"/>
          <w:bCs/>
          <w:szCs w:val="21"/>
        </w:rPr>
        <w:t>算。</w:t>
      </w:r>
    </w:p>
    <w:p>
      <w:pPr>
        <w:tabs>
          <w:tab w:val="center" w:pos="4706"/>
        </w:tabs>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2、技术、商务资信及其他分。</w:t>
      </w:r>
    </w:p>
    <w:p>
      <w:pPr>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技术、商务资信及其他分按照评标委员会成员的独立评分结果汇总数算术平均分计算，计算公式为：</w:t>
      </w:r>
    </w:p>
    <w:p>
      <w:pPr>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技术、商务资信及其他分=（评标委员会所有成员评分合计数）/（评标委员会组成人员数）</w:t>
      </w:r>
      <w:bookmarkStart w:id="123" w:name="_Toc317341948"/>
    </w:p>
    <w:p>
      <w:pPr>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3、综合得分</w:t>
      </w:r>
    </w:p>
    <w:p>
      <w:pPr>
        <w:adjustRightInd w:val="0"/>
        <w:snapToGrid w:val="0"/>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投标人评标综合得分=技术、商务资信及其他分+价格得分</w:t>
      </w:r>
    </w:p>
    <w:p>
      <w:pPr>
        <w:adjustRightInd w:val="0"/>
        <w:snapToGrid w:val="0"/>
        <w:spacing w:line="380" w:lineRule="exact"/>
        <w:ind w:firstLine="420" w:firstLineChars="200"/>
        <w:rPr>
          <w:rFonts w:ascii="微软雅黑" w:hAnsi="微软雅黑" w:eastAsia="微软雅黑"/>
        </w:rPr>
      </w:pPr>
      <w:r>
        <w:rPr>
          <w:rFonts w:hint="eastAsia" w:ascii="微软雅黑" w:hAnsi="微软雅黑" w:eastAsia="微软雅黑"/>
        </w:rPr>
        <w:t>评分过程中采用四舍五入法，并保留小数2位。</w:t>
      </w:r>
      <w:bookmarkEnd w:id="123"/>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numPr>
          <w:ilvl w:val="0"/>
          <w:numId w:val="5"/>
        </w:numPr>
        <w:spacing w:line="380" w:lineRule="exact"/>
        <w:jc w:val="center"/>
        <w:rPr>
          <w:rFonts w:ascii="微软雅黑" w:hAnsi="微软雅黑" w:eastAsia="微软雅黑"/>
          <w:color w:val="auto"/>
          <w:szCs w:val="36"/>
        </w:rPr>
      </w:pPr>
      <w:bookmarkStart w:id="124" w:name="_Toc74043891"/>
      <w:bookmarkStart w:id="125" w:name="_Toc327751117"/>
      <w:bookmarkStart w:id="126" w:name="_Toc1214"/>
      <w:r>
        <w:rPr>
          <w:rFonts w:hint="eastAsia" w:ascii="微软雅黑" w:hAnsi="微软雅黑" w:eastAsia="微软雅黑"/>
          <w:color w:val="auto"/>
          <w:szCs w:val="36"/>
        </w:rPr>
        <w:t>合同主要条款</w:t>
      </w:r>
      <w:bookmarkEnd w:id="124"/>
      <w:bookmarkEnd w:id="125"/>
      <w:bookmarkEnd w:id="126"/>
    </w:p>
    <w:p>
      <w:pPr>
        <w:spacing w:line="420" w:lineRule="exact"/>
        <w:jc w:val="center"/>
        <w:rPr>
          <w:rFonts w:ascii="微软雅黑" w:hAnsi="微软雅黑" w:eastAsia="微软雅黑"/>
          <w:sz w:val="28"/>
          <w:szCs w:val="28"/>
        </w:rPr>
      </w:pPr>
      <w:r>
        <w:rPr>
          <w:rFonts w:hint="eastAsia" w:ascii="微软雅黑" w:hAnsi="微软雅黑" w:eastAsia="微软雅黑"/>
          <w:sz w:val="28"/>
          <w:szCs w:val="28"/>
        </w:rPr>
        <w:t>（仅供参考）</w:t>
      </w:r>
    </w:p>
    <w:p>
      <w:pPr>
        <w:pStyle w:val="29"/>
        <w:snapToGrid w:val="0"/>
        <w:spacing w:beforeLines="0" w:afterLines="0" w:line="420" w:lineRule="exact"/>
        <w:rPr>
          <w:rFonts w:ascii="微软雅黑" w:hAnsi="微软雅黑" w:eastAsia="微软雅黑"/>
          <w:sz w:val="21"/>
          <w:szCs w:val="21"/>
        </w:rPr>
      </w:pPr>
      <w:r>
        <w:rPr>
          <w:rFonts w:ascii="微软雅黑" w:hAnsi="微软雅黑" w:eastAsia="微软雅黑"/>
          <w:sz w:val="21"/>
          <w:szCs w:val="21"/>
        </w:rPr>
        <w:t>项目名称：</w:t>
      </w:r>
      <w:r>
        <w:rPr>
          <w:rFonts w:hint="eastAsia" w:ascii="微软雅黑" w:hAnsi="微软雅黑" w:eastAsia="微软雅黑"/>
          <w:sz w:val="21"/>
          <w:szCs w:val="21"/>
          <w:lang w:eastAsia="zh-CN"/>
        </w:rPr>
        <w:t>安吉县人民防空办公室2022年人防战备物资库更新采购项目</w:t>
      </w:r>
      <w:r>
        <w:rPr>
          <w:rFonts w:hint="eastAsia" w:ascii="微软雅黑" w:hAnsi="微软雅黑" w:eastAsia="微软雅黑"/>
          <w:sz w:val="21"/>
          <w:szCs w:val="21"/>
        </w:rPr>
        <w:t>政府采购项目</w:t>
      </w:r>
    </w:p>
    <w:p>
      <w:pPr>
        <w:pStyle w:val="29"/>
        <w:snapToGrid w:val="0"/>
        <w:spacing w:beforeLines="0" w:afterLines="0" w:line="420" w:lineRule="exact"/>
        <w:rPr>
          <w:rFonts w:hint="eastAsia" w:ascii="微软雅黑" w:hAnsi="微软雅黑" w:eastAsia="微软雅黑"/>
          <w:sz w:val="21"/>
          <w:szCs w:val="21"/>
          <w:lang w:eastAsia="zh-CN"/>
        </w:rPr>
      </w:pPr>
      <w:r>
        <w:rPr>
          <w:rFonts w:ascii="微软雅黑" w:hAnsi="微软雅黑" w:eastAsia="微软雅黑"/>
          <w:sz w:val="21"/>
          <w:szCs w:val="21"/>
        </w:rPr>
        <w:t>项目编号：</w:t>
      </w:r>
      <w:r>
        <w:rPr>
          <w:rFonts w:hint="eastAsia" w:ascii="微软雅黑" w:hAnsi="微软雅黑" w:eastAsia="微软雅黑"/>
          <w:sz w:val="21"/>
          <w:szCs w:val="21"/>
          <w:lang w:eastAsia="zh-CN"/>
        </w:rPr>
        <w:t>LNCG2022-008</w:t>
      </w:r>
    </w:p>
    <w:p>
      <w:pPr>
        <w:pStyle w:val="29"/>
        <w:snapToGrid w:val="0"/>
        <w:spacing w:beforeLines="0" w:afterLines="0" w:line="420" w:lineRule="exact"/>
        <w:rPr>
          <w:rFonts w:hint="eastAsia" w:ascii="微软雅黑" w:hAnsi="微软雅黑" w:eastAsia="微软雅黑"/>
          <w:sz w:val="21"/>
          <w:szCs w:val="21"/>
          <w:lang w:eastAsia="zh-CN"/>
        </w:rPr>
      </w:pPr>
      <w:r>
        <w:rPr>
          <w:rFonts w:ascii="微软雅黑" w:hAnsi="微软雅黑" w:eastAsia="微软雅黑"/>
          <w:sz w:val="21"/>
          <w:szCs w:val="21"/>
        </w:rPr>
        <w:t>甲方：</w:t>
      </w:r>
      <w:r>
        <w:rPr>
          <w:rFonts w:hint="eastAsia" w:ascii="微软雅黑" w:hAnsi="微软雅黑" w:eastAsia="微软雅黑"/>
          <w:sz w:val="21"/>
          <w:szCs w:val="21"/>
          <w:lang w:eastAsia="zh-CN"/>
        </w:rPr>
        <w:t>安吉县人民防空办公室</w:t>
      </w:r>
    </w:p>
    <w:p>
      <w:pPr>
        <w:pStyle w:val="29"/>
        <w:snapToGrid w:val="0"/>
        <w:spacing w:beforeLines="0" w:afterLines="0" w:line="420" w:lineRule="exact"/>
        <w:rPr>
          <w:rFonts w:ascii="微软雅黑" w:hAnsi="微软雅黑" w:eastAsia="微软雅黑"/>
          <w:sz w:val="21"/>
          <w:szCs w:val="21"/>
        </w:rPr>
      </w:pPr>
      <w:r>
        <w:rPr>
          <w:rFonts w:ascii="微软雅黑" w:hAnsi="微软雅黑" w:eastAsia="微软雅黑"/>
          <w:sz w:val="21"/>
          <w:szCs w:val="21"/>
        </w:rPr>
        <w:t>乙方：（卖方）</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甲、乙双方根据</w:t>
      </w:r>
      <w:r>
        <w:rPr>
          <w:rFonts w:hint="eastAsia" w:ascii="微软雅黑" w:hAnsi="微软雅黑" w:eastAsia="微软雅黑"/>
          <w:sz w:val="21"/>
          <w:szCs w:val="21"/>
        </w:rPr>
        <w:t>浙江龙宁工程管理有限公司</w:t>
      </w:r>
      <w:r>
        <w:rPr>
          <w:rFonts w:ascii="微软雅黑" w:hAnsi="微软雅黑" w:eastAsia="微软雅黑"/>
          <w:sz w:val="21"/>
          <w:szCs w:val="21"/>
        </w:rPr>
        <w:t>关于《</w:t>
      </w:r>
      <w:r>
        <w:rPr>
          <w:rFonts w:hint="eastAsia" w:ascii="微软雅黑" w:hAnsi="微软雅黑" w:eastAsia="微软雅黑"/>
          <w:sz w:val="21"/>
          <w:szCs w:val="21"/>
          <w:lang w:eastAsia="zh-CN"/>
        </w:rPr>
        <w:t>安吉县人民防空办公室2022年人防战备物资库更新采购项目</w:t>
      </w:r>
      <w:r>
        <w:rPr>
          <w:rFonts w:hint="eastAsia" w:ascii="微软雅黑" w:hAnsi="微软雅黑" w:eastAsia="微软雅黑"/>
          <w:sz w:val="21"/>
          <w:szCs w:val="21"/>
        </w:rPr>
        <w:t>政府采购项目</w:t>
      </w:r>
      <w:r>
        <w:rPr>
          <w:rFonts w:ascii="微软雅黑" w:hAnsi="微软雅黑" w:eastAsia="微软雅黑"/>
          <w:sz w:val="21"/>
          <w:szCs w:val="21"/>
        </w:rPr>
        <w:t>》（项目编号：</w:t>
      </w:r>
      <w:r>
        <w:rPr>
          <w:rFonts w:hint="eastAsia" w:ascii="微软雅黑" w:hAnsi="微软雅黑" w:eastAsia="微软雅黑"/>
          <w:sz w:val="21"/>
          <w:szCs w:val="21"/>
          <w:lang w:eastAsia="zh-CN"/>
        </w:rPr>
        <w:t>LNCG2022-008</w:t>
      </w:r>
      <w:r>
        <w:rPr>
          <w:rFonts w:ascii="微软雅黑" w:hAnsi="微软雅黑" w:eastAsia="微软雅黑"/>
          <w:sz w:val="21"/>
          <w:szCs w:val="21"/>
        </w:rPr>
        <w:t>）公开招标的结果，签署本合同。</w:t>
      </w:r>
    </w:p>
    <w:p>
      <w:pPr>
        <w:pStyle w:val="29"/>
        <w:snapToGrid w:val="0"/>
        <w:spacing w:beforeLines="0" w:afterLines="0" w:line="420" w:lineRule="exact"/>
        <w:rPr>
          <w:rFonts w:ascii="微软雅黑" w:hAnsi="微软雅黑" w:eastAsia="微软雅黑"/>
          <w:b/>
          <w:sz w:val="21"/>
          <w:szCs w:val="21"/>
        </w:rPr>
      </w:pPr>
      <w:r>
        <w:rPr>
          <w:rFonts w:ascii="微软雅黑" w:hAnsi="微软雅黑" w:eastAsia="微软雅黑"/>
          <w:b/>
          <w:sz w:val="21"/>
          <w:szCs w:val="21"/>
        </w:rPr>
        <w:t>一、</w:t>
      </w:r>
      <w:r>
        <w:rPr>
          <w:rFonts w:hint="eastAsia" w:ascii="微软雅黑" w:hAnsi="微软雅黑" w:eastAsia="微软雅黑"/>
          <w:b/>
          <w:sz w:val="21"/>
          <w:szCs w:val="21"/>
        </w:rPr>
        <w:t>采购</w:t>
      </w:r>
      <w:r>
        <w:rPr>
          <w:rFonts w:ascii="微软雅黑" w:hAnsi="微软雅黑" w:eastAsia="微软雅黑"/>
          <w:b/>
          <w:sz w:val="21"/>
          <w:szCs w:val="21"/>
        </w:rPr>
        <w:t>内容</w:t>
      </w:r>
    </w:p>
    <w:p>
      <w:pPr>
        <w:pStyle w:val="29"/>
        <w:snapToGrid w:val="0"/>
        <w:spacing w:beforeLines="0" w:afterLines="0" w:line="420" w:lineRule="exact"/>
        <w:rPr>
          <w:rFonts w:ascii="微软雅黑" w:hAnsi="微软雅黑" w:eastAsia="微软雅黑"/>
          <w:sz w:val="21"/>
          <w:szCs w:val="21"/>
        </w:rPr>
      </w:pPr>
    </w:p>
    <w:p>
      <w:pPr>
        <w:pStyle w:val="29"/>
        <w:snapToGrid w:val="0"/>
        <w:spacing w:beforeLines="0" w:afterLines="0" w:line="420" w:lineRule="exact"/>
        <w:ind w:left="0" w:firstLine="0"/>
        <w:rPr>
          <w:rFonts w:ascii="微软雅黑" w:hAnsi="微软雅黑" w:eastAsia="微软雅黑"/>
          <w:sz w:val="21"/>
          <w:szCs w:val="21"/>
        </w:rPr>
      </w:pPr>
    </w:p>
    <w:p>
      <w:pPr>
        <w:pStyle w:val="29"/>
        <w:snapToGrid w:val="0"/>
        <w:spacing w:beforeLines="0" w:afterLines="0" w:line="420" w:lineRule="exact"/>
        <w:ind w:left="0" w:firstLine="0"/>
        <w:rPr>
          <w:rFonts w:ascii="微软雅黑" w:hAnsi="微软雅黑" w:eastAsia="微软雅黑"/>
          <w:b/>
          <w:sz w:val="21"/>
          <w:szCs w:val="21"/>
        </w:rPr>
      </w:pPr>
      <w:r>
        <w:rPr>
          <w:rFonts w:ascii="微软雅黑" w:hAnsi="微软雅黑" w:eastAsia="微软雅黑"/>
          <w:b/>
          <w:sz w:val="21"/>
          <w:szCs w:val="21"/>
        </w:rPr>
        <w:t>二、合同金额</w:t>
      </w:r>
    </w:p>
    <w:p>
      <w:pPr>
        <w:pStyle w:val="29"/>
        <w:snapToGrid w:val="0"/>
        <w:spacing w:beforeLines="0" w:afterLines="0" w:line="420" w:lineRule="exact"/>
        <w:ind w:left="357" w:leftChars="170" w:firstLine="0"/>
        <w:rPr>
          <w:rFonts w:ascii="微软雅黑" w:hAnsi="微软雅黑" w:eastAsia="微软雅黑"/>
          <w:sz w:val="21"/>
          <w:szCs w:val="21"/>
        </w:rPr>
      </w:pPr>
      <w:r>
        <w:rPr>
          <w:rFonts w:ascii="微软雅黑" w:hAnsi="微软雅黑" w:eastAsia="微软雅黑"/>
          <w:sz w:val="21"/>
          <w:szCs w:val="21"/>
        </w:rPr>
        <w:t>本合同金额为（大写）：____________________________________元（￥_______________元）人民币。</w:t>
      </w:r>
    </w:p>
    <w:p>
      <w:pPr>
        <w:pStyle w:val="29"/>
        <w:snapToGrid w:val="0"/>
        <w:spacing w:beforeLines="0" w:afterLines="0" w:line="420" w:lineRule="exact"/>
        <w:ind w:left="0" w:firstLine="0"/>
        <w:rPr>
          <w:rFonts w:ascii="微软雅黑" w:hAnsi="微软雅黑" w:eastAsia="微软雅黑"/>
          <w:b/>
          <w:sz w:val="21"/>
          <w:szCs w:val="21"/>
        </w:rPr>
      </w:pPr>
      <w:r>
        <w:rPr>
          <w:rFonts w:ascii="微软雅黑" w:hAnsi="微软雅黑" w:eastAsia="微软雅黑"/>
          <w:b/>
          <w:sz w:val="21"/>
          <w:szCs w:val="21"/>
        </w:rPr>
        <w:t>三、技术资料</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乙方应按招标文件规定的时间向甲方提供有关技术资料。</w:t>
      </w:r>
    </w:p>
    <w:p>
      <w:pPr>
        <w:pStyle w:val="29"/>
        <w:snapToGrid w:val="0"/>
        <w:spacing w:beforeLines="0" w:afterLines="0" w:line="42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2、</w:t>
      </w:r>
      <w:r>
        <w:rPr>
          <w:rFonts w:ascii="微软雅黑" w:hAnsi="微软雅黑" w:eastAsia="微软雅黑"/>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beforeLines="0" w:afterLines="0" w:line="420" w:lineRule="exact"/>
        <w:rPr>
          <w:rFonts w:ascii="微软雅黑" w:hAnsi="微软雅黑" w:eastAsia="微软雅黑"/>
          <w:b/>
          <w:sz w:val="21"/>
          <w:szCs w:val="21"/>
        </w:rPr>
      </w:pPr>
      <w:r>
        <w:rPr>
          <w:rFonts w:ascii="微软雅黑" w:hAnsi="微软雅黑" w:eastAsia="微软雅黑"/>
          <w:b/>
          <w:sz w:val="21"/>
          <w:szCs w:val="21"/>
        </w:rPr>
        <w:t>四、知识产权</w:t>
      </w:r>
    </w:p>
    <w:p>
      <w:pPr>
        <w:pStyle w:val="29"/>
        <w:snapToGrid w:val="0"/>
        <w:spacing w:beforeLines="0" w:afterLines="0" w:line="420" w:lineRule="exact"/>
        <w:ind w:left="0" w:firstLine="420" w:firstLineChars="200"/>
        <w:rPr>
          <w:rFonts w:ascii="微软雅黑" w:hAnsi="微软雅黑" w:eastAsia="微软雅黑"/>
          <w:b/>
          <w:bCs/>
          <w:sz w:val="21"/>
          <w:szCs w:val="21"/>
        </w:rPr>
      </w:pPr>
      <w:r>
        <w:rPr>
          <w:rFonts w:ascii="微软雅黑" w:hAnsi="微软雅黑" w:eastAsia="微软雅黑"/>
          <w:sz w:val="21"/>
          <w:szCs w:val="21"/>
        </w:rPr>
        <w:t>乙方应保证提供</w:t>
      </w:r>
      <w:r>
        <w:rPr>
          <w:rFonts w:hint="eastAsia" w:ascii="微软雅黑" w:hAnsi="微软雅黑" w:eastAsia="微软雅黑"/>
          <w:sz w:val="21"/>
          <w:szCs w:val="21"/>
        </w:rPr>
        <w:t>产品</w:t>
      </w:r>
      <w:r>
        <w:rPr>
          <w:rFonts w:ascii="微软雅黑" w:hAnsi="微软雅黑" w:eastAsia="微软雅黑"/>
          <w:sz w:val="21"/>
          <w:szCs w:val="21"/>
        </w:rPr>
        <w:t>及服务过程中不会侵犯任何第三方的</w:t>
      </w:r>
      <w:r>
        <w:rPr>
          <w:rFonts w:ascii="微软雅黑" w:hAnsi="微软雅黑" w:eastAsia="微软雅黑"/>
          <w:b/>
          <w:sz w:val="21"/>
          <w:szCs w:val="21"/>
        </w:rPr>
        <w:t>知识产权</w:t>
      </w:r>
      <w:r>
        <w:rPr>
          <w:rFonts w:ascii="微软雅黑" w:hAnsi="微软雅黑" w:eastAsia="微软雅黑"/>
          <w:b/>
          <w:bCs/>
          <w:sz w:val="21"/>
          <w:szCs w:val="21"/>
        </w:rPr>
        <w:t>。</w:t>
      </w:r>
    </w:p>
    <w:p>
      <w:pPr>
        <w:pStyle w:val="29"/>
        <w:snapToGrid w:val="0"/>
        <w:spacing w:beforeLines="0" w:afterLines="0" w:line="420" w:lineRule="exact"/>
        <w:rPr>
          <w:rFonts w:ascii="微软雅黑" w:hAnsi="微软雅黑" w:eastAsia="微软雅黑"/>
          <w:b/>
          <w:sz w:val="21"/>
          <w:szCs w:val="21"/>
        </w:rPr>
      </w:pPr>
      <w:r>
        <w:rPr>
          <w:rFonts w:hint="eastAsia" w:ascii="微软雅黑" w:hAnsi="微软雅黑" w:eastAsia="微软雅黑"/>
          <w:b/>
          <w:sz w:val="21"/>
          <w:szCs w:val="21"/>
        </w:rPr>
        <w:t>五</w:t>
      </w:r>
      <w:r>
        <w:rPr>
          <w:rFonts w:ascii="微软雅黑" w:hAnsi="微软雅黑" w:eastAsia="微软雅黑"/>
          <w:b/>
          <w:sz w:val="21"/>
          <w:szCs w:val="21"/>
        </w:rPr>
        <w:t>、履约保证金</w:t>
      </w:r>
    </w:p>
    <w:p>
      <w:pPr>
        <w:snapToGrid w:val="0"/>
        <w:spacing w:line="420" w:lineRule="exact"/>
        <w:ind w:firstLine="420" w:firstLineChars="200"/>
        <w:rPr>
          <w:rFonts w:ascii="微软雅黑" w:hAnsi="微软雅黑" w:eastAsia="微软雅黑" w:cs="Arial"/>
          <w:szCs w:val="21"/>
        </w:rPr>
      </w:pPr>
      <w:r>
        <w:rPr>
          <w:rFonts w:hint="eastAsia" w:ascii="微软雅黑" w:hAnsi="微软雅黑" w:eastAsia="微软雅黑" w:cs="Arial"/>
          <w:szCs w:val="21"/>
        </w:rPr>
        <w:t>本项目履约保证金为0元。</w:t>
      </w:r>
    </w:p>
    <w:p>
      <w:pPr>
        <w:snapToGrid w:val="0"/>
        <w:spacing w:line="420" w:lineRule="exact"/>
        <w:rPr>
          <w:rFonts w:ascii="微软雅黑" w:hAnsi="微软雅黑" w:eastAsia="微软雅黑"/>
          <w:b/>
          <w:szCs w:val="21"/>
        </w:rPr>
      </w:pPr>
      <w:r>
        <w:rPr>
          <w:rFonts w:hint="eastAsia" w:ascii="微软雅黑" w:hAnsi="微软雅黑" w:eastAsia="微软雅黑"/>
          <w:b/>
          <w:szCs w:val="21"/>
        </w:rPr>
        <w:t>六、转包或分包</w:t>
      </w:r>
    </w:p>
    <w:p>
      <w:pPr>
        <w:snapToGrid w:val="0"/>
        <w:spacing w:line="420" w:lineRule="exact"/>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、本合同范围的产品及服务，应由</w:t>
      </w:r>
      <w:r>
        <w:rPr>
          <w:rFonts w:ascii="微软雅黑" w:hAnsi="微软雅黑" w:eastAsia="微软雅黑"/>
          <w:szCs w:val="21"/>
        </w:rPr>
        <w:t>乙</w:t>
      </w:r>
      <w:r>
        <w:rPr>
          <w:rFonts w:hint="eastAsia" w:ascii="微软雅黑" w:hAnsi="微软雅黑" w:eastAsia="微软雅黑"/>
          <w:szCs w:val="21"/>
        </w:rPr>
        <w:t>方直接供应，不得转让他人供应；</w:t>
      </w:r>
    </w:p>
    <w:p>
      <w:pPr>
        <w:snapToGrid w:val="0"/>
        <w:spacing w:line="420" w:lineRule="exact"/>
        <w:ind w:firstLine="420" w:firstLineChars="20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、除非得到甲方的书面同意，</w:t>
      </w:r>
      <w:r>
        <w:rPr>
          <w:rFonts w:ascii="微软雅黑" w:hAnsi="微软雅黑" w:eastAsia="微软雅黑"/>
          <w:szCs w:val="21"/>
        </w:rPr>
        <w:t>乙</w:t>
      </w:r>
      <w:r>
        <w:rPr>
          <w:rFonts w:hint="eastAsia" w:ascii="微软雅黑" w:hAnsi="微软雅黑" w:eastAsia="微软雅黑"/>
          <w:szCs w:val="21"/>
        </w:rPr>
        <w:t>方不得将本合同范围的产品及服务全部或部分分包给他人供应；</w:t>
      </w:r>
    </w:p>
    <w:p>
      <w:pPr>
        <w:snapToGrid w:val="0"/>
        <w:spacing w:line="420" w:lineRule="exact"/>
        <w:ind w:firstLine="420" w:firstLineChars="20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、如有转让和未经甲方同意的分包行为，甲方有权解除合同，并追究乙方的违约责任。</w:t>
      </w:r>
    </w:p>
    <w:p>
      <w:pPr>
        <w:pStyle w:val="29"/>
        <w:snapToGrid w:val="0"/>
        <w:spacing w:beforeLines="0" w:afterLines="0" w:line="420" w:lineRule="exact"/>
        <w:rPr>
          <w:rFonts w:ascii="微软雅黑" w:hAnsi="微软雅黑" w:eastAsia="微软雅黑"/>
          <w:sz w:val="21"/>
          <w:szCs w:val="21"/>
        </w:rPr>
      </w:pPr>
      <w:r>
        <w:rPr>
          <w:rFonts w:hint="eastAsia" w:ascii="微软雅黑" w:hAnsi="微软雅黑" w:eastAsia="微软雅黑"/>
          <w:b/>
          <w:sz w:val="21"/>
          <w:szCs w:val="21"/>
        </w:rPr>
        <w:t>七</w:t>
      </w:r>
      <w:r>
        <w:rPr>
          <w:rFonts w:ascii="微软雅黑" w:hAnsi="微软雅黑" w:eastAsia="微软雅黑"/>
          <w:b/>
          <w:sz w:val="21"/>
          <w:szCs w:val="21"/>
        </w:rPr>
        <w:t>、质量保证期和质量保证金(选用)</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质量保证期</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u w:val="single"/>
          <w:lang w:val="en-US" w:eastAsia="zh-CN"/>
        </w:rPr>
        <w:t>3</w:t>
      </w:r>
      <w:r>
        <w:rPr>
          <w:rFonts w:ascii="微软雅黑" w:hAnsi="微软雅黑" w:eastAsia="微软雅黑"/>
          <w:sz w:val="21"/>
          <w:szCs w:val="21"/>
        </w:rPr>
        <w:t>年。（自验收合格之日起计）</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w:t>
      </w:r>
      <w:r>
        <w:rPr>
          <w:rFonts w:ascii="微软雅黑" w:hAnsi="微软雅黑" w:eastAsia="微软雅黑"/>
          <w:sz w:val="21"/>
          <w:szCs w:val="21"/>
        </w:rPr>
        <w:t>质量保证金</w:t>
      </w:r>
      <w:r>
        <w:rPr>
          <w:rFonts w:hint="eastAsia" w:ascii="微软雅黑" w:hAnsi="微软雅黑" w:eastAsia="微软雅黑"/>
          <w:sz w:val="21"/>
          <w:szCs w:val="21"/>
          <w:u w:val="single"/>
        </w:rPr>
        <w:t>0</w:t>
      </w:r>
      <w:r>
        <w:rPr>
          <w:rFonts w:ascii="微软雅黑" w:hAnsi="微软雅黑" w:eastAsia="微软雅黑"/>
          <w:sz w:val="21"/>
          <w:szCs w:val="21"/>
        </w:rPr>
        <w:t>元。</w:t>
      </w:r>
    </w:p>
    <w:p>
      <w:pPr>
        <w:pStyle w:val="29"/>
        <w:snapToGrid w:val="0"/>
        <w:spacing w:beforeLines="0" w:afterLines="0" w:line="420" w:lineRule="exact"/>
        <w:rPr>
          <w:rFonts w:ascii="微软雅黑" w:hAnsi="微软雅黑" w:eastAsia="微软雅黑"/>
          <w:b/>
          <w:sz w:val="21"/>
          <w:szCs w:val="21"/>
        </w:rPr>
      </w:pPr>
      <w:r>
        <w:rPr>
          <w:rFonts w:hint="eastAsia" w:ascii="微软雅黑" w:hAnsi="微软雅黑" w:eastAsia="微软雅黑"/>
          <w:b/>
          <w:sz w:val="21"/>
          <w:szCs w:val="21"/>
        </w:rPr>
        <w:t>八</w:t>
      </w:r>
      <w:r>
        <w:rPr>
          <w:rFonts w:ascii="微软雅黑" w:hAnsi="微软雅黑" w:eastAsia="微软雅黑"/>
          <w:b/>
          <w:sz w:val="21"/>
          <w:szCs w:val="21"/>
        </w:rPr>
        <w:t>、合同履行时间、履行方式及履行地点</w:t>
      </w:r>
    </w:p>
    <w:p>
      <w:pPr>
        <w:spacing w:line="420" w:lineRule="exact"/>
        <w:ind w:firstLine="420" w:firstLineChars="200"/>
        <w:jc w:val="left"/>
        <w:rPr>
          <w:rFonts w:ascii="微软雅黑" w:hAnsi="微软雅黑" w:eastAsia="微软雅黑"/>
          <w:color w:val="000000"/>
          <w:szCs w:val="21"/>
        </w:rPr>
      </w:pPr>
      <w:r>
        <w:rPr>
          <w:rFonts w:ascii="微软雅黑" w:hAnsi="微软雅黑" w:eastAsia="微软雅黑"/>
          <w:color w:val="000000"/>
          <w:szCs w:val="21"/>
        </w:rPr>
        <w:t>1</w:t>
      </w:r>
      <w:r>
        <w:rPr>
          <w:rFonts w:hint="eastAsia" w:ascii="微软雅黑" w:hAnsi="微软雅黑" w:eastAsia="微软雅黑"/>
          <w:color w:val="000000"/>
          <w:szCs w:val="21"/>
        </w:rPr>
        <w:t>、</w:t>
      </w:r>
      <w:r>
        <w:rPr>
          <w:rFonts w:ascii="微软雅黑" w:hAnsi="微软雅黑" w:eastAsia="微软雅黑"/>
          <w:color w:val="000000"/>
          <w:szCs w:val="21"/>
        </w:rPr>
        <w:t>履行时间：</w:t>
      </w:r>
    </w:p>
    <w:p>
      <w:pPr>
        <w:spacing w:line="420" w:lineRule="exact"/>
        <w:ind w:firstLine="420" w:firstLineChars="200"/>
        <w:jc w:val="left"/>
        <w:rPr>
          <w:rFonts w:ascii="微软雅黑" w:hAnsi="微软雅黑" w:eastAsia="微软雅黑"/>
          <w:color w:val="000000"/>
          <w:szCs w:val="21"/>
        </w:rPr>
      </w:pPr>
      <w:r>
        <w:rPr>
          <w:rFonts w:ascii="微软雅黑" w:hAnsi="微软雅黑" w:eastAsia="微软雅黑"/>
          <w:color w:val="000000"/>
          <w:szCs w:val="21"/>
        </w:rPr>
        <w:t>2</w:t>
      </w:r>
      <w:r>
        <w:rPr>
          <w:rFonts w:hint="eastAsia" w:ascii="微软雅黑" w:hAnsi="微软雅黑" w:eastAsia="微软雅黑"/>
          <w:color w:val="000000"/>
          <w:szCs w:val="21"/>
        </w:rPr>
        <w:t>、</w:t>
      </w:r>
      <w:r>
        <w:rPr>
          <w:rFonts w:ascii="微软雅黑" w:hAnsi="微软雅黑" w:eastAsia="微软雅黑"/>
          <w:color w:val="000000"/>
          <w:szCs w:val="21"/>
        </w:rPr>
        <w:t>履行方式：</w:t>
      </w:r>
    </w:p>
    <w:p>
      <w:pPr>
        <w:spacing w:line="420" w:lineRule="exact"/>
        <w:ind w:firstLine="420" w:firstLineChars="200"/>
        <w:jc w:val="left"/>
        <w:rPr>
          <w:rFonts w:ascii="微软雅黑" w:hAnsi="微软雅黑" w:eastAsia="微软雅黑"/>
          <w:color w:val="000000"/>
          <w:szCs w:val="21"/>
        </w:rPr>
      </w:pPr>
      <w:r>
        <w:rPr>
          <w:rFonts w:ascii="微软雅黑" w:hAnsi="微软雅黑" w:eastAsia="微软雅黑"/>
          <w:color w:val="000000"/>
          <w:szCs w:val="21"/>
        </w:rPr>
        <w:t>3</w:t>
      </w:r>
      <w:r>
        <w:rPr>
          <w:rFonts w:hint="eastAsia" w:ascii="微软雅黑" w:hAnsi="微软雅黑" w:eastAsia="微软雅黑"/>
          <w:color w:val="000000"/>
          <w:szCs w:val="21"/>
        </w:rPr>
        <w:t>、</w:t>
      </w:r>
      <w:r>
        <w:rPr>
          <w:rFonts w:ascii="微软雅黑" w:hAnsi="微软雅黑" w:eastAsia="微软雅黑"/>
          <w:color w:val="000000"/>
          <w:szCs w:val="21"/>
        </w:rPr>
        <w:t>履行地点：</w:t>
      </w:r>
    </w:p>
    <w:p>
      <w:pPr>
        <w:snapToGrid w:val="0"/>
        <w:spacing w:line="420" w:lineRule="exact"/>
        <w:rPr>
          <w:rFonts w:ascii="微软雅黑" w:hAnsi="微软雅黑" w:eastAsia="微软雅黑"/>
          <w:b/>
          <w:szCs w:val="21"/>
        </w:rPr>
      </w:pPr>
      <w:r>
        <w:rPr>
          <w:rFonts w:hint="eastAsia" w:ascii="微软雅黑" w:hAnsi="微软雅黑" w:eastAsia="微软雅黑"/>
          <w:b/>
          <w:szCs w:val="21"/>
        </w:rPr>
        <w:t>九、税费</w:t>
      </w:r>
    </w:p>
    <w:p>
      <w:pPr>
        <w:snapToGrid w:val="0"/>
        <w:spacing w:line="420" w:lineRule="exact"/>
        <w:ind w:firstLine="420" w:firstLineChars="200"/>
        <w:rPr>
          <w:rFonts w:ascii="微软雅黑" w:hAnsi="微软雅黑" w:eastAsia="微软雅黑"/>
          <w:szCs w:val="21"/>
        </w:rPr>
      </w:pPr>
      <w:r>
        <w:rPr>
          <w:rFonts w:hint="eastAsia" w:ascii="微软雅黑" w:hAnsi="微软雅黑" w:eastAsia="微软雅黑"/>
          <w:szCs w:val="21"/>
        </w:rPr>
        <w:t>本合同执行中相关的一切税费均由</w:t>
      </w:r>
      <w:r>
        <w:rPr>
          <w:rFonts w:ascii="微软雅黑" w:hAnsi="微软雅黑" w:eastAsia="微软雅黑"/>
          <w:szCs w:val="21"/>
        </w:rPr>
        <w:t>乙</w:t>
      </w:r>
      <w:r>
        <w:rPr>
          <w:rFonts w:hint="eastAsia" w:ascii="微软雅黑" w:hAnsi="微软雅黑" w:eastAsia="微软雅黑"/>
          <w:szCs w:val="21"/>
        </w:rPr>
        <w:t>方负担。</w:t>
      </w:r>
    </w:p>
    <w:p>
      <w:pPr>
        <w:pStyle w:val="29"/>
        <w:snapToGrid w:val="0"/>
        <w:spacing w:beforeLines="0" w:afterLines="0" w:line="420" w:lineRule="exact"/>
        <w:rPr>
          <w:rFonts w:ascii="微软雅黑" w:hAnsi="微软雅黑" w:eastAsia="微软雅黑"/>
          <w:b/>
          <w:sz w:val="21"/>
          <w:szCs w:val="21"/>
        </w:rPr>
      </w:pPr>
      <w:r>
        <w:rPr>
          <w:rFonts w:ascii="微软雅黑" w:hAnsi="微软雅黑" w:eastAsia="微软雅黑"/>
          <w:b/>
          <w:sz w:val="21"/>
          <w:szCs w:val="21"/>
        </w:rPr>
        <w:t>十、违约责任</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甲方无正当理由拒收接受服务的，甲方向乙方偿付合同款项百分之五作为违约金。</w:t>
      </w:r>
    </w:p>
    <w:p>
      <w:pPr>
        <w:pStyle w:val="29"/>
        <w:snapToGrid w:val="0"/>
        <w:spacing w:beforeLines="0" w:afterLines="0" w:line="420" w:lineRule="exact"/>
        <w:rPr>
          <w:rFonts w:ascii="微软雅黑" w:hAnsi="微软雅黑" w:eastAsia="微软雅黑"/>
          <w:b/>
          <w:sz w:val="21"/>
          <w:szCs w:val="21"/>
        </w:rPr>
      </w:pPr>
      <w:r>
        <w:rPr>
          <w:rFonts w:ascii="微软雅黑" w:hAnsi="微软雅黑" w:eastAsia="微软雅黑"/>
          <w:b/>
          <w:sz w:val="21"/>
          <w:szCs w:val="21"/>
        </w:rPr>
        <w:t>十</w:t>
      </w:r>
      <w:r>
        <w:rPr>
          <w:rFonts w:hint="eastAsia" w:ascii="微软雅黑" w:hAnsi="微软雅黑" w:eastAsia="微软雅黑"/>
          <w:b/>
          <w:sz w:val="21"/>
          <w:szCs w:val="21"/>
        </w:rPr>
        <w:t>一</w:t>
      </w:r>
      <w:r>
        <w:rPr>
          <w:rFonts w:ascii="微软雅黑" w:hAnsi="微软雅黑" w:eastAsia="微软雅黑"/>
          <w:b/>
          <w:sz w:val="21"/>
          <w:szCs w:val="21"/>
        </w:rPr>
        <w:t>、不可抗力事件处理</w:t>
      </w:r>
    </w:p>
    <w:p>
      <w:pPr>
        <w:pStyle w:val="29"/>
        <w:snapToGrid w:val="0"/>
        <w:spacing w:beforeLines="0" w:afterLines="0" w:line="420" w:lineRule="exact"/>
        <w:ind w:left="0" w:firstLine="420" w:firstLineChars="200"/>
        <w:rPr>
          <w:rFonts w:ascii="微软雅黑" w:hAnsi="微软雅黑" w:eastAsia="微软雅黑"/>
          <w:b/>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在合同有效期内，任何一方因不可抗力事件导致不能履行合同，则合同履行期可延长，其延长期与不可抗力影响期相同。</w:t>
      </w:r>
    </w:p>
    <w:p>
      <w:pPr>
        <w:pStyle w:val="29"/>
        <w:snapToGrid w:val="0"/>
        <w:spacing w:beforeLines="0" w:afterLines="0" w:line="420" w:lineRule="exact"/>
        <w:ind w:left="0" w:firstLine="420" w:firstLineChars="200"/>
        <w:rPr>
          <w:rFonts w:ascii="微软雅黑" w:hAnsi="微软雅黑" w:eastAsia="微软雅黑"/>
          <w:b/>
          <w:sz w:val="21"/>
          <w:szCs w:val="21"/>
        </w:rPr>
      </w:pPr>
      <w:r>
        <w:rPr>
          <w:rFonts w:hint="eastAsia" w:ascii="微软雅黑" w:hAnsi="微软雅黑" w:eastAsia="微软雅黑"/>
          <w:sz w:val="21"/>
          <w:szCs w:val="21"/>
        </w:rPr>
        <w:t>2、</w:t>
      </w:r>
      <w:r>
        <w:rPr>
          <w:rFonts w:ascii="微软雅黑" w:hAnsi="微软雅黑" w:eastAsia="微软雅黑"/>
          <w:sz w:val="21"/>
          <w:szCs w:val="21"/>
        </w:rPr>
        <w:t>不可抗力事件发生后，应立即通知对方，并寄送有关权威机构出具的证明。</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3</w:t>
      </w:r>
      <w:r>
        <w:rPr>
          <w:rFonts w:hint="eastAsia" w:ascii="微软雅黑" w:hAnsi="微软雅黑" w:eastAsia="微软雅黑"/>
          <w:sz w:val="21"/>
          <w:szCs w:val="21"/>
        </w:rPr>
        <w:t>、</w:t>
      </w:r>
      <w:r>
        <w:rPr>
          <w:rFonts w:ascii="微软雅黑" w:hAnsi="微软雅黑" w:eastAsia="微软雅黑"/>
          <w:sz w:val="21"/>
          <w:szCs w:val="21"/>
        </w:rPr>
        <w:t>不可抗力事件延续120天以上，双方应通过友好协商，确定是否继续履行合同。</w:t>
      </w:r>
    </w:p>
    <w:p>
      <w:pPr>
        <w:pStyle w:val="29"/>
        <w:snapToGrid w:val="0"/>
        <w:spacing w:beforeLines="0" w:afterLines="0" w:line="420" w:lineRule="exact"/>
        <w:rPr>
          <w:rFonts w:ascii="微软雅黑" w:hAnsi="微软雅黑" w:eastAsia="微软雅黑"/>
          <w:b/>
          <w:sz w:val="21"/>
          <w:szCs w:val="21"/>
        </w:rPr>
      </w:pPr>
      <w:r>
        <w:rPr>
          <w:rFonts w:ascii="微软雅黑" w:hAnsi="微软雅黑" w:eastAsia="微软雅黑"/>
          <w:b/>
          <w:sz w:val="21"/>
          <w:szCs w:val="21"/>
        </w:rPr>
        <w:t>十</w:t>
      </w:r>
      <w:r>
        <w:rPr>
          <w:rFonts w:hint="eastAsia" w:ascii="微软雅黑" w:hAnsi="微软雅黑" w:eastAsia="微软雅黑"/>
          <w:b/>
          <w:sz w:val="21"/>
          <w:szCs w:val="21"/>
        </w:rPr>
        <w:t>二</w:t>
      </w:r>
      <w:r>
        <w:rPr>
          <w:rFonts w:ascii="微软雅黑" w:hAnsi="微软雅黑" w:eastAsia="微软雅黑"/>
          <w:b/>
          <w:sz w:val="21"/>
          <w:szCs w:val="21"/>
        </w:rPr>
        <w:t>、诉讼</w:t>
      </w:r>
    </w:p>
    <w:p>
      <w:pPr>
        <w:pStyle w:val="29"/>
        <w:snapToGrid w:val="0"/>
        <w:spacing w:beforeLines="0" w:afterLines="0" w:line="420" w:lineRule="exact"/>
        <w:ind w:left="0" w:firstLine="0"/>
        <w:rPr>
          <w:rFonts w:ascii="微软雅黑" w:hAnsi="微软雅黑" w:eastAsia="微软雅黑"/>
          <w:sz w:val="21"/>
          <w:szCs w:val="21"/>
        </w:rPr>
      </w:pPr>
      <w:r>
        <w:rPr>
          <w:rFonts w:ascii="微软雅黑" w:hAnsi="微软雅黑" w:eastAsia="微软雅黑"/>
          <w:sz w:val="21"/>
          <w:szCs w:val="21"/>
        </w:rPr>
        <w:t>双方在执行合同中所发生的一切争议，应通过协商解决。如协商不成，可向</w:t>
      </w:r>
      <w:r>
        <w:rPr>
          <w:rFonts w:hint="eastAsia" w:ascii="微软雅黑" w:hAnsi="微软雅黑" w:eastAsia="微软雅黑"/>
          <w:sz w:val="21"/>
          <w:szCs w:val="21"/>
        </w:rPr>
        <w:t>甲方所在</w:t>
      </w:r>
      <w:r>
        <w:rPr>
          <w:rFonts w:ascii="微软雅黑" w:hAnsi="微软雅黑" w:eastAsia="微软雅黑"/>
          <w:sz w:val="21"/>
          <w:szCs w:val="21"/>
        </w:rPr>
        <w:t>地法院起诉。</w:t>
      </w:r>
    </w:p>
    <w:p>
      <w:pPr>
        <w:pStyle w:val="29"/>
        <w:snapToGrid w:val="0"/>
        <w:spacing w:beforeLines="0" w:afterLines="0" w:line="420" w:lineRule="exact"/>
        <w:rPr>
          <w:rFonts w:ascii="微软雅黑" w:hAnsi="微软雅黑" w:eastAsia="微软雅黑"/>
          <w:b/>
          <w:sz w:val="21"/>
          <w:szCs w:val="21"/>
        </w:rPr>
      </w:pPr>
      <w:r>
        <w:rPr>
          <w:rFonts w:ascii="微软雅黑" w:hAnsi="微软雅黑" w:eastAsia="微软雅黑"/>
          <w:b/>
          <w:sz w:val="21"/>
          <w:szCs w:val="21"/>
        </w:rPr>
        <w:t>十</w:t>
      </w:r>
      <w:r>
        <w:rPr>
          <w:rFonts w:hint="eastAsia" w:ascii="微软雅黑" w:hAnsi="微软雅黑" w:eastAsia="微软雅黑"/>
          <w:b/>
          <w:sz w:val="21"/>
          <w:szCs w:val="21"/>
        </w:rPr>
        <w:t>三</w:t>
      </w:r>
      <w:r>
        <w:rPr>
          <w:rFonts w:ascii="微软雅黑" w:hAnsi="微软雅黑" w:eastAsia="微软雅黑"/>
          <w:b/>
          <w:sz w:val="21"/>
          <w:szCs w:val="21"/>
        </w:rPr>
        <w:t>、合同生效及其它</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合同经双方法定代表人或授权代表签字并加盖单位公章后生效。</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w:t>
      </w:r>
      <w:r>
        <w:rPr>
          <w:rFonts w:ascii="微软雅黑" w:hAnsi="微软雅黑" w:eastAsia="微软雅黑"/>
          <w:sz w:val="21"/>
          <w:szCs w:val="21"/>
        </w:rPr>
        <w:t>合同执行中涉及采购资金和采购内容修改或补充的，须经财政部门审批，并签书面补充协议报政府采购监督管理部门备案，方可作为主合同不可分割的一部分。</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3</w:t>
      </w:r>
      <w:r>
        <w:rPr>
          <w:rFonts w:hint="eastAsia" w:ascii="微软雅黑" w:hAnsi="微软雅黑" w:eastAsia="微软雅黑"/>
          <w:sz w:val="21"/>
          <w:szCs w:val="21"/>
        </w:rPr>
        <w:t>、</w:t>
      </w:r>
      <w:r>
        <w:rPr>
          <w:rFonts w:ascii="微软雅黑" w:hAnsi="微软雅黑" w:eastAsia="微软雅黑"/>
          <w:sz w:val="21"/>
          <w:szCs w:val="21"/>
        </w:rPr>
        <w:t>本合同未尽事宜，遵照《合同法》有关条文执行。</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4、本合同正本一式</w:t>
      </w:r>
      <w:r>
        <w:rPr>
          <w:rFonts w:hint="eastAsia" w:ascii="微软雅黑" w:hAnsi="微软雅黑" w:eastAsia="微软雅黑"/>
          <w:sz w:val="21"/>
          <w:szCs w:val="21"/>
        </w:rPr>
        <w:t>三</w:t>
      </w:r>
      <w:r>
        <w:rPr>
          <w:rFonts w:ascii="微软雅黑" w:hAnsi="微软雅黑" w:eastAsia="微软雅黑"/>
          <w:sz w:val="21"/>
          <w:szCs w:val="21"/>
        </w:rPr>
        <w:t>份，具有同等法律效力，甲乙双方</w:t>
      </w:r>
      <w:r>
        <w:rPr>
          <w:rFonts w:hint="eastAsia" w:ascii="微软雅黑" w:hAnsi="微软雅黑" w:eastAsia="微软雅黑"/>
          <w:sz w:val="21"/>
          <w:szCs w:val="21"/>
        </w:rPr>
        <w:t>、</w:t>
      </w:r>
      <w:r>
        <w:rPr>
          <w:rFonts w:ascii="微软雅黑" w:hAnsi="微软雅黑" w:eastAsia="微软雅黑"/>
          <w:sz w:val="21"/>
          <w:szCs w:val="21"/>
        </w:rPr>
        <w:t>采购代理机构各执一份；副本</w:t>
      </w:r>
      <w:r>
        <w:rPr>
          <w:rFonts w:ascii="微软雅黑" w:hAnsi="微软雅黑" w:eastAsia="微软雅黑"/>
          <w:b/>
          <w:sz w:val="21"/>
          <w:szCs w:val="21"/>
        </w:rPr>
        <w:t>△</w:t>
      </w:r>
      <w:r>
        <w:rPr>
          <w:rFonts w:ascii="微软雅黑" w:hAnsi="微软雅黑" w:eastAsia="微软雅黑"/>
          <w:sz w:val="21"/>
          <w:szCs w:val="21"/>
        </w:rPr>
        <w:t>份。</w:t>
      </w:r>
    </w:p>
    <w:p>
      <w:pPr>
        <w:spacing w:line="420" w:lineRule="exact"/>
        <w:rPr>
          <w:rFonts w:ascii="微软雅黑" w:hAnsi="微软雅黑" w:eastAsia="微软雅黑"/>
          <w:szCs w:val="21"/>
        </w:rPr>
      </w:pPr>
      <w:r>
        <w:rPr>
          <w:rFonts w:hint="eastAsia" w:ascii="微软雅黑" w:hAnsi="微软雅黑" w:eastAsia="微软雅黑"/>
          <w:szCs w:val="21"/>
        </w:rPr>
        <w:t>甲方：                                        乙方：</w:t>
      </w:r>
    </w:p>
    <w:p>
      <w:pPr>
        <w:spacing w:line="420" w:lineRule="exact"/>
        <w:rPr>
          <w:rFonts w:ascii="微软雅黑" w:hAnsi="微软雅黑" w:eastAsia="微软雅黑"/>
          <w:szCs w:val="21"/>
        </w:rPr>
      </w:pPr>
      <w:r>
        <w:rPr>
          <w:rFonts w:hint="eastAsia" w:ascii="微软雅黑" w:hAnsi="微软雅黑" w:eastAsia="微软雅黑"/>
          <w:szCs w:val="21"/>
        </w:rPr>
        <w:t>地址：                                        地址：</w:t>
      </w:r>
    </w:p>
    <w:p>
      <w:pPr>
        <w:spacing w:line="420" w:lineRule="exact"/>
        <w:rPr>
          <w:rFonts w:ascii="微软雅黑" w:hAnsi="微软雅黑" w:eastAsia="微软雅黑"/>
          <w:szCs w:val="21"/>
        </w:rPr>
      </w:pPr>
      <w:r>
        <w:rPr>
          <w:rFonts w:hint="eastAsia" w:ascii="微软雅黑" w:hAnsi="微软雅黑" w:eastAsia="微软雅黑"/>
          <w:szCs w:val="21"/>
        </w:rPr>
        <w:t>法定代表人：                                  法定代表人：</w:t>
      </w:r>
    </w:p>
    <w:p>
      <w:pPr>
        <w:spacing w:line="420" w:lineRule="exact"/>
        <w:rPr>
          <w:rFonts w:ascii="微软雅黑" w:hAnsi="微软雅黑" w:eastAsia="微软雅黑"/>
          <w:szCs w:val="21"/>
        </w:rPr>
      </w:pPr>
      <w:r>
        <w:rPr>
          <w:rFonts w:hint="eastAsia" w:ascii="微软雅黑" w:hAnsi="微软雅黑" w:eastAsia="微软雅黑"/>
          <w:szCs w:val="21"/>
        </w:rPr>
        <w:t>（或）授权经办人：                            （或）授权经办人：</w:t>
      </w:r>
    </w:p>
    <w:p>
      <w:pPr>
        <w:spacing w:line="420" w:lineRule="exact"/>
        <w:rPr>
          <w:rFonts w:ascii="微软雅黑" w:hAnsi="微软雅黑" w:eastAsia="微软雅黑"/>
          <w:szCs w:val="21"/>
        </w:rPr>
      </w:pPr>
      <w:r>
        <w:rPr>
          <w:rFonts w:hint="eastAsia" w:ascii="微软雅黑" w:hAnsi="微软雅黑" w:eastAsia="微软雅黑"/>
          <w:szCs w:val="21"/>
        </w:rPr>
        <w:t>联系方式：                                    联系方式：</w:t>
      </w:r>
    </w:p>
    <w:p>
      <w:pPr>
        <w:spacing w:line="420" w:lineRule="exact"/>
        <w:rPr>
          <w:rFonts w:ascii="微软雅黑" w:hAnsi="微软雅黑" w:eastAsia="微软雅黑"/>
          <w:color w:val="000000"/>
          <w:szCs w:val="21"/>
        </w:rPr>
      </w:pPr>
      <w:r>
        <w:rPr>
          <w:rFonts w:hint="eastAsia" w:ascii="微软雅黑" w:hAnsi="微软雅黑" w:eastAsia="微软雅黑"/>
          <w:szCs w:val="21"/>
        </w:rPr>
        <w:t>签字日期：   年   月   日                     签字日期：  年   月   日</w:t>
      </w:r>
    </w:p>
    <w:p>
      <w:pPr>
        <w:spacing w:line="420" w:lineRule="exact"/>
        <w:rPr>
          <w:rFonts w:ascii="微软雅黑" w:hAnsi="微软雅黑" w:eastAsia="微软雅黑"/>
          <w:szCs w:val="21"/>
        </w:rPr>
      </w:pPr>
    </w:p>
    <w:p>
      <w:pPr>
        <w:spacing w:line="420" w:lineRule="exact"/>
        <w:rPr>
          <w:rFonts w:ascii="微软雅黑" w:hAnsi="微软雅黑" w:eastAsia="微软雅黑"/>
          <w:szCs w:val="21"/>
        </w:rPr>
      </w:pPr>
    </w:p>
    <w:p>
      <w:pPr>
        <w:spacing w:line="420" w:lineRule="exact"/>
        <w:rPr>
          <w:rFonts w:ascii="微软雅黑" w:hAnsi="微软雅黑" w:eastAsia="微软雅黑"/>
          <w:szCs w:val="21"/>
        </w:rPr>
      </w:pPr>
    </w:p>
    <w:p>
      <w:pPr>
        <w:spacing w:line="420" w:lineRule="exact"/>
        <w:rPr>
          <w:rFonts w:ascii="微软雅黑" w:hAnsi="微软雅黑" w:eastAsia="微软雅黑"/>
          <w:szCs w:val="21"/>
        </w:rPr>
      </w:pPr>
    </w:p>
    <w:p>
      <w:pPr>
        <w:snapToGrid w:val="0"/>
        <w:spacing w:line="420" w:lineRule="exact"/>
        <w:ind w:firstLine="548" w:firstLineChars="196"/>
        <w:rPr>
          <w:rFonts w:ascii="微软雅黑" w:hAnsi="微软雅黑" w:eastAsia="微软雅黑"/>
          <w:sz w:val="28"/>
          <w:szCs w:val="28"/>
        </w:rPr>
      </w:pPr>
      <w:r>
        <w:rPr>
          <w:rFonts w:hint="eastAsia" w:ascii="微软雅黑" w:hAnsi="微软雅黑" w:eastAsia="微软雅黑"/>
          <w:sz w:val="28"/>
          <w:szCs w:val="28"/>
        </w:rPr>
        <w:t>注：本合同仅作示范文本，具体以双方签定的正式合同为准，合同内容不得违背本招标文件实质性要求。</w:t>
      </w:r>
    </w:p>
    <w:p>
      <w:pPr>
        <w:snapToGrid w:val="0"/>
        <w:spacing w:line="400" w:lineRule="exact"/>
        <w:ind w:firstLine="548" w:firstLineChars="196"/>
        <w:rPr>
          <w:rFonts w:ascii="微软雅黑" w:hAnsi="微软雅黑" w:eastAsia="微软雅黑"/>
          <w:sz w:val="28"/>
          <w:szCs w:val="28"/>
        </w:rPr>
      </w:pPr>
    </w:p>
    <w:p>
      <w:pPr>
        <w:snapToGrid w:val="0"/>
        <w:spacing w:line="400" w:lineRule="exact"/>
        <w:ind w:firstLine="548" w:firstLineChars="196"/>
        <w:rPr>
          <w:rFonts w:ascii="微软雅黑" w:hAnsi="微软雅黑" w:eastAsia="微软雅黑"/>
          <w:sz w:val="28"/>
          <w:szCs w:val="28"/>
        </w:rPr>
      </w:pPr>
    </w:p>
    <w:p>
      <w:pPr>
        <w:snapToGrid w:val="0"/>
        <w:spacing w:line="400" w:lineRule="exact"/>
        <w:ind w:firstLine="548" w:firstLineChars="196"/>
        <w:rPr>
          <w:rFonts w:ascii="微软雅黑" w:hAnsi="微软雅黑" w:eastAsia="微软雅黑"/>
          <w:sz w:val="28"/>
          <w:szCs w:val="28"/>
        </w:rPr>
      </w:pPr>
    </w:p>
    <w:p>
      <w:pPr>
        <w:snapToGrid w:val="0"/>
        <w:spacing w:line="400" w:lineRule="exact"/>
        <w:rPr>
          <w:rFonts w:ascii="微软雅黑" w:hAnsi="微软雅黑" w:eastAsia="微软雅黑"/>
          <w:sz w:val="28"/>
          <w:szCs w:val="28"/>
        </w:rPr>
      </w:pPr>
    </w:p>
    <w:p>
      <w:pPr>
        <w:snapToGrid w:val="0"/>
        <w:spacing w:line="400" w:lineRule="exact"/>
        <w:rPr>
          <w:rFonts w:ascii="微软雅黑" w:hAnsi="微软雅黑" w:eastAsia="微软雅黑"/>
          <w:sz w:val="28"/>
          <w:szCs w:val="28"/>
        </w:rPr>
      </w:pPr>
    </w:p>
    <w:p>
      <w:pPr>
        <w:pStyle w:val="3"/>
        <w:numPr>
          <w:ilvl w:val="0"/>
          <w:numId w:val="6"/>
        </w:numPr>
        <w:spacing w:line="380" w:lineRule="exact"/>
        <w:jc w:val="center"/>
        <w:rPr>
          <w:rFonts w:ascii="微软雅黑" w:hAnsi="微软雅黑" w:eastAsia="微软雅黑"/>
          <w:color w:val="auto"/>
          <w:szCs w:val="36"/>
        </w:rPr>
      </w:pPr>
      <w:bookmarkStart w:id="127" w:name="_Toc327751118"/>
      <w:bookmarkStart w:id="128" w:name="_Toc74043892"/>
      <w:bookmarkStart w:id="129" w:name="_Toc6513"/>
      <w:r>
        <w:rPr>
          <w:rFonts w:hint="eastAsia" w:ascii="微软雅黑" w:hAnsi="微软雅黑" w:eastAsia="微软雅黑"/>
          <w:color w:val="auto"/>
          <w:szCs w:val="36"/>
        </w:rPr>
        <w:t>投标文件格式</w:t>
      </w:r>
      <w:bookmarkEnd w:id="127"/>
      <w:bookmarkEnd w:id="128"/>
      <w:bookmarkEnd w:id="129"/>
    </w:p>
    <w:p>
      <w:pPr>
        <w:spacing w:line="380" w:lineRule="exact"/>
        <w:jc w:val="center"/>
        <w:rPr>
          <w:rFonts w:ascii="微软雅黑" w:hAnsi="微软雅黑" w:eastAsia="微软雅黑" w:cs="微软雅黑"/>
          <w:b/>
          <w:kern w:val="1"/>
          <w:sz w:val="30"/>
          <w:szCs w:val="30"/>
        </w:rPr>
      </w:pPr>
      <w:r>
        <w:rPr>
          <w:rFonts w:hint="eastAsia" w:ascii="微软雅黑" w:hAnsi="微软雅黑" w:eastAsia="微软雅黑" w:cs="微软雅黑"/>
          <w:b/>
          <w:kern w:val="1"/>
          <w:sz w:val="30"/>
          <w:szCs w:val="30"/>
        </w:rPr>
        <w:t>一、所有投标文件的外包装封面格式：（可选用）</w:t>
      </w:r>
    </w:p>
    <w:p>
      <w:pPr>
        <w:adjustRightInd w:val="0"/>
        <w:snapToGrid w:val="0"/>
        <w:spacing w:line="380" w:lineRule="exact"/>
        <w:jc w:val="center"/>
        <w:rPr>
          <w:rFonts w:ascii="微软雅黑" w:hAnsi="微软雅黑" w:eastAsia="微软雅黑"/>
          <w:bCs/>
          <w:sz w:val="24"/>
        </w:rPr>
      </w:pPr>
    </w:p>
    <w:p>
      <w:pPr>
        <w:adjustRightInd w:val="0"/>
        <w:snapToGrid w:val="0"/>
        <w:spacing w:line="380" w:lineRule="exact"/>
        <w:rPr>
          <w:rFonts w:ascii="微软雅黑" w:hAnsi="微软雅黑" w:eastAsia="微软雅黑"/>
          <w:bCs/>
          <w:sz w:val="24"/>
        </w:rPr>
      </w:pPr>
    </w:p>
    <w:p>
      <w:pPr>
        <w:adjustRightInd w:val="0"/>
        <w:snapToGrid w:val="0"/>
        <w:spacing w:line="560" w:lineRule="exact"/>
        <w:jc w:val="center"/>
        <w:rPr>
          <w:rFonts w:ascii="微软雅黑" w:hAnsi="微软雅黑" w:eastAsia="微软雅黑"/>
          <w:bCs/>
          <w:sz w:val="24"/>
        </w:rPr>
      </w:pPr>
      <w:r>
        <w:rPr>
          <w:rFonts w:hint="eastAsia" w:ascii="微软雅黑" w:hAnsi="微软雅黑" w:eastAsia="微软雅黑"/>
          <w:bCs/>
          <w:sz w:val="24"/>
        </w:rPr>
        <w:t>×××（投标人名称）</w:t>
      </w:r>
    </w:p>
    <w:p>
      <w:pPr>
        <w:adjustRightInd w:val="0"/>
        <w:snapToGrid w:val="0"/>
        <w:spacing w:line="560" w:lineRule="exact"/>
        <w:jc w:val="center"/>
        <w:rPr>
          <w:rFonts w:ascii="微软雅黑" w:hAnsi="微软雅黑" w:eastAsia="微软雅黑"/>
          <w:b/>
          <w:bCs/>
          <w:sz w:val="44"/>
          <w:szCs w:val="44"/>
        </w:rPr>
      </w:pPr>
      <w:r>
        <w:rPr>
          <w:rFonts w:hint="eastAsia" w:ascii="微软雅黑" w:hAnsi="微软雅黑" w:eastAsia="微软雅黑"/>
          <w:b/>
          <w:bCs/>
          <w:sz w:val="44"/>
          <w:szCs w:val="44"/>
        </w:rPr>
        <w:t>投 标 文 件</w:t>
      </w:r>
    </w:p>
    <w:p>
      <w:pPr>
        <w:adjustRightInd w:val="0"/>
        <w:snapToGrid w:val="0"/>
        <w:spacing w:line="380" w:lineRule="exact"/>
        <w:ind w:firstLine="840" w:firstLineChars="350"/>
        <w:rPr>
          <w:rFonts w:ascii="微软雅黑" w:hAnsi="微软雅黑" w:eastAsia="微软雅黑"/>
          <w:bCs/>
          <w:sz w:val="24"/>
        </w:rPr>
      </w:pPr>
      <w:r>
        <w:rPr>
          <w:rFonts w:hint="eastAsia" w:ascii="微软雅黑" w:hAnsi="微软雅黑" w:eastAsia="微软雅黑"/>
          <w:bCs/>
          <w:sz w:val="24"/>
        </w:rPr>
        <w:t>项目名称：</w:t>
      </w:r>
    </w:p>
    <w:p>
      <w:pPr>
        <w:adjustRightInd w:val="0"/>
        <w:snapToGrid w:val="0"/>
        <w:spacing w:line="380" w:lineRule="exact"/>
        <w:ind w:firstLine="480" w:firstLineChars="200"/>
        <w:rPr>
          <w:rFonts w:ascii="微软雅黑" w:hAnsi="微软雅黑" w:eastAsia="微软雅黑"/>
          <w:bCs/>
          <w:sz w:val="24"/>
        </w:rPr>
      </w:pPr>
      <w:r>
        <w:rPr>
          <w:rFonts w:hint="eastAsia" w:ascii="微软雅黑" w:hAnsi="微软雅黑" w:eastAsia="微软雅黑"/>
          <w:bCs/>
          <w:sz w:val="24"/>
        </w:rPr>
        <w:t xml:space="preserve">   项目编号：</w:t>
      </w:r>
    </w:p>
    <w:p>
      <w:pPr>
        <w:adjustRightInd w:val="0"/>
        <w:snapToGrid w:val="0"/>
        <w:spacing w:line="380" w:lineRule="exact"/>
        <w:ind w:firstLine="840" w:firstLineChars="350"/>
        <w:rPr>
          <w:rFonts w:ascii="微软雅黑" w:hAnsi="微软雅黑" w:eastAsia="微软雅黑"/>
          <w:sz w:val="24"/>
        </w:rPr>
      </w:pPr>
      <w:r>
        <w:rPr>
          <w:rFonts w:ascii="微软雅黑" w:hAnsi="微软雅黑" w:eastAsia="微软雅黑"/>
          <w:sz w:val="24"/>
        </w:rPr>
        <w:t>投标文件名称：</w:t>
      </w:r>
      <w:r>
        <w:rPr>
          <w:rFonts w:hint="eastAsia" w:ascii="微软雅黑" w:hAnsi="微软雅黑" w:eastAsia="微软雅黑"/>
          <w:sz w:val="24"/>
        </w:rPr>
        <w:t>资格证明文件、商务、技术文件、报价文件</w:t>
      </w:r>
    </w:p>
    <w:p>
      <w:pPr>
        <w:adjustRightInd w:val="0"/>
        <w:snapToGrid w:val="0"/>
        <w:spacing w:line="380" w:lineRule="exact"/>
        <w:ind w:firstLine="840" w:firstLineChars="350"/>
        <w:rPr>
          <w:rFonts w:ascii="微软雅黑" w:hAnsi="微软雅黑" w:eastAsia="微软雅黑"/>
          <w:sz w:val="24"/>
        </w:rPr>
      </w:pPr>
      <w:r>
        <w:rPr>
          <w:rFonts w:ascii="微软雅黑" w:hAnsi="微软雅黑" w:eastAsia="微软雅黑"/>
          <w:sz w:val="24"/>
        </w:rPr>
        <w:t>投标人名称（盖章）：</w:t>
      </w:r>
    </w:p>
    <w:p>
      <w:pPr>
        <w:adjustRightInd w:val="0"/>
        <w:snapToGrid w:val="0"/>
        <w:spacing w:line="380" w:lineRule="exact"/>
        <w:ind w:firstLine="840" w:firstLineChars="350"/>
        <w:rPr>
          <w:rFonts w:ascii="微软雅黑" w:hAnsi="微软雅黑" w:eastAsia="微软雅黑"/>
          <w:sz w:val="24"/>
        </w:rPr>
      </w:pPr>
      <w:r>
        <w:rPr>
          <w:rFonts w:ascii="微软雅黑" w:hAnsi="微软雅黑" w:eastAsia="微软雅黑"/>
          <w:sz w:val="24"/>
        </w:rPr>
        <w:t>投标人地址：</w:t>
      </w:r>
    </w:p>
    <w:p>
      <w:pPr>
        <w:adjustRightInd w:val="0"/>
        <w:snapToGrid w:val="0"/>
        <w:spacing w:line="380" w:lineRule="exact"/>
        <w:ind w:firstLine="840" w:firstLineChars="350"/>
        <w:rPr>
          <w:rFonts w:ascii="微软雅黑" w:hAnsi="微软雅黑" w:eastAsia="微软雅黑"/>
          <w:sz w:val="24"/>
        </w:rPr>
      </w:pPr>
      <w:r>
        <w:rPr>
          <w:rFonts w:ascii="微软雅黑" w:hAnsi="微软雅黑" w:eastAsia="微软雅黑"/>
          <w:sz w:val="24"/>
        </w:rPr>
        <w:t>在年月日时分之前不得启封</w:t>
      </w:r>
      <w:r>
        <w:rPr>
          <w:rFonts w:hint="eastAsia" w:ascii="微软雅黑" w:hAnsi="微软雅黑" w:eastAsia="微软雅黑"/>
          <w:sz w:val="24"/>
        </w:rPr>
        <w:t>（开标时间）</w:t>
      </w:r>
    </w:p>
    <w:p>
      <w:pPr>
        <w:adjustRightInd w:val="0"/>
        <w:snapToGrid w:val="0"/>
        <w:spacing w:line="380" w:lineRule="exact"/>
        <w:jc w:val="right"/>
        <w:rPr>
          <w:rFonts w:ascii="微软雅黑" w:hAnsi="微软雅黑" w:eastAsia="微软雅黑"/>
          <w:bCs/>
          <w:sz w:val="24"/>
        </w:rPr>
      </w:pPr>
    </w:p>
    <w:p>
      <w:pPr>
        <w:adjustRightInd w:val="0"/>
        <w:snapToGrid w:val="0"/>
        <w:spacing w:line="380" w:lineRule="exact"/>
        <w:ind w:right="840"/>
        <w:jc w:val="right"/>
        <w:rPr>
          <w:rFonts w:ascii="微软雅黑" w:hAnsi="微软雅黑" w:eastAsia="微软雅黑"/>
          <w:bCs/>
          <w:sz w:val="24"/>
        </w:rPr>
      </w:pPr>
      <w:r>
        <w:rPr>
          <w:rFonts w:hint="eastAsia" w:ascii="微软雅黑" w:hAnsi="微软雅黑" w:eastAsia="微软雅黑"/>
          <w:bCs/>
          <w:sz w:val="24"/>
        </w:rPr>
        <w:t>授权代表签字：</w:t>
      </w:r>
    </w:p>
    <w:p>
      <w:pPr>
        <w:adjustRightInd w:val="0"/>
        <w:snapToGrid w:val="0"/>
        <w:spacing w:line="380" w:lineRule="exact"/>
        <w:jc w:val="right"/>
        <w:rPr>
          <w:rFonts w:ascii="微软雅黑" w:hAnsi="微软雅黑" w:eastAsia="微软雅黑"/>
          <w:bCs/>
          <w:sz w:val="24"/>
        </w:rPr>
      </w:pPr>
      <w:r>
        <w:rPr>
          <w:rFonts w:hint="eastAsia" w:ascii="微软雅黑" w:hAnsi="微软雅黑" w:eastAsia="微软雅黑"/>
          <w:bCs/>
          <w:sz w:val="24"/>
        </w:rPr>
        <w:t>年   月   日</w:t>
      </w:r>
    </w:p>
    <w:p>
      <w:pPr>
        <w:adjustRightInd w:val="0"/>
        <w:snapToGrid w:val="0"/>
        <w:spacing w:line="380" w:lineRule="exact"/>
        <w:jc w:val="right"/>
        <w:rPr>
          <w:rFonts w:ascii="微软雅黑" w:hAnsi="微软雅黑" w:eastAsia="微软雅黑"/>
          <w:bCs/>
          <w:sz w:val="24"/>
        </w:rPr>
      </w:pPr>
    </w:p>
    <w:p>
      <w:pPr>
        <w:adjustRightInd w:val="0"/>
        <w:snapToGrid w:val="0"/>
        <w:spacing w:line="380" w:lineRule="exact"/>
        <w:jc w:val="right"/>
        <w:rPr>
          <w:rFonts w:ascii="微软雅黑" w:hAnsi="微软雅黑" w:eastAsia="微软雅黑"/>
          <w:bCs/>
          <w:sz w:val="24"/>
        </w:rPr>
      </w:pPr>
    </w:p>
    <w:p>
      <w:pPr>
        <w:adjustRightInd w:val="0"/>
        <w:snapToGrid w:val="0"/>
        <w:spacing w:line="380" w:lineRule="exact"/>
        <w:jc w:val="right"/>
        <w:rPr>
          <w:rFonts w:ascii="微软雅黑" w:hAnsi="微软雅黑" w:eastAsia="微软雅黑"/>
          <w:bCs/>
          <w:sz w:val="24"/>
        </w:rPr>
      </w:pPr>
    </w:p>
    <w:p>
      <w:pPr>
        <w:adjustRightInd w:val="0"/>
        <w:snapToGrid w:val="0"/>
        <w:spacing w:line="380" w:lineRule="exact"/>
        <w:jc w:val="right"/>
        <w:rPr>
          <w:rFonts w:ascii="微软雅黑" w:hAnsi="微软雅黑" w:eastAsia="微软雅黑"/>
          <w:bCs/>
          <w:sz w:val="24"/>
        </w:rPr>
      </w:pPr>
    </w:p>
    <w:p>
      <w:pPr>
        <w:spacing w:line="380" w:lineRule="exact"/>
        <w:ind w:firstLine="2401"/>
        <w:rPr>
          <w:rFonts w:ascii="微软雅黑" w:hAnsi="微软雅黑" w:eastAsia="微软雅黑" w:cs="微软雅黑"/>
          <w:b/>
          <w:kern w:val="1"/>
          <w:sz w:val="30"/>
          <w:szCs w:val="30"/>
        </w:rPr>
      </w:pPr>
      <w:r>
        <w:rPr>
          <w:rFonts w:ascii="微软雅黑" w:hAnsi="微软雅黑" w:eastAsia="微软雅黑" w:cs="微软雅黑"/>
          <w:b/>
          <w:kern w:val="1"/>
          <w:sz w:val="30"/>
          <w:szCs w:val="30"/>
        </w:rPr>
        <w:t>二、</w:t>
      </w:r>
      <w:r>
        <w:rPr>
          <w:rFonts w:hint="eastAsia" w:ascii="微软雅黑" w:hAnsi="微软雅黑" w:eastAsia="微软雅黑" w:cs="微软雅黑"/>
          <w:b/>
          <w:kern w:val="1"/>
          <w:sz w:val="30"/>
          <w:szCs w:val="30"/>
        </w:rPr>
        <w:t>资格证明</w:t>
      </w:r>
      <w:r>
        <w:rPr>
          <w:rFonts w:ascii="微软雅黑" w:hAnsi="微软雅黑" w:eastAsia="微软雅黑" w:cs="微软雅黑"/>
          <w:b/>
          <w:kern w:val="1"/>
          <w:sz w:val="30"/>
          <w:szCs w:val="30"/>
        </w:rPr>
        <w:t>文件格式</w:t>
      </w:r>
    </w:p>
    <w:p>
      <w:pPr>
        <w:spacing w:line="380" w:lineRule="exact"/>
        <w:rPr>
          <w:rFonts w:ascii="微软雅黑" w:hAnsi="微软雅黑" w:eastAsia="微软雅黑" w:cs="微软雅黑"/>
          <w:kern w:val="1"/>
          <w:sz w:val="24"/>
        </w:rPr>
      </w:pPr>
      <w:r>
        <w:rPr>
          <w:rFonts w:hint="eastAsia" w:ascii="微软雅黑" w:hAnsi="微软雅黑" w:eastAsia="微软雅黑" w:cs="微软雅黑"/>
          <w:kern w:val="1"/>
          <w:sz w:val="24"/>
        </w:rPr>
        <w:t>1</w:t>
      </w:r>
      <w:r>
        <w:rPr>
          <w:rFonts w:ascii="微软雅黑" w:hAnsi="微软雅黑" w:eastAsia="微软雅黑" w:cs="微软雅黑"/>
          <w:kern w:val="1"/>
          <w:sz w:val="24"/>
        </w:rPr>
        <w:t>、外包装封面格式：</w:t>
      </w:r>
    </w:p>
    <w:p>
      <w:pPr>
        <w:spacing w:line="540" w:lineRule="exact"/>
        <w:jc w:val="center"/>
        <w:rPr>
          <w:rFonts w:ascii="微软雅黑" w:hAnsi="微软雅黑" w:eastAsia="微软雅黑" w:cs="微软雅黑"/>
          <w:kern w:val="1"/>
          <w:sz w:val="24"/>
        </w:rPr>
      </w:pPr>
      <w:r>
        <w:rPr>
          <w:rFonts w:ascii="微软雅黑" w:hAnsi="微软雅黑" w:eastAsia="微软雅黑" w:cs="微软雅黑"/>
          <w:kern w:val="1"/>
          <w:sz w:val="24"/>
        </w:rPr>
        <w:t>×××（投标人名称）</w:t>
      </w:r>
    </w:p>
    <w:p>
      <w:pPr>
        <w:spacing w:line="540" w:lineRule="exact"/>
        <w:jc w:val="center"/>
        <w:rPr>
          <w:rFonts w:ascii="微软雅黑" w:hAnsi="微软雅黑" w:eastAsia="微软雅黑" w:cs="微软雅黑"/>
          <w:b/>
          <w:kern w:val="1"/>
          <w:sz w:val="44"/>
          <w:szCs w:val="44"/>
        </w:rPr>
      </w:pPr>
      <w:r>
        <w:rPr>
          <w:rFonts w:hint="eastAsia" w:ascii="微软雅黑" w:hAnsi="微软雅黑" w:eastAsia="微软雅黑" w:cs="微软雅黑"/>
          <w:b/>
          <w:kern w:val="1"/>
          <w:sz w:val="44"/>
          <w:szCs w:val="44"/>
        </w:rPr>
        <w:t>资格证明文件</w:t>
      </w:r>
    </w:p>
    <w:p>
      <w:pPr>
        <w:spacing w:line="380" w:lineRule="exact"/>
        <w:ind w:left="2158" w:hanging="1200"/>
        <w:rPr>
          <w:rFonts w:ascii="微软雅黑" w:hAnsi="微软雅黑" w:eastAsia="微软雅黑" w:cs="微软雅黑"/>
          <w:kern w:val="1"/>
          <w:sz w:val="24"/>
        </w:rPr>
      </w:pPr>
      <w:r>
        <w:rPr>
          <w:rFonts w:ascii="微软雅黑" w:hAnsi="微软雅黑" w:eastAsia="微软雅黑" w:cs="微软雅黑"/>
          <w:kern w:val="1"/>
          <w:sz w:val="24"/>
        </w:rPr>
        <w:t>项目名称：</w:t>
      </w:r>
    </w:p>
    <w:p>
      <w:pPr>
        <w:spacing w:line="380" w:lineRule="exact"/>
        <w:ind w:firstLine="960" w:firstLineChars="400"/>
        <w:rPr>
          <w:rFonts w:ascii="微软雅黑" w:hAnsi="微软雅黑" w:eastAsia="微软雅黑" w:cs="微软雅黑"/>
          <w:kern w:val="1"/>
          <w:sz w:val="24"/>
        </w:rPr>
      </w:pPr>
      <w:r>
        <w:rPr>
          <w:rFonts w:ascii="微软雅黑" w:hAnsi="微软雅黑" w:eastAsia="微软雅黑" w:cs="微软雅黑"/>
          <w:kern w:val="1"/>
          <w:sz w:val="24"/>
        </w:rPr>
        <w:t>项目编号：</w:t>
      </w:r>
    </w:p>
    <w:p>
      <w:pPr>
        <w:spacing w:line="380" w:lineRule="exact"/>
        <w:ind w:firstLine="960" w:firstLineChars="400"/>
        <w:rPr>
          <w:rFonts w:ascii="微软雅黑" w:hAnsi="微软雅黑" w:eastAsia="微软雅黑" w:cs="微软雅黑"/>
          <w:kern w:val="1"/>
          <w:sz w:val="24"/>
        </w:rPr>
      </w:pPr>
      <w:r>
        <w:rPr>
          <w:rFonts w:ascii="微软雅黑" w:hAnsi="微软雅黑" w:eastAsia="微软雅黑" w:cs="微软雅黑"/>
          <w:kern w:val="1"/>
          <w:sz w:val="24"/>
        </w:rPr>
        <w:t>投标文件名称：</w:t>
      </w:r>
    </w:p>
    <w:p>
      <w:pPr>
        <w:spacing w:line="380" w:lineRule="exact"/>
        <w:ind w:firstLine="960"/>
        <w:rPr>
          <w:rFonts w:ascii="微软雅黑" w:hAnsi="微软雅黑" w:eastAsia="微软雅黑" w:cs="微软雅黑"/>
          <w:kern w:val="1"/>
          <w:sz w:val="24"/>
        </w:rPr>
      </w:pPr>
      <w:r>
        <w:rPr>
          <w:rFonts w:ascii="微软雅黑" w:hAnsi="微软雅黑" w:eastAsia="微软雅黑" w:cs="微软雅黑"/>
          <w:kern w:val="1"/>
          <w:sz w:val="24"/>
        </w:rPr>
        <w:t>投标人名称（盖章）：</w:t>
      </w:r>
    </w:p>
    <w:p>
      <w:pPr>
        <w:spacing w:line="380" w:lineRule="exact"/>
        <w:ind w:firstLine="960"/>
        <w:rPr>
          <w:rFonts w:ascii="微软雅黑" w:hAnsi="微软雅黑" w:eastAsia="微软雅黑" w:cs="微软雅黑"/>
          <w:kern w:val="1"/>
          <w:sz w:val="24"/>
        </w:rPr>
      </w:pPr>
      <w:r>
        <w:rPr>
          <w:rFonts w:ascii="微软雅黑" w:hAnsi="微软雅黑" w:eastAsia="微软雅黑" w:cs="微软雅黑"/>
          <w:kern w:val="1"/>
          <w:sz w:val="24"/>
        </w:rPr>
        <w:t>投标人地址：</w:t>
      </w:r>
    </w:p>
    <w:p>
      <w:pPr>
        <w:spacing w:line="380" w:lineRule="exact"/>
        <w:ind w:firstLine="960"/>
        <w:rPr>
          <w:rFonts w:ascii="微软雅黑" w:hAnsi="微软雅黑" w:eastAsia="微软雅黑" w:cs="微软雅黑"/>
          <w:kern w:val="1"/>
          <w:sz w:val="24"/>
        </w:rPr>
      </w:pPr>
      <w:r>
        <w:rPr>
          <w:rFonts w:ascii="微软雅黑" w:hAnsi="微软雅黑" w:eastAsia="微软雅黑" w:cs="微软雅黑"/>
          <w:kern w:val="1"/>
          <w:sz w:val="24"/>
        </w:rPr>
        <w:t>在年月日时分</w:t>
      </w:r>
      <w:r>
        <w:rPr>
          <w:rFonts w:hint="eastAsia" w:ascii="微软雅黑" w:hAnsi="微软雅黑" w:eastAsia="微软雅黑" w:cs="微软雅黑"/>
          <w:kern w:val="1"/>
          <w:sz w:val="24"/>
        </w:rPr>
        <w:t>（开标时间）</w:t>
      </w:r>
      <w:r>
        <w:rPr>
          <w:rFonts w:ascii="微软雅黑" w:hAnsi="微软雅黑" w:eastAsia="微软雅黑" w:cs="微软雅黑"/>
          <w:kern w:val="1"/>
          <w:sz w:val="24"/>
        </w:rPr>
        <w:t>之前不得启封</w:t>
      </w:r>
    </w:p>
    <w:p>
      <w:pPr>
        <w:spacing w:line="380" w:lineRule="exact"/>
        <w:ind w:firstLine="6840" w:firstLineChars="2850"/>
        <w:rPr>
          <w:rFonts w:ascii="微软雅黑" w:hAnsi="微软雅黑" w:eastAsia="微软雅黑" w:cs="微软雅黑"/>
          <w:kern w:val="1"/>
          <w:sz w:val="24"/>
        </w:rPr>
      </w:pPr>
      <w:r>
        <w:rPr>
          <w:rFonts w:ascii="微软雅黑" w:hAnsi="微软雅黑" w:eastAsia="微软雅黑" w:cs="微软雅黑"/>
          <w:kern w:val="1"/>
          <w:sz w:val="24"/>
        </w:rPr>
        <w:t>授权代表签</w:t>
      </w:r>
      <w:r>
        <w:rPr>
          <w:rFonts w:hint="eastAsia" w:ascii="微软雅黑" w:hAnsi="微软雅黑" w:eastAsia="微软雅黑" w:cs="微软雅黑"/>
          <w:kern w:val="1"/>
          <w:sz w:val="24"/>
        </w:rPr>
        <w:t>字</w:t>
      </w:r>
      <w:r>
        <w:rPr>
          <w:rFonts w:ascii="微软雅黑" w:hAnsi="微软雅黑" w:eastAsia="微软雅黑" w:cs="微软雅黑"/>
          <w:kern w:val="1"/>
          <w:sz w:val="24"/>
        </w:rPr>
        <w:t>：</w:t>
      </w:r>
    </w:p>
    <w:p>
      <w:pPr>
        <w:spacing w:line="380" w:lineRule="exact"/>
        <w:ind w:firstLine="7920" w:firstLineChars="3300"/>
        <w:rPr>
          <w:rFonts w:ascii="微软雅黑" w:hAnsi="微软雅黑" w:eastAsia="微软雅黑" w:cs="微软雅黑"/>
          <w:kern w:val="1"/>
          <w:sz w:val="24"/>
        </w:rPr>
      </w:pPr>
      <w:r>
        <w:rPr>
          <w:rFonts w:ascii="微软雅黑" w:hAnsi="微软雅黑" w:eastAsia="微软雅黑" w:cs="微软雅黑"/>
          <w:kern w:val="1"/>
          <w:sz w:val="24"/>
        </w:rPr>
        <w:t xml:space="preserve">年 </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 xml:space="preserve">月 </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 xml:space="preserve"> 日</w:t>
      </w:r>
    </w:p>
    <w:p>
      <w:pPr>
        <w:adjustRightInd w:val="0"/>
        <w:snapToGrid w:val="0"/>
        <w:spacing w:line="380" w:lineRule="exact"/>
        <w:ind w:right="600"/>
        <w:rPr>
          <w:rFonts w:ascii="微软雅黑" w:hAnsi="微软雅黑" w:eastAsia="微软雅黑"/>
          <w:bCs/>
          <w:sz w:val="24"/>
        </w:rPr>
      </w:pPr>
    </w:p>
    <w:p>
      <w:pPr>
        <w:adjustRightInd w:val="0"/>
        <w:snapToGrid w:val="0"/>
        <w:spacing w:line="380" w:lineRule="exact"/>
        <w:ind w:right="600"/>
        <w:rPr>
          <w:rFonts w:ascii="微软雅黑" w:hAnsi="微软雅黑" w:eastAsia="微软雅黑"/>
          <w:bCs/>
          <w:sz w:val="24"/>
        </w:rPr>
      </w:pPr>
    </w:p>
    <w:p>
      <w:pPr>
        <w:adjustRightInd w:val="0"/>
        <w:snapToGrid w:val="0"/>
        <w:spacing w:line="380" w:lineRule="exact"/>
        <w:ind w:right="600"/>
        <w:rPr>
          <w:rFonts w:ascii="微软雅黑" w:hAnsi="微软雅黑" w:eastAsia="微软雅黑"/>
          <w:bCs/>
          <w:sz w:val="24"/>
        </w:rPr>
      </w:pPr>
    </w:p>
    <w:p>
      <w:pPr>
        <w:adjustRightInd w:val="0"/>
        <w:snapToGrid w:val="0"/>
        <w:spacing w:line="380" w:lineRule="exact"/>
        <w:ind w:right="600"/>
        <w:rPr>
          <w:rFonts w:ascii="微软雅黑" w:hAnsi="微软雅黑" w:eastAsia="微软雅黑"/>
          <w:bCs/>
          <w:sz w:val="24"/>
        </w:rPr>
      </w:pPr>
    </w:p>
    <w:p>
      <w:pPr>
        <w:spacing w:line="380" w:lineRule="exact"/>
        <w:rPr>
          <w:rFonts w:ascii="微软雅黑" w:hAnsi="微软雅黑" w:eastAsia="微软雅黑" w:cs="微软雅黑"/>
          <w:kern w:val="1"/>
          <w:sz w:val="24"/>
        </w:rPr>
      </w:pPr>
      <w:r>
        <w:rPr>
          <w:rFonts w:hint="eastAsia" w:ascii="微软雅黑" w:hAnsi="微软雅黑" w:eastAsia="微软雅黑" w:cs="微软雅黑"/>
          <w:kern w:val="1"/>
          <w:sz w:val="24"/>
        </w:rPr>
        <w:t>2</w:t>
      </w:r>
      <w:r>
        <w:rPr>
          <w:rFonts w:ascii="微软雅黑" w:hAnsi="微软雅黑" w:eastAsia="微软雅黑" w:cs="微软雅黑"/>
          <w:kern w:val="1"/>
          <w:sz w:val="24"/>
        </w:rPr>
        <w:t>、</w:t>
      </w:r>
      <w:r>
        <w:rPr>
          <w:rFonts w:hint="eastAsia" w:ascii="微软雅黑" w:hAnsi="微软雅黑" w:eastAsia="微软雅黑" w:cs="微软雅黑"/>
          <w:kern w:val="1"/>
          <w:sz w:val="24"/>
        </w:rPr>
        <w:t>资格证明文件</w:t>
      </w:r>
      <w:r>
        <w:rPr>
          <w:rFonts w:ascii="微软雅黑" w:hAnsi="微软雅黑" w:eastAsia="微软雅黑" w:cs="微软雅黑"/>
          <w:kern w:val="1"/>
          <w:sz w:val="24"/>
        </w:rPr>
        <w:t>封面格式：</w:t>
      </w:r>
    </w:p>
    <w:p>
      <w:pPr>
        <w:spacing w:line="380" w:lineRule="exact"/>
        <w:jc w:val="right"/>
        <w:rPr>
          <w:rFonts w:ascii="微软雅黑" w:hAnsi="微软雅黑" w:eastAsia="微软雅黑" w:cs="微软雅黑"/>
          <w:b/>
          <w:kern w:val="1"/>
          <w:sz w:val="24"/>
        </w:rPr>
      </w:pPr>
      <w:r>
        <w:rPr>
          <w:rFonts w:ascii="微软雅黑" w:hAnsi="微软雅黑" w:eastAsia="微软雅黑" w:cs="微软雅黑"/>
          <w:b/>
          <w:kern w:val="1"/>
          <w:sz w:val="24"/>
        </w:rPr>
        <w:t>正本/或副本</w:t>
      </w:r>
    </w:p>
    <w:p>
      <w:pPr>
        <w:spacing w:line="540" w:lineRule="exact"/>
        <w:jc w:val="center"/>
        <w:rPr>
          <w:rFonts w:ascii="微软雅黑" w:hAnsi="微软雅黑" w:eastAsia="微软雅黑" w:cs="微软雅黑"/>
          <w:kern w:val="1"/>
          <w:sz w:val="24"/>
        </w:rPr>
      </w:pPr>
    </w:p>
    <w:p>
      <w:pPr>
        <w:spacing w:line="540" w:lineRule="exact"/>
        <w:jc w:val="center"/>
        <w:rPr>
          <w:rFonts w:ascii="微软雅黑" w:hAnsi="微软雅黑" w:eastAsia="微软雅黑" w:cs="微软雅黑"/>
          <w:kern w:val="1"/>
          <w:sz w:val="24"/>
        </w:rPr>
      </w:pPr>
      <w:r>
        <w:rPr>
          <w:rFonts w:ascii="微软雅黑" w:hAnsi="微软雅黑" w:eastAsia="微软雅黑" w:cs="微软雅黑"/>
          <w:kern w:val="1"/>
          <w:sz w:val="24"/>
        </w:rPr>
        <w:t>×××（投标人名称）</w:t>
      </w:r>
    </w:p>
    <w:p>
      <w:pPr>
        <w:spacing w:line="540" w:lineRule="exact"/>
        <w:jc w:val="center"/>
        <w:rPr>
          <w:rFonts w:ascii="微软雅黑" w:hAnsi="微软雅黑" w:eastAsia="微软雅黑" w:cs="微软雅黑"/>
          <w:b/>
          <w:kern w:val="1"/>
          <w:sz w:val="44"/>
          <w:szCs w:val="44"/>
        </w:rPr>
      </w:pPr>
      <w:r>
        <w:rPr>
          <w:rFonts w:hint="eastAsia" w:ascii="微软雅黑" w:hAnsi="微软雅黑" w:eastAsia="微软雅黑" w:cs="微软雅黑"/>
          <w:b/>
          <w:kern w:val="1"/>
          <w:sz w:val="44"/>
          <w:szCs w:val="44"/>
        </w:rPr>
        <w:t>资格证明文件</w:t>
      </w:r>
    </w:p>
    <w:p>
      <w:pPr>
        <w:spacing w:line="380" w:lineRule="exact"/>
        <w:ind w:left="2250" w:hanging="1200"/>
        <w:rPr>
          <w:rFonts w:ascii="微软雅黑" w:hAnsi="微软雅黑" w:eastAsia="微软雅黑" w:cs="微软雅黑"/>
          <w:kern w:val="1"/>
          <w:sz w:val="24"/>
        </w:rPr>
      </w:pPr>
      <w:r>
        <w:rPr>
          <w:rFonts w:ascii="微软雅黑" w:hAnsi="微软雅黑" w:eastAsia="微软雅黑" w:cs="宋体"/>
          <w:kern w:val="1"/>
          <w:sz w:val="24"/>
        </w:rPr>
        <w:t>项目名称：</w:t>
      </w:r>
    </w:p>
    <w:p>
      <w:pPr>
        <w:spacing w:line="380" w:lineRule="exact"/>
        <w:ind w:firstLine="1024" w:firstLineChars="427"/>
        <w:rPr>
          <w:rFonts w:ascii="微软雅黑" w:hAnsi="微软雅黑" w:eastAsia="微软雅黑" w:cs="微软雅黑"/>
          <w:kern w:val="1"/>
          <w:sz w:val="24"/>
        </w:rPr>
      </w:pPr>
      <w:r>
        <w:rPr>
          <w:rFonts w:ascii="微软雅黑" w:hAnsi="微软雅黑" w:eastAsia="微软雅黑" w:cs="微软雅黑"/>
          <w:kern w:val="1"/>
          <w:sz w:val="24"/>
        </w:rPr>
        <w:t>项目编号：</w:t>
      </w:r>
    </w:p>
    <w:p>
      <w:pPr>
        <w:spacing w:line="380" w:lineRule="exact"/>
        <w:ind w:firstLine="1024" w:firstLineChars="427"/>
        <w:rPr>
          <w:rFonts w:ascii="微软雅黑" w:hAnsi="微软雅黑" w:eastAsia="微软雅黑" w:cs="微软雅黑"/>
          <w:kern w:val="1"/>
          <w:sz w:val="24"/>
        </w:rPr>
      </w:pPr>
      <w:r>
        <w:rPr>
          <w:rFonts w:ascii="微软雅黑" w:hAnsi="微软雅黑" w:eastAsia="微软雅黑" w:cs="微软雅黑"/>
          <w:kern w:val="1"/>
          <w:sz w:val="24"/>
        </w:rPr>
        <w:t>投标人名称（盖章）：</w:t>
      </w:r>
    </w:p>
    <w:p>
      <w:pPr>
        <w:spacing w:line="380" w:lineRule="exact"/>
        <w:ind w:firstLine="1080"/>
        <w:rPr>
          <w:rFonts w:ascii="微软雅黑" w:hAnsi="微软雅黑" w:eastAsia="微软雅黑" w:cs="微软雅黑"/>
          <w:kern w:val="1"/>
          <w:sz w:val="24"/>
        </w:rPr>
      </w:pPr>
      <w:r>
        <w:rPr>
          <w:rFonts w:ascii="微软雅黑" w:hAnsi="微软雅黑" w:eastAsia="微软雅黑" w:cs="宋体"/>
          <w:kern w:val="1"/>
          <w:sz w:val="24"/>
        </w:rPr>
        <w:t>投标人地址：</w:t>
      </w:r>
    </w:p>
    <w:p>
      <w:pPr>
        <w:spacing w:line="380" w:lineRule="exact"/>
        <w:ind w:firstLine="7080" w:firstLineChars="2950"/>
        <w:rPr>
          <w:rFonts w:ascii="微软雅黑" w:hAnsi="微软雅黑" w:eastAsia="微软雅黑" w:cs="微软雅黑"/>
          <w:kern w:val="1"/>
          <w:sz w:val="24"/>
        </w:rPr>
      </w:pPr>
      <w:r>
        <w:rPr>
          <w:rFonts w:hint="eastAsia" w:ascii="微软雅黑" w:hAnsi="微软雅黑" w:eastAsia="微软雅黑" w:cs="微软雅黑"/>
          <w:kern w:val="1"/>
          <w:sz w:val="24"/>
        </w:rPr>
        <w:t>授权代表签字：</w:t>
      </w:r>
    </w:p>
    <w:p>
      <w:pPr>
        <w:spacing w:line="380" w:lineRule="exact"/>
        <w:ind w:firstLine="645"/>
        <w:jc w:val="right"/>
        <w:rPr>
          <w:rFonts w:ascii="微软雅黑" w:hAnsi="微软雅黑" w:eastAsia="微软雅黑" w:cs="微软雅黑"/>
          <w:kern w:val="1"/>
          <w:sz w:val="24"/>
        </w:rPr>
      </w:pPr>
      <w:r>
        <w:rPr>
          <w:rFonts w:ascii="微软雅黑" w:hAnsi="微软雅黑" w:eastAsia="微软雅黑" w:cs="微软雅黑"/>
          <w:kern w:val="1"/>
          <w:sz w:val="24"/>
        </w:rPr>
        <w:t xml:space="preserve">                        年  月  日</w:t>
      </w: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r>
        <w:rPr>
          <w:rFonts w:hint="eastAsia" w:ascii="微软雅黑" w:hAnsi="微软雅黑" w:eastAsia="微软雅黑" w:cs="微软雅黑"/>
          <w:kern w:val="1"/>
          <w:sz w:val="24"/>
        </w:rPr>
        <w:t>3、目录</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3.1、投标资格声明书；</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3.2、</w:t>
      </w:r>
      <w:r>
        <w:rPr>
          <w:rFonts w:ascii="微软雅黑" w:hAnsi="微软雅黑" w:eastAsia="微软雅黑"/>
          <w:szCs w:val="21"/>
        </w:rPr>
        <w:t>营业执照</w:t>
      </w:r>
      <w:r>
        <w:rPr>
          <w:rFonts w:hint="eastAsia" w:ascii="微软雅黑" w:hAnsi="微软雅黑" w:eastAsia="微软雅黑"/>
          <w:szCs w:val="21"/>
        </w:rPr>
        <w:t>三证合一或五证合一的副本</w:t>
      </w:r>
      <w:r>
        <w:rPr>
          <w:rFonts w:ascii="微软雅黑" w:hAnsi="微软雅黑" w:eastAsia="微软雅黑"/>
          <w:szCs w:val="21"/>
        </w:rPr>
        <w:t>复印件</w:t>
      </w:r>
      <w:r>
        <w:rPr>
          <w:rFonts w:hint="eastAsia" w:ascii="微软雅黑" w:hAnsi="微软雅黑" w:eastAsia="微软雅黑"/>
          <w:szCs w:val="21"/>
        </w:rPr>
        <w:t>；</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3.3、投标人最近一个季度依法缴纳税收和社保的证明文件复印件；</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szCs w:val="21"/>
        </w:rPr>
        <w:t>3.4、</w:t>
      </w:r>
      <w:r>
        <w:rPr>
          <w:rFonts w:hint="eastAsia" w:ascii="微软雅黑" w:hAnsi="微软雅黑" w:eastAsia="微软雅黑" w:cs="宋体"/>
          <w:szCs w:val="21"/>
        </w:rPr>
        <w:t>“信用中国”网站www.creditchina.gov.cn及“中国政府采购网”www.ccgp.gov.cn查询结果；</w:t>
      </w:r>
    </w:p>
    <w:p>
      <w:pPr>
        <w:pStyle w:val="2"/>
        <w:rPr>
          <w:rFonts w:hint="default"/>
        </w:rPr>
      </w:pP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上述所有复印件均需加盖公章（电子公章）。</w:t>
      </w:r>
    </w:p>
    <w:p>
      <w:pPr>
        <w:spacing w:line="38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szCs w:val="21"/>
        </w:rPr>
      </w:pPr>
    </w:p>
    <w:p>
      <w:pPr>
        <w:adjustRightInd w:val="0"/>
        <w:snapToGrid w:val="0"/>
        <w:spacing w:line="380" w:lineRule="exact"/>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p>
    <w:p>
      <w:pPr>
        <w:adjustRightInd w:val="0"/>
        <w:snapToGrid w:val="0"/>
        <w:spacing w:line="380" w:lineRule="exact"/>
        <w:rPr>
          <w:rFonts w:ascii="微软雅黑" w:hAnsi="微软雅黑" w:eastAsia="微软雅黑"/>
          <w:b/>
          <w:sz w:val="30"/>
          <w:szCs w:val="30"/>
        </w:rPr>
      </w:pPr>
    </w:p>
    <w:p>
      <w:pPr>
        <w:adjustRightInd w:val="0"/>
        <w:snapToGrid w:val="0"/>
        <w:spacing w:line="380" w:lineRule="exact"/>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p>
    <w:p>
      <w:pPr>
        <w:pStyle w:val="2"/>
        <w:rPr>
          <w:rFonts w:hint="default"/>
        </w:rPr>
      </w:pPr>
    </w:p>
    <w:p>
      <w:pPr>
        <w:pStyle w:val="2"/>
        <w:rPr>
          <w:rFonts w:hint="default"/>
        </w:rPr>
      </w:pPr>
    </w:p>
    <w:p>
      <w:pPr>
        <w:spacing w:line="380" w:lineRule="exact"/>
        <w:ind w:right="480"/>
        <w:rPr>
          <w:rFonts w:ascii="微软雅黑" w:hAnsi="微软雅黑" w:eastAsia="微软雅黑" w:cs="微软雅黑"/>
          <w:kern w:val="1"/>
          <w:sz w:val="24"/>
        </w:rPr>
      </w:pPr>
      <w:r>
        <w:rPr>
          <w:rFonts w:hint="eastAsia" w:ascii="微软雅黑" w:hAnsi="微软雅黑" w:eastAsia="微软雅黑" w:cs="微软雅黑"/>
          <w:kern w:val="1"/>
          <w:sz w:val="24"/>
        </w:rPr>
        <w:t>4、投标资格声明书格式：</w:t>
      </w:r>
    </w:p>
    <w:p>
      <w:pPr>
        <w:adjustRightInd w:val="0"/>
        <w:snapToGrid w:val="0"/>
        <w:spacing w:line="380" w:lineRule="exact"/>
        <w:jc w:val="center"/>
        <w:rPr>
          <w:rFonts w:ascii="微软雅黑" w:hAnsi="微软雅黑" w:eastAsia="微软雅黑"/>
          <w:b/>
          <w:sz w:val="36"/>
          <w:szCs w:val="36"/>
        </w:rPr>
      </w:pPr>
    </w:p>
    <w:p>
      <w:pPr>
        <w:adjustRightInd w:val="0"/>
        <w:snapToGrid w:val="0"/>
        <w:spacing w:line="380" w:lineRule="exact"/>
        <w:jc w:val="center"/>
        <w:rPr>
          <w:rFonts w:ascii="微软雅黑" w:hAnsi="微软雅黑" w:eastAsia="微软雅黑"/>
          <w:b/>
          <w:sz w:val="44"/>
          <w:szCs w:val="44"/>
        </w:rPr>
      </w:pPr>
      <w:r>
        <w:rPr>
          <w:rFonts w:hint="eastAsia" w:ascii="微软雅黑" w:hAnsi="微软雅黑" w:eastAsia="微软雅黑"/>
          <w:b/>
          <w:sz w:val="36"/>
          <w:szCs w:val="36"/>
        </w:rPr>
        <w:t>投标资格声明书</w:t>
      </w:r>
    </w:p>
    <w:p>
      <w:pPr>
        <w:adjustRightInd w:val="0"/>
        <w:snapToGrid w:val="0"/>
        <w:spacing w:line="380" w:lineRule="exact"/>
        <w:rPr>
          <w:rFonts w:ascii="微软雅黑" w:hAnsi="微软雅黑" w:eastAsia="微软雅黑"/>
          <w:spacing w:val="8"/>
          <w:kern w:val="0"/>
          <w:szCs w:val="21"/>
        </w:rPr>
      </w:pPr>
      <w:r>
        <w:rPr>
          <w:rFonts w:hint="eastAsia" w:ascii="微软雅黑" w:hAnsi="微软雅黑" w:eastAsia="微软雅黑"/>
          <w:szCs w:val="21"/>
        </w:rPr>
        <w:t>致：</w:t>
      </w:r>
      <w:r>
        <w:rPr>
          <w:rFonts w:hint="eastAsia" w:ascii="微软雅黑" w:hAnsi="微软雅黑" w:eastAsia="微软雅黑"/>
          <w:bCs/>
          <w:szCs w:val="21"/>
          <w:lang w:eastAsia="zh-CN"/>
        </w:rPr>
        <w:t>安吉县人民防空办公室</w:t>
      </w:r>
      <w:r>
        <w:rPr>
          <w:rFonts w:hint="eastAsia" w:ascii="微软雅黑" w:hAnsi="微软雅黑" w:eastAsia="微软雅黑"/>
          <w:szCs w:val="21"/>
        </w:rPr>
        <w:t>:</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bCs/>
          <w:szCs w:val="21"/>
        </w:rPr>
        <w:t>浙江龙宁工程管理有限公司</w:t>
      </w:r>
      <w:r>
        <w:rPr>
          <w:rFonts w:ascii="微软雅黑" w:hAnsi="微软雅黑" w:eastAsia="微软雅黑"/>
          <w:szCs w:val="21"/>
        </w:rPr>
        <w:t>：</w:t>
      </w:r>
    </w:p>
    <w:p>
      <w:pPr>
        <w:tabs>
          <w:tab w:val="left" w:pos="1418"/>
        </w:tabs>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u w:val="single"/>
        </w:rPr>
        <w:t>（投标人名称）</w:t>
      </w:r>
      <w:r>
        <w:rPr>
          <w:rFonts w:hint="eastAsia" w:ascii="微软雅黑" w:hAnsi="微软雅黑" w:eastAsia="微软雅黑"/>
          <w:szCs w:val="21"/>
        </w:rPr>
        <w:t>系中华人民共和国合法企业，经营地址。</w:t>
      </w:r>
    </w:p>
    <w:p>
      <w:pPr>
        <w:tabs>
          <w:tab w:val="left" w:pos="1418"/>
        </w:tabs>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我</w:t>
      </w:r>
      <w:r>
        <w:rPr>
          <w:rFonts w:hint="eastAsia" w:ascii="微软雅黑" w:hAnsi="微软雅黑" w:eastAsia="微软雅黑"/>
          <w:szCs w:val="21"/>
          <w:u w:val="single"/>
        </w:rPr>
        <w:t>（姓名）</w:t>
      </w:r>
      <w:r>
        <w:rPr>
          <w:rFonts w:hint="eastAsia" w:ascii="微软雅黑" w:hAnsi="微软雅黑" w:eastAsia="微软雅黑"/>
          <w:szCs w:val="21"/>
        </w:rPr>
        <w:t>系</w:t>
      </w:r>
      <w:r>
        <w:rPr>
          <w:rFonts w:hint="eastAsia" w:ascii="微软雅黑" w:hAnsi="微软雅黑" w:eastAsia="微软雅黑"/>
          <w:szCs w:val="21"/>
          <w:u w:val="single"/>
        </w:rPr>
        <w:t>（投标人名称）</w:t>
      </w:r>
      <w:r>
        <w:rPr>
          <w:rFonts w:hint="eastAsia" w:ascii="微软雅黑" w:hAnsi="微软雅黑" w:eastAsia="微软雅黑"/>
          <w:szCs w:val="21"/>
        </w:rPr>
        <w:t>的法定代表人，我方愿意参加贵方组织的《</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r>
        <w:rPr>
          <w:rFonts w:hint="eastAsia" w:ascii="微软雅黑" w:hAnsi="微软雅黑" w:eastAsia="微软雅黑"/>
          <w:szCs w:val="21"/>
          <w:lang w:eastAsia="zh-CN"/>
        </w:rPr>
        <w:t>LNCG2022-008</w:t>
      </w:r>
      <w:r>
        <w:rPr>
          <w:rFonts w:hint="eastAsia" w:ascii="微软雅黑" w:hAnsi="微软雅黑" w:eastAsia="微软雅黑"/>
          <w:szCs w:val="21"/>
        </w:rPr>
        <w:t>）项目的投</w:t>
      </w:r>
      <w:r>
        <w:rPr>
          <w:rFonts w:ascii="微软雅黑" w:hAnsi="微软雅黑" w:eastAsia="微软雅黑"/>
          <w:szCs w:val="21"/>
        </w:rPr>
        <w:t>标，</w:t>
      </w:r>
      <w:r>
        <w:rPr>
          <w:rFonts w:hint="eastAsia" w:ascii="微软雅黑" w:hAnsi="微软雅黑" w:eastAsia="微软雅黑"/>
          <w:szCs w:val="21"/>
        </w:rPr>
        <w:t>为便于贵方公正、择优地确定中标人及其投标项目的设备（产品）及服务，我方就本次投标有关事项郑重声明如下：</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1、我方向贵方</w:t>
      </w:r>
      <w:r>
        <w:rPr>
          <w:rFonts w:ascii="微软雅黑" w:hAnsi="微软雅黑" w:eastAsia="微软雅黑"/>
          <w:szCs w:val="21"/>
        </w:rPr>
        <w:t>提交</w:t>
      </w:r>
      <w:r>
        <w:rPr>
          <w:rFonts w:hint="eastAsia" w:ascii="微软雅黑" w:hAnsi="微软雅黑" w:eastAsia="微软雅黑"/>
          <w:szCs w:val="21"/>
        </w:rPr>
        <w:t>的所有投标</w:t>
      </w:r>
      <w:r>
        <w:rPr>
          <w:rFonts w:ascii="微软雅黑" w:hAnsi="微软雅黑" w:eastAsia="微软雅黑"/>
          <w:szCs w:val="21"/>
        </w:rPr>
        <w:t>文件</w:t>
      </w:r>
      <w:r>
        <w:rPr>
          <w:rFonts w:hint="eastAsia" w:ascii="微软雅黑" w:hAnsi="微软雅黑" w:eastAsia="微软雅黑"/>
          <w:szCs w:val="21"/>
        </w:rPr>
        <w:t>、资料都</w:t>
      </w:r>
      <w:r>
        <w:rPr>
          <w:rFonts w:ascii="微软雅黑" w:hAnsi="微软雅黑" w:eastAsia="微软雅黑"/>
          <w:szCs w:val="21"/>
        </w:rPr>
        <w:t>是准确的和真实的</w:t>
      </w:r>
      <w:r>
        <w:rPr>
          <w:rFonts w:hint="eastAsia" w:ascii="微软雅黑" w:hAnsi="微软雅黑" w:eastAsia="微软雅黑"/>
          <w:szCs w:val="21"/>
        </w:rPr>
        <w:t>；</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2、我方不是采购人的附属机构；在获知本项目采购信息后，与采购人聘请的为此项目提供咨询服务的公司及其附属机构没有任何联系。</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3、我方承诺已经具备招标文件规定的参加本项目政府采购活动的供应商应当具备的条件：</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（1）具有独立承担民事责任的能力；</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（2）具有良好的商业信誉和健全的财务会计制度；</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（3）具有履行合同所必需的设备和专业技术能力；</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（4）有依法缴纳税收和社会保障资金的良好记录；</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（5）参加本次政府采购活动前三年内，在经营活动中没有重大违法记录；</w:t>
      </w:r>
    </w:p>
    <w:p>
      <w:pPr>
        <w:spacing w:line="380" w:lineRule="exact"/>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szCs w:val="21"/>
        </w:rPr>
        <w:t>（6）</w:t>
      </w:r>
      <w:r>
        <w:rPr>
          <w:rFonts w:hint="eastAsia" w:ascii="微软雅黑" w:hAnsi="微软雅黑" w:eastAsia="微软雅黑" w:cs="微软雅黑"/>
          <w:szCs w:val="21"/>
          <w:shd w:val="clear" w:color="auto" w:fill="FFFFFF"/>
        </w:rPr>
        <w:t>至本项目投标截止时间前，我方未列入失信被执行人、重大税收违法案件当事人名单、政府采购严重违法失信行为记录名单；</w:t>
      </w:r>
    </w:p>
    <w:p>
      <w:pPr>
        <w:spacing w:line="3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shd w:val="clear" w:color="auto" w:fill="FFFFFF"/>
        </w:rPr>
        <w:t>（7）我单位（投标人）</w:t>
      </w:r>
      <w:r>
        <w:rPr>
          <w:rFonts w:hint="eastAsia" w:ascii="微软雅黑" w:hAnsi="微软雅黑" w:eastAsia="微软雅黑" w:cs="微软雅黑"/>
          <w:szCs w:val="21"/>
        </w:rPr>
        <w:t>具有</w:t>
      </w:r>
      <w:r>
        <w:rPr>
          <w:rFonts w:hint="eastAsia" w:ascii="微软雅黑" w:hAnsi="微软雅黑" w:eastAsia="微软雅黑"/>
          <w:szCs w:val="21"/>
        </w:rPr>
        <w:t>资质，并具有成功实施经验；</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4、我方承诺：最近三年我方无行贿犯罪行为，若我方中标，愿意接受社会监督和检察院调查。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5、以上事项如有虚假或隐瞒，我方愿意承担一切后果和责任。</w:t>
      </w:r>
    </w:p>
    <w:p>
      <w:pPr>
        <w:adjustRightInd w:val="0"/>
        <w:snapToGrid w:val="0"/>
        <w:spacing w:line="380" w:lineRule="exact"/>
        <w:ind w:firstLine="420" w:firstLineChars="200"/>
        <w:rPr>
          <w:rFonts w:ascii="微软雅黑" w:hAnsi="微软雅黑" w:eastAsia="微软雅黑"/>
          <w:szCs w:val="21"/>
          <w:u w:val="single"/>
        </w:rPr>
      </w:pPr>
    </w:p>
    <w:p>
      <w:pPr>
        <w:adjustRightInd w:val="0"/>
        <w:snapToGrid w:val="0"/>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法定代表人签字：</w:t>
      </w:r>
    </w:p>
    <w:p>
      <w:pPr>
        <w:adjustRightInd w:val="0"/>
        <w:snapToGrid w:val="0"/>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投标人全称（</w:t>
      </w:r>
      <w:r>
        <w:rPr>
          <w:rFonts w:ascii="微软雅黑" w:hAnsi="微软雅黑" w:eastAsia="微软雅黑"/>
          <w:szCs w:val="21"/>
        </w:rPr>
        <w:t>盖</w:t>
      </w:r>
      <w:r>
        <w:rPr>
          <w:rFonts w:hint="eastAsia" w:ascii="微软雅黑" w:hAnsi="微软雅黑" w:eastAsia="微软雅黑"/>
          <w:szCs w:val="21"/>
        </w:rPr>
        <w:t>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日期：2022年    月    日</w:t>
      </w:r>
    </w:p>
    <w:p>
      <w:pPr>
        <w:pStyle w:val="2"/>
        <w:rPr>
          <w:rFonts w:hint="default"/>
        </w:rPr>
      </w:pP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说明：重大违法记录是指因违法经营受到刑事处罚或者责令停产停业、吊销许可证或者执照、较大数额罚款等行政处罚。</w:t>
      </w:r>
    </w:p>
    <w:p>
      <w:pPr>
        <w:tabs>
          <w:tab w:val="left" w:pos="4335"/>
          <w:tab w:val="left" w:pos="5280"/>
        </w:tabs>
        <w:adjustRightInd w:val="0"/>
        <w:snapToGrid w:val="0"/>
        <w:spacing w:line="380" w:lineRule="exact"/>
        <w:jc w:val="left"/>
        <w:rPr>
          <w:rFonts w:ascii="微软雅黑" w:hAnsi="微软雅黑" w:eastAsia="微软雅黑"/>
          <w:b/>
          <w:sz w:val="30"/>
          <w:szCs w:val="30"/>
        </w:rPr>
      </w:pPr>
    </w:p>
    <w:p>
      <w:pPr>
        <w:pStyle w:val="2"/>
        <w:rPr>
          <w:rFonts w:hint="default"/>
        </w:rPr>
      </w:pPr>
    </w:p>
    <w:p>
      <w:pPr>
        <w:pStyle w:val="2"/>
        <w:rPr>
          <w:rFonts w:hint="default"/>
        </w:rPr>
      </w:pPr>
    </w:p>
    <w:p>
      <w:pPr>
        <w:pStyle w:val="2"/>
        <w:rPr>
          <w:rFonts w:hint="default"/>
        </w:rPr>
      </w:pPr>
    </w:p>
    <w:p>
      <w:pPr>
        <w:pStyle w:val="2"/>
        <w:rPr>
          <w:rFonts w:hint="default"/>
        </w:rPr>
      </w:pPr>
    </w:p>
    <w:p>
      <w:pPr>
        <w:tabs>
          <w:tab w:val="left" w:pos="5580"/>
        </w:tabs>
        <w:adjustRightInd w:val="0"/>
        <w:snapToGrid w:val="0"/>
        <w:spacing w:line="380" w:lineRule="exact"/>
        <w:jc w:val="left"/>
        <w:rPr>
          <w:rFonts w:ascii="微软雅黑" w:hAnsi="微软雅黑" w:eastAsia="微软雅黑"/>
          <w:b/>
          <w:sz w:val="30"/>
          <w:szCs w:val="30"/>
        </w:rPr>
      </w:pPr>
    </w:p>
    <w:p>
      <w:pPr>
        <w:tabs>
          <w:tab w:val="left" w:pos="5580"/>
        </w:tabs>
        <w:adjustRightInd w:val="0"/>
        <w:snapToGrid w:val="0"/>
        <w:spacing w:line="380" w:lineRule="exact"/>
        <w:jc w:val="left"/>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r>
        <w:rPr>
          <w:rFonts w:hint="eastAsia" w:ascii="微软雅黑" w:hAnsi="微软雅黑" w:eastAsia="微软雅黑"/>
          <w:b/>
          <w:sz w:val="30"/>
          <w:szCs w:val="30"/>
        </w:rPr>
        <w:t>三、商务文件/技术文件格式</w:t>
      </w: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bCs/>
          <w:sz w:val="24"/>
        </w:rPr>
      </w:pPr>
      <w:r>
        <w:rPr>
          <w:rFonts w:hint="eastAsia" w:ascii="微软雅黑" w:hAnsi="微软雅黑" w:eastAsia="微软雅黑"/>
          <w:sz w:val="24"/>
        </w:rPr>
        <w:t>1、</w:t>
      </w:r>
      <w:r>
        <w:rPr>
          <w:rFonts w:hint="eastAsia" w:ascii="微软雅黑" w:hAnsi="微软雅黑" w:eastAsia="微软雅黑"/>
          <w:bCs/>
          <w:sz w:val="24"/>
        </w:rPr>
        <w:t>外包装封面格式：</w:t>
      </w:r>
    </w:p>
    <w:p>
      <w:pPr>
        <w:adjustRightInd w:val="0"/>
        <w:snapToGrid w:val="0"/>
        <w:spacing w:line="380" w:lineRule="exact"/>
        <w:jc w:val="center"/>
        <w:rPr>
          <w:rFonts w:ascii="微软雅黑" w:hAnsi="微软雅黑" w:eastAsia="微软雅黑"/>
          <w:bCs/>
          <w:sz w:val="24"/>
        </w:rPr>
      </w:pPr>
    </w:p>
    <w:p>
      <w:pPr>
        <w:adjustRightInd w:val="0"/>
        <w:snapToGrid w:val="0"/>
        <w:spacing w:line="540" w:lineRule="exact"/>
        <w:jc w:val="center"/>
        <w:rPr>
          <w:rFonts w:ascii="微软雅黑" w:hAnsi="微软雅黑" w:eastAsia="微软雅黑"/>
          <w:bCs/>
          <w:sz w:val="24"/>
        </w:rPr>
      </w:pPr>
      <w:r>
        <w:rPr>
          <w:rFonts w:hint="eastAsia" w:ascii="微软雅黑" w:hAnsi="微软雅黑" w:eastAsia="微软雅黑"/>
          <w:bCs/>
          <w:sz w:val="24"/>
        </w:rPr>
        <w:t>×××（投标人名称）</w:t>
      </w:r>
    </w:p>
    <w:p>
      <w:pPr>
        <w:adjustRightInd w:val="0"/>
        <w:snapToGrid w:val="0"/>
        <w:spacing w:line="540" w:lineRule="exact"/>
        <w:jc w:val="center"/>
        <w:rPr>
          <w:rFonts w:ascii="微软雅黑" w:hAnsi="微软雅黑" w:eastAsia="微软雅黑"/>
          <w:b/>
          <w:bCs/>
          <w:sz w:val="44"/>
          <w:szCs w:val="44"/>
        </w:rPr>
      </w:pPr>
      <w:r>
        <w:rPr>
          <w:rFonts w:hint="eastAsia" w:ascii="微软雅黑" w:hAnsi="微软雅黑" w:eastAsia="微软雅黑"/>
          <w:b/>
          <w:bCs/>
          <w:sz w:val="44"/>
          <w:szCs w:val="44"/>
        </w:rPr>
        <w:t>商务文件/</w:t>
      </w:r>
      <w:r>
        <w:rPr>
          <w:rFonts w:hint="eastAsia" w:ascii="微软雅黑" w:hAnsi="微软雅黑" w:eastAsia="微软雅黑"/>
          <w:b/>
          <w:sz w:val="44"/>
          <w:szCs w:val="44"/>
        </w:rPr>
        <w:t>技术</w:t>
      </w:r>
      <w:r>
        <w:rPr>
          <w:rFonts w:hint="eastAsia" w:ascii="微软雅黑" w:hAnsi="微软雅黑" w:eastAsia="微软雅黑"/>
          <w:b/>
          <w:bCs/>
          <w:sz w:val="44"/>
          <w:szCs w:val="44"/>
        </w:rPr>
        <w:t>文件</w:t>
      </w:r>
    </w:p>
    <w:p>
      <w:pPr>
        <w:adjustRightInd w:val="0"/>
        <w:snapToGrid w:val="0"/>
        <w:spacing w:line="380" w:lineRule="exact"/>
        <w:ind w:left="2158" w:leftChars="456" w:hanging="1200" w:hangingChars="500"/>
        <w:rPr>
          <w:rFonts w:ascii="微软雅黑" w:hAnsi="微软雅黑" w:eastAsia="微软雅黑"/>
          <w:bCs/>
          <w:sz w:val="24"/>
        </w:rPr>
      </w:pPr>
      <w:r>
        <w:rPr>
          <w:rFonts w:hint="eastAsia" w:ascii="微软雅黑" w:hAnsi="微软雅黑" w:eastAsia="微软雅黑"/>
          <w:bCs/>
          <w:sz w:val="24"/>
        </w:rPr>
        <w:t>项目名称：</w:t>
      </w:r>
    </w:p>
    <w:p>
      <w:pPr>
        <w:adjustRightInd w:val="0"/>
        <w:snapToGrid w:val="0"/>
        <w:spacing w:line="380" w:lineRule="exact"/>
        <w:ind w:left="2158" w:leftChars="456" w:hanging="1200" w:hangingChars="500"/>
        <w:rPr>
          <w:rFonts w:ascii="微软雅黑" w:hAnsi="微软雅黑" w:eastAsia="微软雅黑"/>
          <w:bCs/>
          <w:sz w:val="24"/>
        </w:rPr>
      </w:pPr>
      <w:r>
        <w:rPr>
          <w:rFonts w:hint="eastAsia" w:ascii="微软雅黑" w:hAnsi="微软雅黑" w:eastAsia="微软雅黑"/>
          <w:bCs/>
          <w:sz w:val="24"/>
        </w:rPr>
        <w:t>项目编号：</w:t>
      </w:r>
    </w:p>
    <w:p>
      <w:pPr>
        <w:adjustRightInd w:val="0"/>
        <w:snapToGrid w:val="0"/>
        <w:spacing w:line="380" w:lineRule="exact"/>
        <w:ind w:left="2158" w:leftChars="456" w:hanging="1200" w:hangingChars="500"/>
        <w:rPr>
          <w:rFonts w:ascii="微软雅黑" w:hAnsi="微软雅黑" w:eastAsia="微软雅黑"/>
          <w:bCs/>
          <w:sz w:val="24"/>
        </w:rPr>
      </w:pPr>
      <w:r>
        <w:rPr>
          <w:rFonts w:ascii="微软雅黑" w:hAnsi="微软雅黑" w:eastAsia="微软雅黑"/>
          <w:bCs/>
          <w:sz w:val="24"/>
        </w:rPr>
        <w:t>投标文件名称：</w:t>
      </w:r>
    </w:p>
    <w:p>
      <w:pPr>
        <w:adjustRightInd w:val="0"/>
        <w:snapToGrid w:val="0"/>
        <w:spacing w:line="380" w:lineRule="exact"/>
        <w:ind w:firstLine="960" w:firstLineChars="400"/>
        <w:rPr>
          <w:rFonts w:ascii="微软雅黑" w:hAnsi="微软雅黑" w:eastAsia="微软雅黑"/>
          <w:sz w:val="24"/>
        </w:rPr>
      </w:pPr>
      <w:r>
        <w:rPr>
          <w:rFonts w:ascii="微软雅黑" w:hAnsi="微软雅黑" w:eastAsia="微软雅黑"/>
          <w:sz w:val="24"/>
        </w:rPr>
        <w:t>投标人名称（盖章）：</w:t>
      </w:r>
    </w:p>
    <w:p>
      <w:pPr>
        <w:adjustRightInd w:val="0"/>
        <w:snapToGrid w:val="0"/>
        <w:spacing w:line="380" w:lineRule="exact"/>
        <w:ind w:firstLine="960" w:firstLineChars="400"/>
        <w:rPr>
          <w:rFonts w:ascii="微软雅黑" w:hAnsi="微软雅黑" w:eastAsia="微软雅黑"/>
          <w:sz w:val="24"/>
        </w:rPr>
      </w:pPr>
      <w:r>
        <w:rPr>
          <w:rFonts w:ascii="微软雅黑" w:hAnsi="微软雅黑" w:eastAsia="微软雅黑"/>
          <w:sz w:val="24"/>
        </w:rPr>
        <w:t>投标人地址：</w:t>
      </w:r>
    </w:p>
    <w:p>
      <w:pPr>
        <w:adjustRightInd w:val="0"/>
        <w:snapToGrid w:val="0"/>
        <w:spacing w:line="380" w:lineRule="exact"/>
        <w:ind w:firstLine="960" w:firstLineChars="400"/>
        <w:rPr>
          <w:rFonts w:ascii="微软雅黑" w:hAnsi="微软雅黑" w:eastAsia="微软雅黑"/>
          <w:bCs/>
          <w:sz w:val="24"/>
        </w:rPr>
      </w:pPr>
      <w:r>
        <w:rPr>
          <w:rFonts w:ascii="微软雅黑" w:hAnsi="微软雅黑" w:eastAsia="微软雅黑"/>
          <w:sz w:val="24"/>
        </w:rPr>
        <w:t>在年月日时分之前不得启封</w:t>
      </w:r>
      <w:r>
        <w:rPr>
          <w:rFonts w:hint="eastAsia" w:ascii="微软雅黑" w:hAnsi="微软雅黑" w:eastAsia="微软雅黑"/>
          <w:sz w:val="24"/>
        </w:rPr>
        <w:t>（开标时间）</w:t>
      </w:r>
    </w:p>
    <w:p>
      <w:pPr>
        <w:adjustRightInd w:val="0"/>
        <w:snapToGrid w:val="0"/>
        <w:spacing w:line="380" w:lineRule="exact"/>
        <w:ind w:firstLine="4080" w:firstLineChars="1700"/>
        <w:jc w:val="right"/>
        <w:rPr>
          <w:rFonts w:ascii="微软雅黑" w:hAnsi="微软雅黑" w:eastAsia="微软雅黑"/>
          <w:sz w:val="24"/>
        </w:rPr>
      </w:pPr>
      <w:r>
        <w:rPr>
          <w:rFonts w:hint="eastAsia" w:ascii="微软雅黑" w:hAnsi="微软雅黑" w:eastAsia="微软雅黑"/>
          <w:sz w:val="24"/>
        </w:rPr>
        <w:t>授权代表签字：</w:t>
      </w:r>
    </w:p>
    <w:p>
      <w:pPr>
        <w:adjustRightInd w:val="0"/>
        <w:snapToGrid w:val="0"/>
        <w:spacing w:line="380" w:lineRule="exact"/>
        <w:ind w:firstLine="645"/>
        <w:jc w:val="right"/>
        <w:rPr>
          <w:rFonts w:ascii="微软雅黑" w:hAnsi="微软雅黑" w:eastAsia="微软雅黑"/>
          <w:sz w:val="24"/>
        </w:rPr>
      </w:pPr>
      <w:r>
        <w:rPr>
          <w:rFonts w:hint="eastAsia" w:ascii="微软雅黑" w:hAnsi="微软雅黑" w:eastAsia="微软雅黑"/>
          <w:sz w:val="24"/>
        </w:rPr>
        <w:t>年   月  日</w:t>
      </w:r>
    </w:p>
    <w:p>
      <w:pPr>
        <w:adjustRightInd w:val="0"/>
        <w:snapToGrid w:val="0"/>
        <w:spacing w:line="380" w:lineRule="exact"/>
        <w:ind w:firstLine="645"/>
        <w:jc w:val="right"/>
        <w:rPr>
          <w:rFonts w:ascii="微软雅黑" w:hAnsi="微软雅黑" w:eastAsia="微软雅黑"/>
          <w:sz w:val="24"/>
        </w:rPr>
      </w:pPr>
    </w:p>
    <w:p>
      <w:pPr>
        <w:adjustRightInd w:val="0"/>
        <w:snapToGrid w:val="0"/>
        <w:spacing w:line="380" w:lineRule="exact"/>
        <w:ind w:firstLine="645"/>
        <w:jc w:val="right"/>
        <w:rPr>
          <w:rFonts w:ascii="微软雅黑" w:hAnsi="微软雅黑" w:eastAsia="微软雅黑"/>
          <w:sz w:val="24"/>
        </w:rPr>
      </w:pPr>
    </w:p>
    <w:p>
      <w:pPr>
        <w:adjustRightInd w:val="0"/>
        <w:snapToGrid w:val="0"/>
        <w:spacing w:line="380" w:lineRule="exact"/>
        <w:ind w:firstLine="645"/>
        <w:jc w:val="right"/>
        <w:rPr>
          <w:rFonts w:ascii="微软雅黑" w:hAnsi="微软雅黑" w:eastAsia="微软雅黑"/>
          <w:sz w:val="24"/>
        </w:rPr>
      </w:pPr>
    </w:p>
    <w:p>
      <w:pPr>
        <w:adjustRightInd w:val="0"/>
        <w:snapToGrid w:val="0"/>
        <w:spacing w:line="380" w:lineRule="exact"/>
        <w:rPr>
          <w:rFonts w:ascii="微软雅黑" w:hAnsi="微软雅黑" w:eastAsia="微软雅黑"/>
          <w:sz w:val="24"/>
        </w:rPr>
      </w:pPr>
      <w:r>
        <w:rPr>
          <w:rFonts w:hint="eastAsia" w:ascii="微软雅黑" w:hAnsi="微软雅黑" w:eastAsia="微软雅黑"/>
          <w:sz w:val="24"/>
        </w:rPr>
        <w:t>2、商务文件/技术文件封面格式：</w:t>
      </w: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jc w:val="right"/>
        <w:rPr>
          <w:rFonts w:ascii="微软雅黑" w:hAnsi="微软雅黑" w:eastAsia="微软雅黑"/>
          <w:b/>
          <w:bCs/>
          <w:sz w:val="24"/>
        </w:rPr>
      </w:pPr>
      <w:r>
        <w:rPr>
          <w:rFonts w:hint="eastAsia" w:ascii="微软雅黑" w:hAnsi="微软雅黑" w:eastAsia="微软雅黑"/>
          <w:b/>
          <w:bCs/>
          <w:sz w:val="24"/>
        </w:rPr>
        <w:t>正本/或副本</w:t>
      </w:r>
    </w:p>
    <w:p>
      <w:pPr>
        <w:adjustRightInd w:val="0"/>
        <w:snapToGrid w:val="0"/>
        <w:spacing w:line="600" w:lineRule="exact"/>
        <w:jc w:val="center"/>
        <w:rPr>
          <w:rFonts w:ascii="微软雅黑" w:hAnsi="微软雅黑" w:eastAsia="微软雅黑"/>
          <w:bCs/>
          <w:sz w:val="30"/>
          <w:szCs w:val="30"/>
        </w:rPr>
      </w:pPr>
      <w:r>
        <w:rPr>
          <w:rFonts w:hint="eastAsia" w:ascii="微软雅黑" w:hAnsi="微软雅黑" w:eastAsia="微软雅黑"/>
          <w:bCs/>
          <w:sz w:val="30"/>
          <w:szCs w:val="30"/>
        </w:rPr>
        <w:t>×××（投标人名称）</w:t>
      </w:r>
    </w:p>
    <w:p>
      <w:pPr>
        <w:adjustRightInd w:val="0"/>
        <w:snapToGrid w:val="0"/>
        <w:spacing w:line="600" w:lineRule="exact"/>
        <w:jc w:val="center"/>
        <w:rPr>
          <w:rFonts w:ascii="微软雅黑" w:hAnsi="微软雅黑" w:eastAsia="微软雅黑"/>
          <w:bCs/>
          <w:sz w:val="30"/>
          <w:szCs w:val="30"/>
        </w:rPr>
      </w:pPr>
    </w:p>
    <w:p>
      <w:pPr>
        <w:adjustRightInd w:val="0"/>
        <w:snapToGrid w:val="0"/>
        <w:spacing w:line="600" w:lineRule="exact"/>
        <w:jc w:val="center"/>
        <w:rPr>
          <w:rFonts w:ascii="微软雅黑" w:hAnsi="微软雅黑" w:eastAsia="微软雅黑"/>
          <w:b/>
          <w:bCs/>
          <w:sz w:val="48"/>
          <w:szCs w:val="48"/>
        </w:rPr>
      </w:pPr>
      <w:r>
        <w:rPr>
          <w:rFonts w:hint="eastAsia" w:ascii="微软雅黑" w:hAnsi="微软雅黑" w:eastAsia="微软雅黑"/>
          <w:b/>
          <w:bCs/>
          <w:sz w:val="48"/>
          <w:szCs w:val="48"/>
        </w:rPr>
        <w:t>商务文件/技术文件</w:t>
      </w:r>
    </w:p>
    <w:p>
      <w:pPr>
        <w:adjustRightInd w:val="0"/>
        <w:snapToGrid w:val="0"/>
        <w:spacing w:line="380" w:lineRule="exact"/>
        <w:rPr>
          <w:rFonts w:ascii="微软雅黑" w:hAnsi="微软雅黑" w:eastAsia="微软雅黑"/>
          <w:b/>
          <w:bCs/>
          <w:sz w:val="44"/>
          <w:szCs w:val="44"/>
        </w:rPr>
      </w:pPr>
    </w:p>
    <w:p>
      <w:pPr>
        <w:adjustRightInd w:val="0"/>
        <w:snapToGrid w:val="0"/>
        <w:spacing w:line="380" w:lineRule="exact"/>
        <w:ind w:firstLine="1080" w:firstLineChars="450"/>
        <w:rPr>
          <w:rFonts w:ascii="微软雅黑" w:hAnsi="微软雅黑" w:eastAsia="微软雅黑"/>
          <w:sz w:val="24"/>
        </w:rPr>
      </w:pPr>
      <w:r>
        <w:rPr>
          <w:rFonts w:hint="eastAsia" w:ascii="微软雅黑" w:hAnsi="微软雅黑" w:eastAsia="微软雅黑"/>
          <w:sz w:val="24"/>
        </w:rPr>
        <w:t>项目名称：</w:t>
      </w:r>
    </w:p>
    <w:p>
      <w:pPr>
        <w:adjustRightInd w:val="0"/>
        <w:snapToGrid w:val="0"/>
        <w:spacing w:line="380" w:lineRule="exact"/>
        <w:ind w:firstLine="1080" w:firstLineChars="450"/>
        <w:rPr>
          <w:rFonts w:ascii="微软雅黑" w:hAnsi="微软雅黑" w:eastAsia="微软雅黑"/>
          <w:sz w:val="24"/>
        </w:rPr>
      </w:pPr>
      <w:r>
        <w:rPr>
          <w:rFonts w:hint="eastAsia" w:ascii="微软雅黑" w:hAnsi="微软雅黑" w:eastAsia="微软雅黑"/>
          <w:sz w:val="24"/>
        </w:rPr>
        <w:t>项目编号：</w:t>
      </w:r>
    </w:p>
    <w:p>
      <w:pPr>
        <w:adjustRightInd w:val="0"/>
        <w:snapToGrid w:val="0"/>
        <w:spacing w:line="380" w:lineRule="exact"/>
        <w:ind w:firstLine="1080" w:firstLineChars="450"/>
        <w:rPr>
          <w:rFonts w:ascii="微软雅黑" w:hAnsi="微软雅黑" w:eastAsia="微软雅黑"/>
          <w:sz w:val="24"/>
        </w:rPr>
      </w:pPr>
      <w:r>
        <w:rPr>
          <w:rFonts w:ascii="微软雅黑" w:hAnsi="微软雅黑" w:eastAsia="微软雅黑"/>
          <w:sz w:val="24"/>
        </w:rPr>
        <w:t>投标人名称（盖章）：</w:t>
      </w:r>
    </w:p>
    <w:p>
      <w:pPr>
        <w:adjustRightInd w:val="0"/>
        <w:snapToGrid w:val="0"/>
        <w:spacing w:line="380" w:lineRule="exact"/>
        <w:ind w:firstLine="1080" w:firstLineChars="450"/>
        <w:rPr>
          <w:rFonts w:ascii="微软雅黑" w:hAnsi="微软雅黑" w:eastAsia="微软雅黑"/>
          <w:sz w:val="24"/>
        </w:rPr>
      </w:pPr>
      <w:r>
        <w:rPr>
          <w:rFonts w:hint="eastAsia" w:ascii="微软雅黑" w:hAnsi="微软雅黑" w:eastAsia="微软雅黑" w:cs="宋体"/>
          <w:sz w:val="24"/>
        </w:rPr>
        <w:t>投标人地址：</w:t>
      </w:r>
    </w:p>
    <w:p>
      <w:pPr>
        <w:adjustRightInd w:val="0"/>
        <w:snapToGrid w:val="0"/>
        <w:spacing w:line="380" w:lineRule="exact"/>
        <w:ind w:firstLine="6960" w:firstLineChars="2900"/>
        <w:rPr>
          <w:rFonts w:ascii="微软雅黑" w:hAnsi="微软雅黑" w:eastAsia="微软雅黑"/>
          <w:sz w:val="24"/>
        </w:rPr>
      </w:pPr>
      <w:r>
        <w:rPr>
          <w:rFonts w:hint="eastAsia" w:ascii="微软雅黑" w:hAnsi="微软雅黑" w:eastAsia="微软雅黑"/>
          <w:sz w:val="24"/>
        </w:rPr>
        <w:t>授权代表签字：</w:t>
      </w:r>
    </w:p>
    <w:p>
      <w:pPr>
        <w:adjustRightInd w:val="0"/>
        <w:snapToGrid w:val="0"/>
        <w:spacing w:line="380" w:lineRule="exact"/>
        <w:ind w:firstLine="645"/>
        <w:jc w:val="right"/>
        <w:rPr>
          <w:rFonts w:ascii="微软雅黑" w:hAnsi="微软雅黑" w:eastAsia="微软雅黑"/>
          <w:sz w:val="24"/>
        </w:rPr>
      </w:pPr>
      <w:r>
        <w:rPr>
          <w:rFonts w:hint="eastAsia" w:ascii="微软雅黑" w:hAnsi="微软雅黑" w:eastAsia="微软雅黑"/>
          <w:sz w:val="24"/>
        </w:rPr>
        <w:t>年  月  日</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30"/>
          <w:szCs w:val="30"/>
        </w:rPr>
      </w:pPr>
    </w:p>
    <w:p>
      <w:pPr>
        <w:adjustRightInd w:val="0"/>
        <w:snapToGrid w:val="0"/>
        <w:spacing w:before="120" w:beforeLines="50" w:after="120" w:afterLines="50" w:line="500" w:lineRule="exact"/>
        <w:jc w:val="center"/>
        <w:rPr>
          <w:rFonts w:ascii="微软雅黑" w:hAnsi="微软雅黑" w:eastAsia="微软雅黑"/>
          <w:b/>
          <w:sz w:val="44"/>
          <w:szCs w:val="44"/>
        </w:rPr>
      </w:pPr>
      <w:r>
        <w:rPr>
          <w:rFonts w:hint="eastAsia" w:ascii="微软雅黑" w:hAnsi="微软雅黑" w:eastAsia="微软雅黑"/>
          <w:b/>
          <w:sz w:val="44"/>
          <w:szCs w:val="44"/>
        </w:rPr>
        <w:t>目 录</w:t>
      </w:r>
    </w:p>
    <w:p>
      <w:pPr>
        <w:adjustRightInd w:val="0"/>
        <w:snapToGrid w:val="0"/>
        <w:spacing w:line="380" w:lineRule="exact"/>
        <w:jc w:val="left"/>
        <w:rPr>
          <w:rFonts w:ascii="微软雅黑" w:hAnsi="微软雅黑" w:eastAsia="微软雅黑"/>
          <w:szCs w:val="21"/>
        </w:rPr>
      </w:pPr>
      <w:r>
        <w:rPr>
          <w:rFonts w:hint="eastAsia" w:ascii="微软雅黑" w:hAnsi="微软雅黑" w:eastAsia="微软雅黑"/>
          <w:b/>
          <w:szCs w:val="21"/>
        </w:rPr>
        <w:t>1、商务文件包括：</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1.1、投标函（格式见第六章）；</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1.2、疫情承诺书（格式见第六章）；</w:t>
      </w:r>
    </w:p>
    <w:p>
      <w:pPr>
        <w:adjustRightInd w:val="0"/>
        <w:snapToGrid w:val="0"/>
        <w:spacing w:line="380" w:lineRule="exact"/>
        <w:ind w:firstLine="420"/>
        <w:jc w:val="left"/>
        <w:rPr>
          <w:rFonts w:ascii="微软雅黑" w:hAnsi="微软雅黑" w:eastAsia="微软雅黑"/>
          <w:szCs w:val="21"/>
        </w:rPr>
      </w:pPr>
      <w:r>
        <w:rPr>
          <w:rFonts w:hint="eastAsia" w:ascii="微软雅黑" w:hAnsi="微软雅黑" w:eastAsia="微软雅黑"/>
          <w:szCs w:val="21"/>
        </w:rPr>
        <w:t>1.3、投标单位情况表（格式见第六章）；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1.4、法定代表人身份证明书、法定代表人授权委托书（格式见第六章）；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cs="宋体"/>
          <w:kern w:val="0"/>
          <w:szCs w:val="21"/>
        </w:rPr>
        <w:t>1.5、</w:t>
      </w:r>
      <w:r>
        <w:rPr>
          <w:rFonts w:hint="eastAsia" w:ascii="微软雅黑" w:hAnsi="微软雅黑" w:eastAsia="微软雅黑" w:cs="微软雅黑"/>
          <w:szCs w:val="21"/>
        </w:rPr>
        <w:t>投标人荣誉、奖项等情况一览表（格式见第六章）；</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1.6、投标人体系认证证书复印件；</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1.7、投标人信用等级证书复印件；</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szCs w:val="21"/>
        </w:rPr>
        <w:t>1.8、商务响应表（格式见第六章）；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1.9、投标人同类项目实施情况一览表（合同复印件，格式见第六章）；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1.10、</w:t>
      </w:r>
      <w:r>
        <w:rPr>
          <w:rFonts w:hint="eastAsia" w:ascii="微软雅黑" w:hAnsi="微软雅黑" w:eastAsia="微软雅黑"/>
          <w:color w:val="000000"/>
          <w:szCs w:val="21"/>
        </w:rPr>
        <w:t>项目负责人职称证书复印件</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color w:val="000000"/>
          <w:szCs w:val="21"/>
        </w:rPr>
        <w:t>1.11、</w:t>
      </w:r>
      <w:r>
        <w:rPr>
          <w:rFonts w:hint="eastAsia" w:ascii="微软雅黑" w:hAnsi="微软雅黑" w:eastAsia="微软雅黑"/>
          <w:szCs w:val="21"/>
        </w:rPr>
        <w:t>距采购人最近的服务网点情况表（格式见第六章）；</w:t>
      </w:r>
    </w:p>
    <w:p>
      <w:pPr>
        <w:autoSpaceDE w:val="0"/>
        <w:autoSpaceDN w:val="0"/>
        <w:adjustRightInd w:val="0"/>
        <w:snapToGrid w:val="0"/>
        <w:spacing w:line="380" w:lineRule="exact"/>
        <w:ind w:left="420"/>
        <w:textAlignment w:val="bottom"/>
        <w:rPr>
          <w:rFonts w:ascii="微软雅黑" w:hAnsi="微软雅黑" w:eastAsia="微软雅黑"/>
          <w:szCs w:val="21"/>
        </w:rPr>
      </w:pPr>
      <w:r>
        <w:rPr>
          <w:rFonts w:hint="eastAsia" w:ascii="微软雅黑" w:hAnsi="微软雅黑" w:eastAsia="微软雅黑"/>
          <w:szCs w:val="21"/>
        </w:rPr>
        <w:t>1.12、投标人认为可以证明其能力或业绩的其他材料；</w:t>
      </w:r>
    </w:p>
    <w:p>
      <w:pPr>
        <w:autoSpaceDE w:val="0"/>
        <w:autoSpaceDN w:val="0"/>
        <w:adjustRightInd w:val="0"/>
        <w:snapToGrid w:val="0"/>
        <w:spacing w:line="380" w:lineRule="exact"/>
        <w:ind w:left="420"/>
        <w:textAlignment w:val="bottom"/>
        <w:rPr>
          <w:rFonts w:ascii="微软雅黑" w:hAnsi="微软雅黑" w:eastAsia="微软雅黑"/>
          <w:b/>
        </w:rPr>
      </w:pPr>
      <w:r>
        <w:rPr>
          <w:rFonts w:hint="eastAsia" w:ascii="微软雅黑" w:hAnsi="微软雅黑" w:eastAsia="微软雅黑"/>
          <w:b/>
          <w:szCs w:val="21"/>
        </w:rPr>
        <w:t>1.13、</w:t>
      </w:r>
      <w:r>
        <w:rPr>
          <w:rFonts w:hint="eastAsia" w:ascii="微软雅黑" w:hAnsi="微软雅黑" w:eastAsia="微软雅黑"/>
          <w:b/>
        </w:rPr>
        <w:t>根据评分表及项目需求情况，自行添加（或删除）相关表格及资料。</w:t>
      </w:r>
    </w:p>
    <w:p>
      <w:pPr>
        <w:spacing w:line="380" w:lineRule="exact"/>
        <w:ind w:firstLine="480" w:firstLineChars="200"/>
        <w:jc w:val="center"/>
        <w:rPr>
          <w:rFonts w:ascii="微软雅黑" w:hAnsi="微软雅黑" w:eastAsia="微软雅黑"/>
          <w:sz w:val="24"/>
        </w:rPr>
      </w:pPr>
      <w:r>
        <w:rPr>
          <w:rFonts w:hint="eastAsia" w:ascii="微软雅黑" w:hAnsi="微软雅黑" w:eastAsia="微软雅黑"/>
          <w:sz w:val="24"/>
        </w:rPr>
        <w:t>复印件均须加盖供应商电子公章</w:t>
      </w:r>
    </w:p>
    <w:p>
      <w:pPr>
        <w:adjustRightInd w:val="0"/>
        <w:snapToGrid w:val="0"/>
        <w:spacing w:line="380" w:lineRule="exact"/>
        <w:jc w:val="left"/>
        <w:rPr>
          <w:rFonts w:ascii="微软雅黑" w:hAnsi="微软雅黑" w:eastAsia="微软雅黑"/>
          <w:b/>
          <w:color w:val="FF0000"/>
          <w:szCs w:val="21"/>
        </w:rPr>
      </w:pPr>
      <w:r>
        <w:rPr>
          <w:rFonts w:hint="eastAsia" w:ascii="微软雅黑" w:hAnsi="微软雅黑" w:eastAsia="微软雅黑"/>
          <w:b/>
          <w:szCs w:val="21"/>
        </w:rPr>
        <w:t>2、技术文件包括：</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2.1、</w:t>
      </w:r>
      <w:r>
        <w:rPr>
          <w:rFonts w:hint="eastAsia" w:ascii="微软雅黑" w:hAnsi="微软雅黑" w:eastAsia="微软雅黑" w:cs="微软雅黑"/>
          <w:szCs w:val="21"/>
        </w:rPr>
        <w:t>满足招标货物的所有性能及技术指标；</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2.2、本项目质量保证措施；</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2.3、项目进度控制；</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2.4、配送实施方案和措施；</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2.5、所投（产品）质量检测报告（如有）；</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2.6、所投（产品）配置表；</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2.7、所投（产品）技术响应表（格式见附件）；</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2.8、投入本项目服务工作人员一览表（工作小组）；</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2.9、投入本项目相关负责人一览表；</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2.10、本项目服务承诺；</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2.11、技术服务部分要求提供的文件或资料或说明；</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2.12、</w:t>
      </w:r>
      <w:r>
        <w:rPr>
          <w:rFonts w:ascii="微软雅黑" w:hAnsi="微软雅黑" w:eastAsia="微软雅黑"/>
          <w:color w:val="000000"/>
          <w:szCs w:val="21"/>
        </w:rPr>
        <w:t>投标人需要说明的其他文件和说明</w:t>
      </w:r>
      <w:r>
        <w:rPr>
          <w:rFonts w:hint="eastAsia" w:ascii="微软雅黑" w:hAnsi="微软雅黑" w:eastAsia="微软雅黑"/>
          <w:color w:val="000000"/>
          <w:szCs w:val="21"/>
        </w:rPr>
        <w:t>；</w:t>
      </w:r>
    </w:p>
    <w:p>
      <w:pPr>
        <w:adjustRightInd w:val="0"/>
        <w:snapToGrid w:val="0"/>
        <w:spacing w:line="360" w:lineRule="exact"/>
        <w:ind w:firstLine="420" w:firstLineChars="200"/>
        <w:jc w:val="left"/>
        <w:rPr>
          <w:rFonts w:ascii="微软雅黑" w:hAnsi="微软雅黑" w:eastAsia="微软雅黑"/>
          <w:b/>
          <w:szCs w:val="21"/>
        </w:rPr>
      </w:pPr>
      <w:r>
        <w:rPr>
          <w:rFonts w:hint="eastAsia" w:ascii="微软雅黑" w:hAnsi="微软雅黑" w:eastAsia="微软雅黑"/>
          <w:b/>
          <w:szCs w:val="21"/>
        </w:rPr>
        <w:t>2.13、根据评分表及项目需求情况，自行添加（或删除）相关表格及资料。</w:t>
      </w:r>
    </w:p>
    <w:p>
      <w:pPr>
        <w:spacing w:line="380" w:lineRule="exact"/>
        <w:ind w:firstLine="480" w:firstLineChars="200"/>
        <w:jc w:val="center"/>
        <w:rPr>
          <w:rFonts w:ascii="微软雅黑" w:hAnsi="微软雅黑" w:eastAsia="微软雅黑"/>
          <w:sz w:val="24"/>
        </w:rPr>
      </w:pPr>
      <w:r>
        <w:rPr>
          <w:rFonts w:hint="eastAsia" w:ascii="微软雅黑" w:hAnsi="微软雅黑" w:eastAsia="微软雅黑"/>
          <w:sz w:val="24"/>
        </w:rPr>
        <w:t>复印件均须加盖供应商电子公章</w:t>
      </w:r>
    </w:p>
    <w:p>
      <w:pPr>
        <w:pStyle w:val="2"/>
        <w:rPr>
          <w:rFonts w:hint="default"/>
        </w:rPr>
      </w:pPr>
    </w:p>
    <w:p>
      <w:pPr>
        <w:spacing w:line="380" w:lineRule="exact"/>
        <w:rPr>
          <w:rFonts w:ascii="微软雅黑" w:hAnsi="微软雅黑" w:eastAsia="微软雅黑"/>
          <w:sz w:val="28"/>
          <w:szCs w:val="28"/>
        </w:rPr>
      </w:pPr>
      <w:r>
        <w:rPr>
          <w:rFonts w:hint="eastAsia" w:ascii="微软雅黑" w:hAnsi="微软雅黑" w:eastAsia="微软雅黑"/>
          <w:sz w:val="28"/>
          <w:szCs w:val="28"/>
        </w:rPr>
        <w:t>无参考格式的文件及供应商认为应该提供的文件和资料自行拟定格式</w:t>
      </w: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pStyle w:val="2"/>
        <w:rPr>
          <w:rFonts w:hint="default"/>
        </w:rPr>
      </w:pPr>
    </w:p>
    <w:p>
      <w:pPr>
        <w:pStyle w:val="2"/>
        <w:rPr>
          <w:rFonts w:hint="default"/>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附件1</w:t>
      </w: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投标函</w:t>
      </w:r>
    </w:p>
    <w:p>
      <w:pPr>
        <w:spacing w:line="380" w:lineRule="exact"/>
        <w:rPr>
          <w:rFonts w:ascii="微软雅黑" w:hAnsi="微软雅黑" w:eastAsia="微软雅黑"/>
          <w:szCs w:val="21"/>
        </w:rPr>
      </w:pPr>
      <w:r>
        <w:rPr>
          <w:rFonts w:hint="eastAsia" w:ascii="微软雅黑" w:hAnsi="微软雅黑" w:eastAsia="微软雅黑"/>
          <w:szCs w:val="21"/>
        </w:rPr>
        <w:t>致：</w:t>
      </w:r>
      <w:r>
        <w:rPr>
          <w:rFonts w:hint="eastAsia" w:ascii="微软雅黑" w:hAnsi="微软雅黑" w:eastAsia="微软雅黑"/>
          <w:szCs w:val="21"/>
          <w:lang w:eastAsia="zh-CN"/>
        </w:rPr>
        <w:t>安吉县人民防空办公室</w:t>
      </w:r>
      <w:r>
        <w:rPr>
          <w:rFonts w:hint="eastAsia" w:ascii="微软雅黑" w:hAnsi="微软雅黑" w:eastAsia="微软雅黑"/>
          <w:szCs w:val="21"/>
        </w:rPr>
        <w:t>：</w:t>
      </w:r>
    </w:p>
    <w:p>
      <w:pPr>
        <w:spacing w:line="380" w:lineRule="exact"/>
        <w:rPr>
          <w:rFonts w:ascii="微软雅黑" w:hAnsi="微软雅黑" w:eastAsia="微软雅黑"/>
          <w:szCs w:val="21"/>
        </w:rPr>
      </w:pPr>
      <w:r>
        <w:rPr>
          <w:rFonts w:hint="eastAsia" w:ascii="微软雅黑" w:hAnsi="微软雅黑" w:eastAsia="微软雅黑"/>
          <w:szCs w:val="21"/>
        </w:rPr>
        <w:t>浙江龙宁工程管理有限公司：</w:t>
      </w:r>
    </w:p>
    <w:p>
      <w:pPr>
        <w:spacing w:line="380" w:lineRule="exact"/>
        <w:ind w:firstLine="420" w:firstLineChars="200"/>
        <w:rPr>
          <w:rFonts w:ascii="微软雅黑" w:hAnsi="微软雅黑" w:eastAsia="微软雅黑"/>
          <w:b/>
          <w:szCs w:val="21"/>
        </w:rPr>
      </w:pPr>
      <w:r>
        <w:rPr>
          <w:rFonts w:hint="eastAsia" w:ascii="微软雅黑" w:hAnsi="微软雅黑" w:eastAsia="微软雅黑"/>
          <w:szCs w:val="21"/>
        </w:rPr>
        <w:t>根据已收到贵方的招标文件编号</w:t>
      </w:r>
      <w:r>
        <w:rPr>
          <w:rFonts w:hint="eastAsia" w:ascii="微软雅黑" w:hAnsi="微软雅黑" w:eastAsia="微软雅黑"/>
          <w:szCs w:val="21"/>
          <w:lang w:eastAsia="zh-CN"/>
        </w:rPr>
        <w:t>LNCG2022-008</w:t>
      </w:r>
      <w:r>
        <w:rPr>
          <w:rFonts w:hint="eastAsia" w:ascii="微软雅黑" w:hAnsi="微软雅黑" w:eastAsia="微软雅黑"/>
          <w:szCs w:val="21"/>
        </w:rPr>
        <w:t>《</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政府采购项目》招标文件，正式授权下述签字人：</w:t>
      </w:r>
      <w:r>
        <w:rPr>
          <w:rFonts w:hint="eastAsia" w:ascii="微软雅黑" w:hAnsi="微软雅黑" w:eastAsia="微软雅黑"/>
          <w:szCs w:val="21"/>
          <w:u w:val="single"/>
        </w:rPr>
        <w:t>（姓名和职务）</w:t>
      </w:r>
      <w:r>
        <w:rPr>
          <w:rFonts w:hint="eastAsia" w:ascii="微软雅黑" w:hAnsi="微软雅黑" w:eastAsia="微软雅黑"/>
          <w:szCs w:val="21"/>
        </w:rPr>
        <w:t>为我公司在职职工，代表投标人</w:t>
      </w:r>
      <w:r>
        <w:rPr>
          <w:rFonts w:hint="eastAsia" w:ascii="微软雅黑" w:hAnsi="微软雅黑" w:eastAsia="微软雅黑"/>
          <w:szCs w:val="21"/>
          <w:u w:val="single"/>
        </w:rPr>
        <w:t>（即投标单位）</w:t>
      </w:r>
      <w:r>
        <w:rPr>
          <w:rFonts w:hint="eastAsia" w:ascii="微软雅黑" w:hAnsi="微软雅黑" w:eastAsia="微软雅黑"/>
          <w:szCs w:val="21"/>
        </w:rPr>
        <w:t>，按招标文件要求提交</w:t>
      </w:r>
      <w:r>
        <w:rPr>
          <w:rFonts w:hint="eastAsia" w:ascii="微软雅黑" w:hAnsi="微软雅黑" w:eastAsia="微软雅黑"/>
          <w:b/>
          <w:szCs w:val="21"/>
        </w:rPr>
        <w:t>“电子加密响应文件”1份、“备份响应文件”1份。</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据此函，签字人兹宣布同意如下：</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我单位已详细审核全部招标文件，包括招标文件、招标文件的补充、修改通知、投标答疑纪要的所有内容，均没有异议。在完全理解和接受的前提下，完全知道必须放弃因含糊不清或误解而对招标文件提出质疑的权利;</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2、投标人在投标之前已经与贵方进行了充分的沟通，完全理解并接受招标文件的各项规定和要求，对招标文件的合理性、合法性不再有异议。</w:t>
      </w:r>
    </w:p>
    <w:p>
      <w:pPr>
        <w:adjustRightInd w:val="0"/>
        <w:snapToGrid w:val="0"/>
        <w:spacing w:line="380" w:lineRule="exact"/>
        <w:ind w:firstLine="420" w:firstLineChars="200"/>
        <w:rPr>
          <w:rFonts w:ascii="微软雅黑" w:hAnsi="微软雅黑" w:eastAsia="微软雅黑"/>
          <w:sz w:val="24"/>
        </w:rPr>
      </w:pPr>
      <w:r>
        <w:rPr>
          <w:rFonts w:hint="eastAsia" w:ascii="微软雅黑" w:hAnsi="微软雅黑" w:eastAsia="微软雅黑"/>
          <w:szCs w:val="21"/>
        </w:rPr>
        <w:t>3、本投标有效期自开标日起</w:t>
      </w:r>
      <w:r>
        <w:rPr>
          <w:rFonts w:hint="eastAsia" w:ascii="微软雅黑" w:hAnsi="微软雅黑" w:eastAsia="微软雅黑"/>
          <w:szCs w:val="21"/>
          <w:u w:val="single"/>
        </w:rPr>
        <w:t xml:space="preserve"> 90个</w:t>
      </w:r>
      <w:r>
        <w:rPr>
          <w:rFonts w:hint="eastAsia" w:ascii="微软雅黑" w:hAnsi="微软雅黑" w:eastAsia="微软雅黑"/>
          <w:szCs w:val="21"/>
        </w:rPr>
        <w:t>日历天；</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4、我单位同意提供采购人和采购代理机构可能另外要求的与其招标有关的任何数据或资料；</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5、我单位同意按照招标文件中规定的服务期限如期提供服务；</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6、我单位保证所供服务项目质量符合国家强制性规范和标准，达到招标文件规定的要求；</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7、我单位同意所提交的投标文件在招标有效期内有效，在此期间我方的投标有可能中标，我方将受此约束；</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8、除非另外达成协议并生效，招标文件、招标文件补充、修改通知、技术规范、中标通知书和本投标文件将构成约束我们双方的合同。</w:t>
      </w:r>
    </w:p>
    <w:p>
      <w:pPr>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9、与本次投标有关的一切正式往来函件信息如下：</w:t>
      </w: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通信地址：</w:t>
      </w:r>
      <w:r>
        <w:rPr>
          <w:rFonts w:hint="eastAsia" w:ascii="微软雅黑" w:hAnsi="微软雅黑" w:eastAsia="微软雅黑"/>
          <w:szCs w:val="21"/>
          <w:u w:val="single"/>
        </w:rPr>
        <w:t xml:space="preserve">电子邮箱：            </w:t>
      </w: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 xml:space="preserve">邮编：       电话：      传真： </w:t>
      </w: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开户银行：                         银行帐号：</w:t>
      </w: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投标人代表姓名职务：</w:t>
      </w:r>
    </w:p>
    <w:p>
      <w:pPr>
        <w:spacing w:line="38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法定代表人签字：</w:t>
      </w:r>
    </w:p>
    <w:p>
      <w:pPr>
        <w:pStyle w:val="25"/>
        <w:tabs>
          <w:tab w:val="left" w:pos="939"/>
        </w:tabs>
        <w:snapToGrid w:val="0"/>
        <w:spacing w:line="380" w:lineRule="exact"/>
        <w:ind w:left="0" w:leftChars="0" w:firstLine="420" w:firstLineChars="200"/>
        <w:rPr>
          <w:rFonts w:ascii="微软雅黑" w:hAnsi="微软雅黑" w:eastAsia="微软雅黑"/>
          <w:szCs w:val="21"/>
        </w:rPr>
      </w:pPr>
      <w:r>
        <w:rPr>
          <w:rFonts w:hint="eastAsia" w:ascii="微软雅黑" w:hAnsi="微软雅黑" w:eastAsia="微软雅黑"/>
          <w:szCs w:val="21"/>
        </w:rPr>
        <w:t>投标人全称（公章）：</w:t>
      </w:r>
    </w:p>
    <w:p>
      <w:pPr>
        <w:spacing w:line="380" w:lineRule="exact"/>
        <w:ind w:firstLine="420" w:firstLineChars="200"/>
        <w:rPr>
          <w:rFonts w:ascii="微软雅黑" w:hAnsi="微软雅黑" w:eastAsia="微软雅黑"/>
        </w:rPr>
      </w:pPr>
      <w:r>
        <w:rPr>
          <w:rFonts w:hint="eastAsia" w:ascii="微软雅黑" w:hAnsi="微软雅黑" w:eastAsia="微软雅黑"/>
          <w:szCs w:val="21"/>
        </w:rPr>
        <w:t>日 期：2022年  月  日</w:t>
      </w: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附件2</w:t>
      </w:r>
    </w:p>
    <w:p>
      <w:pPr>
        <w:adjustRightInd w:val="0"/>
        <w:snapToGrid w:val="0"/>
        <w:spacing w:line="380" w:lineRule="exact"/>
        <w:rPr>
          <w:rFonts w:ascii="微软雅黑" w:hAnsi="微软雅黑" w:eastAsia="微软雅黑"/>
          <w:b/>
          <w:sz w:val="30"/>
          <w:szCs w:val="30"/>
        </w:rPr>
      </w:pPr>
    </w:p>
    <w:p>
      <w:pPr>
        <w:pStyle w:val="29"/>
        <w:spacing w:beforeLines="0" w:afterLines="0"/>
        <w:jc w:val="center"/>
        <w:outlineLvl w:val="1"/>
        <w:rPr>
          <w:rFonts w:ascii="微软雅黑" w:hAnsi="微软雅黑" w:eastAsia="微软雅黑"/>
          <w:b/>
          <w:sz w:val="36"/>
        </w:rPr>
      </w:pPr>
      <w:bookmarkStart w:id="130" w:name="_Toc35162595"/>
      <w:r>
        <w:rPr>
          <w:rFonts w:hint="eastAsia" w:ascii="微软雅黑" w:hAnsi="微软雅黑" w:eastAsia="微软雅黑"/>
          <w:b/>
          <w:sz w:val="36"/>
        </w:rPr>
        <w:t>疫情承诺书</w:t>
      </w:r>
      <w:bookmarkEnd w:id="130"/>
    </w:p>
    <w:p>
      <w:pPr>
        <w:adjustRightInd w:val="0"/>
        <w:snapToGrid w:val="0"/>
        <w:spacing w:line="360" w:lineRule="exact"/>
        <w:ind w:firstLine="420" w:firstLineChars="200"/>
        <w:rPr>
          <w:rFonts w:ascii="微软雅黑" w:hAnsi="微软雅黑" w:eastAsia="微软雅黑"/>
          <w:color w:val="000000"/>
          <w:szCs w:val="21"/>
        </w:rPr>
      </w:pPr>
    </w:p>
    <w:p>
      <w:pPr>
        <w:adjustRightInd w:val="0"/>
        <w:snapToGrid w:val="0"/>
        <w:spacing w:line="360" w:lineRule="exact"/>
        <w:ind w:firstLine="420" w:firstLineChars="200"/>
        <w:rPr>
          <w:rFonts w:ascii="微软雅黑" w:hAnsi="微软雅黑" w:eastAsia="微软雅黑"/>
          <w:color w:val="000000"/>
          <w:szCs w:val="21"/>
        </w:rPr>
      </w:pPr>
    </w:p>
    <w:p>
      <w:pPr>
        <w:adjustRightInd w:val="0"/>
        <w:snapToGrid w:val="0"/>
        <w:spacing w:line="500" w:lineRule="exact"/>
        <w:ind w:firstLine="420" w:firstLineChars="200"/>
        <w:rPr>
          <w:rFonts w:ascii="微软雅黑" w:hAnsi="微软雅黑" w:eastAsia="微软雅黑"/>
          <w:color w:val="000000"/>
          <w:szCs w:val="21"/>
        </w:rPr>
      </w:pPr>
      <w:r>
        <w:rPr>
          <w:rFonts w:hint="eastAsia" w:ascii="微软雅黑" w:hAnsi="微软雅黑" w:eastAsia="微软雅黑"/>
          <w:color w:val="000000"/>
          <w:szCs w:val="21"/>
        </w:rPr>
        <w:t>为了积极配合浙江省省委省政府对新型冠状病毒感染的肺炎疫情防控，作为采购项目《</w:t>
      </w:r>
      <w:r>
        <w:rPr>
          <w:rFonts w:hint="eastAsia" w:ascii="微软雅黑" w:hAnsi="微软雅黑" w:eastAsia="微软雅黑"/>
          <w:color w:val="000000"/>
          <w:szCs w:val="21"/>
          <w:lang w:eastAsia="zh-CN"/>
        </w:rPr>
        <w:t>安吉县人民防空办公室2022年人防战备物资库更新采购项目</w:t>
      </w:r>
      <w:r>
        <w:rPr>
          <w:rFonts w:hint="eastAsia" w:ascii="微软雅黑" w:hAnsi="微软雅黑" w:eastAsia="微软雅黑"/>
          <w:color w:val="000000"/>
          <w:szCs w:val="21"/>
        </w:rPr>
        <w:t>政府采购项目》（项目编号：</w:t>
      </w:r>
      <w:r>
        <w:rPr>
          <w:rFonts w:hint="eastAsia" w:ascii="微软雅黑" w:hAnsi="微软雅黑" w:eastAsia="微软雅黑"/>
          <w:color w:val="000000"/>
          <w:szCs w:val="21"/>
          <w:lang w:eastAsia="zh-CN"/>
        </w:rPr>
        <w:t>LNCG2022-008</w:t>
      </w:r>
      <w:r>
        <w:rPr>
          <w:rFonts w:hint="eastAsia" w:ascii="微软雅黑" w:hAnsi="微软雅黑" w:eastAsia="微软雅黑"/>
          <w:color w:val="000000"/>
          <w:szCs w:val="21"/>
        </w:rPr>
        <w:t>） 的投标人（授权委托人），作出如下承诺：</w:t>
      </w:r>
    </w:p>
    <w:p>
      <w:pPr>
        <w:adjustRightInd w:val="0"/>
        <w:snapToGrid w:val="0"/>
        <w:spacing w:line="500" w:lineRule="exact"/>
        <w:ind w:firstLine="420" w:firstLineChars="200"/>
        <w:rPr>
          <w:rFonts w:ascii="微软雅黑" w:hAnsi="微软雅黑" w:eastAsia="微软雅黑"/>
          <w:color w:val="000000"/>
          <w:szCs w:val="21"/>
        </w:rPr>
      </w:pPr>
      <w:r>
        <w:rPr>
          <w:rFonts w:hint="eastAsia" w:ascii="微软雅黑" w:hAnsi="微软雅黑" w:eastAsia="微软雅黑"/>
          <w:color w:val="000000"/>
          <w:szCs w:val="21"/>
        </w:rPr>
        <w:t>承诺我单位参与本次开标活动的人员无新型冠状病毒肺炎病史，近14天无疫情旅居史或疫情重点地区人员接触史，并遵守疫情防控期相关的监管措施，如因有隐瞒有关信息导致发生疫情传播事件或有弄虚作假行为的，将自愿接受相关部门的处罚。</w:t>
      </w:r>
    </w:p>
    <w:p>
      <w:pPr>
        <w:spacing w:line="500" w:lineRule="exact"/>
        <w:rPr>
          <w:rFonts w:ascii="微软雅黑" w:hAnsi="微软雅黑" w:eastAsia="微软雅黑"/>
        </w:rPr>
      </w:pPr>
    </w:p>
    <w:p>
      <w:pPr>
        <w:spacing w:line="500" w:lineRule="exact"/>
        <w:rPr>
          <w:rFonts w:ascii="微软雅黑" w:hAnsi="微软雅黑" w:eastAsia="微软雅黑"/>
        </w:rPr>
      </w:pPr>
    </w:p>
    <w:p>
      <w:pPr>
        <w:spacing w:line="500" w:lineRule="exact"/>
        <w:rPr>
          <w:rFonts w:ascii="微软雅黑" w:hAnsi="微软雅黑" w:eastAsia="微软雅黑"/>
        </w:rPr>
      </w:pPr>
    </w:p>
    <w:p>
      <w:pPr>
        <w:spacing w:line="500" w:lineRule="exact"/>
        <w:rPr>
          <w:rFonts w:ascii="微软雅黑" w:hAnsi="微软雅黑" w:eastAsia="微软雅黑"/>
        </w:rPr>
      </w:pPr>
    </w:p>
    <w:p>
      <w:pPr>
        <w:spacing w:line="500" w:lineRule="exact"/>
        <w:rPr>
          <w:rFonts w:ascii="微软雅黑" w:hAnsi="微软雅黑" w:eastAsia="微软雅黑"/>
        </w:rPr>
      </w:pPr>
    </w:p>
    <w:p>
      <w:pPr>
        <w:spacing w:line="500" w:lineRule="exact"/>
        <w:rPr>
          <w:rFonts w:ascii="微软雅黑" w:hAnsi="微软雅黑" w:eastAsia="微软雅黑"/>
          <w:u w:val="single"/>
        </w:rPr>
      </w:pPr>
      <w:r>
        <w:rPr>
          <w:rFonts w:hint="eastAsia" w:ascii="微软雅黑" w:hAnsi="微软雅黑" w:eastAsia="微软雅黑"/>
        </w:rPr>
        <w:t>法定代表人签字：</w:t>
      </w:r>
    </w:p>
    <w:p>
      <w:pPr>
        <w:spacing w:line="500" w:lineRule="exact"/>
        <w:rPr>
          <w:rFonts w:ascii="微软雅黑" w:hAnsi="微软雅黑" w:eastAsia="微软雅黑"/>
        </w:rPr>
      </w:pPr>
      <w:r>
        <w:rPr>
          <w:rFonts w:hint="eastAsia" w:ascii="微软雅黑" w:hAnsi="微软雅黑" w:eastAsia="微软雅黑"/>
        </w:rPr>
        <w:t>投标人全称（公章）：</w:t>
      </w:r>
    </w:p>
    <w:p>
      <w:pPr>
        <w:spacing w:line="500" w:lineRule="exact"/>
        <w:rPr>
          <w:rFonts w:ascii="微软雅黑" w:hAnsi="微软雅黑" w:eastAsia="微软雅黑"/>
        </w:rPr>
      </w:pPr>
      <w:r>
        <w:rPr>
          <w:rFonts w:hint="eastAsia" w:ascii="微软雅黑" w:hAnsi="微软雅黑" w:eastAsia="微软雅黑"/>
        </w:rPr>
        <w:t>日 期：2022年  月  日</w:t>
      </w:r>
    </w:p>
    <w:p>
      <w:pPr>
        <w:rPr>
          <w:rFonts w:ascii="微软雅黑" w:hAnsi="微软雅黑" w:eastAsia="微软雅黑"/>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附件3</w:t>
      </w:r>
    </w:p>
    <w:p>
      <w:pPr>
        <w:adjustRightInd w:val="0"/>
        <w:snapToGrid w:val="0"/>
        <w:spacing w:line="600" w:lineRule="exact"/>
        <w:jc w:val="center"/>
        <w:rPr>
          <w:rFonts w:ascii="微软雅黑" w:hAnsi="微软雅黑" w:eastAsia="微软雅黑"/>
          <w:b/>
          <w:sz w:val="44"/>
          <w:szCs w:val="44"/>
        </w:rPr>
      </w:pP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法定代表人身份证明书</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r>
        <w:rPr>
          <w:rFonts w:hint="eastAsia" w:ascii="微软雅黑" w:hAnsi="微软雅黑" w:eastAsia="微软雅黑"/>
          <w:sz w:val="24"/>
        </w:rPr>
        <w:t>致</w:t>
      </w:r>
      <w:r>
        <w:rPr>
          <w:rFonts w:hint="eastAsia" w:ascii="微软雅黑" w:hAnsi="微软雅黑" w:eastAsia="微软雅黑"/>
          <w:sz w:val="24"/>
          <w:lang w:eastAsia="zh-CN"/>
        </w:rPr>
        <w:t>安吉县人民防空办公室</w:t>
      </w:r>
      <w:r>
        <w:rPr>
          <w:rFonts w:hint="eastAsia" w:ascii="微软雅黑" w:hAnsi="微软雅黑" w:eastAsia="微软雅黑"/>
          <w:sz w:val="24"/>
        </w:rPr>
        <w:t>:</w:t>
      </w:r>
    </w:p>
    <w:p>
      <w:pPr>
        <w:adjustRightInd w:val="0"/>
        <w:snapToGrid w:val="0"/>
        <w:spacing w:line="380" w:lineRule="exact"/>
        <w:jc w:val="left"/>
        <w:rPr>
          <w:rFonts w:ascii="微软雅黑" w:hAnsi="微软雅黑" w:eastAsia="微软雅黑"/>
          <w:sz w:val="24"/>
        </w:rPr>
      </w:pPr>
      <w:r>
        <w:rPr>
          <w:rFonts w:hint="eastAsia" w:ascii="微软雅黑" w:hAnsi="微软雅黑" w:eastAsia="微软雅黑"/>
          <w:sz w:val="24"/>
        </w:rPr>
        <w:t>浙江龙宁工程管理有限公司：</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ind w:firstLine="600" w:firstLineChars="250"/>
        <w:jc w:val="left"/>
        <w:rPr>
          <w:rFonts w:ascii="微软雅黑" w:hAnsi="微软雅黑" w:eastAsia="微软雅黑"/>
          <w:sz w:val="24"/>
          <w:u w:val="single"/>
        </w:rPr>
      </w:pPr>
      <w:r>
        <w:rPr>
          <w:rFonts w:hint="eastAsia" w:ascii="微软雅黑" w:hAnsi="微软雅黑" w:eastAsia="微软雅黑"/>
          <w:sz w:val="24"/>
        </w:rPr>
        <w:t xml:space="preserve"> 姓名， 性别 ， 职务，是   的法定代表人。联系电话    传真   通讯地址：。</w:t>
      </w: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r>
        <w:rPr>
          <w:rFonts w:hint="eastAsia" w:ascii="微软雅黑" w:hAnsi="微软雅黑" w:eastAsia="微软雅黑"/>
          <w:sz w:val="24"/>
        </w:rPr>
        <w:t>特此证明</w:t>
      </w: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r>
        <w:rPr>
          <w:rFonts w:hint="eastAsia" w:ascii="微软雅黑" w:hAnsi="微软雅黑" w:eastAsia="微软雅黑"/>
          <w:sz w:val="24"/>
        </w:rPr>
        <w:t xml:space="preserve">                      投标单位全称：（公章）</w:t>
      </w:r>
    </w:p>
    <w:p>
      <w:pPr>
        <w:adjustRightInd w:val="0"/>
        <w:snapToGrid w:val="0"/>
        <w:spacing w:line="380" w:lineRule="exact"/>
        <w:jc w:val="right"/>
        <w:rPr>
          <w:rFonts w:ascii="微软雅黑" w:hAnsi="微软雅黑" w:eastAsia="微软雅黑"/>
          <w:sz w:val="24"/>
          <w:u w:val="single"/>
        </w:rPr>
      </w:pPr>
      <w:r>
        <w:rPr>
          <w:rFonts w:hint="eastAsia" w:ascii="微软雅黑" w:hAnsi="微软雅黑" w:eastAsia="微软雅黑"/>
          <w:sz w:val="24"/>
        </w:rPr>
        <w:t>日期：   年   月  日</w:t>
      </w:r>
    </w:p>
    <w:p>
      <w:pPr>
        <w:adjustRightInd w:val="0"/>
        <w:snapToGrid w:val="0"/>
        <w:spacing w:line="380" w:lineRule="exact"/>
        <w:jc w:val="right"/>
        <w:rPr>
          <w:rFonts w:ascii="微软雅黑" w:hAnsi="微软雅黑" w:eastAsia="微软雅黑"/>
          <w:sz w:val="24"/>
          <w:u w:val="single"/>
        </w:rPr>
      </w:pPr>
    </w:p>
    <w:p>
      <w:pPr>
        <w:adjustRightInd w:val="0"/>
        <w:snapToGrid w:val="0"/>
        <w:spacing w:line="380" w:lineRule="exact"/>
        <w:jc w:val="right"/>
        <w:rPr>
          <w:rFonts w:ascii="微软雅黑" w:hAnsi="微软雅黑" w:eastAsia="微软雅黑"/>
          <w:sz w:val="24"/>
          <w:u w:val="single"/>
        </w:rPr>
      </w:pPr>
    </w:p>
    <w:p>
      <w:pPr>
        <w:adjustRightInd w:val="0"/>
        <w:snapToGrid w:val="0"/>
        <w:spacing w:line="380" w:lineRule="exact"/>
        <w:jc w:val="right"/>
        <w:rPr>
          <w:rFonts w:ascii="微软雅黑" w:hAnsi="微软雅黑" w:eastAsia="微软雅黑"/>
          <w:sz w:val="24"/>
        </w:rPr>
      </w:pPr>
      <w:r>
        <w:rPr>
          <w:rFonts w:hint="eastAsia" w:ascii="微软雅黑" w:hAnsi="微软雅黑" w:eastAsia="微软雅黑"/>
          <w:sz w:val="24"/>
        </w:rPr>
        <w:t>---------------------------------------------------------------------------------</w:t>
      </w: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r>
        <w:rPr>
          <w:rFonts w:hint="eastAsia" w:ascii="微软雅黑" w:hAnsi="微软雅黑" w:eastAsia="微软雅黑"/>
          <w:sz w:val="24"/>
        </w:rPr>
        <w:t>法定代表人身份证复印件粘贴处</w:t>
      </w: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rPr>
          <w:rFonts w:ascii="微软雅黑" w:hAnsi="微软雅黑" w:eastAsia="微软雅黑"/>
          <w:sz w:val="24"/>
          <w:u w:val="single"/>
        </w:rPr>
      </w:pPr>
    </w:p>
    <w:p>
      <w:pPr>
        <w:adjustRightInd w:val="0"/>
        <w:snapToGrid w:val="0"/>
        <w:spacing w:line="380" w:lineRule="exact"/>
        <w:jc w:val="center"/>
        <w:rPr>
          <w:rFonts w:ascii="微软雅黑" w:hAnsi="微软雅黑" w:eastAsia="微软雅黑"/>
          <w:sz w:val="24"/>
          <w:u w:val="single"/>
        </w:rPr>
      </w:pPr>
    </w:p>
    <w:p>
      <w:pPr>
        <w:adjustRightInd w:val="0"/>
        <w:snapToGrid w:val="0"/>
        <w:spacing w:line="380" w:lineRule="exact"/>
        <w:jc w:val="center"/>
        <w:rPr>
          <w:rFonts w:ascii="微软雅黑" w:hAnsi="微软雅黑" w:eastAsia="微软雅黑"/>
          <w:sz w:val="24"/>
          <w:u w:val="single"/>
        </w:rPr>
      </w:pPr>
    </w:p>
    <w:p>
      <w:pPr>
        <w:adjustRightInd w:val="0"/>
        <w:snapToGrid w:val="0"/>
        <w:spacing w:line="380" w:lineRule="exact"/>
        <w:jc w:val="center"/>
        <w:rPr>
          <w:rFonts w:ascii="微软雅黑" w:hAnsi="微软雅黑" w:eastAsia="微软雅黑"/>
          <w:sz w:val="24"/>
          <w:u w:val="single"/>
        </w:rPr>
      </w:pPr>
    </w:p>
    <w:p>
      <w:pPr>
        <w:adjustRightInd w:val="0"/>
        <w:snapToGrid w:val="0"/>
        <w:spacing w:line="380" w:lineRule="exact"/>
        <w:jc w:val="center"/>
        <w:rPr>
          <w:rFonts w:ascii="微软雅黑" w:hAnsi="微软雅黑" w:eastAsia="微软雅黑"/>
          <w:sz w:val="24"/>
          <w:u w:val="single"/>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附件4</w:t>
      </w: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法定代表人授权委托书</w:t>
      </w:r>
    </w:p>
    <w:p>
      <w:pPr>
        <w:adjustRightInd w:val="0"/>
        <w:snapToGrid w:val="0"/>
        <w:spacing w:line="380" w:lineRule="exact"/>
        <w:jc w:val="center"/>
        <w:rPr>
          <w:rFonts w:ascii="微软雅黑" w:hAnsi="微软雅黑" w:eastAsia="微软雅黑"/>
          <w:b/>
          <w:sz w:val="44"/>
          <w:szCs w:val="44"/>
        </w:rPr>
      </w:pPr>
    </w:p>
    <w:p>
      <w:pPr>
        <w:adjustRightInd w:val="0"/>
        <w:snapToGrid w:val="0"/>
        <w:spacing w:line="380" w:lineRule="exact"/>
        <w:rPr>
          <w:rFonts w:ascii="微软雅黑" w:hAnsi="微软雅黑" w:eastAsia="微软雅黑"/>
          <w:b/>
          <w:bCs/>
          <w:sz w:val="24"/>
        </w:rPr>
      </w:pPr>
      <w:r>
        <w:rPr>
          <w:rFonts w:hint="eastAsia" w:ascii="微软雅黑" w:hAnsi="微软雅黑" w:eastAsia="微软雅黑"/>
          <w:bCs/>
          <w:sz w:val="24"/>
        </w:rPr>
        <w:t>致：</w:t>
      </w:r>
      <w:r>
        <w:rPr>
          <w:rFonts w:hint="eastAsia" w:ascii="微软雅黑" w:hAnsi="微软雅黑" w:eastAsia="微软雅黑"/>
          <w:sz w:val="24"/>
          <w:u w:val="single"/>
        </w:rPr>
        <w:t>浙江龙宁工程管理有限公司</w:t>
      </w:r>
      <w:r>
        <w:rPr>
          <w:rFonts w:ascii="微软雅黑" w:hAnsi="微软雅黑" w:eastAsia="微软雅黑"/>
          <w:sz w:val="24"/>
        </w:rPr>
        <w:t>：</w:t>
      </w:r>
    </w:p>
    <w:p>
      <w:pPr>
        <w:adjustRightInd w:val="0"/>
        <w:snapToGrid w:val="0"/>
        <w:spacing w:line="380" w:lineRule="exact"/>
        <w:ind w:firstLine="720" w:firstLineChars="300"/>
        <w:rPr>
          <w:rFonts w:ascii="微软雅黑" w:hAnsi="微软雅黑" w:eastAsia="微软雅黑"/>
          <w:sz w:val="24"/>
        </w:rPr>
      </w:pPr>
      <w:r>
        <w:rPr>
          <w:rFonts w:hint="eastAsia" w:ascii="微软雅黑" w:hAnsi="微软雅黑" w:eastAsia="微软雅黑"/>
          <w:sz w:val="24"/>
        </w:rPr>
        <w:t>本授权委托书声明，我</w:t>
      </w:r>
      <w:r>
        <w:rPr>
          <w:rFonts w:hint="eastAsia" w:ascii="微软雅黑" w:hAnsi="微软雅黑" w:eastAsia="微软雅黑"/>
          <w:sz w:val="24"/>
          <w:u w:val="single"/>
        </w:rPr>
        <w:t>（姓名）</w:t>
      </w:r>
      <w:r>
        <w:rPr>
          <w:rFonts w:hint="eastAsia" w:ascii="微软雅黑" w:hAnsi="微软雅黑" w:eastAsia="微软雅黑"/>
          <w:sz w:val="24"/>
        </w:rPr>
        <w:t>系</w:t>
      </w:r>
      <w:r>
        <w:rPr>
          <w:rFonts w:hint="eastAsia" w:ascii="微软雅黑" w:hAnsi="微软雅黑" w:eastAsia="微软雅黑"/>
          <w:sz w:val="24"/>
          <w:u w:val="single"/>
        </w:rPr>
        <w:t>（投标人名称）</w:t>
      </w:r>
      <w:r>
        <w:rPr>
          <w:rFonts w:hint="eastAsia" w:ascii="微软雅黑" w:hAnsi="微软雅黑" w:eastAsia="微软雅黑"/>
          <w:sz w:val="24"/>
        </w:rPr>
        <w:t>的法定代表人，现授权委托本单位在职职工</w:t>
      </w:r>
      <w:r>
        <w:rPr>
          <w:rFonts w:hint="eastAsia" w:ascii="微软雅黑" w:hAnsi="微软雅黑" w:eastAsia="微软雅黑"/>
          <w:sz w:val="24"/>
          <w:u w:val="single"/>
        </w:rPr>
        <w:t xml:space="preserve"> （姓名）</w:t>
      </w:r>
      <w:r>
        <w:rPr>
          <w:rFonts w:hint="eastAsia" w:ascii="微软雅黑" w:hAnsi="微软雅黑" w:eastAsia="微软雅黑"/>
          <w:sz w:val="24"/>
        </w:rPr>
        <w:t>以我方的名义参加《</w:t>
      </w:r>
      <w:r>
        <w:rPr>
          <w:rFonts w:hint="eastAsia" w:ascii="微软雅黑" w:hAnsi="微软雅黑" w:eastAsia="微软雅黑"/>
          <w:sz w:val="24"/>
          <w:lang w:eastAsia="zh-CN"/>
        </w:rPr>
        <w:t>安吉县人民防空办公室2022年人防战备物资库更新采购项目</w:t>
      </w:r>
      <w:r>
        <w:rPr>
          <w:rFonts w:hint="eastAsia" w:ascii="微软雅黑" w:hAnsi="微软雅黑" w:eastAsia="微软雅黑"/>
          <w:sz w:val="24"/>
        </w:rPr>
        <w:t>政府采购项目》（项目编号：</w:t>
      </w:r>
      <w:r>
        <w:rPr>
          <w:rFonts w:hint="eastAsia" w:ascii="微软雅黑" w:hAnsi="微软雅黑" w:eastAsia="微软雅黑"/>
          <w:sz w:val="24"/>
          <w:lang w:eastAsia="zh-CN"/>
        </w:rPr>
        <w:t>LNCG2022-008</w:t>
      </w:r>
      <w:r>
        <w:rPr>
          <w:rFonts w:hint="eastAsia" w:ascii="微软雅黑" w:hAnsi="微软雅黑" w:eastAsia="微软雅黑"/>
          <w:sz w:val="24"/>
        </w:rPr>
        <w:t>）的投标活动，并代表我方全权办理针对上述项目的投标、开标、评标、签约等具体事务和签署相关文件。</w:t>
      </w:r>
    </w:p>
    <w:p>
      <w:pPr>
        <w:adjustRightInd w:val="0"/>
        <w:snapToGrid w:val="0"/>
        <w:spacing w:line="380" w:lineRule="exact"/>
        <w:rPr>
          <w:rFonts w:ascii="微软雅黑" w:hAnsi="微软雅黑" w:eastAsia="微软雅黑"/>
          <w:sz w:val="24"/>
        </w:rPr>
      </w:pPr>
      <w:r>
        <w:rPr>
          <w:rFonts w:hint="eastAsia" w:ascii="微软雅黑" w:hAnsi="微软雅黑" w:eastAsia="微软雅黑"/>
          <w:sz w:val="24"/>
        </w:rPr>
        <w:t>我方对被授权人的签名负全部责任。</w:t>
      </w:r>
    </w:p>
    <w:p>
      <w:pPr>
        <w:adjustRightInd w:val="0"/>
        <w:snapToGrid w:val="0"/>
        <w:spacing w:line="380" w:lineRule="exact"/>
        <w:ind w:firstLine="480"/>
        <w:rPr>
          <w:rFonts w:ascii="微软雅黑" w:hAnsi="微软雅黑" w:eastAsia="微软雅黑"/>
          <w:sz w:val="24"/>
        </w:rPr>
      </w:pPr>
      <w:r>
        <w:rPr>
          <w:rFonts w:hint="eastAsia" w:ascii="微软雅黑" w:hAnsi="微软雅黑" w:eastAsia="微软雅黑"/>
          <w:sz w:val="24"/>
        </w:rPr>
        <w:t>在撤销授权的书面通知以前，本授权书一直有效。被授权人在授权书有效期内签署的所有文件不因授权的撤销而失效。</w:t>
      </w:r>
    </w:p>
    <w:p>
      <w:pPr>
        <w:adjustRightInd w:val="0"/>
        <w:snapToGrid w:val="0"/>
        <w:spacing w:line="380" w:lineRule="exact"/>
        <w:ind w:firstLine="480"/>
        <w:rPr>
          <w:rFonts w:ascii="微软雅黑" w:hAnsi="微软雅黑" w:eastAsia="微软雅黑"/>
          <w:sz w:val="24"/>
        </w:rPr>
      </w:pPr>
      <w:r>
        <w:rPr>
          <w:rFonts w:hint="eastAsia" w:ascii="微软雅黑" w:hAnsi="微软雅黑" w:eastAsia="微软雅黑"/>
          <w:sz w:val="24"/>
        </w:rPr>
        <w:t>被授权人无转委托权，特此委托。</w:t>
      </w: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u w:val="single"/>
        </w:rPr>
      </w:pPr>
      <w:r>
        <w:rPr>
          <w:rFonts w:hint="eastAsia" w:ascii="微软雅黑" w:hAnsi="微软雅黑" w:eastAsia="微软雅黑"/>
          <w:sz w:val="24"/>
        </w:rPr>
        <w:t>被授权人签名：     法定代表人</w:t>
      </w:r>
      <w:r>
        <w:rPr>
          <w:rFonts w:ascii="微软雅黑" w:hAnsi="微软雅黑" w:eastAsia="微软雅黑"/>
          <w:sz w:val="24"/>
        </w:rPr>
        <w:t>签名：</w:t>
      </w:r>
    </w:p>
    <w:p>
      <w:pPr>
        <w:adjustRightInd w:val="0"/>
        <w:snapToGrid w:val="0"/>
        <w:spacing w:line="380" w:lineRule="exact"/>
        <w:ind w:firstLine="960" w:firstLineChars="400"/>
        <w:rPr>
          <w:rFonts w:ascii="微软雅黑" w:hAnsi="微软雅黑" w:eastAsia="微软雅黑"/>
          <w:sz w:val="24"/>
        </w:rPr>
      </w:pPr>
      <w:r>
        <w:rPr>
          <w:rFonts w:hint="eastAsia" w:ascii="微软雅黑" w:hAnsi="微软雅黑" w:eastAsia="微软雅黑"/>
          <w:sz w:val="24"/>
        </w:rPr>
        <w:t xml:space="preserve">职务：               </w:t>
      </w:r>
      <w:r>
        <w:rPr>
          <w:rFonts w:ascii="微软雅黑" w:hAnsi="微软雅黑" w:eastAsia="微软雅黑"/>
          <w:sz w:val="24"/>
        </w:rPr>
        <w:t>职务：</w:t>
      </w:r>
    </w:p>
    <w:p>
      <w:pPr>
        <w:adjustRightInd w:val="0"/>
        <w:snapToGrid w:val="0"/>
        <w:spacing w:line="380" w:lineRule="exact"/>
        <w:rPr>
          <w:rFonts w:ascii="微软雅黑" w:hAnsi="微软雅黑" w:eastAsia="微软雅黑"/>
          <w:sz w:val="24"/>
        </w:rPr>
      </w:pPr>
      <w:r>
        <w:rPr>
          <w:rFonts w:hint="eastAsia" w:ascii="微软雅黑" w:hAnsi="微软雅黑" w:eastAsia="微软雅黑"/>
          <w:sz w:val="24"/>
        </w:rPr>
        <w:t>被授权人身份证号码：</w:t>
      </w:r>
    </w:p>
    <w:p>
      <w:pPr>
        <w:adjustRightInd w:val="0"/>
        <w:snapToGrid w:val="0"/>
        <w:spacing w:line="380" w:lineRule="exact"/>
        <w:rPr>
          <w:rFonts w:ascii="微软雅黑" w:hAnsi="微软雅黑" w:eastAsia="微软雅黑"/>
          <w:sz w:val="24"/>
        </w:rPr>
      </w:pPr>
      <w:r>
        <w:rPr>
          <w:rFonts w:hint="eastAsia" w:ascii="微软雅黑" w:hAnsi="微软雅黑" w:eastAsia="微软雅黑"/>
          <w:sz w:val="24"/>
        </w:rPr>
        <w:t xml:space="preserve">                                     投标人</w:t>
      </w:r>
      <w:r>
        <w:rPr>
          <w:rFonts w:ascii="微软雅黑" w:hAnsi="微软雅黑" w:eastAsia="微软雅黑"/>
          <w:sz w:val="24"/>
        </w:rPr>
        <w:t>盖</w:t>
      </w:r>
      <w:r>
        <w:rPr>
          <w:rFonts w:hint="eastAsia" w:ascii="微软雅黑" w:hAnsi="微软雅黑" w:eastAsia="微软雅黑"/>
          <w:sz w:val="24"/>
        </w:rPr>
        <w:t>章：</w:t>
      </w:r>
    </w:p>
    <w:p>
      <w:pPr>
        <w:adjustRightInd w:val="0"/>
        <w:snapToGrid w:val="0"/>
        <w:spacing w:line="380" w:lineRule="exact"/>
        <w:jc w:val="right"/>
        <w:rPr>
          <w:rFonts w:ascii="微软雅黑" w:hAnsi="微软雅黑" w:eastAsia="微软雅黑"/>
          <w:sz w:val="24"/>
        </w:rPr>
      </w:pPr>
      <w:r>
        <w:rPr>
          <w:rFonts w:hint="eastAsia" w:ascii="微软雅黑" w:hAnsi="微软雅黑" w:eastAsia="微软雅黑"/>
          <w:sz w:val="24"/>
        </w:rPr>
        <w:t xml:space="preserve">                                   年    月    日</w:t>
      </w:r>
    </w:p>
    <w:p>
      <w:pPr>
        <w:pStyle w:val="15"/>
        <w:spacing w:line="380" w:lineRule="exact"/>
        <w:ind w:firstLine="0"/>
        <w:rPr>
          <w:rFonts w:ascii="微软雅黑" w:hAnsi="微软雅黑" w:eastAsia="微软雅黑"/>
          <w:sz w:val="24"/>
          <w:szCs w:val="24"/>
        </w:rPr>
      </w:pPr>
      <w:r>
        <w:rPr>
          <w:rFonts w:hint="eastAsia" w:ascii="微软雅黑" w:hAnsi="微软雅黑" w:eastAsia="微软雅黑"/>
          <w:sz w:val="24"/>
          <w:szCs w:val="24"/>
        </w:rPr>
        <w:t>----------------------------------------------------------</w:t>
      </w:r>
    </w:p>
    <w:p>
      <w:pPr>
        <w:pStyle w:val="15"/>
        <w:spacing w:line="380" w:lineRule="exact"/>
        <w:ind w:firstLine="374" w:firstLineChars="156"/>
        <w:jc w:val="center"/>
        <w:rPr>
          <w:rFonts w:ascii="微软雅黑" w:hAnsi="微软雅黑" w:eastAsia="微软雅黑"/>
          <w:sz w:val="24"/>
          <w:szCs w:val="24"/>
        </w:rPr>
      </w:pPr>
    </w:p>
    <w:p>
      <w:pPr>
        <w:pStyle w:val="15"/>
        <w:spacing w:line="380" w:lineRule="exact"/>
        <w:ind w:firstLine="374" w:firstLineChars="156"/>
        <w:jc w:val="center"/>
        <w:rPr>
          <w:rFonts w:ascii="微软雅黑" w:hAnsi="微软雅黑" w:eastAsia="微软雅黑"/>
          <w:sz w:val="24"/>
          <w:szCs w:val="24"/>
        </w:rPr>
      </w:pPr>
      <w:r>
        <w:rPr>
          <w:rFonts w:hint="eastAsia" w:ascii="微软雅黑" w:hAnsi="微软雅黑" w:eastAsia="微软雅黑"/>
          <w:sz w:val="24"/>
          <w:szCs w:val="24"/>
        </w:rPr>
        <w:t>授权代理人有效身份证明复印件粘贴处</w:t>
      </w:r>
    </w:p>
    <w:p>
      <w:pPr>
        <w:pStyle w:val="15"/>
        <w:spacing w:line="380" w:lineRule="exact"/>
        <w:ind w:firstLine="374" w:firstLineChars="156"/>
        <w:jc w:val="center"/>
        <w:rPr>
          <w:rFonts w:ascii="微软雅黑" w:hAnsi="微软雅黑" w:eastAsia="微软雅黑"/>
          <w:sz w:val="24"/>
          <w:szCs w:val="24"/>
        </w:rPr>
      </w:pPr>
    </w:p>
    <w:p>
      <w:pPr>
        <w:pStyle w:val="15"/>
        <w:spacing w:line="380" w:lineRule="exact"/>
        <w:ind w:firstLine="374" w:firstLineChars="156"/>
        <w:jc w:val="center"/>
        <w:rPr>
          <w:rFonts w:ascii="微软雅黑" w:hAnsi="微软雅黑" w:eastAsia="微软雅黑"/>
          <w:sz w:val="24"/>
          <w:szCs w:val="24"/>
        </w:rPr>
      </w:pPr>
    </w:p>
    <w:p>
      <w:pPr>
        <w:spacing w:line="380" w:lineRule="exact"/>
        <w:rPr>
          <w:rFonts w:ascii="微软雅黑" w:hAnsi="微软雅黑" w:eastAsia="微软雅黑"/>
          <w:b/>
          <w:bCs/>
          <w:sz w:val="24"/>
        </w:rPr>
      </w:pPr>
    </w:p>
    <w:p>
      <w:pPr>
        <w:spacing w:line="380" w:lineRule="exact"/>
        <w:jc w:val="center"/>
        <w:rPr>
          <w:rFonts w:ascii="微软雅黑" w:hAnsi="微软雅黑" w:eastAsia="微软雅黑"/>
          <w:b/>
          <w:bCs/>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附件5</w:t>
      </w:r>
    </w:p>
    <w:p>
      <w:pPr>
        <w:adjustRightInd w:val="0"/>
        <w:snapToGrid w:val="0"/>
        <w:spacing w:line="380" w:lineRule="exact"/>
        <w:jc w:val="left"/>
        <w:rPr>
          <w:rFonts w:ascii="微软雅黑" w:hAnsi="微软雅黑" w:eastAsia="微软雅黑"/>
          <w:sz w:val="24"/>
        </w:rPr>
      </w:pP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企业信誉及荣誉情况表</w:t>
      </w:r>
    </w:p>
    <w:p>
      <w:pPr>
        <w:spacing w:line="380" w:lineRule="exact"/>
        <w:rPr>
          <w:rFonts w:ascii="微软雅黑" w:hAnsi="微软雅黑" w:eastAsia="微软雅黑"/>
          <w:spacing w:val="14"/>
          <w:szCs w:val="21"/>
        </w:rPr>
      </w:pPr>
    </w:p>
    <w:p>
      <w:pPr>
        <w:spacing w:line="380" w:lineRule="exact"/>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spacing w:line="380" w:lineRule="exact"/>
        <w:rPr>
          <w:rFonts w:hint="eastAsia" w:ascii="微软雅黑" w:hAnsi="微软雅黑" w:eastAsia="微软雅黑"/>
          <w:szCs w:val="21"/>
          <w:lang w:eastAsia="zh-CN"/>
        </w:rPr>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439"/>
        <w:gridCol w:w="1440"/>
        <w:gridCol w:w="1620"/>
        <w:gridCol w:w="180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序号</w:t>
            </w: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证书名称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颁发机构</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颁发时间</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有效期截止日期</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r>
    </w:tbl>
    <w:p>
      <w:pPr>
        <w:spacing w:before="120" w:beforeLines="50" w:after="120" w:afterLines="50" w:line="380" w:lineRule="exact"/>
        <w:rPr>
          <w:rFonts w:ascii="微软雅黑" w:hAnsi="微软雅黑" w:eastAsia="微软雅黑"/>
          <w:szCs w:val="21"/>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pStyle w:val="29"/>
        <w:spacing w:beforeLines="0" w:afterLines="0" w:line="440" w:lineRule="exact"/>
        <w:ind w:left="0" w:firstLine="0"/>
        <w:rPr>
          <w:rFonts w:ascii="微软雅黑" w:hAnsi="微软雅黑" w:eastAsia="微软雅黑"/>
        </w:rPr>
      </w:pPr>
      <w:r>
        <w:rPr>
          <w:rFonts w:hint="eastAsia" w:ascii="微软雅黑" w:hAnsi="微软雅黑" w:eastAsia="微软雅黑"/>
          <w:sz w:val="21"/>
          <w:szCs w:val="21"/>
        </w:rPr>
        <w:t>日期：2022年  月  日</w:t>
      </w:r>
    </w:p>
    <w:p>
      <w:pPr>
        <w:spacing w:line="380" w:lineRule="exact"/>
        <w:rPr>
          <w:rFonts w:ascii="微软雅黑" w:hAnsi="微软雅黑" w:eastAsia="微软雅黑"/>
          <w:szCs w:val="21"/>
        </w:rPr>
      </w:pPr>
    </w:p>
    <w:p>
      <w:pPr>
        <w:adjustRightInd w:val="0"/>
        <w:snapToGrid w:val="0"/>
        <w:spacing w:line="380" w:lineRule="exact"/>
        <w:jc w:val="left"/>
        <w:rPr>
          <w:rFonts w:ascii="微软雅黑" w:hAnsi="微软雅黑" w:eastAsia="微软雅黑"/>
          <w:bCs/>
          <w:szCs w:val="21"/>
        </w:rPr>
      </w:pPr>
      <w:r>
        <w:rPr>
          <w:rFonts w:hint="eastAsia" w:ascii="微软雅黑" w:hAnsi="微软雅黑" w:eastAsia="微软雅黑"/>
          <w:szCs w:val="21"/>
        </w:rPr>
        <w:t>注：1、</w:t>
      </w:r>
      <w:r>
        <w:rPr>
          <w:rFonts w:hint="eastAsia" w:ascii="微软雅黑" w:hAnsi="微软雅黑" w:eastAsia="微软雅黑"/>
          <w:bCs/>
          <w:szCs w:val="21"/>
        </w:rPr>
        <w:t>本表格填写</w:t>
      </w:r>
      <w:r>
        <w:rPr>
          <w:rFonts w:hint="eastAsia" w:ascii="微软雅黑" w:hAnsi="微软雅黑" w:eastAsia="微软雅黑"/>
          <w:kern w:val="10"/>
          <w:szCs w:val="21"/>
        </w:rPr>
        <w:t>获得的相关</w:t>
      </w:r>
      <w:r>
        <w:rPr>
          <w:rFonts w:hint="eastAsia" w:ascii="微软雅黑" w:hAnsi="微软雅黑" w:eastAsia="微软雅黑"/>
          <w:szCs w:val="21"/>
        </w:rPr>
        <w:t>有效</w:t>
      </w:r>
      <w:r>
        <w:rPr>
          <w:rFonts w:hint="eastAsia" w:ascii="微软雅黑" w:hAnsi="微软雅黑" w:eastAsia="微软雅黑"/>
          <w:kern w:val="10"/>
          <w:szCs w:val="21"/>
        </w:rPr>
        <w:t>信誉和荣誉。</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2、此表仅提供了表格形式，投标人应根据需要准备足够数量的表格来填写。</w:t>
      </w:r>
    </w:p>
    <w:p>
      <w:pPr>
        <w:spacing w:line="380" w:lineRule="exact"/>
        <w:ind w:firstLine="420" w:firstLineChars="200"/>
        <w:rPr>
          <w:rFonts w:ascii="微软雅黑" w:hAnsi="微软雅黑" w:eastAsia="微软雅黑"/>
          <w:bCs/>
          <w:szCs w:val="21"/>
        </w:rPr>
      </w:pPr>
      <w:r>
        <w:rPr>
          <w:rFonts w:hint="eastAsia" w:ascii="微软雅黑" w:hAnsi="微软雅黑" w:eastAsia="微软雅黑"/>
          <w:szCs w:val="21"/>
        </w:rPr>
        <w:t>3、应附证书复印件并加盖公章，原件随带备查。</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pStyle w:val="2"/>
        <w:rPr>
          <w:rFonts w:hint="default"/>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附件6</w:t>
      </w:r>
    </w:p>
    <w:p>
      <w:pPr>
        <w:adjustRightInd w:val="0"/>
        <w:snapToGrid w:val="0"/>
        <w:spacing w:line="380" w:lineRule="exact"/>
        <w:jc w:val="left"/>
        <w:rPr>
          <w:rFonts w:ascii="微软雅黑" w:hAnsi="微软雅黑" w:eastAsia="微软雅黑"/>
          <w:sz w:val="24"/>
        </w:rPr>
      </w:pPr>
    </w:p>
    <w:p>
      <w:pPr>
        <w:autoSpaceDE w:val="0"/>
        <w:autoSpaceDN w:val="0"/>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项目业绩实施情况一览表</w:t>
      </w:r>
    </w:p>
    <w:p>
      <w:pPr>
        <w:spacing w:line="380" w:lineRule="exact"/>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spacing w:line="380" w:lineRule="exact"/>
        <w:rPr>
          <w:rFonts w:hint="eastAsia" w:ascii="微软雅黑" w:hAnsi="微软雅黑" w:eastAsia="微软雅黑"/>
          <w:szCs w:val="21"/>
          <w:lang w:eastAsia="zh-CN"/>
        </w:rPr>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236"/>
        <w:gridCol w:w="1656"/>
        <w:gridCol w:w="1866"/>
        <w:gridCol w:w="186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1143"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序号</w:t>
            </w:r>
          </w:p>
        </w:tc>
        <w:tc>
          <w:tcPr>
            <w:tcW w:w="1236"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项目名称</w:t>
            </w:r>
          </w:p>
        </w:tc>
        <w:tc>
          <w:tcPr>
            <w:tcW w:w="1656"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项目实施时间</w:t>
            </w:r>
          </w:p>
        </w:tc>
        <w:tc>
          <w:tcPr>
            <w:tcW w:w="1866"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项目单位名称</w:t>
            </w:r>
          </w:p>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地址及联系方式</w:t>
            </w:r>
          </w:p>
        </w:tc>
        <w:tc>
          <w:tcPr>
            <w:tcW w:w="1866"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项目合同金额</w:t>
            </w:r>
          </w:p>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（单位：万元）</w:t>
            </w:r>
          </w:p>
        </w:tc>
        <w:tc>
          <w:tcPr>
            <w:tcW w:w="1656" w:type="dxa"/>
            <w:vAlign w:val="center"/>
          </w:tcPr>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项目</w:t>
            </w:r>
            <w:r>
              <w:rPr>
                <w:rFonts w:hint="eastAsia" w:ascii="微软雅黑" w:hAnsi="微软雅黑" w:eastAsia="微软雅黑" w:cs="宋体"/>
                <w:b/>
                <w:kern w:val="0"/>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bl>
    <w:p>
      <w:pPr>
        <w:snapToGrid w:val="0"/>
        <w:spacing w:before="50" w:after="50" w:line="380" w:lineRule="exact"/>
        <w:rPr>
          <w:rFonts w:ascii="微软雅黑" w:hAnsi="微软雅黑" w:eastAsia="微软雅黑"/>
          <w:sz w:val="2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pStyle w:val="2"/>
        <w:snapToGrid w:val="0"/>
        <w:spacing w:line="440" w:lineRule="exact"/>
        <w:rPr>
          <w:rFonts w:hint="default" w:ascii="微软雅黑" w:hAnsi="微软雅黑" w:eastAsia="微软雅黑"/>
          <w:color w:val="auto"/>
          <w:sz w:val="24"/>
        </w:rPr>
      </w:pPr>
      <w:r>
        <w:rPr>
          <w:rFonts w:ascii="微软雅黑" w:hAnsi="微软雅黑" w:eastAsia="微软雅黑"/>
          <w:sz w:val="21"/>
          <w:szCs w:val="21"/>
        </w:rPr>
        <w:t>日期：2022年  月  日</w:t>
      </w:r>
    </w:p>
    <w:p>
      <w:pPr>
        <w:snapToGrid w:val="0"/>
        <w:spacing w:before="50" w:after="50" w:line="380" w:lineRule="exact"/>
        <w:ind w:firstLine="480" w:firstLineChars="200"/>
        <w:rPr>
          <w:rFonts w:ascii="微软雅黑" w:hAnsi="微软雅黑" w:eastAsia="微软雅黑"/>
          <w:sz w:val="24"/>
        </w:rPr>
      </w:pPr>
    </w:p>
    <w:p>
      <w:pPr>
        <w:snapToGrid w:val="0"/>
        <w:spacing w:before="50" w:after="50" w:line="380" w:lineRule="exact"/>
        <w:ind w:firstLine="420" w:firstLineChars="200"/>
        <w:rPr>
          <w:rFonts w:ascii="微软雅黑" w:hAnsi="微软雅黑" w:eastAsia="微软雅黑"/>
          <w:szCs w:val="21"/>
        </w:rPr>
      </w:pPr>
      <w:r>
        <w:rPr>
          <w:rFonts w:hint="eastAsia" w:ascii="微软雅黑" w:hAnsi="微软雅黑" w:eastAsia="微软雅黑"/>
          <w:szCs w:val="21"/>
        </w:rPr>
        <w:t>注：投标文件中须提供2019年1月1日以来合同复印件。</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附件7</w:t>
      </w:r>
    </w:p>
    <w:p>
      <w:pPr>
        <w:adjustRightInd w:val="0"/>
        <w:snapToGrid w:val="0"/>
        <w:spacing w:line="380" w:lineRule="exact"/>
        <w:jc w:val="left"/>
        <w:rPr>
          <w:rFonts w:ascii="微软雅黑" w:hAnsi="微软雅黑" w:eastAsia="微软雅黑"/>
          <w:sz w:val="24"/>
        </w:rPr>
      </w:pP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距采购人最近的服务网点情况表</w:t>
      </w:r>
    </w:p>
    <w:p>
      <w:pPr>
        <w:spacing w:line="380" w:lineRule="exact"/>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spacing w:line="380" w:lineRule="exact"/>
        <w:rPr>
          <w:rFonts w:hint="eastAsia" w:ascii="微软雅黑" w:hAnsi="微软雅黑" w:eastAsia="微软雅黑"/>
          <w:szCs w:val="21"/>
          <w:lang w:eastAsia="zh-CN"/>
        </w:rPr>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5"/>
        <w:gridCol w:w="1896"/>
        <w:gridCol w:w="223"/>
        <w:gridCol w:w="1682"/>
        <w:gridCol w:w="1038"/>
        <w:gridCol w:w="26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服务网点名称</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地址</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注册资本金</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c>
          <w:tcPr>
            <w:tcW w:w="29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其中：投标人出资比例</w:t>
            </w:r>
          </w:p>
        </w:tc>
        <w:tc>
          <w:tcPr>
            <w:tcW w:w="2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员工总人数</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c>
          <w:tcPr>
            <w:tcW w:w="29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其中：技术人员数</w:t>
            </w:r>
          </w:p>
        </w:tc>
        <w:tc>
          <w:tcPr>
            <w:tcW w:w="2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经营期限</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售后服务协议</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售后服务内容</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工作业绩</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服务承诺</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业务咨询电话</w:t>
            </w:r>
          </w:p>
        </w:tc>
        <w:tc>
          <w:tcPr>
            <w:tcW w:w="2119"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80" w:lineRule="exact"/>
              <w:rPr>
                <w:rFonts w:ascii="微软雅黑" w:hAnsi="微软雅黑" w:eastAsia="微软雅黑"/>
                <w:szCs w:val="21"/>
              </w:rPr>
            </w:pPr>
          </w:p>
        </w:tc>
        <w:tc>
          <w:tcPr>
            <w:tcW w:w="1682"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80" w:lineRule="exact"/>
              <w:ind w:firstLine="210" w:firstLineChars="100"/>
              <w:rPr>
                <w:rFonts w:ascii="微软雅黑" w:hAnsi="微软雅黑" w:eastAsia="微软雅黑"/>
                <w:szCs w:val="21"/>
              </w:rPr>
            </w:pPr>
            <w:r>
              <w:rPr>
                <w:rFonts w:hint="eastAsia" w:ascii="微软雅黑" w:hAnsi="微软雅黑" w:eastAsia="微软雅黑"/>
                <w:szCs w:val="21"/>
              </w:rPr>
              <w:t>传</w:t>
            </w:r>
            <w:r>
              <w:rPr>
                <w:rFonts w:ascii="微软雅黑" w:hAnsi="微软雅黑" w:eastAsia="微软雅黑"/>
                <w:szCs w:val="21"/>
              </w:rPr>
              <w:t xml:space="preserve"> 真</w:t>
            </w:r>
          </w:p>
        </w:tc>
        <w:tc>
          <w:tcPr>
            <w:tcW w:w="3650" w:type="dxa"/>
            <w:gridSpan w:val="2"/>
            <w:tcBorders>
              <w:top w:val="single" w:color="auto" w:sz="4" w:space="0"/>
              <w:left w:val="single" w:color="auto" w:sz="2" w:space="0"/>
              <w:bottom w:val="single" w:color="auto" w:sz="4" w:space="0"/>
              <w:right w:val="single" w:color="auto" w:sz="2"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负责人</w:t>
            </w:r>
          </w:p>
        </w:tc>
        <w:tc>
          <w:tcPr>
            <w:tcW w:w="2119"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80" w:lineRule="exact"/>
              <w:rPr>
                <w:rFonts w:ascii="微软雅黑" w:hAnsi="微软雅黑" w:eastAsia="微软雅黑"/>
                <w:szCs w:val="21"/>
              </w:rPr>
            </w:pPr>
          </w:p>
        </w:tc>
        <w:tc>
          <w:tcPr>
            <w:tcW w:w="1682"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联系电话</w:t>
            </w:r>
          </w:p>
        </w:tc>
        <w:tc>
          <w:tcPr>
            <w:tcW w:w="3650"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42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投标人认为需要说明的其他事项：</w:t>
            </w:r>
          </w:p>
          <w:p>
            <w:pPr>
              <w:adjustRightInd w:val="0"/>
              <w:snapToGrid w:val="0"/>
              <w:spacing w:line="380" w:lineRule="exact"/>
              <w:rPr>
                <w:rFonts w:ascii="微软雅黑" w:hAnsi="微软雅黑" w:eastAsia="微软雅黑"/>
                <w:szCs w:val="21"/>
              </w:rPr>
            </w:pPr>
          </w:p>
          <w:p>
            <w:pPr>
              <w:adjustRightInd w:val="0"/>
              <w:snapToGrid w:val="0"/>
              <w:spacing w:line="380" w:lineRule="exact"/>
              <w:rPr>
                <w:rFonts w:ascii="微软雅黑" w:hAnsi="微软雅黑" w:eastAsia="微软雅黑"/>
                <w:szCs w:val="21"/>
              </w:rPr>
            </w:pPr>
          </w:p>
          <w:p>
            <w:pPr>
              <w:adjustRightInd w:val="0"/>
              <w:snapToGrid w:val="0"/>
              <w:spacing w:line="380" w:lineRule="exact"/>
              <w:rPr>
                <w:rFonts w:ascii="微软雅黑" w:hAnsi="微软雅黑" w:eastAsia="微软雅黑"/>
                <w:szCs w:val="21"/>
              </w:rPr>
            </w:pPr>
          </w:p>
        </w:tc>
      </w:tr>
    </w:tbl>
    <w:p>
      <w:pPr>
        <w:pStyle w:val="16"/>
        <w:adjustRightInd w:val="0"/>
        <w:snapToGrid w:val="0"/>
        <w:spacing w:before="0" w:after="0" w:line="380" w:lineRule="exact"/>
        <w:rPr>
          <w:rFonts w:ascii="微软雅黑" w:hAnsi="微软雅黑" w:eastAsia="微软雅黑"/>
          <w:sz w:val="2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pStyle w:val="2"/>
        <w:snapToGrid w:val="0"/>
        <w:spacing w:line="440" w:lineRule="exact"/>
        <w:rPr>
          <w:rFonts w:hint="default" w:ascii="微软雅黑" w:hAnsi="微软雅黑" w:eastAsia="微软雅黑"/>
          <w:color w:val="auto"/>
          <w:sz w:val="24"/>
        </w:rPr>
      </w:pPr>
      <w:r>
        <w:rPr>
          <w:rFonts w:ascii="微软雅黑" w:hAnsi="微软雅黑" w:eastAsia="微软雅黑"/>
          <w:sz w:val="21"/>
          <w:szCs w:val="21"/>
        </w:rPr>
        <w:t>日期：2022年  月  日</w:t>
      </w:r>
    </w:p>
    <w:p>
      <w:pPr>
        <w:pStyle w:val="2"/>
        <w:snapToGrid w:val="0"/>
        <w:spacing w:line="380" w:lineRule="exact"/>
        <w:rPr>
          <w:rFonts w:hint="default" w:ascii="微软雅黑" w:hAnsi="微软雅黑" w:eastAsia="微软雅黑"/>
          <w:color w:val="auto"/>
          <w:sz w:val="24"/>
        </w:rPr>
      </w:pPr>
    </w:p>
    <w:p>
      <w:pPr>
        <w:pStyle w:val="2"/>
        <w:snapToGrid w:val="0"/>
        <w:spacing w:line="380" w:lineRule="exact"/>
        <w:rPr>
          <w:rFonts w:hint="default" w:ascii="微软雅黑" w:hAnsi="微软雅黑" w:eastAsia="微软雅黑"/>
          <w:color w:val="auto"/>
          <w:sz w:val="24"/>
        </w:rPr>
      </w:pPr>
    </w:p>
    <w:p>
      <w:pPr>
        <w:pStyle w:val="2"/>
        <w:snapToGrid w:val="0"/>
        <w:spacing w:line="380" w:lineRule="exact"/>
        <w:rPr>
          <w:rFonts w:hint="default" w:ascii="微软雅黑" w:hAnsi="微软雅黑" w:eastAsia="微软雅黑"/>
          <w:color w:val="auto"/>
          <w:sz w:val="21"/>
          <w:szCs w:val="21"/>
        </w:rPr>
      </w:pPr>
      <w:r>
        <w:rPr>
          <w:rFonts w:ascii="微软雅黑" w:hAnsi="微软雅黑" w:eastAsia="微软雅黑"/>
          <w:color w:val="auto"/>
          <w:sz w:val="21"/>
          <w:szCs w:val="21"/>
        </w:rPr>
        <w:t>注：需附售后服务关系的证明文件及售后服务经营单位的营业执照复印件等。</w:t>
      </w:r>
    </w:p>
    <w:p>
      <w:pPr>
        <w:pStyle w:val="2"/>
        <w:snapToGrid w:val="0"/>
        <w:spacing w:line="380" w:lineRule="exact"/>
        <w:rPr>
          <w:rFonts w:hint="default" w:ascii="微软雅黑" w:hAnsi="微软雅黑" w:eastAsia="微软雅黑"/>
          <w:color w:val="auto"/>
          <w:sz w:val="24"/>
        </w:rPr>
      </w:pPr>
    </w:p>
    <w:p>
      <w:pPr>
        <w:pStyle w:val="2"/>
        <w:snapToGrid w:val="0"/>
        <w:spacing w:line="380" w:lineRule="exact"/>
        <w:rPr>
          <w:rFonts w:hint="default" w:ascii="微软雅黑" w:hAnsi="微软雅黑" w:eastAsia="微软雅黑"/>
          <w:color w:val="auto"/>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附件8</w:t>
      </w:r>
    </w:p>
    <w:p>
      <w:pPr>
        <w:spacing w:line="600" w:lineRule="exact"/>
        <w:ind w:firstLine="629"/>
        <w:jc w:val="center"/>
        <w:rPr>
          <w:rFonts w:ascii="微软雅黑" w:hAnsi="微软雅黑" w:eastAsia="微软雅黑"/>
          <w:b/>
          <w:bCs/>
          <w:sz w:val="44"/>
          <w:szCs w:val="44"/>
        </w:rPr>
      </w:pPr>
      <w:r>
        <w:rPr>
          <w:rFonts w:hint="eastAsia" w:ascii="微软雅黑" w:hAnsi="微软雅黑" w:eastAsia="微软雅黑"/>
          <w:b/>
          <w:bCs/>
          <w:sz w:val="44"/>
          <w:szCs w:val="44"/>
        </w:rPr>
        <w:t>投标</w:t>
      </w:r>
      <w:r>
        <w:rPr>
          <w:rFonts w:hint="eastAsia" w:ascii="微软雅黑" w:hAnsi="微软雅黑" w:eastAsia="微软雅黑"/>
          <w:b/>
          <w:sz w:val="44"/>
          <w:szCs w:val="44"/>
        </w:rPr>
        <w:t>人</w:t>
      </w:r>
      <w:r>
        <w:rPr>
          <w:rFonts w:hint="eastAsia" w:ascii="微软雅黑" w:hAnsi="微软雅黑" w:eastAsia="微软雅黑"/>
          <w:b/>
          <w:bCs/>
          <w:sz w:val="44"/>
          <w:szCs w:val="44"/>
        </w:rPr>
        <w:t>情况一览表</w:t>
      </w:r>
    </w:p>
    <w:p>
      <w:pPr>
        <w:spacing w:line="380" w:lineRule="exact"/>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spacing w:line="380" w:lineRule="exact"/>
        <w:rPr>
          <w:rFonts w:hint="eastAsia" w:ascii="微软雅黑" w:hAnsi="微软雅黑" w:eastAsia="微软雅黑"/>
          <w:szCs w:val="21"/>
          <w:lang w:eastAsia="zh-CN"/>
        </w:rPr>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57"/>
        <w:gridCol w:w="547"/>
        <w:gridCol w:w="1315"/>
        <w:gridCol w:w="375"/>
        <w:gridCol w:w="1830"/>
        <w:gridCol w:w="587"/>
        <w:gridCol w:w="1142"/>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公司名称</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注册资金</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地址、邮编</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主要业务范围</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企业性质</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成立时间</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资质情况及编号</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0" w:type="dxa"/>
            <w:gridSpan w:val="3"/>
            <w:vMerge w:val="restart"/>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公司管理层</w:t>
            </w:r>
          </w:p>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姓名</w:t>
            </w:r>
          </w:p>
        </w:tc>
        <w:tc>
          <w:tcPr>
            <w:tcW w:w="1690" w:type="dxa"/>
            <w:gridSpan w:val="2"/>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法人代表</w:t>
            </w:r>
          </w:p>
        </w:tc>
        <w:tc>
          <w:tcPr>
            <w:tcW w:w="1830" w:type="dxa"/>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公司经理</w:t>
            </w:r>
          </w:p>
        </w:tc>
        <w:tc>
          <w:tcPr>
            <w:tcW w:w="1729" w:type="dxa"/>
            <w:gridSpan w:val="2"/>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总工程师</w:t>
            </w:r>
          </w:p>
        </w:tc>
        <w:tc>
          <w:tcPr>
            <w:tcW w:w="2487" w:type="dxa"/>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0" w:type="dxa"/>
            <w:gridSpan w:val="3"/>
            <w:vMerge w:val="continue"/>
          </w:tcPr>
          <w:p>
            <w:pPr>
              <w:adjustRightInd w:val="0"/>
              <w:snapToGrid w:val="0"/>
              <w:spacing w:line="380" w:lineRule="exact"/>
              <w:jc w:val="center"/>
              <w:rPr>
                <w:rFonts w:ascii="微软雅黑" w:hAnsi="微软雅黑" w:eastAsia="微软雅黑"/>
                <w:szCs w:val="21"/>
              </w:rPr>
            </w:pPr>
          </w:p>
        </w:tc>
        <w:tc>
          <w:tcPr>
            <w:tcW w:w="1690" w:type="dxa"/>
            <w:gridSpan w:val="2"/>
          </w:tcPr>
          <w:p>
            <w:pPr>
              <w:adjustRightInd w:val="0"/>
              <w:snapToGrid w:val="0"/>
              <w:spacing w:line="380" w:lineRule="exact"/>
              <w:jc w:val="center"/>
              <w:rPr>
                <w:rFonts w:ascii="微软雅黑" w:hAnsi="微软雅黑" w:eastAsia="微软雅黑"/>
                <w:szCs w:val="21"/>
              </w:rPr>
            </w:pPr>
          </w:p>
        </w:tc>
        <w:tc>
          <w:tcPr>
            <w:tcW w:w="1830" w:type="dxa"/>
          </w:tcPr>
          <w:p>
            <w:pPr>
              <w:adjustRightInd w:val="0"/>
              <w:snapToGrid w:val="0"/>
              <w:spacing w:line="380" w:lineRule="exact"/>
              <w:jc w:val="center"/>
              <w:rPr>
                <w:rFonts w:ascii="微软雅黑" w:hAnsi="微软雅黑" w:eastAsia="微软雅黑"/>
                <w:szCs w:val="21"/>
              </w:rPr>
            </w:pPr>
          </w:p>
        </w:tc>
        <w:tc>
          <w:tcPr>
            <w:tcW w:w="1729" w:type="dxa"/>
            <w:gridSpan w:val="2"/>
          </w:tcPr>
          <w:p>
            <w:pPr>
              <w:adjustRightInd w:val="0"/>
              <w:snapToGrid w:val="0"/>
              <w:spacing w:line="380" w:lineRule="exact"/>
              <w:jc w:val="center"/>
              <w:rPr>
                <w:rFonts w:ascii="微软雅黑" w:hAnsi="微软雅黑" w:eastAsia="微软雅黑"/>
                <w:szCs w:val="21"/>
              </w:rPr>
            </w:pPr>
          </w:p>
        </w:tc>
        <w:tc>
          <w:tcPr>
            <w:tcW w:w="2487" w:type="dxa"/>
          </w:tcPr>
          <w:p>
            <w:pPr>
              <w:adjustRightInd w:val="0"/>
              <w:snapToGrid w:val="0"/>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0" w:type="dxa"/>
            <w:gridSpan w:val="3"/>
            <w:vMerge w:val="restart"/>
            <w:vAlign w:val="center"/>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人员总数（人）</w:t>
            </w:r>
          </w:p>
        </w:tc>
        <w:tc>
          <w:tcPr>
            <w:tcW w:w="1690" w:type="dxa"/>
            <w:gridSpan w:val="2"/>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高级职称</w:t>
            </w:r>
          </w:p>
        </w:tc>
        <w:tc>
          <w:tcPr>
            <w:tcW w:w="1830" w:type="dxa"/>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中级职称</w:t>
            </w:r>
          </w:p>
        </w:tc>
        <w:tc>
          <w:tcPr>
            <w:tcW w:w="1729" w:type="dxa"/>
            <w:gridSpan w:val="2"/>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初级职称</w:t>
            </w:r>
          </w:p>
        </w:tc>
        <w:tc>
          <w:tcPr>
            <w:tcW w:w="2487" w:type="dxa"/>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0" w:type="dxa"/>
            <w:gridSpan w:val="3"/>
            <w:vMerge w:val="continue"/>
            <w:vAlign w:val="center"/>
          </w:tcPr>
          <w:p>
            <w:pPr>
              <w:adjustRightInd w:val="0"/>
              <w:snapToGrid w:val="0"/>
              <w:spacing w:line="380" w:lineRule="exact"/>
              <w:jc w:val="center"/>
              <w:rPr>
                <w:rFonts w:ascii="微软雅黑" w:hAnsi="微软雅黑" w:eastAsia="微软雅黑"/>
                <w:szCs w:val="21"/>
              </w:rPr>
            </w:pPr>
          </w:p>
        </w:tc>
        <w:tc>
          <w:tcPr>
            <w:tcW w:w="1690" w:type="dxa"/>
            <w:gridSpan w:val="2"/>
          </w:tcPr>
          <w:p>
            <w:pPr>
              <w:adjustRightInd w:val="0"/>
              <w:snapToGrid w:val="0"/>
              <w:spacing w:line="380" w:lineRule="exact"/>
              <w:jc w:val="center"/>
              <w:rPr>
                <w:rFonts w:ascii="微软雅黑" w:hAnsi="微软雅黑" w:eastAsia="微软雅黑"/>
                <w:szCs w:val="21"/>
              </w:rPr>
            </w:pPr>
          </w:p>
        </w:tc>
        <w:tc>
          <w:tcPr>
            <w:tcW w:w="1830" w:type="dxa"/>
          </w:tcPr>
          <w:p>
            <w:pPr>
              <w:adjustRightInd w:val="0"/>
              <w:snapToGrid w:val="0"/>
              <w:spacing w:line="380" w:lineRule="exact"/>
              <w:jc w:val="center"/>
              <w:rPr>
                <w:rFonts w:ascii="微软雅黑" w:hAnsi="微软雅黑" w:eastAsia="微软雅黑"/>
                <w:szCs w:val="21"/>
              </w:rPr>
            </w:pPr>
          </w:p>
        </w:tc>
        <w:tc>
          <w:tcPr>
            <w:tcW w:w="1729" w:type="dxa"/>
            <w:gridSpan w:val="2"/>
          </w:tcPr>
          <w:p>
            <w:pPr>
              <w:adjustRightInd w:val="0"/>
              <w:snapToGrid w:val="0"/>
              <w:spacing w:line="380" w:lineRule="exact"/>
              <w:jc w:val="center"/>
              <w:rPr>
                <w:rFonts w:ascii="微软雅黑" w:hAnsi="微软雅黑" w:eastAsia="微软雅黑"/>
                <w:szCs w:val="21"/>
              </w:rPr>
            </w:pPr>
          </w:p>
        </w:tc>
        <w:tc>
          <w:tcPr>
            <w:tcW w:w="2487" w:type="dxa"/>
          </w:tcPr>
          <w:p>
            <w:pPr>
              <w:adjustRightInd w:val="0"/>
              <w:snapToGrid w:val="0"/>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43" w:type="dxa"/>
            <w:gridSpan w:val="2"/>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2019年</w:t>
            </w:r>
          </w:p>
        </w:tc>
        <w:tc>
          <w:tcPr>
            <w:tcW w:w="2237" w:type="dxa"/>
            <w:gridSpan w:val="3"/>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 xml:space="preserve">营业收入      万元                        </w:t>
            </w:r>
          </w:p>
        </w:tc>
        <w:tc>
          <w:tcPr>
            <w:tcW w:w="1830" w:type="dxa"/>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所得税     万元</w:t>
            </w:r>
          </w:p>
        </w:tc>
        <w:tc>
          <w:tcPr>
            <w:tcW w:w="4216" w:type="dxa"/>
            <w:gridSpan w:val="3"/>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增值税或营业税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3" w:type="dxa"/>
            <w:gridSpan w:val="2"/>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2020年</w:t>
            </w:r>
          </w:p>
        </w:tc>
        <w:tc>
          <w:tcPr>
            <w:tcW w:w="2237" w:type="dxa"/>
            <w:gridSpan w:val="3"/>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 xml:space="preserve">营业收入      万元                        </w:t>
            </w:r>
          </w:p>
        </w:tc>
        <w:tc>
          <w:tcPr>
            <w:tcW w:w="1830" w:type="dxa"/>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所得税     万元</w:t>
            </w:r>
          </w:p>
        </w:tc>
        <w:tc>
          <w:tcPr>
            <w:tcW w:w="4216" w:type="dxa"/>
            <w:gridSpan w:val="3"/>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增值税或营业税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43" w:type="dxa"/>
            <w:gridSpan w:val="2"/>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2021年</w:t>
            </w:r>
          </w:p>
        </w:tc>
        <w:tc>
          <w:tcPr>
            <w:tcW w:w="2237" w:type="dxa"/>
            <w:gridSpan w:val="3"/>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 xml:space="preserve">营业收入      万元                        </w:t>
            </w:r>
          </w:p>
        </w:tc>
        <w:tc>
          <w:tcPr>
            <w:tcW w:w="1830" w:type="dxa"/>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所得税     万元</w:t>
            </w:r>
          </w:p>
        </w:tc>
        <w:tc>
          <w:tcPr>
            <w:tcW w:w="4216" w:type="dxa"/>
            <w:gridSpan w:val="3"/>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增值税或营业税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43" w:type="dxa"/>
            <w:gridSpan w:val="2"/>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2021年底财务状况</w:t>
            </w:r>
          </w:p>
        </w:tc>
        <w:tc>
          <w:tcPr>
            <w:tcW w:w="2237" w:type="dxa"/>
            <w:gridSpan w:val="3"/>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资产总额      万元</w:t>
            </w:r>
          </w:p>
        </w:tc>
        <w:tc>
          <w:tcPr>
            <w:tcW w:w="1830" w:type="dxa"/>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负债总额     万元</w:t>
            </w:r>
          </w:p>
        </w:tc>
        <w:tc>
          <w:tcPr>
            <w:tcW w:w="4216" w:type="dxa"/>
            <w:gridSpan w:val="3"/>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2020年度净利润        万元（亏损填负数）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restart"/>
            <w:vAlign w:val="center"/>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承接</w:t>
            </w:r>
          </w:p>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项目</w:t>
            </w:r>
          </w:p>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情况</w:t>
            </w:r>
          </w:p>
        </w:tc>
        <w:tc>
          <w:tcPr>
            <w:tcW w:w="2219" w:type="dxa"/>
            <w:gridSpan w:val="3"/>
          </w:tcPr>
          <w:p>
            <w:pPr>
              <w:adjustRightInd w:val="0"/>
              <w:snapToGrid w:val="0"/>
              <w:spacing w:line="380" w:lineRule="exact"/>
              <w:jc w:val="center"/>
              <w:rPr>
                <w:rFonts w:ascii="微软雅黑" w:hAnsi="微软雅黑" w:eastAsia="微软雅黑"/>
                <w:szCs w:val="21"/>
              </w:rPr>
            </w:pPr>
          </w:p>
        </w:tc>
        <w:tc>
          <w:tcPr>
            <w:tcW w:w="2792" w:type="dxa"/>
            <w:gridSpan w:val="3"/>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正在实施项目</w:t>
            </w:r>
          </w:p>
        </w:tc>
        <w:tc>
          <w:tcPr>
            <w:tcW w:w="3629" w:type="dxa"/>
            <w:gridSpan w:val="2"/>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已新签订合同项目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continue"/>
          </w:tcPr>
          <w:p>
            <w:pPr>
              <w:adjustRightInd w:val="0"/>
              <w:snapToGrid w:val="0"/>
              <w:spacing w:line="380" w:lineRule="exact"/>
              <w:rPr>
                <w:rFonts w:ascii="微软雅黑" w:hAnsi="微软雅黑" w:eastAsia="微软雅黑"/>
                <w:szCs w:val="21"/>
              </w:rPr>
            </w:pPr>
          </w:p>
        </w:tc>
        <w:tc>
          <w:tcPr>
            <w:tcW w:w="2219" w:type="dxa"/>
            <w:gridSpan w:val="3"/>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名称</w:t>
            </w:r>
          </w:p>
        </w:tc>
        <w:tc>
          <w:tcPr>
            <w:tcW w:w="2792" w:type="dxa"/>
            <w:gridSpan w:val="3"/>
          </w:tcPr>
          <w:p>
            <w:pPr>
              <w:adjustRightInd w:val="0"/>
              <w:snapToGrid w:val="0"/>
              <w:spacing w:line="380" w:lineRule="exact"/>
              <w:rPr>
                <w:rFonts w:ascii="微软雅黑" w:hAnsi="微软雅黑" w:eastAsia="微软雅黑"/>
                <w:szCs w:val="21"/>
              </w:rPr>
            </w:pPr>
          </w:p>
        </w:tc>
        <w:tc>
          <w:tcPr>
            <w:tcW w:w="3629" w:type="dxa"/>
            <w:gridSpan w:val="2"/>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continue"/>
          </w:tcPr>
          <w:p>
            <w:pPr>
              <w:adjustRightInd w:val="0"/>
              <w:snapToGrid w:val="0"/>
              <w:spacing w:line="380" w:lineRule="exact"/>
              <w:rPr>
                <w:rFonts w:ascii="微软雅黑" w:hAnsi="微软雅黑" w:eastAsia="微软雅黑"/>
                <w:szCs w:val="21"/>
              </w:rPr>
            </w:pPr>
          </w:p>
        </w:tc>
        <w:tc>
          <w:tcPr>
            <w:tcW w:w="2219" w:type="dxa"/>
            <w:gridSpan w:val="3"/>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项目总价</w:t>
            </w:r>
          </w:p>
        </w:tc>
        <w:tc>
          <w:tcPr>
            <w:tcW w:w="2792" w:type="dxa"/>
            <w:gridSpan w:val="3"/>
          </w:tcPr>
          <w:p>
            <w:pPr>
              <w:adjustRightInd w:val="0"/>
              <w:snapToGrid w:val="0"/>
              <w:spacing w:line="380" w:lineRule="exact"/>
              <w:rPr>
                <w:rFonts w:ascii="微软雅黑" w:hAnsi="微软雅黑" w:eastAsia="微软雅黑"/>
                <w:szCs w:val="21"/>
              </w:rPr>
            </w:pPr>
          </w:p>
        </w:tc>
        <w:tc>
          <w:tcPr>
            <w:tcW w:w="3629" w:type="dxa"/>
            <w:gridSpan w:val="2"/>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continue"/>
          </w:tcPr>
          <w:p>
            <w:pPr>
              <w:adjustRightInd w:val="0"/>
              <w:snapToGrid w:val="0"/>
              <w:spacing w:line="380" w:lineRule="exact"/>
              <w:rPr>
                <w:rFonts w:ascii="微软雅黑" w:hAnsi="微软雅黑" w:eastAsia="微软雅黑"/>
                <w:szCs w:val="21"/>
              </w:rPr>
            </w:pPr>
          </w:p>
        </w:tc>
        <w:tc>
          <w:tcPr>
            <w:tcW w:w="2219" w:type="dxa"/>
            <w:gridSpan w:val="3"/>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进度</w:t>
            </w:r>
          </w:p>
        </w:tc>
        <w:tc>
          <w:tcPr>
            <w:tcW w:w="2792" w:type="dxa"/>
            <w:gridSpan w:val="3"/>
          </w:tcPr>
          <w:p>
            <w:pPr>
              <w:adjustRightInd w:val="0"/>
              <w:snapToGrid w:val="0"/>
              <w:spacing w:line="380" w:lineRule="exact"/>
              <w:rPr>
                <w:rFonts w:ascii="微软雅黑" w:hAnsi="微软雅黑" w:eastAsia="微软雅黑"/>
                <w:szCs w:val="21"/>
              </w:rPr>
            </w:pPr>
          </w:p>
        </w:tc>
        <w:tc>
          <w:tcPr>
            <w:tcW w:w="3629" w:type="dxa"/>
            <w:gridSpan w:val="2"/>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continue"/>
          </w:tcPr>
          <w:p>
            <w:pPr>
              <w:adjustRightInd w:val="0"/>
              <w:snapToGrid w:val="0"/>
              <w:spacing w:line="380" w:lineRule="exact"/>
              <w:rPr>
                <w:rFonts w:ascii="微软雅黑" w:hAnsi="微软雅黑" w:eastAsia="微软雅黑"/>
                <w:szCs w:val="21"/>
              </w:rPr>
            </w:pPr>
          </w:p>
        </w:tc>
        <w:tc>
          <w:tcPr>
            <w:tcW w:w="2219" w:type="dxa"/>
            <w:gridSpan w:val="3"/>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对本投标项目影响</w:t>
            </w:r>
          </w:p>
        </w:tc>
        <w:tc>
          <w:tcPr>
            <w:tcW w:w="2792" w:type="dxa"/>
            <w:gridSpan w:val="3"/>
          </w:tcPr>
          <w:p>
            <w:pPr>
              <w:adjustRightInd w:val="0"/>
              <w:snapToGrid w:val="0"/>
              <w:spacing w:line="380" w:lineRule="exact"/>
              <w:rPr>
                <w:rFonts w:ascii="微软雅黑" w:hAnsi="微软雅黑" w:eastAsia="微软雅黑"/>
                <w:szCs w:val="21"/>
              </w:rPr>
            </w:pPr>
          </w:p>
        </w:tc>
        <w:tc>
          <w:tcPr>
            <w:tcW w:w="3629" w:type="dxa"/>
            <w:gridSpan w:val="2"/>
          </w:tcPr>
          <w:p>
            <w:pPr>
              <w:adjustRightInd w:val="0"/>
              <w:snapToGrid w:val="0"/>
              <w:spacing w:line="380" w:lineRule="exact"/>
              <w:rPr>
                <w:rFonts w:ascii="微软雅黑" w:hAnsi="微软雅黑" w:eastAsia="微软雅黑"/>
                <w:szCs w:val="21"/>
              </w:rPr>
            </w:pPr>
          </w:p>
        </w:tc>
      </w:tr>
    </w:tbl>
    <w:p>
      <w:pPr>
        <w:snapToGrid w:val="0"/>
        <w:spacing w:before="50" w:after="50" w:line="380" w:lineRule="exact"/>
        <w:rPr>
          <w:rFonts w:ascii="微软雅黑" w:hAnsi="微软雅黑" w:eastAsia="微软雅黑"/>
          <w:sz w:val="2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pStyle w:val="2"/>
        <w:snapToGrid w:val="0"/>
        <w:spacing w:line="440" w:lineRule="exact"/>
        <w:rPr>
          <w:rFonts w:hint="default" w:ascii="微软雅黑" w:hAnsi="微软雅黑" w:eastAsia="微软雅黑"/>
          <w:color w:val="auto"/>
          <w:sz w:val="24"/>
        </w:rPr>
      </w:pPr>
      <w:r>
        <w:rPr>
          <w:rFonts w:ascii="微软雅黑" w:hAnsi="微软雅黑" w:eastAsia="微软雅黑"/>
          <w:sz w:val="21"/>
          <w:szCs w:val="21"/>
        </w:rPr>
        <w:t>日期：2022年  月  日</w:t>
      </w:r>
    </w:p>
    <w:p>
      <w:pPr>
        <w:pStyle w:val="2"/>
        <w:snapToGrid w:val="0"/>
        <w:spacing w:line="380" w:lineRule="exact"/>
        <w:ind w:right="280"/>
        <w:rPr>
          <w:rFonts w:hint="default" w:ascii="微软雅黑" w:hAnsi="微软雅黑" w:eastAsia="微软雅黑"/>
          <w:color w:val="auto"/>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附件9</w:t>
      </w: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商务响应表</w:t>
      </w:r>
    </w:p>
    <w:p>
      <w:pPr>
        <w:spacing w:line="380" w:lineRule="exact"/>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spacing w:line="380" w:lineRule="exact"/>
        <w:rPr>
          <w:rFonts w:hint="eastAsia" w:ascii="微软雅黑" w:hAnsi="微软雅黑" w:eastAsia="微软雅黑"/>
          <w:szCs w:val="21"/>
          <w:lang w:eastAsia="zh-CN"/>
        </w:rPr>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4500"/>
        <w:gridCol w:w="10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2088"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w:t>
            </w:r>
          </w:p>
        </w:tc>
        <w:tc>
          <w:tcPr>
            <w:tcW w:w="4500"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招标文件要求</w:t>
            </w:r>
          </w:p>
        </w:tc>
        <w:tc>
          <w:tcPr>
            <w:tcW w:w="1080"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是否响应</w:t>
            </w:r>
          </w:p>
        </w:tc>
        <w:tc>
          <w:tcPr>
            <w:tcW w:w="1800"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088" w:type="dxa"/>
            <w:vAlign w:val="center"/>
          </w:tcPr>
          <w:p>
            <w:pPr>
              <w:adjustRightInd w:val="0"/>
              <w:snapToGrid w:val="0"/>
              <w:spacing w:line="360" w:lineRule="exact"/>
              <w:jc w:val="center"/>
              <w:rPr>
                <w:rFonts w:ascii="微软雅黑" w:hAnsi="微软雅黑" w:eastAsia="微软雅黑" w:cs="微软雅黑"/>
                <w:b/>
                <w:szCs w:val="21"/>
              </w:rPr>
            </w:pPr>
            <w:r>
              <w:rPr>
                <w:rFonts w:hint="eastAsia" w:ascii="宋体" w:hAnsi="宋体" w:cs="Arial"/>
                <w:b/>
                <w:snapToGrid w:val="0"/>
                <w:kern w:val="0"/>
                <w:szCs w:val="21"/>
              </w:rPr>
              <w:t>▲</w:t>
            </w:r>
            <w:r>
              <w:rPr>
                <w:rFonts w:hint="eastAsia" w:ascii="宋体" w:hAnsi="宋体"/>
                <w:b/>
                <w:kern w:val="0"/>
                <w:szCs w:val="21"/>
              </w:rPr>
              <w:t>质保期</w:t>
            </w:r>
          </w:p>
        </w:tc>
        <w:tc>
          <w:tcPr>
            <w:tcW w:w="4500" w:type="dxa"/>
            <w:vAlign w:val="center"/>
          </w:tcPr>
          <w:p>
            <w:pPr>
              <w:autoSpaceDE w:val="0"/>
              <w:autoSpaceDN w:val="0"/>
              <w:adjustRightInd w:val="0"/>
              <w:spacing w:line="360" w:lineRule="exact"/>
              <w:contextualSpacing/>
              <w:jc w:val="center"/>
              <w:textAlignment w:val="bottom"/>
              <w:rPr>
                <w:rFonts w:ascii="微软雅黑" w:hAnsi="微软雅黑" w:eastAsia="微软雅黑" w:cs="微软雅黑"/>
                <w:b/>
                <w:szCs w:val="21"/>
              </w:rPr>
            </w:pPr>
          </w:p>
        </w:tc>
        <w:tc>
          <w:tcPr>
            <w:tcW w:w="1080" w:type="dxa"/>
            <w:vAlign w:val="center"/>
          </w:tcPr>
          <w:p>
            <w:pPr>
              <w:adjustRightInd w:val="0"/>
              <w:snapToGrid w:val="0"/>
              <w:spacing w:line="360" w:lineRule="exact"/>
              <w:jc w:val="center"/>
              <w:rPr>
                <w:rFonts w:ascii="微软雅黑" w:hAnsi="微软雅黑" w:eastAsia="微软雅黑"/>
                <w:b/>
                <w:sz w:val="18"/>
                <w:szCs w:val="18"/>
              </w:rPr>
            </w:pPr>
          </w:p>
        </w:tc>
        <w:tc>
          <w:tcPr>
            <w:tcW w:w="1800" w:type="dxa"/>
            <w:vAlign w:val="center"/>
          </w:tcPr>
          <w:p>
            <w:pPr>
              <w:adjustRightInd w:val="0"/>
              <w:snapToGrid w:val="0"/>
              <w:spacing w:line="360" w:lineRule="exact"/>
              <w:jc w:val="center"/>
              <w:rPr>
                <w:rFonts w:ascii="微软雅黑" w:hAnsi="微软雅黑" w:eastAsia="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088"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cs="宋体"/>
                <w:b/>
                <w:szCs w:val="21"/>
              </w:rPr>
              <w:t>售后服务要求</w:t>
            </w:r>
          </w:p>
        </w:tc>
        <w:tc>
          <w:tcPr>
            <w:tcW w:w="4500" w:type="dxa"/>
            <w:vAlign w:val="center"/>
          </w:tcPr>
          <w:p>
            <w:pPr>
              <w:adjustRightInd w:val="0"/>
              <w:snapToGrid w:val="0"/>
              <w:spacing w:line="360" w:lineRule="exact"/>
              <w:jc w:val="center"/>
              <w:rPr>
                <w:rFonts w:ascii="微软雅黑" w:hAnsi="微软雅黑" w:eastAsia="微软雅黑" w:cs="微软雅黑"/>
                <w:color w:val="000000"/>
                <w:kern w:val="0"/>
                <w:szCs w:val="21"/>
              </w:rPr>
            </w:pPr>
          </w:p>
        </w:tc>
        <w:tc>
          <w:tcPr>
            <w:tcW w:w="1080" w:type="dxa"/>
            <w:vAlign w:val="center"/>
          </w:tcPr>
          <w:p>
            <w:pPr>
              <w:adjustRightInd w:val="0"/>
              <w:snapToGrid w:val="0"/>
              <w:spacing w:line="360" w:lineRule="exact"/>
              <w:jc w:val="center"/>
              <w:rPr>
                <w:rFonts w:ascii="微软雅黑" w:hAnsi="微软雅黑" w:eastAsia="微软雅黑"/>
                <w:sz w:val="18"/>
                <w:szCs w:val="18"/>
              </w:rPr>
            </w:pPr>
          </w:p>
        </w:tc>
        <w:tc>
          <w:tcPr>
            <w:tcW w:w="1800" w:type="dxa"/>
            <w:vAlign w:val="center"/>
          </w:tcPr>
          <w:p>
            <w:pPr>
              <w:adjustRightInd w:val="0"/>
              <w:snapToGrid w:val="0"/>
              <w:spacing w:line="36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088"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cs="Arial"/>
                <w:b/>
                <w:snapToGrid w:val="0"/>
                <w:kern w:val="0"/>
                <w:szCs w:val="21"/>
              </w:rPr>
              <w:t>▲</w:t>
            </w:r>
            <w:r>
              <w:rPr>
                <w:rFonts w:hint="eastAsia" w:ascii="宋体" w:hAnsi="宋体" w:cs="宋体"/>
                <w:b/>
                <w:szCs w:val="21"/>
              </w:rPr>
              <w:t>交货时间、地点及完工期</w:t>
            </w:r>
          </w:p>
        </w:tc>
        <w:tc>
          <w:tcPr>
            <w:tcW w:w="4500" w:type="dxa"/>
            <w:vAlign w:val="center"/>
          </w:tcPr>
          <w:p>
            <w:pPr>
              <w:adjustRightInd w:val="0"/>
              <w:snapToGrid w:val="0"/>
              <w:spacing w:line="360" w:lineRule="exact"/>
              <w:jc w:val="center"/>
              <w:rPr>
                <w:rFonts w:ascii="微软雅黑" w:hAnsi="微软雅黑" w:eastAsia="微软雅黑" w:cs="微软雅黑"/>
                <w:color w:val="000000"/>
                <w:kern w:val="0"/>
                <w:szCs w:val="21"/>
              </w:rPr>
            </w:pPr>
          </w:p>
        </w:tc>
        <w:tc>
          <w:tcPr>
            <w:tcW w:w="1080" w:type="dxa"/>
            <w:vAlign w:val="center"/>
          </w:tcPr>
          <w:p>
            <w:pPr>
              <w:adjustRightInd w:val="0"/>
              <w:snapToGrid w:val="0"/>
              <w:spacing w:line="360" w:lineRule="exact"/>
              <w:jc w:val="center"/>
              <w:rPr>
                <w:rFonts w:ascii="微软雅黑" w:hAnsi="微软雅黑" w:eastAsia="微软雅黑"/>
                <w:sz w:val="18"/>
                <w:szCs w:val="18"/>
              </w:rPr>
            </w:pPr>
          </w:p>
        </w:tc>
        <w:tc>
          <w:tcPr>
            <w:tcW w:w="1800" w:type="dxa"/>
            <w:vAlign w:val="center"/>
          </w:tcPr>
          <w:p>
            <w:pPr>
              <w:adjustRightInd w:val="0"/>
              <w:snapToGrid w:val="0"/>
              <w:spacing w:line="36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088"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b/>
                <w:kern w:val="0"/>
                <w:szCs w:val="21"/>
              </w:rPr>
              <w:t>付款方式</w:t>
            </w:r>
          </w:p>
        </w:tc>
        <w:tc>
          <w:tcPr>
            <w:tcW w:w="4500" w:type="dxa"/>
            <w:vAlign w:val="center"/>
          </w:tcPr>
          <w:p>
            <w:pPr>
              <w:adjustRightInd w:val="0"/>
              <w:snapToGrid w:val="0"/>
              <w:spacing w:line="360" w:lineRule="exact"/>
              <w:jc w:val="center"/>
              <w:rPr>
                <w:rFonts w:ascii="微软雅黑" w:hAnsi="微软雅黑" w:eastAsia="微软雅黑" w:cs="微软雅黑"/>
                <w:color w:val="000000"/>
                <w:kern w:val="0"/>
                <w:szCs w:val="21"/>
              </w:rPr>
            </w:pPr>
          </w:p>
        </w:tc>
        <w:tc>
          <w:tcPr>
            <w:tcW w:w="1080" w:type="dxa"/>
            <w:vAlign w:val="center"/>
          </w:tcPr>
          <w:p>
            <w:pPr>
              <w:adjustRightInd w:val="0"/>
              <w:snapToGrid w:val="0"/>
              <w:spacing w:line="360" w:lineRule="exact"/>
              <w:jc w:val="center"/>
              <w:rPr>
                <w:rFonts w:ascii="微软雅黑" w:hAnsi="微软雅黑" w:eastAsia="微软雅黑"/>
                <w:sz w:val="18"/>
                <w:szCs w:val="18"/>
              </w:rPr>
            </w:pPr>
          </w:p>
        </w:tc>
        <w:tc>
          <w:tcPr>
            <w:tcW w:w="1800" w:type="dxa"/>
            <w:vAlign w:val="center"/>
          </w:tcPr>
          <w:p>
            <w:pPr>
              <w:adjustRightInd w:val="0"/>
              <w:snapToGrid w:val="0"/>
              <w:spacing w:line="36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088"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cs="宋体"/>
                <w:b/>
                <w:szCs w:val="21"/>
              </w:rPr>
              <w:t>履约保证金</w:t>
            </w:r>
          </w:p>
        </w:tc>
        <w:tc>
          <w:tcPr>
            <w:tcW w:w="4500" w:type="dxa"/>
            <w:vAlign w:val="center"/>
          </w:tcPr>
          <w:p>
            <w:pPr>
              <w:adjustRightInd w:val="0"/>
              <w:snapToGrid w:val="0"/>
              <w:spacing w:line="360" w:lineRule="exact"/>
              <w:jc w:val="center"/>
              <w:rPr>
                <w:rFonts w:ascii="微软雅黑" w:hAnsi="微软雅黑" w:eastAsia="微软雅黑" w:cs="微软雅黑"/>
                <w:color w:val="000000"/>
                <w:kern w:val="0"/>
                <w:szCs w:val="21"/>
              </w:rPr>
            </w:pPr>
          </w:p>
        </w:tc>
        <w:tc>
          <w:tcPr>
            <w:tcW w:w="1080" w:type="dxa"/>
            <w:vAlign w:val="center"/>
          </w:tcPr>
          <w:p>
            <w:pPr>
              <w:adjustRightInd w:val="0"/>
              <w:snapToGrid w:val="0"/>
              <w:spacing w:line="360" w:lineRule="exact"/>
              <w:jc w:val="center"/>
              <w:rPr>
                <w:rFonts w:ascii="微软雅黑" w:hAnsi="微软雅黑" w:eastAsia="微软雅黑"/>
                <w:sz w:val="18"/>
                <w:szCs w:val="18"/>
              </w:rPr>
            </w:pPr>
          </w:p>
        </w:tc>
        <w:tc>
          <w:tcPr>
            <w:tcW w:w="1800" w:type="dxa"/>
            <w:vAlign w:val="center"/>
          </w:tcPr>
          <w:p>
            <w:pPr>
              <w:adjustRightInd w:val="0"/>
              <w:snapToGrid w:val="0"/>
              <w:spacing w:line="36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088" w:type="dxa"/>
            <w:vAlign w:val="center"/>
          </w:tcPr>
          <w:p>
            <w:pPr>
              <w:spacing w:line="360" w:lineRule="exact"/>
              <w:jc w:val="center"/>
              <w:rPr>
                <w:rFonts w:ascii="微软雅黑" w:hAnsi="微软雅黑" w:eastAsia="微软雅黑" w:cs="微软雅黑"/>
                <w:color w:val="000000"/>
                <w:kern w:val="0"/>
                <w:szCs w:val="21"/>
              </w:rPr>
            </w:pPr>
            <w:r>
              <w:rPr>
                <w:rFonts w:hint="eastAsia" w:ascii="宋体" w:hAnsi="宋体" w:cs="Arial"/>
                <w:b/>
                <w:snapToGrid w:val="0"/>
                <w:kern w:val="0"/>
                <w:szCs w:val="21"/>
              </w:rPr>
              <w:t>▲</w:t>
            </w:r>
            <w:r>
              <w:rPr>
                <w:rFonts w:hint="eastAsia" w:ascii="宋体" w:hAnsi="宋体" w:cs="宋体"/>
                <w:b/>
                <w:szCs w:val="21"/>
              </w:rPr>
              <w:t>投标报价</w:t>
            </w:r>
          </w:p>
        </w:tc>
        <w:tc>
          <w:tcPr>
            <w:tcW w:w="4500" w:type="dxa"/>
            <w:vAlign w:val="center"/>
          </w:tcPr>
          <w:p>
            <w:pPr>
              <w:adjustRightInd w:val="0"/>
              <w:snapToGrid w:val="0"/>
              <w:spacing w:line="360" w:lineRule="exact"/>
              <w:jc w:val="center"/>
              <w:rPr>
                <w:rFonts w:ascii="微软雅黑" w:hAnsi="微软雅黑" w:eastAsia="微软雅黑" w:cs="微软雅黑"/>
                <w:color w:val="000000"/>
                <w:kern w:val="0"/>
                <w:szCs w:val="21"/>
              </w:rPr>
            </w:pPr>
          </w:p>
        </w:tc>
        <w:tc>
          <w:tcPr>
            <w:tcW w:w="1080" w:type="dxa"/>
            <w:vAlign w:val="center"/>
          </w:tcPr>
          <w:p>
            <w:pPr>
              <w:adjustRightInd w:val="0"/>
              <w:snapToGrid w:val="0"/>
              <w:spacing w:line="360" w:lineRule="exact"/>
              <w:jc w:val="center"/>
              <w:rPr>
                <w:rFonts w:ascii="微软雅黑" w:hAnsi="微软雅黑" w:eastAsia="微软雅黑"/>
                <w:sz w:val="18"/>
                <w:szCs w:val="18"/>
              </w:rPr>
            </w:pPr>
          </w:p>
        </w:tc>
        <w:tc>
          <w:tcPr>
            <w:tcW w:w="1800" w:type="dxa"/>
            <w:vAlign w:val="center"/>
          </w:tcPr>
          <w:p>
            <w:pPr>
              <w:adjustRightInd w:val="0"/>
              <w:snapToGrid w:val="0"/>
              <w:spacing w:line="360" w:lineRule="exact"/>
              <w:jc w:val="center"/>
              <w:rPr>
                <w:rFonts w:ascii="微软雅黑" w:hAnsi="微软雅黑" w:eastAsia="微软雅黑"/>
                <w:sz w:val="18"/>
                <w:szCs w:val="18"/>
              </w:rPr>
            </w:pPr>
          </w:p>
        </w:tc>
      </w:tr>
    </w:tbl>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pStyle w:val="2"/>
        <w:snapToGrid w:val="0"/>
        <w:spacing w:line="440" w:lineRule="exact"/>
        <w:rPr>
          <w:rFonts w:hint="default" w:ascii="微软雅黑" w:hAnsi="微软雅黑" w:eastAsia="微软雅黑"/>
          <w:color w:val="auto"/>
          <w:sz w:val="24"/>
        </w:rPr>
      </w:pPr>
      <w:r>
        <w:rPr>
          <w:rFonts w:ascii="微软雅黑" w:hAnsi="微软雅黑" w:eastAsia="微软雅黑"/>
          <w:sz w:val="21"/>
          <w:szCs w:val="21"/>
        </w:rPr>
        <w:t>日期：2022年  月  日</w:t>
      </w:r>
    </w:p>
    <w:p>
      <w:pPr>
        <w:pStyle w:val="2"/>
        <w:snapToGrid w:val="0"/>
        <w:spacing w:line="380" w:lineRule="exact"/>
        <w:ind w:right="280"/>
        <w:rPr>
          <w:rFonts w:hint="default" w:ascii="微软雅黑" w:hAnsi="微软雅黑" w:eastAsia="微软雅黑"/>
          <w:color w:val="auto"/>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注：本表格为</w:t>
      </w:r>
      <w:r>
        <w:rPr>
          <w:rFonts w:hint="eastAsia" w:ascii="微软雅黑" w:hAnsi="微软雅黑" w:eastAsia="微软雅黑"/>
          <w:bCs/>
          <w:szCs w:val="21"/>
        </w:rPr>
        <w:t>商务响应表情况表，不填写视同完全响应招标文件要求。</w:t>
      </w:r>
      <w:r>
        <w:rPr>
          <w:rFonts w:hint="eastAsia" w:ascii="微软雅黑" w:hAnsi="微软雅黑" w:eastAsia="微软雅黑"/>
          <w:szCs w:val="21"/>
        </w:rPr>
        <w:t>此表可在不改变格式的情况下可自行制作。</w:t>
      </w: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pStyle w:val="2"/>
        <w:rPr>
          <w:rFonts w:hint="default"/>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附件10</w:t>
      </w:r>
    </w:p>
    <w:p>
      <w:pPr>
        <w:adjustRightInd w:val="0"/>
        <w:snapToGrid w:val="0"/>
        <w:spacing w:line="380" w:lineRule="exact"/>
        <w:jc w:val="left"/>
        <w:rPr>
          <w:rFonts w:ascii="微软雅黑" w:hAnsi="微软雅黑" w:eastAsia="微软雅黑"/>
          <w:b/>
          <w:sz w:val="24"/>
        </w:rPr>
      </w:pPr>
    </w:p>
    <w:p>
      <w:pPr>
        <w:tabs>
          <w:tab w:val="left" w:pos="1418"/>
        </w:tabs>
        <w:adjustRightInd w:val="0"/>
        <w:snapToGrid w:val="0"/>
        <w:spacing w:line="380" w:lineRule="exact"/>
        <w:jc w:val="center"/>
        <w:rPr>
          <w:rFonts w:ascii="微软雅黑" w:hAnsi="微软雅黑" w:eastAsia="微软雅黑"/>
          <w:b/>
          <w:sz w:val="36"/>
          <w:szCs w:val="36"/>
        </w:rPr>
      </w:pPr>
      <w:r>
        <w:rPr>
          <w:rFonts w:hint="eastAsia" w:ascii="微软雅黑" w:hAnsi="微软雅黑" w:eastAsia="微软雅黑"/>
          <w:b/>
          <w:sz w:val="36"/>
          <w:szCs w:val="36"/>
        </w:rPr>
        <w:t>技术响应表</w:t>
      </w:r>
    </w:p>
    <w:p>
      <w:pPr>
        <w:spacing w:line="380" w:lineRule="exact"/>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spacing w:line="380" w:lineRule="exact"/>
        <w:rPr>
          <w:rFonts w:hint="eastAsia" w:ascii="微软雅黑" w:hAnsi="微软雅黑" w:eastAsia="微软雅黑"/>
          <w:szCs w:val="21"/>
          <w:lang w:eastAsia="zh-CN"/>
        </w:rPr>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955"/>
        <w:gridCol w:w="172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088"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w:t>
            </w:r>
          </w:p>
        </w:tc>
        <w:tc>
          <w:tcPr>
            <w:tcW w:w="2955"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招标文件要求</w:t>
            </w:r>
          </w:p>
        </w:tc>
        <w:tc>
          <w:tcPr>
            <w:tcW w:w="1725"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偏离情况</w:t>
            </w:r>
          </w:p>
        </w:tc>
        <w:tc>
          <w:tcPr>
            <w:tcW w:w="2700"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88" w:type="dxa"/>
            <w:vAlign w:val="center"/>
          </w:tcPr>
          <w:p>
            <w:pPr>
              <w:adjustRightInd w:val="0"/>
              <w:snapToGrid w:val="0"/>
              <w:spacing w:line="380" w:lineRule="exact"/>
              <w:jc w:val="center"/>
              <w:rPr>
                <w:rFonts w:ascii="微软雅黑" w:hAnsi="微软雅黑" w:eastAsia="微软雅黑"/>
                <w:b/>
                <w:szCs w:val="21"/>
              </w:rPr>
            </w:pPr>
          </w:p>
        </w:tc>
        <w:tc>
          <w:tcPr>
            <w:tcW w:w="2955" w:type="dxa"/>
            <w:vAlign w:val="center"/>
          </w:tcPr>
          <w:p>
            <w:pPr>
              <w:adjustRightInd w:val="0"/>
              <w:snapToGrid w:val="0"/>
              <w:spacing w:line="380" w:lineRule="exact"/>
              <w:jc w:val="center"/>
              <w:rPr>
                <w:rFonts w:ascii="微软雅黑" w:hAnsi="微软雅黑" w:eastAsia="微软雅黑"/>
                <w:b/>
                <w:szCs w:val="21"/>
              </w:rPr>
            </w:pPr>
          </w:p>
        </w:tc>
        <w:tc>
          <w:tcPr>
            <w:tcW w:w="1725" w:type="dxa"/>
            <w:vAlign w:val="center"/>
          </w:tcPr>
          <w:p>
            <w:pPr>
              <w:adjustRightInd w:val="0"/>
              <w:snapToGrid w:val="0"/>
              <w:spacing w:line="380" w:lineRule="exact"/>
              <w:jc w:val="center"/>
              <w:rPr>
                <w:rFonts w:ascii="微软雅黑" w:hAnsi="微软雅黑" w:eastAsia="微软雅黑"/>
                <w:b/>
                <w:szCs w:val="21"/>
              </w:rPr>
            </w:pPr>
          </w:p>
        </w:tc>
        <w:tc>
          <w:tcPr>
            <w:tcW w:w="2700" w:type="dxa"/>
            <w:vAlign w:val="center"/>
          </w:tcPr>
          <w:p>
            <w:pPr>
              <w:adjustRightInd w:val="0"/>
              <w:snapToGrid w:val="0"/>
              <w:spacing w:line="380" w:lineRule="exact"/>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88" w:type="dxa"/>
            <w:vAlign w:val="center"/>
          </w:tcPr>
          <w:p>
            <w:pPr>
              <w:adjustRightInd w:val="0"/>
              <w:snapToGrid w:val="0"/>
              <w:spacing w:line="380" w:lineRule="exact"/>
              <w:rPr>
                <w:rFonts w:ascii="微软雅黑" w:hAnsi="微软雅黑" w:eastAsia="微软雅黑"/>
                <w:b/>
                <w:szCs w:val="21"/>
              </w:rPr>
            </w:pPr>
          </w:p>
        </w:tc>
        <w:tc>
          <w:tcPr>
            <w:tcW w:w="2955" w:type="dxa"/>
            <w:vAlign w:val="center"/>
          </w:tcPr>
          <w:p>
            <w:pPr>
              <w:adjustRightInd w:val="0"/>
              <w:snapToGrid w:val="0"/>
              <w:spacing w:line="380" w:lineRule="exact"/>
              <w:jc w:val="center"/>
              <w:rPr>
                <w:rFonts w:ascii="微软雅黑" w:hAnsi="微软雅黑" w:eastAsia="微软雅黑"/>
                <w:b/>
                <w:szCs w:val="21"/>
              </w:rPr>
            </w:pPr>
          </w:p>
        </w:tc>
        <w:tc>
          <w:tcPr>
            <w:tcW w:w="1725" w:type="dxa"/>
            <w:vAlign w:val="center"/>
          </w:tcPr>
          <w:p>
            <w:pPr>
              <w:adjustRightInd w:val="0"/>
              <w:snapToGrid w:val="0"/>
              <w:spacing w:line="380" w:lineRule="exact"/>
              <w:jc w:val="center"/>
              <w:rPr>
                <w:rFonts w:ascii="微软雅黑" w:hAnsi="微软雅黑" w:eastAsia="微软雅黑"/>
                <w:b/>
                <w:szCs w:val="21"/>
              </w:rPr>
            </w:pPr>
          </w:p>
        </w:tc>
        <w:tc>
          <w:tcPr>
            <w:tcW w:w="2700" w:type="dxa"/>
            <w:vAlign w:val="center"/>
          </w:tcPr>
          <w:p>
            <w:pPr>
              <w:adjustRightInd w:val="0"/>
              <w:snapToGrid w:val="0"/>
              <w:spacing w:line="380" w:lineRule="exact"/>
              <w:jc w:val="center"/>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88" w:type="dxa"/>
            <w:vAlign w:val="center"/>
          </w:tcPr>
          <w:p>
            <w:pPr>
              <w:adjustRightInd w:val="0"/>
              <w:snapToGrid w:val="0"/>
              <w:spacing w:line="380" w:lineRule="exact"/>
              <w:jc w:val="center"/>
              <w:rPr>
                <w:rFonts w:ascii="微软雅黑" w:hAnsi="微软雅黑" w:eastAsia="微软雅黑"/>
                <w:b/>
                <w:szCs w:val="21"/>
              </w:rPr>
            </w:pPr>
          </w:p>
        </w:tc>
        <w:tc>
          <w:tcPr>
            <w:tcW w:w="2955" w:type="dxa"/>
            <w:vAlign w:val="center"/>
          </w:tcPr>
          <w:p>
            <w:pPr>
              <w:adjustRightInd w:val="0"/>
              <w:snapToGrid w:val="0"/>
              <w:spacing w:line="380" w:lineRule="exact"/>
              <w:jc w:val="center"/>
              <w:rPr>
                <w:rFonts w:ascii="微软雅黑" w:hAnsi="微软雅黑" w:eastAsia="微软雅黑"/>
                <w:b/>
                <w:szCs w:val="21"/>
              </w:rPr>
            </w:pPr>
          </w:p>
        </w:tc>
        <w:tc>
          <w:tcPr>
            <w:tcW w:w="1725" w:type="dxa"/>
            <w:vAlign w:val="center"/>
          </w:tcPr>
          <w:p>
            <w:pPr>
              <w:adjustRightInd w:val="0"/>
              <w:snapToGrid w:val="0"/>
              <w:spacing w:line="380" w:lineRule="exact"/>
              <w:jc w:val="center"/>
              <w:rPr>
                <w:rFonts w:ascii="微软雅黑" w:hAnsi="微软雅黑" w:eastAsia="微软雅黑"/>
                <w:b/>
                <w:szCs w:val="21"/>
              </w:rPr>
            </w:pPr>
          </w:p>
        </w:tc>
        <w:tc>
          <w:tcPr>
            <w:tcW w:w="2700" w:type="dxa"/>
            <w:vAlign w:val="center"/>
          </w:tcPr>
          <w:p>
            <w:pPr>
              <w:adjustRightInd w:val="0"/>
              <w:snapToGrid w:val="0"/>
              <w:spacing w:line="380" w:lineRule="exact"/>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88" w:type="dxa"/>
            <w:vAlign w:val="center"/>
          </w:tcPr>
          <w:p>
            <w:pPr>
              <w:adjustRightInd w:val="0"/>
              <w:snapToGrid w:val="0"/>
              <w:spacing w:line="380" w:lineRule="exact"/>
              <w:jc w:val="center"/>
              <w:rPr>
                <w:rFonts w:ascii="微软雅黑" w:hAnsi="微软雅黑" w:eastAsia="微软雅黑"/>
                <w:b/>
                <w:szCs w:val="21"/>
              </w:rPr>
            </w:pPr>
          </w:p>
        </w:tc>
        <w:tc>
          <w:tcPr>
            <w:tcW w:w="2955" w:type="dxa"/>
            <w:vAlign w:val="center"/>
          </w:tcPr>
          <w:p>
            <w:pPr>
              <w:adjustRightInd w:val="0"/>
              <w:snapToGrid w:val="0"/>
              <w:spacing w:line="380" w:lineRule="exact"/>
              <w:jc w:val="center"/>
              <w:rPr>
                <w:rFonts w:ascii="微软雅黑" w:hAnsi="微软雅黑" w:eastAsia="微软雅黑"/>
                <w:b/>
                <w:szCs w:val="21"/>
              </w:rPr>
            </w:pPr>
          </w:p>
        </w:tc>
        <w:tc>
          <w:tcPr>
            <w:tcW w:w="1725" w:type="dxa"/>
            <w:vAlign w:val="center"/>
          </w:tcPr>
          <w:p>
            <w:pPr>
              <w:adjustRightInd w:val="0"/>
              <w:snapToGrid w:val="0"/>
              <w:spacing w:line="380" w:lineRule="exact"/>
              <w:jc w:val="center"/>
              <w:rPr>
                <w:rFonts w:ascii="微软雅黑" w:hAnsi="微软雅黑" w:eastAsia="微软雅黑"/>
                <w:b/>
                <w:szCs w:val="21"/>
              </w:rPr>
            </w:pPr>
          </w:p>
        </w:tc>
        <w:tc>
          <w:tcPr>
            <w:tcW w:w="2700" w:type="dxa"/>
            <w:vAlign w:val="center"/>
          </w:tcPr>
          <w:p>
            <w:pPr>
              <w:adjustRightInd w:val="0"/>
              <w:snapToGrid w:val="0"/>
              <w:spacing w:line="380" w:lineRule="exact"/>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88" w:type="dxa"/>
            <w:vAlign w:val="center"/>
          </w:tcPr>
          <w:p>
            <w:pPr>
              <w:adjustRightInd w:val="0"/>
              <w:snapToGrid w:val="0"/>
              <w:spacing w:line="380" w:lineRule="exact"/>
              <w:jc w:val="center"/>
              <w:rPr>
                <w:rFonts w:ascii="微软雅黑" w:hAnsi="微软雅黑" w:eastAsia="微软雅黑"/>
                <w:b/>
                <w:szCs w:val="21"/>
              </w:rPr>
            </w:pPr>
          </w:p>
        </w:tc>
        <w:tc>
          <w:tcPr>
            <w:tcW w:w="2955" w:type="dxa"/>
            <w:vAlign w:val="center"/>
          </w:tcPr>
          <w:p>
            <w:pPr>
              <w:adjustRightInd w:val="0"/>
              <w:snapToGrid w:val="0"/>
              <w:spacing w:line="380" w:lineRule="exact"/>
              <w:jc w:val="center"/>
              <w:rPr>
                <w:rFonts w:ascii="微软雅黑" w:hAnsi="微软雅黑" w:eastAsia="微软雅黑"/>
                <w:b/>
                <w:szCs w:val="21"/>
              </w:rPr>
            </w:pPr>
          </w:p>
        </w:tc>
        <w:tc>
          <w:tcPr>
            <w:tcW w:w="1725" w:type="dxa"/>
            <w:vAlign w:val="center"/>
          </w:tcPr>
          <w:p>
            <w:pPr>
              <w:adjustRightInd w:val="0"/>
              <w:snapToGrid w:val="0"/>
              <w:spacing w:line="380" w:lineRule="exact"/>
              <w:jc w:val="center"/>
              <w:rPr>
                <w:rFonts w:ascii="微软雅黑" w:hAnsi="微软雅黑" w:eastAsia="微软雅黑"/>
                <w:b/>
                <w:szCs w:val="21"/>
              </w:rPr>
            </w:pPr>
          </w:p>
        </w:tc>
        <w:tc>
          <w:tcPr>
            <w:tcW w:w="2700" w:type="dxa"/>
            <w:vAlign w:val="center"/>
          </w:tcPr>
          <w:p>
            <w:pPr>
              <w:adjustRightInd w:val="0"/>
              <w:snapToGrid w:val="0"/>
              <w:spacing w:line="380" w:lineRule="exact"/>
              <w:rPr>
                <w:rFonts w:ascii="微软雅黑" w:hAnsi="微软雅黑" w:eastAsia="微软雅黑"/>
                <w:b/>
                <w:szCs w:val="21"/>
              </w:rPr>
            </w:pPr>
          </w:p>
        </w:tc>
      </w:tr>
    </w:tbl>
    <w:p>
      <w:pPr>
        <w:adjustRightInd w:val="0"/>
        <w:snapToGrid w:val="0"/>
        <w:spacing w:line="380" w:lineRule="exact"/>
        <w:jc w:val="left"/>
        <w:rPr>
          <w:rFonts w:ascii="微软雅黑" w:hAnsi="微软雅黑" w:eastAsia="微软雅黑"/>
          <w:sz w:val="2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日期：2022年  月  日</w:t>
      </w:r>
    </w:p>
    <w:p>
      <w:pPr>
        <w:pStyle w:val="21"/>
        <w:adjustRightInd w:val="0"/>
        <w:snapToGrid w:val="0"/>
        <w:spacing w:after="0" w:line="380" w:lineRule="exact"/>
        <w:rPr>
          <w:rFonts w:ascii="微软雅黑" w:hAnsi="微软雅黑" w:eastAsia="微软雅黑"/>
          <w:sz w:val="21"/>
          <w:szCs w:val="21"/>
        </w:rPr>
      </w:pPr>
    </w:p>
    <w:p>
      <w:pPr>
        <w:spacing w:line="480" w:lineRule="exact"/>
        <w:rPr>
          <w:rFonts w:ascii="微软雅黑" w:hAnsi="微软雅黑" w:eastAsia="微软雅黑"/>
          <w:szCs w:val="21"/>
        </w:rPr>
      </w:pPr>
      <w:r>
        <w:rPr>
          <w:rFonts w:hint="eastAsia" w:ascii="微软雅黑" w:hAnsi="微软雅黑" w:eastAsia="微软雅黑"/>
          <w:szCs w:val="21"/>
        </w:rPr>
        <w:t>注：1、偏离情况填正偏离、负偏离、无偏离。</w:t>
      </w:r>
    </w:p>
    <w:p>
      <w:pPr>
        <w:spacing w:line="340" w:lineRule="exact"/>
        <w:ind w:firstLine="420" w:firstLineChars="200"/>
        <w:rPr>
          <w:rFonts w:ascii="微软雅黑" w:hAnsi="微软雅黑" w:eastAsia="微软雅黑"/>
          <w:szCs w:val="21"/>
        </w:rPr>
      </w:pPr>
      <w:r>
        <w:rPr>
          <w:rFonts w:hint="eastAsia" w:ascii="微软雅黑" w:hAnsi="微软雅黑" w:eastAsia="微软雅黑"/>
          <w:szCs w:val="21"/>
        </w:rPr>
        <w:t>2、本表格为</w:t>
      </w:r>
      <w:r>
        <w:rPr>
          <w:rFonts w:hint="eastAsia" w:ascii="微软雅黑" w:hAnsi="微软雅黑" w:eastAsia="微软雅黑"/>
          <w:bCs/>
          <w:szCs w:val="21"/>
        </w:rPr>
        <w:t>技术服务响应表情况表，不填写视同完全响应招标文件要求。</w:t>
      </w:r>
      <w:r>
        <w:rPr>
          <w:rFonts w:hint="eastAsia" w:ascii="微软雅黑" w:hAnsi="微软雅黑" w:eastAsia="微软雅黑"/>
          <w:szCs w:val="21"/>
        </w:rPr>
        <w:t>此表可在不改变格式的情况下可自行制作。</w:t>
      </w:r>
    </w:p>
    <w:p>
      <w:pPr>
        <w:adjustRightInd w:val="0"/>
        <w:snapToGrid w:val="0"/>
        <w:spacing w:line="380" w:lineRule="exact"/>
        <w:jc w:val="right"/>
        <w:rPr>
          <w:rFonts w:ascii="微软雅黑" w:hAnsi="微软雅黑" w:eastAsia="微软雅黑"/>
          <w:szCs w:val="21"/>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附件11</w:t>
      </w:r>
    </w:p>
    <w:p>
      <w:pPr>
        <w:adjustRightInd w:val="0"/>
        <w:snapToGrid w:val="0"/>
        <w:spacing w:line="380" w:lineRule="exact"/>
        <w:jc w:val="center"/>
        <w:textAlignment w:val="baseline"/>
        <w:rPr>
          <w:rFonts w:ascii="微软雅黑" w:hAnsi="微软雅黑" w:eastAsia="微软雅黑"/>
          <w:b/>
          <w:sz w:val="44"/>
          <w:szCs w:val="44"/>
        </w:rPr>
      </w:pPr>
    </w:p>
    <w:p>
      <w:pPr>
        <w:adjustRightInd w:val="0"/>
        <w:snapToGrid w:val="0"/>
        <w:spacing w:line="600" w:lineRule="exact"/>
        <w:jc w:val="center"/>
        <w:textAlignment w:val="baseline"/>
        <w:rPr>
          <w:rFonts w:ascii="微软雅黑" w:hAnsi="微软雅黑" w:eastAsia="微软雅黑"/>
          <w:b/>
          <w:sz w:val="44"/>
          <w:szCs w:val="44"/>
        </w:rPr>
      </w:pPr>
      <w:r>
        <w:rPr>
          <w:rFonts w:hint="eastAsia" w:ascii="微软雅黑" w:hAnsi="微软雅黑" w:eastAsia="微软雅黑"/>
          <w:b/>
          <w:sz w:val="44"/>
          <w:szCs w:val="44"/>
        </w:rPr>
        <w:t>项目实施人员一览表</w:t>
      </w:r>
    </w:p>
    <w:p>
      <w:pPr>
        <w:spacing w:line="380" w:lineRule="exact"/>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spacing w:line="380" w:lineRule="exact"/>
        <w:rPr>
          <w:rFonts w:hint="eastAsia" w:ascii="微软雅黑" w:hAnsi="微软雅黑" w:eastAsia="微软雅黑"/>
          <w:szCs w:val="21"/>
          <w:lang w:eastAsia="zh-CN"/>
        </w:rPr>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04"/>
        <w:gridCol w:w="1663"/>
        <w:gridCol w:w="1260"/>
        <w:gridCol w:w="2520"/>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pPr>
              <w:adjustRightInd w:val="0"/>
              <w:snapToGrid w:val="0"/>
              <w:spacing w:line="380" w:lineRule="exact"/>
              <w:jc w:val="center"/>
              <w:textAlignment w:val="baseline"/>
              <w:rPr>
                <w:rFonts w:ascii="微软雅黑" w:hAnsi="微软雅黑" w:eastAsia="微软雅黑"/>
                <w:szCs w:val="21"/>
              </w:rPr>
            </w:pPr>
            <w:r>
              <w:rPr>
                <w:rFonts w:hint="eastAsia" w:ascii="微软雅黑" w:hAnsi="微软雅黑" w:eastAsia="微软雅黑"/>
                <w:szCs w:val="21"/>
              </w:rPr>
              <w:t>姓名</w:t>
            </w:r>
          </w:p>
        </w:tc>
        <w:tc>
          <w:tcPr>
            <w:tcW w:w="1004" w:type="dxa"/>
            <w:vAlign w:val="center"/>
          </w:tcPr>
          <w:p>
            <w:pPr>
              <w:adjustRightInd w:val="0"/>
              <w:snapToGrid w:val="0"/>
              <w:spacing w:line="380" w:lineRule="exact"/>
              <w:jc w:val="center"/>
              <w:textAlignment w:val="baseline"/>
              <w:rPr>
                <w:rFonts w:ascii="微软雅黑" w:hAnsi="微软雅黑" w:eastAsia="微软雅黑"/>
                <w:szCs w:val="21"/>
              </w:rPr>
            </w:pPr>
            <w:r>
              <w:rPr>
                <w:rFonts w:hint="eastAsia" w:ascii="微软雅黑" w:hAnsi="微软雅黑" w:eastAsia="微软雅黑"/>
                <w:szCs w:val="21"/>
              </w:rPr>
              <w:t>职务</w:t>
            </w:r>
          </w:p>
        </w:tc>
        <w:tc>
          <w:tcPr>
            <w:tcW w:w="1663" w:type="dxa"/>
            <w:vAlign w:val="center"/>
          </w:tcPr>
          <w:p>
            <w:pPr>
              <w:adjustRightInd w:val="0"/>
              <w:snapToGrid w:val="0"/>
              <w:spacing w:line="380" w:lineRule="exact"/>
              <w:jc w:val="center"/>
              <w:textAlignment w:val="baseline"/>
              <w:rPr>
                <w:rFonts w:ascii="微软雅黑" w:hAnsi="微软雅黑" w:eastAsia="微软雅黑"/>
                <w:szCs w:val="21"/>
              </w:rPr>
            </w:pPr>
            <w:r>
              <w:rPr>
                <w:rFonts w:hint="eastAsia" w:ascii="微软雅黑" w:hAnsi="微软雅黑" w:eastAsia="微软雅黑"/>
                <w:szCs w:val="21"/>
              </w:rPr>
              <w:t>专业技术资格</w:t>
            </w:r>
          </w:p>
        </w:tc>
        <w:tc>
          <w:tcPr>
            <w:tcW w:w="1260" w:type="dxa"/>
            <w:vAlign w:val="center"/>
          </w:tcPr>
          <w:p>
            <w:pPr>
              <w:adjustRightInd w:val="0"/>
              <w:snapToGrid w:val="0"/>
              <w:spacing w:line="380" w:lineRule="exact"/>
              <w:jc w:val="center"/>
              <w:textAlignment w:val="baseline"/>
              <w:rPr>
                <w:rFonts w:ascii="微软雅黑" w:hAnsi="微软雅黑" w:eastAsia="微软雅黑"/>
                <w:szCs w:val="21"/>
              </w:rPr>
            </w:pPr>
            <w:r>
              <w:rPr>
                <w:rFonts w:hint="eastAsia" w:ascii="微软雅黑" w:hAnsi="微软雅黑" w:eastAsia="微软雅黑"/>
                <w:szCs w:val="21"/>
              </w:rPr>
              <w:t>证书编号</w:t>
            </w:r>
          </w:p>
        </w:tc>
        <w:tc>
          <w:tcPr>
            <w:tcW w:w="2520" w:type="dxa"/>
            <w:vAlign w:val="center"/>
          </w:tcPr>
          <w:p>
            <w:pPr>
              <w:adjustRightInd w:val="0"/>
              <w:snapToGrid w:val="0"/>
              <w:spacing w:line="380" w:lineRule="exact"/>
              <w:jc w:val="center"/>
              <w:textAlignment w:val="baseline"/>
              <w:rPr>
                <w:rFonts w:ascii="微软雅黑" w:hAnsi="微软雅黑" w:eastAsia="微软雅黑"/>
                <w:bCs/>
                <w:szCs w:val="21"/>
              </w:rPr>
            </w:pPr>
            <w:r>
              <w:rPr>
                <w:rFonts w:hint="eastAsia" w:ascii="微软雅黑" w:hAnsi="微软雅黑" w:eastAsia="微软雅黑"/>
                <w:bCs/>
                <w:szCs w:val="21"/>
              </w:rPr>
              <w:t>参加本单位工作时间</w:t>
            </w:r>
          </w:p>
        </w:tc>
        <w:tc>
          <w:tcPr>
            <w:tcW w:w="1836" w:type="dxa"/>
            <w:vAlign w:val="center"/>
          </w:tcPr>
          <w:p>
            <w:pPr>
              <w:adjustRightInd w:val="0"/>
              <w:snapToGrid w:val="0"/>
              <w:spacing w:line="380" w:lineRule="exact"/>
              <w:jc w:val="center"/>
              <w:textAlignment w:val="baseline"/>
              <w:rPr>
                <w:rFonts w:ascii="微软雅黑" w:hAnsi="微软雅黑" w:eastAsia="微软雅黑"/>
                <w:bCs/>
                <w:szCs w:val="21"/>
              </w:rPr>
            </w:pPr>
            <w:r>
              <w:rPr>
                <w:rFonts w:hint="eastAsia" w:ascii="微软雅黑" w:hAnsi="微软雅黑" w:eastAsia="微软雅黑"/>
                <w:bCs/>
                <w:szCs w:val="21"/>
              </w:rPr>
              <w:t>在本项目中担任岗位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663" w:type="dxa"/>
          </w:tcPr>
          <w:p>
            <w:pPr>
              <w:adjustRightInd w:val="0"/>
              <w:snapToGrid w:val="0"/>
              <w:spacing w:line="380" w:lineRule="exact"/>
              <w:textAlignment w:val="baseline"/>
              <w:rPr>
                <w:rFonts w:ascii="微软雅黑" w:hAnsi="微软雅黑" w:eastAsia="微软雅黑"/>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663" w:type="dxa"/>
          </w:tcPr>
          <w:p>
            <w:pPr>
              <w:adjustRightInd w:val="0"/>
              <w:snapToGrid w:val="0"/>
              <w:spacing w:line="380" w:lineRule="exact"/>
              <w:textAlignment w:val="baseline"/>
              <w:rPr>
                <w:rFonts w:ascii="微软雅黑" w:hAnsi="微软雅黑" w:eastAsia="微软雅黑"/>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663" w:type="dxa"/>
          </w:tcPr>
          <w:p>
            <w:pPr>
              <w:pStyle w:val="31"/>
              <w:adjustRightInd w:val="0"/>
              <w:snapToGrid w:val="0"/>
              <w:spacing w:line="380" w:lineRule="exact"/>
              <w:ind w:leftChars="0"/>
              <w:textAlignment w:val="baseline"/>
              <w:rPr>
                <w:rFonts w:ascii="微软雅黑" w:hAnsi="微软雅黑" w:eastAsia="微软雅黑"/>
                <w:sz w:val="21"/>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663" w:type="dxa"/>
          </w:tcPr>
          <w:p>
            <w:pPr>
              <w:adjustRightInd w:val="0"/>
              <w:snapToGrid w:val="0"/>
              <w:spacing w:line="380" w:lineRule="exact"/>
              <w:textAlignment w:val="baseline"/>
              <w:rPr>
                <w:rFonts w:ascii="微软雅黑" w:hAnsi="微软雅黑" w:eastAsia="微软雅黑"/>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tc>
        <w:tc>
          <w:tcPr>
            <w:tcW w:w="1663" w:type="dxa"/>
          </w:tcPr>
          <w:p>
            <w:pPr>
              <w:adjustRightInd w:val="0"/>
              <w:snapToGrid w:val="0"/>
              <w:spacing w:line="380" w:lineRule="exact"/>
              <w:textAlignment w:val="baseline"/>
              <w:rPr>
                <w:rFonts w:ascii="微软雅黑" w:hAnsi="微软雅黑" w:eastAsia="微软雅黑"/>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tc>
        <w:tc>
          <w:tcPr>
            <w:tcW w:w="1663" w:type="dxa"/>
          </w:tcPr>
          <w:p>
            <w:pPr>
              <w:adjustRightInd w:val="0"/>
              <w:snapToGrid w:val="0"/>
              <w:spacing w:line="380" w:lineRule="exact"/>
              <w:textAlignment w:val="baseline"/>
              <w:rPr>
                <w:rFonts w:ascii="微软雅黑" w:hAnsi="微软雅黑" w:eastAsia="微软雅黑"/>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tc>
        <w:tc>
          <w:tcPr>
            <w:tcW w:w="1663" w:type="dxa"/>
          </w:tcPr>
          <w:p>
            <w:pPr>
              <w:adjustRightInd w:val="0"/>
              <w:snapToGrid w:val="0"/>
              <w:spacing w:line="380" w:lineRule="exact"/>
              <w:textAlignment w:val="baseline"/>
              <w:rPr>
                <w:rFonts w:ascii="微软雅黑" w:hAnsi="微软雅黑" w:eastAsia="微软雅黑"/>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bl>
    <w:p>
      <w:pPr>
        <w:adjustRightInd w:val="0"/>
        <w:snapToGrid w:val="0"/>
        <w:spacing w:line="380" w:lineRule="exact"/>
        <w:rPr>
          <w:rFonts w:ascii="微软雅黑" w:hAnsi="微软雅黑" w:eastAsia="微软雅黑"/>
          <w:sz w:val="2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adjustRightInd w:val="0"/>
        <w:snapToGrid w:val="0"/>
        <w:spacing w:line="440" w:lineRule="exact"/>
        <w:jc w:val="left"/>
        <w:rPr>
          <w:rFonts w:ascii="微软雅黑" w:hAnsi="微软雅黑" w:eastAsia="微软雅黑"/>
          <w:sz w:val="24"/>
        </w:rPr>
      </w:pPr>
      <w:r>
        <w:rPr>
          <w:rFonts w:hint="eastAsia" w:ascii="微软雅黑" w:hAnsi="微软雅黑" w:eastAsia="微软雅黑"/>
          <w:szCs w:val="21"/>
        </w:rPr>
        <w:t>日期：2022年  月  日</w:t>
      </w:r>
    </w:p>
    <w:p>
      <w:pPr>
        <w:adjustRightInd w:val="0"/>
        <w:snapToGrid w:val="0"/>
        <w:spacing w:line="380" w:lineRule="exact"/>
        <w:jc w:val="right"/>
        <w:rPr>
          <w:rFonts w:ascii="微软雅黑" w:hAnsi="微软雅黑" w:eastAsia="微软雅黑"/>
          <w:sz w:val="24"/>
          <w:u w:val="single"/>
        </w:rPr>
      </w:pPr>
    </w:p>
    <w:p>
      <w:pPr>
        <w:snapToGrid w:val="0"/>
        <w:spacing w:line="380" w:lineRule="exact"/>
        <w:rPr>
          <w:rFonts w:ascii="微软雅黑" w:hAnsi="微软雅黑" w:eastAsia="微软雅黑"/>
          <w:b/>
          <w:sz w:val="24"/>
        </w:rPr>
      </w:pPr>
    </w:p>
    <w:p>
      <w:pPr>
        <w:adjustRightInd w:val="0"/>
        <w:snapToGrid w:val="0"/>
        <w:spacing w:line="380" w:lineRule="exact"/>
        <w:ind w:left="420" w:hanging="420" w:hangingChars="200"/>
        <w:jc w:val="left"/>
        <w:rPr>
          <w:rFonts w:ascii="微软雅黑" w:hAnsi="微软雅黑" w:eastAsia="微软雅黑"/>
          <w:szCs w:val="21"/>
        </w:rPr>
      </w:pPr>
      <w:r>
        <w:rPr>
          <w:rFonts w:hint="eastAsia" w:ascii="微软雅黑" w:hAnsi="微软雅黑" w:eastAsia="微软雅黑"/>
          <w:szCs w:val="21"/>
        </w:rPr>
        <w:t>注：1、在填写时，如本表格不适合投标单位的实际情况，可根据本表格式自行划表填写。</w:t>
      </w:r>
    </w:p>
    <w:p>
      <w:pPr>
        <w:adjustRightInd w:val="0"/>
        <w:snapToGrid w:val="0"/>
        <w:spacing w:line="380" w:lineRule="exact"/>
        <w:ind w:left="420" w:hanging="420" w:hangingChars="200"/>
        <w:jc w:val="left"/>
        <w:rPr>
          <w:rFonts w:ascii="微软雅黑" w:hAnsi="微软雅黑" w:eastAsia="微软雅黑"/>
          <w:sz w:val="24"/>
        </w:rPr>
      </w:pPr>
      <w:r>
        <w:rPr>
          <w:rFonts w:hint="eastAsia" w:ascii="微软雅黑" w:hAnsi="微软雅黑" w:eastAsia="微软雅黑"/>
          <w:szCs w:val="21"/>
        </w:rPr>
        <w:t xml:space="preserve">    2、资格证书等复印件附后</w:t>
      </w:r>
      <w:r>
        <w:rPr>
          <w:rFonts w:hint="eastAsia" w:ascii="微软雅黑" w:hAnsi="微软雅黑" w:eastAsia="微软雅黑"/>
          <w:sz w:val="24"/>
        </w:rPr>
        <w:t>。</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ind w:left="480" w:hanging="480" w:hangingChars="200"/>
        <w:jc w:val="left"/>
        <w:rPr>
          <w:rFonts w:ascii="微软雅黑" w:hAnsi="微软雅黑" w:eastAsia="微软雅黑"/>
          <w:sz w:val="24"/>
        </w:rPr>
      </w:pPr>
    </w:p>
    <w:p>
      <w:pPr>
        <w:adjustRightInd w:val="0"/>
        <w:snapToGrid w:val="0"/>
        <w:spacing w:line="380" w:lineRule="exact"/>
        <w:ind w:left="480" w:hanging="480" w:hangingChars="200"/>
        <w:jc w:val="left"/>
        <w:rPr>
          <w:rFonts w:ascii="微软雅黑" w:hAnsi="微软雅黑" w:eastAsia="微软雅黑"/>
          <w:sz w:val="24"/>
        </w:rPr>
      </w:pPr>
    </w:p>
    <w:p>
      <w:pPr>
        <w:adjustRightInd w:val="0"/>
        <w:snapToGrid w:val="0"/>
        <w:spacing w:line="380" w:lineRule="exact"/>
        <w:ind w:left="480" w:hanging="480" w:hangingChars="200"/>
        <w:jc w:val="left"/>
        <w:rPr>
          <w:rFonts w:ascii="微软雅黑" w:hAnsi="微软雅黑" w:eastAsia="微软雅黑"/>
          <w:sz w:val="24"/>
        </w:rPr>
      </w:pPr>
    </w:p>
    <w:p>
      <w:pPr>
        <w:adjustRightInd w:val="0"/>
        <w:snapToGrid w:val="0"/>
        <w:spacing w:line="380" w:lineRule="exact"/>
        <w:ind w:left="480" w:hanging="480" w:hangingChars="200"/>
        <w:jc w:val="left"/>
        <w:rPr>
          <w:rFonts w:ascii="微软雅黑" w:hAnsi="微软雅黑" w:eastAsia="微软雅黑"/>
          <w:sz w:val="24"/>
        </w:rPr>
      </w:pPr>
    </w:p>
    <w:p>
      <w:pPr>
        <w:adjustRightInd w:val="0"/>
        <w:snapToGrid w:val="0"/>
        <w:spacing w:line="380" w:lineRule="exact"/>
        <w:ind w:left="480" w:hanging="480" w:hangingChars="200"/>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附件12</w:t>
      </w:r>
    </w:p>
    <w:p>
      <w:pPr>
        <w:adjustRightInd w:val="0"/>
        <w:snapToGrid w:val="0"/>
        <w:spacing w:line="600" w:lineRule="exact"/>
        <w:jc w:val="center"/>
        <w:textAlignment w:val="baseline"/>
        <w:rPr>
          <w:rFonts w:ascii="微软雅黑" w:hAnsi="微软雅黑" w:eastAsia="微软雅黑"/>
          <w:b/>
          <w:sz w:val="44"/>
          <w:szCs w:val="44"/>
        </w:rPr>
      </w:pPr>
    </w:p>
    <w:p>
      <w:pPr>
        <w:adjustRightInd w:val="0"/>
        <w:snapToGrid w:val="0"/>
        <w:spacing w:line="600" w:lineRule="exact"/>
        <w:jc w:val="center"/>
        <w:textAlignment w:val="baseline"/>
        <w:rPr>
          <w:rFonts w:ascii="微软雅黑" w:hAnsi="微软雅黑" w:eastAsia="微软雅黑"/>
          <w:b/>
          <w:sz w:val="44"/>
          <w:szCs w:val="44"/>
        </w:rPr>
      </w:pPr>
      <w:r>
        <w:rPr>
          <w:rFonts w:hint="eastAsia" w:ascii="微软雅黑" w:hAnsi="微软雅黑" w:eastAsia="微软雅黑"/>
          <w:b/>
          <w:sz w:val="44"/>
          <w:szCs w:val="44"/>
        </w:rPr>
        <w:t>项目负责人情况表</w:t>
      </w:r>
    </w:p>
    <w:p>
      <w:pPr>
        <w:spacing w:line="380" w:lineRule="exact"/>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spacing w:line="380" w:lineRule="exact"/>
        <w:rPr>
          <w:rFonts w:hint="eastAsia" w:ascii="微软雅黑" w:hAnsi="微软雅黑" w:eastAsia="微软雅黑"/>
          <w:szCs w:val="21"/>
          <w:lang w:eastAsia="zh-CN"/>
        </w:rPr>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532"/>
        <w:gridCol w:w="1204"/>
        <w:gridCol w:w="956"/>
        <w:gridCol w:w="780"/>
        <w:gridCol w:w="1380"/>
        <w:gridCol w:w="356"/>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68"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姓  名</w:t>
            </w:r>
          </w:p>
        </w:tc>
        <w:tc>
          <w:tcPr>
            <w:tcW w:w="2160" w:type="dxa"/>
            <w:gridSpan w:val="2"/>
            <w:vAlign w:val="center"/>
          </w:tcPr>
          <w:p>
            <w:pPr>
              <w:spacing w:line="380" w:lineRule="exact"/>
              <w:jc w:val="center"/>
              <w:rPr>
                <w:rFonts w:ascii="微软雅黑" w:hAnsi="微软雅黑" w:eastAsia="微软雅黑"/>
                <w:sz w:val="24"/>
              </w:rPr>
            </w:pPr>
          </w:p>
        </w:tc>
        <w:tc>
          <w:tcPr>
            <w:tcW w:w="2160"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性  别</w:t>
            </w:r>
          </w:p>
        </w:tc>
        <w:tc>
          <w:tcPr>
            <w:tcW w:w="2880" w:type="dxa"/>
            <w:gridSpan w:val="2"/>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68"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资格证书及编号</w:t>
            </w:r>
          </w:p>
        </w:tc>
        <w:tc>
          <w:tcPr>
            <w:tcW w:w="2160" w:type="dxa"/>
            <w:gridSpan w:val="2"/>
            <w:vAlign w:val="center"/>
          </w:tcPr>
          <w:p>
            <w:pPr>
              <w:spacing w:line="380" w:lineRule="exact"/>
              <w:jc w:val="center"/>
              <w:rPr>
                <w:rFonts w:ascii="微软雅黑" w:hAnsi="微软雅黑" w:eastAsia="微软雅黑"/>
                <w:sz w:val="24"/>
              </w:rPr>
            </w:pPr>
          </w:p>
        </w:tc>
        <w:tc>
          <w:tcPr>
            <w:tcW w:w="2160"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职  务</w:t>
            </w:r>
          </w:p>
        </w:tc>
        <w:tc>
          <w:tcPr>
            <w:tcW w:w="2880" w:type="dxa"/>
            <w:gridSpan w:val="2"/>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68"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学  历</w:t>
            </w:r>
          </w:p>
        </w:tc>
        <w:tc>
          <w:tcPr>
            <w:tcW w:w="2160" w:type="dxa"/>
            <w:gridSpan w:val="2"/>
            <w:vAlign w:val="center"/>
          </w:tcPr>
          <w:p>
            <w:pPr>
              <w:spacing w:line="380" w:lineRule="exact"/>
              <w:jc w:val="center"/>
              <w:rPr>
                <w:rFonts w:ascii="微软雅黑" w:hAnsi="微软雅黑" w:eastAsia="微软雅黑"/>
                <w:sz w:val="24"/>
              </w:rPr>
            </w:pPr>
          </w:p>
        </w:tc>
        <w:tc>
          <w:tcPr>
            <w:tcW w:w="2160"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年  龄</w:t>
            </w:r>
          </w:p>
        </w:tc>
        <w:tc>
          <w:tcPr>
            <w:tcW w:w="2880" w:type="dxa"/>
            <w:gridSpan w:val="2"/>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268"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联系电话</w:t>
            </w:r>
          </w:p>
        </w:tc>
        <w:tc>
          <w:tcPr>
            <w:tcW w:w="2160" w:type="dxa"/>
            <w:gridSpan w:val="2"/>
            <w:vAlign w:val="center"/>
          </w:tcPr>
          <w:p>
            <w:pPr>
              <w:spacing w:line="380" w:lineRule="exact"/>
              <w:jc w:val="center"/>
              <w:rPr>
                <w:rFonts w:ascii="微软雅黑" w:hAnsi="微软雅黑" w:eastAsia="微软雅黑"/>
                <w:sz w:val="24"/>
              </w:rPr>
            </w:pPr>
          </w:p>
        </w:tc>
        <w:tc>
          <w:tcPr>
            <w:tcW w:w="2160"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从事同类项目年限</w:t>
            </w:r>
          </w:p>
        </w:tc>
        <w:tc>
          <w:tcPr>
            <w:tcW w:w="2880" w:type="dxa"/>
            <w:gridSpan w:val="2"/>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468" w:type="dxa"/>
            <w:gridSpan w:val="8"/>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36" w:type="dxa"/>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业主单位</w:t>
            </w:r>
          </w:p>
        </w:tc>
        <w:tc>
          <w:tcPr>
            <w:tcW w:w="1736"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项目名称</w:t>
            </w:r>
          </w:p>
        </w:tc>
        <w:tc>
          <w:tcPr>
            <w:tcW w:w="1736"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项目简况</w:t>
            </w:r>
          </w:p>
        </w:tc>
        <w:tc>
          <w:tcPr>
            <w:tcW w:w="1736"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工作日期</w:t>
            </w:r>
          </w:p>
        </w:tc>
        <w:tc>
          <w:tcPr>
            <w:tcW w:w="2524" w:type="dxa"/>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36" w:type="dxa"/>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2524" w:type="dxa"/>
            <w:vAlign w:val="center"/>
          </w:tcPr>
          <w:p>
            <w:pPr>
              <w:spacing w:line="38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36" w:type="dxa"/>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2524" w:type="dxa"/>
            <w:vAlign w:val="center"/>
          </w:tcPr>
          <w:p>
            <w:pPr>
              <w:spacing w:line="38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36" w:type="dxa"/>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2524" w:type="dxa"/>
            <w:vAlign w:val="center"/>
          </w:tcPr>
          <w:p>
            <w:pPr>
              <w:spacing w:line="38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468" w:type="dxa"/>
            <w:gridSpan w:val="8"/>
            <w:vAlign w:val="center"/>
          </w:tcPr>
          <w:p>
            <w:pPr>
              <w:spacing w:line="380" w:lineRule="exact"/>
              <w:rPr>
                <w:rFonts w:ascii="微软雅黑" w:hAnsi="微软雅黑" w:eastAsia="微软雅黑"/>
                <w:sz w:val="24"/>
              </w:rPr>
            </w:pPr>
            <w:r>
              <w:rPr>
                <w:rFonts w:hint="eastAsia" w:ascii="微软雅黑" w:hAnsi="微软雅黑" w:eastAsia="微软雅黑"/>
                <w:sz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736" w:type="dxa"/>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备  注</w:t>
            </w:r>
          </w:p>
        </w:tc>
        <w:tc>
          <w:tcPr>
            <w:tcW w:w="7732" w:type="dxa"/>
            <w:gridSpan w:val="7"/>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附身份证复印件、资格证书等</w:t>
            </w:r>
          </w:p>
        </w:tc>
      </w:tr>
    </w:tbl>
    <w:p>
      <w:pPr>
        <w:spacing w:line="380" w:lineRule="exact"/>
        <w:jc w:val="left"/>
        <w:rPr>
          <w:rFonts w:ascii="微软雅黑" w:hAnsi="微软雅黑" w:eastAsia="微软雅黑"/>
          <w:sz w:val="24"/>
        </w:rPr>
      </w:pPr>
    </w:p>
    <w:p>
      <w:pPr>
        <w:spacing w:line="440" w:lineRule="atLeast"/>
        <w:rPr>
          <w:rFonts w:ascii="微软雅黑" w:hAnsi="微软雅黑" w:eastAsia="微软雅黑"/>
          <w:szCs w:val="21"/>
        </w:rPr>
      </w:pPr>
      <w:r>
        <w:rPr>
          <w:rFonts w:hint="eastAsia" w:ascii="微软雅黑" w:hAnsi="微软雅黑" w:eastAsia="微软雅黑"/>
          <w:szCs w:val="21"/>
        </w:rPr>
        <w:t>投标人全称（盖章）：</w:t>
      </w:r>
    </w:p>
    <w:p>
      <w:pPr>
        <w:spacing w:line="440" w:lineRule="atLeast"/>
        <w:rPr>
          <w:rFonts w:ascii="微软雅黑" w:hAnsi="微软雅黑" w:eastAsia="微软雅黑"/>
          <w:szCs w:val="21"/>
        </w:rPr>
      </w:pPr>
      <w:r>
        <w:rPr>
          <w:rFonts w:hint="eastAsia" w:ascii="微软雅黑" w:hAnsi="微软雅黑" w:eastAsia="微软雅黑"/>
          <w:szCs w:val="21"/>
        </w:rPr>
        <w:t>授权代表（签字）：</w:t>
      </w:r>
    </w:p>
    <w:p>
      <w:pPr>
        <w:spacing w:line="440" w:lineRule="atLeast"/>
        <w:jc w:val="left"/>
        <w:rPr>
          <w:rFonts w:ascii="微软雅黑" w:hAnsi="微软雅黑" w:eastAsia="微软雅黑"/>
          <w:sz w:val="24"/>
        </w:rPr>
      </w:pPr>
      <w:r>
        <w:rPr>
          <w:rFonts w:hint="eastAsia" w:ascii="微软雅黑" w:hAnsi="微软雅黑" w:eastAsia="微软雅黑"/>
          <w:szCs w:val="21"/>
        </w:rPr>
        <w:t>日期：2022年  月  日</w:t>
      </w:r>
    </w:p>
    <w:p>
      <w:pPr>
        <w:snapToGrid w:val="0"/>
        <w:spacing w:line="380" w:lineRule="exact"/>
        <w:rPr>
          <w:rFonts w:ascii="微软雅黑" w:hAnsi="微软雅黑" w:eastAsia="微软雅黑"/>
          <w:b/>
          <w:sz w:val="24"/>
        </w:rPr>
      </w:pPr>
    </w:p>
    <w:p>
      <w:pPr>
        <w:snapToGrid w:val="0"/>
        <w:spacing w:line="380" w:lineRule="exact"/>
        <w:rPr>
          <w:rFonts w:ascii="微软雅黑" w:hAnsi="微软雅黑" w:eastAsia="微软雅黑"/>
          <w:b/>
          <w:sz w:val="24"/>
        </w:rPr>
      </w:pPr>
    </w:p>
    <w:p>
      <w:pPr>
        <w:snapToGrid w:val="0"/>
        <w:spacing w:line="380" w:lineRule="exact"/>
        <w:rPr>
          <w:rFonts w:ascii="微软雅黑" w:hAnsi="微软雅黑" w:eastAsia="微软雅黑"/>
          <w:b/>
          <w:sz w:val="24"/>
        </w:rPr>
      </w:pPr>
    </w:p>
    <w:p>
      <w:pPr>
        <w:snapToGrid w:val="0"/>
        <w:spacing w:line="380" w:lineRule="exact"/>
        <w:rPr>
          <w:rFonts w:ascii="微软雅黑" w:hAnsi="微软雅黑" w:eastAsia="微软雅黑"/>
          <w:b/>
          <w:sz w:val="24"/>
        </w:rPr>
      </w:pPr>
      <w:r>
        <w:rPr>
          <w:rFonts w:hint="eastAsia" w:ascii="微软雅黑" w:hAnsi="微软雅黑" w:eastAsia="微软雅黑"/>
          <w:b/>
          <w:sz w:val="24"/>
        </w:rPr>
        <w:t>附件13</w:t>
      </w:r>
    </w:p>
    <w:p>
      <w:pPr>
        <w:adjustRightInd w:val="0"/>
        <w:snapToGrid w:val="0"/>
        <w:spacing w:line="600" w:lineRule="exact"/>
        <w:jc w:val="center"/>
        <w:textAlignment w:val="baseline"/>
        <w:rPr>
          <w:rFonts w:ascii="微软雅黑" w:hAnsi="微软雅黑" w:eastAsia="微软雅黑"/>
          <w:b/>
          <w:sz w:val="44"/>
          <w:szCs w:val="44"/>
        </w:rPr>
      </w:pPr>
    </w:p>
    <w:p>
      <w:pPr>
        <w:adjustRightInd w:val="0"/>
        <w:snapToGrid w:val="0"/>
        <w:spacing w:line="600" w:lineRule="exact"/>
        <w:jc w:val="center"/>
        <w:textAlignment w:val="baseline"/>
        <w:rPr>
          <w:rFonts w:ascii="微软雅黑" w:hAnsi="微软雅黑" w:eastAsia="微软雅黑"/>
          <w:b/>
          <w:sz w:val="44"/>
          <w:szCs w:val="44"/>
        </w:rPr>
      </w:pPr>
      <w:r>
        <w:rPr>
          <w:rFonts w:hint="eastAsia" w:ascii="微软雅黑" w:hAnsi="微软雅黑" w:eastAsia="微软雅黑"/>
          <w:b/>
          <w:sz w:val="44"/>
          <w:szCs w:val="44"/>
        </w:rPr>
        <w:t>技术负责人情况表</w:t>
      </w:r>
    </w:p>
    <w:p>
      <w:pPr>
        <w:spacing w:line="380" w:lineRule="exact"/>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spacing w:line="380" w:lineRule="exact"/>
        <w:rPr>
          <w:rFonts w:hint="eastAsia" w:ascii="微软雅黑" w:hAnsi="微软雅黑" w:eastAsia="微软雅黑"/>
          <w:szCs w:val="21"/>
          <w:lang w:eastAsia="zh-CN"/>
        </w:rPr>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532"/>
        <w:gridCol w:w="1204"/>
        <w:gridCol w:w="956"/>
        <w:gridCol w:w="780"/>
        <w:gridCol w:w="1380"/>
        <w:gridCol w:w="356"/>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2268"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姓  名</w:t>
            </w:r>
          </w:p>
        </w:tc>
        <w:tc>
          <w:tcPr>
            <w:tcW w:w="2160" w:type="dxa"/>
            <w:gridSpan w:val="2"/>
            <w:vAlign w:val="center"/>
          </w:tcPr>
          <w:p>
            <w:pPr>
              <w:spacing w:line="380" w:lineRule="exact"/>
              <w:jc w:val="center"/>
              <w:rPr>
                <w:rFonts w:ascii="微软雅黑" w:hAnsi="微软雅黑" w:eastAsia="微软雅黑"/>
                <w:szCs w:val="21"/>
              </w:rPr>
            </w:pPr>
          </w:p>
        </w:tc>
        <w:tc>
          <w:tcPr>
            <w:tcW w:w="2160"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性  别</w:t>
            </w:r>
          </w:p>
        </w:tc>
        <w:tc>
          <w:tcPr>
            <w:tcW w:w="2880" w:type="dxa"/>
            <w:gridSpan w:val="2"/>
          </w:tcPr>
          <w:p>
            <w:pPr>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68"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资格证书及编号</w:t>
            </w:r>
          </w:p>
        </w:tc>
        <w:tc>
          <w:tcPr>
            <w:tcW w:w="2160" w:type="dxa"/>
            <w:gridSpan w:val="2"/>
            <w:vAlign w:val="center"/>
          </w:tcPr>
          <w:p>
            <w:pPr>
              <w:spacing w:line="380" w:lineRule="exact"/>
              <w:jc w:val="center"/>
              <w:rPr>
                <w:rFonts w:ascii="微软雅黑" w:hAnsi="微软雅黑" w:eastAsia="微软雅黑"/>
                <w:szCs w:val="21"/>
              </w:rPr>
            </w:pPr>
          </w:p>
        </w:tc>
        <w:tc>
          <w:tcPr>
            <w:tcW w:w="2160"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职  务</w:t>
            </w:r>
          </w:p>
        </w:tc>
        <w:tc>
          <w:tcPr>
            <w:tcW w:w="2880" w:type="dxa"/>
            <w:gridSpan w:val="2"/>
          </w:tcPr>
          <w:p>
            <w:pPr>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68"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学  历</w:t>
            </w:r>
          </w:p>
        </w:tc>
        <w:tc>
          <w:tcPr>
            <w:tcW w:w="2160" w:type="dxa"/>
            <w:gridSpan w:val="2"/>
            <w:vAlign w:val="center"/>
          </w:tcPr>
          <w:p>
            <w:pPr>
              <w:spacing w:line="380" w:lineRule="exact"/>
              <w:jc w:val="center"/>
              <w:rPr>
                <w:rFonts w:ascii="微软雅黑" w:hAnsi="微软雅黑" w:eastAsia="微软雅黑"/>
                <w:szCs w:val="21"/>
              </w:rPr>
            </w:pPr>
          </w:p>
        </w:tc>
        <w:tc>
          <w:tcPr>
            <w:tcW w:w="2160"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年  龄</w:t>
            </w:r>
          </w:p>
        </w:tc>
        <w:tc>
          <w:tcPr>
            <w:tcW w:w="2880" w:type="dxa"/>
            <w:gridSpan w:val="2"/>
          </w:tcPr>
          <w:p>
            <w:pPr>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268"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联系电话</w:t>
            </w:r>
          </w:p>
        </w:tc>
        <w:tc>
          <w:tcPr>
            <w:tcW w:w="2160" w:type="dxa"/>
            <w:gridSpan w:val="2"/>
            <w:vAlign w:val="center"/>
          </w:tcPr>
          <w:p>
            <w:pPr>
              <w:spacing w:line="380" w:lineRule="exact"/>
              <w:jc w:val="center"/>
              <w:rPr>
                <w:rFonts w:ascii="微软雅黑" w:hAnsi="微软雅黑" w:eastAsia="微软雅黑"/>
                <w:szCs w:val="21"/>
              </w:rPr>
            </w:pPr>
          </w:p>
        </w:tc>
        <w:tc>
          <w:tcPr>
            <w:tcW w:w="2160"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从事同类项目年限</w:t>
            </w:r>
          </w:p>
        </w:tc>
        <w:tc>
          <w:tcPr>
            <w:tcW w:w="2880" w:type="dxa"/>
            <w:gridSpan w:val="2"/>
          </w:tcPr>
          <w:p>
            <w:pPr>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468" w:type="dxa"/>
            <w:gridSpan w:val="8"/>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36" w:type="dxa"/>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业主单位</w:t>
            </w:r>
          </w:p>
        </w:tc>
        <w:tc>
          <w:tcPr>
            <w:tcW w:w="1736"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项目名称</w:t>
            </w:r>
          </w:p>
        </w:tc>
        <w:tc>
          <w:tcPr>
            <w:tcW w:w="1736"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项目简况</w:t>
            </w:r>
          </w:p>
        </w:tc>
        <w:tc>
          <w:tcPr>
            <w:tcW w:w="1736"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工作日期</w:t>
            </w:r>
          </w:p>
        </w:tc>
        <w:tc>
          <w:tcPr>
            <w:tcW w:w="2524" w:type="dxa"/>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36" w:type="dxa"/>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2524" w:type="dxa"/>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36" w:type="dxa"/>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2524" w:type="dxa"/>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36" w:type="dxa"/>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2524" w:type="dxa"/>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468" w:type="dxa"/>
            <w:gridSpan w:val="8"/>
            <w:vAlign w:val="center"/>
          </w:tcPr>
          <w:p>
            <w:pPr>
              <w:spacing w:line="380" w:lineRule="exact"/>
              <w:rPr>
                <w:rFonts w:ascii="微软雅黑" w:hAnsi="微软雅黑" w:eastAsia="微软雅黑"/>
                <w:szCs w:val="21"/>
              </w:rPr>
            </w:pPr>
            <w:r>
              <w:rPr>
                <w:rFonts w:hint="eastAsia" w:ascii="微软雅黑" w:hAnsi="微软雅黑" w:eastAsia="微软雅黑"/>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736" w:type="dxa"/>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备  注</w:t>
            </w:r>
          </w:p>
        </w:tc>
        <w:tc>
          <w:tcPr>
            <w:tcW w:w="7732" w:type="dxa"/>
            <w:gridSpan w:val="7"/>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附身份证复印件、资格证书等</w:t>
            </w:r>
          </w:p>
        </w:tc>
      </w:tr>
    </w:tbl>
    <w:p>
      <w:pPr>
        <w:spacing w:line="380" w:lineRule="exact"/>
        <w:jc w:val="left"/>
        <w:rPr>
          <w:rFonts w:ascii="微软雅黑" w:hAnsi="微软雅黑" w:eastAsia="微软雅黑"/>
          <w:sz w:val="2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spacing w:line="440" w:lineRule="exact"/>
        <w:jc w:val="left"/>
        <w:rPr>
          <w:rFonts w:ascii="微软雅黑" w:hAnsi="微软雅黑" w:eastAsia="微软雅黑"/>
          <w:sz w:val="24"/>
        </w:rPr>
      </w:pPr>
      <w:r>
        <w:rPr>
          <w:rFonts w:hint="eastAsia" w:ascii="微软雅黑" w:hAnsi="微软雅黑" w:eastAsia="微软雅黑"/>
          <w:szCs w:val="21"/>
        </w:rPr>
        <w:t>日期：2022年  月  日</w:t>
      </w: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snapToGrid w:val="0"/>
        <w:spacing w:line="380" w:lineRule="exact"/>
        <w:rPr>
          <w:rFonts w:ascii="微软雅黑" w:hAnsi="微软雅黑" w:eastAsia="微软雅黑"/>
          <w:b/>
          <w:sz w:val="24"/>
        </w:rPr>
      </w:pPr>
      <w:r>
        <w:rPr>
          <w:rFonts w:hint="eastAsia" w:ascii="微软雅黑" w:hAnsi="微软雅黑" w:eastAsia="微软雅黑"/>
          <w:b/>
          <w:sz w:val="24"/>
        </w:rPr>
        <w:t>附件14</w:t>
      </w:r>
    </w:p>
    <w:p>
      <w:pPr>
        <w:adjustRightInd w:val="0"/>
        <w:snapToGrid w:val="0"/>
        <w:spacing w:line="380" w:lineRule="exact"/>
        <w:jc w:val="left"/>
        <w:rPr>
          <w:rFonts w:ascii="微软雅黑" w:hAnsi="微软雅黑" w:eastAsia="微软雅黑"/>
          <w:color w:val="000000"/>
          <w:szCs w:val="21"/>
        </w:rPr>
      </w:pPr>
    </w:p>
    <w:p>
      <w:pPr>
        <w:adjustRightInd w:val="0"/>
        <w:snapToGrid w:val="0"/>
        <w:spacing w:line="600" w:lineRule="exact"/>
        <w:jc w:val="center"/>
        <w:textAlignment w:val="baseline"/>
        <w:rPr>
          <w:rFonts w:ascii="微软雅黑" w:hAnsi="微软雅黑" w:eastAsia="微软雅黑"/>
          <w:b/>
          <w:sz w:val="36"/>
          <w:szCs w:val="36"/>
        </w:rPr>
      </w:pPr>
      <w:r>
        <w:rPr>
          <w:rFonts w:hint="eastAsia" w:ascii="微软雅黑" w:hAnsi="微软雅黑" w:eastAsia="微软雅黑"/>
          <w:b/>
          <w:sz w:val="36"/>
          <w:szCs w:val="36"/>
        </w:rPr>
        <w:t>所投（产品）技术参数配置表</w:t>
      </w:r>
    </w:p>
    <w:p>
      <w:pPr>
        <w:spacing w:line="380" w:lineRule="exact"/>
        <w:rPr>
          <w:rFonts w:ascii="微软雅黑" w:hAnsi="微软雅黑" w:eastAsia="微软雅黑"/>
          <w:szCs w:val="21"/>
        </w:rPr>
      </w:pPr>
      <w:r>
        <w:rPr>
          <w:rFonts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 xml:space="preserve">政府采购项目 </w:t>
      </w:r>
    </w:p>
    <w:p>
      <w:pPr>
        <w:spacing w:line="380" w:lineRule="exact"/>
        <w:rPr>
          <w:rFonts w:hint="eastAsia" w:ascii="微软雅黑" w:hAnsi="微软雅黑" w:eastAsia="微软雅黑"/>
          <w:szCs w:val="21"/>
          <w:lang w:eastAsia="zh-CN"/>
        </w:rPr>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3"/>
        <w:gridCol w:w="1802"/>
        <w:gridCol w:w="1081"/>
        <w:gridCol w:w="1442"/>
        <w:gridCol w:w="1803"/>
        <w:gridCol w:w="1089"/>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1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货物名称</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品牌</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规格型号</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性能及指标</w:t>
            </w:r>
          </w:p>
        </w:tc>
        <w:tc>
          <w:tcPr>
            <w:tcW w:w="1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单位及</w:t>
            </w:r>
          </w:p>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数量</w:t>
            </w:r>
          </w:p>
        </w:tc>
        <w:tc>
          <w:tcPr>
            <w:tcW w:w="8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bl>
    <w:p>
      <w:pPr>
        <w:adjustRightInd w:val="0"/>
        <w:snapToGrid w:val="0"/>
        <w:spacing w:line="380" w:lineRule="exact"/>
        <w:rPr>
          <w:rFonts w:ascii="微软雅黑" w:hAnsi="微软雅黑" w:eastAsia="微软雅黑"/>
          <w:b/>
          <w:szCs w:val="21"/>
        </w:rPr>
      </w:pP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adjustRightInd w:val="0"/>
        <w:snapToGrid w:val="0"/>
        <w:spacing w:line="440" w:lineRule="exact"/>
        <w:rPr>
          <w:rFonts w:ascii="微软雅黑" w:hAnsi="微软雅黑" w:eastAsia="微软雅黑"/>
          <w:color w:val="000000"/>
          <w:sz w:val="24"/>
        </w:rPr>
      </w:pPr>
      <w:r>
        <w:rPr>
          <w:rFonts w:hint="eastAsia" w:ascii="微软雅黑" w:hAnsi="微软雅黑" w:eastAsia="微软雅黑"/>
          <w:szCs w:val="21"/>
        </w:rPr>
        <w:t>日期：2022年  月  日</w:t>
      </w:r>
    </w:p>
    <w:p>
      <w:pPr>
        <w:adjustRightInd w:val="0"/>
        <w:snapToGrid w:val="0"/>
        <w:spacing w:line="380" w:lineRule="exact"/>
        <w:rPr>
          <w:rFonts w:ascii="微软雅黑" w:hAnsi="微软雅黑" w:eastAsia="微软雅黑"/>
          <w:b/>
          <w:sz w:val="44"/>
          <w:szCs w:val="44"/>
        </w:rPr>
      </w:pPr>
    </w:p>
    <w:p>
      <w:pPr>
        <w:adjustRightInd w:val="0"/>
        <w:snapToGrid w:val="0"/>
        <w:rPr>
          <w:rFonts w:ascii="微软雅黑" w:hAnsi="微软雅黑" w:eastAsia="微软雅黑"/>
          <w:b/>
          <w:color w:val="000000"/>
          <w:sz w:val="24"/>
        </w:rPr>
      </w:pPr>
      <w:r>
        <w:rPr>
          <w:rFonts w:ascii="微软雅黑" w:hAnsi="微软雅黑" w:eastAsia="微软雅黑"/>
          <w:b/>
          <w:color w:val="000000"/>
          <w:sz w:val="24"/>
        </w:rPr>
        <w:t>注：</w:t>
      </w:r>
      <w:r>
        <w:rPr>
          <w:rFonts w:hint="eastAsia" w:ascii="微软雅黑" w:hAnsi="微软雅黑" w:eastAsia="微软雅黑"/>
          <w:b/>
          <w:color w:val="000000"/>
          <w:sz w:val="24"/>
        </w:rPr>
        <w:t>1、</w:t>
      </w:r>
      <w:r>
        <w:rPr>
          <w:rFonts w:ascii="微软雅黑" w:hAnsi="微软雅黑" w:eastAsia="微软雅黑"/>
          <w:b/>
          <w:color w:val="000000"/>
          <w:sz w:val="24"/>
        </w:rPr>
        <w:t>按采购清单内容逐一填写。</w:t>
      </w: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spacing w:line="380" w:lineRule="exact"/>
        <w:jc w:val="center"/>
        <w:rPr>
          <w:rFonts w:ascii="微软雅黑" w:hAnsi="微软雅黑" w:eastAsia="微软雅黑" w:cs="微软雅黑"/>
          <w:b/>
          <w:kern w:val="1"/>
          <w:sz w:val="30"/>
          <w:szCs w:val="30"/>
        </w:rPr>
      </w:pPr>
      <w:r>
        <w:rPr>
          <w:rFonts w:hint="eastAsia" w:ascii="微软雅黑" w:hAnsi="微软雅黑" w:eastAsia="微软雅黑" w:cs="微软雅黑"/>
          <w:b/>
          <w:kern w:val="1"/>
          <w:sz w:val="30"/>
          <w:szCs w:val="30"/>
        </w:rPr>
        <w:t>四</w:t>
      </w:r>
      <w:r>
        <w:rPr>
          <w:rFonts w:ascii="微软雅黑" w:hAnsi="微软雅黑" w:eastAsia="微软雅黑" w:cs="微软雅黑"/>
          <w:b/>
          <w:kern w:val="1"/>
          <w:sz w:val="30"/>
          <w:szCs w:val="30"/>
        </w:rPr>
        <w:t>、报价文件格式</w:t>
      </w:r>
    </w:p>
    <w:p>
      <w:pPr>
        <w:spacing w:line="380" w:lineRule="exact"/>
        <w:rPr>
          <w:rFonts w:ascii="微软雅黑" w:hAnsi="微软雅黑" w:eastAsia="微软雅黑" w:cs="微软雅黑"/>
          <w:kern w:val="1"/>
          <w:sz w:val="24"/>
        </w:rPr>
      </w:pPr>
    </w:p>
    <w:p>
      <w:pPr>
        <w:spacing w:line="380" w:lineRule="exact"/>
        <w:rPr>
          <w:rFonts w:ascii="微软雅黑" w:hAnsi="微软雅黑" w:eastAsia="微软雅黑" w:cs="微软雅黑"/>
          <w:kern w:val="1"/>
          <w:sz w:val="24"/>
        </w:rPr>
      </w:pPr>
      <w:r>
        <w:rPr>
          <w:rFonts w:hint="eastAsia" w:ascii="微软雅黑" w:hAnsi="微软雅黑" w:eastAsia="微软雅黑" w:cs="微软雅黑"/>
          <w:kern w:val="1"/>
          <w:sz w:val="24"/>
        </w:rPr>
        <w:t>1、</w:t>
      </w:r>
      <w:r>
        <w:rPr>
          <w:rFonts w:ascii="微软雅黑" w:hAnsi="微软雅黑" w:eastAsia="微软雅黑" w:cs="微软雅黑"/>
          <w:kern w:val="1"/>
          <w:sz w:val="24"/>
        </w:rPr>
        <w:t xml:space="preserve">报价文件的外包装封面格式： </w:t>
      </w:r>
    </w:p>
    <w:p>
      <w:pPr>
        <w:spacing w:line="600" w:lineRule="exact"/>
        <w:jc w:val="center"/>
        <w:rPr>
          <w:rFonts w:ascii="微软雅黑" w:hAnsi="微软雅黑" w:eastAsia="微软雅黑" w:cs="微软雅黑"/>
          <w:kern w:val="1"/>
          <w:szCs w:val="21"/>
        </w:rPr>
      </w:pPr>
      <w:r>
        <w:rPr>
          <w:rFonts w:ascii="微软雅黑" w:hAnsi="微软雅黑" w:eastAsia="微软雅黑" w:cs="微软雅黑"/>
          <w:kern w:val="1"/>
          <w:sz w:val="24"/>
        </w:rPr>
        <w:t>×××（投标人名称）</w:t>
      </w:r>
    </w:p>
    <w:p>
      <w:pPr>
        <w:spacing w:line="600" w:lineRule="exact"/>
        <w:jc w:val="center"/>
        <w:rPr>
          <w:rFonts w:ascii="微软雅黑" w:hAnsi="微软雅黑" w:eastAsia="微软雅黑" w:cs="微软雅黑"/>
          <w:b/>
          <w:kern w:val="1"/>
          <w:sz w:val="44"/>
          <w:szCs w:val="44"/>
        </w:rPr>
      </w:pPr>
      <w:r>
        <w:rPr>
          <w:rFonts w:ascii="微软雅黑" w:hAnsi="微软雅黑" w:eastAsia="微软雅黑" w:cs="微软雅黑"/>
          <w:b/>
          <w:kern w:val="1"/>
          <w:sz w:val="44"/>
          <w:szCs w:val="44"/>
        </w:rPr>
        <w:t>报价文件</w:t>
      </w:r>
    </w:p>
    <w:p>
      <w:pPr>
        <w:spacing w:line="380" w:lineRule="exact"/>
        <w:ind w:left="2246" w:hanging="1169"/>
        <w:rPr>
          <w:rFonts w:ascii="微软雅黑" w:hAnsi="微软雅黑" w:eastAsia="微软雅黑" w:cs="微软雅黑"/>
          <w:kern w:val="1"/>
          <w:sz w:val="24"/>
        </w:rPr>
      </w:pPr>
      <w:r>
        <w:rPr>
          <w:rFonts w:ascii="微软雅黑" w:hAnsi="微软雅黑" w:eastAsia="微软雅黑" w:cs="微软雅黑"/>
          <w:kern w:val="1"/>
          <w:sz w:val="24"/>
        </w:rPr>
        <w:t xml:space="preserve">项目名称： </w:t>
      </w:r>
    </w:p>
    <w:p>
      <w:pPr>
        <w:spacing w:line="380" w:lineRule="exact"/>
        <w:ind w:firstLine="480"/>
        <w:rPr>
          <w:rFonts w:ascii="微软雅黑" w:hAnsi="微软雅黑" w:eastAsia="微软雅黑" w:cs="微软雅黑"/>
          <w:kern w:val="1"/>
          <w:sz w:val="24"/>
        </w:rPr>
      </w:pPr>
      <w:r>
        <w:rPr>
          <w:rFonts w:ascii="微软雅黑" w:hAnsi="微软雅黑" w:eastAsia="微软雅黑" w:cs="微软雅黑"/>
          <w:kern w:val="1"/>
          <w:sz w:val="24"/>
        </w:rPr>
        <w:t xml:space="preserve">     项目编号：        </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投标人名称（盖章）：</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投标人地址：</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在年月日时分</w:t>
      </w:r>
      <w:r>
        <w:rPr>
          <w:rFonts w:hint="eastAsia" w:ascii="微软雅黑" w:hAnsi="微软雅黑" w:eastAsia="微软雅黑" w:cs="微软雅黑"/>
          <w:kern w:val="1"/>
          <w:sz w:val="24"/>
        </w:rPr>
        <w:t>（开标时间）</w:t>
      </w:r>
      <w:r>
        <w:rPr>
          <w:rFonts w:ascii="微软雅黑" w:hAnsi="微软雅黑" w:eastAsia="微软雅黑" w:cs="微软雅黑"/>
          <w:kern w:val="1"/>
          <w:sz w:val="24"/>
        </w:rPr>
        <w:t>之前不得启封</w:t>
      </w:r>
    </w:p>
    <w:p>
      <w:pPr>
        <w:spacing w:line="380" w:lineRule="exact"/>
        <w:ind w:firstLine="4560" w:firstLineChars="1900"/>
        <w:rPr>
          <w:rFonts w:ascii="微软雅黑" w:hAnsi="微软雅黑" w:eastAsia="微软雅黑" w:cs="微软雅黑"/>
          <w:kern w:val="1"/>
          <w:sz w:val="24"/>
        </w:rPr>
      </w:pPr>
      <w:r>
        <w:rPr>
          <w:rFonts w:hint="eastAsia" w:ascii="微软雅黑" w:hAnsi="微软雅黑" w:eastAsia="微软雅黑" w:cs="微软雅黑"/>
          <w:kern w:val="1"/>
          <w:sz w:val="24"/>
        </w:rPr>
        <w:t xml:space="preserve">                           授权代表签字：</w:t>
      </w:r>
    </w:p>
    <w:p>
      <w:pPr>
        <w:spacing w:line="380" w:lineRule="exact"/>
        <w:jc w:val="right"/>
        <w:rPr>
          <w:rFonts w:ascii="微软雅黑" w:hAnsi="微软雅黑" w:eastAsia="微软雅黑" w:cs="微软雅黑"/>
          <w:kern w:val="1"/>
          <w:sz w:val="24"/>
        </w:rPr>
      </w:pPr>
      <w:r>
        <w:rPr>
          <w:rFonts w:ascii="微软雅黑" w:hAnsi="微软雅黑" w:eastAsia="微软雅黑" w:cs="微软雅黑"/>
          <w:kern w:val="1"/>
          <w:sz w:val="24"/>
        </w:rPr>
        <w:t xml:space="preserve">                        年  月  日</w:t>
      </w: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rPr>
          <w:rFonts w:ascii="微软雅黑" w:hAnsi="微软雅黑" w:eastAsia="微软雅黑" w:cs="微软雅黑"/>
          <w:kern w:val="1"/>
          <w:sz w:val="24"/>
        </w:rPr>
      </w:pPr>
      <w:r>
        <w:rPr>
          <w:rFonts w:hint="eastAsia" w:ascii="微软雅黑" w:hAnsi="微软雅黑" w:eastAsia="微软雅黑" w:cs="微软雅黑"/>
          <w:kern w:val="1"/>
          <w:sz w:val="24"/>
        </w:rPr>
        <w:t>2、</w:t>
      </w:r>
      <w:r>
        <w:rPr>
          <w:rFonts w:ascii="微软雅黑" w:hAnsi="微软雅黑" w:eastAsia="微软雅黑" w:cs="微软雅黑"/>
          <w:kern w:val="1"/>
          <w:sz w:val="24"/>
        </w:rPr>
        <w:t xml:space="preserve">报价文件封面格式： </w:t>
      </w:r>
    </w:p>
    <w:p>
      <w:pPr>
        <w:spacing w:line="380" w:lineRule="exact"/>
        <w:jc w:val="right"/>
        <w:rPr>
          <w:rFonts w:ascii="微软雅黑" w:hAnsi="微软雅黑" w:eastAsia="微软雅黑" w:cs="微软雅黑"/>
          <w:b/>
          <w:kern w:val="1"/>
          <w:sz w:val="24"/>
        </w:rPr>
      </w:pPr>
      <w:r>
        <w:rPr>
          <w:rFonts w:ascii="微软雅黑" w:hAnsi="微软雅黑" w:eastAsia="微软雅黑" w:cs="微软雅黑"/>
          <w:b/>
          <w:kern w:val="1"/>
          <w:sz w:val="24"/>
        </w:rPr>
        <w:t>正本/或副本</w:t>
      </w:r>
    </w:p>
    <w:p>
      <w:pPr>
        <w:spacing w:line="600" w:lineRule="exact"/>
        <w:jc w:val="center"/>
        <w:rPr>
          <w:rFonts w:ascii="微软雅黑" w:hAnsi="微软雅黑" w:eastAsia="微软雅黑" w:cs="微软雅黑"/>
          <w:kern w:val="1"/>
          <w:sz w:val="24"/>
        </w:rPr>
      </w:pPr>
      <w:r>
        <w:rPr>
          <w:rFonts w:ascii="微软雅黑" w:hAnsi="微软雅黑" w:eastAsia="微软雅黑" w:cs="微软雅黑"/>
          <w:kern w:val="1"/>
          <w:sz w:val="24"/>
        </w:rPr>
        <w:t>×××（投标人名称）</w:t>
      </w:r>
    </w:p>
    <w:p>
      <w:pPr>
        <w:spacing w:line="600" w:lineRule="exact"/>
        <w:jc w:val="center"/>
        <w:rPr>
          <w:rFonts w:ascii="微软雅黑" w:hAnsi="微软雅黑" w:eastAsia="微软雅黑" w:cs="微软雅黑"/>
          <w:b/>
          <w:kern w:val="1"/>
          <w:sz w:val="44"/>
          <w:szCs w:val="44"/>
        </w:rPr>
      </w:pPr>
      <w:r>
        <w:rPr>
          <w:rFonts w:ascii="微软雅黑" w:hAnsi="微软雅黑" w:eastAsia="微软雅黑" w:cs="微软雅黑"/>
          <w:b/>
          <w:kern w:val="1"/>
          <w:sz w:val="44"/>
          <w:szCs w:val="44"/>
        </w:rPr>
        <w:t>报价文件</w:t>
      </w:r>
    </w:p>
    <w:p>
      <w:pPr>
        <w:spacing w:line="380" w:lineRule="exact"/>
        <w:ind w:left="2246" w:hanging="1169"/>
        <w:rPr>
          <w:rFonts w:ascii="微软雅黑" w:hAnsi="微软雅黑" w:eastAsia="微软雅黑" w:cs="微软雅黑"/>
          <w:kern w:val="1"/>
          <w:sz w:val="24"/>
        </w:rPr>
      </w:pPr>
      <w:r>
        <w:rPr>
          <w:rFonts w:ascii="微软雅黑" w:hAnsi="微软雅黑" w:eastAsia="微软雅黑" w:cs="微软雅黑"/>
          <w:kern w:val="1"/>
          <w:sz w:val="24"/>
        </w:rPr>
        <w:t xml:space="preserve">项目名称： </w:t>
      </w:r>
    </w:p>
    <w:p>
      <w:pPr>
        <w:spacing w:line="380" w:lineRule="exact"/>
        <w:ind w:firstLine="480"/>
        <w:rPr>
          <w:rFonts w:ascii="微软雅黑" w:hAnsi="微软雅黑" w:eastAsia="微软雅黑" w:cs="微软雅黑"/>
          <w:kern w:val="1"/>
          <w:sz w:val="24"/>
        </w:rPr>
      </w:pPr>
      <w:r>
        <w:rPr>
          <w:rFonts w:ascii="微软雅黑" w:hAnsi="微软雅黑" w:eastAsia="微软雅黑" w:cs="微软雅黑"/>
          <w:kern w:val="1"/>
          <w:sz w:val="24"/>
        </w:rPr>
        <w:t xml:space="preserve">     项目编号：             </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投标人名称（盖章）：</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投标人地址：</w:t>
      </w:r>
    </w:p>
    <w:p>
      <w:pPr>
        <w:spacing w:line="380" w:lineRule="exact"/>
        <w:ind w:firstLine="7440" w:firstLineChars="3100"/>
        <w:rPr>
          <w:rFonts w:ascii="微软雅黑" w:hAnsi="微软雅黑" w:eastAsia="微软雅黑" w:cs="微软雅黑"/>
          <w:kern w:val="1"/>
          <w:sz w:val="24"/>
        </w:rPr>
      </w:pPr>
      <w:r>
        <w:rPr>
          <w:rFonts w:hint="eastAsia" w:ascii="微软雅黑" w:hAnsi="微软雅黑" w:eastAsia="微软雅黑" w:cs="微软雅黑"/>
          <w:kern w:val="1"/>
          <w:sz w:val="24"/>
        </w:rPr>
        <w:t>授权代表签字：</w:t>
      </w:r>
    </w:p>
    <w:p>
      <w:pPr>
        <w:spacing w:line="380" w:lineRule="exact"/>
        <w:jc w:val="right"/>
        <w:rPr>
          <w:rFonts w:ascii="微软雅黑" w:hAnsi="微软雅黑" w:eastAsia="微软雅黑" w:cs="微软雅黑"/>
          <w:kern w:val="1"/>
          <w:sz w:val="24"/>
        </w:rPr>
      </w:pPr>
      <w:r>
        <w:rPr>
          <w:rFonts w:ascii="微软雅黑" w:hAnsi="微软雅黑" w:eastAsia="微软雅黑" w:cs="微软雅黑"/>
          <w:kern w:val="1"/>
          <w:sz w:val="24"/>
        </w:rPr>
        <w:t xml:space="preserve">                        年  月  日</w:t>
      </w: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r>
        <w:rPr>
          <w:rFonts w:hint="eastAsia" w:ascii="微软雅黑" w:hAnsi="微软雅黑" w:eastAsia="微软雅黑"/>
          <w:b/>
          <w:sz w:val="28"/>
          <w:szCs w:val="28"/>
        </w:rPr>
        <w:t>目录</w:t>
      </w:r>
    </w:p>
    <w:p>
      <w:pPr>
        <w:spacing w:line="380" w:lineRule="exact"/>
        <w:rPr>
          <w:rFonts w:ascii="微软雅黑" w:hAnsi="微软雅黑" w:eastAsia="微软雅黑"/>
          <w:szCs w:val="21"/>
        </w:rPr>
      </w:pPr>
    </w:p>
    <w:p>
      <w:pPr>
        <w:spacing w:line="380" w:lineRule="exact"/>
        <w:rPr>
          <w:rFonts w:ascii="微软雅黑" w:hAnsi="微软雅黑" w:eastAsia="微软雅黑"/>
          <w:b/>
          <w:szCs w:val="21"/>
        </w:rPr>
      </w:pPr>
      <w:r>
        <w:rPr>
          <w:rFonts w:hint="eastAsia" w:ascii="微软雅黑" w:hAnsi="微软雅黑" w:eastAsia="微软雅黑"/>
          <w:b/>
          <w:szCs w:val="21"/>
        </w:rPr>
        <w:t>报价文件：</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1、开标一览表（</w:t>
      </w:r>
      <w:r>
        <w:rPr>
          <w:rFonts w:hint="eastAsia" w:ascii="微软雅黑" w:hAnsi="微软雅黑" w:eastAsia="微软雅黑"/>
          <w:szCs w:val="21"/>
        </w:rPr>
        <w:t>格式见附件</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2、投标报价明细表（格式见</w:t>
      </w:r>
      <w:r>
        <w:rPr>
          <w:rFonts w:hint="eastAsia" w:ascii="微软雅黑" w:hAnsi="微软雅黑" w:eastAsia="微软雅黑"/>
          <w:szCs w:val="21"/>
        </w:rPr>
        <w:t>附件</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3、中小企业声明函(格式见</w:t>
      </w:r>
      <w:r>
        <w:rPr>
          <w:rFonts w:hint="eastAsia" w:ascii="微软雅黑" w:hAnsi="微软雅黑" w:eastAsia="微软雅黑"/>
          <w:szCs w:val="21"/>
        </w:rPr>
        <w:t>附件</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4、残疾人福利性单位声明函（如投标人为残疾人福利性单位，格式见</w:t>
      </w:r>
      <w:r>
        <w:rPr>
          <w:rFonts w:hint="eastAsia" w:ascii="微软雅黑" w:hAnsi="微软雅黑" w:eastAsia="微软雅黑"/>
          <w:szCs w:val="21"/>
        </w:rPr>
        <w:t>附件</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提供社保缴纳人员名单、录用的残疾人的《中华人民共和国残疾人证》或者《中华人民共和国残疾军人证(1至8级)》复印件</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5、监狱企业相关证明材料（如投标人为监狱企业）：</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由省级以上监狱管理局、戒毒管理局（含新疆生产建设兵团）出具的属于监狱企业的证明文件。</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6、政府采购政策情况表（格式见</w:t>
      </w:r>
      <w:r>
        <w:rPr>
          <w:rFonts w:hint="eastAsia" w:ascii="微软雅黑" w:hAnsi="微软雅黑" w:eastAsia="微软雅黑"/>
          <w:szCs w:val="21"/>
        </w:rPr>
        <w:t>附件</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7、</w:t>
      </w:r>
      <w:r>
        <w:rPr>
          <w:rFonts w:ascii="微软雅黑" w:hAnsi="微软雅黑" w:eastAsia="微软雅黑"/>
          <w:szCs w:val="21"/>
        </w:rPr>
        <w:t>投标人需要说明的其他文件和说明</w:t>
      </w:r>
      <w:r>
        <w:rPr>
          <w:rFonts w:hint="eastAsia" w:ascii="微软雅黑" w:hAnsi="微软雅黑" w:eastAsia="微软雅黑"/>
        </w:rPr>
        <w:t>。</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复印件均须加盖供应商电子公章</w:t>
      </w: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b/>
          <w:sz w:val="24"/>
        </w:rPr>
      </w:pPr>
      <w:r>
        <w:rPr>
          <w:rFonts w:hint="eastAsia" w:ascii="微软雅黑" w:hAnsi="微软雅黑" w:eastAsia="微软雅黑"/>
          <w:b/>
          <w:sz w:val="24"/>
        </w:rPr>
        <w:t>附件15</w:t>
      </w:r>
    </w:p>
    <w:p>
      <w:pPr>
        <w:snapToGrid w:val="0"/>
        <w:spacing w:before="50" w:after="50" w:line="380" w:lineRule="exact"/>
        <w:jc w:val="center"/>
        <w:rPr>
          <w:rFonts w:ascii="微软雅黑" w:hAnsi="微软雅黑" w:eastAsia="微软雅黑"/>
          <w:b/>
          <w:sz w:val="44"/>
          <w:szCs w:val="44"/>
        </w:rPr>
      </w:pPr>
      <w:r>
        <w:rPr>
          <w:rFonts w:hint="eastAsia" w:ascii="微软雅黑" w:hAnsi="微软雅黑" w:eastAsia="微软雅黑"/>
          <w:b/>
          <w:sz w:val="44"/>
          <w:szCs w:val="44"/>
        </w:rPr>
        <w:t>开标一览表</w:t>
      </w:r>
    </w:p>
    <w:p>
      <w:pPr>
        <w:spacing w:line="380" w:lineRule="exact"/>
        <w:ind w:left="945" w:hanging="945" w:hangingChars="450"/>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spacing w:line="380" w:lineRule="exact"/>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r>
        <w:rPr>
          <w:rFonts w:hint="eastAsia" w:ascii="微软雅黑" w:hAnsi="微软雅黑" w:eastAsia="微软雅黑"/>
          <w:szCs w:val="21"/>
        </w:rPr>
        <w:t xml:space="preserve">                                                   金额单位：元</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0"/>
        <w:gridCol w:w="4536"/>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序</w:t>
            </w:r>
          </w:p>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号</w:t>
            </w:r>
          </w:p>
        </w:tc>
        <w:tc>
          <w:tcPr>
            <w:tcW w:w="2410"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项目名称</w:t>
            </w:r>
          </w:p>
        </w:tc>
        <w:tc>
          <w:tcPr>
            <w:tcW w:w="4536"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内容简述</w:t>
            </w:r>
          </w:p>
        </w:tc>
        <w:tc>
          <w:tcPr>
            <w:tcW w:w="709" w:type="dxa"/>
            <w:vAlign w:val="center"/>
          </w:tcPr>
          <w:p>
            <w:pPr>
              <w:snapToGrid w:val="0"/>
              <w:spacing w:line="360" w:lineRule="exact"/>
              <w:jc w:val="center"/>
              <w:rPr>
                <w:rFonts w:ascii="微软雅黑" w:hAnsi="微软雅黑" w:eastAsia="微软雅黑"/>
                <w:szCs w:val="21"/>
              </w:rPr>
            </w:pPr>
            <w:r>
              <w:rPr>
                <w:rFonts w:hint="eastAsia" w:ascii="微软雅黑" w:hAnsi="微软雅黑" w:eastAsia="微软雅黑"/>
                <w:szCs w:val="21"/>
              </w:rPr>
              <w:t>数量</w:t>
            </w:r>
          </w:p>
        </w:tc>
        <w:tc>
          <w:tcPr>
            <w:tcW w:w="1276" w:type="dxa"/>
            <w:vAlign w:val="center"/>
          </w:tcPr>
          <w:p>
            <w:pPr>
              <w:snapToGrid w:val="0"/>
              <w:spacing w:line="360" w:lineRule="exact"/>
              <w:jc w:val="center"/>
              <w:rPr>
                <w:rFonts w:ascii="微软雅黑" w:hAnsi="微软雅黑" w:eastAsia="微软雅黑"/>
                <w:szCs w:val="21"/>
              </w:rPr>
            </w:pPr>
            <w:r>
              <w:rPr>
                <w:rFonts w:hint="eastAsia" w:ascii="微软雅黑" w:hAnsi="微软雅黑" w:eastAsia="微软雅黑"/>
                <w:szCs w:val="21"/>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1</w:t>
            </w:r>
          </w:p>
        </w:tc>
        <w:tc>
          <w:tcPr>
            <w:tcW w:w="2410" w:type="dxa"/>
            <w:vMerge w:val="restart"/>
            <w:vAlign w:val="center"/>
          </w:tcPr>
          <w:p>
            <w:pPr>
              <w:pStyle w:val="49"/>
              <w:snapToGrid w:val="0"/>
              <w:spacing w:before="0" w:beforeAutospacing="0" w:after="0" w:afterAutospacing="0" w:line="360" w:lineRule="exact"/>
              <w:jc w:val="both"/>
              <w:rPr>
                <w:rFonts w:ascii="微软雅黑" w:hAnsi="微软雅黑" w:eastAsia="微软雅黑" w:cs="宋体"/>
                <w:color w:val="auto"/>
                <w:sz w:val="21"/>
                <w:szCs w:val="21"/>
              </w:rPr>
            </w:pPr>
            <w:r>
              <w:rPr>
                <w:rFonts w:hint="eastAsia" w:ascii="微软雅黑" w:hAnsi="微软雅黑" w:eastAsia="微软雅黑" w:cs="宋体"/>
                <w:color w:val="auto"/>
                <w:sz w:val="21"/>
                <w:szCs w:val="21"/>
                <w:lang w:eastAsia="zh-CN"/>
              </w:rPr>
              <w:t>安吉县人民防空办公室2022年人防战备物资库更新采购项目</w:t>
            </w:r>
            <w:r>
              <w:rPr>
                <w:rFonts w:hint="eastAsia" w:ascii="微软雅黑" w:hAnsi="微软雅黑" w:eastAsia="微软雅黑" w:cs="宋体"/>
                <w:color w:val="auto"/>
                <w:sz w:val="21"/>
                <w:szCs w:val="21"/>
              </w:rPr>
              <w:t>政府采购项目</w:t>
            </w:r>
          </w:p>
        </w:tc>
        <w:tc>
          <w:tcPr>
            <w:tcW w:w="4536" w:type="dxa"/>
            <w:vMerge w:val="restart"/>
            <w:vAlign w:val="center"/>
          </w:tcPr>
          <w:p>
            <w:pPr>
              <w:spacing w:line="340" w:lineRule="atLeast"/>
              <w:jc w:val="center"/>
              <w:rPr>
                <w:rFonts w:hint="default" w:ascii="微软雅黑" w:hAnsi="微软雅黑" w:eastAsia="微软雅黑"/>
                <w:spacing w:val="8"/>
                <w:szCs w:val="21"/>
                <w:lang w:val="en-US"/>
              </w:rPr>
            </w:pPr>
            <w:r>
              <w:rPr>
                <w:rFonts w:hint="eastAsia" w:ascii="微软雅黑" w:hAnsi="微软雅黑" w:eastAsia="微软雅黑" w:cs="宋体"/>
                <w:color w:val="auto"/>
                <w:sz w:val="21"/>
                <w:szCs w:val="21"/>
                <w:lang w:eastAsia="zh-CN"/>
              </w:rPr>
              <w:t>安吉县人民防空办公室2022年人防战备物资库更新采购，</w:t>
            </w:r>
            <w:r>
              <w:rPr>
                <w:rFonts w:hint="eastAsia" w:ascii="微软雅黑" w:hAnsi="微软雅黑" w:eastAsia="微软雅黑" w:cs="宋体"/>
                <w:color w:val="auto"/>
                <w:sz w:val="21"/>
                <w:szCs w:val="21"/>
                <w:lang w:val="en-US" w:eastAsia="zh-CN"/>
              </w:rPr>
              <w:t>详见采购清单</w:t>
            </w:r>
          </w:p>
        </w:tc>
        <w:tc>
          <w:tcPr>
            <w:tcW w:w="709" w:type="dxa"/>
            <w:vMerge w:val="restart"/>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1项</w:t>
            </w:r>
          </w:p>
        </w:tc>
        <w:tc>
          <w:tcPr>
            <w:tcW w:w="1276" w:type="dxa"/>
            <w:vMerge w:val="restart"/>
            <w:vAlign w:val="center"/>
          </w:tcPr>
          <w:p>
            <w:pPr>
              <w:pStyle w:val="2"/>
              <w:jc w:val="center"/>
              <w:rPr>
                <w:rFonts w:hint="default"/>
                <w:sz w:val="21"/>
                <w:szCs w:val="21"/>
              </w:rPr>
            </w:pPr>
            <w:r>
              <w:rPr>
                <w:rFonts w:hint="eastAsia"/>
                <w:sz w:val="21"/>
                <w:szCs w:val="21"/>
                <w:lang w:eastAsia="zh-CN"/>
              </w:rPr>
              <w:t>24万</w:t>
            </w:r>
            <w:r>
              <w:rPr>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2</w:t>
            </w:r>
          </w:p>
        </w:tc>
        <w:tc>
          <w:tcPr>
            <w:tcW w:w="2410" w:type="dxa"/>
            <w:vMerge w:val="continue"/>
            <w:vAlign w:val="center"/>
          </w:tcPr>
          <w:p>
            <w:pPr>
              <w:pStyle w:val="49"/>
              <w:snapToGrid w:val="0"/>
              <w:spacing w:before="0" w:beforeAutospacing="0" w:after="0" w:afterAutospacing="0" w:line="360" w:lineRule="exact"/>
              <w:jc w:val="both"/>
              <w:rPr>
                <w:rFonts w:ascii="微软雅黑" w:hAnsi="微软雅黑" w:eastAsia="微软雅黑" w:cs="宋体"/>
                <w:color w:val="auto"/>
                <w:sz w:val="21"/>
                <w:szCs w:val="21"/>
              </w:rPr>
            </w:pPr>
          </w:p>
        </w:tc>
        <w:tc>
          <w:tcPr>
            <w:tcW w:w="4536" w:type="dxa"/>
            <w:vMerge w:val="continue"/>
            <w:vAlign w:val="center"/>
          </w:tcPr>
          <w:p>
            <w:pPr>
              <w:spacing w:line="340" w:lineRule="atLeast"/>
              <w:jc w:val="center"/>
              <w:rPr>
                <w:rFonts w:ascii="微软雅黑" w:hAnsi="微软雅黑" w:eastAsia="微软雅黑"/>
                <w:spacing w:val="8"/>
                <w:szCs w:val="21"/>
              </w:rPr>
            </w:pPr>
          </w:p>
        </w:tc>
        <w:tc>
          <w:tcPr>
            <w:tcW w:w="709" w:type="dxa"/>
            <w:vMerge w:val="continue"/>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p>
        </w:tc>
        <w:tc>
          <w:tcPr>
            <w:tcW w:w="1276" w:type="dxa"/>
            <w:vMerge w:val="continue"/>
            <w:vAlign w:val="center"/>
          </w:tcPr>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67" w:type="dxa"/>
            <w:vAlign w:val="center"/>
          </w:tcPr>
          <w:p>
            <w:pPr>
              <w:pStyle w:val="29"/>
              <w:snapToGrid w:val="0"/>
              <w:spacing w:beforeLines="0" w:afterLines="0" w:line="360" w:lineRule="exact"/>
              <w:ind w:left="0" w:firstLine="0"/>
              <w:rPr>
                <w:rFonts w:ascii="微软雅黑" w:hAnsi="微软雅黑" w:eastAsia="微软雅黑" w:cs="宋体"/>
                <w:sz w:val="21"/>
                <w:szCs w:val="21"/>
              </w:rPr>
            </w:pPr>
            <w:r>
              <w:rPr>
                <w:rFonts w:hint="eastAsia" w:ascii="微软雅黑" w:hAnsi="微软雅黑" w:eastAsia="微软雅黑" w:cs="宋体"/>
                <w:sz w:val="21"/>
                <w:szCs w:val="21"/>
              </w:rPr>
              <w:t>备注</w:t>
            </w:r>
          </w:p>
        </w:tc>
        <w:tc>
          <w:tcPr>
            <w:tcW w:w="8931" w:type="dxa"/>
            <w:gridSpan w:val="4"/>
            <w:vAlign w:val="center"/>
          </w:tcPr>
          <w:p>
            <w:pPr>
              <w:spacing w:line="360" w:lineRule="exact"/>
              <w:rPr>
                <w:rFonts w:ascii="微软雅黑" w:hAnsi="微软雅黑" w:eastAsia="微软雅黑"/>
                <w:color w:val="FF0000"/>
                <w:szCs w:val="21"/>
              </w:rPr>
            </w:pPr>
            <w:r>
              <w:rPr>
                <w:rFonts w:hint="eastAsia" w:ascii="微软雅黑" w:hAnsi="微软雅黑" w:eastAsia="微软雅黑" w:cs="宋体"/>
                <w:szCs w:val="21"/>
              </w:rPr>
              <w:t>1、本项目采购预算为</w:t>
            </w:r>
            <w:r>
              <w:rPr>
                <w:rFonts w:hint="eastAsia" w:ascii="微软雅黑" w:hAnsi="微软雅黑" w:eastAsia="微软雅黑"/>
                <w:kern w:val="0"/>
                <w:lang w:eastAsia="zh-CN"/>
              </w:rPr>
              <w:t>24万</w:t>
            </w:r>
            <w:r>
              <w:rPr>
                <w:rFonts w:hint="eastAsia" w:ascii="微软雅黑" w:hAnsi="微软雅黑" w:eastAsia="微软雅黑" w:cs="宋体"/>
                <w:szCs w:val="21"/>
              </w:rPr>
              <w:t>元，</w:t>
            </w:r>
            <w:r>
              <w:rPr>
                <w:rFonts w:hint="eastAsia" w:ascii="微软雅黑" w:hAnsi="微软雅黑" w:eastAsia="微软雅黑"/>
                <w:szCs w:val="21"/>
              </w:rPr>
              <w:t>投标报价超预算价的投标无效。</w:t>
            </w:r>
          </w:p>
          <w:p>
            <w:pPr>
              <w:spacing w:line="360" w:lineRule="exact"/>
              <w:jc w:val="left"/>
            </w:pPr>
            <w:r>
              <w:rPr>
                <w:rFonts w:hint="eastAsia" w:ascii="微软雅黑" w:hAnsi="微软雅黑" w:eastAsia="微软雅黑" w:cs="微软雅黑"/>
                <w:szCs w:val="21"/>
              </w:rPr>
              <w:t>2、投标报价应包括货物价款、包装、运输装卸费、安装调试、人工费、售后服务费、参加投标费用以及税金、保险等一切与本项目实施有关的费用。</w:t>
            </w:r>
          </w:p>
          <w:p>
            <w:pPr>
              <w:spacing w:line="360" w:lineRule="exact"/>
              <w:rPr>
                <w:rFonts w:ascii="微软雅黑" w:hAnsi="微软雅黑" w:eastAsia="微软雅黑"/>
                <w:szCs w:val="21"/>
              </w:rPr>
            </w:pPr>
            <w:r>
              <w:rPr>
                <w:rFonts w:hint="eastAsia" w:ascii="微软雅黑" w:hAnsi="微软雅黑" w:eastAsia="微软雅黑" w:cs="宋体"/>
                <w:szCs w:val="21"/>
              </w:rPr>
              <w:t>3、</w:t>
            </w:r>
            <w:r>
              <w:rPr>
                <w:rFonts w:hint="eastAsia" w:ascii="微软雅黑" w:hAnsi="微软雅黑" w:eastAsia="微软雅黑"/>
                <w:szCs w:val="21"/>
              </w:rPr>
              <w:t>其他内容</w:t>
            </w:r>
            <w:r>
              <w:rPr>
                <w:rFonts w:hint="eastAsia" w:ascii="微软雅黑" w:hAnsi="微软雅黑" w:eastAsia="微软雅黑" w:cs="宋体"/>
                <w:szCs w:val="21"/>
              </w:rPr>
              <w:t>详见招标文件。</w:t>
            </w:r>
          </w:p>
        </w:tc>
      </w:tr>
    </w:tbl>
    <w:p/>
    <w:p>
      <w:pPr>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注:  1、报价一经涂改，应在涂改处加盖单位公章或者由法定代表人或授权委托人签字或盖章，否则其投标作无效标处理。</w:t>
      </w:r>
    </w:p>
    <w:p>
      <w:pPr>
        <w:spacing w:line="360" w:lineRule="exact"/>
        <w:ind w:firstLine="840" w:firstLineChars="400"/>
        <w:jc w:val="left"/>
      </w:pPr>
      <w:r>
        <w:rPr>
          <w:rFonts w:hint="eastAsia" w:ascii="微软雅黑" w:hAnsi="微软雅黑" w:eastAsia="微软雅黑" w:cs="微软雅黑"/>
          <w:szCs w:val="21"/>
        </w:rPr>
        <w:t>2、投标报价应包括货物价款、包装、运输装卸费、安装调试、人工费、售后服务费、参加投标费用以及税金、保险等一切与本项目实施有关的费用。</w:t>
      </w:r>
    </w:p>
    <w:p>
      <w:pPr>
        <w:autoSpaceDE w:val="0"/>
        <w:autoSpaceDN w:val="0"/>
        <w:adjustRightInd w:val="0"/>
        <w:snapToGrid w:val="0"/>
        <w:spacing w:line="380" w:lineRule="exact"/>
        <w:ind w:firstLine="840" w:firstLineChars="400"/>
        <w:textAlignment w:val="bottom"/>
        <w:rPr>
          <w:rFonts w:ascii="微软雅黑" w:hAnsi="微软雅黑" w:eastAsia="微软雅黑" w:cs="微软雅黑"/>
          <w:kern w:val="0"/>
          <w:szCs w:val="21"/>
        </w:rPr>
      </w:pPr>
      <w:r>
        <w:rPr>
          <w:rFonts w:hint="eastAsia" w:ascii="微软雅黑" w:hAnsi="微软雅黑" w:eastAsia="微软雅黑" w:cs="宋体"/>
          <w:szCs w:val="21"/>
        </w:rPr>
        <w:t>3、</w:t>
      </w:r>
      <w:r>
        <w:rPr>
          <w:rFonts w:hint="eastAsia" w:ascii="微软雅黑" w:hAnsi="微软雅黑" w:eastAsia="微软雅黑" w:cs="微软雅黑"/>
          <w:kern w:val="0"/>
          <w:szCs w:val="21"/>
        </w:rPr>
        <w:t>投标人的投标报价为整个采购项目的总报价，如有漏项，视同已包含在其总项目中，合同总价不做调整。</w:t>
      </w:r>
    </w:p>
    <w:p>
      <w:pPr>
        <w:snapToGrid w:val="0"/>
        <w:spacing w:line="380" w:lineRule="exact"/>
        <w:ind w:firstLine="630" w:firstLineChars="300"/>
        <w:jc w:val="left"/>
        <w:rPr>
          <w:rFonts w:ascii="微软雅黑" w:hAnsi="微软雅黑" w:eastAsia="微软雅黑"/>
          <w:szCs w:val="21"/>
        </w:rPr>
      </w:pPr>
      <w:r>
        <w:rPr>
          <w:rFonts w:hint="eastAsia" w:ascii="微软雅黑" w:hAnsi="微软雅黑" w:eastAsia="微软雅黑"/>
          <w:szCs w:val="21"/>
        </w:rPr>
        <w:t>▲4、投标文件只允许有一个报价，有选择的报价将不予接受。</w:t>
      </w:r>
    </w:p>
    <w:p>
      <w:pPr>
        <w:snapToGrid w:val="0"/>
        <w:spacing w:before="50" w:after="50" w:line="380" w:lineRule="exact"/>
        <w:ind w:left="-21" w:leftChars="-72" w:right="-817" w:rightChars="-389" w:hanging="130" w:hangingChars="62"/>
        <w:rPr>
          <w:rFonts w:ascii="微软雅黑" w:hAnsi="微软雅黑" w:eastAsia="微软雅黑"/>
          <w:b/>
          <w:szCs w:val="21"/>
        </w:rPr>
      </w:pPr>
    </w:p>
    <w:p>
      <w:pPr>
        <w:snapToGrid w:val="0"/>
        <w:spacing w:before="50" w:after="50" w:line="380" w:lineRule="exact"/>
        <w:ind w:left="-21" w:leftChars="-72" w:right="-817" w:rightChars="-389" w:hanging="130" w:hangingChars="62"/>
        <w:rPr>
          <w:rFonts w:ascii="微软雅黑" w:hAnsi="微软雅黑" w:eastAsia="微软雅黑"/>
          <w:szCs w:val="21"/>
        </w:rPr>
      </w:pPr>
      <w:r>
        <w:rPr>
          <w:rFonts w:hint="eastAsia" w:ascii="微软雅黑" w:hAnsi="微软雅黑" w:eastAsia="微软雅黑"/>
          <w:szCs w:val="21"/>
        </w:rPr>
        <w:t>法定代表人或授权代表（签字）：</w:t>
      </w:r>
    </w:p>
    <w:p>
      <w:pPr>
        <w:snapToGrid w:val="0"/>
        <w:spacing w:before="50" w:after="50" w:line="380" w:lineRule="exact"/>
        <w:ind w:left="-21" w:leftChars="-72" w:right="-817" w:rightChars="-389" w:hanging="130" w:hangingChars="62"/>
        <w:rPr>
          <w:rFonts w:ascii="微软雅黑" w:hAnsi="微软雅黑" w:eastAsia="微软雅黑"/>
        </w:rPr>
      </w:pPr>
      <w:r>
        <w:rPr>
          <w:rFonts w:hint="eastAsia" w:ascii="微软雅黑" w:hAnsi="微软雅黑" w:eastAsia="微软雅黑"/>
        </w:rPr>
        <w:t>投标人名称（盖章）：</w:t>
      </w:r>
    </w:p>
    <w:p>
      <w:pPr>
        <w:snapToGrid w:val="0"/>
        <w:spacing w:before="50" w:after="50" w:line="380" w:lineRule="exact"/>
        <w:ind w:left="-21" w:leftChars="-72" w:right="-817" w:rightChars="-389" w:hanging="130" w:hangingChars="62"/>
        <w:rPr>
          <w:rFonts w:ascii="微软雅黑" w:hAnsi="微软雅黑" w:eastAsia="微软雅黑"/>
        </w:rPr>
      </w:pPr>
      <w:r>
        <w:rPr>
          <w:rFonts w:hint="eastAsia" w:ascii="微软雅黑" w:hAnsi="微软雅黑" w:eastAsia="微软雅黑"/>
        </w:rPr>
        <w:t xml:space="preserve">日期：2022年      月      日 </w:t>
      </w:r>
    </w:p>
    <w:p>
      <w:pPr>
        <w:snapToGrid w:val="0"/>
        <w:spacing w:before="50" w:after="50" w:line="380" w:lineRule="exact"/>
        <w:ind w:left="-3" w:leftChars="-72" w:right="-817" w:rightChars="-389" w:hanging="148" w:hangingChars="62"/>
        <w:rPr>
          <w:rFonts w:ascii="微软雅黑" w:hAnsi="微软雅黑" w:eastAsia="微软雅黑"/>
          <w:sz w:val="24"/>
        </w:rPr>
      </w:pPr>
    </w:p>
    <w:p>
      <w:pPr>
        <w:snapToGrid w:val="0"/>
        <w:spacing w:before="50" w:after="50" w:line="380" w:lineRule="exact"/>
        <w:ind w:right="-817" w:rightChars="-389"/>
        <w:rPr>
          <w:rFonts w:ascii="微软雅黑" w:hAnsi="微软雅黑" w:eastAsia="微软雅黑"/>
          <w:b/>
          <w:sz w:val="24"/>
        </w:rPr>
        <w:sectPr>
          <w:pgSz w:w="11906" w:h="16838"/>
          <w:pgMar w:top="1247" w:right="1247" w:bottom="1247" w:left="1247" w:header="851" w:footer="992" w:gutter="0"/>
          <w:pgNumType w:fmt="numberInDash"/>
          <w:cols w:space="720" w:num="1"/>
          <w:titlePg/>
          <w:docGrid w:linePitch="312" w:charSpace="0"/>
        </w:sectPr>
      </w:pPr>
    </w:p>
    <w:p>
      <w:pPr>
        <w:snapToGrid w:val="0"/>
        <w:spacing w:before="50" w:after="50" w:line="380" w:lineRule="exact"/>
        <w:ind w:right="-817" w:rightChars="-389"/>
        <w:rPr>
          <w:rFonts w:ascii="微软雅黑" w:hAnsi="微软雅黑" w:eastAsia="微软雅黑"/>
          <w:b/>
          <w:sz w:val="24"/>
        </w:rPr>
      </w:pPr>
      <w:r>
        <w:rPr>
          <w:rFonts w:ascii="微软雅黑" w:hAnsi="微软雅黑" w:eastAsia="微软雅黑"/>
          <w:b/>
          <w:sz w:val="24"/>
        </w:rPr>
        <w:t>附件1</w:t>
      </w:r>
      <w:r>
        <w:rPr>
          <w:rFonts w:hint="eastAsia" w:ascii="微软雅黑" w:hAnsi="微软雅黑" w:eastAsia="微软雅黑"/>
          <w:b/>
          <w:sz w:val="24"/>
        </w:rPr>
        <w:t>6</w:t>
      </w:r>
    </w:p>
    <w:p>
      <w:pPr>
        <w:snapToGrid w:val="0"/>
        <w:spacing w:before="50" w:after="50" w:line="500" w:lineRule="exact"/>
        <w:jc w:val="center"/>
        <w:rPr>
          <w:rFonts w:ascii="微软雅黑" w:hAnsi="微软雅黑" w:eastAsia="微软雅黑"/>
          <w:b/>
          <w:sz w:val="44"/>
          <w:szCs w:val="44"/>
        </w:rPr>
      </w:pPr>
      <w:r>
        <w:rPr>
          <w:rFonts w:hint="eastAsia" w:ascii="微软雅黑" w:hAnsi="微软雅黑" w:eastAsia="微软雅黑"/>
          <w:b/>
          <w:sz w:val="44"/>
          <w:szCs w:val="44"/>
        </w:rPr>
        <w:t>报价明细表</w:t>
      </w:r>
    </w:p>
    <w:p>
      <w:pPr>
        <w:pStyle w:val="15"/>
        <w:tabs>
          <w:tab w:val="left" w:pos="4477"/>
        </w:tabs>
        <w:spacing w:line="340" w:lineRule="exact"/>
        <w:ind w:firstLine="0"/>
        <w:rPr>
          <w:rFonts w:ascii="微软雅黑" w:hAnsi="微软雅黑" w:eastAsia="微软雅黑"/>
          <w:szCs w:val="24"/>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pStyle w:val="15"/>
        <w:tabs>
          <w:tab w:val="left" w:pos="4477"/>
        </w:tabs>
        <w:spacing w:line="340" w:lineRule="exact"/>
        <w:ind w:firstLine="0"/>
        <w:rPr>
          <w:rFonts w:hint="eastAsia" w:ascii="微软雅黑" w:hAnsi="微软雅黑" w:eastAsia="微软雅黑"/>
          <w:lang w:eastAsia="zh-CN"/>
        </w:rPr>
      </w:pPr>
      <w:r>
        <w:rPr>
          <w:rFonts w:hint="eastAsia" w:ascii="微软雅黑" w:hAnsi="微软雅黑" w:eastAsia="微软雅黑"/>
        </w:rPr>
        <w:t>项目编号：</w:t>
      </w:r>
      <w:r>
        <w:rPr>
          <w:rFonts w:hint="eastAsia" w:ascii="微软雅黑" w:hAnsi="微软雅黑" w:eastAsia="微软雅黑"/>
          <w:lang w:eastAsia="zh-CN"/>
        </w:rPr>
        <w:t>LNCG2022-008</w:t>
      </w:r>
    </w:p>
    <w:tbl>
      <w:tblPr>
        <w:tblStyle w:val="55"/>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01"/>
        <w:gridCol w:w="3118"/>
        <w:gridCol w:w="709"/>
        <w:gridCol w:w="709"/>
        <w:gridCol w:w="709"/>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3"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序号</w:t>
            </w:r>
          </w:p>
        </w:tc>
        <w:tc>
          <w:tcPr>
            <w:tcW w:w="1101"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货物名称</w:t>
            </w:r>
          </w:p>
        </w:tc>
        <w:tc>
          <w:tcPr>
            <w:tcW w:w="3118" w:type="dxa"/>
            <w:vAlign w:val="center"/>
          </w:tcPr>
          <w:p>
            <w:pPr>
              <w:spacing w:line="360" w:lineRule="exact"/>
              <w:jc w:val="center"/>
              <w:rPr>
                <w:rFonts w:hint="eastAsia" w:ascii="宋体" w:hAnsi="宋体" w:cs="宋体"/>
                <w:bCs/>
                <w:kern w:val="0"/>
                <w:szCs w:val="21"/>
              </w:rPr>
            </w:pPr>
            <w:r>
              <w:rPr>
                <w:rFonts w:hint="eastAsia" w:ascii="宋体" w:hAnsi="宋体" w:cs="宋体"/>
                <w:bCs/>
                <w:kern w:val="0"/>
                <w:szCs w:val="21"/>
              </w:rPr>
              <w:t>品牌型号</w:t>
            </w:r>
          </w:p>
        </w:tc>
        <w:tc>
          <w:tcPr>
            <w:tcW w:w="709"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单位</w:t>
            </w:r>
          </w:p>
        </w:tc>
        <w:tc>
          <w:tcPr>
            <w:tcW w:w="709"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数量</w:t>
            </w:r>
          </w:p>
        </w:tc>
        <w:tc>
          <w:tcPr>
            <w:tcW w:w="709"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单价</w:t>
            </w:r>
          </w:p>
        </w:tc>
        <w:tc>
          <w:tcPr>
            <w:tcW w:w="850"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合价</w:t>
            </w:r>
          </w:p>
        </w:tc>
        <w:tc>
          <w:tcPr>
            <w:tcW w:w="992"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spacing w:line="360" w:lineRule="exact"/>
              <w:jc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spacing w:line="360" w:lineRule="exact"/>
              <w:jc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spacing w:line="360" w:lineRule="exact"/>
              <w:jc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94" w:type="dxa"/>
            <w:gridSpan w:val="2"/>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合计</w:t>
            </w:r>
          </w:p>
        </w:tc>
        <w:tc>
          <w:tcPr>
            <w:tcW w:w="7087" w:type="dxa"/>
            <w:gridSpan w:val="6"/>
            <w:vAlign w:val="center"/>
          </w:tcPr>
          <w:p>
            <w:pPr>
              <w:widowControl/>
              <w:spacing w:line="360" w:lineRule="exact"/>
              <w:jc w:val="center"/>
              <w:textAlignment w:val="center"/>
              <w:rPr>
                <w:rFonts w:ascii="宋体" w:hAnsi="宋体" w:cs="宋体"/>
                <w:kern w:val="0"/>
                <w:szCs w:val="21"/>
              </w:rPr>
            </w:pPr>
            <w:r>
              <w:rPr>
                <w:rFonts w:hint="eastAsia" w:ascii="微软雅黑" w:hAnsi="微软雅黑" w:eastAsia="微软雅黑"/>
                <w:szCs w:val="21"/>
              </w:rPr>
              <w:t>大写：人民币                             （小写：         元）</w:t>
            </w:r>
          </w:p>
        </w:tc>
      </w:tr>
    </w:tbl>
    <w:p>
      <w:pPr>
        <w:spacing w:line="360" w:lineRule="exact"/>
        <w:rPr>
          <w:rFonts w:ascii="宋体" w:hAnsi="宋体" w:cs="宋体"/>
          <w:b/>
          <w:bCs/>
          <w:szCs w:val="21"/>
        </w:rPr>
      </w:pPr>
    </w:p>
    <w:p>
      <w:pPr>
        <w:pStyle w:val="50"/>
        <w:rPr>
          <w:rFonts w:ascii="宋体" w:hAnsi="宋体" w:cs="宋体"/>
          <w:bCs/>
          <w:szCs w:val="21"/>
        </w:rPr>
      </w:pPr>
    </w:p>
    <w:p/>
    <w:p/>
    <w:p>
      <w:pPr>
        <w:snapToGrid w:val="0"/>
        <w:spacing w:line="440" w:lineRule="exact"/>
        <w:rPr>
          <w:rFonts w:ascii="微软雅黑" w:hAnsi="微软雅黑" w:eastAsia="微软雅黑"/>
          <w:szCs w:val="21"/>
        </w:rPr>
      </w:pPr>
      <w:r>
        <w:rPr>
          <w:rFonts w:hint="eastAsia" w:ascii="微软雅黑" w:hAnsi="微软雅黑" w:eastAsia="微软雅黑"/>
          <w:szCs w:val="21"/>
        </w:rPr>
        <w:t>法定代表人或授权代表（签字）：</w:t>
      </w:r>
    </w:p>
    <w:p>
      <w:pPr>
        <w:snapToGrid w:val="0"/>
        <w:spacing w:line="440" w:lineRule="exact"/>
        <w:rPr>
          <w:rFonts w:ascii="微软雅黑" w:hAnsi="微软雅黑" w:eastAsia="微软雅黑"/>
        </w:rPr>
      </w:pPr>
      <w:r>
        <w:rPr>
          <w:rFonts w:hint="eastAsia" w:ascii="微软雅黑" w:hAnsi="微软雅黑" w:eastAsia="微软雅黑"/>
        </w:rPr>
        <w:t>投标人名称（盖章）：</w:t>
      </w:r>
    </w:p>
    <w:p>
      <w:pPr>
        <w:spacing w:line="440" w:lineRule="exact"/>
        <w:rPr>
          <w:rFonts w:ascii="微软雅黑" w:hAnsi="微软雅黑" w:eastAsia="微软雅黑"/>
        </w:rPr>
      </w:pPr>
      <w:r>
        <w:rPr>
          <w:rFonts w:hint="eastAsia" w:ascii="微软雅黑" w:hAnsi="微软雅黑" w:eastAsia="微软雅黑"/>
        </w:rPr>
        <w:t>日期：2022年      月      日</w:t>
      </w:r>
    </w:p>
    <w:p>
      <w:pPr>
        <w:spacing w:line="380" w:lineRule="exact"/>
        <w:rPr>
          <w:rFonts w:ascii="微软雅黑" w:hAnsi="微软雅黑" w:eastAsia="微软雅黑"/>
          <w:b/>
          <w:szCs w:val="21"/>
        </w:rPr>
      </w:pPr>
      <w:r>
        <w:rPr>
          <w:rFonts w:hint="eastAsia" w:ascii="微软雅黑" w:hAnsi="微软雅黑" w:eastAsia="微软雅黑"/>
          <w:b/>
          <w:szCs w:val="21"/>
        </w:rPr>
        <w:t>注：1、本表格仅提供了样表格式，投标人应按照招标文件规定的采购（产品）清单逐一填写。</w:t>
      </w:r>
    </w:p>
    <w:p>
      <w:pPr>
        <w:spacing w:line="380" w:lineRule="exact"/>
        <w:ind w:firstLine="420" w:firstLineChars="200"/>
        <w:rPr>
          <w:rFonts w:ascii="微软雅黑" w:hAnsi="微软雅黑" w:eastAsia="微软雅黑"/>
          <w:b/>
          <w:szCs w:val="21"/>
        </w:rPr>
      </w:pPr>
      <w:r>
        <w:rPr>
          <w:rFonts w:hint="eastAsia" w:ascii="微软雅黑" w:hAnsi="微软雅黑" w:eastAsia="微软雅黑"/>
          <w:b/>
          <w:szCs w:val="21"/>
        </w:rPr>
        <w:t>2、最终合计金额必须包括实施本项目所需的一切费用，并与</w:t>
      </w:r>
      <w:r>
        <w:rPr>
          <w:rFonts w:hint="eastAsia" w:ascii="微软雅黑" w:hAnsi="微软雅黑" w:eastAsia="微软雅黑"/>
          <w:b/>
          <w:color w:val="000000"/>
          <w:szCs w:val="21"/>
        </w:rPr>
        <w:t>开标一览表中的投标总价相一致</w:t>
      </w:r>
      <w:r>
        <w:rPr>
          <w:rFonts w:hint="eastAsia" w:ascii="微软雅黑" w:hAnsi="微软雅黑" w:eastAsia="微软雅黑"/>
          <w:b/>
          <w:szCs w:val="21"/>
        </w:rPr>
        <w:t>。</w:t>
      </w:r>
    </w:p>
    <w:p>
      <w:pPr>
        <w:spacing w:line="300" w:lineRule="exact"/>
        <w:rPr>
          <w:rFonts w:ascii="微软雅黑" w:hAnsi="微软雅黑" w:eastAsia="微软雅黑"/>
        </w:rPr>
        <w:sectPr>
          <w:pgSz w:w="11906" w:h="16838"/>
          <w:pgMar w:top="1247" w:right="1247" w:bottom="1247" w:left="1247" w:header="851" w:footer="992" w:gutter="0"/>
          <w:pgNumType w:fmt="numberInDash"/>
          <w:cols w:space="720" w:num="1"/>
          <w:titlePg/>
          <w:docGrid w:linePitch="312" w:charSpace="0"/>
        </w:sectPr>
      </w:pPr>
    </w:p>
    <w:p>
      <w:pPr>
        <w:snapToGrid w:val="0"/>
        <w:spacing w:before="50" w:after="50" w:line="380" w:lineRule="exact"/>
        <w:ind w:right="-817" w:rightChars="-389"/>
        <w:rPr>
          <w:rFonts w:ascii="微软雅黑" w:hAnsi="微软雅黑" w:eastAsia="微软雅黑"/>
          <w:b/>
          <w:sz w:val="24"/>
        </w:rPr>
      </w:pPr>
      <w:r>
        <w:rPr>
          <w:rFonts w:ascii="微软雅黑" w:hAnsi="微软雅黑" w:eastAsia="微软雅黑"/>
          <w:b/>
          <w:sz w:val="24"/>
        </w:rPr>
        <w:t>附件1</w:t>
      </w:r>
      <w:r>
        <w:rPr>
          <w:rFonts w:hint="eastAsia" w:ascii="微软雅黑" w:hAnsi="微软雅黑" w:eastAsia="微软雅黑"/>
          <w:b/>
          <w:sz w:val="24"/>
        </w:rPr>
        <w:t>7</w:t>
      </w:r>
    </w:p>
    <w:p>
      <w:pPr>
        <w:spacing w:before="120" w:beforeLines="50" w:after="120" w:afterLines="50" w:line="400" w:lineRule="exact"/>
        <w:jc w:val="center"/>
        <w:rPr>
          <w:rFonts w:ascii="微软雅黑" w:hAnsi="微软雅黑" w:eastAsia="微软雅黑" w:cs="宋体"/>
          <w:bCs/>
          <w:sz w:val="30"/>
        </w:rPr>
      </w:pPr>
      <w:r>
        <w:rPr>
          <w:rFonts w:hint="eastAsia" w:ascii="微软雅黑" w:hAnsi="微软雅黑" w:eastAsia="微软雅黑" w:cs="宋体"/>
          <w:bCs/>
          <w:sz w:val="30"/>
        </w:rPr>
        <w:t>中小企业声明函</w:t>
      </w:r>
    </w:p>
    <w:p>
      <w:pPr>
        <w:spacing w:line="600" w:lineRule="exact"/>
        <w:jc w:val="center"/>
        <w:rPr>
          <w:rFonts w:ascii="微软雅黑" w:hAnsi="微软雅黑" w:eastAsia="微软雅黑" w:cs="华文仿宋"/>
          <w:szCs w:val="21"/>
        </w:rPr>
      </w:pPr>
      <w:r>
        <w:rPr>
          <w:rFonts w:hint="eastAsia" w:ascii="微软雅黑" w:hAnsi="微软雅黑" w:eastAsia="微软雅黑" w:cs="华文仿宋"/>
          <w:szCs w:val="21"/>
        </w:rPr>
        <w:t>【非中小企业的不用提供】</w:t>
      </w:r>
    </w:p>
    <w:p>
      <w:pPr>
        <w:widowControl/>
        <w:spacing w:line="500" w:lineRule="exact"/>
        <w:ind w:firstLine="420" w:firstLineChars="200"/>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本公司（联合体）郑重声明，根据《政府采购促进中小企业发展管理办法》（财库﹝2020﹞46 号）的规定，本公司（联合体）参加</w:t>
      </w:r>
      <w:r>
        <w:rPr>
          <w:rFonts w:hint="eastAsia" w:ascii="微软雅黑" w:hAnsi="微软雅黑" w:eastAsia="微软雅黑" w:cs="华文仿宋"/>
          <w:color w:val="000000"/>
          <w:kern w:val="0"/>
          <w:szCs w:val="21"/>
          <w:u w:val="single"/>
        </w:rPr>
        <w:t>（单位名称）</w:t>
      </w:r>
      <w:r>
        <w:rPr>
          <w:rFonts w:hint="eastAsia" w:ascii="微软雅黑" w:hAnsi="微软雅黑" w:eastAsia="微软雅黑" w:cs="华文仿宋"/>
          <w:color w:val="000000"/>
          <w:kern w:val="0"/>
          <w:szCs w:val="21"/>
        </w:rPr>
        <w:t>的</w:t>
      </w:r>
      <w:r>
        <w:rPr>
          <w:rFonts w:hint="eastAsia" w:ascii="微软雅黑" w:hAnsi="微软雅黑" w:eastAsia="微软雅黑" w:cs="华文仿宋"/>
          <w:color w:val="000000"/>
          <w:kern w:val="0"/>
          <w:szCs w:val="21"/>
          <w:u w:val="single"/>
        </w:rPr>
        <w:t>（项目名称）</w:t>
      </w:r>
      <w:r>
        <w:rPr>
          <w:rFonts w:hint="eastAsia" w:ascii="微软雅黑" w:hAnsi="微软雅黑" w:eastAsia="微软雅黑" w:cs="华文仿宋"/>
          <w:color w:val="000000"/>
          <w:kern w:val="0"/>
          <w:szCs w:val="21"/>
        </w:rPr>
        <w:t>采购活动，服务全部为符合政策要求的中小企业承接。相关企业（含联合体中的中小企业、签订分包意向协议的中小企业）的具体情况如下：</w:t>
      </w:r>
    </w:p>
    <w:p>
      <w:pPr>
        <w:widowControl/>
        <w:spacing w:line="500" w:lineRule="exact"/>
        <w:ind w:firstLine="315" w:firstLineChars="150"/>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 xml:space="preserve">1. </w:t>
      </w:r>
      <w:r>
        <w:rPr>
          <w:rFonts w:hint="eastAsia" w:ascii="微软雅黑" w:hAnsi="微软雅黑" w:eastAsia="微软雅黑" w:cs="华文仿宋"/>
          <w:color w:val="000000"/>
          <w:kern w:val="0"/>
          <w:szCs w:val="21"/>
          <w:u w:val="single"/>
        </w:rPr>
        <w:t>（标的名称）</w:t>
      </w:r>
      <w:r>
        <w:rPr>
          <w:rFonts w:hint="eastAsia" w:ascii="微软雅黑" w:hAnsi="微软雅黑" w:eastAsia="微软雅黑" w:cs="华文仿宋"/>
          <w:color w:val="000000"/>
          <w:kern w:val="0"/>
          <w:szCs w:val="21"/>
        </w:rPr>
        <w:t>，属于</w:t>
      </w:r>
      <w:r>
        <w:rPr>
          <w:rFonts w:hint="eastAsia" w:ascii="微软雅黑" w:hAnsi="微软雅黑" w:eastAsia="微软雅黑" w:cs="华文仿宋"/>
          <w:color w:val="000000"/>
          <w:kern w:val="0"/>
          <w:szCs w:val="21"/>
          <w:u w:val="single"/>
        </w:rPr>
        <w:t>（采购文件中明确的所属行业）</w:t>
      </w:r>
      <w:r>
        <w:rPr>
          <w:rFonts w:hint="eastAsia" w:ascii="微软雅黑" w:hAnsi="微软雅黑" w:eastAsia="微软雅黑" w:cs="华文仿宋"/>
          <w:color w:val="000000"/>
          <w:kern w:val="0"/>
          <w:szCs w:val="21"/>
        </w:rPr>
        <w:t>； 承接企业为</w:t>
      </w:r>
      <w:r>
        <w:rPr>
          <w:rFonts w:hint="eastAsia" w:ascii="微软雅黑" w:hAnsi="微软雅黑" w:eastAsia="微软雅黑" w:cs="华文仿宋"/>
          <w:color w:val="000000"/>
          <w:kern w:val="0"/>
          <w:szCs w:val="21"/>
          <w:u w:val="single"/>
        </w:rPr>
        <w:t>（企业名称）</w:t>
      </w:r>
      <w:r>
        <w:rPr>
          <w:rFonts w:hint="eastAsia" w:ascii="微软雅黑" w:hAnsi="微软雅黑" w:eastAsia="微软雅黑" w:cs="华文仿宋"/>
          <w:color w:val="000000"/>
          <w:kern w:val="0"/>
          <w:szCs w:val="21"/>
        </w:rPr>
        <w:t>，从业人员</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人，营业收入为</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万元，资产总额为</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万元，属于</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 xml:space="preserve">（中型企业、 小型企业、微型企业）； </w:t>
      </w:r>
    </w:p>
    <w:p>
      <w:pPr>
        <w:widowControl/>
        <w:spacing w:line="500" w:lineRule="exact"/>
        <w:ind w:firstLine="315" w:firstLineChars="150"/>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 xml:space="preserve">2. </w:t>
      </w:r>
      <w:r>
        <w:rPr>
          <w:rFonts w:hint="eastAsia" w:ascii="微软雅黑" w:hAnsi="微软雅黑" w:eastAsia="微软雅黑" w:cs="华文仿宋"/>
          <w:color w:val="000000"/>
          <w:kern w:val="0"/>
          <w:szCs w:val="21"/>
          <w:u w:val="single"/>
        </w:rPr>
        <w:t>（标的名称）</w:t>
      </w:r>
      <w:r>
        <w:rPr>
          <w:rFonts w:hint="eastAsia" w:ascii="微软雅黑" w:hAnsi="微软雅黑" w:eastAsia="微软雅黑" w:cs="华文仿宋"/>
          <w:color w:val="000000"/>
          <w:kern w:val="0"/>
          <w:szCs w:val="21"/>
        </w:rPr>
        <w:t>，属于</w:t>
      </w:r>
      <w:r>
        <w:rPr>
          <w:rFonts w:hint="eastAsia" w:ascii="微软雅黑" w:hAnsi="微软雅黑" w:eastAsia="微软雅黑" w:cs="华文仿宋"/>
          <w:color w:val="000000"/>
          <w:kern w:val="0"/>
          <w:szCs w:val="21"/>
          <w:u w:val="single"/>
        </w:rPr>
        <w:t>（采购文件中明确的所属行业）</w:t>
      </w:r>
      <w:r>
        <w:rPr>
          <w:rFonts w:hint="eastAsia" w:ascii="微软雅黑" w:hAnsi="微软雅黑" w:eastAsia="微软雅黑" w:cs="华文仿宋"/>
          <w:color w:val="000000"/>
          <w:kern w:val="0"/>
          <w:szCs w:val="21"/>
        </w:rPr>
        <w:t>； 承接企业为</w:t>
      </w:r>
      <w:r>
        <w:rPr>
          <w:rFonts w:hint="eastAsia" w:ascii="微软雅黑" w:hAnsi="微软雅黑" w:eastAsia="微软雅黑" w:cs="华文仿宋"/>
          <w:color w:val="000000"/>
          <w:kern w:val="0"/>
          <w:szCs w:val="21"/>
          <w:u w:val="single"/>
        </w:rPr>
        <w:t>（企业名称）</w:t>
      </w:r>
      <w:r>
        <w:rPr>
          <w:rFonts w:hint="eastAsia" w:ascii="微软雅黑" w:hAnsi="微软雅黑" w:eastAsia="微软雅黑" w:cs="华文仿宋"/>
          <w:color w:val="000000"/>
          <w:kern w:val="0"/>
          <w:szCs w:val="21"/>
        </w:rPr>
        <w:t>，从业人员</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人，营业收入为</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万元，资产总额为</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万元，属于</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 xml:space="preserve">（中型企业、 小型企业、微型企业）；  </w:t>
      </w:r>
    </w:p>
    <w:p>
      <w:pPr>
        <w:widowControl/>
        <w:spacing w:line="500" w:lineRule="exact"/>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w:t>
      </w:r>
    </w:p>
    <w:p>
      <w:pPr>
        <w:widowControl/>
        <w:spacing w:line="500" w:lineRule="exact"/>
        <w:ind w:firstLine="420" w:firstLineChars="200"/>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以上企业，不属于大企业的分支机构，不存在控股股东为大企业的情形，也不存在与大企业的负责人为同一人的情形。</w:t>
      </w:r>
    </w:p>
    <w:p>
      <w:pPr>
        <w:widowControl/>
        <w:spacing w:line="500" w:lineRule="exact"/>
        <w:ind w:firstLine="315" w:firstLineChars="150"/>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 xml:space="preserve">本企业对上述声明内容的真实性负责。如有虚假，将依 法承担相应责任。 </w:t>
      </w:r>
    </w:p>
    <w:p>
      <w:pPr>
        <w:widowControl/>
        <w:spacing w:line="360" w:lineRule="auto"/>
        <w:jc w:val="left"/>
        <w:rPr>
          <w:rFonts w:ascii="微软雅黑" w:hAnsi="微软雅黑" w:eastAsia="微软雅黑" w:cs="华文仿宋"/>
          <w:color w:val="000000"/>
          <w:kern w:val="0"/>
          <w:szCs w:val="21"/>
        </w:rPr>
      </w:pPr>
    </w:p>
    <w:p>
      <w:pPr>
        <w:widowControl/>
        <w:spacing w:line="360" w:lineRule="auto"/>
        <w:jc w:val="left"/>
        <w:rPr>
          <w:rFonts w:ascii="微软雅黑" w:hAnsi="微软雅黑" w:eastAsia="微软雅黑" w:cs="华文仿宋"/>
          <w:color w:val="000000"/>
          <w:kern w:val="0"/>
          <w:szCs w:val="21"/>
        </w:rPr>
      </w:pPr>
    </w:p>
    <w:p>
      <w:pPr>
        <w:widowControl/>
        <w:spacing w:line="360" w:lineRule="auto"/>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 xml:space="preserve">企业名称（盖章）： </w:t>
      </w:r>
    </w:p>
    <w:p>
      <w:pPr>
        <w:widowControl/>
        <w:spacing w:line="360" w:lineRule="auto"/>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 xml:space="preserve">日 期：2022年   月   日 </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r>
        <w:rPr>
          <w:rFonts w:hint="eastAsia" w:ascii="微软雅黑" w:hAnsi="微软雅黑" w:eastAsia="微软雅黑"/>
          <w:b/>
          <w:sz w:val="24"/>
        </w:rPr>
        <w:t>附件18</w:t>
      </w:r>
    </w:p>
    <w:p>
      <w:pPr>
        <w:snapToGrid w:val="0"/>
        <w:spacing w:before="50" w:after="50" w:line="500" w:lineRule="exact"/>
        <w:jc w:val="center"/>
        <w:rPr>
          <w:rFonts w:ascii="微软雅黑" w:hAnsi="微软雅黑" w:eastAsia="微软雅黑"/>
          <w:b/>
          <w:sz w:val="44"/>
          <w:szCs w:val="44"/>
        </w:rPr>
      </w:pPr>
      <w:r>
        <w:rPr>
          <w:rFonts w:hint="eastAsia" w:ascii="微软雅黑" w:hAnsi="微软雅黑" w:eastAsia="微软雅黑"/>
          <w:b/>
          <w:sz w:val="44"/>
          <w:szCs w:val="44"/>
        </w:rPr>
        <w:t>残疾人福利性单位声明函</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ind w:firstLine="480" w:firstLineChars="200"/>
        <w:rPr>
          <w:rFonts w:ascii="微软雅黑" w:hAnsi="微软雅黑" w:eastAsia="微软雅黑"/>
          <w:sz w:val="24"/>
        </w:rPr>
      </w:pPr>
      <w:r>
        <w:rPr>
          <w:rFonts w:hint="eastAsia" w:ascii="微软雅黑" w:hAnsi="微软雅黑" w:eastAsia="微软雅黑"/>
          <w:sz w:val="24"/>
        </w:rPr>
        <w:t>本单位郑重声明，根据《财政部 民政部 中国残疾人联合会关于促进残疾人就业政府采购政策的通知》（财库〔2017〕 141 号）的规定，本单位为符合条件的残疾人福利性单位，且本单位参加               单位的</w:t>
      </w:r>
      <w:r>
        <w:rPr>
          <w:rFonts w:hint="eastAsia" w:ascii="微软雅黑" w:hAnsi="微软雅黑" w:eastAsia="微软雅黑"/>
          <w:sz w:val="24"/>
        </w:rPr>
        <w:tab/>
      </w:r>
      <w:r>
        <w:rPr>
          <w:rFonts w:hint="eastAsia" w:ascii="微软雅黑" w:hAnsi="微软雅黑" w:eastAsia="微软雅黑"/>
          <w:sz w:val="24"/>
        </w:rPr>
        <w:t xml:space="preserve">           项目采购活动提供本单位制造的货物（由本单位承担工程/提供服务），或者提供其他残疾人福利性单位制造的货物（不包括使用非残疾人福利性单位注册商标的货物）。</w:t>
      </w:r>
    </w:p>
    <w:p>
      <w:pPr>
        <w:ind w:firstLine="480" w:firstLineChars="200"/>
        <w:rPr>
          <w:rFonts w:ascii="微软雅黑" w:hAnsi="微软雅黑" w:eastAsia="微软雅黑"/>
          <w:sz w:val="24"/>
        </w:rPr>
      </w:pPr>
      <w:r>
        <w:rPr>
          <w:rFonts w:hint="eastAsia" w:ascii="微软雅黑" w:hAnsi="微软雅黑" w:eastAsia="微软雅黑"/>
          <w:sz w:val="24"/>
        </w:rPr>
        <w:t>本单位对上述声明的真实性负责。如有虚假，将依法承担相应责任。</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rPr>
          <w:rFonts w:ascii="微软雅黑" w:hAnsi="微软雅黑" w:eastAsia="微软雅黑"/>
          <w:sz w:val="24"/>
        </w:rPr>
      </w:pPr>
      <w:r>
        <w:rPr>
          <w:rFonts w:hint="eastAsia" w:ascii="微软雅黑" w:hAnsi="微软雅黑" w:eastAsia="微软雅黑"/>
          <w:sz w:val="24"/>
        </w:rPr>
        <w:t>企业名称（盖章）：</w:t>
      </w:r>
    </w:p>
    <w:p>
      <w:pPr>
        <w:rPr>
          <w:rFonts w:ascii="微软雅黑" w:hAnsi="微软雅黑" w:eastAsia="微软雅黑"/>
          <w:sz w:val="24"/>
        </w:rPr>
      </w:pPr>
      <w:r>
        <w:rPr>
          <w:rFonts w:hint="eastAsia" w:ascii="微软雅黑" w:hAnsi="微软雅黑" w:eastAsia="微软雅黑"/>
          <w:sz w:val="24"/>
        </w:rPr>
        <w:t>授权委托人签字：</w:t>
      </w:r>
    </w:p>
    <w:p>
      <w:pPr>
        <w:rPr>
          <w:rFonts w:ascii="微软雅黑" w:hAnsi="微软雅黑" w:eastAsia="微软雅黑"/>
          <w:sz w:val="24"/>
        </w:rPr>
      </w:pPr>
      <w:r>
        <w:rPr>
          <w:rFonts w:hint="eastAsia" w:ascii="微软雅黑" w:hAnsi="微软雅黑" w:eastAsia="微软雅黑"/>
          <w:sz w:val="24"/>
        </w:rPr>
        <w:t>日期：</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ind w:firstLine="480" w:firstLineChars="200"/>
        <w:rPr>
          <w:rFonts w:ascii="微软雅黑" w:hAnsi="微软雅黑" w:eastAsia="微软雅黑"/>
          <w:sz w:val="24"/>
        </w:rPr>
      </w:pPr>
      <w:r>
        <w:rPr>
          <w:rFonts w:hint="eastAsia" w:ascii="微软雅黑" w:hAnsi="微软雅黑" w:eastAsia="微软雅黑"/>
          <w:sz w:val="24"/>
        </w:rPr>
        <w:t>注：提供社保缴纳人员名单、录用的残疾人的《中华人民共和国残疾人证》或者《中华人民共和国残疾军人证(1至8级)》复印件。</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r>
        <w:rPr>
          <w:rFonts w:hint="eastAsia" w:ascii="微软雅黑" w:hAnsi="微软雅黑" w:eastAsia="微软雅黑"/>
          <w:b/>
          <w:sz w:val="24"/>
        </w:rPr>
        <w:t>附件19</w:t>
      </w:r>
    </w:p>
    <w:p>
      <w:pPr>
        <w:snapToGrid w:val="0"/>
        <w:spacing w:before="50" w:after="50" w:line="500" w:lineRule="exact"/>
        <w:jc w:val="center"/>
        <w:rPr>
          <w:rFonts w:ascii="微软雅黑" w:hAnsi="微软雅黑" w:eastAsia="微软雅黑"/>
          <w:b/>
          <w:sz w:val="44"/>
          <w:szCs w:val="44"/>
        </w:rPr>
      </w:pPr>
      <w:r>
        <w:rPr>
          <w:rFonts w:hint="eastAsia" w:ascii="微软雅黑" w:hAnsi="微软雅黑" w:eastAsia="微软雅黑"/>
          <w:b/>
          <w:sz w:val="44"/>
          <w:szCs w:val="44"/>
        </w:rPr>
        <w:t>政府采购政策情况表</w:t>
      </w:r>
    </w:p>
    <w:p>
      <w:pPr>
        <w:snapToGrid w:val="0"/>
        <w:spacing w:line="380" w:lineRule="exact"/>
        <w:ind w:right="-817" w:rightChars="-389"/>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snapToGrid w:val="0"/>
        <w:spacing w:line="380" w:lineRule="exact"/>
        <w:ind w:right="-817" w:rightChars="-389"/>
        <w:rPr>
          <w:rFonts w:hint="eastAsia" w:ascii="微软雅黑" w:hAnsi="微软雅黑" w:eastAsia="微软雅黑"/>
          <w:szCs w:val="21"/>
          <w:lang w:eastAsia="zh-CN"/>
        </w:rPr>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620"/>
        <w:gridCol w:w="162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0" w:type="dxa"/>
            <w:vMerge w:val="restart"/>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小型、微型企业产品</w:t>
            </w:r>
          </w:p>
        </w:tc>
        <w:tc>
          <w:tcPr>
            <w:tcW w:w="198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小型</w:t>
            </w:r>
            <w:r>
              <w:rPr>
                <w:rFonts w:ascii="微软雅黑" w:hAnsi="微软雅黑" w:eastAsia="微软雅黑"/>
                <w:szCs w:val="21"/>
              </w:rPr>
              <w:t>/</w:t>
            </w:r>
            <w:r>
              <w:rPr>
                <w:rFonts w:hint="eastAsia" w:ascii="微软雅黑" w:hAnsi="微软雅黑" w:eastAsia="微软雅黑"/>
                <w:szCs w:val="21"/>
              </w:rPr>
              <w:t>微型企业</w:t>
            </w:r>
          </w:p>
        </w:tc>
        <w:tc>
          <w:tcPr>
            <w:tcW w:w="126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vAlign w:val="center"/>
          </w:tcPr>
          <w:p>
            <w:pPr>
              <w:snapToGrid w:val="0"/>
              <w:spacing w:line="380" w:lineRule="exact"/>
              <w:jc w:val="center"/>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vAlign w:val="center"/>
          </w:tcPr>
          <w:p>
            <w:pPr>
              <w:snapToGrid w:val="0"/>
              <w:spacing w:line="380" w:lineRule="exact"/>
              <w:jc w:val="center"/>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vAlign w:val="center"/>
          </w:tcPr>
          <w:p>
            <w:pPr>
              <w:snapToGrid w:val="0"/>
              <w:spacing w:line="380" w:lineRule="exact"/>
              <w:jc w:val="center"/>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小型、微型企业产品金额合计</w:t>
            </w:r>
          </w:p>
        </w:tc>
        <w:tc>
          <w:tcPr>
            <w:tcW w:w="1260" w:type="dxa"/>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vAlign w:val="center"/>
          </w:tcPr>
          <w:p>
            <w:pPr>
              <w:snapToGrid w:val="0"/>
              <w:spacing w:line="380" w:lineRule="exact"/>
              <w:jc w:val="center"/>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比重（小型、微型企业产品金额</w:t>
            </w:r>
            <w:r>
              <w:rPr>
                <w:rFonts w:ascii="微软雅黑" w:hAnsi="微软雅黑" w:eastAsia="微软雅黑"/>
                <w:szCs w:val="21"/>
              </w:rPr>
              <w:t>/</w:t>
            </w:r>
            <w:r>
              <w:rPr>
                <w:rFonts w:hint="eastAsia" w:ascii="微软雅黑" w:hAnsi="微软雅黑" w:eastAsia="微软雅黑"/>
                <w:szCs w:val="21"/>
              </w:rPr>
              <w:t>投标总价）</w:t>
            </w:r>
          </w:p>
        </w:tc>
        <w:tc>
          <w:tcPr>
            <w:tcW w:w="1260" w:type="dxa"/>
            <w:vAlign w:val="center"/>
          </w:tcPr>
          <w:p>
            <w:pPr>
              <w:spacing w:line="380" w:lineRule="exact"/>
              <w:jc w:val="center"/>
              <w:rPr>
                <w:rFonts w:ascii="微软雅黑" w:hAnsi="微软雅黑" w:eastAsia="微软雅黑"/>
                <w:szCs w:val="21"/>
              </w:rPr>
            </w:pPr>
            <w:r>
              <w:rPr>
                <w:rFonts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vAlign w:val="center"/>
          </w:tcPr>
          <w:p>
            <w:pPr>
              <w:snapToGrid w:val="0"/>
              <w:spacing w:line="380" w:lineRule="exact"/>
              <w:jc w:val="center"/>
              <w:rPr>
                <w:rFonts w:ascii="微软雅黑" w:hAnsi="微软雅黑" w:eastAsia="微软雅黑"/>
                <w:szCs w:val="21"/>
              </w:rPr>
            </w:pPr>
          </w:p>
        </w:tc>
        <w:tc>
          <w:tcPr>
            <w:tcW w:w="7920" w:type="dxa"/>
            <w:gridSpan w:val="5"/>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 xml:space="preserve">小型、微型企业证明材料见投标文件第 </w:t>
            </w:r>
            <w:r>
              <w:rPr>
                <w:rFonts w:hint="eastAsia" w:ascii="微软雅黑" w:hAnsi="微软雅黑" w:eastAsia="微软雅黑"/>
                <w:szCs w:val="21"/>
              </w:rPr>
              <w:tab/>
            </w:r>
            <w:r>
              <w:rPr>
                <w:rFonts w:hint="eastAsia" w:ascii="微软雅黑" w:hAnsi="微软雅黑" w:eastAsia="微软雅黑"/>
                <w:szCs w:val="21"/>
              </w:rPr>
              <w:t xml:space="preserve">    至    </w:t>
            </w:r>
            <w:r>
              <w:rPr>
                <w:rFonts w:hint="eastAsia" w:ascii="微软雅黑" w:hAnsi="微软雅黑" w:eastAsia="微软雅黑"/>
                <w:szCs w:val="21"/>
              </w:rPr>
              <w:tab/>
            </w:r>
            <w:r>
              <w:rPr>
                <w:rFonts w:hint="eastAsia" w:ascii="微软雅黑" w:hAnsi="微软雅黑" w:eastAsia="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restart"/>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监狱企业产品</w:t>
            </w:r>
          </w:p>
        </w:tc>
        <w:tc>
          <w:tcPr>
            <w:tcW w:w="198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p>
            <w:pPr>
              <w:spacing w:line="360" w:lineRule="exact"/>
              <w:jc w:val="center"/>
              <w:rPr>
                <w:rFonts w:ascii="微软雅黑" w:hAnsi="微软雅黑" w:eastAsia="微软雅黑"/>
                <w:szCs w:val="21"/>
              </w:rPr>
            </w:pPr>
            <w:r>
              <w:rPr>
                <w:rFonts w:hint="eastAsia" w:ascii="微软雅黑" w:hAnsi="微软雅黑" w:eastAsia="微软雅黑"/>
                <w:szCs w:val="21"/>
              </w:rPr>
              <w:t>企业类型</w:t>
            </w:r>
          </w:p>
        </w:tc>
        <w:tc>
          <w:tcPr>
            <w:tcW w:w="126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监狱企业产品金额合计</w:t>
            </w:r>
          </w:p>
        </w:tc>
        <w:tc>
          <w:tcPr>
            <w:tcW w:w="1260" w:type="dxa"/>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比重（监狱企业产品金额</w:t>
            </w:r>
            <w:r>
              <w:rPr>
                <w:rFonts w:ascii="微软雅黑" w:hAnsi="微软雅黑" w:eastAsia="微软雅黑"/>
                <w:szCs w:val="21"/>
              </w:rPr>
              <w:t>/</w:t>
            </w:r>
            <w:r>
              <w:rPr>
                <w:rFonts w:hint="eastAsia" w:ascii="微软雅黑" w:hAnsi="微软雅黑" w:eastAsia="微软雅黑"/>
                <w:szCs w:val="21"/>
              </w:rPr>
              <w:t>投标总价）</w:t>
            </w:r>
          </w:p>
        </w:tc>
        <w:tc>
          <w:tcPr>
            <w:tcW w:w="1260" w:type="dxa"/>
            <w:vAlign w:val="center"/>
          </w:tcPr>
          <w:p>
            <w:pPr>
              <w:spacing w:line="380" w:lineRule="exact"/>
              <w:jc w:val="center"/>
              <w:rPr>
                <w:rFonts w:ascii="微软雅黑" w:hAnsi="微软雅黑" w:eastAsia="微软雅黑"/>
                <w:szCs w:val="21"/>
              </w:rPr>
            </w:pPr>
            <w:r>
              <w:rPr>
                <w:rFonts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7920" w:type="dxa"/>
            <w:gridSpan w:val="5"/>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监狱企业证明材料见投标文件第</w:t>
            </w:r>
            <w:r>
              <w:rPr>
                <w:rFonts w:ascii="微软雅黑" w:hAnsi="微软雅黑" w:eastAsia="微软雅黑"/>
                <w:szCs w:val="21"/>
              </w:rPr>
              <w:tab/>
            </w:r>
            <w:r>
              <w:rPr>
                <w:rFonts w:hint="eastAsia" w:ascii="微软雅黑" w:hAnsi="微软雅黑" w:eastAsia="微软雅黑"/>
                <w:szCs w:val="21"/>
              </w:rPr>
              <w:t xml:space="preserve">  至</w:t>
            </w:r>
            <w:r>
              <w:rPr>
                <w:rFonts w:ascii="微软雅黑" w:hAnsi="微软雅黑" w:eastAsia="微软雅黑"/>
                <w:szCs w:val="21"/>
              </w:rPr>
              <w:tab/>
            </w:r>
            <w:r>
              <w:rPr>
                <w:rFonts w:hint="eastAsia" w:ascii="微软雅黑" w:hAnsi="微软雅黑" w:eastAsia="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restart"/>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残疾人福利性单位产品</w:t>
            </w:r>
          </w:p>
        </w:tc>
        <w:tc>
          <w:tcPr>
            <w:tcW w:w="198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p>
            <w:pPr>
              <w:spacing w:line="360" w:lineRule="exact"/>
              <w:jc w:val="center"/>
              <w:rPr>
                <w:rFonts w:ascii="微软雅黑" w:hAnsi="微软雅黑" w:eastAsia="微软雅黑"/>
                <w:szCs w:val="21"/>
              </w:rPr>
            </w:pPr>
            <w:r>
              <w:rPr>
                <w:rFonts w:hint="eastAsia" w:ascii="微软雅黑" w:hAnsi="微软雅黑" w:eastAsia="微软雅黑"/>
                <w:szCs w:val="21"/>
              </w:rPr>
              <w:t>企业类型</w:t>
            </w:r>
          </w:p>
        </w:tc>
        <w:tc>
          <w:tcPr>
            <w:tcW w:w="126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残疾人福利性单位产品金额合计</w:t>
            </w:r>
          </w:p>
        </w:tc>
        <w:tc>
          <w:tcPr>
            <w:tcW w:w="1260" w:type="dxa"/>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比重（残疾人福利性单位产品金额</w:t>
            </w:r>
            <w:r>
              <w:rPr>
                <w:rFonts w:ascii="微软雅黑" w:hAnsi="微软雅黑" w:eastAsia="微软雅黑"/>
                <w:szCs w:val="21"/>
              </w:rPr>
              <w:t>/</w:t>
            </w:r>
            <w:r>
              <w:rPr>
                <w:rFonts w:hint="eastAsia" w:ascii="微软雅黑" w:hAnsi="微软雅黑" w:eastAsia="微软雅黑"/>
                <w:szCs w:val="21"/>
              </w:rPr>
              <w:t>投标总价）</w:t>
            </w:r>
          </w:p>
        </w:tc>
        <w:tc>
          <w:tcPr>
            <w:tcW w:w="1260" w:type="dxa"/>
            <w:vAlign w:val="center"/>
          </w:tcPr>
          <w:p>
            <w:pPr>
              <w:spacing w:line="380" w:lineRule="exact"/>
              <w:jc w:val="center"/>
              <w:rPr>
                <w:rFonts w:ascii="微软雅黑" w:hAnsi="微软雅黑" w:eastAsia="微软雅黑"/>
                <w:szCs w:val="21"/>
              </w:rPr>
            </w:pPr>
            <w:r>
              <w:rPr>
                <w:rFonts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7920" w:type="dxa"/>
            <w:gridSpan w:val="5"/>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 xml:space="preserve">残疾人福利性单位证明材料见投标文件 </w:t>
            </w:r>
            <w:r>
              <w:rPr>
                <w:rFonts w:ascii="微软雅黑" w:hAnsi="微软雅黑" w:eastAsia="微软雅黑"/>
                <w:szCs w:val="21"/>
              </w:rPr>
              <w:tab/>
            </w:r>
            <w:r>
              <w:rPr>
                <w:rFonts w:hint="eastAsia" w:ascii="微软雅黑" w:hAnsi="微软雅黑" w:eastAsia="微软雅黑"/>
                <w:szCs w:val="21"/>
              </w:rPr>
              <w:t xml:space="preserve">部分第 </w:t>
            </w:r>
            <w:r>
              <w:rPr>
                <w:rFonts w:ascii="微软雅黑" w:hAnsi="微软雅黑" w:eastAsia="微软雅黑"/>
                <w:szCs w:val="21"/>
              </w:rPr>
              <w:tab/>
            </w:r>
            <w:r>
              <w:rPr>
                <w:rFonts w:hint="eastAsia" w:ascii="微软雅黑" w:hAnsi="微软雅黑" w:eastAsia="微软雅黑"/>
                <w:szCs w:val="21"/>
              </w:rPr>
              <w:t>至</w:t>
            </w:r>
            <w:r>
              <w:rPr>
                <w:rFonts w:ascii="微软雅黑" w:hAnsi="微软雅黑" w:eastAsia="微软雅黑"/>
                <w:szCs w:val="21"/>
              </w:rPr>
              <w:tab/>
            </w:r>
            <w:r>
              <w:rPr>
                <w:rFonts w:hint="eastAsia" w:ascii="微软雅黑" w:hAnsi="微软雅黑" w:eastAsia="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restart"/>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节能产品</w:t>
            </w:r>
          </w:p>
        </w:tc>
        <w:tc>
          <w:tcPr>
            <w:tcW w:w="198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节能认证</w:t>
            </w:r>
          </w:p>
          <w:p>
            <w:pPr>
              <w:spacing w:line="360" w:lineRule="exact"/>
              <w:jc w:val="center"/>
              <w:rPr>
                <w:rFonts w:ascii="微软雅黑" w:hAnsi="微软雅黑" w:eastAsia="微软雅黑"/>
                <w:szCs w:val="21"/>
              </w:rPr>
            </w:pPr>
            <w:r>
              <w:rPr>
                <w:rFonts w:hint="eastAsia" w:ascii="微软雅黑" w:hAnsi="微软雅黑" w:eastAsia="微软雅黑"/>
                <w:szCs w:val="21"/>
              </w:rPr>
              <w:t>证书编号</w:t>
            </w:r>
          </w:p>
        </w:tc>
        <w:tc>
          <w:tcPr>
            <w:tcW w:w="126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节能产品（不包括强制节能产品）金额合计</w:t>
            </w: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比重（节能产品金额/投标总价）</w:t>
            </w:r>
          </w:p>
        </w:tc>
        <w:tc>
          <w:tcPr>
            <w:tcW w:w="1260" w:type="dxa"/>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7920" w:type="dxa"/>
            <w:gridSpan w:val="5"/>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 xml:space="preserve">节能产品证明材料见投标文件第 </w:t>
            </w:r>
            <w:r>
              <w:rPr>
                <w:rFonts w:hint="eastAsia" w:ascii="微软雅黑" w:hAnsi="微软雅黑" w:eastAsia="微软雅黑"/>
                <w:szCs w:val="21"/>
              </w:rPr>
              <w:tab/>
            </w:r>
            <w:r>
              <w:rPr>
                <w:rFonts w:hint="eastAsia" w:ascii="微软雅黑" w:hAnsi="微软雅黑" w:eastAsia="微软雅黑"/>
                <w:szCs w:val="21"/>
              </w:rPr>
              <w:t xml:space="preserve">  至   </w:t>
            </w:r>
            <w:r>
              <w:rPr>
                <w:rFonts w:hint="eastAsia" w:ascii="微软雅黑" w:hAnsi="微软雅黑" w:eastAsia="微软雅黑"/>
                <w:szCs w:val="21"/>
              </w:rPr>
              <w:tab/>
            </w:r>
            <w:r>
              <w:rPr>
                <w:rFonts w:hint="eastAsia" w:ascii="微软雅黑" w:hAnsi="微软雅黑" w:eastAsia="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40" w:type="dxa"/>
            <w:vMerge w:val="restart"/>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环境标志产品</w:t>
            </w:r>
          </w:p>
        </w:tc>
        <w:tc>
          <w:tcPr>
            <w:tcW w:w="198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环境标志认证证书编号</w:t>
            </w:r>
          </w:p>
        </w:tc>
        <w:tc>
          <w:tcPr>
            <w:tcW w:w="126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环境标志产品金额合计</w:t>
            </w: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比重（环境标志产品金额/投标总价）</w:t>
            </w:r>
          </w:p>
        </w:tc>
        <w:tc>
          <w:tcPr>
            <w:tcW w:w="1260" w:type="dxa"/>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40" w:type="dxa"/>
            <w:vMerge w:val="continue"/>
          </w:tcPr>
          <w:p>
            <w:pPr>
              <w:snapToGrid w:val="0"/>
              <w:spacing w:line="380" w:lineRule="exact"/>
              <w:rPr>
                <w:rFonts w:ascii="微软雅黑" w:hAnsi="微软雅黑" w:eastAsia="微软雅黑"/>
                <w:szCs w:val="21"/>
              </w:rPr>
            </w:pPr>
          </w:p>
        </w:tc>
        <w:tc>
          <w:tcPr>
            <w:tcW w:w="7920" w:type="dxa"/>
            <w:gridSpan w:val="5"/>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 xml:space="preserve">环境标志产品证明材料见投标文件第 </w:t>
            </w:r>
            <w:r>
              <w:rPr>
                <w:rFonts w:hint="eastAsia" w:ascii="微软雅黑" w:hAnsi="微软雅黑" w:eastAsia="微软雅黑"/>
                <w:szCs w:val="21"/>
              </w:rPr>
              <w:tab/>
            </w:r>
            <w:r>
              <w:rPr>
                <w:rFonts w:hint="eastAsia" w:ascii="微软雅黑" w:hAnsi="微软雅黑" w:eastAsia="微软雅黑"/>
                <w:szCs w:val="21"/>
              </w:rPr>
              <w:t xml:space="preserve"> 至 </w:t>
            </w:r>
            <w:r>
              <w:rPr>
                <w:rFonts w:hint="eastAsia" w:ascii="微软雅黑" w:hAnsi="微软雅黑" w:eastAsia="微软雅黑"/>
                <w:szCs w:val="21"/>
              </w:rPr>
              <w:tab/>
            </w:r>
            <w:r>
              <w:rPr>
                <w:rFonts w:hint="eastAsia" w:ascii="微软雅黑" w:hAnsi="微软雅黑" w:eastAsia="微软雅黑"/>
                <w:szCs w:val="21"/>
              </w:rPr>
              <w:t>页。</w:t>
            </w:r>
          </w:p>
        </w:tc>
      </w:tr>
    </w:tbl>
    <w:p>
      <w:pPr>
        <w:spacing w:line="380" w:lineRule="exact"/>
        <w:rPr>
          <w:rFonts w:ascii="微软雅黑" w:hAnsi="微软雅黑" w:eastAsia="微软雅黑"/>
        </w:rPr>
      </w:pPr>
      <w:r>
        <w:rPr>
          <w:rFonts w:hint="eastAsia" w:ascii="微软雅黑" w:hAnsi="微软雅黑" w:eastAsia="微软雅黑"/>
        </w:rPr>
        <w:t>1、本表的产品名称、品牌型号、金额应与《报价明细表》一致。</w:t>
      </w:r>
    </w:p>
    <w:p>
      <w:pPr>
        <w:spacing w:line="380" w:lineRule="exact"/>
        <w:rPr>
          <w:rFonts w:ascii="微软雅黑" w:hAnsi="微软雅黑" w:eastAsia="微软雅黑"/>
        </w:rPr>
      </w:pPr>
      <w:r>
        <w:rPr>
          <w:rFonts w:hint="eastAsia" w:ascii="微软雅黑" w:hAnsi="微软雅黑" w:eastAsia="微软雅黑"/>
        </w:rPr>
        <w:t>2、制造商为小型或微型企业时才需要填“制造商企业类型”栏，填写内容为“小型” 或“微型”。</w:t>
      </w:r>
    </w:p>
    <w:p>
      <w:pPr>
        <w:spacing w:line="380" w:lineRule="exact"/>
        <w:rPr>
          <w:rFonts w:ascii="微软雅黑" w:hAnsi="微软雅黑" w:eastAsia="微软雅黑"/>
        </w:rPr>
      </w:pPr>
      <w:r>
        <w:rPr>
          <w:rFonts w:hint="eastAsia" w:ascii="微软雅黑" w:hAnsi="微软雅黑" w:eastAsia="微软雅黑"/>
        </w:rPr>
        <w:t>3、制造商为监狱企业时才需要填“制造商企业类型”栏。</w:t>
      </w:r>
    </w:p>
    <w:p>
      <w:pPr>
        <w:spacing w:line="380" w:lineRule="exact"/>
        <w:rPr>
          <w:rFonts w:ascii="微软雅黑" w:hAnsi="微软雅黑" w:eastAsia="微软雅黑"/>
        </w:rPr>
      </w:pPr>
      <w:r>
        <w:rPr>
          <w:rFonts w:hint="eastAsia" w:ascii="微软雅黑" w:hAnsi="微软雅黑" w:eastAsia="微软雅黑"/>
        </w:rPr>
        <w:t>4、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pPr>
        <w:spacing w:line="380" w:lineRule="exact"/>
        <w:rPr>
          <w:rFonts w:ascii="微软雅黑" w:hAnsi="微软雅黑" w:eastAsia="微软雅黑"/>
        </w:rPr>
      </w:pPr>
      <w:r>
        <w:rPr>
          <w:rFonts w:hint="eastAsia" w:ascii="微软雅黑" w:hAnsi="微软雅黑" w:eastAsia="微软雅黑"/>
        </w:rPr>
        <w:t>5、请投标人正确填写本表，所填内容将作为评分的依据。其内容或数据应与对应的证明资料相符，如果填写不完整或有误，不再享受上述政策优惠。</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rPr>
          <w:rFonts w:ascii="微软雅黑" w:hAnsi="微软雅黑" w:eastAsia="微软雅黑"/>
          <w:sz w:val="24"/>
        </w:rPr>
      </w:pPr>
      <w:r>
        <w:rPr>
          <w:rFonts w:hint="eastAsia" w:ascii="微软雅黑" w:hAnsi="微软雅黑" w:eastAsia="微软雅黑"/>
          <w:sz w:val="24"/>
        </w:rPr>
        <w:t>企业名称（盖章）：</w:t>
      </w:r>
    </w:p>
    <w:p>
      <w:pPr>
        <w:rPr>
          <w:rFonts w:ascii="微软雅黑" w:hAnsi="微软雅黑" w:eastAsia="微软雅黑"/>
          <w:sz w:val="24"/>
        </w:rPr>
      </w:pPr>
      <w:r>
        <w:rPr>
          <w:rFonts w:hint="eastAsia" w:ascii="微软雅黑" w:hAnsi="微软雅黑" w:eastAsia="微软雅黑"/>
          <w:sz w:val="24"/>
        </w:rPr>
        <w:t>授权委托人签字：</w:t>
      </w:r>
    </w:p>
    <w:p>
      <w:pPr>
        <w:rPr>
          <w:rFonts w:ascii="微软雅黑" w:hAnsi="微软雅黑" w:eastAsia="微软雅黑"/>
          <w:sz w:val="24"/>
        </w:rPr>
      </w:pPr>
      <w:r>
        <w:rPr>
          <w:rFonts w:hint="eastAsia" w:ascii="微软雅黑" w:hAnsi="微软雅黑" w:eastAsia="微软雅黑"/>
          <w:sz w:val="24"/>
        </w:rPr>
        <w:t>日期：</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r>
        <w:rPr>
          <w:rFonts w:hint="eastAsia" w:ascii="微软雅黑" w:hAnsi="微软雅黑" w:eastAsia="微软雅黑"/>
          <w:b/>
          <w:sz w:val="24"/>
        </w:rPr>
        <w:t>附件20</w:t>
      </w: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四、其他文书、文件格式</w:t>
      </w:r>
    </w:p>
    <w:p>
      <w:pPr>
        <w:spacing w:line="380" w:lineRule="exact"/>
        <w:rPr>
          <w:rFonts w:ascii="微软雅黑" w:hAnsi="微软雅黑" w:eastAsia="微软雅黑"/>
          <w:szCs w:val="21"/>
        </w:rPr>
      </w:pPr>
      <w:r>
        <w:rPr>
          <w:rFonts w:hint="eastAsia" w:ascii="微软雅黑" w:hAnsi="微软雅黑" w:eastAsia="微软雅黑"/>
          <w:szCs w:val="21"/>
        </w:rPr>
        <w:t>评分表格式（评分内容参见第四章）</w:t>
      </w:r>
    </w:p>
    <w:p>
      <w:pPr>
        <w:spacing w:line="380" w:lineRule="exact"/>
        <w:jc w:val="center"/>
        <w:rPr>
          <w:rFonts w:ascii="微软雅黑" w:hAnsi="微软雅黑" w:eastAsia="微软雅黑"/>
          <w:sz w:val="32"/>
          <w:szCs w:val="32"/>
        </w:rPr>
      </w:pPr>
      <w:r>
        <w:rPr>
          <w:rFonts w:hint="eastAsia" w:ascii="微软雅黑" w:hAnsi="微软雅黑" w:eastAsia="微软雅黑"/>
          <w:sz w:val="32"/>
          <w:szCs w:val="32"/>
        </w:rPr>
        <w:t>采购项目评分索引表</w:t>
      </w:r>
    </w:p>
    <w:p>
      <w:pPr>
        <w:spacing w:line="380" w:lineRule="exact"/>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安吉县人民防空办公室2022年人防战备物资库更新采购项目</w:t>
      </w:r>
      <w:r>
        <w:rPr>
          <w:rFonts w:hint="eastAsia" w:ascii="微软雅黑" w:hAnsi="微软雅黑" w:eastAsia="微软雅黑"/>
          <w:szCs w:val="21"/>
        </w:rPr>
        <w:t>政府采购项目</w:t>
      </w:r>
    </w:p>
    <w:p>
      <w:pPr>
        <w:spacing w:line="380" w:lineRule="exact"/>
        <w:rPr>
          <w:rFonts w:hint="eastAsia" w:ascii="微软雅黑" w:hAnsi="微软雅黑" w:eastAsia="微软雅黑"/>
          <w:szCs w:val="21"/>
          <w:lang w:eastAsia="zh-CN"/>
        </w:rPr>
      </w:pPr>
      <w:r>
        <w:rPr>
          <w:rFonts w:hint="eastAsia" w:ascii="微软雅黑" w:hAnsi="微软雅黑" w:eastAsia="微软雅黑"/>
          <w:szCs w:val="21"/>
        </w:rPr>
        <w:t>项目编号：</w:t>
      </w:r>
      <w:r>
        <w:rPr>
          <w:rFonts w:hint="eastAsia" w:ascii="微软雅黑" w:hAnsi="微软雅黑" w:eastAsia="微软雅黑"/>
          <w:szCs w:val="21"/>
          <w:lang w:eastAsia="zh-CN"/>
        </w:rPr>
        <w:t>LNCG2022-008</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1029"/>
        <w:gridCol w:w="1030"/>
        <w:gridCol w:w="1075"/>
        <w:gridCol w:w="992"/>
        <w:gridCol w:w="1021"/>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325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评标内容及分值</w:t>
            </w:r>
          </w:p>
        </w:tc>
        <w:tc>
          <w:tcPr>
            <w:tcW w:w="31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供应商自评栏</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专家评定栏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325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响应程度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响应文件页码</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自评分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专家评定分</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偏离情况</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top w:val="single" w:color="auto" w:sz="4" w:space="0"/>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kern w:val="0"/>
                <w:szCs w:val="21"/>
              </w:rPr>
            </w:pPr>
            <w:r>
              <w:rPr>
                <w:rFonts w:hint="eastAsia" w:ascii="微软雅黑" w:hAnsi="微软雅黑" w:eastAsia="微软雅黑" w:cs="微软雅黑"/>
                <w:snapToGrid w:val="0"/>
                <w:kern w:val="0"/>
                <w:szCs w:val="21"/>
                <w:lang w:val="en-US" w:eastAsia="zh-CN"/>
              </w:rPr>
              <w:t>性能指标符合27</w:t>
            </w:r>
            <w:r>
              <w:rPr>
                <w:rFonts w:hint="eastAsia" w:ascii="微软雅黑" w:hAnsi="微软雅黑" w:eastAsia="微软雅黑" w:cs="微软雅黑"/>
                <w:snapToGrid w:val="0"/>
                <w:kern w:val="0"/>
                <w:szCs w:val="21"/>
              </w:rPr>
              <w:t>分</w:t>
            </w:r>
          </w:p>
        </w:tc>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kern w:val="0"/>
                <w:szCs w:val="21"/>
              </w:rPr>
            </w:pPr>
            <w:r>
              <w:rPr>
                <w:rFonts w:hint="eastAsia" w:ascii="宋体" w:hAnsi="宋体" w:cs="宋体"/>
                <w:szCs w:val="21"/>
              </w:rPr>
              <w:t>正偏离指标</w:t>
            </w:r>
            <w:r>
              <w:rPr>
                <w:rFonts w:hint="eastAsia" w:ascii="微软雅黑" w:hAnsi="微软雅黑" w:eastAsia="微软雅黑" w:cs="微软雅黑"/>
                <w:snapToGrid w:val="0"/>
                <w:kern w:val="0"/>
                <w:szCs w:val="21"/>
                <w:lang w:val="en-US" w:eastAsia="zh-CN"/>
              </w:rPr>
              <w:t>4</w:t>
            </w:r>
            <w:r>
              <w:rPr>
                <w:rFonts w:hint="eastAsia" w:ascii="微软雅黑" w:hAnsi="微软雅黑" w:eastAsia="微软雅黑" w:cs="微软雅黑"/>
                <w:snapToGrid w:val="0"/>
                <w:kern w:val="0"/>
                <w:szCs w:val="21"/>
              </w:rPr>
              <w:t>分</w:t>
            </w:r>
          </w:p>
        </w:tc>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kern w:val="0"/>
                <w:szCs w:val="21"/>
              </w:rPr>
            </w:pPr>
            <w:r>
              <w:rPr>
                <w:rFonts w:hint="eastAsia" w:ascii="宋体" w:hAnsi="宋体" w:cs="宋体"/>
                <w:szCs w:val="21"/>
                <w:lang w:val="en-US" w:eastAsia="zh-CN"/>
              </w:rPr>
              <w:t>产品技术、功能齐全3</w:t>
            </w:r>
            <w:r>
              <w:rPr>
                <w:rFonts w:hint="eastAsia" w:ascii="宋体" w:hAnsi="宋体" w:cs="宋体"/>
                <w:szCs w:val="21"/>
              </w:rPr>
              <w:t>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kern w:val="0"/>
                <w:szCs w:val="21"/>
              </w:rPr>
            </w:pPr>
            <w:r>
              <w:rPr>
                <w:rFonts w:hint="eastAsia" w:ascii="宋体" w:hAnsi="宋体" w:cs="宋体"/>
                <w:szCs w:val="21"/>
              </w:rPr>
              <w:t>产品整体性能的稳定性</w:t>
            </w:r>
            <w:r>
              <w:rPr>
                <w:rFonts w:hint="eastAsia" w:ascii="宋体" w:hAnsi="宋体" w:cs="宋体"/>
                <w:szCs w:val="21"/>
                <w:lang w:eastAsia="zh-CN"/>
              </w:rPr>
              <w:t>、</w:t>
            </w:r>
            <w:r>
              <w:rPr>
                <w:rFonts w:hint="eastAsia" w:ascii="宋体" w:hAnsi="宋体" w:cs="宋体"/>
                <w:szCs w:val="21"/>
                <w:lang w:val="en-US" w:eastAsia="zh-CN"/>
              </w:rPr>
              <w:t>安全性</w:t>
            </w:r>
            <w:r>
              <w:rPr>
                <w:rFonts w:hint="eastAsia" w:ascii="宋体" w:hAnsi="宋体" w:cs="宋体"/>
                <w:szCs w:val="21"/>
              </w:rPr>
              <w:t>等</w:t>
            </w:r>
            <w:r>
              <w:rPr>
                <w:rFonts w:hint="eastAsia" w:ascii="宋体" w:hAnsi="宋体" w:cs="宋体"/>
                <w:szCs w:val="21"/>
                <w:lang w:val="en-US" w:eastAsia="zh-CN"/>
              </w:rPr>
              <w:t>3</w:t>
            </w:r>
            <w:r>
              <w:rPr>
                <w:rFonts w:hint="eastAsia" w:ascii="宋体" w:hAnsi="宋体" w:cs="宋体"/>
                <w:szCs w:val="21"/>
              </w:rPr>
              <w:t>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hint="default" w:ascii="微软雅黑" w:hAnsi="微软雅黑" w:eastAsia="微软雅黑" w:cs="微软雅黑"/>
                <w:snapToGrid w:val="0"/>
                <w:kern w:val="0"/>
                <w:szCs w:val="21"/>
                <w:lang w:val="en-US" w:eastAsia="zh-CN"/>
              </w:rPr>
            </w:pPr>
            <w:r>
              <w:rPr>
                <w:rFonts w:hint="eastAsia" w:ascii="宋体" w:hAnsi="宋体" w:eastAsia="微软雅黑" w:cs="宋体"/>
                <w:szCs w:val="21"/>
                <w:lang w:val="en-US" w:eastAsia="zh-CN"/>
              </w:rPr>
              <w:t>样品13.分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hint="default" w:ascii="微软雅黑" w:hAnsi="微软雅黑" w:eastAsia="微软雅黑" w:cs="微软雅黑"/>
                <w:snapToGrid w:val="0"/>
                <w:kern w:val="0"/>
                <w:szCs w:val="21"/>
                <w:lang w:val="en-US" w:eastAsia="zh-CN"/>
              </w:rPr>
            </w:pPr>
            <w:r>
              <w:rPr>
                <w:rFonts w:hint="eastAsia" w:ascii="宋体" w:hAnsi="宋体" w:eastAsia="微软雅黑" w:cs="宋体"/>
                <w:szCs w:val="21"/>
                <w:lang w:val="en-US" w:eastAsia="zh-CN"/>
              </w:rPr>
              <w:t>投标人资信评价3分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hint="default" w:ascii="微软雅黑" w:hAnsi="微软雅黑" w:eastAsia="微软雅黑" w:cs="微软雅黑"/>
                <w:snapToGrid w:val="0"/>
                <w:color w:val="FF0000"/>
                <w:kern w:val="0"/>
                <w:szCs w:val="21"/>
                <w:lang w:val="en-US" w:eastAsia="zh-CN"/>
              </w:rPr>
            </w:pPr>
            <w:r>
              <w:rPr>
                <w:rFonts w:hint="eastAsia" w:ascii="宋体" w:hAnsi="宋体" w:eastAsia="微软雅黑"/>
                <w:kern w:val="0"/>
                <w:szCs w:val="21"/>
                <w:lang w:val="en-US" w:eastAsia="zh-CN"/>
              </w:rPr>
              <w:t>业绩2.5分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hint="default" w:ascii="微软雅黑" w:hAnsi="微软雅黑" w:eastAsia="微软雅黑" w:cs="宋体"/>
                <w:kern w:val="0"/>
                <w:szCs w:val="21"/>
                <w:lang w:val="en-US" w:eastAsia="zh-CN"/>
              </w:rPr>
            </w:pPr>
            <w:r>
              <w:rPr>
                <w:rFonts w:hint="eastAsia" w:ascii="宋体" w:hAnsi="宋体" w:eastAsia="微软雅黑"/>
                <w:kern w:val="0"/>
                <w:szCs w:val="21"/>
                <w:lang w:val="en-US" w:eastAsia="zh-CN"/>
              </w:rPr>
              <w:t>质保期4分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hint="default" w:ascii="微软雅黑" w:hAnsi="微软雅黑" w:eastAsia="微软雅黑" w:cs="微软雅黑"/>
                <w:snapToGrid w:val="0"/>
                <w:kern w:val="0"/>
                <w:szCs w:val="21"/>
                <w:lang w:val="en-US" w:eastAsia="zh-CN"/>
              </w:rPr>
            </w:pPr>
            <w:r>
              <w:rPr>
                <w:rFonts w:hint="eastAsia" w:ascii="宋体" w:hAnsi="宋体" w:eastAsia="微软雅黑"/>
                <w:kern w:val="0"/>
                <w:szCs w:val="21"/>
                <w:lang w:val="en-US" w:eastAsia="zh-CN"/>
              </w:rPr>
              <w:t>24小时内响应，12小时内解决3分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hint="default" w:ascii="微软雅黑" w:hAnsi="微软雅黑" w:eastAsia="微软雅黑" w:cs="微软雅黑"/>
                <w:snapToGrid w:val="0"/>
                <w:kern w:val="0"/>
                <w:szCs w:val="21"/>
                <w:lang w:val="en-US" w:eastAsia="zh-CN"/>
              </w:rPr>
            </w:pPr>
            <w:r>
              <w:rPr>
                <w:rFonts w:hint="eastAsia" w:ascii="宋体" w:hAnsi="宋体" w:eastAsia="微软雅黑"/>
                <w:kern w:val="0"/>
                <w:szCs w:val="21"/>
                <w:lang w:val="en-US" w:eastAsia="zh-CN"/>
              </w:rPr>
              <w:t>7X8小时售后服务热线3分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hint="default" w:ascii="微软雅黑" w:hAnsi="微软雅黑" w:eastAsia="微软雅黑" w:cs="微软雅黑"/>
                <w:snapToGrid w:val="0"/>
                <w:kern w:val="0"/>
                <w:szCs w:val="21"/>
                <w:lang w:val="en-US" w:eastAsia="zh-CN"/>
              </w:rPr>
            </w:pPr>
            <w:r>
              <w:rPr>
                <w:rFonts w:hint="eastAsia" w:ascii="宋体" w:hAnsi="宋体" w:eastAsia="微软雅黑"/>
                <w:kern w:val="0"/>
                <w:szCs w:val="21"/>
                <w:lang w:val="en-US" w:eastAsia="zh-CN"/>
              </w:rPr>
              <w:t>培训方案4分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2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05" w:firstLineChars="50"/>
              <w:rPr>
                <w:rFonts w:ascii="微软雅黑" w:hAnsi="微软雅黑" w:eastAsia="微软雅黑"/>
                <w:szCs w:val="21"/>
              </w:rPr>
            </w:pPr>
            <w:r>
              <w:rPr>
                <w:rFonts w:hint="eastAsia" w:ascii="微软雅黑" w:hAnsi="微软雅黑" w:eastAsia="微软雅黑"/>
                <w:szCs w:val="21"/>
              </w:rPr>
              <w:t>合计得分</w:t>
            </w:r>
          </w:p>
        </w:tc>
        <w:tc>
          <w:tcPr>
            <w:tcW w:w="3134" w:type="dxa"/>
            <w:gridSpan w:val="3"/>
            <w:tcBorders>
              <w:top w:val="single" w:color="auto" w:sz="4" w:space="0"/>
              <w:left w:val="single" w:color="auto" w:sz="4" w:space="0"/>
              <w:bottom w:val="single" w:color="auto" w:sz="4" w:space="0"/>
              <w:right w:val="single" w:color="auto" w:sz="4" w:space="0"/>
              <w:tr2bl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2051" w:type="dxa"/>
            <w:gridSpan w:val="2"/>
            <w:tcBorders>
              <w:top w:val="single" w:color="auto" w:sz="4" w:space="0"/>
              <w:left w:val="single" w:color="auto" w:sz="4" w:space="0"/>
              <w:bottom w:val="single" w:color="auto" w:sz="4" w:space="0"/>
              <w:right w:val="single" w:color="auto" w:sz="4" w:space="0"/>
              <w:tr2bl w:val="single" w:color="auto" w:sz="4" w:space="0"/>
            </w:tcBorders>
            <w:vAlign w:val="center"/>
          </w:tcPr>
          <w:p>
            <w:pPr>
              <w:spacing w:line="360" w:lineRule="exact"/>
              <w:ind w:firstLine="420" w:firstLineChars="200"/>
              <w:rPr>
                <w:rFonts w:ascii="微软雅黑" w:hAnsi="微软雅黑" w:eastAsia="微软雅黑"/>
                <w:szCs w:val="21"/>
              </w:rPr>
            </w:pPr>
          </w:p>
        </w:tc>
      </w:tr>
    </w:tbl>
    <w:p>
      <w:pPr>
        <w:spacing w:line="380" w:lineRule="exact"/>
      </w:pPr>
      <w:r>
        <w:rPr>
          <w:rFonts w:hint="eastAsia" w:ascii="微软雅黑" w:hAnsi="微软雅黑" w:eastAsia="微软雅黑"/>
        </w:rPr>
        <w:t>本表格需参照第四章评分条款，认真填写，并附在技术资信文件目录后，方便评委评分时核对</w:t>
      </w:r>
    </w:p>
    <w:p>
      <w:pPr>
        <w:spacing w:line="380" w:lineRule="exact"/>
        <w:jc w:val="center"/>
        <w:rPr>
          <w:rFonts w:ascii="微软雅黑" w:hAnsi="微软雅黑" w:eastAsia="微软雅黑"/>
          <w:sz w:val="28"/>
          <w:szCs w:val="28"/>
        </w:rPr>
      </w:pPr>
      <w:r>
        <w:rPr>
          <w:rFonts w:hint="eastAsia" w:ascii="微软雅黑" w:hAnsi="微软雅黑" w:eastAsia="微软雅黑"/>
          <w:sz w:val="28"/>
          <w:szCs w:val="28"/>
        </w:rPr>
        <w:t>无参考格式的文件及供应商认为应该提供的文件和资料自行拟定格式</w:t>
      </w:r>
    </w:p>
    <w:sectPr>
      <w:pgSz w:w="11906" w:h="16838"/>
      <w:pgMar w:top="1247" w:right="1247" w:bottom="1247" w:left="1247"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5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1FF" w:csb1="00000000"/>
  </w:font>
  <w:font w:name="方正姚体">
    <w:altName w:val="宋体"/>
    <w:panose1 w:val="02010601030101010101"/>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0000009F" w:csb1="00000000"/>
  </w:font>
  <w:font w:name="Cambria">
    <w:panose1 w:val="02040503050406030204"/>
    <w:charset w:val="00"/>
    <w:family w:val="roman"/>
    <w:pitch w:val="default"/>
    <w:sig w:usb0="E00002FF" w:usb1="400004FF" w:usb2="00000000" w:usb3="00000000" w:csb0="2000019F" w:csb1="00000000"/>
  </w:font>
  <w:font w:name="ti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CF3C50" w:usb2="00000016" w:usb3="00000000" w:csb0="0004001F" w:csb1="00000000"/>
  </w:font>
  <w:font w:name="Wingdings 3">
    <w:altName w:val="Symbol"/>
    <w:panose1 w:val="050401020108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8"/>
      </w:rPr>
    </w:pPr>
    <w:r>
      <w:fldChar w:fldCharType="begin"/>
    </w:r>
    <w:r>
      <w:rPr>
        <w:rStyle w:val="58"/>
      </w:rPr>
      <w:instrText xml:space="preserve">PAGE  </w:instrText>
    </w:r>
    <w:r>
      <w:fldChar w:fldCharType="separate"/>
    </w:r>
    <w:r>
      <w:rPr>
        <w:rStyle w:val="58"/>
      </w:rPr>
      <w:t>- 76 -</w:t>
    </w:r>
    <w:r>
      <w:fldChar w:fldCharType="end"/>
    </w:r>
  </w:p>
  <w:p>
    <w:pPr>
      <w:pStyle w:val="35"/>
      <w:framePr w:wrap="around" w:vAnchor="page" w:hAnchor="page" w:x="9718" w:y="15793"/>
      <w:ind w:right="360"/>
      <w:rPr>
        <w:rStyle w:val="58"/>
      </w:rPr>
    </w:pPr>
  </w:p>
  <w:p>
    <w:pPr>
      <w:pStyle w:val="35"/>
      <w:pBdr>
        <w:top w:val="single" w:color="auto" w:sz="4" w:space="1"/>
      </w:pBdr>
      <w:ind w:right="360"/>
      <w:jc w:val="both"/>
      <w:rPr>
        <w:i/>
      </w:rPr>
    </w:pPr>
    <w:r>
      <w:rPr>
        <w:rFonts w:hint="eastAsia"/>
        <w:i/>
      </w:rPr>
      <w:t>浙江龙宁工程管理有限公司</w:t>
    </w:r>
    <w:r>
      <w:rPr>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8"/>
      </w:rPr>
    </w:pPr>
    <w:r>
      <w:fldChar w:fldCharType="begin"/>
    </w:r>
    <w:r>
      <w:rPr>
        <w:rStyle w:val="58"/>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right"/>
    </w:pPr>
    <w:r>
      <w:rPr>
        <w:rFonts w:hint="eastAsia"/>
        <w:i/>
        <w:lang w:eastAsia="zh-CN"/>
      </w:rPr>
      <w:t>安吉县人民防空办公室2022年人防战备物资库更新采购项目</w:t>
    </w:r>
    <w:r>
      <w:rPr>
        <w:rFonts w:hint="eastAsia"/>
        <w:i/>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right"/>
      <w:rPr>
        <w:i/>
      </w:rPr>
    </w:pPr>
    <w:r>
      <w:rPr>
        <w:rFonts w:hint="eastAsia"/>
        <w:i/>
        <w:lang w:eastAsia="zh-CN"/>
      </w:rPr>
      <w:t>安吉县人民防空办公室2022年人防战备物资库更新采购项目</w:t>
    </w:r>
    <w:r>
      <w:rPr>
        <w:rFonts w:hint="eastAsia"/>
        <w:i/>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67E46"/>
    <w:multiLevelType w:val="singleLevel"/>
    <w:tmpl w:val="90067E46"/>
    <w:lvl w:ilvl="0" w:tentative="0">
      <w:start w:val="2"/>
      <w:numFmt w:val="chineseCounting"/>
      <w:suff w:val="nothing"/>
      <w:lvlText w:val="%1、"/>
      <w:lvlJc w:val="left"/>
      <w:rPr>
        <w:rFonts w:hint="eastAsia"/>
      </w:rPr>
    </w:lvl>
  </w:abstractNum>
  <w:abstractNum w:abstractNumId="1">
    <w:nsid w:val="ABDD6C69"/>
    <w:multiLevelType w:val="singleLevel"/>
    <w:tmpl w:val="ABDD6C69"/>
    <w:lvl w:ilvl="0" w:tentative="0">
      <w:start w:val="2"/>
      <w:numFmt w:val="decimal"/>
      <w:suff w:val="nothing"/>
      <w:lvlText w:val="%1、"/>
      <w:lvlJc w:val="left"/>
    </w:lvl>
  </w:abstractNum>
  <w:abstractNum w:abstractNumId="2">
    <w:nsid w:val="E7238947"/>
    <w:multiLevelType w:val="singleLevel"/>
    <w:tmpl w:val="E7238947"/>
    <w:lvl w:ilvl="0" w:tentative="0">
      <w:start w:val="1"/>
      <w:numFmt w:val="decimal"/>
      <w:suff w:val="nothing"/>
      <w:lvlText w:val="%1、"/>
      <w:lvlJc w:val="left"/>
    </w:lvl>
  </w:abstractNum>
  <w:abstractNum w:abstractNumId="3">
    <w:nsid w:val="2BFF05C7"/>
    <w:multiLevelType w:val="multilevel"/>
    <w:tmpl w:val="2BFF05C7"/>
    <w:lvl w:ilvl="0" w:tentative="0">
      <w:start w:val="6"/>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FBF67FA"/>
    <w:multiLevelType w:val="multilevel"/>
    <w:tmpl w:val="2FBF67FA"/>
    <w:lvl w:ilvl="0" w:tentative="0">
      <w:start w:val="5"/>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4EA8AE9"/>
    <w:multiLevelType w:val="singleLevel"/>
    <w:tmpl w:val="44EA8AE9"/>
    <w:lvl w:ilvl="0" w:tentative="0">
      <w:start w:val="1"/>
      <w:numFmt w:val="decimal"/>
      <w:suff w:val="nothing"/>
      <w:lvlText w:val="%1、"/>
      <w:lvlJc w:val="left"/>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hmZTg3NTI1ODcxZWMzMzY5YWI3ZWRiOGY2YTMxMTEifQ=="/>
  </w:docVars>
  <w:rsids>
    <w:rsidRoot w:val="00172A27"/>
    <w:rsid w:val="00001107"/>
    <w:rsid w:val="00002008"/>
    <w:rsid w:val="00002569"/>
    <w:rsid w:val="00002C74"/>
    <w:rsid w:val="000046B2"/>
    <w:rsid w:val="00004B13"/>
    <w:rsid w:val="0000538A"/>
    <w:rsid w:val="00005F4C"/>
    <w:rsid w:val="00007031"/>
    <w:rsid w:val="000073DE"/>
    <w:rsid w:val="00011FCA"/>
    <w:rsid w:val="00012417"/>
    <w:rsid w:val="00013C6C"/>
    <w:rsid w:val="0001442F"/>
    <w:rsid w:val="00015E7F"/>
    <w:rsid w:val="00017ADA"/>
    <w:rsid w:val="00017EBE"/>
    <w:rsid w:val="000218A0"/>
    <w:rsid w:val="00024807"/>
    <w:rsid w:val="00025B71"/>
    <w:rsid w:val="00025CB4"/>
    <w:rsid w:val="00025FA4"/>
    <w:rsid w:val="0002722C"/>
    <w:rsid w:val="00027BD9"/>
    <w:rsid w:val="00027F19"/>
    <w:rsid w:val="00030388"/>
    <w:rsid w:val="00032CD7"/>
    <w:rsid w:val="000331BD"/>
    <w:rsid w:val="00034C8D"/>
    <w:rsid w:val="0003619E"/>
    <w:rsid w:val="0003649A"/>
    <w:rsid w:val="00037027"/>
    <w:rsid w:val="000372D4"/>
    <w:rsid w:val="0003754D"/>
    <w:rsid w:val="00037A9B"/>
    <w:rsid w:val="00037D41"/>
    <w:rsid w:val="00040420"/>
    <w:rsid w:val="000419C5"/>
    <w:rsid w:val="00041B5F"/>
    <w:rsid w:val="000422A6"/>
    <w:rsid w:val="00042C61"/>
    <w:rsid w:val="000430DB"/>
    <w:rsid w:val="0004354B"/>
    <w:rsid w:val="00044314"/>
    <w:rsid w:val="000457E6"/>
    <w:rsid w:val="00045891"/>
    <w:rsid w:val="000463AF"/>
    <w:rsid w:val="00046E16"/>
    <w:rsid w:val="00046F83"/>
    <w:rsid w:val="0004757F"/>
    <w:rsid w:val="000476E1"/>
    <w:rsid w:val="000507C5"/>
    <w:rsid w:val="000508F8"/>
    <w:rsid w:val="0005139E"/>
    <w:rsid w:val="000522D1"/>
    <w:rsid w:val="00052AD7"/>
    <w:rsid w:val="00053E2D"/>
    <w:rsid w:val="0005526C"/>
    <w:rsid w:val="00056593"/>
    <w:rsid w:val="000569F2"/>
    <w:rsid w:val="00057F78"/>
    <w:rsid w:val="00061A7E"/>
    <w:rsid w:val="00062739"/>
    <w:rsid w:val="000627DA"/>
    <w:rsid w:val="00063429"/>
    <w:rsid w:val="000641BB"/>
    <w:rsid w:val="000658ED"/>
    <w:rsid w:val="00066638"/>
    <w:rsid w:val="00066833"/>
    <w:rsid w:val="000670F7"/>
    <w:rsid w:val="0007073D"/>
    <w:rsid w:val="00070864"/>
    <w:rsid w:val="00070C75"/>
    <w:rsid w:val="00071BDD"/>
    <w:rsid w:val="00071F67"/>
    <w:rsid w:val="000731D5"/>
    <w:rsid w:val="00076C57"/>
    <w:rsid w:val="000770B4"/>
    <w:rsid w:val="00080479"/>
    <w:rsid w:val="00080831"/>
    <w:rsid w:val="000809D8"/>
    <w:rsid w:val="00080C78"/>
    <w:rsid w:val="00081426"/>
    <w:rsid w:val="00085073"/>
    <w:rsid w:val="00085EB3"/>
    <w:rsid w:val="000872AC"/>
    <w:rsid w:val="00087C7E"/>
    <w:rsid w:val="00092D0D"/>
    <w:rsid w:val="0009446F"/>
    <w:rsid w:val="000978FE"/>
    <w:rsid w:val="000A1ACF"/>
    <w:rsid w:val="000A2F21"/>
    <w:rsid w:val="000A46E1"/>
    <w:rsid w:val="000A75E5"/>
    <w:rsid w:val="000B0919"/>
    <w:rsid w:val="000B1462"/>
    <w:rsid w:val="000B264E"/>
    <w:rsid w:val="000B27A1"/>
    <w:rsid w:val="000B2C30"/>
    <w:rsid w:val="000B41FE"/>
    <w:rsid w:val="000B4E5E"/>
    <w:rsid w:val="000C00DA"/>
    <w:rsid w:val="000C0B41"/>
    <w:rsid w:val="000C153F"/>
    <w:rsid w:val="000C2BA7"/>
    <w:rsid w:val="000C439A"/>
    <w:rsid w:val="000C530D"/>
    <w:rsid w:val="000C5552"/>
    <w:rsid w:val="000C60E8"/>
    <w:rsid w:val="000C7553"/>
    <w:rsid w:val="000D12D3"/>
    <w:rsid w:val="000D15B9"/>
    <w:rsid w:val="000D2037"/>
    <w:rsid w:val="000D2448"/>
    <w:rsid w:val="000D265E"/>
    <w:rsid w:val="000D26C3"/>
    <w:rsid w:val="000D355D"/>
    <w:rsid w:val="000D547F"/>
    <w:rsid w:val="000D5799"/>
    <w:rsid w:val="000D652A"/>
    <w:rsid w:val="000D6A72"/>
    <w:rsid w:val="000D7264"/>
    <w:rsid w:val="000D781A"/>
    <w:rsid w:val="000D7B4B"/>
    <w:rsid w:val="000E0A74"/>
    <w:rsid w:val="000E11AB"/>
    <w:rsid w:val="000E13B4"/>
    <w:rsid w:val="000E1501"/>
    <w:rsid w:val="000E1D4C"/>
    <w:rsid w:val="000E26CD"/>
    <w:rsid w:val="000E6393"/>
    <w:rsid w:val="000E6565"/>
    <w:rsid w:val="000F04EB"/>
    <w:rsid w:val="000F0C1E"/>
    <w:rsid w:val="000F38A8"/>
    <w:rsid w:val="000F5265"/>
    <w:rsid w:val="000F5547"/>
    <w:rsid w:val="000F569D"/>
    <w:rsid w:val="000F7384"/>
    <w:rsid w:val="0010132C"/>
    <w:rsid w:val="001014E1"/>
    <w:rsid w:val="00101D7F"/>
    <w:rsid w:val="00103A81"/>
    <w:rsid w:val="00103FC8"/>
    <w:rsid w:val="00104CFA"/>
    <w:rsid w:val="00106992"/>
    <w:rsid w:val="00106D90"/>
    <w:rsid w:val="00107620"/>
    <w:rsid w:val="001077FF"/>
    <w:rsid w:val="00110187"/>
    <w:rsid w:val="00111618"/>
    <w:rsid w:val="00111E9C"/>
    <w:rsid w:val="001136D3"/>
    <w:rsid w:val="00113781"/>
    <w:rsid w:val="0011451B"/>
    <w:rsid w:val="00115E6F"/>
    <w:rsid w:val="001161FF"/>
    <w:rsid w:val="00116C34"/>
    <w:rsid w:val="00120E5F"/>
    <w:rsid w:val="00120F2D"/>
    <w:rsid w:val="00121850"/>
    <w:rsid w:val="00121D9A"/>
    <w:rsid w:val="00122503"/>
    <w:rsid w:val="00123DF8"/>
    <w:rsid w:val="00126549"/>
    <w:rsid w:val="00127607"/>
    <w:rsid w:val="00127E9B"/>
    <w:rsid w:val="00131B7F"/>
    <w:rsid w:val="001322AC"/>
    <w:rsid w:val="0013394D"/>
    <w:rsid w:val="00134C8B"/>
    <w:rsid w:val="00140087"/>
    <w:rsid w:val="00140D0E"/>
    <w:rsid w:val="001412A1"/>
    <w:rsid w:val="00142888"/>
    <w:rsid w:val="00143BEF"/>
    <w:rsid w:val="00144DC5"/>
    <w:rsid w:val="00144EC6"/>
    <w:rsid w:val="0014584A"/>
    <w:rsid w:val="00145AAC"/>
    <w:rsid w:val="00146452"/>
    <w:rsid w:val="00146E74"/>
    <w:rsid w:val="00147976"/>
    <w:rsid w:val="00150370"/>
    <w:rsid w:val="00151988"/>
    <w:rsid w:val="001530D5"/>
    <w:rsid w:val="001539D2"/>
    <w:rsid w:val="00153A6F"/>
    <w:rsid w:val="00153AA5"/>
    <w:rsid w:val="001543EF"/>
    <w:rsid w:val="001549B6"/>
    <w:rsid w:val="00155CB6"/>
    <w:rsid w:val="001563FD"/>
    <w:rsid w:val="001568DA"/>
    <w:rsid w:val="00156A7D"/>
    <w:rsid w:val="00157A99"/>
    <w:rsid w:val="00157D21"/>
    <w:rsid w:val="00160319"/>
    <w:rsid w:val="0016092E"/>
    <w:rsid w:val="00160B67"/>
    <w:rsid w:val="00162FD9"/>
    <w:rsid w:val="0016373A"/>
    <w:rsid w:val="00163759"/>
    <w:rsid w:val="00165FE1"/>
    <w:rsid w:val="00166081"/>
    <w:rsid w:val="00166377"/>
    <w:rsid w:val="001667EE"/>
    <w:rsid w:val="0016733D"/>
    <w:rsid w:val="00167D11"/>
    <w:rsid w:val="00167E56"/>
    <w:rsid w:val="001707D2"/>
    <w:rsid w:val="00172404"/>
    <w:rsid w:val="0017246F"/>
    <w:rsid w:val="00172A27"/>
    <w:rsid w:val="00173C5F"/>
    <w:rsid w:val="00173DAA"/>
    <w:rsid w:val="001748BB"/>
    <w:rsid w:val="00175F8B"/>
    <w:rsid w:val="00176B91"/>
    <w:rsid w:val="001841A9"/>
    <w:rsid w:val="001849C3"/>
    <w:rsid w:val="0018529F"/>
    <w:rsid w:val="001853C4"/>
    <w:rsid w:val="0018577D"/>
    <w:rsid w:val="00185931"/>
    <w:rsid w:val="00190B8D"/>
    <w:rsid w:val="00190D85"/>
    <w:rsid w:val="00191154"/>
    <w:rsid w:val="00191E34"/>
    <w:rsid w:val="00192449"/>
    <w:rsid w:val="00193F02"/>
    <w:rsid w:val="001946C8"/>
    <w:rsid w:val="001947E7"/>
    <w:rsid w:val="00195101"/>
    <w:rsid w:val="001A229A"/>
    <w:rsid w:val="001A3DBA"/>
    <w:rsid w:val="001A4261"/>
    <w:rsid w:val="001A5977"/>
    <w:rsid w:val="001A5E72"/>
    <w:rsid w:val="001A6202"/>
    <w:rsid w:val="001A6AE6"/>
    <w:rsid w:val="001A77CB"/>
    <w:rsid w:val="001A78A2"/>
    <w:rsid w:val="001B02A8"/>
    <w:rsid w:val="001B20B6"/>
    <w:rsid w:val="001B2321"/>
    <w:rsid w:val="001B3845"/>
    <w:rsid w:val="001B467C"/>
    <w:rsid w:val="001B4968"/>
    <w:rsid w:val="001B56BC"/>
    <w:rsid w:val="001B5E4D"/>
    <w:rsid w:val="001B65F2"/>
    <w:rsid w:val="001B6864"/>
    <w:rsid w:val="001C1A0D"/>
    <w:rsid w:val="001C2AB9"/>
    <w:rsid w:val="001C2DC4"/>
    <w:rsid w:val="001C37F7"/>
    <w:rsid w:val="001C3AE3"/>
    <w:rsid w:val="001C5A4C"/>
    <w:rsid w:val="001C7916"/>
    <w:rsid w:val="001D0622"/>
    <w:rsid w:val="001D12BD"/>
    <w:rsid w:val="001D1F74"/>
    <w:rsid w:val="001D2082"/>
    <w:rsid w:val="001D2F6E"/>
    <w:rsid w:val="001D3ECA"/>
    <w:rsid w:val="001D4009"/>
    <w:rsid w:val="001D4948"/>
    <w:rsid w:val="001D51E3"/>
    <w:rsid w:val="001D751E"/>
    <w:rsid w:val="001D759D"/>
    <w:rsid w:val="001D7CCA"/>
    <w:rsid w:val="001E06A0"/>
    <w:rsid w:val="001E0ACC"/>
    <w:rsid w:val="001E0D46"/>
    <w:rsid w:val="001E25A7"/>
    <w:rsid w:val="001E524F"/>
    <w:rsid w:val="001E61DD"/>
    <w:rsid w:val="001E63D4"/>
    <w:rsid w:val="001E6F1F"/>
    <w:rsid w:val="001F1258"/>
    <w:rsid w:val="001F2622"/>
    <w:rsid w:val="001F2C40"/>
    <w:rsid w:val="001F2F25"/>
    <w:rsid w:val="001F2F2C"/>
    <w:rsid w:val="001F3035"/>
    <w:rsid w:val="001F3079"/>
    <w:rsid w:val="001F346D"/>
    <w:rsid w:val="001F3483"/>
    <w:rsid w:val="001F3489"/>
    <w:rsid w:val="001F35B5"/>
    <w:rsid w:val="001F3D03"/>
    <w:rsid w:val="001F4299"/>
    <w:rsid w:val="001F4EAB"/>
    <w:rsid w:val="001F5C8C"/>
    <w:rsid w:val="001F6197"/>
    <w:rsid w:val="001F643F"/>
    <w:rsid w:val="001F6E52"/>
    <w:rsid w:val="001F750B"/>
    <w:rsid w:val="00200F5F"/>
    <w:rsid w:val="002010D4"/>
    <w:rsid w:val="00203584"/>
    <w:rsid w:val="00203D32"/>
    <w:rsid w:val="00206736"/>
    <w:rsid w:val="00207660"/>
    <w:rsid w:val="00210BEB"/>
    <w:rsid w:val="00210EF7"/>
    <w:rsid w:val="002127D0"/>
    <w:rsid w:val="00212F10"/>
    <w:rsid w:val="0021401B"/>
    <w:rsid w:val="0021552D"/>
    <w:rsid w:val="002160BF"/>
    <w:rsid w:val="002177E6"/>
    <w:rsid w:val="00217825"/>
    <w:rsid w:val="00220FD8"/>
    <w:rsid w:val="0022107E"/>
    <w:rsid w:val="00221C1F"/>
    <w:rsid w:val="00222C2D"/>
    <w:rsid w:val="00222F8B"/>
    <w:rsid w:val="002236C0"/>
    <w:rsid w:val="0022406C"/>
    <w:rsid w:val="002250DE"/>
    <w:rsid w:val="00227101"/>
    <w:rsid w:val="002278E6"/>
    <w:rsid w:val="00230E36"/>
    <w:rsid w:val="0023216C"/>
    <w:rsid w:val="00234969"/>
    <w:rsid w:val="002354F5"/>
    <w:rsid w:val="002364DA"/>
    <w:rsid w:val="00240DA5"/>
    <w:rsid w:val="002425A2"/>
    <w:rsid w:val="00243577"/>
    <w:rsid w:val="002438E5"/>
    <w:rsid w:val="00243E72"/>
    <w:rsid w:val="00244F30"/>
    <w:rsid w:val="0024590B"/>
    <w:rsid w:val="002459CC"/>
    <w:rsid w:val="00245B7B"/>
    <w:rsid w:val="0024615A"/>
    <w:rsid w:val="002462A7"/>
    <w:rsid w:val="002472A9"/>
    <w:rsid w:val="00247878"/>
    <w:rsid w:val="00247AC4"/>
    <w:rsid w:val="002508BE"/>
    <w:rsid w:val="00250D00"/>
    <w:rsid w:val="00250F74"/>
    <w:rsid w:val="002523C8"/>
    <w:rsid w:val="002543B3"/>
    <w:rsid w:val="0025455E"/>
    <w:rsid w:val="00255713"/>
    <w:rsid w:val="00257408"/>
    <w:rsid w:val="002603FB"/>
    <w:rsid w:val="00260B5E"/>
    <w:rsid w:val="00260FD3"/>
    <w:rsid w:val="00261DDE"/>
    <w:rsid w:val="0026353A"/>
    <w:rsid w:val="00263870"/>
    <w:rsid w:val="00263FF8"/>
    <w:rsid w:val="00264FC8"/>
    <w:rsid w:val="0026633A"/>
    <w:rsid w:val="002668E4"/>
    <w:rsid w:val="002671C1"/>
    <w:rsid w:val="00267D99"/>
    <w:rsid w:val="002735D8"/>
    <w:rsid w:val="002735E9"/>
    <w:rsid w:val="002747B6"/>
    <w:rsid w:val="00275562"/>
    <w:rsid w:val="00276116"/>
    <w:rsid w:val="00281851"/>
    <w:rsid w:val="002818C0"/>
    <w:rsid w:val="00281B06"/>
    <w:rsid w:val="00282FE4"/>
    <w:rsid w:val="0028302B"/>
    <w:rsid w:val="00283D98"/>
    <w:rsid w:val="00284292"/>
    <w:rsid w:val="002852B9"/>
    <w:rsid w:val="00286F16"/>
    <w:rsid w:val="00287D9F"/>
    <w:rsid w:val="00290289"/>
    <w:rsid w:val="00290D08"/>
    <w:rsid w:val="00291E6B"/>
    <w:rsid w:val="00292651"/>
    <w:rsid w:val="00293D73"/>
    <w:rsid w:val="00294400"/>
    <w:rsid w:val="00296A7E"/>
    <w:rsid w:val="00297864"/>
    <w:rsid w:val="002A06A7"/>
    <w:rsid w:val="002A23D9"/>
    <w:rsid w:val="002A2696"/>
    <w:rsid w:val="002A309D"/>
    <w:rsid w:val="002A3297"/>
    <w:rsid w:val="002A3B12"/>
    <w:rsid w:val="002A5326"/>
    <w:rsid w:val="002A535A"/>
    <w:rsid w:val="002A5C04"/>
    <w:rsid w:val="002A5D16"/>
    <w:rsid w:val="002A6051"/>
    <w:rsid w:val="002A67D2"/>
    <w:rsid w:val="002A6C07"/>
    <w:rsid w:val="002B15C1"/>
    <w:rsid w:val="002B1BA7"/>
    <w:rsid w:val="002B28DB"/>
    <w:rsid w:val="002B2BBF"/>
    <w:rsid w:val="002B3180"/>
    <w:rsid w:val="002B698D"/>
    <w:rsid w:val="002B6E3C"/>
    <w:rsid w:val="002B6F67"/>
    <w:rsid w:val="002C13C5"/>
    <w:rsid w:val="002C2644"/>
    <w:rsid w:val="002C60B1"/>
    <w:rsid w:val="002C61D5"/>
    <w:rsid w:val="002C7673"/>
    <w:rsid w:val="002D1767"/>
    <w:rsid w:val="002D1989"/>
    <w:rsid w:val="002D1C8D"/>
    <w:rsid w:val="002D1F2A"/>
    <w:rsid w:val="002D35BD"/>
    <w:rsid w:val="002D36E8"/>
    <w:rsid w:val="002D3AB4"/>
    <w:rsid w:val="002D41A2"/>
    <w:rsid w:val="002D4B74"/>
    <w:rsid w:val="002D519E"/>
    <w:rsid w:val="002D52D5"/>
    <w:rsid w:val="002D55BD"/>
    <w:rsid w:val="002D6125"/>
    <w:rsid w:val="002D61F1"/>
    <w:rsid w:val="002D654E"/>
    <w:rsid w:val="002D68A1"/>
    <w:rsid w:val="002D771C"/>
    <w:rsid w:val="002D7B24"/>
    <w:rsid w:val="002E22A7"/>
    <w:rsid w:val="002E2EF5"/>
    <w:rsid w:val="002E3C46"/>
    <w:rsid w:val="002E47A5"/>
    <w:rsid w:val="002E49C3"/>
    <w:rsid w:val="002E4B5D"/>
    <w:rsid w:val="002E527A"/>
    <w:rsid w:val="002E5CBB"/>
    <w:rsid w:val="002E7EBE"/>
    <w:rsid w:val="002F011F"/>
    <w:rsid w:val="002F1395"/>
    <w:rsid w:val="002F1957"/>
    <w:rsid w:val="002F3147"/>
    <w:rsid w:val="002F3BAA"/>
    <w:rsid w:val="002F486F"/>
    <w:rsid w:val="002F50FD"/>
    <w:rsid w:val="002F6C80"/>
    <w:rsid w:val="002F6E2E"/>
    <w:rsid w:val="002F705B"/>
    <w:rsid w:val="003000AB"/>
    <w:rsid w:val="0030027E"/>
    <w:rsid w:val="003014B7"/>
    <w:rsid w:val="003015D4"/>
    <w:rsid w:val="00301CA3"/>
    <w:rsid w:val="00303E09"/>
    <w:rsid w:val="003048D3"/>
    <w:rsid w:val="00305B16"/>
    <w:rsid w:val="00306E63"/>
    <w:rsid w:val="00312D99"/>
    <w:rsid w:val="00312F6B"/>
    <w:rsid w:val="003148DD"/>
    <w:rsid w:val="00314D4E"/>
    <w:rsid w:val="00315AAA"/>
    <w:rsid w:val="00315B0E"/>
    <w:rsid w:val="00317959"/>
    <w:rsid w:val="003204B8"/>
    <w:rsid w:val="003214FA"/>
    <w:rsid w:val="003216DC"/>
    <w:rsid w:val="003219EF"/>
    <w:rsid w:val="00321A0F"/>
    <w:rsid w:val="003253DB"/>
    <w:rsid w:val="003255C5"/>
    <w:rsid w:val="0032601C"/>
    <w:rsid w:val="003262CE"/>
    <w:rsid w:val="00331381"/>
    <w:rsid w:val="0033169A"/>
    <w:rsid w:val="00331E08"/>
    <w:rsid w:val="003328AE"/>
    <w:rsid w:val="00333591"/>
    <w:rsid w:val="00333F0A"/>
    <w:rsid w:val="00335183"/>
    <w:rsid w:val="00336236"/>
    <w:rsid w:val="003372C9"/>
    <w:rsid w:val="00337802"/>
    <w:rsid w:val="0034021A"/>
    <w:rsid w:val="003407F8"/>
    <w:rsid w:val="00340A31"/>
    <w:rsid w:val="0034184F"/>
    <w:rsid w:val="00341FB9"/>
    <w:rsid w:val="00342C78"/>
    <w:rsid w:val="00342FAE"/>
    <w:rsid w:val="003431E0"/>
    <w:rsid w:val="003436CA"/>
    <w:rsid w:val="003461E1"/>
    <w:rsid w:val="003474AD"/>
    <w:rsid w:val="003476A1"/>
    <w:rsid w:val="0035119B"/>
    <w:rsid w:val="0035154F"/>
    <w:rsid w:val="00351D74"/>
    <w:rsid w:val="003552F2"/>
    <w:rsid w:val="003559F5"/>
    <w:rsid w:val="00357C81"/>
    <w:rsid w:val="00360040"/>
    <w:rsid w:val="00361DEE"/>
    <w:rsid w:val="00362C78"/>
    <w:rsid w:val="003646D4"/>
    <w:rsid w:val="00364962"/>
    <w:rsid w:val="00366A83"/>
    <w:rsid w:val="0036795E"/>
    <w:rsid w:val="00367F46"/>
    <w:rsid w:val="00370AB6"/>
    <w:rsid w:val="003725B6"/>
    <w:rsid w:val="00372944"/>
    <w:rsid w:val="0037446E"/>
    <w:rsid w:val="0037488D"/>
    <w:rsid w:val="00374FE0"/>
    <w:rsid w:val="00375F27"/>
    <w:rsid w:val="0038068F"/>
    <w:rsid w:val="003806BC"/>
    <w:rsid w:val="003808BA"/>
    <w:rsid w:val="00380A99"/>
    <w:rsid w:val="00380DBA"/>
    <w:rsid w:val="00381578"/>
    <w:rsid w:val="00383103"/>
    <w:rsid w:val="00383E95"/>
    <w:rsid w:val="0038423A"/>
    <w:rsid w:val="0038513E"/>
    <w:rsid w:val="00386457"/>
    <w:rsid w:val="003866BF"/>
    <w:rsid w:val="00390E98"/>
    <w:rsid w:val="003911C9"/>
    <w:rsid w:val="00393F47"/>
    <w:rsid w:val="0039604D"/>
    <w:rsid w:val="00396BB4"/>
    <w:rsid w:val="003A1E2C"/>
    <w:rsid w:val="003A38DC"/>
    <w:rsid w:val="003A3929"/>
    <w:rsid w:val="003A4869"/>
    <w:rsid w:val="003A6781"/>
    <w:rsid w:val="003A7C99"/>
    <w:rsid w:val="003A7D3E"/>
    <w:rsid w:val="003A7E18"/>
    <w:rsid w:val="003B15A6"/>
    <w:rsid w:val="003B1A7F"/>
    <w:rsid w:val="003B1F7B"/>
    <w:rsid w:val="003B27FB"/>
    <w:rsid w:val="003B324F"/>
    <w:rsid w:val="003B3311"/>
    <w:rsid w:val="003B482A"/>
    <w:rsid w:val="003B4C79"/>
    <w:rsid w:val="003B507D"/>
    <w:rsid w:val="003B668A"/>
    <w:rsid w:val="003B6CA0"/>
    <w:rsid w:val="003C1B82"/>
    <w:rsid w:val="003C3F85"/>
    <w:rsid w:val="003C5243"/>
    <w:rsid w:val="003C5CF1"/>
    <w:rsid w:val="003D0B1A"/>
    <w:rsid w:val="003D2063"/>
    <w:rsid w:val="003D3CA8"/>
    <w:rsid w:val="003D3CB6"/>
    <w:rsid w:val="003D6AFA"/>
    <w:rsid w:val="003D6C0A"/>
    <w:rsid w:val="003D75D2"/>
    <w:rsid w:val="003E350F"/>
    <w:rsid w:val="003E4A32"/>
    <w:rsid w:val="003E5540"/>
    <w:rsid w:val="003E5B76"/>
    <w:rsid w:val="003E7C0B"/>
    <w:rsid w:val="003F32C2"/>
    <w:rsid w:val="003F3CAA"/>
    <w:rsid w:val="003F4FD2"/>
    <w:rsid w:val="003F56AF"/>
    <w:rsid w:val="003F598E"/>
    <w:rsid w:val="003F6178"/>
    <w:rsid w:val="003F667E"/>
    <w:rsid w:val="003F698B"/>
    <w:rsid w:val="003F6FB6"/>
    <w:rsid w:val="00400213"/>
    <w:rsid w:val="0040078C"/>
    <w:rsid w:val="00400DD0"/>
    <w:rsid w:val="00402E3E"/>
    <w:rsid w:val="00404410"/>
    <w:rsid w:val="00404795"/>
    <w:rsid w:val="0040500B"/>
    <w:rsid w:val="00405A3E"/>
    <w:rsid w:val="00410B2A"/>
    <w:rsid w:val="00411E5F"/>
    <w:rsid w:val="00412011"/>
    <w:rsid w:val="004121C7"/>
    <w:rsid w:val="0041285A"/>
    <w:rsid w:val="00412D9C"/>
    <w:rsid w:val="00412F84"/>
    <w:rsid w:val="00413621"/>
    <w:rsid w:val="00416F13"/>
    <w:rsid w:val="00417FEF"/>
    <w:rsid w:val="00420671"/>
    <w:rsid w:val="00420E80"/>
    <w:rsid w:val="00421940"/>
    <w:rsid w:val="00422084"/>
    <w:rsid w:val="0042230F"/>
    <w:rsid w:val="004237E5"/>
    <w:rsid w:val="0042413E"/>
    <w:rsid w:val="00424656"/>
    <w:rsid w:val="0042466F"/>
    <w:rsid w:val="00424A8F"/>
    <w:rsid w:val="00424B5A"/>
    <w:rsid w:val="0042621A"/>
    <w:rsid w:val="004272FB"/>
    <w:rsid w:val="00432B47"/>
    <w:rsid w:val="00432E6B"/>
    <w:rsid w:val="00433F05"/>
    <w:rsid w:val="0043425D"/>
    <w:rsid w:val="00434AD5"/>
    <w:rsid w:val="004370E2"/>
    <w:rsid w:val="0043748D"/>
    <w:rsid w:val="00437BA4"/>
    <w:rsid w:val="00437BD4"/>
    <w:rsid w:val="00437EF8"/>
    <w:rsid w:val="004401C4"/>
    <w:rsid w:val="00440366"/>
    <w:rsid w:val="0044106B"/>
    <w:rsid w:val="0044267B"/>
    <w:rsid w:val="00442B48"/>
    <w:rsid w:val="004433AA"/>
    <w:rsid w:val="00443DFA"/>
    <w:rsid w:val="00444293"/>
    <w:rsid w:val="00444494"/>
    <w:rsid w:val="00450545"/>
    <w:rsid w:val="0045066C"/>
    <w:rsid w:val="00450DAB"/>
    <w:rsid w:val="00451ADA"/>
    <w:rsid w:val="00451E1B"/>
    <w:rsid w:val="004525C9"/>
    <w:rsid w:val="00452F69"/>
    <w:rsid w:val="0045402A"/>
    <w:rsid w:val="004546AB"/>
    <w:rsid w:val="00454E4E"/>
    <w:rsid w:val="00455D08"/>
    <w:rsid w:val="00457C8C"/>
    <w:rsid w:val="00461078"/>
    <w:rsid w:val="00462792"/>
    <w:rsid w:val="004627DA"/>
    <w:rsid w:val="0046361D"/>
    <w:rsid w:val="00464A8B"/>
    <w:rsid w:val="00464EA5"/>
    <w:rsid w:val="00465C9C"/>
    <w:rsid w:val="00465E69"/>
    <w:rsid w:val="00470E7B"/>
    <w:rsid w:val="00471CF7"/>
    <w:rsid w:val="004720A4"/>
    <w:rsid w:val="00474278"/>
    <w:rsid w:val="0047556F"/>
    <w:rsid w:val="00475695"/>
    <w:rsid w:val="00475703"/>
    <w:rsid w:val="00475FA1"/>
    <w:rsid w:val="004766ED"/>
    <w:rsid w:val="0048010F"/>
    <w:rsid w:val="00480E0D"/>
    <w:rsid w:val="004815E3"/>
    <w:rsid w:val="00483C2A"/>
    <w:rsid w:val="004856B6"/>
    <w:rsid w:val="00485E44"/>
    <w:rsid w:val="00486233"/>
    <w:rsid w:val="00486AE3"/>
    <w:rsid w:val="00486CB2"/>
    <w:rsid w:val="00490856"/>
    <w:rsid w:val="00490B7C"/>
    <w:rsid w:val="00492141"/>
    <w:rsid w:val="0049423F"/>
    <w:rsid w:val="00494B48"/>
    <w:rsid w:val="00495712"/>
    <w:rsid w:val="004962A6"/>
    <w:rsid w:val="004A16DD"/>
    <w:rsid w:val="004A2047"/>
    <w:rsid w:val="004A2D77"/>
    <w:rsid w:val="004A2EEA"/>
    <w:rsid w:val="004A3A8E"/>
    <w:rsid w:val="004A4869"/>
    <w:rsid w:val="004A498B"/>
    <w:rsid w:val="004A507C"/>
    <w:rsid w:val="004A571A"/>
    <w:rsid w:val="004A6E4C"/>
    <w:rsid w:val="004A75F5"/>
    <w:rsid w:val="004A7A8F"/>
    <w:rsid w:val="004B04B3"/>
    <w:rsid w:val="004B17C4"/>
    <w:rsid w:val="004B1F7E"/>
    <w:rsid w:val="004B2729"/>
    <w:rsid w:val="004B2C42"/>
    <w:rsid w:val="004B34DE"/>
    <w:rsid w:val="004B3DB7"/>
    <w:rsid w:val="004B41F9"/>
    <w:rsid w:val="004B437C"/>
    <w:rsid w:val="004B4996"/>
    <w:rsid w:val="004B5D34"/>
    <w:rsid w:val="004B5E08"/>
    <w:rsid w:val="004B645E"/>
    <w:rsid w:val="004B73B7"/>
    <w:rsid w:val="004C0366"/>
    <w:rsid w:val="004C1AC9"/>
    <w:rsid w:val="004C1DA2"/>
    <w:rsid w:val="004C332C"/>
    <w:rsid w:val="004C3D39"/>
    <w:rsid w:val="004C417F"/>
    <w:rsid w:val="004C4FAF"/>
    <w:rsid w:val="004C543B"/>
    <w:rsid w:val="004C5E80"/>
    <w:rsid w:val="004C6E01"/>
    <w:rsid w:val="004C70D8"/>
    <w:rsid w:val="004C7358"/>
    <w:rsid w:val="004D1111"/>
    <w:rsid w:val="004D28EA"/>
    <w:rsid w:val="004D37DF"/>
    <w:rsid w:val="004D45F4"/>
    <w:rsid w:val="004D4A6D"/>
    <w:rsid w:val="004D5262"/>
    <w:rsid w:val="004D5A35"/>
    <w:rsid w:val="004D5E98"/>
    <w:rsid w:val="004D6C9C"/>
    <w:rsid w:val="004D7BBF"/>
    <w:rsid w:val="004E0CE3"/>
    <w:rsid w:val="004E217C"/>
    <w:rsid w:val="004E2FE4"/>
    <w:rsid w:val="004E31A0"/>
    <w:rsid w:val="004E4A34"/>
    <w:rsid w:val="004E4F4A"/>
    <w:rsid w:val="004E5A2D"/>
    <w:rsid w:val="004E65E9"/>
    <w:rsid w:val="004E6771"/>
    <w:rsid w:val="004F1671"/>
    <w:rsid w:val="004F1F26"/>
    <w:rsid w:val="004F2E73"/>
    <w:rsid w:val="004F4A28"/>
    <w:rsid w:val="004F542E"/>
    <w:rsid w:val="004F5B56"/>
    <w:rsid w:val="004F6A2D"/>
    <w:rsid w:val="004F6CD5"/>
    <w:rsid w:val="005001AD"/>
    <w:rsid w:val="005011D9"/>
    <w:rsid w:val="005014FB"/>
    <w:rsid w:val="00501704"/>
    <w:rsid w:val="00501750"/>
    <w:rsid w:val="00501A53"/>
    <w:rsid w:val="00501C54"/>
    <w:rsid w:val="005029AF"/>
    <w:rsid w:val="00502EC5"/>
    <w:rsid w:val="005051D8"/>
    <w:rsid w:val="0050546C"/>
    <w:rsid w:val="00505689"/>
    <w:rsid w:val="0050586A"/>
    <w:rsid w:val="0050691B"/>
    <w:rsid w:val="00506AE7"/>
    <w:rsid w:val="00507B77"/>
    <w:rsid w:val="00510C9F"/>
    <w:rsid w:val="005119FD"/>
    <w:rsid w:val="005124FA"/>
    <w:rsid w:val="0051324C"/>
    <w:rsid w:val="005137C3"/>
    <w:rsid w:val="0051469D"/>
    <w:rsid w:val="00515AD0"/>
    <w:rsid w:val="00515BAB"/>
    <w:rsid w:val="005173E3"/>
    <w:rsid w:val="00517C0B"/>
    <w:rsid w:val="00517D75"/>
    <w:rsid w:val="00521475"/>
    <w:rsid w:val="00521E50"/>
    <w:rsid w:val="00522545"/>
    <w:rsid w:val="00524DC5"/>
    <w:rsid w:val="00531DB8"/>
    <w:rsid w:val="00532AE9"/>
    <w:rsid w:val="00533AB1"/>
    <w:rsid w:val="005346C8"/>
    <w:rsid w:val="00534D83"/>
    <w:rsid w:val="00535E39"/>
    <w:rsid w:val="00536BE0"/>
    <w:rsid w:val="00540889"/>
    <w:rsid w:val="005410D7"/>
    <w:rsid w:val="005421A9"/>
    <w:rsid w:val="00542B98"/>
    <w:rsid w:val="005430D4"/>
    <w:rsid w:val="0054351C"/>
    <w:rsid w:val="00544630"/>
    <w:rsid w:val="005446D7"/>
    <w:rsid w:val="005450EE"/>
    <w:rsid w:val="00547480"/>
    <w:rsid w:val="00547929"/>
    <w:rsid w:val="00547A59"/>
    <w:rsid w:val="00547AA7"/>
    <w:rsid w:val="00547D53"/>
    <w:rsid w:val="00554ACB"/>
    <w:rsid w:val="00554F89"/>
    <w:rsid w:val="00555163"/>
    <w:rsid w:val="00555709"/>
    <w:rsid w:val="00555C86"/>
    <w:rsid w:val="00556296"/>
    <w:rsid w:val="00556370"/>
    <w:rsid w:val="00557057"/>
    <w:rsid w:val="00560510"/>
    <w:rsid w:val="00560B97"/>
    <w:rsid w:val="00560BD3"/>
    <w:rsid w:val="00562070"/>
    <w:rsid w:val="005622EF"/>
    <w:rsid w:val="00562775"/>
    <w:rsid w:val="005636C5"/>
    <w:rsid w:val="005638C3"/>
    <w:rsid w:val="00565B0E"/>
    <w:rsid w:val="005665A8"/>
    <w:rsid w:val="005673B7"/>
    <w:rsid w:val="00571F77"/>
    <w:rsid w:val="00572660"/>
    <w:rsid w:val="00574130"/>
    <w:rsid w:val="0057470F"/>
    <w:rsid w:val="0057578C"/>
    <w:rsid w:val="005759B9"/>
    <w:rsid w:val="00576B49"/>
    <w:rsid w:val="00577003"/>
    <w:rsid w:val="00577DF6"/>
    <w:rsid w:val="00580584"/>
    <w:rsid w:val="005807C8"/>
    <w:rsid w:val="00581BB3"/>
    <w:rsid w:val="00581DD5"/>
    <w:rsid w:val="00582A49"/>
    <w:rsid w:val="00582C6E"/>
    <w:rsid w:val="0058376E"/>
    <w:rsid w:val="00583939"/>
    <w:rsid w:val="00584D19"/>
    <w:rsid w:val="005850AA"/>
    <w:rsid w:val="00585127"/>
    <w:rsid w:val="005866F5"/>
    <w:rsid w:val="00586B03"/>
    <w:rsid w:val="005907E7"/>
    <w:rsid w:val="005909D9"/>
    <w:rsid w:val="00592434"/>
    <w:rsid w:val="005926E4"/>
    <w:rsid w:val="00594D3E"/>
    <w:rsid w:val="0059537A"/>
    <w:rsid w:val="005979EC"/>
    <w:rsid w:val="005A1426"/>
    <w:rsid w:val="005A1816"/>
    <w:rsid w:val="005A35E8"/>
    <w:rsid w:val="005A3B8F"/>
    <w:rsid w:val="005A40E4"/>
    <w:rsid w:val="005A481C"/>
    <w:rsid w:val="005A6746"/>
    <w:rsid w:val="005A6CB6"/>
    <w:rsid w:val="005B1028"/>
    <w:rsid w:val="005B2482"/>
    <w:rsid w:val="005B26EF"/>
    <w:rsid w:val="005B50CF"/>
    <w:rsid w:val="005B58AE"/>
    <w:rsid w:val="005B5CF5"/>
    <w:rsid w:val="005B612F"/>
    <w:rsid w:val="005B6135"/>
    <w:rsid w:val="005C0582"/>
    <w:rsid w:val="005C0DD8"/>
    <w:rsid w:val="005C1047"/>
    <w:rsid w:val="005C207F"/>
    <w:rsid w:val="005C24F9"/>
    <w:rsid w:val="005C2A1D"/>
    <w:rsid w:val="005C2FE1"/>
    <w:rsid w:val="005C501E"/>
    <w:rsid w:val="005C7E82"/>
    <w:rsid w:val="005D0A88"/>
    <w:rsid w:val="005D0CF8"/>
    <w:rsid w:val="005D1A35"/>
    <w:rsid w:val="005D1F0C"/>
    <w:rsid w:val="005D34FF"/>
    <w:rsid w:val="005D4832"/>
    <w:rsid w:val="005D4C2C"/>
    <w:rsid w:val="005D55AC"/>
    <w:rsid w:val="005D6F9A"/>
    <w:rsid w:val="005D76A9"/>
    <w:rsid w:val="005E1FB2"/>
    <w:rsid w:val="005E225F"/>
    <w:rsid w:val="005E3311"/>
    <w:rsid w:val="005E3C0A"/>
    <w:rsid w:val="005E3E3D"/>
    <w:rsid w:val="005E5F57"/>
    <w:rsid w:val="005E792C"/>
    <w:rsid w:val="005F1615"/>
    <w:rsid w:val="005F1F1D"/>
    <w:rsid w:val="005F1F31"/>
    <w:rsid w:val="005F216A"/>
    <w:rsid w:val="005F38E2"/>
    <w:rsid w:val="005F46F1"/>
    <w:rsid w:val="005F4F19"/>
    <w:rsid w:val="005F5650"/>
    <w:rsid w:val="005F5AC6"/>
    <w:rsid w:val="00601B54"/>
    <w:rsid w:val="00603714"/>
    <w:rsid w:val="00605300"/>
    <w:rsid w:val="00605C11"/>
    <w:rsid w:val="006060E4"/>
    <w:rsid w:val="00606B3C"/>
    <w:rsid w:val="00607C87"/>
    <w:rsid w:val="00611A6C"/>
    <w:rsid w:val="00611B71"/>
    <w:rsid w:val="00613254"/>
    <w:rsid w:val="00616856"/>
    <w:rsid w:val="006171D7"/>
    <w:rsid w:val="00617AA1"/>
    <w:rsid w:val="00620346"/>
    <w:rsid w:val="00620A28"/>
    <w:rsid w:val="006212E7"/>
    <w:rsid w:val="00622277"/>
    <w:rsid w:val="00622E64"/>
    <w:rsid w:val="00625A2F"/>
    <w:rsid w:val="00625B06"/>
    <w:rsid w:val="00625CF2"/>
    <w:rsid w:val="0062723C"/>
    <w:rsid w:val="00631934"/>
    <w:rsid w:val="00632E44"/>
    <w:rsid w:val="00635CD2"/>
    <w:rsid w:val="00636019"/>
    <w:rsid w:val="006377DA"/>
    <w:rsid w:val="006416F5"/>
    <w:rsid w:val="00642597"/>
    <w:rsid w:val="006430B4"/>
    <w:rsid w:val="00643E39"/>
    <w:rsid w:val="0064536F"/>
    <w:rsid w:val="00645D53"/>
    <w:rsid w:val="00645DCD"/>
    <w:rsid w:val="00645FB6"/>
    <w:rsid w:val="00646940"/>
    <w:rsid w:val="0064740F"/>
    <w:rsid w:val="00647A15"/>
    <w:rsid w:val="00647B73"/>
    <w:rsid w:val="00652101"/>
    <w:rsid w:val="00653978"/>
    <w:rsid w:val="006539AF"/>
    <w:rsid w:val="00654417"/>
    <w:rsid w:val="006545D4"/>
    <w:rsid w:val="00654658"/>
    <w:rsid w:val="006552AE"/>
    <w:rsid w:val="00656C32"/>
    <w:rsid w:val="00656CD8"/>
    <w:rsid w:val="00657828"/>
    <w:rsid w:val="00657C3F"/>
    <w:rsid w:val="00660BE1"/>
    <w:rsid w:val="00660D5D"/>
    <w:rsid w:val="00663378"/>
    <w:rsid w:val="00664AF9"/>
    <w:rsid w:val="00667245"/>
    <w:rsid w:val="006679AE"/>
    <w:rsid w:val="006679AF"/>
    <w:rsid w:val="00670554"/>
    <w:rsid w:val="00671973"/>
    <w:rsid w:val="006723BA"/>
    <w:rsid w:val="00672A1B"/>
    <w:rsid w:val="00673A0B"/>
    <w:rsid w:val="00674540"/>
    <w:rsid w:val="00674797"/>
    <w:rsid w:val="00675D2C"/>
    <w:rsid w:val="006769E7"/>
    <w:rsid w:val="00676B95"/>
    <w:rsid w:val="006812EF"/>
    <w:rsid w:val="00682725"/>
    <w:rsid w:val="00682C92"/>
    <w:rsid w:val="006830DF"/>
    <w:rsid w:val="0068325C"/>
    <w:rsid w:val="00684084"/>
    <w:rsid w:val="00684986"/>
    <w:rsid w:val="006849DA"/>
    <w:rsid w:val="0068569D"/>
    <w:rsid w:val="006877BE"/>
    <w:rsid w:val="006908D1"/>
    <w:rsid w:val="00691F60"/>
    <w:rsid w:val="00692840"/>
    <w:rsid w:val="00692F3F"/>
    <w:rsid w:val="0069364C"/>
    <w:rsid w:val="0069365A"/>
    <w:rsid w:val="0069449E"/>
    <w:rsid w:val="0069515A"/>
    <w:rsid w:val="0069560A"/>
    <w:rsid w:val="006956C5"/>
    <w:rsid w:val="00695C9B"/>
    <w:rsid w:val="00695E5B"/>
    <w:rsid w:val="0069697F"/>
    <w:rsid w:val="00696C98"/>
    <w:rsid w:val="00697916"/>
    <w:rsid w:val="00697DB1"/>
    <w:rsid w:val="006A1C58"/>
    <w:rsid w:val="006A214C"/>
    <w:rsid w:val="006A35E5"/>
    <w:rsid w:val="006A37D3"/>
    <w:rsid w:val="006A4727"/>
    <w:rsid w:val="006A47F1"/>
    <w:rsid w:val="006A6986"/>
    <w:rsid w:val="006A6A8A"/>
    <w:rsid w:val="006A6AC5"/>
    <w:rsid w:val="006A7E6E"/>
    <w:rsid w:val="006A7FA9"/>
    <w:rsid w:val="006B0CEE"/>
    <w:rsid w:val="006B166E"/>
    <w:rsid w:val="006B1DE7"/>
    <w:rsid w:val="006B2F20"/>
    <w:rsid w:val="006B4A80"/>
    <w:rsid w:val="006B5E2D"/>
    <w:rsid w:val="006B7A9D"/>
    <w:rsid w:val="006B7C35"/>
    <w:rsid w:val="006C0427"/>
    <w:rsid w:val="006C14B7"/>
    <w:rsid w:val="006C1BA7"/>
    <w:rsid w:val="006C2AFC"/>
    <w:rsid w:val="006C2E71"/>
    <w:rsid w:val="006C31DC"/>
    <w:rsid w:val="006C3894"/>
    <w:rsid w:val="006C38AB"/>
    <w:rsid w:val="006C38C3"/>
    <w:rsid w:val="006C3F5B"/>
    <w:rsid w:val="006C5074"/>
    <w:rsid w:val="006D01D9"/>
    <w:rsid w:val="006D265E"/>
    <w:rsid w:val="006D2F84"/>
    <w:rsid w:val="006D31D4"/>
    <w:rsid w:val="006D355D"/>
    <w:rsid w:val="006D357C"/>
    <w:rsid w:val="006D46AE"/>
    <w:rsid w:val="006D4EA1"/>
    <w:rsid w:val="006D554A"/>
    <w:rsid w:val="006D5E53"/>
    <w:rsid w:val="006D6BC3"/>
    <w:rsid w:val="006D6ED5"/>
    <w:rsid w:val="006D74DA"/>
    <w:rsid w:val="006E38F7"/>
    <w:rsid w:val="006E41A7"/>
    <w:rsid w:val="006E4689"/>
    <w:rsid w:val="006E4940"/>
    <w:rsid w:val="006E5040"/>
    <w:rsid w:val="006E55DE"/>
    <w:rsid w:val="006E72DF"/>
    <w:rsid w:val="006E79F4"/>
    <w:rsid w:val="006E7AA6"/>
    <w:rsid w:val="006E7D37"/>
    <w:rsid w:val="006F06E6"/>
    <w:rsid w:val="006F0EFE"/>
    <w:rsid w:val="006F11FB"/>
    <w:rsid w:val="006F2651"/>
    <w:rsid w:val="006F2926"/>
    <w:rsid w:val="006F2A0D"/>
    <w:rsid w:val="006F3714"/>
    <w:rsid w:val="006F5C6E"/>
    <w:rsid w:val="006F7710"/>
    <w:rsid w:val="006F7BA5"/>
    <w:rsid w:val="006F7E36"/>
    <w:rsid w:val="007002D3"/>
    <w:rsid w:val="007018CA"/>
    <w:rsid w:val="00702771"/>
    <w:rsid w:val="00702789"/>
    <w:rsid w:val="00702F92"/>
    <w:rsid w:val="0070366F"/>
    <w:rsid w:val="00705CDA"/>
    <w:rsid w:val="00705E2A"/>
    <w:rsid w:val="00706060"/>
    <w:rsid w:val="00706EF4"/>
    <w:rsid w:val="00707045"/>
    <w:rsid w:val="007074EC"/>
    <w:rsid w:val="007100A1"/>
    <w:rsid w:val="007100E4"/>
    <w:rsid w:val="00710925"/>
    <w:rsid w:val="00710C30"/>
    <w:rsid w:val="00710D7C"/>
    <w:rsid w:val="0071360F"/>
    <w:rsid w:val="00713691"/>
    <w:rsid w:val="0071540C"/>
    <w:rsid w:val="00715CBB"/>
    <w:rsid w:val="007161AD"/>
    <w:rsid w:val="007164EB"/>
    <w:rsid w:val="00720B49"/>
    <w:rsid w:val="0072111B"/>
    <w:rsid w:val="00721BA2"/>
    <w:rsid w:val="007221FF"/>
    <w:rsid w:val="0072273D"/>
    <w:rsid w:val="0072342A"/>
    <w:rsid w:val="00723B72"/>
    <w:rsid w:val="0072482B"/>
    <w:rsid w:val="00725FD0"/>
    <w:rsid w:val="00726541"/>
    <w:rsid w:val="0072797F"/>
    <w:rsid w:val="00727C79"/>
    <w:rsid w:val="0073007F"/>
    <w:rsid w:val="00730FA0"/>
    <w:rsid w:val="007327E8"/>
    <w:rsid w:val="0073456D"/>
    <w:rsid w:val="007364A7"/>
    <w:rsid w:val="007369AE"/>
    <w:rsid w:val="00736E82"/>
    <w:rsid w:val="00741BBC"/>
    <w:rsid w:val="00742405"/>
    <w:rsid w:val="007433F6"/>
    <w:rsid w:val="00744218"/>
    <w:rsid w:val="00744242"/>
    <w:rsid w:val="00744D84"/>
    <w:rsid w:val="007459A8"/>
    <w:rsid w:val="007470F5"/>
    <w:rsid w:val="00747CDE"/>
    <w:rsid w:val="00750F8B"/>
    <w:rsid w:val="007514C6"/>
    <w:rsid w:val="00751B24"/>
    <w:rsid w:val="00751E88"/>
    <w:rsid w:val="007532B5"/>
    <w:rsid w:val="00753C2F"/>
    <w:rsid w:val="00756941"/>
    <w:rsid w:val="00756CF9"/>
    <w:rsid w:val="00756E20"/>
    <w:rsid w:val="00761C44"/>
    <w:rsid w:val="00761ECB"/>
    <w:rsid w:val="0076298C"/>
    <w:rsid w:val="00762D74"/>
    <w:rsid w:val="00763E24"/>
    <w:rsid w:val="0076510B"/>
    <w:rsid w:val="00765728"/>
    <w:rsid w:val="00765A50"/>
    <w:rsid w:val="00766692"/>
    <w:rsid w:val="00766AC2"/>
    <w:rsid w:val="00767DF2"/>
    <w:rsid w:val="007703E1"/>
    <w:rsid w:val="007707AC"/>
    <w:rsid w:val="0077145E"/>
    <w:rsid w:val="00771CAA"/>
    <w:rsid w:val="00771F41"/>
    <w:rsid w:val="00772DE1"/>
    <w:rsid w:val="00774309"/>
    <w:rsid w:val="00774475"/>
    <w:rsid w:val="00774594"/>
    <w:rsid w:val="0077551E"/>
    <w:rsid w:val="007758BF"/>
    <w:rsid w:val="007770D9"/>
    <w:rsid w:val="007779BA"/>
    <w:rsid w:val="00782480"/>
    <w:rsid w:val="00784420"/>
    <w:rsid w:val="00785563"/>
    <w:rsid w:val="007918E5"/>
    <w:rsid w:val="00792E08"/>
    <w:rsid w:val="00793EB2"/>
    <w:rsid w:val="00794129"/>
    <w:rsid w:val="0079444E"/>
    <w:rsid w:val="007951F9"/>
    <w:rsid w:val="00796EEA"/>
    <w:rsid w:val="0079775F"/>
    <w:rsid w:val="007A2415"/>
    <w:rsid w:val="007A2A4D"/>
    <w:rsid w:val="007A4ECB"/>
    <w:rsid w:val="007A535D"/>
    <w:rsid w:val="007A5861"/>
    <w:rsid w:val="007B15A5"/>
    <w:rsid w:val="007B1A19"/>
    <w:rsid w:val="007B1EEC"/>
    <w:rsid w:val="007B2167"/>
    <w:rsid w:val="007B540A"/>
    <w:rsid w:val="007B6A2A"/>
    <w:rsid w:val="007C054E"/>
    <w:rsid w:val="007C09BE"/>
    <w:rsid w:val="007C0E28"/>
    <w:rsid w:val="007C1314"/>
    <w:rsid w:val="007C1597"/>
    <w:rsid w:val="007C2F53"/>
    <w:rsid w:val="007C3718"/>
    <w:rsid w:val="007C4141"/>
    <w:rsid w:val="007C5DEC"/>
    <w:rsid w:val="007C724E"/>
    <w:rsid w:val="007D0851"/>
    <w:rsid w:val="007D1710"/>
    <w:rsid w:val="007D1E42"/>
    <w:rsid w:val="007D2340"/>
    <w:rsid w:val="007D249F"/>
    <w:rsid w:val="007D2A30"/>
    <w:rsid w:val="007D4814"/>
    <w:rsid w:val="007D4912"/>
    <w:rsid w:val="007D566D"/>
    <w:rsid w:val="007D6299"/>
    <w:rsid w:val="007E0370"/>
    <w:rsid w:val="007E0D07"/>
    <w:rsid w:val="007E1041"/>
    <w:rsid w:val="007E1294"/>
    <w:rsid w:val="007E132E"/>
    <w:rsid w:val="007E14A3"/>
    <w:rsid w:val="007E2C05"/>
    <w:rsid w:val="007E34CC"/>
    <w:rsid w:val="007E591B"/>
    <w:rsid w:val="007E7AC0"/>
    <w:rsid w:val="007F16B6"/>
    <w:rsid w:val="007F18F7"/>
    <w:rsid w:val="007F258A"/>
    <w:rsid w:val="007F3F23"/>
    <w:rsid w:val="007F40BF"/>
    <w:rsid w:val="007F567C"/>
    <w:rsid w:val="007F600F"/>
    <w:rsid w:val="007F60EC"/>
    <w:rsid w:val="007F67FC"/>
    <w:rsid w:val="007F6F64"/>
    <w:rsid w:val="007F7078"/>
    <w:rsid w:val="007F729C"/>
    <w:rsid w:val="007F7481"/>
    <w:rsid w:val="008015C3"/>
    <w:rsid w:val="00801ECF"/>
    <w:rsid w:val="00804657"/>
    <w:rsid w:val="00805ED7"/>
    <w:rsid w:val="00806309"/>
    <w:rsid w:val="008069FE"/>
    <w:rsid w:val="00807FA2"/>
    <w:rsid w:val="00807FD5"/>
    <w:rsid w:val="00810023"/>
    <w:rsid w:val="008101AD"/>
    <w:rsid w:val="00812185"/>
    <w:rsid w:val="00812242"/>
    <w:rsid w:val="008131D0"/>
    <w:rsid w:val="00813761"/>
    <w:rsid w:val="00814229"/>
    <w:rsid w:val="00814394"/>
    <w:rsid w:val="00815B79"/>
    <w:rsid w:val="008171E4"/>
    <w:rsid w:val="008179EB"/>
    <w:rsid w:val="0082005D"/>
    <w:rsid w:val="008217B9"/>
    <w:rsid w:val="008219ED"/>
    <w:rsid w:val="00821C0D"/>
    <w:rsid w:val="00822390"/>
    <w:rsid w:val="0082258E"/>
    <w:rsid w:val="00823288"/>
    <w:rsid w:val="008236F0"/>
    <w:rsid w:val="00823F7E"/>
    <w:rsid w:val="008242FD"/>
    <w:rsid w:val="00825A69"/>
    <w:rsid w:val="008264A5"/>
    <w:rsid w:val="00826ADD"/>
    <w:rsid w:val="00827B88"/>
    <w:rsid w:val="008304F9"/>
    <w:rsid w:val="00831693"/>
    <w:rsid w:val="00831B70"/>
    <w:rsid w:val="008326C6"/>
    <w:rsid w:val="00833628"/>
    <w:rsid w:val="00834BBE"/>
    <w:rsid w:val="00836043"/>
    <w:rsid w:val="008365C1"/>
    <w:rsid w:val="0083691D"/>
    <w:rsid w:val="00837694"/>
    <w:rsid w:val="008404FA"/>
    <w:rsid w:val="0084135E"/>
    <w:rsid w:val="0084151D"/>
    <w:rsid w:val="00841EE8"/>
    <w:rsid w:val="00843039"/>
    <w:rsid w:val="00843F04"/>
    <w:rsid w:val="00844323"/>
    <w:rsid w:val="00844F9B"/>
    <w:rsid w:val="0084516F"/>
    <w:rsid w:val="00850DB7"/>
    <w:rsid w:val="008516A2"/>
    <w:rsid w:val="00851798"/>
    <w:rsid w:val="008545C9"/>
    <w:rsid w:val="00854C7C"/>
    <w:rsid w:val="008551E8"/>
    <w:rsid w:val="00856C44"/>
    <w:rsid w:val="008578EB"/>
    <w:rsid w:val="00860C8F"/>
    <w:rsid w:val="008611A7"/>
    <w:rsid w:val="00861428"/>
    <w:rsid w:val="008615F9"/>
    <w:rsid w:val="00863119"/>
    <w:rsid w:val="008642E0"/>
    <w:rsid w:val="00864879"/>
    <w:rsid w:val="00864CB2"/>
    <w:rsid w:val="00865400"/>
    <w:rsid w:val="00866310"/>
    <w:rsid w:val="00870A6B"/>
    <w:rsid w:val="00870C2C"/>
    <w:rsid w:val="00871A56"/>
    <w:rsid w:val="008725CC"/>
    <w:rsid w:val="008727B6"/>
    <w:rsid w:val="00872979"/>
    <w:rsid w:val="0087347D"/>
    <w:rsid w:val="00874E47"/>
    <w:rsid w:val="00880298"/>
    <w:rsid w:val="008804AD"/>
    <w:rsid w:val="00880A02"/>
    <w:rsid w:val="0088354B"/>
    <w:rsid w:val="0088358C"/>
    <w:rsid w:val="0088465A"/>
    <w:rsid w:val="008846A3"/>
    <w:rsid w:val="00886D29"/>
    <w:rsid w:val="00887B9D"/>
    <w:rsid w:val="00890366"/>
    <w:rsid w:val="00890969"/>
    <w:rsid w:val="00890C38"/>
    <w:rsid w:val="00891A03"/>
    <w:rsid w:val="008922D5"/>
    <w:rsid w:val="0089525B"/>
    <w:rsid w:val="00895355"/>
    <w:rsid w:val="00895701"/>
    <w:rsid w:val="00895F98"/>
    <w:rsid w:val="008961F3"/>
    <w:rsid w:val="008963A6"/>
    <w:rsid w:val="008A0250"/>
    <w:rsid w:val="008A0DE0"/>
    <w:rsid w:val="008A1223"/>
    <w:rsid w:val="008A146B"/>
    <w:rsid w:val="008A174A"/>
    <w:rsid w:val="008A2BE7"/>
    <w:rsid w:val="008A3932"/>
    <w:rsid w:val="008A4789"/>
    <w:rsid w:val="008A683D"/>
    <w:rsid w:val="008A699F"/>
    <w:rsid w:val="008A6D79"/>
    <w:rsid w:val="008B19C5"/>
    <w:rsid w:val="008B1D87"/>
    <w:rsid w:val="008B1DD3"/>
    <w:rsid w:val="008B28DD"/>
    <w:rsid w:val="008B3773"/>
    <w:rsid w:val="008B3EA0"/>
    <w:rsid w:val="008B661B"/>
    <w:rsid w:val="008C13BB"/>
    <w:rsid w:val="008C1D4E"/>
    <w:rsid w:val="008C346E"/>
    <w:rsid w:val="008C6D1F"/>
    <w:rsid w:val="008D1D2A"/>
    <w:rsid w:val="008D2656"/>
    <w:rsid w:val="008D3214"/>
    <w:rsid w:val="008D59D1"/>
    <w:rsid w:val="008D6D67"/>
    <w:rsid w:val="008D71F6"/>
    <w:rsid w:val="008D797F"/>
    <w:rsid w:val="008D7C73"/>
    <w:rsid w:val="008D7C7C"/>
    <w:rsid w:val="008E0279"/>
    <w:rsid w:val="008E21D9"/>
    <w:rsid w:val="008E36E8"/>
    <w:rsid w:val="008E5224"/>
    <w:rsid w:val="008E5231"/>
    <w:rsid w:val="008E54A7"/>
    <w:rsid w:val="008E60A4"/>
    <w:rsid w:val="008E69A2"/>
    <w:rsid w:val="008E7580"/>
    <w:rsid w:val="008E7915"/>
    <w:rsid w:val="008F175E"/>
    <w:rsid w:val="008F2EE5"/>
    <w:rsid w:val="008F2F97"/>
    <w:rsid w:val="008F3263"/>
    <w:rsid w:val="008F4C4F"/>
    <w:rsid w:val="008F50E1"/>
    <w:rsid w:val="008F6807"/>
    <w:rsid w:val="008F761A"/>
    <w:rsid w:val="009010C9"/>
    <w:rsid w:val="009015B7"/>
    <w:rsid w:val="00901799"/>
    <w:rsid w:val="0090250A"/>
    <w:rsid w:val="009031F4"/>
    <w:rsid w:val="00907271"/>
    <w:rsid w:val="00907CEA"/>
    <w:rsid w:val="00907EC4"/>
    <w:rsid w:val="009102CA"/>
    <w:rsid w:val="00911AEC"/>
    <w:rsid w:val="00913180"/>
    <w:rsid w:val="00913889"/>
    <w:rsid w:val="00914129"/>
    <w:rsid w:val="009141C2"/>
    <w:rsid w:val="00914958"/>
    <w:rsid w:val="00914B31"/>
    <w:rsid w:val="0091554A"/>
    <w:rsid w:val="009156C8"/>
    <w:rsid w:val="00915A5E"/>
    <w:rsid w:val="00916763"/>
    <w:rsid w:val="00917099"/>
    <w:rsid w:val="00917B75"/>
    <w:rsid w:val="00920700"/>
    <w:rsid w:val="00920D0B"/>
    <w:rsid w:val="00921423"/>
    <w:rsid w:val="00922F91"/>
    <w:rsid w:val="00924A45"/>
    <w:rsid w:val="00924ADF"/>
    <w:rsid w:val="00925159"/>
    <w:rsid w:val="00926057"/>
    <w:rsid w:val="00926AA6"/>
    <w:rsid w:val="00927541"/>
    <w:rsid w:val="00927EAA"/>
    <w:rsid w:val="00931B3F"/>
    <w:rsid w:val="00933342"/>
    <w:rsid w:val="00933503"/>
    <w:rsid w:val="00934726"/>
    <w:rsid w:val="0093500D"/>
    <w:rsid w:val="009356CA"/>
    <w:rsid w:val="00935D22"/>
    <w:rsid w:val="009367A5"/>
    <w:rsid w:val="0094071F"/>
    <w:rsid w:val="0094155F"/>
    <w:rsid w:val="0094190E"/>
    <w:rsid w:val="00942FD4"/>
    <w:rsid w:val="009444EF"/>
    <w:rsid w:val="00944572"/>
    <w:rsid w:val="00944D61"/>
    <w:rsid w:val="009461DA"/>
    <w:rsid w:val="00947D5E"/>
    <w:rsid w:val="00951A5B"/>
    <w:rsid w:val="009533D4"/>
    <w:rsid w:val="00954AE6"/>
    <w:rsid w:val="009569B3"/>
    <w:rsid w:val="00956AC7"/>
    <w:rsid w:val="00957E2E"/>
    <w:rsid w:val="009606F3"/>
    <w:rsid w:val="00960702"/>
    <w:rsid w:val="00960C26"/>
    <w:rsid w:val="00961A34"/>
    <w:rsid w:val="00962239"/>
    <w:rsid w:val="00962410"/>
    <w:rsid w:val="00962CD1"/>
    <w:rsid w:val="009639F2"/>
    <w:rsid w:val="00963D74"/>
    <w:rsid w:val="00964D3A"/>
    <w:rsid w:val="00966D65"/>
    <w:rsid w:val="0096712B"/>
    <w:rsid w:val="0097051D"/>
    <w:rsid w:val="009723C4"/>
    <w:rsid w:val="009735FF"/>
    <w:rsid w:val="00973F59"/>
    <w:rsid w:val="00974427"/>
    <w:rsid w:val="00975401"/>
    <w:rsid w:val="009759C3"/>
    <w:rsid w:val="00976304"/>
    <w:rsid w:val="00977199"/>
    <w:rsid w:val="00981E9B"/>
    <w:rsid w:val="009829DE"/>
    <w:rsid w:val="009854C8"/>
    <w:rsid w:val="0098720A"/>
    <w:rsid w:val="00987215"/>
    <w:rsid w:val="00991311"/>
    <w:rsid w:val="00992978"/>
    <w:rsid w:val="00993419"/>
    <w:rsid w:val="00994412"/>
    <w:rsid w:val="00994544"/>
    <w:rsid w:val="0099521C"/>
    <w:rsid w:val="009A1BA7"/>
    <w:rsid w:val="009A436D"/>
    <w:rsid w:val="009A45E0"/>
    <w:rsid w:val="009A5998"/>
    <w:rsid w:val="009A5FAE"/>
    <w:rsid w:val="009A6E98"/>
    <w:rsid w:val="009A70D9"/>
    <w:rsid w:val="009B0536"/>
    <w:rsid w:val="009B31A9"/>
    <w:rsid w:val="009B34A2"/>
    <w:rsid w:val="009B4FEC"/>
    <w:rsid w:val="009B6664"/>
    <w:rsid w:val="009B6BC4"/>
    <w:rsid w:val="009C0323"/>
    <w:rsid w:val="009C04AD"/>
    <w:rsid w:val="009C0605"/>
    <w:rsid w:val="009C0B5F"/>
    <w:rsid w:val="009C17AC"/>
    <w:rsid w:val="009C1A43"/>
    <w:rsid w:val="009C1E77"/>
    <w:rsid w:val="009C1ECB"/>
    <w:rsid w:val="009C2356"/>
    <w:rsid w:val="009C2CCA"/>
    <w:rsid w:val="009C3233"/>
    <w:rsid w:val="009C3B5A"/>
    <w:rsid w:val="009C4D4D"/>
    <w:rsid w:val="009C63EA"/>
    <w:rsid w:val="009C6DCA"/>
    <w:rsid w:val="009D049E"/>
    <w:rsid w:val="009D0B41"/>
    <w:rsid w:val="009D118C"/>
    <w:rsid w:val="009D2978"/>
    <w:rsid w:val="009D2E30"/>
    <w:rsid w:val="009D3745"/>
    <w:rsid w:val="009D3836"/>
    <w:rsid w:val="009D4483"/>
    <w:rsid w:val="009D6845"/>
    <w:rsid w:val="009D69B6"/>
    <w:rsid w:val="009D752A"/>
    <w:rsid w:val="009D7806"/>
    <w:rsid w:val="009E00A6"/>
    <w:rsid w:val="009E0983"/>
    <w:rsid w:val="009E19D6"/>
    <w:rsid w:val="009E1C50"/>
    <w:rsid w:val="009E3645"/>
    <w:rsid w:val="009E364E"/>
    <w:rsid w:val="009E626E"/>
    <w:rsid w:val="009E72AA"/>
    <w:rsid w:val="009E7400"/>
    <w:rsid w:val="009E7ECD"/>
    <w:rsid w:val="009F0368"/>
    <w:rsid w:val="009F089E"/>
    <w:rsid w:val="009F2B51"/>
    <w:rsid w:val="009F3847"/>
    <w:rsid w:val="009F4627"/>
    <w:rsid w:val="009F5457"/>
    <w:rsid w:val="009F5CC1"/>
    <w:rsid w:val="009F65FC"/>
    <w:rsid w:val="009F69BB"/>
    <w:rsid w:val="009F6AB2"/>
    <w:rsid w:val="00A0085F"/>
    <w:rsid w:val="00A0086B"/>
    <w:rsid w:val="00A03114"/>
    <w:rsid w:val="00A039BD"/>
    <w:rsid w:val="00A05048"/>
    <w:rsid w:val="00A0545A"/>
    <w:rsid w:val="00A055D0"/>
    <w:rsid w:val="00A06080"/>
    <w:rsid w:val="00A07D96"/>
    <w:rsid w:val="00A1067F"/>
    <w:rsid w:val="00A11069"/>
    <w:rsid w:val="00A12BC9"/>
    <w:rsid w:val="00A149FC"/>
    <w:rsid w:val="00A14DCA"/>
    <w:rsid w:val="00A155A7"/>
    <w:rsid w:val="00A1589A"/>
    <w:rsid w:val="00A165BB"/>
    <w:rsid w:val="00A1671C"/>
    <w:rsid w:val="00A16A01"/>
    <w:rsid w:val="00A16B7A"/>
    <w:rsid w:val="00A17767"/>
    <w:rsid w:val="00A21EDB"/>
    <w:rsid w:val="00A22F18"/>
    <w:rsid w:val="00A23D31"/>
    <w:rsid w:val="00A263C4"/>
    <w:rsid w:val="00A269C1"/>
    <w:rsid w:val="00A26B6A"/>
    <w:rsid w:val="00A27761"/>
    <w:rsid w:val="00A30559"/>
    <w:rsid w:val="00A321D0"/>
    <w:rsid w:val="00A32FD1"/>
    <w:rsid w:val="00A333F0"/>
    <w:rsid w:val="00A334DD"/>
    <w:rsid w:val="00A34949"/>
    <w:rsid w:val="00A36399"/>
    <w:rsid w:val="00A37DFA"/>
    <w:rsid w:val="00A404A1"/>
    <w:rsid w:val="00A41D43"/>
    <w:rsid w:val="00A42166"/>
    <w:rsid w:val="00A425BA"/>
    <w:rsid w:val="00A42AD6"/>
    <w:rsid w:val="00A42C37"/>
    <w:rsid w:val="00A434B8"/>
    <w:rsid w:val="00A43AD1"/>
    <w:rsid w:val="00A4467B"/>
    <w:rsid w:val="00A46509"/>
    <w:rsid w:val="00A4794C"/>
    <w:rsid w:val="00A47AF1"/>
    <w:rsid w:val="00A5002A"/>
    <w:rsid w:val="00A5103E"/>
    <w:rsid w:val="00A52A2A"/>
    <w:rsid w:val="00A52F4A"/>
    <w:rsid w:val="00A533AA"/>
    <w:rsid w:val="00A536E2"/>
    <w:rsid w:val="00A553DE"/>
    <w:rsid w:val="00A55BAA"/>
    <w:rsid w:val="00A56960"/>
    <w:rsid w:val="00A5744C"/>
    <w:rsid w:val="00A57A9B"/>
    <w:rsid w:val="00A57DDE"/>
    <w:rsid w:val="00A61497"/>
    <w:rsid w:val="00A65355"/>
    <w:rsid w:val="00A65EB7"/>
    <w:rsid w:val="00A67938"/>
    <w:rsid w:val="00A71260"/>
    <w:rsid w:val="00A71945"/>
    <w:rsid w:val="00A71A82"/>
    <w:rsid w:val="00A7229C"/>
    <w:rsid w:val="00A72971"/>
    <w:rsid w:val="00A72A13"/>
    <w:rsid w:val="00A72E97"/>
    <w:rsid w:val="00A72F04"/>
    <w:rsid w:val="00A733F3"/>
    <w:rsid w:val="00A7394A"/>
    <w:rsid w:val="00A7433D"/>
    <w:rsid w:val="00A749A0"/>
    <w:rsid w:val="00A74B41"/>
    <w:rsid w:val="00A75956"/>
    <w:rsid w:val="00A75DB7"/>
    <w:rsid w:val="00A76511"/>
    <w:rsid w:val="00A77310"/>
    <w:rsid w:val="00A77F0D"/>
    <w:rsid w:val="00A808B0"/>
    <w:rsid w:val="00A80BD5"/>
    <w:rsid w:val="00A80DA9"/>
    <w:rsid w:val="00A80DD7"/>
    <w:rsid w:val="00A81155"/>
    <w:rsid w:val="00A81D99"/>
    <w:rsid w:val="00A8208E"/>
    <w:rsid w:val="00A8241F"/>
    <w:rsid w:val="00A83C64"/>
    <w:rsid w:val="00A83CB9"/>
    <w:rsid w:val="00A83E18"/>
    <w:rsid w:val="00A8581A"/>
    <w:rsid w:val="00A86228"/>
    <w:rsid w:val="00A87BDD"/>
    <w:rsid w:val="00A9021B"/>
    <w:rsid w:val="00A907B9"/>
    <w:rsid w:val="00A90BA7"/>
    <w:rsid w:val="00A92B12"/>
    <w:rsid w:val="00A92D41"/>
    <w:rsid w:val="00A93256"/>
    <w:rsid w:val="00A94973"/>
    <w:rsid w:val="00A94C1A"/>
    <w:rsid w:val="00A9638D"/>
    <w:rsid w:val="00A965DB"/>
    <w:rsid w:val="00A96FCE"/>
    <w:rsid w:val="00A9714D"/>
    <w:rsid w:val="00A97548"/>
    <w:rsid w:val="00A97DA3"/>
    <w:rsid w:val="00AA115D"/>
    <w:rsid w:val="00AA1BBF"/>
    <w:rsid w:val="00AA2C4A"/>
    <w:rsid w:val="00AA457D"/>
    <w:rsid w:val="00AB0E7A"/>
    <w:rsid w:val="00AB10B9"/>
    <w:rsid w:val="00AB17CF"/>
    <w:rsid w:val="00AB208A"/>
    <w:rsid w:val="00AB2966"/>
    <w:rsid w:val="00AB3AC7"/>
    <w:rsid w:val="00AB4832"/>
    <w:rsid w:val="00AB595E"/>
    <w:rsid w:val="00AB6A1F"/>
    <w:rsid w:val="00AB76A3"/>
    <w:rsid w:val="00AB779B"/>
    <w:rsid w:val="00AB79B4"/>
    <w:rsid w:val="00AC24A0"/>
    <w:rsid w:val="00AC2EBF"/>
    <w:rsid w:val="00AC31DD"/>
    <w:rsid w:val="00AC37B4"/>
    <w:rsid w:val="00AC43B8"/>
    <w:rsid w:val="00AC4CC0"/>
    <w:rsid w:val="00AC660C"/>
    <w:rsid w:val="00AD1061"/>
    <w:rsid w:val="00AD17CF"/>
    <w:rsid w:val="00AD1F94"/>
    <w:rsid w:val="00AD2CD4"/>
    <w:rsid w:val="00AD2D7B"/>
    <w:rsid w:val="00AD2E3A"/>
    <w:rsid w:val="00AD3449"/>
    <w:rsid w:val="00AE06C9"/>
    <w:rsid w:val="00AE1A5A"/>
    <w:rsid w:val="00AE5651"/>
    <w:rsid w:val="00AE5AD1"/>
    <w:rsid w:val="00AE6ECF"/>
    <w:rsid w:val="00AE7E68"/>
    <w:rsid w:val="00AF0179"/>
    <w:rsid w:val="00AF0351"/>
    <w:rsid w:val="00AF0585"/>
    <w:rsid w:val="00AF0869"/>
    <w:rsid w:val="00AF08B9"/>
    <w:rsid w:val="00AF3D56"/>
    <w:rsid w:val="00AF487A"/>
    <w:rsid w:val="00AF5517"/>
    <w:rsid w:val="00AF58D1"/>
    <w:rsid w:val="00AF6797"/>
    <w:rsid w:val="00AF6A33"/>
    <w:rsid w:val="00AF737B"/>
    <w:rsid w:val="00AF7452"/>
    <w:rsid w:val="00AF7900"/>
    <w:rsid w:val="00B04FC0"/>
    <w:rsid w:val="00B057A3"/>
    <w:rsid w:val="00B06134"/>
    <w:rsid w:val="00B07239"/>
    <w:rsid w:val="00B103E9"/>
    <w:rsid w:val="00B11045"/>
    <w:rsid w:val="00B11102"/>
    <w:rsid w:val="00B121D7"/>
    <w:rsid w:val="00B124F2"/>
    <w:rsid w:val="00B1293E"/>
    <w:rsid w:val="00B13401"/>
    <w:rsid w:val="00B14670"/>
    <w:rsid w:val="00B14FE5"/>
    <w:rsid w:val="00B1544F"/>
    <w:rsid w:val="00B15A3B"/>
    <w:rsid w:val="00B15DC6"/>
    <w:rsid w:val="00B164B8"/>
    <w:rsid w:val="00B16A4A"/>
    <w:rsid w:val="00B16C06"/>
    <w:rsid w:val="00B20E92"/>
    <w:rsid w:val="00B22398"/>
    <w:rsid w:val="00B2600F"/>
    <w:rsid w:val="00B26F60"/>
    <w:rsid w:val="00B277D8"/>
    <w:rsid w:val="00B31393"/>
    <w:rsid w:val="00B32122"/>
    <w:rsid w:val="00B3260D"/>
    <w:rsid w:val="00B337AF"/>
    <w:rsid w:val="00B33AD1"/>
    <w:rsid w:val="00B34089"/>
    <w:rsid w:val="00B346DD"/>
    <w:rsid w:val="00B34A16"/>
    <w:rsid w:val="00B35909"/>
    <w:rsid w:val="00B363A3"/>
    <w:rsid w:val="00B36877"/>
    <w:rsid w:val="00B37D06"/>
    <w:rsid w:val="00B37F4B"/>
    <w:rsid w:val="00B40940"/>
    <w:rsid w:val="00B40A81"/>
    <w:rsid w:val="00B41739"/>
    <w:rsid w:val="00B41961"/>
    <w:rsid w:val="00B428B9"/>
    <w:rsid w:val="00B431D3"/>
    <w:rsid w:val="00B4338D"/>
    <w:rsid w:val="00B43464"/>
    <w:rsid w:val="00B43C77"/>
    <w:rsid w:val="00B4544A"/>
    <w:rsid w:val="00B45520"/>
    <w:rsid w:val="00B45D8E"/>
    <w:rsid w:val="00B46CFC"/>
    <w:rsid w:val="00B50AAB"/>
    <w:rsid w:val="00B51504"/>
    <w:rsid w:val="00B5228D"/>
    <w:rsid w:val="00B53DC2"/>
    <w:rsid w:val="00B544B2"/>
    <w:rsid w:val="00B55A1C"/>
    <w:rsid w:val="00B5665E"/>
    <w:rsid w:val="00B57D1C"/>
    <w:rsid w:val="00B57FF1"/>
    <w:rsid w:val="00B6171D"/>
    <w:rsid w:val="00B61A88"/>
    <w:rsid w:val="00B61EA7"/>
    <w:rsid w:val="00B61F67"/>
    <w:rsid w:val="00B6293D"/>
    <w:rsid w:val="00B632AE"/>
    <w:rsid w:val="00B646D2"/>
    <w:rsid w:val="00B653B5"/>
    <w:rsid w:val="00B65A57"/>
    <w:rsid w:val="00B65AE0"/>
    <w:rsid w:val="00B66119"/>
    <w:rsid w:val="00B6751A"/>
    <w:rsid w:val="00B70E4D"/>
    <w:rsid w:val="00B71098"/>
    <w:rsid w:val="00B718D7"/>
    <w:rsid w:val="00B72828"/>
    <w:rsid w:val="00B7288A"/>
    <w:rsid w:val="00B73585"/>
    <w:rsid w:val="00B73654"/>
    <w:rsid w:val="00B73B1D"/>
    <w:rsid w:val="00B74F94"/>
    <w:rsid w:val="00B75134"/>
    <w:rsid w:val="00B7697F"/>
    <w:rsid w:val="00B76AB6"/>
    <w:rsid w:val="00B76BC3"/>
    <w:rsid w:val="00B77E9F"/>
    <w:rsid w:val="00B808E6"/>
    <w:rsid w:val="00B81614"/>
    <w:rsid w:val="00B83047"/>
    <w:rsid w:val="00B834D6"/>
    <w:rsid w:val="00B84F83"/>
    <w:rsid w:val="00B85D39"/>
    <w:rsid w:val="00B85EE4"/>
    <w:rsid w:val="00B86D47"/>
    <w:rsid w:val="00B922FA"/>
    <w:rsid w:val="00B92E9C"/>
    <w:rsid w:val="00B93E92"/>
    <w:rsid w:val="00B9432D"/>
    <w:rsid w:val="00B96569"/>
    <w:rsid w:val="00B97D84"/>
    <w:rsid w:val="00BA089C"/>
    <w:rsid w:val="00BA0E56"/>
    <w:rsid w:val="00BA1B9B"/>
    <w:rsid w:val="00BA259C"/>
    <w:rsid w:val="00BA3D5A"/>
    <w:rsid w:val="00BA4D5C"/>
    <w:rsid w:val="00BA5173"/>
    <w:rsid w:val="00BA51D6"/>
    <w:rsid w:val="00BA5C3F"/>
    <w:rsid w:val="00BA6164"/>
    <w:rsid w:val="00BA6DD2"/>
    <w:rsid w:val="00BA6E58"/>
    <w:rsid w:val="00BA73CE"/>
    <w:rsid w:val="00BA7DDA"/>
    <w:rsid w:val="00BB050F"/>
    <w:rsid w:val="00BB0E3D"/>
    <w:rsid w:val="00BB431A"/>
    <w:rsid w:val="00BB7715"/>
    <w:rsid w:val="00BB7E7C"/>
    <w:rsid w:val="00BC0933"/>
    <w:rsid w:val="00BC0E4C"/>
    <w:rsid w:val="00BC1A40"/>
    <w:rsid w:val="00BC1C22"/>
    <w:rsid w:val="00BC219B"/>
    <w:rsid w:val="00BC64F5"/>
    <w:rsid w:val="00BC7E83"/>
    <w:rsid w:val="00BC7F15"/>
    <w:rsid w:val="00BD01DC"/>
    <w:rsid w:val="00BD36E1"/>
    <w:rsid w:val="00BD5CA2"/>
    <w:rsid w:val="00BD6CF8"/>
    <w:rsid w:val="00BD761E"/>
    <w:rsid w:val="00BE094D"/>
    <w:rsid w:val="00BE117A"/>
    <w:rsid w:val="00BE1BBE"/>
    <w:rsid w:val="00BE212A"/>
    <w:rsid w:val="00BE45B5"/>
    <w:rsid w:val="00BE4BFB"/>
    <w:rsid w:val="00BE5201"/>
    <w:rsid w:val="00BE5362"/>
    <w:rsid w:val="00BE57EF"/>
    <w:rsid w:val="00BE5ABD"/>
    <w:rsid w:val="00BE61AC"/>
    <w:rsid w:val="00BE6F6F"/>
    <w:rsid w:val="00BE7C71"/>
    <w:rsid w:val="00BF09D6"/>
    <w:rsid w:val="00BF1758"/>
    <w:rsid w:val="00BF27B8"/>
    <w:rsid w:val="00BF28C4"/>
    <w:rsid w:val="00BF3164"/>
    <w:rsid w:val="00BF4158"/>
    <w:rsid w:val="00BF466A"/>
    <w:rsid w:val="00BF484F"/>
    <w:rsid w:val="00BF58CD"/>
    <w:rsid w:val="00BF5DBC"/>
    <w:rsid w:val="00BF6732"/>
    <w:rsid w:val="00BF6AEE"/>
    <w:rsid w:val="00BF7B1A"/>
    <w:rsid w:val="00C016A9"/>
    <w:rsid w:val="00C01AFA"/>
    <w:rsid w:val="00C020BC"/>
    <w:rsid w:val="00C02E14"/>
    <w:rsid w:val="00C04292"/>
    <w:rsid w:val="00C042E1"/>
    <w:rsid w:val="00C048A4"/>
    <w:rsid w:val="00C066C8"/>
    <w:rsid w:val="00C10A7F"/>
    <w:rsid w:val="00C11B53"/>
    <w:rsid w:val="00C11DEF"/>
    <w:rsid w:val="00C12499"/>
    <w:rsid w:val="00C13989"/>
    <w:rsid w:val="00C14279"/>
    <w:rsid w:val="00C17E2B"/>
    <w:rsid w:val="00C200CF"/>
    <w:rsid w:val="00C21C19"/>
    <w:rsid w:val="00C229AB"/>
    <w:rsid w:val="00C2336D"/>
    <w:rsid w:val="00C23C2A"/>
    <w:rsid w:val="00C24688"/>
    <w:rsid w:val="00C25CC5"/>
    <w:rsid w:val="00C26627"/>
    <w:rsid w:val="00C27C03"/>
    <w:rsid w:val="00C30457"/>
    <w:rsid w:val="00C3083F"/>
    <w:rsid w:val="00C31191"/>
    <w:rsid w:val="00C3142C"/>
    <w:rsid w:val="00C314C2"/>
    <w:rsid w:val="00C32D7C"/>
    <w:rsid w:val="00C32E0D"/>
    <w:rsid w:val="00C3482A"/>
    <w:rsid w:val="00C34BD1"/>
    <w:rsid w:val="00C37293"/>
    <w:rsid w:val="00C37C8A"/>
    <w:rsid w:val="00C4097E"/>
    <w:rsid w:val="00C411D4"/>
    <w:rsid w:val="00C41EE4"/>
    <w:rsid w:val="00C42A98"/>
    <w:rsid w:val="00C43E9B"/>
    <w:rsid w:val="00C4474F"/>
    <w:rsid w:val="00C45755"/>
    <w:rsid w:val="00C46ECF"/>
    <w:rsid w:val="00C476E5"/>
    <w:rsid w:val="00C47F35"/>
    <w:rsid w:val="00C50333"/>
    <w:rsid w:val="00C511B9"/>
    <w:rsid w:val="00C519C7"/>
    <w:rsid w:val="00C51B44"/>
    <w:rsid w:val="00C5220E"/>
    <w:rsid w:val="00C52C0F"/>
    <w:rsid w:val="00C5302B"/>
    <w:rsid w:val="00C532EC"/>
    <w:rsid w:val="00C53984"/>
    <w:rsid w:val="00C55C25"/>
    <w:rsid w:val="00C5614F"/>
    <w:rsid w:val="00C56EA1"/>
    <w:rsid w:val="00C57314"/>
    <w:rsid w:val="00C577EB"/>
    <w:rsid w:val="00C578FF"/>
    <w:rsid w:val="00C60604"/>
    <w:rsid w:val="00C60C1C"/>
    <w:rsid w:val="00C6181C"/>
    <w:rsid w:val="00C618F8"/>
    <w:rsid w:val="00C62BA4"/>
    <w:rsid w:val="00C63680"/>
    <w:rsid w:val="00C63B05"/>
    <w:rsid w:val="00C6418D"/>
    <w:rsid w:val="00C6458D"/>
    <w:rsid w:val="00C6546D"/>
    <w:rsid w:val="00C661F6"/>
    <w:rsid w:val="00C67752"/>
    <w:rsid w:val="00C6788A"/>
    <w:rsid w:val="00C7162A"/>
    <w:rsid w:val="00C72814"/>
    <w:rsid w:val="00C72C8D"/>
    <w:rsid w:val="00C72E43"/>
    <w:rsid w:val="00C733DB"/>
    <w:rsid w:val="00C7456B"/>
    <w:rsid w:val="00C74613"/>
    <w:rsid w:val="00C7498F"/>
    <w:rsid w:val="00C74CE6"/>
    <w:rsid w:val="00C77898"/>
    <w:rsid w:val="00C77958"/>
    <w:rsid w:val="00C80221"/>
    <w:rsid w:val="00C817E6"/>
    <w:rsid w:val="00C81BDC"/>
    <w:rsid w:val="00C82668"/>
    <w:rsid w:val="00C82858"/>
    <w:rsid w:val="00C85B79"/>
    <w:rsid w:val="00C85B91"/>
    <w:rsid w:val="00C85D3F"/>
    <w:rsid w:val="00C8643C"/>
    <w:rsid w:val="00C8650D"/>
    <w:rsid w:val="00C865C7"/>
    <w:rsid w:val="00C87CE5"/>
    <w:rsid w:val="00C9062C"/>
    <w:rsid w:val="00C9195F"/>
    <w:rsid w:val="00C92185"/>
    <w:rsid w:val="00C931A8"/>
    <w:rsid w:val="00C932CA"/>
    <w:rsid w:val="00C93E71"/>
    <w:rsid w:val="00C960B9"/>
    <w:rsid w:val="00C96674"/>
    <w:rsid w:val="00C96D47"/>
    <w:rsid w:val="00C97123"/>
    <w:rsid w:val="00CA125B"/>
    <w:rsid w:val="00CA1961"/>
    <w:rsid w:val="00CA1A02"/>
    <w:rsid w:val="00CA246C"/>
    <w:rsid w:val="00CA79AD"/>
    <w:rsid w:val="00CB11C7"/>
    <w:rsid w:val="00CB5701"/>
    <w:rsid w:val="00CB67DE"/>
    <w:rsid w:val="00CB6812"/>
    <w:rsid w:val="00CC0075"/>
    <w:rsid w:val="00CC0402"/>
    <w:rsid w:val="00CC0929"/>
    <w:rsid w:val="00CC0D3C"/>
    <w:rsid w:val="00CC1317"/>
    <w:rsid w:val="00CC1751"/>
    <w:rsid w:val="00CC1940"/>
    <w:rsid w:val="00CC23ED"/>
    <w:rsid w:val="00CC26DB"/>
    <w:rsid w:val="00CC3702"/>
    <w:rsid w:val="00CC3869"/>
    <w:rsid w:val="00CC3B3E"/>
    <w:rsid w:val="00CC5371"/>
    <w:rsid w:val="00CC5893"/>
    <w:rsid w:val="00CC66EB"/>
    <w:rsid w:val="00CC6C08"/>
    <w:rsid w:val="00CC7583"/>
    <w:rsid w:val="00CC7CC4"/>
    <w:rsid w:val="00CC7DD6"/>
    <w:rsid w:val="00CD04C1"/>
    <w:rsid w:val="00CD0E15"/>
    <w:rsid w:val="00CD1664"/>
    <w:rsid w:val="00CD1C34"/>
    <w:rsid w:val="00CD1F15"/>
    <w:rsid w:val="00CD304A"/>
    <w:rsid w:val="00CD34E1"/>
    <w:rsid w:val="00CD4403"/>
    <w:rsid w:val="00CD5DA1"/>
    <w:rsid w:val="00CD5FCF"/>
    <w:rsid w:val="00CD6560"/>
    <w:rsid w:val="00CD68CC"/>
    <w:rsid w:val="00CD76D8"/>
    <w:rsid w:val="00CD7840"/>
    <w:rsid w:val="00CD7908"/>
    <w:rsid w:val="00CE13CD"/>
    <w:rsid w:val="00CE1FCA"/>
    <w:rsid w:val="00CE2B58"/>
    <w:rsid w:val="00CE600D"/>
    <w:rsid w:val="00CE6422"/>
    <w:rsid w:val="00CE65BA"/>
    <w:rsid w:val="00CE7229"/>
    <w:rsid w:val="00CE72F4"/>
    <w:rsid w:val="00CE74C0"/>
    <w:rsid w:val="00CF2C1B"/>
    <w:rsid w:val="00CF3128"/>
    <w:rsid w:val="00CF5CC9"/>
    <w:rsid w:val="00CF5D25"/>
    <w:rsid w:val="00CF6FCE"/>
    <w:rsid w:val="00CF7084"/>
    <w:rsid w:val="00CF7BDB"/>
    <w:rsid w:val="00D00D93"/>
    <w:rsid w:val="00D00DD6"/>
    <w:rsid w:val="00D00E1B"/>
    <w:rsid w:val="00D01AA2"/>
    <w:rsid w:val="00D02FBC"/>
    <w:rsid w:val="00D03FB1"/>
    <w:rsid w:val="00D049DC"/>
    <w:rsid w:val="00D04E34"/>
    <w:rsid w:val="00D054B8"/>
    <w:rsid w:val="00D059B7"/>
    <w:rsid w:val="00D065C6"/>
    <w:rsid w:val="00D0792E"/>
    <w:rsid w:val="00D10BC8"/>
    <w:rsid w:val="00D11705"/>
    <w:rsid w:val="00D11D95"/>
    <w:rsid w:val="00D129EB"/>
    <w:rsid w:val="00D12E8E"/>
    <w:rsid w:val="00D13A6F"/>
    <w:rsid w:val="00D15D5F"/>
    <w:rsid w:val="00D15F24"/>
    <w:rsid w:val="00D165C7"/>
    <w:rsid w:val="00D212EA"/>
    <w:rsid w:val="00D23B1A"/>
    <w:rsid w:val="00D23B83"/>
    <w:rsid w:val="00D2566C"/>
    <w:rsid w:val="00D25CB2"/>
    <w:rsid w:val="00D2625A"/>
    <w:rsid w:val="00D264FD"/>
    <w:rsid w:val="00D27D70"/>
    <w:rsid w:val="00D32371"/>
    <w:rsid w:val="00D332CF"/>
    <w:rsid w:val="00D33B66"/>
    <w:rsid w:val="00D34425"/>
    <w:rsid w:val="00D35068"/>
    <w:rsid w:val="00D351A8"/>
    <w:rsid w:val="00D3610E"/>
    <w:rsid w:val="00D36ED7"/>
    <w:rsid w:val="00D3731E"/>
    <w:rsid w:val="00D4030F"/>
    <w:rsid w:val="00D435BE"/>
    <w:rsid w:val="00D4396C"/>
    <w:rsid w:val="00D445F7"/>
    <w:rsid w:val="00D45077"/>
    <w:rsid w:val="00D455CE"/>
    <w:rsid w:val="00D477D6"/>
    <w:rsid w:val="00D47E0F"/>
    <w:rsid w:val="00D50372"/>
    <w:rsid w:val="00D50F24"/>
    <w:rsid w:val="00D513C7"/>
    <w:rsid w:val="00D52CA9"/>
    <w:rsid w:val="00D53180"/>
    <w:rsid w:val="00D55FBD"/>
    <w:rsid w:val="00D566D6"/>
    <w:rsid w:val="00D56F9C"/>
    <w:rsid w:val="00D5702A"/>
    <w:rsid w:val="00D5720A"/>
    <w:rsid w:val="00D57313"/>
    <w:rsid w:val="00D57952"/>
    <w:rsid w:val="00D57BD5"/>
    <w:rsid w:val="00D60901"/>
    <w:rsid w:val="00D6304C"/>
    <w:rsid w:val="00D64816"/>
    <w:rsid w:val="00D64E99"/>
    <w:rsid w:val="00D65ADF"/>
    <w:rsid w:val="00D65BBE"/>
    <w:rsid w:val="00D70EE9"/>
    <w:rsid w:val="00D71B46"/>
    <w:rsid w:val="00D72172"/>
    <w:rsid w:val="00D7280E"/>
    <w:rsid w:val="00D73BE8"/>
    <w:rsid w:val="00D74A4D"/>
    <w:rsid w:val="00D75122"/>
    <w:rsid w:val="00D762D2"/>
    <w:rsid w:val="00D76388"/>
    <w:rsid w:val="00D7686F"/>
    <w:rsid w:val="00D76F13"/>
    <w:rsid w:val="00D810FC"/>
    <w:rsid w:val="00D812DF"/>
    <w:rsid w:val="00D8259B"/>
    <w:rsid w:val="00D8419C"/>
    <w:rsid w:val="00D845F7"/>
    <w:rsid w:val="00D86027"/>
    <w:rsid w:val="00D861D8"/>
    <w:rsid w:val="00D86791"/>
    <w:rsid w:val="00D87050"/>
    <w:rsid w:val="00D870FF"/>
    <w:rsid w:val="00D901FA"/>
    <w:rsid w:val="00D90647"/>
    <w:rsid w:val="00D928D7"/>
    <w:rsid w:val="00D93454"/>
    <w:rsid w:val="00D93A77"/>
    <w:rsid w:val="00D94BEE"/>
    <w:rsid w:val="00D96F7B"/>
    <w:rsid w:val="00DA010F"/>
    <w:rsid w:val="00DA048D"/>
    <w:rsid w:val="00DA0EC3"/>
    <w:rsid w:val="00DA1481"/>
    <w:rsid w:val="00DA2F09"/>
    <w:rsid w:val="00DA5138"/>
    <w:rsid w:val="00DA573B"/>
    <w:rsid w:val="00DA5EDF"/>
    <w:rsid w:val="00DA7713"/>
    <w:rsid w:val="00DA7C56"/>
    <w:rsid w:val="00DA7DB8"/>
    <w:rsid w:val="00DB1D76"/>
    <w:rsid w:val="00DB4B92"/>
    <w:rsid w:val="00DB5239"/>
    <w:rsid w:val="00DB5456"/>
    <w:rsid w:val="00DB5572"/>
    <w:rsid w:val="00DB5939"/>
    <w:rsid w:val="00DB6614"/>
    <w:rsid w:val="00DB6A02"/>
    <w:rsid w:val="00DB7991"/>
    <w:rsid w:val="00DC194A"/>
    <w:rsid w:val="00DC23A3"/>
    <w:rsid w:val="00DC2A8D"/>
    <w:rsid w:val="00DC2F87"/>
    <w:rsid w:val="00DC319B"/>
    <w:rsid w:val="00DC340E"/>
    <w:rsid w:val="00DC3550"/>
    <w:rsid w:val="00DC4838"/>
    <w:rsid w:val="00DC57DC"/>
    <w:rsid w:val="00DC59E6"/>
    <w:rsid w:val="00DC6FA2"/>
    <w:rsid w:val="00DD0299"/>
    <w:rsid w:val="00DD08DF"/>
    <w:rsid w:val="00DD0F84"/>
    <w:rsid w:val="00DD197B"/>
    <w:rsid w:val="00DD242B"/>
    <w:rsid w:val="00DD2935"/>
    <w:rsid w:val="00DD34CA"/>
    <w:rsid w:val="00DD3DB2"/>
    <w:rsid w:val="00DD4525"/>
    <w:rsid w:val="00DD57B4"/>
    <w:rsid w:val="00DD608F"/>
    <w:rsid w:val="00DD65F1"/>
    <w:rsid w:val="00DD6B61"/>
    <w:rsid w:val="00DD7489"/>
    <w:rsid w:val="00DD782B"/>
    <w:rsid w:val="00DE0053"/>
    <w:rsid w:val="00DE0C96"/>
    <w:rsid w:val="00DE12AA"/>
    <w:rsid w:val="00DE3851"/>
    <w:rsid w:val="00DE3BD2"/>
    <w:rsid w:val="00DE4322"/>
    <w:rsid w:val="00DE4989"/>
    <w:rsid w:val="00DE606B"/>
    <w:rsid w:val="00DE62A9"/>
    <w:rsid w:val="00DF0BA5"/>
    <w:rsid w:val="00DF12A0"/>
    <w:rsid w:val="00DF3633"/>
    <w:rsid w:val="00DF40A9"/>
    <w:rsid w:val="00DF432D"/>
    <w:rsid w:val="00DF4F3B"/>
    <w:rsid w:val="00DF601F"/>
    <w:rsid w:val="00DF7187"/>
    <w:rsid w:val="00DF7EEE"/>
    <w:rsid w:val="00DF7F3C"/>
    <w:rsid w:val="00E0006B"/>
    <w:rsid w:val="00E01608"/>
    <w:rsid w:val="00E01E43"/>
    <w:rsid w:val="00E023A7"/>
    <w:rsid w:val="00E033B0"/>
    <w:rsid w:val="00E04ADB"/>
    <w:rsid w:val="00E06020"/>
    <w:rsid w:val="00E1144C"/>
    <w:rsid w:val="00E12067"/>
    <w:rsid w:val="00E12878"/>
    <w:rsid w:val="00E12A6A"/>
    <w:rsid w:val="00E134A4"/>
    <w:rsid w:val="00E14898"/>
    <w:rsid w:val="00E15020"/>
    <w:rsid w:val="00E204A6"/>
    <w:rsid w:val="00E21D60"/>
    <w:rsid w:val="00E22931"/>
    <w:rsid w:val="00E25707"/>
    <w:rsid w:val="00E26CB1"/>
    <w:rsid w:val="00E27537"/>
    <w:rsid w:val="00E27601"/>
    <w:rsid w:val="00E30400"/>
    <w:rsid w:val="00E323E5"/>
    <w:rsid w:val="00E3279E"/>
    <w:rsid w:val="00E3382D"/>
    <w:rsid w:val="00E3573C"/>
    <w:rsid w:val="00E35C0E"/>
    <w:rsid w:val="00E3609E"/>
    <w:rsid w:val="00E36DE6"/>
    <w:rsid w:val="00E406B7"/>
    <w:rsid w:val="00E40EC0"/>
    <w:rsid w:val="00E410ED"/>
    <w:rsid w:val="00E41411"/>
    <w:rsid w:val="00E41AEF"/>
    <w:rsid w:val="00E426ED"/>
    <w:rsid w:val="00E42E08"/>
    <w:rsid w:val="00E47140"/>
    <w:rsid w:val="00E475BE"/>
    <w:rsid w:val="00E50298"/>
    <w:rsid w:val="00E503DF"/>
    <w:rsid w:val="00E523B3"/>
    <w:rsid w:val="00E53900"/>
    <w:rsid w:val="00E557C5"/>
    <w:rsid w:val="00E55DCA"/>
    <w:rsid w:val="00E55F3D"/>
    <w:rsid w:val="00E56DE4"/>
    <w:rsid w:val="00E57CBD"/>
    <w:rsid w:val="00E606F4"/>
    <w:rsid w:val="00E60A6D"/>
    <w:rsid w:val="00E62B3E"/>
    <w:rsid w:val="00E6348F"/>
    <w:rsid w:val="00E63E1D"/>
    <w:rsid w:val="00E65238"/>
    <w:rsid w:val="00E658F3"/>
    <w:rsid w:val="00E6619C"/>
    <w:rsid w:val="00E669BF"/>
    <w:rsid w:val="00E66ED2"/>
    <w:rsid w:val="00E6746E"/>
    <w:rsid w:val="00E6747C"/>
    <w:rsid w:val="00E70D8C"/>
    <w:rsid w:val="00E7193F"/>
    <w:rsid w:val="00E737AB"/>
    <w:rsid w:val="00E74676"/>
    <w:rsid w:val="00E74BE1"/>
    <w:rsid w:val="00E772EB"/>
    <w:rsid w:val="00E776D0"/>
    <w:rsid w:val="00E810E1"/>
    <w:rsid w:val="00E81559"/>
    <w:rsid w:val="00E81682"/>
    <w:rsid w:val="00E81CAD"/>
    <w:rsid w:val="00E81E02"/>
    <w:rsid w:val="00E856EC"/>
    <w:rsid w:val="00E85C85"/>
    <w:rsid w:val="00E86025"/>
    <w:rsid w:val="00E86C41"/>
    <w:rsid w:val="00E87077"/>
    <w:rsid w:val="00E87C41"/>
    <w:rsid w:val="00E903CC"/>
    <w:rsid w:val="00E90DED"/>
    <w:rsid w:val="00E911A4"/>
    <w:rsid w:val="00E9151C"/>
    <w:rsid w:val="00E91679"/>
    <w:rsid w:val="00E92D19"/>
    <w:rsid w:val="00E92F0B"/>
    <w:rsid w:val="00E93195"/>
    <w:rsid w:val="00E93804"/>
    <w:rsid w:val="00E93967"/>
    <w:rsid w:val="00E93FAD"/>
    <w:rsid w:val="00E94BBA"/>
    <w:rsid w:val="00E95215"/>
    <w:rsid w:val="00E97BF2"/>
    <w:rsid w:val="00EA0041"/>
    <w:rsid w:val="00EA1139"/>
    <w:rsid w:val="00EA1FF8"/>
    <w:rsid w:val="00EA25F5"/>
    <w:rsid w:val="00EA48C7"/>
    <w:rsid w:val="00EA4B4B"/>
    <w:rsid w:val="00EA4C81"/>
    <w:rsid w:val="00EA4C90"/>
    <w:rsid w:val="00EA5FD7"/>
    <w:rsid w:val="00EA6A40"/>
    <w:rsid w:val="00EA70B5"/>
    <w:rsid w:val="00EB072C"/>
    <w:rsid w:val="00EB13C7"/>
    <w:rsid w:val="00EB151C"/>
    <w:rsid w:val="00EB248C"/>
    <w:rsid w:val="00EB40E1"/>
    <w:rsid w:val="00EB4592"/>
    <w:rsid w:val="00EB493E"/>
    <w:rsid w:val="00EB5B5A"/>
    <w:rsid w:val="00EB65A1"/>
    <w:rsid w:val="00EB756B"/>
    <w:rsid w:val="00EB7B09"/>
    <w:rsid w:val="00EC0784"/>
    <w:rsid w:val="00EC14E8"/>
    <w:rsid w:val="00EC1ABE"/>
    <w:rsid w:val="00EC1F25"/>
    <w:rsid w:val="00EC2F3F"/>
    <w:rsid w:val="00EC36E1"/>
    <w:rsid w:val="00EC4A66"/>
    <w:rsid w:val="00EC6A62"/>
    <w:rsid w:val="00EC6F4B"/>
    <w:rsid w:val="00EC7269"/>
    <w:rsid w:val="00ED0014"/>
    <w:rsid w:val="00ED017C"/>
    <w:rsid w:val="00ED059D"/>
    <w:rsid w:val="00ED1526"/>
    <w:rsid w:val="00ED1740"/>
    <w:rsid w:val="00ED548F"/>
    <w:rsid w:val="00ED672C"/>
    <w:rsid w:val="00ED6A76"/>
    <w:rsid w:val="00EE1253"/>
    <w:rsid w:val="00EE2526"/>
    <w:rsid w:val="00EE34CD"/>
    <w:rsid w:val="00EE4E94"/>
    <w:rsid w:val="00EE59F6"/>
    <w:rsid w:val="00EE6AD0"/>
    <w:rsid w:val="00EE7580"/>
    <w:rsid w:val="00EF00FC"/>
    <w:rsid w:val="00EF0C31"/>
    <w:rsid w:val="00EF2036"/>
    <w:rsid w:val="00EF33AB"/>
    <w:rsid w:val="00EF34C2"/>
    <w:rsid w:val="00EF35C6"/>
    <w:rsid w:val="00EF3F78"/>
    <w:rsid w:val="00EF4AAB"/>
    <w:rsid w:val="00EF56DC"/>
    <w:rsid w:val="00EF5D27"/>
    <w:rsid w:val="00EF5F75"/>
    <w:rsid w:val="00EF61A5"/>
    <w:rsid w:val="00EF6E34"/>
    <w:rsid w:val="00EF7D60"/>
    <w:rsid w:val="00F0286E"/>
    <w:rsid w:val="00F0404E"/>
    <w:rsid w:val="00F051D1"/>
    <w:rsid w:val="00F07CEF"/>
    <w:rsid w:val="00F10349"/>
    <w:rsid w:val="00F1210F"/>
    <w:rsid w:val="00F12238"/>
    <w:rsid w:val="00F13896"/>
    <w:rsid w:val="00F16DE2"/>
    <w:rsid w:val="00F21A58"/>
    <w:rsid w:val="00F240C0"/>
    <w:rsid w:val="00F256AE"/>
    <w:rsid w:val="00F26F88"/>
    <w:rsid w:val="00F27419"/>
    <w:rsid w:val="00F27A39"/>
    <w:rsid w:val="00F27BCB"/>
    <w:rsid w:val="00F27DAF"/>
    <w:rsid w:val="00F27ED7"/>
    <w:rsid w:val="00F30F23"/>
    <w:rsid w:val="00F32FA9"/>
    <w:rsid w:val="00F335B6"/>
    <w:rsid w:val="00F35ED2"/>
    <w:rsid w:val="00F369F4"/>
    <w:rsid w:val="00F4023F"/>
    <w:rsid w:val="00F419CA"/>
    <w:rsid w:val="00F41A2A"/>
    <w:rsid w:val="00F41E76"/>
    <w:rsid w:val="00F42EBF"/>
    <w:rsid w:val="00F43697"/>
    <w:rsid w:val="00F4634B"/>
    <w:rsid w:val="00F46498"/>
    <w:rsid w:val="00F464C3"/>
    <w:rsid w:val="00F46784"/>
    <w:rsid w:val="00F47B4E"/>
    <w:rsid w:val="00F47C1B"/>
    <w:rsid w:val="00F50AC8"/>
    <w:rsid w:val="00F50D73"/>
    <w:rsid w:val="00F50F87"/>
    <w:rsid w:val="00F52AF6"/>
    <w:rsid w:val="00F52BC6"/>
    <w:rsid w:val="00F53143"/>
    <w:rsid w:val="00F53A23"/>
    <w:rsid w:val="00F54392"/>
    <w:rsid w:val="00F544BE"/>
    <w:rsid w:val="00F549EB"/>
    <w:rsid w:val="00F5527B"/>
    <w:rsid w:val="00F561A9"/>
    <w:rsid w:val="00F56303"/>
    <w:rsid w:val="00F56969"/>
    <w:rsid w:val="00F57085"/>
    <w:rsid w:val="00F5738C"/>
    <w:rsid w:val="00F623C7"/>
    <w:rsid w:val="00F6435F"/>
    <w:rsid w:val="00F6465E"/>
    <w:rsid w:val="00F65B9A"/>
    <w:rsid w:val="00F65C46"/>
    <w:rsid w:val="00F67DD7"/>
    <w:rsid w:val="00F67F2E"/>
    <w:rsid w:val="00F70732"/>
    <w:rsid w:val="00F70B83"/>
    <w:rsid w:val="00F72646"/>
    <w:rsid w:val="00F73F9B"/>
    <w:rsid w:val="00F74D52"/>
    <w:rsid w:val="00F74F24"/>
    <w:rsid w:val="00F74F6A"/>
    <w:rsid w:val="00F75286"/>
    <w:rsid w:val="00F754BA"/>
    <w:rsid w:val="00F761AD"/>
    <w:rsid w:val="00F767FE"/>
    <w:rsid w:val="00F769C9"/>
    <w:rsid w:val="00F77232"/>
    <w:rsid w:val="00F80F93"/>
    <w:rsid w:val="00F82896"/>
    <w:rsid w:val="00F83F8F"/>
    <w:rsid w:val="00F84053"/>
    <w:rsid w:val="00F8506E"/>
    <w:rsid w:val="00F85375"/>
    <w:rsid w:val="00F8546D"/>
    <w:rsid w:val="00F85AD2"/>
    <w:rsid w:val="00F86D8C"/>
    <w:rsid w:val="00F87995"/>
    <w:rsid w:val="00F909EF"/>
    <w:rsid w:val="00F90D44"/>
    <w:rsid w:val="00F91B74"/>
    <w:rsid w:val="00F9278B"/>
    <w:rsid w:val="00F92F4C"/>
    <w:rsid w:val="00F9310D"/>
    <w:rsid w:val="00F93E0C"/>
    <w:rsid w:val="00FA07DA"/>
    <w:rsid w:val="00FA0A37"/>
    <w:rsid w:val="00FA0D16"/>
    <w:rsid w:val="00FA11A1"/>
    <w:rsid w:val="00FA1D7B"/>
    <w:rsid w:val="00FA1E74"/>
    <w:rsid w:val="00FA322B"/>
    <w:rsid w:val="00FA32D2"/>
    <w:rsid w:val="00FA3303"/>
    <w:rsid w:val="00FA3FCD"/>
    <w:rsid w:val="00FA543A"/>
    <w:rsid w:val="00FA747B"/>
    <w:rsid w:val="00FB1B1E"/>
    <w:rsid w:val="00FB210D"/>
    <w:rsid w:val="00FB3298"/>
    <w:rsid w:val="00FB3DB6"/>
    <w:rsid w:val="00FB485E"/>
    <w:rsid w:val="00FB65FC"/>
    <w:rsid w:val="00FB741E"/>
    <w:rsid w:val="00FB744A"/>
    <w:rsid w:val="00FB7756"/>
    <w:rsid w:val="00FC1ACC"/>
    <w:rsid w:val="00FC1F7B"/>
    <w:rsid w:val="00FC2B38"/>
    <w:rsid w:val="00FC46F9"/>
    <w:rsid w:val="00FC6D74"/>
    <w:rsid w:val="00FC79D1"/>
    <w:rsid w:val="00FD0783"/>
    <w:rsid w:val="00FD1C7A"/>
    <w:rsid w:val="00FD2175"/>
    <w:rsid w:val="00FD31B7"/>
    <w:rsid w:val="00FD3345"/>
    <w:rsid w:val="00FD3D72"/>
    <w:rsid w:val="00FD433F"/>
    <w:rsid w:val="00FD4CC2"/>
    <w:rsid w:val="00FD6764"/>
    <w:rsid w:val="00FD682F"/>
    <w:rsid w:val="00FD6C43"/>
    <w:rsid w:val="00FD7518"/>
    <w:rsid w:val="00FD79B7"/>
    <w:rsid w:val="00FE0B92"/>
    <w:rsid w:val="00FE0C69"/>
    <w:rsid w:val="00FE1C8A"/>
    <w:rsid w:val="00FE1F26"/>
    <w:rsid w:val="00FE26B0"/>
    <w:rsid w:val="00FE36EA"/>
    <w:rsid w:val="00FE37E4"/>
    <w:rsid w:val="00FE3D75"/>
    <w:rsid w:val="00FE49D8"/>
    <w:rsid w:val="00FE7A13"/>
    <w:rsid w:val="00FE7CAE"/>
    <w:rsid w:val="00FE7F88"/>
    <w:rsid w:val="00FF08DB"/>
    <w:rsid w:val="00FF12D9"/>
    <w:rsid w:val="00FF2565"/>
    <w:rsid w:val="00FF26FD"/>
    <w:rsid w:val="00FF3893"/>
    <w:rsid w:val="00FF3A2A"/>
    <w:rsid w:val="00FF3AAB"/>
    <w:rsid w:val="00FF61C7"/>
    <w:rsid w:val="00FF6FA0"/>
    <w:rsid w:val="00FF73C2"/>
    <w:rsid w:val="00FF77D2"/>
    <w:rsid w:val="021C4C1F"/>
    <w:rsid w:val="044B6A01"/>
    <w:rsid w:val="05535830"/>
    <w:rsid w:val="067C0C99"/>
    <w:rsid w:val="06D60267"/>
    <w:rsid w:val="07C941A8"/>
    <w:rsid w:val="08872C69"/>
    <w:rsid w:val="08EF7199"/>
    <w:rsid w:val="0A590887"/>
    <w:rsid w:val="0B9049EA"/>
    <w:rsid w:val="0B934FCA"/>
    <w:rsid w:val="0C1741FF"/>
    <w:rsid w:val="0CAF051D"/>
    <w:rsid w:val="0D1E3B0E"/>
    <w:rsid w:val="10C6111F"/>
    <w:rsid w:val="120A6475"/>
    <w:rsid w:val="12ED3DC3"/>
    <w:rsid w:val="12FC22C7"/>
    <w:rsid w:val="146F3868"/>
    <w:rsid w:val="16F72895"/>
    <w:rsid w:val="18217045"/>
    <w:rsid w:val="19912A90"/>
    <w:rsid w:val="1A94033E"/>
    <w:rsid w:val="1DFD1EFD"/>
    <w:rsid w:val="21531C34"/>
    <w:rsid w:val="21C46B98"/>
    <w:rsid w:val="24404CBC"/>
    <w:rsid w:val="25B65537"/>
    <w:rsid w:val="298745DF"/>
    <w:rsid w:val="2BB31CFC"/>
    <w:rsid w:val="2C804090"/>
    <w:rsid w:val="2CC42FA8"/>
    <w:rsid w:val="2D3D28D2"/>
    <w:rsid w:val="2E9D1806"/>
    <w:rsid w:val="2F1E28BA"/>
    <w:rsid w:val="30254CEA"/>
    <w:rsid w:val="30C6008F"/>
    <w:rsid w:val="3341756B"/>
    <w:rsid w:val="34795759"/>
    <w:rsid w:val="34A90306"/>
    <w:rsid w:val="35882D77"/>
    <w:rsid w:val="363D5808"/>
    <w:rsid w:val="36471E8D"/>
    <w:rsid w:val="37F771BA"/>
    <w:rsid w:val="3879256D"/>
    <w:rsid w:val="3A0B4456"/>
    <w:rsid w:val="3AC61DB7"/>
    <w:rsid w:val="3CE93077"/>
    <w:rsid w:val="3D6668ED"/>
    <w:rsid w:val="3DDB2041"/>
    <w:rsid w:val="3E6A31C3"/>
    <w:rsid w:val="3FD5635B"/>
    <w:rsid w:val="40C80836"/>
    <w:rsid w:val="40EE6392"/>
    <w:rsid w:val="41F3068E"/>
    <w:rsid w:val="42B2733B"/>
    <w:rsid w:val="42C71014"/>
    <w:rsid w:val="432E3D9A"/>
    <w:rsid w:val="444D4073"/>
    <w:rsid w:val="45595C48"/>
    <w:rsid w:val="45733325"/>
    <w:rsid w:val="46A222F4"/>
    <w:rsid w:val="46DE54E3"/>
    <w:rsid w:val="47487E9E"/>
    <w:rsid w:val="494B6CC5"/>
    <w:rsid w:val="4ADC7F3C"/>
    <w:rsid w:val="4B404E95"/>
    <w:rsid w:val="4B42020F"/>
    <w:rsid w:val="4BFA7D48"/>
    <w:rsid w:val="4CB06097"/>
    <w:rsid w:val="4DDD7D19"/>
    <w:rsid w:val="4DFE10C7"/>
    <w:rsid w:val="4E877771"/>
    <w:rsid w:val="4FA445A2"/>
    <w:rsid w:val="503C3EBF"/>
    <w:rsid w:val="5188593A"/>
    <w:rsid w:val="51A068E6"/>
    <w:rsid w:val="52D57EE1"/>
    <w:rsid w:val="540A54E9"/>
    <w:rsid w:val="542969A1"/>
    <w:rsid w:val="54683FBA"/>
    <w:rsid w:val="5589269B"/>
    <w:rsid w:val="56BE3341"/>
    <w:rsid w:val="593E6AF8"/>
    <w:rsid w:val="5A0F163F"/>
    <w:rsid w:val="5BA51AC4"/>
    <w:rsid w:val="5BFA02B8"/>
    <w:rsid w:val="5E11403C"/>
    <w:rsid w:val="5EDC62D0"/>
    <w:rsid w:val="5F8C7892"/>
    <w:rsid w:val="5FF83899"/>
    <w:rsid w:val="6116198D"/>
    <w:rsid w:val="61783AE7"/>
    <w:rsid w:val="61815587"/>
    <w:rsid w:val="62A71C28"/>
    <w:rsid w:val="650F358A"/>
    <w:rsid w:val="65D639F8"/>
    <w:rsid w:val="65E00478"/>
    <w:rsid w:val="6687372F"/>
    <w:rsid w:val="675D17EA"/>
    <w:rsid w:val="6A877E8A"/>
    <w:rsid w:val="6AD36F9E"/>
    <w:rsid w:val="6AE248C6"/>
    <w:rsid w:val="6B1D7CAB"/>
    <w:rsid w:val="6C0A6286"/>
    <w:rsid w:val="6C7402DA"/>
    <w:rsid w:val="6C987F1F"/>
    <w:rsid w:val="6D2D6C4E"/>
    <w:rsid w:val="714A3F6E"/>
    <w:rsid w:val="716A4C05"/>
    <w:rsid w:val="71A36519"/>
    <w:rsid w:val="71CF0EFD"/>
    <w:rsid w:val="72510A1D"/>
    <w:rsid w:val="733C1665"/>
    <w:rsid w:val="73844007"/>
    <w:rsid w:val="74595A33"/>
    <w:rsid w:val="755F6819"/>
    <w:rsid w:val="7733092D"/>
    <w:rsid w:val="7AA80AB2"/>
    <w:rsid w:val="7AD41D6A"/>
    <w:rsid w:val="7D212F4F"/>
    <w:rsid w:val="7DDE4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nhideWhenUsed="0" w:uiPriority="0" w:semiHidden="0" w:name="List Bullet 2"/>
    <w:lsdException w:qFormat="1" w:unhideWhenUsed="0" w:uiPriority="0" w:semiHidden="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4"/>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link w:val="6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95"/>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6">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41"/>
    <w:qFormat/>
    <w:uiPriority w:val="0"/>
    <w:pPr>
      <w:keepNext/>
      <w:keepLines/>
      <w:spacing w:before="280" w:after="290" w:line="376" w:lineRule="auto"/>
      <w:outlineLvl w:val="4"/>
    </w:pPr>
    <w:rPr>
      <w:b/>
      <w:bCs/>
      <w:sz w:val="28"/>
      <w:szCs w:val="28"/>
    </w:rPr>
  </w:style>
  <w:style w:type="paragraph" w:styleId="8">
    <w:name w:val="heading 6"/>
    <w:basedOn w:val="1"/>
    <w:next w:val="1"/>
    <w:link w:val="242"/>
    <w:qFormat/>
    <w:uiPriority w:val="0"/>
    <w:pPr>
      <w:keepNext/>
      <w:keepLines/>
      <w:spacing w:before="240" w:after="64" w:line="320" w:lineRule="auto"/>
      <w:outlineLvl w:val="5"/>
    </w:pPr>
    <w:rPr>
      <w:rFonts w:ascii="Arial" w:hAnsi="Arial" w:eastAsia="黑体"/>
      <w:b/>
      <w:bCs/>
      <w:sz w:val="24"/>
      <w:szCs w:val="20"/>
    </w:rPr>
  </w:style>
  <w:style w:type="paragraph" w:styleId="9">
    <w:name w:val="heading 7"/>
    <w:basedOn w:val="1"/>
    <w:next w:val="1"/>
    <w:link w:val="243"/>
    <w:qFormat/>
    <w:uiPriority w:val="0"/>
    <w:pPr>
      <w:keepNext/>
      <w:keepLines/>
      <w:tabs>
        <w:tab w:val="left" w:pos="3360"/>
      </w:tabs>
      <w:adjustRightInd w:val="0"/>
      <w:spacing w:before="240" w:after="64" w:line="320" w:lineRule="atLeast"/>
      <w:ind w:left="3360" w:hanging="420"/>
      <w:textAlignment w:val="baseline"/>
      <w:outlineLvl w:val="6"/>
    </w:pPr>
    <w:rPr>
      <w:rFonts w:ascii="宋体" w:eastAsia="仿宋_GB2312"/>
      <w:b/>
      <w:kern w:val="0"/>
      <w:sz w:val="24"/>
      <w:szCs w:val="20"/>
    </w:rPr>
  </w:style>
  <w:style w:type="paragraph" w:styleId="10">
    <w:name w:val="heading 8"/>
    <w:basedOn w:val="1"/>
    <w:next w:val="1"/>
    <w:link w:val="244"/>
    <w:qFormat/>
    <w:uiPriority w:val="0"/>
    <w:pPr>
      <w:keepNext/>
      <w:keepLines/>
      <w:tabs>
        <w:tab w:val="left" w:pos="3780"/>
      </w:tabs>
      <w:adjustRightInd w:val="0"/>
      <w:spacing w:before="240" w:after="64" w:line="320" w:lineRule="atLeast"/>
      <w:ind w:left="3780" w:hanging="420"/>
      <w:textAlignment w:val="baseline"/>
      <w:outlineLvl w:val="7"/>
    </w:pPr>
    <w:rPr>
      <w:rFonts w:ascii="Arial" w:hAnsi="Arial" w:eastAsia="黑体"/>
      <w:kern w:val="0"/>
      <w:sz w:val="24"/>
      <w:szCs w:val="20"/>
    </w:rPr>
  </w:style>
  <w:style w:type="paragraph" w:styleId="11">
    <w:name w:val="heading 9"/>
    <w:basedOn w:val="1"/>
    <w:next w:val="1"/>
    <w:link w:val="245"/>
    <w:qFormat/>
    <w:uiPriority w:val="0"/>
    <w:pPr>
      <w:keepNext/>
      <w:keepLines/>
      <w:tabs>
        <w:tab w:val="left" w:pos="4200"/>
      </w:tabs>
      <w:adjustRightInd w:val="0"/>
      <w:spacing w:before="240" w:after="64" w:line="320" w:lineRule="atLeast"/>
      <w:ind w:left="4200" w:hanging="420"/>
      <w:textAlignment w:val="baseline"/>
      <w:outlineLvl w:val="8"/>
    </w:pPr>
    <w:rPr>
      <w:rFonts w:ascii="Arial" w:hAnsi="Arial" w:eastAsia="黑体"/>
      <w:kern w:val="0"/>
      <w:sz w:val="28"/>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4"/>
    <w:qFormat/>
    <w:uiPriority w:val="0"/>
    <w:pPr>
      <w:autoSpaceDE w:val="0"/>
      <w:autoSpaceDN w:val="0"/>
      <w:adjustRightInd w:val="0"/>
      <w:jc w:val="left"/>
    </w:pPr>
    <w:rPr>
      <w:rFonts w:hint="eastAsia" w:ascii="宋体" w:hAnsi="宋体"/>
      <w:color w:val="000000"/>
      <w:spacing w:val="5"/>
      <w:kern w:val="0"/>
      <w:sz w:val="28"/>
      <w:szCs w:val="28"/>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spacing w:line="560" w:lineRule="exact"/>
      <w:ind w:left="1680" w:firstLine="200" w:firstLineChars="200"/>
      <w:jc w:val="left"/>
    </w:pPr>
    <w:rPr>
      <w:rFonts w:ascii="Times New Roman" w:hAnsi="Times New Roman" w:eastAsia="仿宋_GB2312"/>
      <w:sz w:val="18"/>
      <w:szCs w:val="18"/>
    </w:rPr>
  </w:style>
  <w:style w:type="paragraph" w:styleId="14">
    <w:name w:val="List Number"/>
    <w:basedOn w:val="1"/>
    <w:qFormat/>
    <w:uiPriority w:val="0"/>
    <w:pPr>
      <w:widowControl/>
      <w:tabs>
        <w:tab w:val="left" w:pos="360"/>
        <w:tab w:val="left" w:pos="454"/>
        <w:tab w:val="left" w:pos="720"/>
      </w:tabs>
      <w:spacing w:afterLines="50"/>
      <w:ind w:left="360" w:hanging="360"/>
      <w:jc w:val="left"/>
    </w:pPr>
    <w:rPr>
      <w:kern w:val="0"/>
      <w:sz w:val="24"/>
      <w:szCs w:val="20"/>
    </w:rPr>
  </w:style>
  <w:style w:type="paragraph" w:styleId="15">
    <w:name w:val="Normal Indent"/>
    <w:basedOn w:val="1"/>
    <w:next w:val="1"/>
    <w:link w:val="7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720"/>
      </w:tabs>
      <w:spacing w:before="100" w:beforeAutospacing="1" w:afterLines="50" w:afterAutospacing="1"/>
      <w:ind w:left="720" w:hanging="360"/>
      <w:jc w:val="left"/>
    </w:pPr>
    <w:rPr>
      <w:kern w:val="0"/>
      <w:szCs w:val="20"/>
    </w:rPr>
  </w:style>
  <w:style w:type="paragraph" w:styleId="18">
    <w:name w:val="Document Map"/>
    <w:basedOn w:val="1"/>
    <w:link w:val="184"/>
    <w:qFormat/>
    <w:uiPriority w:val="0"/>
    <w:pPr>
      <w:shd w:val="clear" w:color="auto" w:fill="000080"/>
      <w:spacing w:line="560" w:lineRule="exact"/>
      <w:ind w:firstLine="200" w:firstLineChars="200"/>
    </w:pPr>
    <w:rPr>
      <w:rFonts w:ascii="仿宋_GB2312" w:hAnsi="Times New Roman" w:eastAsia="仿宋_GB2312"/>
      <w:sz w:val="28"/>
      <w:szCs w:val="28"/>
    </w:rPr>
  </w:style>
  <w:style w:type="paragraph" w:styleId="19">
    <w:name w:val="toa heading"/>
    <w:basedOn w:val="1"/>
    <w:next w:val="1"/>
    <w:qFormat/>
    <w:uiPriority w:val="0"/>
    <w:pPr>
      <w:spacing w:before="120" w:line="560" w:lineRule="exact"/>
      <w:ind w:firstLine="200" w:firstLineChars="200"/>
    </w:pPr>
    <w:rPr>
      <w:rFonts w:ascii="Arial" w:hAnsi="Arial" w:cs="Arial"/>
      <w:sz w:val="24"/>
    </w:rPr>
  </w:style>
  <w:style w:type="paragraph" w:styleId="20">
    <w:name w:val="annotation text"/>
    <w:basedOn w:val="1"/>
    <w:link w:val="219"/>
    <w:semiHidden/>
    <w:qFormat/>
    <w:uiPriority w:val="0"/>
    <w:pPr>
      <w:jc w:val="left"/>
    </w:pPr>
  </w:style>
  <w:style w:type="paragraph" w:styleId="21">
    <w:name w:val="Body Text 3"/>
    <w:basedOn w:val="1"/>
    <w:qFormat/>
    <w:uiPriority w:val="0"/>
    <w:pPr>
      <w:spacing w:after="120"/>
    </w:pPr>
    <w:rPr>
      <w:sz w:val="16"/>
      <w:szCs w:val="16"/>
    </w:rPr>
  </w:style>
  <w:style w:type="paragraph" w:styleId="22">
    <w:name w:val="List Bullet 3"/>
    <w:basedOn w:val="1"/>
    <w:qFormat/>
    <w:uiPriority w:val="0"/>
    <w:pPr>
      <w:tabs>
        <w:tab w:val="left" w:pos="1050"/>
      </w:tabs>
      <w:ind w:left="1050" w:hanging="630"/>
    </w:pPr>
  </w:style>
  <w:style w:type="paragraph" w:styleId="23">
    <w:name w:val="Body Text Indent"/>
    <w:basedOn w:val="1"/>
    <w:link w:val="197"/>
    <w:qFormat/>
    <w:uiPriority w:val="0"/>
    <w:pPr>
      <w:autoSpaceDE w:val="0"/>
      <w:autoSpaceDN w:val="0"/>
      <w:adjustRightInd w:val="0"/>
      <w:spacing w:line="360" w:lineRule="auto"/>
      <w:ind w:firstLine="359" w:firstLineChars="163"/>
    </w:pPr>
    <w:rPr>
      <w:rFonts w:hint="eastAsia" w:ascii="宋体" w:hAnsi="宋体"/>
      <w:color w:val="000000"/>
      <w:spacing w:val="5"/>
      <w:kern w:val="0"/>
    </w:rPr>
  </w:style>
  <w:style w:type="paragraph" w:styleId="24">
    <w:name w:val="List Number 3"/>
    <w:basedOn w:val="1"/>
    <w:qFormat/>
    <w:uiPriority w:val="0"/>
    <w:pPr>
      <w:tabs>
        <w:tab w:val="left" w:pos="360"/>
      </w:tabs>
      <w:ind w:left="360" w:hanging="360"/>
    </w:pPr>
  </w:style>
  <w:style w:type="paragraph" w:styleId="25">
    <w:name w:val="List 2"/>
    <w:basedOn w:val="1"/>
    <w:qFormat/>
    <w:uiPriority w:val="0"/>
    <w:pPr>
      <w:ind w:left="100" w:leftChars="200" w:hanging="200" w:hangingChars="200"/>
    </w:pPr>
  </w:style>
  <w:style w:type="paragraph" w:styleId="26">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7">
    <w:name w:val="toc 5"/>
    <w:basedOn w:val="1"/>
    <w:next w:val="1"/>
    <w:qFormat/>
    <w:uiPriority w:val="0"/>
    <w:pPr>
      <w:spacing w:line="560" w:lineRule="exact"/>
      <w:ind w:left="1120" w:firstLine="200" w:firstLineChars="200"/>
      <w:jc w:val="left"/>
    </w:pPr>
    <w:rPr>
      <w:rFonts w:ascii="Times New Roman" w:hAnsi="Times New Roman" w:eastAsia="仿宋_GB2312"/>
      <w:sz w:val="18"/>
      <w:szCs w:val="18"/>
    </w:rPr>
  </w:style>
  <w:style w:type="paragraph" w:styleId="28">
    <w:name w:val="toc 3"/>
    <w:basedOn w:val="1"/>
    <w:next w:val="1"/>
    <w:qFormat/>
    <w:uiPriority w:val="0"/>
    <w:pPr>
      <w:ind w:left="840" w:leftChars="400"/>
    </w:pPr>
  </w:style>
  <w:style w:type="paragraph" w:styleId="29">
    <w:name w:val="Plain Text"/>
    <w:basedOn w:val="1"/>
    <w:link w:val="66"/>
    <w:qFormat/>
    <w:uiPriority w:val="0"/>
    <w:pPr>
      <w:tabs>
        <w:tab w:val="left" w:pos="360"/>
      </w:tabs>
      <w:spacing w:beforeLines="50" w:afterLines="50" w:line="400" w:lineRule="exact"/>
      <w:ind w:left="360" w:hanging="360"/>
    </w:pPr>
    <w:rPr>
      <w:rFonts w:ascii="宋体" w:hAnsi="Courier New"/>
      <w:sz w:val="24"/>
    </w:rPr>
  </w:style>
  <w:style w:type="paragraph" w:styleId="30">
    <w:name w:val="toc 8"/>
    <w:basedOn w:val="1"/>
    <w:next w:val="1"/>
    <w:qFormat/>
    <w:uiPriority w:val="0"/>
    <w:pPr>
      <w:spacing w:line="560" w:lineRule="exact"/>
      <w:ind w:left="1960" w:firstLine="200" w:firstLineChars="200"/>
      <w:jc w:val="left"/>
    </w:pPr>
    <w:rPr>
      <w:rFonts w:ascii="Times New Roman" w:hAnsi="Times New Roman" w:eastAsia="仿宋_GB2312"/>
      <w:sz w:val="18"/>
      <w:szCs w:val="18"/>
    </w:rPr>
  </w:style>
  <w:style w:type="paragraph" w:styleId="31">
    <w:name w:val="Date"/>
    <w:basedOn w:val="1"/>
    <w:next w:val="1"/>
    <w:link w:val="200"/>
    <w:qFormat/>
    <w:uiPriority w:val="0"/>
    <w:pPr>
      <w:ind w:left="2500" w:leftChars="2500"/>
    </w:pPr>
    <w:rPr>
      <w:rFonts w:eastAsia="楷体_GB2312"/>
      <w:sz w:val="32"/>
      <w:szCs w:val="20"/>
    </w:rPr>
  </w:style>
  <w:style w:type="paragraph" w:styleId="32">
    <w:name w:val="Body Text Indent 2"/>
    <w:basedOn w:val="1"/>
    <w:link w:val="213"/>
    <w:qFormat/>
    <w:uiPriority w:val="0"/>
    <w:pPr>
      <w:autoSpaceDE w:val="0"/>
      <w:autoSpaceDN w:val="0"/>
      <w:adjustRightInd w:val="0"/>
      <w:ind w:firstLine="580" w:firstLineChars="200"/>
      <w:jc w:val="left"/>
    </w:pPr>
    <w:rPr>
      <w:rFonts w:hint="eastAsia" w:ascii="宋体" w:hAnsi="宋体"/>
      <w:color w:val="000000"/>
      <w:spacing w:val="5"/>
      <w:kern w:val="0"/>
      <w:sz w:val="28"/>
      <w:szCs w:val="28"/>
    </w:rPr>
  </w:style>
  <w:style w:type="paragraph" w:styleId="33">
    <w:name w:val="endnote text"/>
    <w:basedOn w:val="1"/>
    <w:semiHidden/>
    <w:qFormat/>
    <w:uiPriority w:val="0"/>
    <w:pPr>
      <w:snapToGrid w:val="0"/>
      <w:spacing w:afterLines="50"/>
      <w:jc w:val="left"/>
    </w:pPr>
    <w:rPr>
      <w:rFonts w:ascii="宋体"/>
      <w:snapToGrid w:val="0"/>
      <w:kern w:val="0"/>
      <w:szCs w:val="20"/>
    </w:rPr>
  </w:style>
  <w:style w:type="paragraph" w:styleId="34">
    <w:name w:val="Balloon Text"/>
    <w:basedOn w:val="1"/>
    <w:link w:val="199"/>
    <w:semiHidden/>
    <w:qFormat/>
    <w:uiPriority w:val="0"/>
    <w:rPr>
      <w:sz w:val="18"/>
      <w:szCs w:val="18"/>
    </w:rPr>
  </w:style>
  <w:style w:type="paragraph" w:styleId="35">
    <w:name w:val="footer"/>
    <w:basedOn w:val="1"/>
    <w:link w:val="67"/>
    <w:qFormat/>
    <w:uiPriority w:val="99"/>
    <w:pPr>
      <w:tabs>
        <w:tab w:val="center" w:pos="4153"/>
        <w:tab w:val="right" w:pos="8306"/>
      </w:tabs>
      <w:snapToGrid w:val="0"/>
      <w:jc w:val="left"/>
    </w:pPr>
    <w:rPr>
      <w:sz w:val="18"/>
      <w:szCs w:val="18"/>
    </w:rPr>
  </w:style>
  <w:style w:type="paragraph" w:styleId="36">
    <w:name w:val="header"/>
    <w:basedOn w:val="1"/>
    <w:link w:val="185"/>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8477"/>
      </w:tabs>
      <w:spacing w:line="520" w:lineRule="exact"/>
    </w:pPr>
  </w:style>
  <w:style w:type="paragraph" w:styleId="38">
    <w:name w:val="toc 4"/>
    <w:basedOn w:val="1"/>
    <w:next w:val="1"/>
    <w:qFormat/>
    <w:uiPriority w:val="0"/>
    <w:pPr>
      <w:spacing w:line="560" w:lineRule="exact"/>
      <w:ind w:left="840" w:firstLine="200" w:firstLineChars="200"/>
      <w:jc w:val="left"/>
    </w:pPr>
    <w:rPr>
      <w:rFonts w:ascii="Times New Roman" w:hAnsi="Times New Roman" w:eastAsia="仿宋_GB2312"/>
      <w:sz w:val="18"/>
      <w:szCs w:val="18"/>
    </w:rPr>
  </w:style>
  <w:style w:type="paragraph" w:styleId="39">
    <w:name w:val="Subtitle"/>
    <w:basedOn w:val="1"/>
    <w:qFormat/>
    <w:uiPriority w:val="0"/>
    <w:pPr>
      <w:spacing w:afterLines="50"/>
      <w:jc w:val="center"/>
    </w:pPr>
    <w:rPr>
      <w:rFonts w:ascii="宋体"/>
      <w:i/>
      <w:snapToGrid w:val="0"/>
      <w:kern w:val="0"/>
      <w:sz w:val="36"/>
      <w:szCs w:val="20"/>
      <w:lang w:val="en-AU"/>
    </w:rPr>
  </w:style>
  <w:style w:type="paragraph" w:styleId="40">
    <w:name w:val="List"/>
    <w:basedOn w:val="1"/>
    <w:qFormat/>
    <w:uiPriority w:val="0"/>
    <w:pPr>
      <w:ind w:left="200" w:hanging="200" w:hangingChars="200"/>
    </w:pPr>
    <w:rPr>
      <w:sz w:val="28"/>
    </w:rPr>
  </w:style>
  <w:style w:type="paragraph" w:styleId="41">
    <w:name w:val="toc 6"/>
    <w:basedOn w:val="1"/>
    <w:next w:val="1"/>
    <w:qFormat/>
    <w:uiPriority w:val="0"/>
    <w:pPr>
      <w:spacing w:line="560" w:lineRule="exact"/>
      <w:ind w:left="1400" w:firstLine="200" w:firstLineChars="200"/>
      <w:jc w:val="left"/>
    </w:pPr>
    <w:rPr>
      <w:rFonts w:ascii="Times New Roman" w:hAnsi="Times New Roman" w:eastAsia="仿宋_GB2312"/>
      <w:sz w:val="18"/>
      <w:szCs w:val="18"/>
    </w:rPr>
  </w:style>
  <w:style w:type="paragraph" w:styleId="42">
    <w:name w:val="Body Text Indent 3"/>
    <w:basedOn w:val="1"/>
    <w:link w:val="198"/>
    <w:qFormat/>
    <w:uiPriority w:val="0"/>
    <w:pPr>
      <w:autoSpaceDE w:val="0"/>
      <w:autoSpaceDN w:val="0"/>
      <w:adjustRightInd w:val="0"/>
      <w:spacing w:line="540" w:lineRule="exact"/>
      <w:ind w:firstLine="426"/>
      <w:jc w:val="left"/>
    </w:pPr>
    <w:rPr>
      <w:rFonts w:ascii="宋体" w:hAnsi="宋体"/>
      <w:szCs w:val="30"/>
    </w:rPr>
  </w:style>
  <w:style w:type="paragraph" w:styleId="43">
    <w:name w:val="toc 2"/>
    <w:basedOn w:val="1"/>
    <w:next w:val="1"/>
    <w:qFormat/>
    <w:uiPriority w:val="39"/>
    <w:pPr>
      <w:ind w:left="420" w:leftChars="200"/>
    </w:pPr>
  </w:style>
  <w:style w:type="paragraph" w:styleId="44">
    <w:name w:val="toc 9"/>
    <w:basedOn w:val="1"/>
    <w:next w:val="1"/>
    <w:semiHidden/>
    <w:qFormat/>
    <w:uiPriority w:val="0"/>
    <w:pPr>
      <w:ind w:left="3360" w:leftChars="1600"/>
    </w:pPr>
  </w:style>
  <w:style w:type="paragraph" w:styleId="45">
    <w:name w:val="Body Text 2"/>
    <w:basedOn w:val="1"/>
    <w:link w:val="217"/>
    <w:qFormat/>
    <w:uiPriority w:val="0"/>
    <w:pPr>
      <w:autoSpaceDE w:val="0"/>
      <w:autoSpaceDN w:val="0"/>
      <w:adjustRightInd w:val="0"/>
    </w:pPr>
    <w:rPr>
      <w:color w:val="000000"/>
    </w:r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qFormat/>
    <w:uiPriority w:val="0"/>
    <w:rPr>
      <w:rFonts w:ascii="Courier New" w:hAnsi="Courier New" w:cs="Courier New"/>
      <w:sz w:val="20"/>
      <w:szCs w:val="20"/>
    </w:rPr>
  </w:style>
  <w:style w:type="paragraph" w:styleId="4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50">
    <w:name w:val="Title"/>
    <w:basedOn w:val="1"/>
    <w:next w:val="1"/>
    <w:link w:val="192"/>
    <w:qFormat/>
    <w:uiPriority w:val="0"/>
    <w:pPr>
      <w:widowControl/>
      <w:overflowPunct w:val="0"/>
      <w:autoSpaceDE w:val="0"/>
      <w:autoSpaceDN w:val="0"/>
      <w:adjustRightInd w:val="0"/>
      <w:jc w:val="center"/>
      <w:textAlignment w:val="baseline"/>
    </w:pPr>
    <w:rPr>
      <w:b/>
      <w:kern w:val="0"/>
      <w:sz w:val="24"/>
      <w:szCs w:val="20"/>
      <w:lang w:val="en-GB"/>
    </w:rPr>
  </w:style>
  <w:style w:type="paragraph" w:styleId="51">
    <w:name w:val="annotation subject"/>
    <w:basedOn w:val="20"/>
    <w:next w:val="20"/>
    <w:semiHidden/>
    <w:qFormat/>
    <w:uiPriority w:val="0"/>
    <w:rPr>
      <w:b/>
      <w:bCs/>
    </w:rPr>
  </w:style>
  <w:style w:type="paragraph" w:styleId="52">
    <w:name w:val="Body Text First Indent"/>
    <w:basedOn w:val="2"/>
    <w:qFormat/>
    <w:uiPriority w:val="0"/>
    <w:pPr>
      <w:autoSpaceDE/>
      <w:autoSpaceDN/>
      <w:adjustRightInd/>
      <w:spacing w:after="120" w:line="360" w:lineRule="auto"/>
      <w:ind w:firstLine="200" w:firstLineChars="200"/>
    </w:pPr>
    <w:rPr>
      <w:rFonts w:hint="default" w:ascii="Times New Roman" w:hAnsi="Times New Roman"/>
      <w:bCs/>
      <w:color w:val="auto"/>
      <w:spacing w:val="0"/>
      <w:kern w:val="2"/>
      <w:sz w:val="24"/>
      <w:szCs w:val="24"/>
    </w:rPr>
  </w:style>
  <w:style w:type="paragraph" w:styleId="53">
    <w:name w:val="Body Text First Indent 2"/>
    <w:basedOn w:val="23"/>
    <w:qFormat/>
    <w:uiPriority w:val="0"/>
    <w:pPr>
      <w:autoSpaceDE/>
      <w:autoSpaceDN/>
      <w:adjustRightInd/>
      <w:spacing w:after="120" w:line="240" w:lineRule="auto"/>
      <w:ind w:left="420" w:leftChars="200" w:firstLine="420" w:firstLineChars="200"/>
    </w:pPr>
    <w:rPr>
      <w:rFonts w:hint="default" w:ascii="Times New Roman" w:hAnsi="Times New Roman"/>
      <w:color w:val="auto"/>
      <w:spacing w:val="0"/>
      <w:kern w:val="2"/>
    </w:rPr>
  </w:style>
  <w:style w:type="table" w:styleId="55">
    <w:name w:val="Table Grid"/>
    <w:basedOn w:val="5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Hyperlink"/>
    <w:basedOn w:val="56"/>
    <w:qFormat/>
    <w:uiPriority w:val="99"/>
    <w:rPr>
      <w:color w:val="0000FF"/>
      <w:u w:val="single"/>
    </w:rPr>
  </w:style>
  <w:style w:type="character" w:styleId="61">
    <w:name w:val="annotation reference"/>
    <w:basedOn w:val="56"/>
    <w:semiHidden/>
    <w:qFormat/>
    <w:uiPriority w:val="0"/>
    <w:rPr>
      <w:sz w:val="21"/>
      <w:szCs w:val="21"/>
    </w:rPr>
  </w:style>
  <w:style w:type="character" w:customStyle="1" w:styleId="62">
    <w:name w:val="newsitemtext1"/>
    <w:basedOn w:val="56"/>
    <w:qFormat/>
    <w:uiPriority w:val="0"/>
    <w:rPr>
      <w:color w:val="000000"/>
      <w:spacing w:val="320"/>
      <w:sz w:val="21"/>
      <w:szCs w:val="21"/>
    </w:rPr>
  </w:style>
  <w:style w:type="character" w:customStyle="1" w:styleId="63">
    <w:name w:val="style31"/>
    <w:basedOn w:val="56"/>
    <w:qFormat/>
    <w:uiPriority w:val="0"/>
    <w:rPr>
      <w:b/>
      <w:bCs/>
      <w:color w:val="0465BE"/>
      <w:sz w:val="28"/>
      <w:szCs w:val="28"/>
    </w:rPr>
  </w:style>
  <w:style w:type="character" w:customStyle="1" w:styleId="64">
    <w:name w:val="Char Char2"/>
    <w:basedOn w:val="56"/>
    <w:qFormat/>
    <w:uiPriority w:val="0"/>
    <w:rPr>
      <w:rFonts w:eastAsia="宋体"/>
      <w:kern w:val="2"/>
      <w:sz w:val="21"/>
      <w:lang w:val="en-US" w:eastAsia="zh-CN" w:bidi="ar-SA"/>
    </w:rPr>
  </w:style>
  <w:style w:type="character" w:customStyle="1" w:styleId="65">
    <w:name w:val="Char Char3"/>
    <w:basedOn w:val="56"/>
    <w:qFormat/>
    <w:uiPriority w:val="0"/>
    <w:rPr>
      <w:rFonts w:ascii="宋体" w:hAnsi="Courier New" w:eastAsia="宋体" w:cs="Courier New"/>
      <w:kern w:val="2"/>
      <w:sz w:val="21"/>
      <w:szCs w:val="21"/>
      <w:lang w:val="en-US" w:eastAsia="zh-CN" w:bidi="ar-SA"/>
    </w:rPr>
  </w:style>
  <w:style w:type="character" w:customStyle="1" w:styleId="66">
    <w:name w:val="纯文本 字符"/>
    <w:basedOn w:val="56"/>
    <w:link w:val="29"/>
    <w:qFormat/>
    <w:uiPriority w:val="0"/>
    <w:rPr>
      <w:rFonts w:ascii="宋体" w:hAnsi="Courier New"/>
      <w:kern w:val="2"/>
      <w:sz w:val="24"/>
      <w:szCs w:val="24"/>
    </w:rPr>
  </w:style>
  <w:style w:type="character" w:customStyle="1" w:styleId="67">
    <w:name w:val="页脚 字符"/>
    <w:basedOn w:val="56"/>
    <w:link w:val="35"/>
    <w:qFormat/>
    <w:uiPriority w:val="99"/>
    <w:rPr>
      <w:rFonts w:eastAsia="宋体"/>
      <w:kern w:val="2"/>
      <w:sz w:val="18"/>
      <w:szCs w:val="18"/>
      <w:lang w:val="en-US" w:eastAsia="zh-CN" w:bidi="ar-SA"/>
    </w:rPr>
  </w:style>
  <w:style w:type="character" w:customStyle="1" w:styleId="68">
    <w:name w:val="标题 2 字符"/>
    <w:link w:val="4"/>
    <w:qFormat/>
    <w:uiPriority w:val="0"/>
    <w:rPr>
      <w:rFonts w:ascii="Arial" w:hAnsi="Arial" w:eastAsia="黑体"/>
      <w:b/>
      <w:bCs/>
      <w:kern w:val="2"/>
      <w:sz w:val="32"/>
      <w:szCs w:val="32"/>
      <w:lang w:val="en-US" w:eastAsia="zh-CN" w:bidi="ar-SA"/>
    </w:rPr>
  </w:style>
  <w:style w:type="character" w:customStyle="1" w:styleId="69">
    <w:name w:val="普通文字 Char Char1"/>
    <w:qFormat/>
    <w:locked/>
    <w:uiPriority w:val="0"/>
    <w:rPr>
      <w:rFonts w:ascii="宋体" w:hAnsi="Courier New" w:eastAsia="宋体"/>
      <w:kern w:val="2"/>
      <w:sz w:val="24"/>
      <w:szCs w:val="24"/>
      <w:lang w:val="en-US" w:eastAsia="zh-CN" w:bidi="ar-SA"/>
    </w:rPr>
  </w:style>
  <w:style w:type="character" w:customStyle="1" w:styleId="70">
    <w:name w:val="标题 4 字符"/>
    <w:link w:val="6"/>
    <w:qFormat/>
    <w:uiPriority w:val="0"/>
    <w:rPr>
      <w:rFonts w:ascii="Arial" w:hAnsi="Arial" w:eastAsia="黑体"/>
      <w:b/>
      <w:bCs/>
      <w:kern w:val="2"/>
      <w:sz w:val="28"/>
      <w:szCs w:val="28"/>
      <w:lang w:val="en-US" w:eastAsia="zh-CN" w:bidi="ar-SA"/>
    </w:rPr>
  </w:style>
  <w:style w:type="character" w:customStyle="1" w:styleId="71">
    <w:name w:val="正文缩进 字符"/>
    <w:basedOn w:val="56"/>
    <w:link w:val="15"/>
    <w:qFormat/>
    <w:uiPriority w:val="0"/>
    <w:rPr>
      <w:rFonts w:eastAsia="宋体"/>
      <w:kern w:val="2"/>
      <w:sz w:val="21"/>
      <w:lang w:val="en-US" w:eastAsia="zh-CN" w:bidi="ar-SA"/>
    </w:rPr>
  </w:style>
  <w:style w:type="paragraph" w:customStyle="1" w:styleId="72">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73">
    <w:name w:val="标准标题3"/>
    <w:basedOn w:val="5"/>
    <w:qFormat/>
    <w:uiPriority w:val="0"/>
    <w:pPr>
      <w:keepNext/>
      <w:keepLines/>
      <w:tabs>
        <w:tab w:val="left" w:pos="360"/>
        <w:tab w:val="clear" w:pos="709"/>
      </w:tabs>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74">
    <w:name w:val="S4-B-L15"/>
    <w:basedOn w:val="1"/>
    <w:qFormat/>
    <w:uiPriority w:val="0"/>
    <w:pPr>
      <w:spacing w:line="360" w:lineRule="auto"/>
    </w:pPr>
    <w:rPr>
      <w:b/>
      <w:bCs/>
      <w:sz w:val="24"/>
    </w:rPr>
  </w:style>
  <w:style w:type="paragraph" w:customStyle="1" w:styleId="75">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6">
    <w:name w:val="Table - Text"/>
    <w:basedOn w:val="1"/>
    <w:qFormat/>
    <w:uiPriority w:val="0"/>
    <w:pPr>
      <w:widowControl/>
      <w:spacing w:before="60" w:afterLines="50"/>
      <w:jc w:val="left"/>
    </w:pPr>
    <w:rPr>
      <w:kern w:val="0"/>
      <w:szCs w:val="20"/>
      <w:lang w:eastAsia="en-US"/>
    </w:rPr>
  </w:style>
  <w:style w:type="paragraph" w:customStyle="1" w:styleId="77">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78">
    <w:name w:val="Bullet2"/>
    <w:basedOn w:val="1"/>
    <w:qFormat/>
    <w:uiPriority w:val="0"/>
    <w:pPr>
      <w:spacing w:afterLines="50"/>
      <w:ind w:left="1440" w:hanging="360"/>
      <w:jc w:val="left"/>
    </w:pPr>
    <w:rPr>
      <w:rFonts w:ascii="宋体"/>
      <w:snapToGrid w:val="0"/>
      <w:color w:val="000080"/>
      <w:kern w:val="0"/>
      <w:szCs w:val="20"/>
    </w:rPr>
  </w:style>
  <w:style w:type="paragraph" w:customStyle="1" w:styleId="79">
    <w:name w:val="表格内容"/>
    <w:basedOn w:val="2"/>
    <w:qFormat/>
    <w:uiPriority w:val="2"/>
    <w:pPr>
      <w:suppressLineNumbers/>
      <w:tabs>
        <w:tab w:val="left" w:pos="1050"/>
      </w:tabs>
      <w:suppressAutoHyphens/>
      <w:autoSpaceDE/>
      <w:autoSpaceDN/>
      <w:adjustRightInd/>
      <w:spacing w:after="120"/>
      <w:jc w:val="both"/>
    </w:pPr>
    <w:rPr>
      <w:rFonts w:hint="default" w:ascii="Times New Roman" w:hAnsi="Times New Roman"/>
      <w:color w:val="auto"/>
      <w:spacing w:val="0"/>
      <w:kern w:val="1"/>
      <w:sz w:val="21"/>
      <w:szCs w:val="24"/>
      <w:lang w:eastAsia="ar-SA"/>
    </w:rPr>
  </w:style>
  <w:style w:type="paragraph" w:customStyle="1" w:styleId="80">
    <w:name w:val="样式1"/>
    <w:basedOn w:val="50"/>
    <w:qFormat/>
    <w:uiPriority w:val="0"/>
    <w:pPr>
      <w:spacing w:line="480" w:lineRule="auto"/>
      <w:ind w:left="600"/>
    </w:pPr>
    <w:rPr>
      <w:rFonts w:ascii="宋体" w:hAnsi="宋体"/>
      <w:b w:val="0"/>
      <w:sz w:val="36"/>
      <w:szCs w:val="36"/>
    </w:rPr>
  </w:style>
  <w:style w:type="paragraph" w:customStyle="1" w:styleId="81">
    <w:name w:val="样式 标题 4Chapter X.X.X.X. + 段后: 0.5 行1"/>
    <w:basedOn w:val="82"/>
    <w:qFormat/>
    <w:uiPriority w:val="0"/>
    <w:pPr>
      <w:spacing w:afterLines="0"/>
    </w:pPr>
  </w:style>
  <w:style w:type="paragraph" w:customStyle="1" w:styleId="82">
    <w:name w:val="样式 标题 4 + 段后: 0.5 行"/>
    <w:basedOn w:val="6"/>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83">
    <w:name w:val="样式2"/>
    <w:basedOn w:val="4"/>
    <w:qFormat/>
    <w:uiPriority w:val="0"/>
    <w:pPr>
      <w:tabs>
        <w:tab w:val="left" w:pos="1260"/>
      </w:tabs>
      <w:spacing w:line="416" w:lineRule="auto"/>
      <w:ind w:left="1260" w:hanging="420"/>
    </w:pPr>
    <w:rPr>
      <w:rFonts w:eastAsia="宋体"/>
    </w:rPr>
  </w:style>
  <w:style w:type="paragraph" w:customStyle="1" w:styleId="84">
    <w:name w:val="Main Title"/>
    <w:basedOn w:val="1"/>
    <w:qFormat/>
    <w:uiPriority w:val="0"/>
    <w:pPr>
      <w:spacing w:before="480" w:afterLines="50"/>
      <w:jc w:val="center"/>
    </w:pPr>
    <w:rPr>
      <w:rFonts w:ascii="宋体"/>
      <w:b/>
      <w:snapToGrid w:val="0"/>
      <w:kern w:val="28"/>
      <w:sz w:val="32"/>
      <w:szCs w:val="20"/>
    </w:rPr>
  </w:style>
  <w:style w:type="paragraph" w:customStyle="1" w:styleId="85">
    <w:name w:val="Style-正文"/>
    <w:basedOn w:val="1"/>
    <w:qFormat/>
    <w:uiPriority w:val="0"/>
    <w:pPr>
      <w:spacing w:line="360" w:lineRule="auto"/>
      <w:ind w:firstLine="420"/>
    </w:pPr>
    <w:rPr>
      <w:rFonts w:ascii="宋体" w:hAnsi="宋体"/>
      <w:sz w:val="24"/>
    </w:rPr>
  </w:style>
  <w:style w:type="paragraph" w:customStyle="1" w:styleId="86">
    <w:name w:val="样式 标题 1 + 五号"/>
    <w:basedOn w:val="3"/>
    <w:qFormat/>
    <w:uiPriority w:val="0"/>
    <w:pPr>
      <w:tabs>
        <w:tab w:val="clear" w:pos="360"/>
      </w:tabs>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87">
    <w:name w:val="样式 标题 1 + 五号1 Char Char Char Char Char Char Char Char Char Char Char Char Char Char Char Char Char"/>
    <w:basedOn w:val="3"/>
    <w:qFormat/>
    <w:uiPriority w:val="0"/>
    <w:pPr>
      <w:tabs>
        <w:tab w:val="clear" w:pos="360"/>
      </w:tabs>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8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89">
    <w:name w:val="表格标题"/>
    <w:basedOn w:val="79"/>
    <w:link w:val="246"/>
    <w:qFormat/>
    <w:uiPriority w:val="0"/>
    <w:pPr>
      <w:tabs>
        <w:tab w:val="left" w:pos="480"/>
        <w:tab w:val="clear" w:pos="1050"/>
      </w:tabs>
      <w:jc w:val="center"/>
    </w:pPr>
    <w:rPr>
      <w:b/>
      <w:bCs/>
      <w:i/>
      <w:iCs/>
    </w:rPr>
  </w:style>
  <w:style w:type="paragraph" w:customStyle="1" w:styleId="90">
    <w:name w:val="样式 样式 样式 标题 3Chapter X.X.X. + 段后: 0.5 行 + 段后: 0.5 行 + 段后: 0.5 行"/>
    <w:basedOn w:val="91"/>
    <w:qFormat/>
    <w:uiPriority w:val="0"/>
    <w:pPr>
      <w:spacing w:afterLines="0"/>
    </w:pPr>
  </w:style>
  <w:style w:type="paragraph" w:customStyle="1" w:styleId="91">
    <w:name w:val="样式 样式 标题 3Chapter X.X.X. + 段后: 0.5 行 + 段后: 0.5 行"/>
    <w:basedOn w:val="92"/>
    <w:qFormat/>
    <w:uiPriority w:val="0"/>
    <w:pPr/>
  </w:style>
  <w:style w:type="paragraph" w:customStyle="1" w:styleId="92">
    <w:name w:val="样式 标题 3Chapter X.X.X. + 段后: 0.5 行"/>
    <w:basedOn w:val="5"/>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93">
    <w:name w:val="标准标题2"/>
    <w:basedOn w:val="4"/>
    <w:qFormat/>
    <w:uiPriority w:val="0"/>
    <w:pPr>
      <w:spacing w:line="360" w:lineRule="auto"/>
    </w:pPr>
    <w:rPr>
      <w:rFonts w:eastAsia="仿宋_GB2312"/>
      <w:bCs w:val="0"/>
      <w:sz w:val="28"/>
    </w:rPr>
  </w:style>
  <w:style w:type="paragraph" w:customStyle="1" w:styleId="94">
    <w:name w:val="样式 标题 3Chapter X.X.X. + 五号 段后: 0.5 行"/>
    <w:basedOn w:val="5"/>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95">
    <w:name w:val="样式 标题 3(A-3)sect1.2.3h3H3level_3PIM 3Level 3 HeadHeading..."/>
    <w:basedOn w:val="5"/>
    <w:qFormat/>
    <w:uiPriority w:val="0"/>
    <w:pPr>
      <w:keepNext/>
      <w:keepLines/>
      <w:tabs>
        <w:tab w:val="left" w:pos="2100"/>
        <w:tab w:val="clear" w:pos="709"/>
      </w:tabs>
      <w:autoSpaceDE/>
      <w:autoSpaceDN/>
      <w:adjustRightInd/>
      <w:spacing w:before="260" w:after="260" w:line="416" w:lineRule="auto"/>
      <w:ind w:left="2100" w:hanging="420"/>
      <w:textAlignment w:val="auto"/>
    </w:pPr>
    <w:rPr>
      <w:rFonts w:ascii="Arial" w:hAnsi="Arial" w:eastAsia="宋体"/>
      <w:bCs/>
      <w:color w:val="auto"/>
      <w:kern w:val="2"/>
      <w:sz w:val="30"/>
      <w:szCs w:val="32"/>
    </w:rPr>
  </w:style>
  <w:style w:type="paragraph" w:customStyle="1" w:styleId="96">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97">
    <w:name w:val="正文段"/>
    <w:basedOn w:val="1"/>
    <w:qFormat/>
    <w:uiPriority w:val="0"/>
    <w:pPr>
      <w:widowControl/>
      <w:snapToGrid w:val="0"/>
      <w:spacing w:afterLines="50"/>
      <w:ind w:firstLine="200" w:firstLineChars="200"/>
    </w:pPr>
    <w:rPr>
      <w:kern w:val="0"/>
      <w:sz w:val="24"/>
      <w:szCs w:val="20"/>
    </w:rPr>
  </w:style>
  <w:style w:type="paragraph" w:customStyle="1" w:styleId="98">
    <w:name w:val="Char Char Char Char Char Char Char"/>
    <w:basedOn w:val="1"/>
    <w:qFormat/>
    <w:uiPriority w:val="0"/>
    <w:rPr>
      <w:rFonts w:ascii="仿宋_GB2312" w:eastAsia="仿宋_GB2312"/>
      <w:b/>
      <w:sz w:val="32"/>
      <w:szCs w:val="32"/>
    </w:rPr>
  </w:style>
  <w:style w:type="paragraph" w:customStyle="1" w:styleId="99">
    <w:name w:val="样式 样式 正文文本缩进 + 仿宋_GB2312 小四 首行缩进:  0 厘米 行距: 1.5 倍行距 + (中文) 仿宋_GB... Char Char"/>
    <w:basedOn w:val="100"/>
    <w:qFormat/>
    <w:uiPriority w:val="0"/>
    <w:pPr>
      <w:ind w:firstLine="480" w:firstLineChars="200"/>
    </w:pPr>
  </w:style>
  <w:style w:type="paragraph" w:customStyle="1" w:styleId="100">
    <w:name w:val="样式 正文文本缩进 + 仿宋_GB2312 小四 首行缩进:  0 厘米 行距: 1.5 倍行距"/>
    <w:basedOn w:val="23"/>
    <w:qFormat/>
    <w:uiPriority w:val="0"/>
    <w:pPr>
      <w:autoSpaceDE/>
      <w:autoSpaceDN/>
      <w:adjustRightInd/>
      <w:ind w:firstLine="0" w:firstLineChars="0"/>
    </w:pPr>
    <w:rPr>
      <w:rFonts w:hint="default" w:ascii="仿宋_GB2312" w:hAnsi="Times New Roman" w:eastAsia="新宋体"/>
      <w:color w:val="auto"/>
      <w:spacing w:val="0"/>
      <w:kern w:val="2"/>
      <w:sz w:val="24"/>
      <w:szCs w:val="20"/>
    </w:rPr>
  </w:style>
  <w:style w:type="paragraph" w:customStyle="1" w:styleId="101">
    <w:name w:val="样式 标题 2 + 五号"/>
    <w:basedOn w:val="4"/>
    <w:qFormat/>
    <w:uiPriority w:val="0"/>
    <w:pPr>
      <w:spacing w:before="0" w:after="0" w:line="240" w:lineRule="auto"/>
    </w:pPr>
    <w:rPr>
      <w:rFonts w:ascii="宋体" w:hAnsi="宋体" w:eastAsia="宋体"/>
      <w:sz w:val="21"/>
    </w:rPr>
  </w:style>
  <w:style w:type="paragraph" w:customStyle="1" w:styleId="102">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103">
    <w:name w:val="P2"/>
    <w:basedOn w:val="1"/>
    <w:qFormat/>
    <w:uiPriority w:val="0"/>
    <w:pPr>
      <w:widowControl/>
      <w:spacing w:before="240" w:line="240" w:lineRule="atLeast"/>
      <w:ind w:left="578"/>
      <w:jc w:val="left"/>
    </w:pPr>
    <w:rPr>
      <w:b/>
      <w:kern w:val="0"/>
      <w:szCs w:val="21"/>
      <w:lang w:val="en-AU" w:eastAsia="en-US"/>
    </w:rPr>
  </w:style>
  <w:style w:type="paragraph" w:customStyle="1" w:styleId="104">
    <w:name w:val="标题 3Chapter X.X.X. + 段后: 0.5 行 + 段后: 0.5 行 + 段后: 0.5 行1"/>
    <w:basedOn w:val="91"/>
    <w:qFormat/>
    <w:uiPriority w:val="0"/>
    <w:pPr/>
  </w:style>
  <w:style w:type="paragraph" w:customStyle="1" w:styleId="105">
    <w:name w:val="章正文"/>
    <w:basedOn w:val="1"/>
    <w:qFormat/>
    <w:uiPriority w:val="0"/>
    <w:pPr>
      <w:spacing w:beforeLines="50" w:after="120" w:line="300" w:lineRule="auto"/>
      <w:ind w:firstLine="480"/>
    </w:pPr>
    <w:rPr>
      <w:rFonts w:ascii="Helvetica" w:hAnsi="Helvetica"/>
      <w:kern w:val="0"/>
      <w:sz w:val="24"/>
    </w:rPr>
  </w:style>
  <w:style w:type="paragraph" w:customStyle="1" w:styleId="106">
    <w:name w:val="最新标题1"/>
    <w:basedOn w:val="107"/>
    <w:next w:val="109"/>
    <w:qFormat/>
    <w:uiPriority w:val="0"/>
    <w:pPr>
      <w:tabs>
        <w:tab w:val="left" w:pos="1050"/>
        <w:tab w:val="left" w:pos="1140"/>
      </w:tabs>
      <w:spacing w:after="120"/>
      <w:ind w:left="1140" w:hanging="720"/>
    </w:pPr>
    <w:rPr>
      <w:bCs/>
    </w:rPr>
  </w:style>
  <w:style w:type="paragraph" w:customStyle="1" w:styleId="107">
    <w:name w:val="样式 标题1"/>
    <w:basedOn w:val="108"/>
    <w:next w:val="109"/>
    <w:qFormat/>
    <w:uiPriority w:val="0"/>
    <w:pPr>
      <w:tabs>
        <w:tab w:val="left" w:pos="1050"/>
      </w:tabs>
      <w:spacing w:afterLines="0"/>
      <w:ind w:left="1050" w:hanging="630"/>
    </w:pPr>
    <w:rPr>
      <w:bCs w:val="0"/>
      <w:sz w:val="32"/>
    </w:rPr>
  </w:style>
  <w:style w:type="paragraph" w:customStyle="1" w:styleId="108">
    <w:name w:val="样式 标题 1 + 段后: 0.5 行"/>
    <w:basedOn w:val="3"/>
    <w:qFormat/>
    <w:uiPriority w:val="0"/>
    <w:pPr>
      <w:keepLines w:val="0"/>
      <w:tabs>
        <w:tab w:val="clear" w:pos="360"/>
      </w:tabs>
      <w:autoSpaceDE/>
      <w:autoSpaceDN/>
      <w:adjustRightInd/>
      <w:spacing w:before="120" w:afterLines="50" w:line="240" w:lineRule="auto"/>
      <w:textAlignment w:val="auto"/>
    </w:pPr>
    <w:rPr>
      <w:rFonts w:hAnsi="Times New Roman" w:eastAsia="宋体" w:cs="宋体"/>
      <w:bCs/>
      <w:snapToGrid w:val="0"/>
      <w:color w:val="auto"/>
      <w:kern w:val="0"/>
      <w:sz w:val="28"/>
    </w:rPr>
  </w:style>
  <w:style w:type="paragraph" w:customStyle="1" w:styleId="109">
    <w:name w:val="最新标题2"/>
    <w:basedOn w:val="110"/>
    <w:next w:val="111"/>
    <w:qFormat/>
    <w:uiPriority w:val="0"/>
    <w:pPr>
      <w:tabs>
        <w:tab w:val="left" w:pos="1425"/>
        <w:tab w:val="left" w:pos="1680"/>
      </w:tabs>
      <w:spacing w:afterLines="0"/>
    </w:pPr>
  </w:style>
  <w:style w:type="paragraph" w:customStyle="1" w:styleId="110">
    <w:name w:val="样式 标题 2"/>
    <w:basedOn w:val="4"/>
    <w:next w:val="111"/>
    <w:qFormat/>
    <w:uiPriority w:val="0"/>
    <w:pPr>
      <w:keepLines w:val="0"/>
      <w:tabs>
        <w:tab w:val="left" w:pos="168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111">
    <w:name w:val="最新标题3"/>
    <w:basedOn w:val="112"/>
    <w:next w:val="113"/>
    <w:qFormat/>
    <w:uiPriority w:val="0"/>
    <w:pPr>
      <w:tabs>
        <w:tab w:val="left" w:pos="1680"/>
      </w:tabs>
      <w:spacing w:afterLines="0"/>
    </w:pPr>
  </w:style>
  <w:style w:type="paragraph" w:customStyle="1" w:styleId="112">
    <w:name w:val="样式 标题 3"/>
    <w:basedOn w:val="5"/>
    <w:next w:val="113"/>
    <w:qFormat/>
    <w:uiPriority w:val="0"/>
    <w:pPr>
      <w:keepNext/>
      <w:tabs>
        <w:tab w:val="left" w:pos="1680"/>
        <w:tab w:val="clear" w:pos="709"/>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113">
    <w:name w:val="最新标题4"/>
    <w:basedOn w:val="114"/>
    <w:next w:val="1"/>
    <w:qFormat/>
    <w:uiPriority w:val="0"/>
    <w:pPr>
      <w:tabs>
        <w:tab w:val="left" w:pos="2100"/>
      </w:tabs>
      <w:spacing w:after="120"/>
    </w:pPr>
  </w:style>
  <w:style w:type="paragraph" w:customStyle="1" w:styleId="114">
    <w:name w:val="样式 标题 4"/>
    <w:basedOn w:val="81"/>
    <w:next w:val="115"/>
    <w:qFormat/>
    <w:uiPriority w:val="0"/>
    <w:pPr>
      <w:tabs>
        <w:tab w:val="left" w:pos="2100"/>
      </w:tabs>
      <w:spacing w:after="50"/>
      <w:ind w:left="2100" w:hanging="420"/>
    </w:pPr>
  </w:style>
  <w:style w:type="paragraph" w:customStyle="1" w:styleId="115">
    <w:name w:val="样式 正文"/>
    <w:basedOn w:val="1"/>
    <w:next w:val="1"/>
    <w:qFormat/>
    <w:uiPriority w:val="0"/>
    <w:pPr>
      <w:tabs>
        <w:tab w:val="left" w:pos="2100"/>
      </w:tabs>
      <w:spacing w:afterLines="50"/>
      <w:ind w:left="2100" w:hanging="420"/>
      <w:jc w:val="left"/>
    </w:pPr>
    <w:rPr>
      <w:rFonts w:ascii="宋体" w:cs="宋体"/>
      <w:snapToGrid w:val="0"/>
      <w:kern w:val="0"/>
      <w:szCs w:val="20"/>
    </w:rPr>
  </w:style>
  <w:style w:type="paragraph" w:customStyle="1" w:styleId="116">
    <w:name w:val="样式 样式 正文文本缩进 + 仿宋_GB2312 小四 首行缩进:  0 厘米 行距: 1.5 倍行距 + (中文) 仿宋_GB..."/>
    <w:basedOn w:val="100"/>
    <w:qFormat/>
    <w:uiPriority w:val="0"/>
    <w:pPr>
      <w:ind w:firstLine="480" w:firstLineChars="200"/>
    </w:pPr>
  </w:style>
  <w:style w:type="paragraph" w:customStyle="1" w:styleId="117">
    <w:name w:val="标题1"/>
    <w:basedOn w:val="29"/>
    <w:qFormat/>
    <w:uiPriority w:val="0"/>
    <w:pPr>
      <w:spacing w:beforeLines="0" w:afterLines="0" w:line="360" w:lineRule="auto"/>
      <w:ind w:left="0" w:firstLine="0"/>
    </w:pPr>
    <w:rPr>
      <w:b/>
      <w:sz w:val="30"/>
      <w:szCs w:val="20"/>
    </w:rPr>
  </w:style>
  <w:style w:type="paragraph" w:customStyle="1" w:styleId="118">
    <w:name w:val="首行缩进"/>
    <w:basedOn w:val="1"/>
    <w:qFormat/>
    <w:uiPriority w:val="0"/>
    <w:pPr>
      <w:widowControl/>
      <w:tabs>
        <w:tab w:val="left" w:pos="822"/>
      </w:tabs>
      <w:snapToGrid w:val="0"/>
      <w:spacing w:before="40" w:after="40" w:line="300" w:lineRule="atLeast"/>
      <w:ind w:left="4615" w:hanging="360"/>
    </w:pPr>
    <w:rPr>
      <w:rFonts w:ascii="Arial" w:hAnsi="Arial"/>
      <w:kern w:val="0"/>
      <w:szCs w:val="20"/>
    </w:rPr>
  </w:style>
  <w:style w:type="paragraph" w:customStyle="1" w:styleId="119">
    <w:name w:val="Figure Description"/>
    <w:next w:val="1"/>
    <w:qFormat/>
    <w:uiPriority w:val="0"/>
    <w:pPr>
      <w:tabs>
        <w:tab w:val="left" w:pos="3175"/>
      </w:tabs>
      <w:snapToGrid w:val="0"/>
      <w:spacing w:before="80" w:after="320"/>
      <w:ind w:left="3175" w:hanging="360"/>
      <w:jc w:val="center"/>
    </w:pPr>
    <w:rPr>
      <w:rFonts w:ascii="Arial" w:hAnsi="Arial" w:eastAsia="黑体" w:cs="Times New Roman"/>
      <w:sz w:val="18"/>
      <w:lang w:val="en-US" w:eastAsia="en-US" w:bidi="ar-SA"/>
    </w:rPr>
  </w:style>
  <w:style w:type="paragraph" w:customStyle="1" w:styleId="120">
    <w:name w:val="样式 标题 4Chapter X.X.X. + 段后: 0.5 行1"/>
    <w:basedOn w:val="6"/>
    <w:next w:val="6"/>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121">
    <w:name w:val="此正文"/>
    <w:basedOn w:val="1"/>
    <w:qFormat/>
    <w:uiPriority w:val="0"/>
    <w:pPr>
      <w:spacing w:line="360" w:lineRule="auto"/>
      <w:ind w:firstLine="200" w:firstLineChars="200"/>
    </w:pPr>
    <w:rPr>
      <w:sz w:val="24"/>
      <w:szCs w:val="20"/>
    </w:rPr>
  </w:style>
  <w:style w:type="paragraph" w:customStyle="1" w:styleId="122">
    <w:name w:val="样式 标题 2Chapter X.X. Statementh22Header 2l2Level 2 Headhea..."/>
    <w:basedOn w:val="4"/>
    <w:qFormat/>
    <w:uiPriority w:val="0"/>
    <w:pPr>
      <w:keepLines w:val="0"/>
      <w:tabs>
        <w:tab w:val="left" w:pos="1050"/>
      </w:tabs>
      <w:spacing w:before="120" w:afterLines="50" w:line="240" w:lineRule="auto"/>
      <w:jc w:val="left"/>
    </w:pPr>
    <w:rPr>
      <w:rFonts w:ascii="宋体" w:hAnsi="Times New Roman" w:eastAsia="宋体" w:cs="宋体"/>
      <w:snapToGrid w:val="0"/>
      <w:kern w:val="0"/>
      <w:sz w:val="24"/>
      <w:szCs w:val="24"/>
    </w:rPr>
  </w:style>
  <w:style w:type="paragraph" w:customStyle="1" w:styleId="123">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125">
    <w:name w:val="标准有序列表（L1）"/>
    <w:basedOn w:val="15"/>
    <w:qFormat/>
    <w:uiPriority w:val="0"/>
    <w:pPr>
      <w:tabs>
        <w:tab w:val="left" w:pos="0"/>
        <w:tab w:val="left" w:pos="360"/>
        <w:tab w:val="left" w:pos="2100"/>
      </w:tabs>
      <w:spacing w:line="360" w:lineRule="auto"/>
      <w:ind w:firstLine="0"/>
    </w:pPr>
    <w:rPr>
      <w:rFonts w:ascii="黑体" w:eastAsia="黑体"/>
      <w:color w:val="000000"/>
      <w:sz w:val="24"/>
    </w:rPr>
  </w:style>
  <w:style w:type="paragraph" w:customStyle="1" w:styleId="126">
    <w:name w:val="样式 样式3 + 宋体 五号 Char Char Char"/>
    <w:basedOn w:val="1"/>
    <w:qFormat/>
    <w:uiPriority w:val="0"/>
    <w:pPr>
      <w:keepNext/>
      <w:keepLines/>
      <w:tabs>
        <w:tab w:val="left" w:pos="1735"/>
      </w:tabs>
      <w:ind w:left="1735" w:hanging="360"/>
      <w:jc w:val="left"/>
      <w:outlineLvl w:val="7"/>
    </w:pPr>
    <w:rPr>
      <w:rFonts w:ascii="宋体" w:hAnsi="宋体"/>
      <w:b/>
      <w:bCs/>
    </w:rPr>
  </w:style>
  <w:style w:type="paragraph" w:customStyle="1" w:styleId="127">
    <w:name w:val="样式 模板描述"/>
    <w:basedOn w:val="1"/>
    <w:next w:val="115"/>
    <w:qFormat/>
    <w:uiPriority w:val="0"/>
    <w:pPr>
      <w:tabs>
        <w:tab w:val="left" w:pos="1050"/>
      </w:tabs>
      <w:spacing w:afterLines="50"/>
      <w:ind w:left="1050" w:hanging="630"/>
      <w:jc w:val="left"/>
    </w:pPr>
    <w:rPr>
      <w:rFonts w:ascii="宋体" w:cs="宋体"/>
      <w:i/>
      <w:iCs/>
      <w:snapToGrid w:val="0"/>
      <w:color w:val="0000FF"/>
      <w:kern w:val="0"/>
      <w:szCs w:val="21"/>
    </w:rPr>
  </w:style>
  <w:style w:type="paragraph" w:customStyle="1" w:styleId="128">
    <w:name w:val="S4-L15"/>
    <w:basedOn w:val="1"/>
    <w:qFormat/>
    <w:uiPriority w:val="0"/>
    <w:pPr>
      <w:spacing w:after="120" w:line="360" w:lineRule="auto"/>
      <w:ind w:left="720" w:firstLine="392"/>
    </w:pPr>
    <w:rPr>
      <w:szCs w:val="21"/>
      <w:lang w:val="fr-FR"/>
    </w:rPr>
  </w:style>
  <w:style w:type="paragraph" w:customStyle="1" w:styleId="129">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30">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131">
    <w:name w:val="Tabletext"/>
    <w:basedOn w:val="1"/>
    <w:qFormat/>
    <w:uiPriority w:val="0"/>
    <w:pPr>
      <w:keepLines/>
      <w:spacing w:afterLines="50"/>
      <w:jc w:val="left"/>
    </w:pPr>
    <w:rPr>
      <w:rFonts w:ascii="宋体"/>
      <w:snapToGrid w:val="0"/>
      <w:kern w:val="0"/>
      <w:szCs w:val="20"/>
    </w:rPr>
  </w:style>
  <w:style w:type="paragraph" w:customStyle="1" w:styleId="132">
    <w:name w:val="Paragraph3"/>
    <w:basedOn w:val="1"/>
    <w:qFormat/>
    <w:uiPriority w:val="0"/>
    <w:pPr>
      <w:tabs>
        <w:tab w:val="left" w:pos="1050"/>
      </w:tabs>
      <w:spacing w:before="80" w:afterLines="50"/>
      <w:ind w:left="1530"/>
    </w:pPr>
    <w:rPr>
      <w:rFonts w:ascii="宋体"/>
      <w:snapToGrid w:val="0"/>
      <w:kern w:val="0"/>
      <w:szCs w:val="20"/>
    </w:rPr>
  </w:style>
  <w:style w:type="paragraph" w:customStyle="1" w:styleId="133">
    <w:name w:val="Char"/>
    <w:basedOn w:val="1"/>
    <w:qFormat/>
    <w:uiPriority w:val="0"/>
  </w:style>
  <w:style w:type="paragraph" w:customStyle="1" w:styleId="134">
    <w:name w:val="沈标题四"/>
    <w:basedOn w:val="6"/>
    <w:next w:val="1"/>
    <w:qFormat/>
    <w:uiPriority w:val="0"/>
    <w:pPr>
      <w:keepNext w:val="0"/>
      <w:keepLines w:val="0"/>
      <w:spacing w:line="377" w:lineRule="auto"/>
    </w:pPr>
    <w:rPr>
      <w:rFonts w:ascii="Arial Narrow" w:hAnsi="Arial Narrow" w:eastAsia="方正姚体"/>
      <w:b w:val="0"/>
      <w:sz w:val="24"/>
      <w:szCs w:val="24"/>
    </w:rPr>
  </w:style>
  <w:style w:type="paragraph" w:customStyle="1" w:styleId="135">
    <w:name w:val="Char Char Char Char"/>
    <w:basedOn w:val="1"/>
    <w:qFormat/>
    <w:uiPriority w:val="0"/>
    <w:rPr>
      <w:rFonts w:ascii="仿宋_GB2312" w:eastAsia="仿宋_GB2312"/>
      <w:b/>
      <w:sz w:val="32"/>
      <w:szCs w:val="32"/>
    </w:rPr>
  </w:style>
  <w:style w:type="paragraph" w:customStyle="1" w:styleId="13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8">
    <w:name w:val="Paragraph1"/>
    <w:basedOn w:val="1"/>
    <w:qFormat/>
    <w:uiPriority w:val="0"/>
    <w:pPr>
      <w:spacing w:before="80" w:afterLines="50"/>
    </w:pPr>
    <w:rPr>
      <w:rFonts w:ascii="宋体"/>
      <w:snapToGrid w:val="0"/>
      <w:kern w:val="0"/>
      <w:szCs w:val="20"/>
    </w:rPr>
  </w:style>
  <w:style w:type="paragraph" w:customStyle="1" w:styleId="139">
    <w:name w:val="P1"/>
    <w:basedOn w:val="1"/>
    <w:qFormat/>
    <w:uiPriority w:val="0"/>
    <w:pPr>
      <w:widowControl/>
      <w:spacing w:before="240" w:line="240" w:lineRule="atLeast"/>
      <w:jc w:val="left"/>
    </w:pPr>
    <w:rPr>
      <w:b/>
      <w:kern w:val="0"/>
      <w:szCs w:val="21"/>
      <w:lang w:val="en-AU" w:eastAsia="en-US"/>
    </w:rPr>
  </w:style>
  <w:style w:type="paragraph" w:customStyle="1" w:styleId="140">
    <w:name w:val="二级项目符号"/>
    <w:basedOn w:val="1"/>
    <w:qFormat/>
    <w:uiPriority w:val="0"/>
    <w:pPr>
      <w:widowControl/>
      <w:tabs>
        <w:tab w:val="left" w:pos="1050"/>
      </w:tabs>
      <w:spacing w:line="360" w:lineRule="auto"/>
      <w:ind w:left="1050" w:hanging="630"/>
    </w:pPr>
    <w:rPr>
      <w:kern w:val="0"/>
      <w:sz w:val="24"/>
      <w:szCs w:val="20"/>
    </w:rPr>
  </w:style>
  <w:style w:type="paragraph" w:customStyle="1" w:styleId="141">
    <w:name w:val="Paragraph4"/>
    <w:basedOn w:val="1"/>
    <w:qFormat/>
    <w:uiPriority w:val="0"/>
    <w:pPr>
      <w:spacing w:before="80" w:afterLines="50"/>
      <w:ind w:left="2250"/>
    </w:pPr>
    <w:rPr>
      <w:rFonts w:ascii="宋体"/>
      <w:snapToGrid w:val="0"/>
      <w:kern w:val="0"/>
      <w:szCs w:val="20"/>
    </w:rPr>
  </w:style>
  <w:style w:type="paragraph" w:customStyle="1" w:styleId="14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3">
    <w:name w:val="P3"/>
    <w:basedOn w:val="1"/>
    <w:qFormat/>
    <w:uiPriority w:val="0"/>
    <w:pPr>
      <w:widowControl/>
      <w:spacing w:before="240" w:line="240" w:lineRule="atLeast"/>
      <w:ind w:left="1152"/>
      <w:jc w:val="left"/>
    </w:pPr>
    <w:rPr>
      <w:b/>
      <w:kern w:val="0"/>
      <w:szCs w:val="21"/>
      <w:lang w:val="en-AU" w:eastAsia="en-US"/>
    </w:rPr>
  </w:style>
  <w:style w:type="paragraph" w:customStyle="1" w:styleId="144">
    <w:name w:val="表内文字"/>
    <w:basedOn w:val="1"/>
    <w:qFormat/>
    <w:uiPriority w:val="0"/>
    <w:pPr>
      <w:tabs>
        <w:tab w:val="left" w:pos="1418"/>
      </w:tabs>
      <w:spacing w:line="360" w:lineRule="auto"/>
      <w:jc w:val="center"/>
    </w:pPr>
    <w:rPr>
      <w:rFonts w:ascii="宋体" w:hAnsi="宋体"/>
      <w:spacing w:val="-20"/>
      <w:kern w:val="0"/>
      <w:sz w:val="24"/>
    </w:rPr>
  </w:style>
  <w:style w:type="paragraph" w:customStyle="1" w:styleId="145">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46">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8">
    <w:name w:val="IBM 正文"/>
    <w:basedOn w:val="1"/>
    <w:qFormat/>
    <w:uiPriority w:val="0"/>
    <w:pPr>
      <w:spacing w:line="360" w:lineRule="atLeast"/>
    </w:pPr>
    <w:rPr>
      <w:sz w:val="24"/>
      <w:szCs w:val="20"/>
    </w:rPr>
  </w:style>
  <w:style w:type="paragraph" w:customStyle="1" w:styleId="149">
    <w:name w:val="样式 标题 4Chapter X.X.X. + 段后: 0.5 行1 + 段后: 0.5 行"/>
    <w:basedOn w:val="120"/>
    <w:qFormat/>
    <w:uiPriority w:val="0"/>
    <w:rPr>
      <w:szCs w:val="21"/>
    </w:rPr>
  </w:style>
  <w:style w:type="paragraph" w:customStyle="1" w:styleId="150">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样式 标题 3Chapter X.X.X"/>
    <w:basedOn w:val="104"/>
    <w:qFormat/>
    <w:uiPriority w:val="0"/>
    <w:pPr>
      <w:spacing w:afterLines="0"/>
    </w:pPr>
  </w:style>
  <w:style w:type="paragraph" w:customStyle="1" w:styleId="152">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153">
    <w:name w:val="InfoBlue"/>
    <w:basedOn w:val="1"/>
    <w:next w:val="2"/>
    <w:qFormat/>
    <w:uiPriority w:val="0"/>
    <w:pPr>
      <w:spacing w:afterLines="50"/>
      <w:ind w:left="720"/>
      <w:jc w:val="left"/>
    </w:pPr>
    <w:rPr>
      <w:rFonts w:ascii="宋体"/>
      <w:i/>
      <w:snapToGrid w:val="0"/>
      <w:color w:val="0000FF"/>
      <w:kern w:val="0"/>
      <w:szCs w:val="20"/>
    </w:rPr>
  </w:style>
  <w:style w:type="paragraph" w:customStyle="1" w:styleId="154">
    <w:name w:val="paragraph1"/>
    <w:basedOn w:val="1"/>
    <w:qFormat/>
    <w:uiPriority w:val="0"/>
    <w:pPr>
      <w:spacing w:afterLines="30" w:line="360" w:lineRule="auto"/>
      <w:ind w:firstLine="420" w:firstLineChars="200"/>
    </w:pPr>
    <w:rPr>
      <w:rFonts w:eastAsia="楷体_GB2312"/>
      <w:sz w:val="24"/>
      <w:szCs w:val="20"/>
    </w:rPr>
  </w:style>
  <w:style w:type="paragraph" w:customStyle="1" w:styleId="155">
    <w:name w:val="文本框内文字"/>
    <w:basedOn w:val="1"/>
    <w:qFormat/>
    <w:uiPriority w:val="0"/>
    <w:pPr>
      <w:spacing w:line="0" w:lineRule="atLeast"/>
    </w:pPr>
    <w:rPr>
      <w:rFonts w:eastAsia="仿宋_GB2312"/>
      <w:sz w:val="22"/>
    </w:rPr>
  </w:style>
  <w:style w:type="paragraph" w:customStyle="1" w:styleId="156">
    <w:name w:val="样式 样式 标题 4 + 段后: 0.5 行1"/>
    <w:basedOn w:val="82"/>
    <w:next w:val="33"/>
    <w:qFormat/>
    <w:uiPriority w:val="0"/>
    <w:pPr>
      <w:spacing w:afterLines="0"/>
    </w:pPr>
  </w:style>
  <w:style w:type="paragraph" w:customStyle="1" w:styleId="157">
    <w:name w:val="S4-I-L15-U"/>
    <w:basedOn w:val="1"/>
    <w:qFormat/>
    <w:uiPriority w:val="0"/>
    <w:pPr>
      <w:spacing w:line="360" w:lineRule="auto"/>
    </w:pPr>
    <w:rPr>
      <w:b/>
      <w:i/>
      <w:sz w:val="24"/>
      <w:u w:val="single"/>
    </w:rPr>
  </w:style>
  <w:style w:type="paragraph" w:customStyle="1" w:styleId="158">
    <w:name w:val="默认段落字体 Para Char Char Char Char Char Char Char Char Char1 Char Char Char Char"/>
    <w:basedOn w:val="1"/>
    <w:qFormat/>
    <w:uiPriority w:val="0"/>
    <w:rPr>
      <w:rFonts w:ascii="Tahoma" w:hAnsi="Tahoma"/>
      <w:sz w:val="24"/>
      <w:szCs w:val="20"/>
    </w:rPr>
  </w:style>
  <w:style w:type="paragraph" w:customStyle="1" w:styleId="159">
    <w:name w:val="S4-I-U-L15-No-dot"/>
    <w:basedOn w:val="1"/>
    <w:qFormat/>
    <w:uiPriority w:val="0"/>
    <w:pPr>
      <w:tabs>
        <w:tab w:val="left" w:pos="1112"/>
      </w:tabs>
      <w:spacing w:after="120" w:line="360" w:lineRule="auto"/>
      <w:ind w:left="1112" w:hanging="420"/>
    </w:pPr>
    <w:rPr>
      <w:i/>
      <w:sz w:val="24"/>
      <w:u w:val="single"/>
    </w:rPr>
  </w:style>
  <w:style w:type="paragraph" w:customStyle="1" w:styleId="160">
    <w:name w:val="样式 标题 2Chapter X.X. Statementh22Header 2l2Level 2 Headhea...1"/>
    <w:basedOn w:val="5"/>
    <w:qFormat/>
    <w:uiPriority w:val="0"/>
    <w:pPr>
      <w:keepNext/>
      <w:tabs>
        <w:tab w:val="left" w:pos="1050"/>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61">
    <w:name w:val="Bullet"/>
    <w:basedOn w:val="1"/>
    <w:qFormat/>
    <w:uiPriority w:val="0"/>
    <w:pPr>
      <w:widowControl/>
      <w:tabs>
        <w:tab w:val="left" w:pos="720"/>
      </w:tabs>
      <w:spacing w:before="120" w:afterLines="50"/>
      <w:ind w:left="720" w:right="360" w:hanging="630"/>
    </w:pPr>
    <w:rPr>
      <w:rFonts w:ascii="宋体"/>
      <w:snapToGrid w:val="0"/>
      <w:kern w:val="0"/>
      <w:szCs w:val="20"/>
    </w:rPr>
  </w:style>
  <w:style w:type="paragraph" w:customStyle="1" w:styleId="162">
    <w:name w:val="样式 标题 3Chapter X.X.X. + 段后: 0.5 行1"/>
    <w:basedOn w:val="5"/>
    <w:next w:val="1"/>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6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64">
    <w:name w:val="样式　标题4"/>
    <w:basedOn w:val="120"/>
    <w:next w:val="1"/>
    <w:qFormat/>
    <w:uiPriority w:val="0"/>
    <w:pPr>
      <w:tabs>
        <w:tab w:val="left" w:pos="1260"/>
      </w:tabs>
    </w:pPr>
  </w:style>
  <w:style w:type="paragraph" w:customStyle="1" w:styleId="165">
    <w:name w:val="Item List"/>
    <w:qFormat/>
    <w:uiPriority w:val="0"/>
    <w:pPr>
      <w:tabs>
        <w:tab w:val="left" w:pos="1050"/>
      </w:tabs>
      <w:spacing w:line="300" w:lineRule="auto"/>
      <w:ind w:left="1050" w:hanging="630"/>
      <w:jc w:val="both"/>
    </w:pPr>
    <w:rPr>
      <w:rFonts w:ascii="Arial" w:hAnsi="Arial" w:eastAsia="宋体" w:cs="Times New Roman"/>
      <w:sz w:val="21"/>
      <w:lang w:val="en-US" w:eastAsia="en-US" w:bidi="ar-SA"/>
    </w:rPr>
  </w:style>
  <w:style w:type="paragraph" w:customStyle="1" w:styleId="166">
    <w:name w:val="S4-L15-No"/>
    <w:basedOn w:val="128"/>
    <w:qFormat/>
    <w:uiPriority w:val="0"/>
    <w:pPr>
      <w:tabs>
        <w:tab w:val="left" w:pos="1050"/>
      </w:tabs>
      <w:ind w:left="1050" w:hanging="630"/>
    </w:pPr>
  </w:style>
  <w:style w:type="paragraph" w:customStyle="1" w:styleId="167">
    <w:name w:val="S4-L15-C"/>
    <w:basedOn w:val="1"/>
    <w:qFormat/>
    <w:uiPriority w:val="0"/>
    <w:pPr>
      <w:spacing w:after="120" w:line="360" w:lineRule="auto"/>
      <w:jc w:val="center"/>
    </w:pPr>
    <w:rPr>
      <w:szCs w:val="21"/>
    </w:rPr>
  </w:style>
  <w:style w:type="paragraph" w:customStyle="1" w:styleId="168">
    <w:name w:val="样式 样式 标题 4 + 段后: 0.5 行 + 段后: 0.5 行"/>
    <w:basedOn w:val="82"/>
    <w:qFormat/>
    <w:uiPriority w:val="0"/>
  </w:style>
  <w:style w:type="paragraph" w:customStyle="1" w:styleId="169">
    <w:name w:val="Table - Col. Head"/>
    <w:basedOn w:val="1"/>
    <w:qFormat/>
    <w:uiPriority w:val="0"/>
    <w:pPr>
      <w:keepNext/>
      <w:widowControl/>
      <w:tabs>
        <w:tab w:val="left" w:pos="1050"/>
      </w:tabs>
      <w:spacing w:before="60" w:afterLines="50"/>
      <w:jc w:val="left"/>
    </w:pPr>
    <w:rPr>
      <w:rFonts w:ascii="Arial" w:hAnsi="Arial"/>
      <w:b/>
      <w:kern w:val="0"/>
      <w:sz w:val="18"/>
      <w:szCs w:val="20"/>
      <w:lang w:eastAsia="en-US"/>
    </w:rPr>
  </w:style>
  <w:style w:type="paragraph" w:customStyle="1" w:styleId="170">
    <w:name w:val="段(正文）"/>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171">
    <w:name w:val="Char Char Char Char1"/>
    <w:basedOn w:val="1"/>
    <w:qFormat/>
    <w:uiPriority w:val="0"/>
    <w:rPr>
      <w:rFonts w:ascii="Tahoma" w:hAnsi="Tahoma"/>
      <w:sz w:val="24"/>
      <w:szCs w:val="20"/>
    </w:rPr>
  </w:style>
  <w:style w:type="paragraph" w:customStyle="1" w:styleId="172">
    <w:name w:val="Char1"/>
    <w:basedOn w:val="1"/>
    <w:qFormat/>
    <w:uiPriority w:val="0"/>
    <w:rPr>
      <w:rFonts w:ascii="仿宋_GB2312" w:eastAsia="仿宋_GB2312"/>
      <w:b/>
      <w:sz w:val="32"/>
      <w:szCs w:val="32"/>
    </w:rPr>
  </w:style>
  <w:style w:type="paragraph" w:customStyle="1" w:styleId="173">
    <w:name w:val="Table Description"/>
    <w:next w:val="1"/>
    <w:qFormat/>
    <w:uiPriority w:val="0"/>
    <w:pPr>
      <w:keepNext/>
      <w:tabs>
        <w:tab w:val="left" w:pos="3895"/>
      </w:tabs>
      <w:snapToGrid w:val="0"/>
      <w:spacing w:before="160" w:after="80"/>
      <w:ind w:left="3895" w:hanging="360"/>
      <w:jc w:val="center"/>
    </w:pPr>
    <w:rPr>
      <w:rFonts w:ascii="Arial" w:hAnsi="Arial" w:eastAsia="黑体" w:cs="Times New Roman"/>
      <w:sz w:val="18"/>
      <w:lang w:val="en-US" w:eastAsia="en-US" w:bidi="ar-SA"/>
    </w:rPr>
  </w:style>
  <w:style w:type="paragraph" w:customStyle="1" w:styleId="174">
    <w:name w:val="标准标题1"/>
    <w:basedOn w:val="3"/>
    <w:qFormat/>
    <w:uiPriority w:val="0"/>
    <w:pPr>
      <w:pageBreakBefore/>
      <w:tabs>
        <w:tab w:val="left" w:pos="1080"/>
        <w:tab w:val="clear" w:pos="36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175">
    <w:name w:val="Bullet1"/>
    <w:basedOn w:val="1"/>
    <w:qFormat/>
    <w:uiPriority w:val="0"/>
    <w:pPr>
      <w:spacing w:afterLines="50"/>
      <w:ind w:left="720" w:hanging="432"/>
      <w:jc w:val="left"/>
    </w:pPr>
    <w:rPr>
      <w:rFonts w:ascii="宋体"/>
      <w:snapToGrid w:val="0"/>
      <w:kern w:val="0"/>
      <w:szCs w:val="20"/>
    </w:rPr>
  </w:style>
  <w:style w:type="paragraph" w:customStyle="1" w:styleId="176">
    <w:name w:val="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77">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8">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79">
    <w:name w:val="Body"/>
    <w:basedOn w:val="1"/>
    <w:qFormat/>
    <w:uiPriority w:val="0"/>
    <w:pPr>
      <w:widowControl/>
      <w:spacing w:before="120" w:afterLines="50"/>
    </w:pPr>
    <w:rPr>
      <w:rFonts w:ascii="宋体"/>
      <w:snapToGrid w:val="0"/>
      <w:kern w:val="0"/>
      <w:szCs w:val="20"/>
    </w:rPr>
  </w:style>
  <w:style w:type="paragraph" w:customStyle="1" w:styleId="180">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181">
    <w:name w:val="Char Char1 Char"/>
    <w:basedOn w:val="1"/>
    <w:qFormat/>
    <w:uiPriority w:val="0"/>
    <w:rPr>
      <w:rFonts w:ascii="仿宋_GB2312" w:eastAsia="仿宋_GB2312"/>
      <w:b/>
      <w:sz w:val="32"/>
      <w:szCs w:val="32"/>
    </w:rPr>
  </w:style>
  <w:style w:type="paragraph" w:customStyle="1" w:styleId="182">
    <w:name w:val="Char1 Char Char Char1"/>
    <w:basedOn w:val="1"/>
    <w:qFormat/>
    <w:uiPriority w:val="0"/>
    <w:pPr>
      <w:tabs>
        <w:tab w:val="left" w:pos="1680"/>
      </w:tabs>
      <w:ind w:left="1680" w:hanging="420"/>
    </w:pPr>
    <w:rPr>
      <w:rFonts w:ascii="宋体" w:hAnsi="宋体"/>
      <w:spacing w:val="-6"/>
      <w:szCs w:val="20"/>
    </w:rPr>
  </w:style>
  <w:style w:type="paragraph" w:customStyle="1" w:styleId="183">
    <w:name w:val="表格"/>
    <w:basedOn w:val="1"/>
    <w:qFormat/>
    <w:uiPriority w:val="0"/>
    <w:pPr>
      <w:snapToGrid w:val="0"/>
      <w:spacing w:line="0" w:lineRule="atLeast"/>
      <w:jc w:val="center"/>
    </w:pPr>
    <w:rPr>
      <w:rFonts w:ascii="楷体_GB2312" w:hAnsi="Times New Roman"/>
      <w:szCs w:val="21"/>
    </w:rPr>
  </w:style>
  <w:style w:type="character" w:customStyle="1" w:styleId="184">
    <w:name w:val="文档结构图 字符"/>
    <w:basedOn w:val="56"/>
    <w:link w:val="18"/>
    <w:qFormat/>
    <w:uiPriority w:val="0"/>
    <w:rPr>
      <w:rFonts w:ascii="仿宋_GB2312" w:hAnsi="Times New Roman" w:eastAsia="仿宋_GB2312"/>
      <w:kern w:val="2"/>
      <w:sz w:val="28"/>
      <w:szCs w:val="28"/>
      <w:shd w:val="clear" w:color="auto" w:fill="000080"/>
    </w:rPr>
  </w:style>
  <w:style w:type="character" w:customStyle="1" w:styleId="185">
    <w:name w:val="页眉 字符"/>
    <w:basedOn w:val="56"/>
    <w:link w:val="36"/>
    <w:qFormat/>
    <w:uiPriority w:val="99"/>
    <w:rPr>
      <w:kern w:val="2"/>
      <w:sz w:val="18"/>
      <w:szCs w:val="18"/>
    </w:rPr>
  </w:style>
  <w:style w:type="character" w:customStyle="1" w:styleId="186">
    <w:name w:val="招标正文 字符"/>
    <w:link w:val="187"/>
    <w:qFormat/>
    <w:uiPriority w:val="0"/>
    <w:rPr>
      <w:rFonts w:ascii="宋体" w:hAnsi="宋体"/>
      <w:color w:val="000000"/>
      <w:sz w:val="24"/>
      <w:szCs w:val="21"/>
    </w:rPr>
  </w:style>
  <w:style w:type="paragraph" w:customStyle="1" w:styleId="187">
    <w:name w:val="招标正文"/>
    <w:basedOn w:val="1"/>
    <w:link w:val="186"/>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188">
    <w:name w:val="招标-标题1 字符"/>
    <w:link w:val="189"/>
    <w:qFormat/>
    <w:uiPriority w:val="0"/>
    <w:rPr>
      <w:rFonts w:ascii="宋体" w:hAnsi="宋体"/>
      <w:b/>
      <w:bCs/>
      <w:sz w:val="28"/>
      <w:szCs w:val="21"/>
    </w:rPr>
  </w:style>
  <w:style w:type="paragraph" w:customStyle="1" w:styleId="189">
    <w:name w:val="招标-标题1"/>
    <w:basedOn w:val="1"/>
    <w:link w:val="188"/>
    <w:qFormat/>
    <w:uiPriority w:val="0"/>
    <w:pPr>
      <w:spacing w:line="300" w:lineRule="auto"/>
      <w:ind w:left="560" w:firstLine="200" w:firstLineChars="200"/>
    </w:pPr>
    <w:rPr>
      <w:rFonts w:ascii="宋体" w:hAnsi="宋体"/>
      <w:b/>
      <w:bCs/>
      <w:kern w:val="0"/>
      <w:sz w:val="28"/>
      <w:szCs w:val="21"/>
    </w:rPr>
  </w:style>
  <w:style w:type="character" w:customStyle="1" w:styleId="190">
    <w:name w:val="招标-主标题 字符"/>
    <w:link w:val="191"/>
    <w:qFormat/>
    <w:uiPriority w:val="0"/>
    <w:rPr>
      <w:rFonts w:ascii="宋体" w:hAnsi="宋体"/>
      <w:b/>
      <w:sz w:val="32"/>
    </w:rPr>
  </w:style>
  <w:style w:type="paragraph" w:customStyle="1" w:styleId="191">
    <w:name w:val="招标-主标题"/>
    <w:basedOn w:val="1"/>
    <w:link w:val="190"/>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192">
    <w:name w:val="标题 字符"/>
    <w:link w:val="50"/>
    <w:qFormat/>
    <w:locked/>
    <w:uiPriority w:val="0"/>
    <w:rPr>
      <w:b/>
      <w:sz w:val="24"/>
      <w:lang w:val="en-GB"/>
    </w:rPr>
  </w:style>
  <w:style w:type="character" w:customStyle="1" w:styleId="193">
    <w:name w:val="标题 Char1"/>
    <w:basedOn w:val="56"/>
    <w:qFormat/>
    <w:uiPriority w:val="10"/>
    <w:rPr>
      <w:rFonts w:ascii="Cambria" w:hAnsi="Cambria" w:eastAsia="宋体" w:cs="Times New Roman"/>
      <w:b/>
      <w:bCs/>
      <w:sz w:val="32"/>
      <w:szCs w:val="32"/>
    </w:rPr>
  </w:style>
  <w:style w:type="character" w:customStyle="1" w:styleId="194">
    <w:name w:val="标题 1 字符"/>
    <w:basedOn w:val="56"/>
    <w:link w:val="3"/>
    <w:qFormat/>
    <w:uiPriority w:val="0"/>
    <w:rPr>
      <w:rFonts w:ascii="宋体" w:hAnsi="Arial" w:eastAsia="黑体"/>
      <w:b/>
      <w:color w:val="000000"/>
      <w:kern w:val="44"/>
      <w:sz w:val="36"/>
    </w:rPr>
  </w:style>
  <w:style w:type="character" w:customStyle="1" w:styleId="195">
    <w:name w:val="标题 3 字符"/>
    <w:basedOn w:val="56"/>
    <w:link w:val="5"/>
    <w:qFormat/>
    <w:uiPriority w:val="0"/>
    <w:rPr>
      <w:rFonts w:ascii="黑体" w:eastAsia="黑体"/>
      <w:b/>
      <w:color w:val="000000"/>
      <w:sz w:val="28"/>
    </w:rPr>
  </w:style>
  <w:style w:type="paragraph" w:customStyle="1" w:styleId="196">
    <w:name w:val="Char Char Char Char Char Char1"/>
    <w:basedOn w:val="1"/>
    <w:semiHidden/>
    <w:qFormat/>
    <w:uiPriority w:val="0"/>
    <w:pPr>
      <w:adjustRightInd w:val="0"/>
      <w:spacing w:line="360" w:lineRule="atLeast"/>
      <w:ind w:firstLine="200" w:firstLineChars="200"/>
      <w:textAlignment w:val="baseline"/>
    </w:pPr>
    <w:rPr>
      <w:rFonts w:ascii="仿宋_GB2312" w:hAnsi="Times New Roman" w:eastAsia="仿宋_GB2312"/>
      <w:sz w:val="28"/>
      <w:szCs w:val="28"/>
    </w:rPr>
  </w:style>
  <w:style w:type="character" w:customStyle="1" w:styleId="197">
    <w:name w:val="正文文本缩进 字符"/>
    <w:basedOn w:val="56"/>
    <w:link w:val="23"/>
    <w:qFormat/>
    <w:uiPriority w:val="0"/>
    <w:rPr>
      <w:rFonts w:ascii="宋体" w:hAnsi="宋体"/>
      <w:color w:val="000000"/>
      <w:spacing w:val="5"/>
      <w:sz w:val="21"/>
      <w:szCs w:val="24"/>
    </w:rPr>
  </w:style>
  <w:style w:type="character" w:customStyle="1" w:styleId="198">
    <w:name w:val="正文文本缩进 3 字符"/>
    <w:basedOn w:val="56"/>
    <w:link w:val="42"/>
    <w:qFormat/>
    <w:uiPriority w:val="0"/>
    <w:rPr>
      <w:rFonts w:ascii="宋体" w:hAnsi="宋体"/>
      <w:kern w:val="2"/>
      <w:sz w:val="21"/>
      <w:szCs w:val="30"/>
    </w:rPr>
  </w:style>
  <w:style w:type="character" w:customStyle="1" w:styleId="199">
    <w:name w:val="批注框文本 字符"/>
    <w:basedOn w:val="56"/>
    <w:link w:val="34"/>
    <w:semiHidden/>
    <w:qFormat/>
    <w:uiPriority w:val="0"/>
    <w:rPr>
      <w:kern w:val="2"/>
      <w:sz w:val="18"/>
      <w:szCs w:val="18"/>
    </w:rPr>
  </w:style>
  <w:style w:type="character" w:customStyle="1" w:styleId="200">
    <w:name w:val="日期 字符"/>
    <w:basedOn w:val="56"/>
    <w:link w:val="31"/>
    <w:qFormat/>
    <w:uiPriority w:val="0"/>
    <w:rPr>
      <w:rFonts w:eastAsia="楷体_GB2312"/>
      <w:kern w:val="2"/>
      <w:sz w:val="32"/>
    </w:rPr>
  </w:style>
  <w:style w:type="paragraph" w:customStyle="1" w:styleId="201">
    <w:name w:val="Char11"/>
    <w:basedOn w:val="1"/>
    <w:semiHidden/>
    <w:qFormat/>
    <w:uiPriority w:val="0"/>
    <w:pPr>
      <w:adjustRightInd w:val="0"/>
      <w:spacing w:line="360" w:lineRule="atLeast"/>
      <w:ind w:firstLine="200" w:firstLineChars="200"/>
      <w:textAlignment w:val="baseline"/>
    </w:pPr>
    <w:rPr>
      <w:rFonts w:ascii="仿宋_GB2312" w:hAnsi="Times New Roman" w:eastAsia="仿宋_GB2312"/>
      <w:sz w:val="28"/>
      <w:szCs w:val="28"/>
    </w:rPr>
  </w:style>
  <w:style w:type="paragraph" w:customStyle="1" w:styleId="202">
    <w:name w:val="默认段落字体 Para Char Char Char Char Char Char Char Char Char Char"/>
    <w:basedOn w:val="1"/>
    <w:semiHidden/>
    <w:qFormat/>
    <w:uiPriority w:val="0"/>
    <w:pPr>
      <w:adjustRightInd w:val="0"/>
      <w:spacing w:line="360" w:lineRule="atLeast"/>
      <w:ind w:firstLine="200" w:firstLineChars="200"/>
    </w:pPr>
    <w:rPr>
      <w:rFonts w:ascii="仿宋_GB2312" w:hAnsi="Times New Roman" w:eastAsia="仿宋_GB2312"/>
      <w:sz w:val="28"/>
      <w:szCs w:val="28"/>
    </w:rPr>
  </w:style>
  <w:style w:type="paragraph" w:customStyle="1" w:styleId="203">
    <w:name w:val="Char Char Char Char Char Char2"/>
    <w:basedOn w:val="1"/>
    <w:semiHidden/>
    <w:qFormat/>
    <w:uiPriority w:val="0"/>
    <w:pPr>
      <w:adjustRightInd w:val="0"/>
      <w:spacing w:line="360" w:lineRule="atLeast"/>
      <w:ind w:firstLine="200" w:firstLineChars="200"/>
      <w:textAlignment w:val="baseline"/>
    </w:pPr>
    <w:rPr>
      <w:rFonts w:ascii="仿宋_GB2312" w:hAnsi="Times New Roman" w:eastAsia="仿宋_GB2312"/>
      <w:sz w:val="28"/>
      <w:szCs w:val="28"/>
    </w:rPr>
  </w:style>
  <w:style w:type="paragraph" w:customStyle="1" w:styleId="204">
    <w:name w:val="表名"/>
    <w:basedOn w:val="1"/>
    <w:qFormat/>
    <w:uiPriority w:val="0"/>
    <w:pPr>
      <w:spacing w:after="60" w:line="560" w:lineRule="exact"/>
      <w:ind w:firstLine="100" w:firstLineChars="100"/>
    </w:pPr>
    <w:rPr>
      <w:rFonts w:ascii="黑体" w:hAnsi="Times New Roman" w:eastAsia="黑体"/>
      <w:sz w:val="24"/>
    </w:rPr>
  </w:style>
  <w:style w:type="paragraph" w:customStyle="1" w:styleId="205">
    <w:name w:val="Char Char Char"/>
    <w:basedOn w:val="1"/>
    <w:semiHidden/>
    <w:qFormat/>
    <w:uiPriority w:val="0"/>
    <w:pPr>
      <w:adjustRightInd w:val="0"/>
      <w:spacing w:line="360" w:lineRule="atLeast"/>
      <w:ind w:firstLine="200" w:firstLineChars="200"/>
      <w:textAlignment w:val="baseline"/>
    </w:pPr>
    <w:rPr>
      <w:rFonts w:ascii="Times New Roman" w:hAnsi="Times New Roman"/>
      <w:szCs w:val="28"/>
    </w:rPr>
  </w:style>
  <w:style w:type="paragraph" w:customStyle="1" w:styleId="206">
    <w:name w:val="标1 Char Char Char Char Char Char Char"/>
    <w:basedOn w:val="1"/>
    <w:semiHidden/>
    <w:qFormat/>
    <w:uiPriority w:val="0"/>
    <w:pPr>
      <w:adjustRightInd w:val="0"/>
      <w:spacing w:line="360" w:lineRule="atLeast"/>
      <w:ind w:firstLine="200" w:firstLineChars="200"/>
    </w:pPr>
    <w:rPr>
      <w:rFonts w:ascii="Times New Roman" w:hAnsi="Times New Roman"/>
      <w:szCs w:val="28"/>
    </w:rPr>
  </w:style>
  <w:style w:type="paragraph" w:customStyle="1" w:styleId="207">
    <w:name w:val="样式 仿宋_GB2312 小三 黑色"/>
    <w:basedOn w:val="1"/>
    <w:qFormat/>
    <w:uiPriority w:val="0"/>
    <w:pPr>
      <w:autoSpaceDE w:val="0"/>
      <w:autoSpaceDN w:val="0"/>
      <w:adjustRightInd w:val="0"/>
      <w:spacing w:line="520" w:lineRule="exact"/>
      <w:ind w:firstLine="560" w:firstLineChars="200"/>
    </w:pPr>
    <w:rPr>
      <w:rFonts w:ascii="仿宋_GB2312" w:hAnsi="Times New Roman" w:eastAsia="仿宋_GB2312" w:cs="仿宋_GB2312"/>
      <w:sz w:val="30"/>
      <w:szCs w:val="30"/>
      <w:lang w:val="zh-CN"/>
    </w:rPr>
  </w:style>
  <w:style w:type="character" w:customStyle="1" w:styleId="208">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209">
    <w:name w:val="样式 仿宋_GB2312 小三"/>
    <w:basedOn w:val="1"/>
    <w:qFormat/>
    <w:uiPriority w:val="0"/>
    <w:pPr>
      <w:autoSpaceDE w:val="0"/>
      <w:autoSpaceDN w:val="0"/>
      <w:adjustRightInd w:val="0"/>
      <w:spacing w:line="520" w:lineRule="exact"/>
      <w:ind w:firstLine="600" w:firstLineChars="200"/>
    </w:pPr>
    <w:rPr>
      <w:rFonts w:ascii="仿宋_GB2312" w:hAnsi="Times New Roman" w:eastAsia="仿宋_GB2312" w:cs="仿宋_GB2312"/>
      <w:sz w:val="30"/>
      <w:szCs w:val="30"/>
      <w:lang w:val="zh-CN"/>
    </w:rPr>
  </w:style>
  <w:style w:type="character" w:customStyle="1" w:styleId="210">
    <w:name w:val="样式 仿宋_GB2312 小三 Char"/>
    <w:qFormat/>
    <w:uiPriority w:val="0"/>
    <w:rPr>
      <w:rFonts w:ascii="仿宋_GB2312" w:eastAsia="仿宋_GB2312" w:cs="仿宋_GB2312"/>
      <w:kern w:val="2"/>
      <w:sz w:val="30"/>
      <w:szCs w:val="30"/>
      <w:lang w:val="zh-CN" w:eastAsia="zh-CN" w:bidi="ar-SA"/>
    </w:rPr>
  </w:style>
  <w:style w:type="paragraph" w:customStyle="1" w:styleId="211">
    <w:name w:val="样式4"/>
    <w:basedOn w:val="1"/>
    <w:qFormat/>
    <w:uiPriority w:val="0"/>
    <w:pPr>
      <w:spacing w:line="360" w:lineRule="auto"/>
      <w:ind w:firstLine="200" w:firstLineChars="200"/>
    </w:pPr>
    <w:rPr>
      <w:rFonts w:ascii="Times New Roman" w:hAnsi="Times New Roman"/>
      <w:sz w:val="28"/>
      <w:szCs w:val="21"/>
    </w:rPr>
  </w:style>
  <w:style w:type="paragraph" w:customStyle="1" w:styleId="212">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character" w:customStyle="1" w:styleId="213">
    <w:name w:val="正文文本缩进 2 字符"/>
    <w:basedOn w:val="56"/>
    <w:link w:val="32"/>
    <w:qFormat/>
    <w:uiPriority w:val="0"/>
    <w:rPr>
      <w:rFonts w:ascii="宋体" w:hAnsi="宋体"/>
      <w:color w:val="000000"/>
      <w:spacing w:val="5"/>
      <w:sz w:val="28"/>
      <w:szCs w:val="28"/>
    </w:rPr>
  </w:style>
  <w:style w:type="character" w:customStyle="1" w:styleId="214">
    <w:name w:val="正文文本 字符"/>
    <w:basedOn w:val="56"/>
    <w:link w:val="2"/>
    <w:qFormat/>
    <w:uiPriority w:val="0"/>
    <w:rPr>
      <w:rFonts w:ascii="宋体" w:hAnsi="宋体"/>
      <w:color w:val="000000"/>
      <w:spacing w:val="5"/>
      <w:sz w:val="28"/>
      <w:szCs w:val="28"/>
    </w:rPr>
  </w:style>
  <w:style w:type="paragraph" w:customStyle="1" w:styleId="215">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216">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center"/>
    </w:pPr>
    <w:rPr>
      <w:rFonts w:ascii="Arial Unicode MS" w:hAnsi="Arial Unicode MS" w:eastAsia="Arial Unicode MS"/>
      <w:kern w:val="0"/>
      <w:sz w:val="24"/>
    </w:rPr>
  </w:style>
  <w:style w:type="character" w:customStyle="1" w:styleId="217">
    <w:name w:val="正文文本 2 字符"/>
    <w:basedOn w:val="56"/>
    <w:link w:val="45"/>
    <w:qFormat/>
    <w:uiPriority w:val="0"/>
    <w:rPr>
      <w:color w:val="000000"/>
      <w:kern w:val="2"/>
      <w:sz w:val="21"/>
      <w:szCs w:val="24"/>
    </w:rPr>
  </w:style>
  <w:style w:type="paragraph" w:customStyle="1" w:styleId="218">
    <w:name w:val="Char Char Char Char Char Char Char Char Char Char Char Char Char Char Char Char Char Char Char"/>
    <w:basedOn w:val="1"/>
    <w:qFormat/>
    <w:uiPriority w:val="0"/>
    <w:pPr>
      <w:spacing w:line="360" w:lineRule="auto"/>
      <w:ind w:firstLine="200" w:firstLineChars="200"/>
    </w:pPr>
    <w:rPr>
      <w:rFonts w:ascii="Times New Roman" w:hAnsi="Times New Roman"/>
    </w:rPr>
  </w:style>
  <w:style w:type="character" w:customStyle="1" w:styleId="219">
    <w:name w:val="批注文字 字符"/>
    <w:basedOn w:val="56"/>
    <w:link w:val="20"/>
    <w:semiHidden/>
    <w:qFormat/>
    <w:uiPriority w:val="0"/>
    <w:rPr>
      <w:kern w:val="2"/>
      <w:sz w:val="21"/>
      <w:szCs w:val="24"/>
    </w:rPr>
  </w:style>
  <w:style w:type="paragraph" w:customStyle="1" w:styleId="220">
    <w:name w:val="瑞安正文"/>
    <w:basedOn w:val="1"/>
    <w:qFormat/>
    <w:uiPriority w:val="0"/>
    <w:pPr>
      <w:adjustRightInd w:val="0"/>
      <w:snapToGrid w:val="0"/>
      <w:spacing w:afterLines="50" w:line="300" w:lineRule="auto"/>
      <w:ind w:firstLine="200" w:firstLineChars="200"/>
    </w:pPr>
    <w:rPr>
      <w:rFonts w:ascii="Times New Roman" w:hAnsi="Times New Roman"/>
      <w:sz w:val="24"/>
    </w:rPr>
  </w:style>
  <w:style w:type="paragraph" w:customStyle="1" w:styleId="221">
    <w:name w:val="样式 图文仿宋四号 + (西文) 宋体 (中文) 宋体"/>
    <w:basedOn w:val="1"/>
    <w:link w:val="222"/>
    <w:qFormat/>
    <w:uiPriority w:val="0"/>
    <w:pPr>
      <w:adjustRightInd w:val="0"/>
      <w:spacing w:line="360" w:lineRule="auto"/>
      <w:ind w:firstLine="640" w:firstLineChars="200"/>
      <w:jc w:val="left"/>
    </w:pPr>
    <w:rPr>
      <w:rFonts w:ascii="仿宋_GB2312" w:hAnsi="Times New Roman" w:eastAsia="仿宋_GB2312"/>
      <w:sz w:val="32"/>
      <w:szCs w:val="32"/>
      <w:lang w:val="zh-CN"/>
    </w:rPr>
  </w:style>
  <w:style w:type="character" w:customStyle="1" w:styleId="222">
    <w:name w:val="样式 图文仿宋四号 + (西文) 宋体 (中文) 宋体 Char"/>
    <w:link w:val="221"/>
    <w:qFormat/>
    <w:uiPriority w:val="0"/>
    <w:rPr>
      <w:rFonts w:ascii="仿宋_GB2312" w:hAnsi="Times New Roman" w:eastAsia="仿宋_GB2312"/>
      <w:kern w:val="2"/>
      <w:sz w:val="32"/>
      <w:szCs w:val="32"/>
      <w:lang w:val="zh-CN"/>
    </w:rPr>
  </w:style>
  <w:style w:type="paragraph" w:customStyle="1" w:styleId="223">
    <w:name w:val="para_small"/>
    <w:basedOn w:val="1"/>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224">
    <w:name w:val="Char Char Char1"/>
    <w:basedOn w:val="1"/>
    <w:semiHidden/>
    <w:qFormat/>
    <w:uiPriority w:val="0"/>
    <w:pPr>
      <w:adjustRightInd w:val="0"/>
      <w:spacing w:line="360" w:lineRule="atLeast"/>
      <w:ind w:firstLine="200" w:firstLineChars="200"/>
      <w:textAlignment w:val="baseline"/>
    </w:pPr>
    <w:rPr>
      <w:rFonts w:ascii="Times New Roman" w:hAnsi="Times New Roman"/>
      <w:szCs w:val="28"/>
    </w:rPr>
  </w:style>
  <w:style w:type="paragraph" w:customStyle="1" w:styleId="225">
    <w:name w:val="temp标题1"/>
    <w:basedOn w:val="3"/>
    <w:next w:val="3"/>
    <w:qFormat/>
    <w:uiPriority w:val="0"/>
    <w:pPr>
      <w:tabs>
        <w:tab w:val="clear" w:pos="360"/>
      </w:tabs>
      <w:autoSpaceDE/>
      <w:autoSpaceDN/>
      <w:adjustRightInd/>
      <w:spacing w:beforeLines="150" w:afterLines="50"/>
      <w:ind w:firstLine="200" w:firstLineChars="200"/>
      <w:jc w:val="center"/>
      <w:textAlignment w:val="auto"/>
    </w:pPr>
    <w:rPr>
      <w:rFonts w:ascii="Times New Roman" w:hAnsi="Times New Roman"/>
      <w:bCs/>
      <w:color w:val="auto"/>
      <w:kern w:val="0"/>
      <w:sz w:val="32"/>
      <w:szCs w:val="32"/>
      <w:lang w:val="zh-CN"/>
    </w:rPr>
  </w:style>
  <w:style w:type="paragraph" w:customStyle="1" w:styleId="226">
    <w:name w:val="temp标题2"/>
    <w:basedOn w:val="4"/>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227">
    <w:name w:val="temp标题3"/>
    <w:basedOn w:val="5"/>
    <w:qFormat/>
    <w:uiPriority w:val="0"/>
    <w:pPr>
      <w:keepNext/>
      <w:keepLines/>
      <w:tabs>
        <w:tab w:val="clear" w:pos="709"/>
      </w:tabs>
      <w:autoSpaceDE/>
      <w:autoSpaceDN/>
      <w:adjustRightInd/>
      <w:spacing w:beforeLines="50" w:line="360" w:lineRule="auto"/>
      <w:ind w:left="0" w:firstLine="200" w:firstLineChars="200"/>
      <w:jc w:val="left"/>
      <w:textAlignment w:val="auto"/>
    </w:pPr>
    <w:rPr>
      <w:rFonts w:ascii="Times New Roman" w:hAnsi="Times New Roman" w:eastAsia="楷体_GB2312"/>
      <w:b w:val="0"/>
      <w:bCs/>
      <w:color w:val="auto"/>
      <w:szCs w:val="28"/>
    </w:rPr>
  </w:style>
  <w:style w:type="paragraph" w:customStyle="1" w:styleId="228">
    <w:name w:val="样式 temp标题1 + 段前: 0.5 行"/>
    <w:basedOn w:val="225"/>
    <w:qFormat/>
    <w:uiPriority w:val="0"/>
    <w:pPr>
      <w:spacing w:beforeLines="100"/>
    </w:pPr>
    <w:rPr>
      <w:rFonts w:cs="宋体"/>
      <w:bCs w:val="0"/>
      <w:szCs w:val="20"/>
    </w:rPr>
  </w:style>
  <w:style w:type="paragraph" w:customStyle="1" w:styleId="229">
    <w:name w:val="样式 Times New Roman 加粗 首行缩进:  2 字符 行距: 1.5 倍行距"/>
    <w:basedOn w:val="1"/>
    <w:qFormat/>
    <w:uiPriority w:val="0"/>
    <w:pPr>
      <w:spacing w:line="360" w:lineRule="auto"/>
      <w:ind w:firstLine="562" w:firstLineChars="200"/>
    </w:pPr>
    <w:rPr>
      <w:rFonts w:ascii="Times New Roman" w:hAnsi="Times New Roman" w:eastAsia="楷体_GB2312" w:cs="宋体"/>
      <w:bCs/>
      <w:sz w:val="28"/>
      <w:szCs w:val="20"/>
    </w:rPr>
  </w:style>
  <w:style w:type="paragraph" w:customStyle="1" w:styleId="230">
    <w:name w:val="xl24"/>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rFonts w:ascii="Times New Roman" w:hAnsi="Times New Roman" w:eastAsia="Arial Unicode MS"/>
      <w:kern w:val="0"/>
      <w:szCs w:val="21"/>
    </w:rPr>
  </w:style>
  <w:style w:type="paragraph" w:customStyle="1" w:styleId="231">
    <w:name w:val="页码1"/>
    <w:basedOn w:val="1"/>
    <w:next w:val="1"/>
    <w:qFormat/>
    <w:uiPriority w:val="0"/>
    <w:pPr>
      <w:widowControl/>
      <w:spacing w:line="360" w:lineRule="auto"/>
      <w:ind w:firstLine="200" w:firstLineChars="200"/>
    </w:pPr>
    <w:rPr>
      <w:rFonts w:ascii="Times New Roman" w:hAnsi="Times New Roman"/>
      <w:color w:val="000000"/>
      <w:sz w:val="28"/>
      <w:szCs w:val="28"/>
    </w:rPr>
  </w:style>
  <w:style w:type="paragraph" w:customStyle="1" w:styleId="232">
    <w:name w:val="附图表"/>
    <w:basedOn w:val="1"/>
    <w:link w:val="233"/>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233">
    <w:name w:val="附图表 Char"/>
    <w:link w:val="232"/>
    <w:qFormat/>
    <w:uiPriority w:val="0"/>
    <w:rPr>
      <w:rFonts w:ascii="黑体" w:hAnsi="黑体" w:eastAsia="黑体"/>
      <w:color w:val="000000"/>
      <w:sz w:val="28"/>
      <w:szCs w:val="30"/>
      <w:lang w:val="zh-CN"/>
    </w:rPr>
  </w:style>
  <w:style w:type="character" w:customStyle="1" w:styleId="234">
    <w:name w:val="Char Char7"/>
    <w:qFormat/>
    <w:uiPriority w:val="0"/>
    <w:rPr>
      <w:rFonts w:hAnsi="宋体" w:eastAsia="宋体"/>
      <w:kern w:val="2"/>
      <w:sz w:val="18"/>
      <w:szCs w:val="18"/>
      <w:lang w:val="zh-CN" w:eastAsia="zh-CN" w:bidi="ar-SA"/>
    </w:rPr>
  </w:style>
  <w:style w:type="character" w:customStyle="1" w:styleId="235">
    <w:name w:val="content1"/>
    <w:qFormat/>
    <w:uiPriority w:val="0"/>
    <w:rPr>
      <w:sz w:val="22"/>
      <w:szCs w:val="22"/>
    </w:rPr>
  </w:style>
  <w:style w:type="paragraph" w:styleId="236">
    <w:name w:val="List Paragraph"/>
    <w:basedOn w:val="1"/>
    <w:qFormat/>
    <w:uiPriority w:val="34"/>
    <w:pPr>
      <w:spacing w:line="360" w:lineRule="auto"/>
      <w:ind w:firstLine="420" w:firstLineChars="200"/>
    </w:pPr>
    <w:rPr>
      <w:szCs w:val="22"/>
    </w:rPr>
  </w:style>
  <w:style w:type="paragraph" w:customStyle="1" w:styleId="237">
    <w:name w:val="图名"/>
    <w:basedOn w:val="1"/>
    <w:next w:val="1"/>
    <w:qFormat/>
    <w:uiPriority w:val="1"/>
    <w:pPr>
      <w:spacing w:line="360" w:lineRule="auto"/>
      <w:ind w:firstLine="200" w:firstLineChars="200"/>
      <w:jc w:val="center"/>
    </w:pPr>
    <w:rPr>
      <w:rFonts w:ascii="time" w:hAnsi="time" w:cs="宋体"/>
      <w:b/>
      <w:color w:val="000000"/>
      <w:sz w:val="28"/>
    </w:rPr>
  </w:style>
  <w:style w:type="character" w:customStyle="1" w:styleId="238">
    <w:name w:val="表头 Char"/>
    <w:link w:val="239"/>
    <w:qFormat/>
    <w:uiPriority w:val="0"/>
    <w:rPr>
      <w:rFonts w:ascii="Times New Roman" w:hAnsi="Times New Roman"/>
      <w:b/>
      <w:sz w:val="28"/>
    </w:rPr>
  </w:style>
  <w:style w:type="paragraph" w:customStyle="1" w:styleId="239">
    <w:name w:val="表头、图名"/>
    <w:basedOn w:val="1"/>
    <w:link w:val="238"/>
    <w:qFormat/>
    <w:uiPriority w:val="0"/>
    <w:pPr>
      <w:spacing w:line="360" w:lineRule="auto"/>
      <w:ind w:firstLine="200" w:firstLineChars="200"/>
      <w:jc w:val="center"/>
    </w:pPr>
    <w:rPr>
      <w:rFonts w:ascii="Times New Roman" w:hAnsi="Times New Roman"/>
      <w:b/>
      <w:kern w:val="0"/>
      <w:sz w:val="28"/>
      <w:szCs w:val="20"/>
    </w:rPr>
  </w:style>
  <w:style w:type="paragraph" w:customStyle="1" w:styleId="240">
    <w:name w:val="表图内容"/>
    <w:basedOn w:val="1"/>
    <w:qFormat/>
    <w:uiPriority w:val="0"/>
    <w:pPr>
      <w:spacing w:line="360" w:lineRule="auto"/>
      <w:ind w:firstLine="200" w:firstLineChars="200"/>
      <w:jc w:val="center"/>
    </w:pPr>
    <w:rPr>
      <w:rFonts w:ascii="Times New Roman" w:hAnsi="Times New Roman"/>
      <w:sz w:val="24"/>
      <w:szCs w:val="21"/>
    </w:rPr>
  </w:style>
  <w:style w:type="character" w:customStyle="1" w:styleId="241">
    <w:name w:val="标题 5 字符"/>
    <w:basedOn w:val="56"/>
    <w:link w:val="7"/>
    <w:qFormat/>
    <w:uiPriority w:val="0"/>
    <w:rPr>
      <w:b/>
      <w:bCs/>
      <w:kern w:val="2"/>
      <w:sz w:val="28"/>
      <w:szCs w:val="28"/>
    </w:rPr>
  </w:style>
  <w:style w:type="character" w:customStyle="1" w:styleId="242">
    <w:name w:val="标题 6 字符"/>
    <w:basedOn w:val="56"/>
    <w:link w:val="8"/>
    <w:qFormat/>
    <w:uiPriority w:val="0"/>
    <w:rPr>
      <w:rFonts w:ascii="Arial" w:hAnsi="Arial" w:eastAsia="黑体"/>
      <w:b/>
      <w:bCs/>
      <w:kern w:val="2"/>
      <w:sz w:val="24"/>
    </w:rPr>
  </w:style>
  <w:style w:type="character" w:customStyle="1" w:styleId="243">
    <w:name w:val="标题 7 字符"/>
    <w:basedOn w:val="56"/>
    <w:link w:val="9"/>
    <w:qFormat/>
    <w:uiPriority w:val="0"/>
    <w:rPr>
      <w:rFonts w:ascii="宋体" w:eastAsia="仿宋_GB2312"/>
      <w:b/>
      <w:sz w:val="24"/>
    </w:rPr>
  </w:style>
  <w:style w:type="character" w:customStyle="1" w:styleId="244">
    <w:name w:val="标题 8 字符"/>
    <w:basedOn w:val="56"/>
    <w:link w:val="10"/>
    <w:qFormat/>
    <w:uiPriority w:val="0"/>
    <w:rPr>
      <w:rFonts w:ascii="Arial" w:hAnsi="Arial" w:eastAsia="黑体"/>
      <w:sz w:val="24"/>
    </w:rPr>
  </w:style>
  <w:style w:type="character" w:customStyle="1" w:styleId="245">
    <w:name w:val="标题 9 字符"/>
    <w:basedOn w:val="56"/>
    <w:link w:val="11"/>
    <w:qFormat/>
    <w:uiPriority w:val="0"/>
    <w:rPr>
      <w:rFonts w:ascii="Arial" w:hAnsi="Arial" w:eastAsia="黑体"/>
      <w:sz w:val="28"/>
    </w:rPr>
  </w:style>
  <w:style w:type="character" w:customStyle="1" w:styleId="246">
    <w:name w:val="表格标题 Char"/>
    <w:link w:val="89"/>
    <w:qFormat/>
    <w:uiPriority w:val="0"/>
    <w:rPr>
      <w:rFonts w:ascii="Times New Roman" w:hAnsi="Times New Roman"/>
      <w:b/>
      <w:bCs/>
      <w:i/>
      <w:iCs/>
      <w:kern w:val="1"/>
      <w:sz w:val="21"/>
      <w:szCs w:val="24"/>
      <w:lang w:eastAsia="ar-SA"/>
    </w:rPr>
  </w:style>
  <w:style w:type="paragraph" w:customStyle="1" w:styleId="247">
    <w:name w:val="表格备注"/>
    <w:basedOn w:val="1"/>
    <w:next w:val="1"/>
    <w:qFormat/>
    <w:uiPriority w:val="2"/>
    <w:pPr>
      <w:spacing w:afterLines="50" w:line="360" w:lineRule="auto"/>
      <w:ind w:firstLine="200" w:firstLineChars="200"/>
    </w:pPr>
    <w:rPr>
      <w:rFonts w:ascii="Times New Roman" w:hAnsi="Times New Roman"/>
    </w:rPr>
  </w:style>
  <w:style w:type="character" w:customStyle="1" w:styleId="248">
    <w:name w:val="font21"/>
    <w:basedOn w:val="56"/>
    <w:qFormat/>
    <w:uiPriority w:val="0"/>
    <w:rPr>
      <w:rFonts w:hint="default" w:ascii="Times New Roman" w:hAnsi="Times New Roman" w:cs="Times New Roman"/>
      <w:color w:val="000000"/>
      <w:sz w:val="22"/>
      <w:szCs w:val="22"/>
      <w:u w:val="none"/>
    </w:rPr>
  </w:style>
  <w:style w:type="character" w:customStyle="1" w:styleId="249">
    <w:name w:val="font51"/>
    <w:basedOn w:val="56"/>
    <w:qFormat/>
    <w:uiPriority w:val="0"/>
    <w:rPr>
      <w:rFonts w:ascii="仿宋_GB2312" w:eastAsia="仿宋_GB2312" w:cs="仿宋_GB2312"/>
      <w:color w:val="000000"/>
      <w:sz w:val="22"/>
      <w:szCs w:val="22"/>
      <w:u w:val="none"/>
    </w:rPr>
  </w:style>
  <w:style w:type="character" w:customStyle="1" w:styleId="250">
    <w:name w:val="font121"/>
    <w:basedOn w:val="56"/>
    <w:qFormat/>
    <w:uiPriority w:val="0"/>
    <w:rPr>
      <w:rFonts w:hint="eastAsia" w:ascii="宋体" w:hAnsi="宋体" w:eastAsia="宋体" w:cs="宋体"/>
      <w:color w:val="000000"/>
      <w:sz w:val="22"/>
      <w:szCs w:val="22"/>
      <w:u w:val="none"/>
    </w:rPr>
  </w:style>
  <w:style w:type="character" w:customStyle="1" w:styleId="251">
    <w:name w:val="ca-1"/>
    <w:basedOn w:val="56"/>
    <w:qFormat/>
    <w:uiPriority w:val="0"/>
  </w:style>
  <w:style w:type="table" w:customStyle="1" w:styleId="252">
    <w:name w:val="网格型1"/>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2"/>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3"/>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网格型4"/>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网格型5"/>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网格型6"/>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网格型7"/>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网格型8"/>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9"/>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10"/>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11"/>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3">
    <w:name w:val="_Style 262"/>
    <w:unhideWhenUsed/>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font7"/>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67">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7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7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40"/>
      <w:szCs w:val="40"/>
    </w:rPr>
  </w:style>
  <w:style w:type="paragraph" w:customStyle="1" w:styleId="273">
    <w:name w:val="xl7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7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2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7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9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91">
    <w:name w:val="xl94"/>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292">
    <w:name w:val="xl9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93">
    <w:name w:val="xl96"/>
    <w:basedOn w:val="1"/>
    <w:qFormat/>
    <w:uiPriority w:val="0"/>
    <w:pPr>
      <w:widowControl/>
      <w:spacing w:before="100" w:beforeAutospacing="1" w:after="100" w:afterAutospacing="1"/>
      <w:jc w:val="left"/>
    </w:pPr>
    <w:rPr>
      <w:rFonts w:ascii="宋体" w:hAnsi="宋体" w:cs="宋体"/>
      <w:color w:val="000000"/>
      <w:kern w:val="0"/>
      <w:sz w:val="24"/>
    </w:rPr>
  </w:style>
  <w:style w:type="table" w:customStyle="1" w:styleId="294">
    <w:name w:val="网格型12"/>
    <w:basedOn w:val="54"/>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95">
    <w:name w:val="Table Paragraph"/>
    <w:basedOn w:val="1"/>
    <w:qFormat/>
    <w:uiPriority w:val="0"/>
    <w:pPr>
      <w:spacing w:before="43"/>
      <w:ind w:left="200"/>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5C86B-2966-4BD0-880C-D31A62DAE358}">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58</Pages>
  <Words>30901</Words>
  <Characters>32934</Characters>
  <Lines>382</Lines>
  <Paragraphs>107</Paragraphs>
  <TotalTime>2</TotalTime>
  <ScaleCrop>false</ScaleCrop>
  <LinksUpToDate>false</LinksUpToDate>
  <CharactersWithSpaces>34190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2021-06-11T03:36:00Z</dcterms:created>
  <dc:creator>USER</dc:creator>
  <cp:lastModifiedBy>叶若晴</cp:lastModifiedBy>
  <cp:lastPrinted>2019-03-28T06:04:00Z</cp:lastPrinted>
  <dcterms:modified xsi:type="dcterms:W3CDTF">2022-09-19T08:24:11Z</dcterms:modified>
  <dc:title>JCGK2010-008</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8544B8843625484C84FA6ABD4043D1BA</vt:lpwstr>
  </property>
</Properties>
</file>