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b/>
          <w:bCs/>
          <w:sz w:val="52"/>
          <w:szCs w:val="52"/>
        </w:rPr>
      </w:pPr>
      <w:r>
        <w:rPr>
          <w:rFonts w:hint="eastAsia" w:ascii="仿宋" w:eastAsia="仿宋"/>
          <w:b/>
          <w:bCs/>
          <w:sz w:val="52"/>
          <w:szCs w:val="52"/>
          <w:u w:val="single"/>
        </w:rPr>
        <w:t>斗门街道垃圾分类环保小屋采购项目</w:t>
      </w:r>
    </w:p>
    <w:p>
      <w:pPr>
        <w:rPr>
          <w:rFonts w:ascii="仿宋" w:eastAsia="仿宋"/>
          <w:sz w:val="36"/>
          <w:szCs w:val="36"/>
        </w:rPr>
      </w:pPr>
    </w:p>
    <w:p>
      <w:pPr>
        <w:rPr>
          <w:rFonts w:ascii="仿宋" w:eastAsia="仿宋"/>
          <w:sz w:val="36"/>
          <w:szCs w:val="36"/>
        </w:rPr>
      </w:pPr>
    </w:p>
    <w:p>
      <w:pPr>
        <w:rPr>
          <w:rFonts w:ascii="仿宋" w:eastAsia="仿宋"/>
          <w:sz w:val="36"/>
          <w:szCs w:val="36"/>
        </w:rPr>
      </w:pPr>
    </w:p>
    <w:p>
      <w:pPr>
        <w:jc w:val="center"/>
        <w:rPr>
          <w:rFonts w:ascii="仿宋" w:eastAsia="仿宋"/>
          <w:b/>
          <w:bCs/>
          <w:sz w:val="72"/>
          <w:szCs w:val="72"/>
        </w:rPr>
      </w:pPr>
      <w:r>
        <w:rPr>
          <w:rFonts w:hint="eastAsia" w:ascii="仿宋" w:eastAsia="仿宋"/>
          <w:b/>
          <w:bCs/>
          <w:sz w:val="72"/>
          <w:szCs w:val="72"/>
        </w:rPr>
        <w:t>采</w:t>
      </w:r>
    </w:p>
    <w:p>
      <w:pPr>
        <w:jc w:val="center"/>
        <w:rPr>
          <w:rFonts w:ascii="仿宋" w:eastAsia="仿宋"/>
          <w:b/>
          <w:bCs/>
          <w:sz w:val="72"/>
          <w:szCs w:val="72"/>
        </w:rPr>
      </w:pPr>
      <w:r>
        <w:rPr>
          <w:rFonts w:hint="eastAsia" w:ascii="仿宋" w:eastAsia="仿宋"/>
          <w:b/>
          <w:bCs/>
          <w:sz w:val="72"/>
          <w:szCs w:val="72"/>
        </w:rPr>
        <w:t>购</w:t>
      </w:r>
    </w:p>
    <w:p>
      <w:pPr>
        <w:jc w:val="center"/>
        <w:rPr>
          <w:rFonts w:ascii="仿宋" w:eastAsia="仿宋"/>
          <w:b/>
          <w:bCs/>
          <w:sz w:val="72"/>
          <w:szCs w:val="72"/>
        </w:rPr>
      </w:pPr>
      <w:r>
        <w:rPr>
          <w:rFonts w:hint="eastAsia" w:ascii="仿宋" w:eastAsia="仿宋"/>
          <w:b/>
          <w:bCs/>
          <w:sz w:val="72"/>
          <w:szCs w:val="72"/>
        </w:rPr>
        <w:t>文</w:t>
      </w:r>
    </w:p>
    <w:p>
      <w:pPr>
        <w:jc w:val="center"/>
        <w:rPr>
          <w:rFonts w:ascii="仿宋" w:eastAsia="仿宋"/>
          <w:b/>
          <w:bCs/>
          <w:sz w:val="72"/>
          <w:szCs w:val="72"/>
        </w:rPr>
      </w:pPr>
      <w:r>
        <w:rPr>
          <w:rFonts w:hint="eastAsia" w:ascii="仿宋" w:eastAsia="仿宋"/>
          <w:b/>
          <w:bCs/>
          <w:sz w:val="72"/>
          <w:szCs w:val="72"/>
        </w:rPr>
        <w:t>件</w:t>
      </w:r>
    </w:p>
    <w:p>
      <w:pPr>
        <w:rPr>
          <w:rFonts w:ascii="仿宋" w:eastAsia="仿宋"/>
          <w:b/>
          <w:bCs/>
          <w:sz w:val="36"/>
          <w:szCs w:val="36"/>
        </w:rPr>
      </w:pPr>
    </w:p>
    <w:p>
      <w:pPr>
        <w:rPr>
          <w:rFonts w:ascii="仿宋" w:eastAsia="仿宋"/>
          <w:sz w:val="36"/>
          <w:szCs w:val="36"/>
        </w:rPr>
      </w:pPr>
    </w:p>
    <w:p>
      <w:pPr>
        <w:rPr>
          <w:rFonts w:ascii="仿宋" w:eastAsia="仿宋"/>
          <w:sz w:val="36"/>
          <w:szCs w:val="36"/>
        </w:rPr>
      </w:pPr>
    </w:p>
    <w:tbl>
      <w:tblPr>
        <w:tblStyle w:val="26"/>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sz w:val="28"/>
              </w:rPr>
            </w:pPr>
            <w:r>
              <w:rPr>
                <w:rFonts w:hint="eastAsia" w:ascii="仿宋" w:eastAsia="仿宋"/>
                <w:sz w:val="28"/>
              </w:rPr>
              <w:t>项目编号：</w:t>
            </w:r>
          </w:p>
        </w:tc>
        <w:tc>
          <w:tcPr>
            <w:tcW w:w="6193" w:type="dxa"/>
            <w:tcBorders>
              <w:top w:val="nil"/>
              <w:left w:val="nil"/>
              <w:bottom w:val="nil"/>
              <w:right w:val="nil"/>
            </w:tcBorders>
            <w:noWrap/>
            <w:vAlign w:val="center"/>
          </w:tcPr>
          <w:p>
            <w:pPr>
              <w:rPr>
                <w:rFonts w:ascii="仿宋" w:eastAsia="仿宋"/>
                <w:sz w:val="28"/>
                <w:u w:val="single"/>
              </w:rPr>
            </w:pPr>
            <w:r>
              <w:rPr>
                <w:rFonts w:hint="eastAsia" w:ascii="仿宋" w:eastAsia="仿宋"/>
                <w:sz w:val="28"/>
                <w:highlight w:val="none"/>
              </w:rPr>
              <w:t>JXYJ20230</w:t>
            </w:r>
            <w:r>
              <w:rPr>
                <w:rFonts w:hint="eastAsia" w:ascii="仿宋" w:eastAsia="仿宋"/>
                <w:sz w:val="28"/>
                <w:highlight w:val="none"/>
                <w:lang w:val="en-US" w:eastAsia="zh-CN"/>
              </w:rPr>
              <w:t>531</w:t>
            </w:r>
            <w:r>
              <w:rPr>
                <w:rFonts w:hint="eastAsia" w:ascii="仿宋" w:eastAsia="仿宋"/>
                <w:sz w:val="28"/>
                <w:highlight w:val="none"/>
              </w:rPr>
              <w:t>01</w:t>
            </w:r>
          </w:p>
        </w:tc>
      </w:tr>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sz w:val="28"/>
              </w:rPr>
            </w:pPr>
            <w:r>
              <w:rPr>
                <w:rFonts w:hint="eastAsia" w:ascii="仿宋" w:eastAsia="仿宋"/>
                <w:sz w:val="28"/>
              </w:rPr>
              <w:t>采购单位：</w:t>
            </w:r>
          </w:p>
        </w:tc>
        <w:tc>
          <w:tcPr>
            <w:tcW w:w="6193"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绍兴市越城区斗门街道办事处</w:t>
            </w:r>
          </w:p>
        </w:tc>
      </w:tr>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sz w:val="28"/>
              </w:rPr>
            </w:pPr>
            <w:r>
              <w:rPr>
                <w:rFonts w:hint="eastAsia" w:ascii="仿宋" w:eastAsia="仿宋"/>
                <w:sz w:val="28"/>
              </w:rPr>
              <w:t>采购代理机构：</w:t>
            </w:r>
          </w:p>
        </w:tc>
        <w:tc>
          <w:tcPr>
            <w:tcW w:w="6193" w:type="dxa"/>
            <w:tcBorders>
              <w:top w:val="nil"/>
              <w:left w:val="nil"/>
              <w:bottom w:val="nil"/>
              <w:right w:val="nil"/>
            </w:tcBorders>
            <w:noWrap/>
            <w:vAlign w:val="center"/>
          </w:tcPr>
          <w:p>
            <w:pPr>
              <w:rPr>
                <w:rFonts w:ascii="仿宋" w:eastAsia="仿宋"/>
                <w:sz w:val="28"/>
              </w:rPr>
            </w:pPr>
            <w:r>
              <w:rPr>
                <w:rFonts w:hint="eastAsia" w:ascii="仿宋" w:eastAsia="仿宋"/>
                <w:sz w:val="28"/>
              </w:rPr>
              <w:t>嘉兴市银建工程咨询评估有限公司</w:t>
            </w:r>
          </w:p>
        </w:tc>
      </w:tr>
      <w:tr>
        <w:tblPrEx>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rPr>
                <w:rFonts w:ascii="仿宋" w:eastAsia="仿宋"/>
                <w:sz w:val="28"/>
              </w:rPr>
            </w:pPr>
            <w:r>
              <w:rPr>
                <w:rFonts w:hint="eastAsia" w:ascii="仿宋" w:eastAsia="仿宋"/>
                <w:sz w:val="28"/>
              </w:rPr>
              <w:t>监督单位：</w:t>
            </w:r>
          </w:p>
        </w:tc>
        <w:tc>
          <w:tcPr>
            <w:tcW w:w="6193"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绍兴市越城区公共资源交易管理委员会办公室</w:t>
            </w:r>
          </w:p>
        </w:tc>
      </w:tr>
      <w:tr>
        <w:tblPrEx>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tcPr>
          <w:p/>
        </w:tc>
        <w:tc>
          <w:tcPr>
            <w:tcW w:w="6193"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绍兴市越城区财政局</w:t>
            </w:r>
          </w:p>
        </w:tc>
      </w:tr>
    </w:tbl>
    <w:p>
      <w:pPr>
        <w:jc w:val="center"/>
        <w:rPr>
          <w:rFonts w:ascii="仿宋" w:eastAsia="仿宋"/>
          <w:sz w:val="28"/>
        </w:rPr>
      </w:pPr>
    </w:p>
    <w:p>
      <w:pPr>
        <w:jc w:val="center"/>
        <w:rPr>
          <w:rFonts w:ascii="仿宋" w:eastAsia="仿宋"/>
          <w:sz w:val="28"/>
        </w:rPr>
      </w:pPr>
    </w:p>
    <w:p>
      <w:pPr>
        <w:jc w:val="center"/>
        <w:rPr>
          <w:rFonts w:ascii="仿宋" w:eastAsia="仿宋"/>
          <w:sz w:val="28"/>
        </w:rPr>
      </w:pPr>
      <w:r>
        <w:rPr>
          <w:rFonts w:hint="eastAsia" w:ascii="仿宋" w:eastAsia="仿宋"/>
          <w:sz w:val="28"/>
          <w:u w:val="single"/>
        </w:rPr>
        <w:t>2023</w:t>
      </w:r>
      <w:r>
        <w:rPr>
          <w:rFonts w:hint="eastAsia" w:ascii="仿宋" w:eastAsia="仿宋"/>
          <w:sz w:val="28"/>
        </w:rPr>
        <w:t>年</w:t>
      </w:r>
      <w:r>
        <w:rPr>
          <w:rFonts w:hint="eastAsia" w:ascii="仿宋" w:eastAsia="仿宋"/>
          <w:sz w:val="28"/>
          <w:u w:val="single"/>
          <w:lang w:val="en-US" w:eastAsia="zh-CN"/>
        </w:rPr>
        <w:t>5</w:t>
      </w:r>
      <w:r>
        <w:rPr>
          <w:rFonts w:hint="eastAsia" w:ascii="仿宋" w:eastAsia="仿宋"/>
          <w:sz w:val="28"/>
        </w:rPr>
        <w:t>月</w:t>
      </w:r>
    </w:p>
    <w:p>
      <w:pPr>
        <w:rPr>
          <w:rFonts w:ascii="仿宋" w:eastAsia="仿宋"/>
          <w:sz w:val="28"/>
        </w:rPr>
      </w:pPr>
    </w:p>
    <w:p>
      <w:pPr>
        <w:rPr>
          <w:rFonts w:ascii="仿宋" w:eastAsia="仿宋"/>
          <w:sz w:val="28"/>
        </w:rPr>
      </w:pPr>
    </w:p>
    <w:p>
      <w:pPr>
        <w:jc w:val="center"/>
        <w:rPr>
          <w:rFonts w:ascii="仿宋" w:eastAsia="仿宋"/>
          <w:b/>
          <w:color w:val="000000"/>
          <w:sz w:val="44"/>
          <w:szCs w:val="44"/>
        </w:rPr>
        <w:sectPr>
          <w:footerReference r:id="rId3" w:type="even"/>
          <w:pgSz w:w="11907" w:h="16840"/>
          <w:pgMar w:top="1440" w:right="1463" w:bottom="1440" w:left="1803" w:header="851" w:footer="992" w:gutter="0"/>
          <w:cols w:space="720" w:num="1"/>
          <w:docGrid w:type="lines" w:linePitch="312" w:charSpace="0"/>
        </w:sectPr>
      </w:pPr>
    </w:p>
    <w:p>
      <w:pPr>
        <w:jc w:val="center"/>
        <w:rPr>
          <w:rFonts w:ascii="仿宋" w:eastAsia="仿宋"/>
          <w:sz w:val="28"/>
        </w:rPr>
      </w:pPr>
      <w:r>
        <w:rPr>
          <w:rFonts w:hint="eastAsia" w:ascii="仿宋" w:eastAsia="仿宋"/>
          <w:b/>
          <w:color w:val="000000"/>
          <w:sz w:val="44"/>
          <w:szCs w:val="44"/>
        </w:rPr>
        <w:t>目录</w:t>
      </w:r>
    </w:p>
    <w:p>
      <w:pPr>
        <w:jc w:val="center"/>
        <w:rPr>
          <w:rFonts w:ascii="仿宋" w:eastAsia="仿宋"/>
          <w:b/>
          <w:color w:val="000000"/>
          <w:sz w:val="44"/>
          <w:szCs w:val="44"/>
        </w:rPr>
      </w:pPr>
    </w:p>
    <w:p>
      <w:pPr>
        <w:pStyle w:val="20"/>
        <w:tabs>
          <w:tab w:val="right" w:leader="dot" w:pos="8641"/>
        </w:tabs>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"_Toc9795"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_Toc9795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rPr>
          <w:rFonts w:ascii="仿宋" w:hAnsi="仿宋" w:eastAsia="仿宋" w:cs="仿宋"/>
          <w:sz w:val="28"/>
          <w:szCs w:val="28"/>
        </w:rPr>
      </w:pPr>
      <w:r>
        <w:fldChar w:fldCharType="begin"/>
      </w:r>
      <w:r>
        <w:instrText xml:space="preserve"> HYPERLINK \l "_Toc18102"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_Toc18102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"_Toc9699"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_Toc9699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"_Toc4861"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_Toc4861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"_Toc1854"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_Toc1854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"_Toc9597"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_Toc9597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"_Toc4268"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_Toc4268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rPr>
          <w:rFonts w:ascii="仿宋" w:hAnsi="仿宋" w:eastAsia="仿宋" w:cs="仿宋"/>
          <w:sz w:val="28"/>
          <w:szCs w:val="28"/>
        </w:rPr>
      </w:pPr>
      <w:r>
        <w:fldChar w:fldCharType="begin"/>
      </w:r>
      <w:r>
        <w:instrText xml:space="preserve"> HYPERLINK \l "_Toc6282"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_Toc6282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"_Toc4900" </w:instrText>
      </w:r>
      <w: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"_Toc24933" </w:instrText>
      </w:r>
      <w: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_Toc24933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rPr>
          <w:rFonts w:ascii="仿宋" w:hAnsi="仿宋" w:eastAsia="仿宋" w:cs="仿宋"/>
          <w:sz w:val="28"/>
          <w:szCs w:val="28"/>
        </w:rPr>
      </w:pPr>
      <w:r>
        <w:fldChar w:fldCharType="begin"/>
      </w:r>
      <w:r>
        <w:instrText xml:space="preserve"> HYPERLINK \l "_Toc7780"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_Toc7780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rPr>
          <w:rFonts w:ascii="仿宋" w:hAnsi="仿宋" w:eastAsia="仿宋" w:cs="仿宋"/>
          <w:sz w:val="28"/>
          <w:szCs w:val="28"/>
        </w:rPr>
      </w:pPr>
      <w:r>
        <w:fldChar w:fldCharType="begin"/>
      </w:r>
      <w:r>
        <w:instrText xml:space="preserve"> HYPERLINK \l "_Toc2644"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rPr>
          <w:rFonts w:ascii="仿宋" w:hAnsi="仿宋" w:eastAsia="仿宋" w:cs="仿宋"/>
          <w:sz w:val="28"/>
          <w:szCs w:val="28"/>
        </w:rPr>
      </w:pPr>
      <w:r>
        <w:fldChar w:fldCharType="begin"/>
      </w:r>
      <w:r>
        <w:instrText xml:space="preserve"> HYPERLINK \l "_Toc20268"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_Toc20268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641"/>
        </w:tabs>
        <w:rPr>
          <w:rFonts w:ascii="仿宋" w:hAnsi="仿宋" w:eastAsia="仿宋" w:cs="仿宋"/>
          <w:sz w:val="28"/>
          <w:szCs w:val="28"/>
        </w:rPr>
      </w:pPr>
      <w:r>
        <w:fldChar w:fldCharType="begin"/>
      </w:r>
      <w:r>
        <w:instrText xml:space="preserve"> HYPERLINK \l "_Toc21087"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_Toc21087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"_Toc20614"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_Toc20614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"_Toc2046"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_Toc2046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641"/>
        </w:tabs>
        <w:rPr>
          <w:rFonts w:ascii="仿宋" w:hAnsi="仿宋" w:eastAsia="仿宋" w:cs="仿宋"/>
          <w:sz w:val="28"/>
          <w:szCs w:val="28"/>
        </w:rPr>
      </w:pPr>
      <w:r>
        <w:fldChar w:fldCharType="begin"/>
      </w:r>
      <w:r>
        <w:instrText xml:space="preserve"> HYPERLINK \l "_Toc12348"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_Toc12348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301"/>
        </w:tabs>
        <w:rPr>
          <w:rFonts w:ascii="仿宋" w:hAnsi="仿宋" w:eastAsia="仿宋" w:cs="仿宋"/>
          <w:color w:val="000000"/>
          <w:sz w:val="28"/>
          <w:szCs w:val="28"/>
        </w:rPr>
      </w:pPr>
      <w:r>
        <w:rPr>
          <w:rFonts w:hint="eastAsia" w:ascii="仿宋" w:hAnsi="仿宋" w:eastAsia="仿宋" w:cs="仿宋"/>
          <w:color w:val="000000"/>
          <w:sz w:val="28"/>
          <w:szCs w:val="28"/>
        </w:rPr>
        <w:fldChar w:fldCharType="end"/>
      </w:r>
    </w:p>
    <w:p>
      <w:pPr>
        <w:rPr>
          <w:rFonts w:ascii="仿宋" w:eastAsia="仿宋"/>
        </w:rPr>
      </w:pPr>
    </w:p>
    <w:p>
      <w:pPr>
        <w:pStyle w:val="3"/>
        <w:rPr>
          <w:rFonts w:ascii="仿宋"/>
        </w:rPr>
        <w:sectPr>
          <w:footerReference r:id="rId4" w:type="default"/>
          <w:pgSz w:w="11907" w:h="16840"/>
          <w:pgMar w:top="1440" w:right="1463" w:bottom="1440" w:left="1803"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line="480" w:lineRule="auto"/>
        <w:textAlignment w:val="auto"/>
        <w:rPr>
          <w:rFonts w:ascii="仿宋"/>
        </w:rPr>
      </w:pPr>
      <w:bookmarkStart w:id="0" w:name="_Toc9795"/>
      <w:r>
        <w:rPr>
          <w:rFonts w:hint="eastAsia" w:ascii="仿宋"/>
        </w:rPr>
        <w:t xml:space="preserve">第一章  </w:t>
      </w:r>
      <w:r>
        <w:rPr>
          <w:rFonts w:ascii="仿宋"/>
        </w:rPr>
        <w:t>采购</w:t>
      </w:r>
      <w:r>
        <w:rPr>
          <w:rFonts w:hint="eastAsia" w:ascii="仿宋"/>
        </w:rPr>
        <w:t>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sz w:val="24"/>
          <w:szCs w:val="24"/>
          <w:highlight w:val="none"/>
        </w:rPr>
      </w:pPr>
      <w:r>
        <w:rPr>
          <w:rFonts w:hint="eastAsia" w:ascii="仿宋" w:eastAsia="仿宋"/>
          <w:sz w:val="24"/>
          <w:szCs w:val="24"/>
          <w:u w:val="single"/>
        </w:rPr>
        <w:t xml:space="preserve"> 斗门街道垃圾分类环保小屋采购项目 </w:t>
      </w:r>
      <w:r>
        <w:rPr>
          <w:rFonts w:hint="eastAsia" w:ascii="仿宋" w:eastAsia="仿宋"/>
          <w:sz w:val="24"/>
          <w:szCs w:val="24"/>
        </w:rPr>
        <w:t>招标</w:t>
      </w:r>
      <w:r>
        <w:rPr>
          <w:rFonts w:hint="eastAsia" w:ascii="仿宋" w:eastAsia="仿宋"/>
          <w:sz w:val="24"/>
          <w:szCs w:val="24"/>
          <w:highlight w:val="none"/>
        </w:rPr>
        <w:t>项目的潜在投标人应在</w:t>
      </w:r>
      <w:r>
        <w:rPr>
          <w:rFonts w:hint="eastAsia" w:ascii="仿宋" w:eastAsia="仿宋"/>
          <w:bCs/>
          <w:sz w:val="24"/>
          <w:szCs w:val="24"/>
          <w:highlight w:val="none"/>
        </w:rPr>
        <w:t>政采云平台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r>
        <w:rPr>
          <w:rFonts w:hint="eastAsia" w:ascii="仿宋" w:eastAsia="仿宋"/>
          <w:sz w:val="24"/>
          <w:szCs w:val="24"/>
          <w:highlight w:val="none"/>
        </w:rPr>
        <w:t>获取</w:t>
      </w:r>
      <w:r>
        <w:rPr>
          <w:rFonts w:ascii="仿宋" w:eastAsia="仿宋"/>
          <w:sz w:val="24"/>
          <w:szCs w:val="24"/>
          <w:highlight w:val="none"/>
        </w:rPr>
        <w:t>（下载）</w:t>
      </w:r>
      <w:r>
        <w:rPr>
          <w:rFonts w:hint="eastAsia" w:ascii="仿宋" w:eastAsia="仿宋"/>
          <w:sz w:val="24"/>
          <w:szCs w:val="24"/>
          <w:highlight w:val="none"/>
        </w:rPr>
        <w:t>招标文件，并于</w:t>
      </w:r>
      <w:r>
        <w:rPr>
          <w:rFonts w:hint="eastAsia" w:ascii="仿宋" w:eastAsia="仿宋"/>
          <w:sz w:val="24"/>
          <w:szCs w:val="24"/>
          <w:highlight w:val="none"/>
          <w:u w:val="single"/>
        </w:rPr>
        <w:t>2023</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5</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31</w:t>
      </w:r>
      <w:r>
        <w:rPr>
          <w:rFonts w:hint="eastAsia" w:ascii="仿宋" w:eastAsia="仿宋"/>
          <w:bCs/>
          <w:sz w:val="24"/>
          <w:szCs w:val="24"/>
          <w:highlight w:val="none"/>
          <w:u w:val="single"/>
        </w:rPr>
        <w:t>日9</w:t>
      </w:r>
      <w:r>
        <w:rPr>
          <w:rFonts w:ascii="仿宋" w:eastAsia="仿宋"/>
          <w:bCs/>
          <w:sz w:val="24"/>
          <w:szCs w:val="24"/>
          <w:highlight w:val="none"/>
          <w:u w:val="single"/>
        </w:rPr>
        <w:t>：</w:t>
      </w:r>
      <w:r>
        <w:rPr>
          <w:rFonts w:hint="eastAsia" w:ascii="仿宋" w:eastAsia="仿宋"/>
          <w:bCs/>
          <w:sz w:val="24"/>
          <w:szCs w:val="24"/>
          <w:highlight w:val="none"/>
          <w:u w:val="single"/>
        </w:rPr>
        <w:t>30 （</w:t>
      </w:r>
      <w:r>
        <w:rPr>
          <w:rFonts w:hint="eastAsia" w:ascii="仿宋" w:eastAsia="仿宋"/>
          <w:bCs/>
          <w:sz w:val="24"/>
          <w:szCs w:val="24"/>
          <w:highlight w:val="none"/>
        </w:rPr>
        <w:t>北京时间）前递交</w:t>
      </w:r>
      <w:r>
        <w:rPr>
          <w:rFonts w:ascii="仿宋" w:eastAsia="仿宋"/>
          <w:bCs/>
          <w:sz w:val="24"/>
          <w:szCs w:val="24"/>
          <w:highlight w:val="none"/>
        </w:rPr>
        <w:t>（上传）</w:t>
      </w:r>
      <w:r>
        <w:rPr>
          <w:rFonts w:hint="eastAsia" w:ascii="仿宋" w:eastAsia="仿宋"/>
          <w:bCs/>
          <w:sz w:val="24"/>
          <w:szCs w:val="24"/>
          <w:highlight w:val="none"/>
        </w:rPr>
        <w:t>投标</w:t>
      </w:r>
      <w:r>
        <w:rPr>
          <w:rFonts w:ascii="仿宋" w:eastAsia="仿宋"/>
          <w:bCs/>
          <w:sz w:val="24"/>
          <w:szCs w:val="24"/>
          <w:highlight w:val="none"/>
        </w:rPr>
        <w:t>文件</w:t>
      </w:r>
      <w:r>
        <w:rPr>
          <w:rFonts w:hint="eastAsia" w:ascii="仿宋" w:eastAsia="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312" w:beforeLines="100" w:after="312" w:afterLines="100"/>
        <w:textAlignment w:val="auto"/>
        <w:rPr>
          <w:rFonts w:ascii="仿宋" w:hAnsi="仿宋" w:eastAsia="仿宋" w:cs="仿宋"/>
          <w:b/>
          <w:bCs/>
          <w:sz w:val="24"/>
          <w:szCs w:val="24"/>
          <w:highlight w:val="none"/>
        </w:rPr>
      </w:pPr>
      <w:bookmarkStart w:id="1" w:name="_Toc35393621"/>
      <w:bookmarkStart w:id="2" w:name="_Toc35393790"/>
      <w:bookmarkStart w:id="3" w:name="_Toc28359002"/>
      <w:bookmarkStart w:id="4" w:name="_Toc28359079"/>
      <w:bookmarkStart w:id="5" w:name="_Hlk24379207"/>
      <w:r>
        <w:rPr>
          <w:rFonts w:hint="eastAsia" w:ascii="仿宋" w:hAnsi="仿宋" w:eastAsia="仿宋" w:cs="仿宋"/>
          <w:b/>
          <w:bCs/>
          <w:sz w:val="24"/>
          <w:szCs w:val="24"/>
          <w:highlight w:val="none"/>
        </w:rPr>
        <w:t>一、项目基本情况</w:t>
      </w:r>
      <w:bookmarkEnd w:id="1"/>
      <w:bookmarkEnd w:id="2"/>
      <w:bookmarkEnd w:id="3"/>
      <w:bookmarkEnd w:id="4"/>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项目编号：</w:t>
      </w:r>
      <w:r>
        <w:rPr>
          <w:rFonts w:hint="eastAsia" w:ascii="仿宋" w:eastAsia="仿宋" w:cs="宋体"/>
          <w:bCs/>
          <w:sz w:val="24"/>
          <w:szCs w:val="24"/>
          <w:highlight w:val="none"/>
          <w:u w:val="single"/>
        </w:rPr>
        <w:t>JXYJ20230</w:t>
      </w:r>
      <w:r>
        <w:rPr>
          <w:rFonts w:hint="eastAsia" w:ascii="仿宋" w:eastAsia="仿宋" w:cs="宋体"/>
          <w:bCs/>
          <w:sz w:val="24"/>
          <w:szCs w:val="24"/>
          <w:highlight w:val="none"/>
          <w:u w:val="single"/>
          <w:lang w:val="en-US" w:eastAsia="zh-CN"/>
        </w:rPr>
        <w:t>531</w:t>
      </w:r>
      <w:r>
        <w:rPr>
          <w:rFonts w:hint="eastAsia" w:ascii="仿宋" w:eastAsia="仿宋" w:cs="宋体"/>
          <w:bCs/>
          <w:sz w:val="24"/>
          <w:szCs w:val="24"/>
          <w:highlight w:val="none"/>
          <w:u w:val="single"/>
        </w:rPr>
        <w:t>01</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项目名称：</w:t>
      </w:r>
      <w:r>
        <w:rPr>
          <w:rFonts w:hint="eastAsia" w:ascii="仿宋" w:eastAsia="仿宋" w:cs="宋体"/>
          <w:bCs/>
          <w:sz w:val="24"/>
          <w:szCs w:val="24"/>
          <w:highlight w:val="none"/>
          <w:u w:val="single"/>
        </w:rPr>
        <w:t>斗门街道垃圾分类环保小屋采购项目</w:t>
      </w:r>
    </w:p>
    <w:bookmarkEnd w:id="5"/>
    <w:p>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1224000</w:t>
      </w:r>
    </w:p>
    <w:p>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1224000</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斗门街道垃圾分类环保小屋采购项目</w:t>
      </w:r>
    </w:p>
    <w:p>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hint="eastAsia" w:ascii="仿宋" w:eastAsia="仿宋" w:cs="宋体"/>
          <w:bCs/>
          <w:sz w:val="24"/>
          <w:szCs w:val="24"/>
          <w:u w:val="single"/>
        </w:rPr>
        <w:t>1项</w:t>
      </w:r>
    </w:p>
    <w:p>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rPr>
        <w:t>1224000</w:t>
      </w:r>
    </w:p>
    <w:p>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keepNext w:val="0"/>
        <w:keepLines w:val="0"/>
        <w:pageBreakBefore w:val="0"/>
        <w:widowControl w:val="0"/>
        <w:kinsoku/>
        <w:wordWrap/>
        <w:overflowPunct/>
        <w:topLinePunct w:val="0"/>
        <w:autoSpaceDE/>
        <w:autoSpaceDN/>
        <w:bidi w:val="0"/>
        <w:adjustRightInd/>
        <w:snapToGrid/>
        <w:spacing w:before="312" w:beforeLines="100" w:after="312" w:afterLines="100"/>
        <w:textAlignment w:val="auto"/>
        <w:rPr>
          <w:rFonts w:ascii="仿宋" w:hAnsi="仿宋" w:eastAsia="仿宋" w:cs="仿宋"/>
          <w:b/>
          <w:bCs/>
          <w:sz w:val="24"/>
          <w:szCs w:val="24"/>
        </w:rPr>
      </w:pPr>
      <w:bookmarkStart w:id="6" w:name="_Toc28359080"/>
      <w:bookmarkStart w:id="7" w:name="_Toc35393791"/>
      <w:bookmarkStart w:id="8" w:name="_Toc28359003"/>
      <w:bookmarkStart w:id="9" w:name="_Toc35393622"/>
      <w:r>
        <w:rPr>
          <w:rFonts w:hint="eastAsia" w:ascii="仿宋" w:hAnsi="仿宋" w:eastAsia="仿宋" w:cs="仿宋"/>
          <w:b/>
          <w:bCs/>
          <w:sz w:val="24"/>
          <w:szCs w:val="24"/>
        </w:rPr>
        <w:t>二、申请人的资格要求：</w:t>
      </w:r>
      <w:bookmarkEnd w:id="6"/>
      <w:bookmarkEnd w:id="7"/>
      <w:bookmarkEnd w:id="8"/>
      <w:bookmarkEnd w:id="9"/>
    </w:p>
    <w:p>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供应商为中小企业/小微企业  </w:t>
      </w:r>
    </w:p>
    <w:p>
      <w:pPr>
        <w:spacing w:line="360" w:lineRule="auto"/>
        <w:ind w:firstLine="540"/>
        <w:rPr>
          <w:rFonts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sz w:val="24"/>
          <w:szCs w:val="24"/>
          <w:u w:val="single"/>
        </w:rPr>
        <w:t xml:space="preserve">  /（</w:t>
      </w:r>
      <w:r>
        <w:rPr>
          <w:rFonts w:hint="eastAsia" w:ascii="仿宋" w:eastAsia="仿宋" w:cs="宋体"/>
          <w:bCs/>
          <w:iCs/>
          <w:sz w:val="24"/>
          <w:szCs w:val="24"/>
          <w:u w:val="single"/>
        </w:rPr>
        <w:t>如项目接受联合体投标，</w:t>
      </w:r>
      <w:r>
        <w:rPr>
          <w:rFonts w:hint="eastAsia" w:ascii="仿宋" w:eastAsia="仿宋" w:cs="宋体"/>
          <w:bCs/>
          <w:sz w:val="24"/>
          <w:szCs w:val="24"/>
          <w:u w:val="single"/>
        </w:rPr>
        <w:t>则需分别明确联合体牵头人和其它联合体成员的特定资格条件</w:t>
      </w:r>
      <w:r>
        <w:rPr>
          <w:rFonts w:hint="eastAsia" w:ascii="仿宋" w:eastAsia="仿宋" w:cs="宋体"/>
          <w:bCs/>
          <w:iCs/>
          <w:sz w:val="24"/>
          <w:szCs w:val="24"/>
          <w:u w:val="single"/>
        </w:rPr>
        <w:t>；</w:t>
      </w:r>
      <w:r>
        <w:rPr>
          <w:rFonts w:ascii="仿宋" w:eastAsia="仿宋" w:cs="宋体"/>
          <w:bCs/>
          <w:iCs/>
          <w:sz w:val="24"/>
          <w:szCs w:val="24"/>
          <w:u w:val="single"/>
        </w:rPr>
        <w:t>明确组成联合体的供应商家数上限</w:t>
      </w:r>
      <w:r>
        <w:rPr>
          <w:rFonts w:hint="eastAsia" w:ascii="仿宋" w:eastAsia="仿宋" w:cs="宋体"/>
          <w:bCs/>
          <w:sz w:val="24"/>
          <w:szCs w:val="24"/>
          <w:u w:val="single"/>
        </w:rPr>
        <w:t>；</w:t>
      </w:r>
      <w:r>
        <w:rPr>
          <w:rFonts w:hint="eastAsia" w:ascii="仿宋" w:eastAsia="仿宋" w:cs="宋体"/>
          <w:bCs/>
          <w:iCs/>
          <w:sz w:val="24"/>
          <w:szCs w:val="24"/>
          <w:u w:val="single"/>
        </w:rPr>
        <w:t>如属于特定行业项目,供应商应当具备特定行业法定准入要求。)</w:t>
      </w:r>
    </w:p>
    <w:p>
      <w:pPr>
        <w:spacing w:before="312" w:beforeLines="100" w:after="312" w:afterLines="100"/>
        <w:rPr>
          <w:rFonts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w:t>
      </w:r>
      <w:r>
        <w:rPr>
          <w:rFonts w:ascii="仿宋" w:eastAsia="仿宋" w:cs="宋体"/>
          <w:sz w:val="24"/>
          <w:szCs w:val="24"/>
          <w:highlight w:val="none"/>
          <w:u w:val="single"/>
        </w:rPr>
        <w:t>至</w:t>
      </w:r>
      <w:r>
        <w:rPr>
          <w:rFonts w:hint="eastAsia" w:ascii="仿宋" w:eastAsia="仿宋" w:cs="宋体"/>
          <w:sz w:val="24"/>
          <w:szCs w:val="24"/>
          <w:highlight w:val="none"/>
          <w:u w:val="single"/>
        </w:rPr>
        <w:t>2023</w:t>
      </w:r>
      <w:r>
        <w:rPr>
          <w:rFonts w:ascii="仿宋" w:eastAsia="仿宋" w:cs="宋体"/>
          <w:sz w:val="24"/>
          <w:szCs w:val="24"/>
          <w:highlight w:val="none"/>
          <w:u w:val="single"/>
        </w:rPr>
        <w:t>年</w:t>
      </w:r>
      <w:r>
        <w:rPr>
          <w:rFonts w:hint="eastAsia" w:ascii="仿宋" w:eastAsia="仿宋" w:cs="宋体"/>
          <w:sz w:val="24"/>
          <w:szCs w:val="24"/>
          <w:highlight w:val="none"/>
          <w:u w:val="single"/>
          <w:lang w:val="en-US" w:eastAsia="zh-CN"/>
        </w:rPr>
        <w:t>5</w:t>
      </w:r>
      <w:r>
        <w:rPr>
          <w:rFonts w:ascii="仿宋" w:eastAsia="仿宋" w:cs="宋体"/>
          <w:sz w:val="24"/>
          <w:szCs w:val="24"/>
          <w:highlight w:val="none"/>
          <w:u w:val="single"/>
        </w:rPr>
        <w:t>月</w:t>
      </w:r>
      <w:r>
        <w:rPr>
          <w:rFonts w:hint="eastAsia" w:ascii="仿宋" w:eastAsia="仿宋" w:cs="宋体"/>
          <w:sz w:val="24"/>
          <w:szCs w:val="24"/>
          <w:highlight w:val="none"/>
          <w:u w:val="single"/>
          <w:lang w:val="en-US" w:eastAsia="zh-CN"/>
        </w:rPr>
        <w:t>31</w:t>
      </w:r>
      <w:r>
        <w:rPr>
          <w:rFonts w:ascii="仿宋" w:eastAsia="仿宋" w:cs="宋体"/>
          <w:sz w:val="24"/>
          <w:szCs w:val="24"/>
          <w:highlight w:val="none"/>
          <w:u w:val="single"/>
        </w:rPr>
        <w:t>日</w:t>
      </w:r>
      <w:r>
        <w:rPr>
          <w:rFonts w:ascii="仿宋" w:eastAsia="仿宋" w:cs="宋体"/>
          <w:sz w:val="24"/>
          <w:szCs w:val="24"/>
          <w:highlight w:val="none"/>
        </w:rPr>
        <w:t xml:space="preserve"> ，每天上</w:t>
      </w:r>
      <w:r>
        <w:rPr>
          <w:rFonts w:ascii="仿宋" w:eastAsia="仿宋" w:cs="宋体"/>
          <w:sz w:val="24"/>
          <w:szCs w:val="24"/>
        </w:rPr>
        <w:t>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sz w:val="24"/>
          <w:szCs w:val="24"/>
          <w:u w:val="single"/>
        </w:rPr>
      </w:pPr>
      <w:r>
        <w:rPr>
          <w:rFonts w:hint="eastAsia" w:ascii="仿宋" w:eastAsia="仿宋" w:cs="宋体"/>
          <w:bCs/>
          <w:sz w:val="24"/>
          <w:szCs w:val="24"/>
        </w:rPr>
        <w:t xml:space="preserve">方式：供应商登陆政采云平台https://www.zcygov.cn/在线申请获取采购文件（进入“项目采购”应用，在获取采购文件菜单中选择项目，申请获取采购文件）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spacing w:before="312" w:beforeLines="100" w:after="312" w:afterLines="100"/>
        <w:rPr>
          <w:rFonts w:ascii="仿宋" w:hAnsi="仿宋" w:eastAsia="仿宋" w:cs="仿宋"/>
          <w:b/>
          <w:bCs/>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w:t>
      </w:r>
      <w:r>
        <w:rPr>
          <w:rFonts w:hint="eastAsia" w:ascii="仿宋" w:hAnsi="仿宋" w:eastAsia="仿宋" w:cs="仿宋"/>
          <w:b/>
          <w:bCs/>
          <w:sz w:val="24"/>
          <w:szCs w:val="24"/>
          <w:highlight w:val="none"/>
        </w:rPr>
        <w:t>时间、开标时间和地点</w:t>
      </w:r>
      <w:bookmarkEnd w:id="16"/>
      <w:bookmarkEnd w:id="17"/>
    </w:p>
    <w:p>
      <w:pPr>
        <w:spacing w:line="360" w:lineRule="auto"/>
        <w:ind w:firstLine="480" w:firstLineChars="200"/>
        <w:rPr>
          <w:rFonts w:ascii="仿宋" w:eastAsia="仿宋"/>
          <w:bCs/>
          <w:sz w:val="24"/>
          <w:szCs w:val="24"/>
          <w:highlight w:val="none"/>
          <w:u w:val="single"/>
        </w:rPr>
      </w:pPr>
      <w:r>
        <w:rPr>
          <w:rFonts w:ascii="仿宋" w:eastAsia="仿宋"/>
          <w:bCs/>
          <w:sz w:val="24"/>
          <w:szCs w:val="24"/>
          <w:highlight w:val="none"/>
        </w:rPr>
        <w:t>提交投标文件截止时间：</w:t>
      </w:r>
      <w:r>
        <w:rPr>
          <w:rFonts w:hint="eastAsia" w:ascii="仿宋" w:eastAsia="仿宋"/>
          <w:bCs/>
          <w:sz w:val="24"/>
          <w:szCs w:val="24"/>
          <w:highlight w:val="none"/>
          <w:u w:val="single"/>
        </w:rPr>
        <w:t>2023年</w:t>
      </w:r>
      <w:r>
        <w:rPr>
          <w:rFonts w:hint="eastAsia" w:ascii="仿宋" w:eastAsia="仿宋"/>
          <w:bCs/>
          <w:sz w:val="24"/>
          <w:szCs w:val="24"/>
          <w:highlight w:val="none"/>
          <w:u w:val="single"/>
          <w:lang w:val="en-US" w:eastAsia="zh-CN"/>
        </w:rPr>
        <w:t>5</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31</w:t>
      </w:r>
      <w:r>
        <w:rPr>
          <w:rFonts w:hint="eastAsia" w:ascii="仿宋" w:eastAsia="仿宋"/>
          <w:bCs/>
          <w:sz w:val="24"/>
          <w:szCs w:val="24"/>
          <w:highlight w:val="none"/>
          <w:u w:val="single"/>
        </w:rPr>
        <w:t>日9</w:t>
      </w:r>
      <w:r>
        <w:rPr>
          <w:rFonts w:ascii="仿宋" w:eastAsia="仿宋"/>
          <w:bCs/>
          <w:sz w:val="24"/>
          <w:szCs w:val="24"/>
          <w:highlight w:val="none"/>
          <w:u w:val="single"/>
        </w:rPr>
        <w:t>：</w:t>
      </w:r>
      <w:r>
        <w:rPr>
          <w:rFonts w:hint="eastAsia" w:ascii="仿宋" w:eastAsia="仿宋"/>
          <w:bCs/>
          <w:sz w:val="24"/>
          <w:szCs w:val="24"/>
          <w:highlight w:val="none"/>
          <w:u w:val="single"/>
        </w:rPr>
        <w:t>30</w:t>
      </w:r>
      <w:r>
        <w:rPr>
          <w:rFonts w:hint="eastAsia" w:ascii="仿宋" w:eastAsia="仿宋"/>
          <w:bCs/>
          <w:sz w:val="24"/>
          <w:szCs w:val="24"/>
          <w:highlight w:val="none"/>
        </w:rPr>
        <w:t>（北京时间）</w:t>
      </w:r>
    </w:p>
    <w:p>
      <w:pPr>
        <w:spacing w:line="360" w:lineRule="auto"/>
        <w:ind w:firstLine="480" w:firstLineChars="200"/>
        <w:rPr>
          <w:rFonts w:ascii="仿宋" w:eastAsia="仿宋"/>
          <w:sz w:val="24"/>
          <w:szCs w:val="24"/>
          <w:highlight w:val="none"/>
        </w:rPr>
      </w:pPr>
      <w:r>
        <w:rPr>
          <w:rFonts w:ascii="仿宋" w:eastAsia="仿宋"/>
          <w:sz w:val="24"/>
          <w:szCs w:val="24"/>
          <w:highlight w:val="none"/>
        </w:rPr>
        <w:t>投标</w:t>
      </w:r>
      <w:r>
        <w:rPr>
          <w:rFonts w:hint="eastAsia" w:ascii="仿宋" w:eastAsia="仿宋"/>
          <w:sz w:val="24"/>
          <w:szCs w:val="24"/>
          <w:highlight w:val="none"/>
        </w:rPr>
        <w:t>地点</w:t>
      </w:r>
      <w:r>
        <w:rPr>
          <w:rFonts w:ascii="仿宋" w:eastAsia="仿宋"/>
          <w:sz w:val="24"/>
          <w:szCs w:val="24"/>
          <w:highlight w:val="none"/>
        </w:rPr>
        <w:t>（网址）</w:t>
      </w:r>
      <w:r>
        <w:rPr>
          <w:rFonts w:hint="eastAsia" w:ascii="仿宋" w:eastAsia="仿宋"/>
          <w:sz w:val="24"/>
          <w:szCs w:val="24"/>
          <w:highlight w:val="none"/>
        </w:rPr>
        <w:t>：</w:t>
      </w:r>
      <w:r>
        <w:rPr>
          <w:rFonts w:hint="eastAsia" w:ascii="仿宋" w:eastAsia="仿宋"/>
          <w:color w:val="3F3F3F"/>
          <w:sz w:val="24"/>
          <w:szCs w:val="24"/>
          <w:highlight w:val="none"/>
        </w:rPr>
        <w:t>政采云平台http://www.zcygov.cn/在线递交</w:t>
      </w:r>
      <w:r>
        <w:rPr>
          <w:rFonts w:ascii="仿宋" w:eastAsia="仿宋"/>
          <w:color w:val="3F3F3F"/>
          <w:sz w:val="24"/>
          <w:szCs w:val="24"/>
          <w:highlight w:val="none"/>
        </w:rPr>
        <w:t>，不接收纸质投标文件。</w:t>
      </w:r>
    </w:p>
    <w:p>
      <w:pPr>
        <w:spacing w:line="360" w:lineRule="auto"/>
        <w:ind w:firstLine="480" w:firstLineChars="200"/>
        <w:rPr>
          <w:rFonts w:ascii="仿宋" w:eastAsia="仿宋"/>
          <w:sz w:val="24"/>
          <w:szCs w:val="24"/>
          <w:highlight w:val="none"/>
        </w:rPr>
      </w:pPr>
      <w:r>
        <w:rPr>
          <w:rFonts w:ascii="仿宋" w:eastAsia="仿宋"/>
          <w:sz w:val="24"/>
          <w:szCs w:val="24"/>
          <w:highlight w:val="none"/>
        </w:rPr>
        <w:t>开标时间：</w:t>
      </w:r>
      <w:r>
        <w:rPr>
          <w:rFonts w:hint="eastAsia" w:ascii="仿宋" w:eastAsia="仿宋"/>
          <w:bCs/>
          <w:sz w:val="24"/>
          <w:szCs w:val="24"/>
          <w:highlight w:val="none"/>
          <w:u w:val="single"/>
        </w:rPr>
        <w:t>2023年</w:t>
      </w:r>
      <w:r>
        <w:rPr>
          <w:rFonts w:hint="eastAsia" w:ascii="仿宋" w:eastAsia="仿宋"/>
          <w:bCs/>
          <w:sz w:val="24"/>
          <w:szCs w:val="24"/>
          <w:highlight w:val="none"/>
          <w:u w:val="single"/>
          <w:lang w:val="en-US" w:eastAsia="zh-CN"/>
        </w:rPr>
        <w:t>5</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31</w:t>
      </w:r>
      <w:r>
        <w:rPr>
          <w:rFonts w:hint="eastAsia" w:ascii="仿宋" w:eastAsia="仿宋"/>
          <w:bCs/>
          <w:sz w:val="24"/>
          <w:szCs w:val="24"/>
          <w:highlight w:val="none"/>
          <w:u w:val="single"/>
        </w:rPr>
        <w:t>日9</w:t>
      </w:r>
      <w:r>
        <w:rPr>
          <w:rFonts w:ascii="仿宋" w:eastAsia="仿宋"/>
          <w:bCs/>
          <w:sz w:val="24"/>
          <w:szCs w:val="24"/>
          <w:highlight w:val="none"/>
          <w:u w:val="single"/>
        </w:rPr>
        <w:t>：</w:t>
      </w:r>
      <w:r>
        <w:rPr>
          <w:rFonts w:hint="eastAsia" w:ascii="仿宋" w:eastAsia="仿宋"/>
          <w:bCs/>
          <w:sz w:val="24"/>
          <w:szCs w:val="24"/>
          <w:highlight w:val="none"/>
          <w:u w:val="single"/>
        </w:rPr>
        <w:t xml:space="preserve">30 </w:t>
      </w:r>
    </w:p>
    <w:p>
      <w:pPr>
        <w:spacing w:line="360" w:lineRule="auto"/>
        <w:ind w:firstLine="480" w:firstLineChars="200"/>
        <w:rPr>
          <w:rFonts w:ascii="仿宋" w:eastAsia="仿宋"/>
          <w:color w:val="3F3F3F"/>
          <w:sz w:val="24"/>
          <w:szCs w:val="24"/>
          <w:highlight w:val="none"/>
          <w:u w:val="single"/>
        </w:rPr>
      </w:pPr>
      <w:r>
        <w:rPr>
          <w:rFonts w:ascii="仿宋" w:eastAsia="仿宋"/>
          <w:sz w:val="24"/>
          <w:szCs w:val="24"/>
          <w:highlight w:val="none"/>
        </w:rPr>
        <w:t>开标地点（网址）：</w:t>
      </w:r>
      <w:r>
        <w:rPr>
          <w:rFonts w:hint="eastAsia" w:ascii="仿宋" w:eastAsia="仿宋"/>
          <w:color w:val="3F3F3F"/>
          <w:sz w:val="24"/>
          <w:szCs w:val="24"/>
          <w:highlight w:val="none"/>
        </w:rPr>
        <w:t>政采云平台http://www.zcygov.cn/</w:t>
      </w:r>
      <w:r>
        <w:rPr>
          <w:rFonts w:ascii="仿宋" w:eastAsia="仿宋"/>
          <w:color w:val="3F3F3F"/>
          <w:sz w:val="24"/>
          <w:szCs w:val="24"/>
          <w:highlight w:val="none"/>
        </w:rPr>
        <w:t>；现场开标地点：</w:t>
      </w:r>
      <w:r>
        <w:rPr>
          <w:rFonts w:hint="eastAsia" w:ascii="仿宋" w:eastAsia="仿宋"/>
          <w:color w:val="3F3F3F"/>
          <w:sz w:val="24"/>
          <w:szCs w:val="24"/>
          <w:highlight w:val="none"/>
        </w:rPr>
        <w:t>绍兴市越城区斗门街道办事处2号楼1楼开标室。</w:t>
      </w:r>
    </w:p>
    <w:p>
      <w:pPr>
        <w:keepNext w:val="0"/>
        <w:keepLines w:val="0"/>
        <w:pageBreakBefore w:val="0"/>
        <w:widowControl w:val="0"/>
        <w:kinsoku/>
        <w:wordWrap/>
        <w:overflowPunct/>
        <w:topLinePunct w:val="0"/>
        <w:autoSpaceDE/>
        <w:autoSpaceDN/>
        <w:bidi w:val="0"/>
        <w:adjustRightInd/>
        <w:snapToGrid/>
        <w:spacing w:before="312" w:beforeLines="100" w:after="312" w:afterLines="100"/>
        <w:textAlignment w:val="auto"/>
        <w:rPr>
          <w:rFonts w:ascii="仿宋" w:hAnsi="仿宋" w:eastAsia="仿宋" w:cs="仿宋"/>
          <w:b/>
          <w:bCs/>
          <w:sz w:val="24"/>
          <w:szCs w:val="24"/>
        </w:rPr>
      </w:pPr>
      <w:bookmarkStart w:id="18" w:name="_Toc28359084"/>
      <w:bookmarkStart w:id="19" w:name="_Toc28359007"/>
      <w:bookmarkStart w:id="20" w:name="_Toc35393794"/>
      <w:bookmarkStart w:id="21" w:name="_Toc35393625"/>
      <w:r>
        <w:rPr>
          <w:rFonts w:hint="eastAsia" w:ascii="仿宋" w:hAnsi="仿宋" w:eastAsia="仿宋" w:cs="仿宋"/>
          <w:b/>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spacing w:before="312" w:beforeLines="100" w:after="312" w:afterLines="100"/>
        <w:rPr>
          <w:rFonts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spacing w:before="312" w:beforeLines="100" w:after="312" w:afterLines="100"/>
        <w:rPr>
          <w:rFonts w:ascii="仿宋" w:hAnsi="仿宋" w:eastAsia="仿宋" w:cs="仿宋"/>
          <w:b/>
          <w:bCs/>
          <w:sz w:val="24"/>
          <w:szCs w:val="24"/>
        </w:rPr>
      </w:pPr>
      <w:bookmarkStart w:id="24" w:name="_Toc35393627"/>
      <w:bookmarkStart w:id="25" w:name="_Toc28359008"/>
      <w:bookmarkStart w:id="26" w:name="_Toc35393796"/>
      <w:bookmarkStart w:id="27" w:name="_Toc28359085"/>
      <w:r>
        <w:rPr>
          <w:rFonts w:hint="eastAsia" w:ascii="仿宋" w:hAnsi="仿宋" w:eastAsia="仿宋" w:cs="仿宋"/>
          <w:b/>
          <w:bCs/>
          <w:sz w:val="24"/>
          <w:szCs w:val="24"/>
        </w:rPr>
        <w:t>七、对本次招标提出询问、质疑、投诉，请按以下方式联系</w:t>
      </w:r>
      <w:bookmarkEnd w:id="24"/>
      <w:bookmarkEnd w:id="25"/>
      <w:bookmarkEnd w:id="26"/>
      <w:bookmarkEnd w:id="27"/>
    </w:p>
    <w:p>
      <w:pPr>
        <w:widowControl/>
        <w:jc w:val="left"/>
        <w:rPr>
          <w:rFonts w:ascii="仿宋_GB2312" w:eastAsia="仿宋_GB2312"/>
          <w:sz w:val="24"/>
          <w:szCs w:val="24"/>
        </w:rPr>
      </w:pPr>
      <w:r>
        <w:rPr>
          <w:rFonts w:hint="eastAsia" w:ascii="仿宋" w:eastAsia="仿宋" w:cs="宋体"/>
          <w:sz w:val="24"/>
          <w:szCs w:val="24"/>
        </w:rPr>
        <w:t>　　　1.采购人信息</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绍兴市越城区斗门街道办事处</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绍兴越城区斗门街道于越中路7号</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bookmarkStart w:id="28" w:name="_Toc28359009"/>
      <w:bookmarkStart w:id="29" w:name="_Toc28359086"/>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项目</w:t>
      </w:r>
      <w:r>
        <w:rPr>
          <w:rFonts w:hint="eastAsia" w:ascii="仿宋" w:eastAsia="仿宋"/>
          <w:sz w:val="24"/>
          <w:szCs w:val="24"/>
          <w:highlight w:val="none"/>
        </w:rPr>
        <w:t>联系</w:t>
      </w:r>
      <w:r>
        <w:rPr>
          <w:rFonts w:ascii="仿宋" w:eastAsia="仿宋"/>
          <w:sz w:val="24"/>
          <w:szCs w:val="24"/>
          <w:highlight w:val="none"/>
        </w:rPr>
        <w:t>人（询问）</w:t>
      </w:r>
      <w:r>
        <w:rPr>
          <w:rFonts w:hint="eastAsia" w:ascii="仿宋" w:eastAsia="仿宋"/>
          <w:sz w:val="24"/>
          <w:szCs w:val="24"/>
          <w:highlight w:val="none"/>
        </w:rPr>
        <w:t>：</w:t>
      </w:r>
      <w:r>
        <w:rPr>
          <w:rFonts w:hint="eastAsia" w:ascii="仿宋" w:eastAsia="仿宋"/>
          <w:sz w:val="24"/>
          <w:szCs w:val="24"/>
          <w:highlight w:val="none"/>
          <w:u w:val="single"/>
        </w:rPr>
        <w:t>　　　</w:t>
      </w:r>
      <w:r>
        <w:rPr>
          <w:rFonts w:hint="eastAsia" w:ascii="仿宋" w:eastAsia="仿宋"/>
          <w:sz w:val="24"/>
          <w:szCs w:val="24"/>
          <w:highlight w:val="none"/>
          <w:u w:val="single"/>
          <w:lang w:val="en-US" w:eastAsia="zh-CN"/>
        </w:rPr>
        <w:t>方俊杰</w:t>
      </w:r>
      <w:r>
        <w:rPr>
          <w:rFonts w:hint="eastAsia" w:ascii="仿宋" w:eastAsia="仿宋"/>
          <w:sz w:val="24"/>
          <w:szCs w:val="24"/>
          <w:highlight w:val="none"/>
          <w:u w:val="single"/>
        </w:rPr>
        <w:t xml:space="preserve">　　　 </w:t>
      </w:r>
    </w:p>
    <w:p>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项目联系方式（询问）：</w:t>
      </w:r>
      <w:r>
        <w:rPr>
          <w:rFonts w:hint="eastAsia" w:ascii="仿宋" w:eastAsia="仿宋"/>
          <w:sz w:val="24"/>
          <w:szCs w:val="24"/>
          <w:highlight w:val="none"/>
          <w:u w:val="single"/>
        </w:rPr>
        <w:t>　　　</w:t>
      </w:r>
      <w:r>
        <w:rPr>
          <w:rFonts w:hint="eastAsia" w:ascii="仿宋" w:eastAsia="仿宋"/>
          <w:sz w:val="24"/>
          <w:szCs w:val="24"/>
          <w:highlight w:val="none"/>
          <w:u w:val="single"/>
          <w:lang w:val="en-US" w:eastAsia="zh-CN"/>
        </w:rPr>
        <w:t>18357576066</w:t>
      </w:r>
      <w:r>
        <w:rPr>
          <w:rFonts w:hint="eastAsia" w:ascii="仿宋" w:eastAsia="仿宋"/>
          <w:sz w:val="24"/>
          <w:szCs w:val="24"/>
          <w:highlight w:val="none"/>
          <w:u w:val="single"/>
        </w:rPr>
        <w:t>　　　</w:t>
      </w:r>
    </w:p>
    <w:p>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　　王海军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xml:space="preserve">　　　13819501905 　　 </w:t>
      </w:r>
    </w:p>
    <w:p>
      <w:pPr>
        <w:spacing w:line="360" w:lineRule="auto"/>
        <w:ind w:left="1079" w:leftChars="371" w:hanging="300" w:hangingChars="125"/>
        <w:jc w:val="left"/>
        <w:rPr>
          <w:rFonts w:ascii="仿宋" w:eastAsia="仿宋"/>
          <w:sz w:val="24"/>
          <w:szCs w:val="24"/>
          <w:highlight w:val="none"/>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sz w:val="24"/>
          <w:szCs w:val="24"/>
        </w:rPr>
        <w:t>名 称：</w:t>
      </w:r>
      <w:r>
        <w:rPr>
          <w:rFonts w:hint="eastAsia" w:ascii="仿宋" w:eastAsia="仿宋"/>
          <w:sz w:val="24"/>
          <w:szCs w:val="24"/>
          <w:u w:val="single"/>
        </w:rPr>
        <w:t>嘉兴市银建工程咨询评估有限公司</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浙江省绍兴市越城区斗门街道汤公路9号综合楼2楼</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钱晓英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18362577181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沈芳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17858158185 　 </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5"/>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rPr>
      </w:pPr>
      <w:r>
        <w:rPr>
          <w:rFonts w:ascii="仿宋" w:eastAsia="仿宋"/>
          <w:szCs w:val="21"/>
        </w:rPr>
        <w:t>CA问题联系电话（人工）：汇信CA 400-888-4636；天谷CA 400-087-8198。</w:t>
      </w:r>
    </w:p>
    <w:p>
      <w:pPr>
        <w:widowControl/>
        <w:jc w:val="center"/>
        <w:rPr>
          <w:rFonts w:hint="eastAsia" w:ascii="仿宋" w:eastAsia="仿宋"/>
          <w:b/>
          <w:bCs/>
          <w:sz w:val="44"/>
          <w:szCs w:val="44"/>
        </w:rPr>
      </w:pPr>
    </w:p>
    <w:p>
      <w:pPr>
        <w:widowControl/>
        <w:jc w:val="center"/>
        <w:rPr>
          <w:rFonts w:ascii="仿宋" w:eastAsia="仿宋"/>
          <w:b/>
          <w:bCs/>
          <w:sz w:val="44"/>
          <w:szCs w:val="44"/>
        </w:rPr>
      </w:pPr>
      <w:r>
        <w:rPr>
          <w:rFonts w:hint="eastAsia" w:ascii="仿宋" w:eastAsia="仿宋"/>
          <w:b/>
          <w:bCs/>
          <w:sz w:val="44"/>
          <w:szCs w:val="44"/>
        </w:rPr>
        <w:t>采购公告补充事项</w:t>
      </w:r>
    </w:p>
    <w:p>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color w:val="000000"/>
          <w:sz w:val="24"/>
          <w:u w:val="single"/>
        </w:rPr>
        <w:t>分散采购</w:t>
      </w:r>
      <w:r>
        <w:rPr>
          <w:rFonts w:ascii="仿宋" w:eastAsia="仿宋" w:cs="Arial"/>
          <w:bCs/>
          <w:color w:val="000000"/>
          <w:sz w:val="24"/>
          <w:u w:val="single"/>
        </w:rPr>
        <w:t xml:space="preserve">  </w:t>
      </w:r>
    </w:p>
    <w:p>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ascii="仿宋" w:eastAsia="仿宋" w:cs="Arial"/>
          <w:b/>
          <w:bCs/>
          <w:color w:val="000000"/>
          <w:sz w:val="24"/>
          <w:u w:val="single"/>
        </w:rPr>
        <w:t xml:space="preserve">   </w:t>
      </w:r>
    </w:p>
    <w:p>
      <w:pPr>
        <w:numPr>
          <w:ilvl w:val="0"/>
          <w:numId w:val="3"/>
        </w:numPr>
        <w:spacing w:line="360" w:lineRule="auto"/>
        <w:rPr>
          <w:rFonts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1"/>
          <w:rFonts w:hint="eastAsia" w:ascii="仿宋" w:eastAsia="仿宋"/>
          <w:spacing w:val="-4"/>
          <w:sz w:val="24"/>
        </w:rPr>
        <w:t>http://www.sxyc.gov.cn/art/2019/9/11/art_1559761_38044415.html</w:t>
      </w:r>
      <w:r>
        <w:rPr>
          <w:rStyle w:val="31"/>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spacing w:line="440" w:lineRule="exact"/>
        <w:ind w:firstLine="464" w:firstLineChars="200"/>
        <w:rPr>
          <w:rFonts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2"/>
          <w:rFonts w:hint="eastAsia" w:ascii="仿宋" w:eastAsia="仿宋" w:cs="Arial"/>
          <w:sz w:val="24"/>
        </w:rPr>
        <w:t>https://service.zcygov.cn/#/knowledges/CW1EtGwBFdiHxlNd6I3m/6IMVAG0BFdiHxlNdQ8Na</w:t>
      </w:r>
      <w:r>
        <w:rPr>
          <w:rFonts w:hint="eastAsia" w:ascii="仿宋" w:eastAsia="仿宋" w:cs="Arial"/>
          <w:sz w:val="24"/>
        </w:rPr>
        <w:t>。</w:t>
      </w:r>
    </w:p>
    <w:p>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firstLine="480" w:firstLineChars="200"/>
        <w:rPr>
          <w:rFonts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firstLine="482"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firstLine="482" w:firstLineChars="200"/>
        <w:rPr>
          <w:rFonts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6"/>
      <w:bookmarkEnd w:id="32"/>
      <w:bookmarkStart w:id="33" w:name="_Hlt10553107"/>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60" w:lineRule="exact"/>
        <w:ind w:firstLine="482" w:firstLineChars="200"/>
        <w:rPr>
          <w:rFonts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ascii="仿宋" w:eastAsia="仿宋"/>
        </w:rPr>
        <w:t>（无需提交纸质资料现场审核）</w:t>
      </w:r>
      <w:r>
        <w:rPr>
          <w:rFonts w:hint="eastAsia" w:ascii="仿宋" w:eastAsia="仿宋"/>
          <w:b/>
          <w:color w:val="000000"/>
          <w:sz w:val="24"/>
        </w:rPr>
        <w:t>：</w:t>
      </w:r>
    </w:p>
    <w:p>
      <w:pPr>
        <w:spacing w:line="360" w:lineRule="exact"/>
        <w:ind w:firstLine="480" w:firstLineChars="200"/>
        <w:rPr>
          <w:rFonts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000000"/>
          <w:sz w:val="24"/>
        </w:rPr>
      </w:pPr>
      <w:r>
        <w:rPr>
          <w:rFonts w:hint="eastAsia" w:ascii="仿宋" w:eastAsia="仿宋"/>
          <w:b/>
          <w:bCs/>
          <w:color w:val="000000"/>
          <w:sz w:val="24"/>
        </w:rPr>
        <w:t>供应商入驻操作指南：</w:t>
      </w:r>
    </w:p>
    <w:p>
      <w:pPr>
        <w:spacing w:line="380" w:lineRule="exact"/>
        <w:rPr>
          <w:rFonts w:ascii="仿宋" w:eastAsia="仿宋"/>
        </w:rPr>
      </w:pPr>
      <w:r>
        <w:rPr>
          <w:rFonts w:hint="eastAsia" w:ascii="仿宋" w:eastAsia="仿宋"/>
        </w:rPr>
        <w:t>https://service.zcygov.cn/#/knowledges/cm2eqWwBFdiHxlNd_otq/w3Cd3GwBFdiHxlNd-BRD</w:t>
      </w:r>
    </w:p>
    <w:p>
      <w:pPr>
        <w:pStyle w:val="3"/>
        <w:spacing w:before="100" w:after="100" w:line="480" w:lineRule="auto"/>
        <w:rPr>
          <w:rFonts w:ascii="仿宋"/>
        </w:rPr>
      </w:pPr>
      <w:bookmarkStart w:id="34" w:name="_Toc18102"/>
      <w:r>
        <w:rPr>
          <w:rFonts w:hint="eastAsia" w:ascii="仿宋"/>
        </w:rPr>
        <w:t>第二章  投标人须知</w:t>
      </w:r>
      <w:bookmarkEnd w:id="34"/>
    </w:p>
    <w:p>
      <w:pPr>
        <w:pStyle w:val="4"/>
        <w:spacing w:before="100" w:after="100" w:line="360" w:lineRule="auto"/>
        <w:rPr>
          <w:rFonts w:ascii="仿宋"/>
        </w:rPr>
      </w:pPr>
      <w:bookmarkStart w:id="35" w:name="_Toc9699"/>
      <w:r>
        <w:rPr>
          <w:rFonts w:hint="eastAsia" w:ascii="仿宋"/>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80" w:lineRule="exact"/>
              <w:jc w:val="center"/>
              <w:rPr>
                <w:rFonts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80" w:lineRule="exact"/>
              <w:jc w:val="center"/>
              <w:rPr>
                <w:rFonts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center"/>
              <w:rPr>
                <w:rFonts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rPr>
                <w:rFonts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rPr>
              <w:t>斗门街道垃圾分类环保小屋采购项目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center"/>
              <w:rPr>
                <w:rFonts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rPr>
                <w:rFonts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center"/>
              <w:rPr>
                <w:rFonts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rPr>
                <w:rFonts w:ascii="仿宋" w:eastAsia="仿宋" w:cs="Arial"/>
                <w:b/>
                <w:color w:val="000000"/>
                <w:sz w:val="24"/>
                <w:u w:val="single"/>
              </w:rPr>
            </w:pPr>
            <w:r>
              <w:rPr>
                <w:rFonts w:hint="eastAsia" w:ascii="仿宋" w:eastAsia="仿宋"/>
                <w:b/>
                <w:color w:val="000000"/>
                <w:sz w:val="24"/>
              </w:rPr>
              <w:t>是否提供样品：</w:t>
            </w:r>
            <w:r>
              <w:rPr>
                <w:rFonts w:hint="eastAsia" w:ascii="仿宋" w:eastAsia="仿宋"/>
                <w:color w:val="000000"/>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center"/>
              <w:rPr>
                <w:rFonts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rPr>
                <w:rFonts w:ascii="仿宋" w:eastAsia="仿宋"/>
                <w:b/>
                <w:color w:val="000000"/>
                <w:sz w:val="24"/>
              </w:rPr>
            </w:pPr>
            <w:r>
              <w:rPr>
                <w:rFonts w:hint="eastAsia" w:ascii="仿宋" w:eastAsia="仿宋"/>
                <w:b/>
                <w:color w:val="000000"/>
                <w:sz w:val="24"/>
              </w:rPr>
              <w:t>是否演示：</w:t>
            </w:r>
            <w:r>
              <w:rPr>
                <w:rFonts w:hint="eastAsia" w:ascii="仿宋" w:eastAsia="仿宋"/>
                <w:color w:val="000000"/>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center"/>
              <w:rPr>
                <w:rFonts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rPr>
                <w:rFonts w:ascii="仿宋" w:eastAsia="仿宋" w:cs="Arial"/>
                <w:b/>
                <w:sz w:val="24"/>
              </w:rPr>
            </w:pPr>
            <w:r>
              <w:rPr>
                <w:rFonts w:hint="eastAsia" w:ascii="仿宋" w:eastAsia="仿宋"/>
                <w:b/>
                <w:sz w:val="24"/>
              </w:rPr>
              <w:t>是否组织现场踏勘：</w:t>
            </w:r>
            <w:r>
              <w:rPr>
                <w:rFonts w:hint="eastAsia" w:ascii="仿宋" w:eastAsia="仿宋"/>
                <w:b/>
                <w:sz w:val="24"/>
                <w:u w:val="single"/>
              </w:rPr>
              <w:t xml:space="preserve">    </w:t>
            </w:r>
            <w:r>
              <w:rPr>
                <w:rFonts w:hint="eastAsia" w:ascii="仿宋" w:eastAsia="仿宋"/>
                <w:color w:val="000000"/>
                <w:sz w:val="24"/>
                <w:szCs w:val="24"/>
                <w:u w:val="single"/>
              </w:rPr>
              <w:t>否</w:t>
            </w:r>
            <w:r>
              <w:rPr>
                <w:rFonts w:hint="eastAsia" w:ascii="仿宋" w:eastAsia="仿宋"/>
                <w:sz w:val="24"/>
                <w:u w:val="single"/>
              </w:rPr>
              <w:t xml:space="preserve"> </w:t>
            </w:r>
            <w:r>
              <w:rPr>
                <w:rFonts w:hint="eastAsia" w:ascii="仿宋" w:eastAsia="仿宋"/>
                <w:b/>
                <w:sz w:val="24"/>
                <w:u w:val="single"/>
              </w:rPr>
              <w:t xml:space="preserve">  </w:t>
            </w:r>
            <w:r>
              <w:rPr>
                <w:rFonts w:hint="eastAsia" w:asci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center"/>
              <w:rPr>
                <w:rFonts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center"/>
              <w:rPr>
                <w:rFonts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rPr>
                <w:rFonts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履约保证金为中标合同金额的1%，在合同完成并移交项目、资料后一个月内退还。</w:t>
            </w: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center"/>
              <w:rPr>
                <w:rFonts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left"/>
              <w:rPr>
                <w:rFonts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u w:val="single"/>
              </w:rPr>
              <w:t xml:space="preserve"> 不允许 </w:t>
            </w:r>
            <w:r>
              <w:rPr>
                <w:rFonts w:hint="eastAsia" w:ascii="仿宋" w:eastAsia="仿宋"/>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center"/>
              <w:rPr>
                <w:rFonts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left"/>
              <w:rPr>
                <w:rFonts w:ascii="仿宋" w:eastAsia="仿宋" w:cs="仿宋_GB2312"/>
                <w:sz w:val="24"/>
              </w:rPr>
            </w:pPr>
            <w:r>
              <w:rPr>
                <w:rFonts w:hint="eastAsia" w:ascii="仿宋" w:eastAsia="仿宋" w:cs="仿宋_GB2312"/>
                <w:b/>
                <w:bCs/>
                <w:sz w:val="24"/>
              </w:rPr>
              <w:t>采购代理服务费：</w:t>
            </w:r>
            <w:r>
              <w:rPr>
                <w:rFonts w:hint="eastAsia" w:ascii="仿宋" w:eastAsia="仿宋" w:cs="仿宋_GB2312"/>
                <w:sz w:val="24"/>
              </w:rPr>
              <w:t>中标人须向招标代理机构交纳招标代理服务费：</w:t>
            </w:r>
          </w:p>
          <w:p>
            <w:pPr>
              <w:spacing w:line="380" w:lineRule="exact"/>
              <w:jc w:val="left"/>
              <w:rPr>
                <w:rFonts w:ascii="仿宋" w:eastAsia="仿宋" w:cs="仿宋_GB2312"/>
                <w:sz w:val="24"/>
              </w:rPr>
            </w:pPr>
            <w:r>
              <w:rPr>
                <w:rFonts w:hint="eastAsia" w:ascii="仿宋" w:eastAsia="仿宋" w:cs="仿宋_GB2312"/>
                <w:sz w:val="24"/>
              </w:rPr>
              <w:t>（1）收费标准按照《国家计委关于印发&lt;招标代理服务费管理暂行办法&gt;的通知》（计价格[2002]1980号）规定招标代理服务收费标准的80%收费，不足3000元的按3000元收取，项目流标招标代理费收取1500元。</w:t>
            </w:r>
          </w:p>
          <w:p>
            <w:pPr>
              <w:spacing w:line="380" w:lineRule="exact"/>
              <w:jc w:val="left"/>
              <w:rPr>
                <w:rFonts w:ascii="仿宋" w:eastAsia="仿宋" w:cs="仿宋_GB2312"/>
                <w:sz w:val="24"/>
              </w:rPr>
            </w:pPr>
            <w:r>
              <w:rPr>
                <w:rFonts w:hint="eastAsia" w:ascii="仿宋" w:eastAsia="仿宋" w:cs="仿宋_GB2312"/>
                <w:sz w:val="24"/>
              </w:rPr>
              <w:t>（2）中标服务费的交纳方式：用银行支票、汇票、电汇、现金等付款方式直接交纳招标代理服务费。</w:t>
            </w:r>
          </w:p>
          <w:p>
            <w:pPr>
              <w:spacing w:line="380" w:lineRule="exact"/>
              <w:jc w:val="left"/>
              <w:rPr>
                <w:rFonts w:ascii="仿宋" w:eastAsia="仿宋" w:cs="仿宋_GB2312"/>
                <w:sz w:val="24"/>
              </w:rPr>
            </w:pPr>
            <w:r>
              <w:rPr>
                <w:rFonts w:hint="eastAsia" w:ascii="仿宋" w:eastAsia="仿宋" w:cs="仿宋_GB2312"/>
                <w:sz w:val="24"/>
              </w:rPr>
              <w:t>公司名称：嘉兴市银建工程咨询评估有限公司</w:t>
            </w:r>
          </w:p>
          <w:p>
            <w:pPr>
              <w:spacing w:line="380" w:lineRule="exact"/>
              <w:jc w:val="left"/>
              <w:rPr>
                <w:rFonts w:ascii="仿宋" w:eastAsia="仿宋" w:cs="仿宋_GB2312"/>
                <w:sz w:val="24"/>
              </w:rPr>
            </w:pPr>
            <w:r>
              <w:rPr>
                <w:rFonts w:hint="eastAsia" w:ascii="仿宋" w:eastAsia="仿宋" w:cs="仿宋_GB2312"/>
                <w:sz w:val="24"/>
              </w:rPr>
              <w:t>账号：33001638047050004370</w:t>
            </w:r>
          </w:p>
          <w:p>
            <w:pPr>
              <w:spacing w:line="380" w:lineRule="exact"/>
              <w:jc w:val="left"/>
              <w:rPr>
                <w:rFonts w:ascii="仿宋" w:eastAsia="仿宋" w:cs="仿宋_GB2312"/>
                <w:sz w:val="24"/>
              </w:rPr>
            </w:pPr>
            <w:r>
              <w:rPr>
                <w:rFonts w:hint="eastAsia" w:ascii="仿宋" w:eastAsia="仿宋" w:cs="仿宋_GB2312"/>
                <w:sz w:val="24"/>
              </w:rPr>
              <w:t>开户行：中国建设银行股份有限公司嘉兴分行</w:t>
            </w:r>
          </w:p>
          <w:p>
            <w:pPr>
              <w:spacing w:line="380" w:lineRule="exact"/>
              <w:jc w:val="left"/>
              <w:rPr>
                <w:rFonts w:ascii="仿宋" w:eastAsia="仿宋" w:cs="仿宋_GB2312"/>
                <w:sz w:val="24"/>
              </w:rPr>
            </w:pPr>
            <w:r>
              <w:rPr>
                <w:rFonts w:hint="eastAsia" w:ascii="仿宋" w:eastAsia="仿宋" w:cs="仿宋_GB2312"/>
                <w:sz w:val="24"/>
              </w:rPr>
              <w:t>（3）领取中标通知书前交纳。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80" w:lineRule="exact"/>
              <w:jc w:val="left"/>
              <w:rPr>
                <w:rFonts w:ascii="仿宋" w:eastAsia="仿宋"/>
                <w:b/>
                <w:bCs/>
                <w:sz w:val="24"/>
              </w:rPr>
            </w:pPr>
            <w:r>
              <w:rPr>
                <w:rFonts w:hint="eastAsia" w:ascii="仿宋" w:eastAsia="仿宋"/>
                <w:b/>
                <w:bCs/>
                <w:sz w:val="24"/>
              </w:rPr>
              <w:t>本项目采购标的（货物部分）所属行业：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pacing w:line="380" w:lineRule="exact"/>
                    <w:jc w:val="center"/>
                    <w:rPr>
                      <w:rFonts w:ascii="仿宋" w:eastAsia="仿宋"/>
                      <w:b/>
                      <w:bCs/>
                      <w:sz w:val="24"/>
                    </w:rPr>
                  </w:pPr>
                  <w:r>
                    <w:rPr>
                      <w:rFonts w:hint="eastAsia" w:ascii="仿宋" w:eastAsia="仿宋"/>
                      <w:b/>
                      <w:bCs/>
                      <w:sz w:val="24"/>
                    </w:rPr>
                    <w:t>采购标的名称</w:t>
                  </w:r>
                </w:p>
              </w:tc>
              <w:tc>
                <w:tcPr>
                  <w:tcW w:w="4078" w:type="dxa"/>
                  <w:vAlign w:val="center"/>
                </w:tcPr>
                <w:p>
                  <w:pPr>
                    <w:spacing w:line="380" w:lineRule="exact"/>
                    <w:jc w:val="center"/>
                    <w:rPr>
                      <w:rFonts w:ascii="仿宋" w:eastAsia="仿宋"/>
                      <w:b/>
                      <w:bCs/>
                      <w:sz w:val="24"/>
                    </w:rPr>
                  </w:pPr>
                  <w:r>
                    <w:rPr>
                      <w:rFonts w:hint="eastAsia" w:ascii="仿宋" w:eastAsia="仿宋"/>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pacing w:line="380" w:lineRule="exact"/>
                    <w:jc w:val="center"/>
                    <w:rPr>
                      <w:rFonts w:ascii="仿宋" w:eastAsia="仿宋"/>
                      <w:b/>
                      <w:bCs/>
                      <w:sz w:val="24"/>
                    </w:rPr>
                  </w:pPr>
                  <w:r>
                    <w:rPr>
                      <w:rFonts w:hint="eastAsia" w:ascii="仿宋" w:eastAsia="仿宋"/>
                      <w:b/>
                      <w:bCs/>
                      <w:sz w:val="24"/>
                    </w:rPr>
                    <w:t>斗门街道垃圾分类环保小屋采购项目</w:t>
                  </w:r>
                </w:p>
              </w:tc>
              <w:tc>
                <w:tcPr>
                  <w:tcW w:w="4078" w:type="dxa"/>
                  <w:vAlign w:val="center"/>
                </w:tcPr>
                <w:p>
                  <w:pPr>
                    <w:spacing w:line="380" w:lineRule="exact"/>
                    <w:jc w:val="center"/>
                    <w:rPr>
                      <w:rFonts w:ascii="仿宋" w:eastAsia="仿宋"/>
                      <w:b/>
                      <w:bCs/>
                      <w:sz w:val="24"/>
                    </w:rPr>
                  </w:pPr>
                  <w:r>
                    <w:rPr>
                      <w:rFonts w:hint="eastAsia" w:ascii="仿宋" w:eastAsia="仿宋"/>
                      <w:b/>
                      <w:bCs/>
                      <w:sz w:val="24"/>
                      <w:highlight w:val="none"/>
                    </w:rPr>
                    <w:t>建筑业</w:t>
                  </w:r>
                </w:p>
              </w:tc>
            </w:tr>
          </w:tbl>
          <w:p>
            <w:pPr>
              <w:spacing w:line="380" w:lineRule="exact"/>
              <w:jc w:val="left"/>
              <w:rPr>
                <w:rFonts w:ascii="仿宋" w:eastAsia="仿宋" w:cs="仿宋_GB2312"/>
                <w:b/>
                <w:bCs/>
                <w:sz w:val="24"/>
              </w:rPr>
            </w:pPr>
          </w:p>
        </w:tc>
      </w:tr>
    </w:tbl>
    <w:p>
      <w:pPr>
        <w:pStyle w:val="4"/>
        <w:rPr>
          <w:rFonts w:ascii="仿宋"/>
        </w:rPr>
      </w:pPr>
      <w:bookmarkStart w:id="36" w:name="_Toc4861"/>
      <w:r>
        <w:rPr>
          <w:rFonts w:hint="eastAsia" w:ascii="仿宋"/>
        </w:rPr>
        <w:t>二、采购文件</w:t>
      </w:r>
      <w:bookmarkEnd w:id="36"/>
    </w:p>
    <w:p>
      <w:pPr>
        <w:snapToGrid w:val="0"/>
        <w:spacing w:line="440" w:lineRule="exact"/>
        <w:jc w:val="left"/>
        <w:rPr>
          <w:rFonts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pPr>
        <w:snapToGrid w:val="0"/>
        <w:spacing w:line="440" w:lineRule="exact"/>
        <w:jc w:val="left"/>
        <w:rPr>
          <w:rFonts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ascii="仿宋" w:eastAsia="仿宋"/>
          <w:color w:val="000000"/>
          <w:sz w:val="24"/>
        </w:rPr>
      </w:pPr>
      <w:r>
        <w:rPr>
          <w:rFonts w:hint="eastAsia" w:ascii="仿宋" w:eastAsia="仿宋"/>
          <w:b/>
          <w:bCs/>
          <w:color w:val="000000"/>
          <w:sz w:val="24"/>
        </w:rPr>
        <w:t>3.1采购本国产品</w:t>
      </w:r>
    </w:p>
    <w:p>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本项目为专门面向中小企业政府采购项目，投标供应商提供的货物部分（详见前附表）必须为中小企业制造；以分包方式参与的，投标供应商和分包供应商提供的货物部分均需为中小企业制造。</w:t>
      </w:r>
    </w:p>
    <w:p>
      <w:pPr>
        <w:snapToGrid w:val="0"/>
        <w:spacing w:line="420" w:lineRule="exact"/>
        <w:ind w:firstLine="360" w:firstLineChars="150"/>
        <w:rPr>
          <w:rFonts w:ascii="仿宋" w:eastAsia="仿宋" w:cs="仿宋_GB2312"/>
          <w:b/>
          <w:bCs/>
          <w:sz w:val="24"/>
        </w:rPr>
      </w:pPr>
      <w:r>
        <w:rPr>
          <w:rFonts w:hint="eastAsia" w:ascii="仿宋" w:eastAsia="仿宋" w:cs="仿宋_GB2312"/>
          <w:sz w:val="24"/>
        </w:rPr>
        <w:t>符合中小企业划分标准的个体工商户，视同中小企业；以联合体方式参与的，联合体各方所提供货物部分均为中小企业制造，则联合体视同中小企业。</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eastAsia="仿宋" w:cs="仿宋_GB2312"/>
          <w:b/>
          <w:bCs/>
          <w:sz w:val="24"/>
        </w:rPr>
      </w:pPr>
      <w:r>
        <w:rPr>
          <w:rFonts w:hint="eastAsia" w:ascii="仿宋" w:eastAsia="仿宋" w:cs="仿宋_GB2312"/>
          <w:sz w:val="24"/>
        </w:rPr>
        <w:t>中小企业包括中小微企业。</w:t>
      </w:r>
    </w:p>
    <w:p>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ascii="仿宋" w:eastAsia="仿宋"/>
          <w:b/>
          <w:bCs/>
          <w:color w:val="000000"/>
          <w:sz w:val="24"/>
        </w:rPr>
      </w:pPr>
      <w:r>
        <w:rPr>
          <w:rFonts w:hint="eastAsia" w:ascii="仿宋" w:eastAsia="仿宋"/>
          <w:b/>
          <w:bCs/>
          <w:color w:val="000000"/>
          <w:sz w:val="24"/>
        </w:rPr>
        <w:t>4.采购文件的澄清与修改</w:t>
      </w:r>
    </w:p>
    <w:p>
      <w:pPr>
        <w:pStyle w:val="8"/>
        <w:widowControl w:val="0"/>
        <w:numPr>
          <w:ilvl w:val="0"/>
          <w:numId w:val="0"/>
        </w:numPr>
        <w:spacing w:after="0" w:afterLines="0" w:line="440" w:lineRule="exact"/>
        <w:rPr>
          <w:rFonts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rPr>
          <w:rFonts w:ascii="仿宋"/>
        </w:rPr>
      </w:pPr>
      <w:bookmarkStart w:id="37" w:name="_Toc1854"/>
      <w:r>
        <w:rPr>
          <w:rFonts w:hint="eastAsia" w:ascii="仿宋"/>
        </w:rPr>
        <w:t>三、投标文件</w:t>
      </w:r>
      <w:bookmarkEnd w:id="37"/>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投标文件的语言</w:t>
      </w:r>
    </w:p>
    <w:p>
      <w:pPr>
        <w:snapToGrid w:val="0"/>
        <w:spacing w:line="440" w:lineRule="exact"/>
        <w:jc w:val="left"/>
        <w:rPr>
          <w:rFonts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投标文件的组成</w:t>
      </w:r>
      <w:r>
        <w:rPr>
          <w:rFonts w:ascii="仿宋" w:eastAsia="仿宋"/>
          <w:b/>
          <w:bCs/>
          <w:color w:val="000000"/>
          <w:sz w:val="24"/>
        </w:rPr>
        <w:t>（格式详见第六章附件）</w:t>
      </w:r>
    </w:p>
    <w:p>
      <w:pPr>
        <w:snapToGrid w:val="0"/>
        <w:spacing w:line="440" w:lineRule="exact"/>
        <w:ind w:firstLine="479"/>
        <w:jc w:val="left"/>
        <w:rPr>
          <w:rFonts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jc w:val="left"/>
        <w:rPr>
          <w:rFonts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2.1.1投标声明函；</w:t>
      </w:r>
    </w:p>
    <w:p>
      <w:pPr>
        <w:snapToGrid w:val="0"/>
        <w:spacing w:line="440" w:lineRule="exact"/>
        <w:jc w:val="left"/>
        <w:rPr>
          <w:rFonts w:ascii="仿宋" w:eastAsia="仿宋"/>
          <w:color w:val="000000"/>
          <w:sz w:val="24"/>
        </w:rPr>
      </w:pPr>
      <w:r>
        <w:rPr>
          <w:rFonts w:hint="eastAsia" w:ascii="仿宋" w:eastAsia="仿宋"/>
          <w:color w:val="000000"/>
          <w:sz w:val="24"/>
        </w:rPr>
        <w:t>2.1.2联合体协议书（如有）；</w:t>
      </w:r>
    </w:p>
    <w:p>
      <w:pPr>
        <w:snapToGrid w:val="0"/>
        <w:spacing w:line="440" w:lineRule="exact"/>
        <w:jc w:val="left"/>
        <w:rPr>
          <w:rFonts w:ascii="仿宋" w:eastAsia="仿宋"/>
          <w:color w:val="000000"/>
          <w:sz w:val="24"/>
        </w:rPr>
      </w:pPr>
      <w:r>
        <w:rPr>
          <w:rFonts w:hint="eastAsia" w:ascii="仿宋" w:eastAsia="仿宋"/>
          <w:color w:val="000000"/>
          <w:sz w:val="24"/>
        </w:rPr>
        <w:t>2.1.3法定代表人授权委托书（个体工商户需经营者参与投标，不得授权）</w:t>
      </w:r>
      <w:r>
        <w:rPr>
          <w:rFonts w:hint="eastAsia" w:ascii="仿宋" w:eastAsia="仿宋" w:cs="Arial"/>
          <w:bCs/>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2.1.4法定代表人及其授权代表的身份证；</w:t>
      </w:r>
    </w:p>
    <w:p>
      <w:pPr>
        <w:snapToGrid w:val="0"/>
        <w:spacing w:line="440" w:lineRule="exact"/>
        <w:jc w:val="left"/>
        <w:rPr>
          <w:rFonts w:ascii="仿宋" w:eastAsia="仿宋"/>
          <w:color w:val="000000"/>
          <w:sz w:val="24"/>
        </w:rPr>
      </w:pPr>
      <w:r>
        <w:rPr>
          <w:rFonts w:hint="eastAsia" w:ascii="仿宋" w:eastAsia="仿宋"/>
          <w:color w:val="000000"/>
          <w:sz w:val="24"/>
        </w:rPr>
        <w:t>2.1.5 资格条件证明材料：</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2.1.5.1营业执照或事业单位法人登记证书；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2.1.5.2特定资格条件证明材料（如有）。</w:t>
      </w:r>
    </w:p>
    <w:p>
      <w:pPr>
        <w:widowControl/>
        <w:snapToGrid w:val="0"/>
        <w:spacing w:line="440" w:lineRule="exact"/>
        <w:jc w:val="left"/>
        <w:rPr>
          <w:rFonts w:ascii="仿宋" w:eastAsia="仿宋"/>
          <w:color w:val="000000"/>
          <w:sz w:val="24"/>
        </w:rPr>
      </w:pPr>
      <w:r>
        <w:rPr>
          <w:rFonts w:ascii="仿宋" w:eastAsia="仿宋"/>
          <w:color w:val="000000"/>
          <w:sz w:val="24"/>
        </w:rPr>
        <w:t>2.1.6</w:t>
      </w:r>
      <w:r>
        <w:rPr>
          <w:rFonts w:hint="eastAsia" w:ascii="仿宋" w:eastAsia="仿宋"/>
          <w:color w:val="000000"/>
          <w:sz w:val="24"/>
        </w:rPr>
        <w:t>中小企业声明函（如有）；</w:t>
      </w:r>
    </w:p>
    <w:p>
      <w:pPr>
        <w:widowControl/>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1</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残疾人福利性单位声明函（如有）；</w:t>
      </w:r>
    </w:p>
    <w:p>
      <w:pPr>
        <w:snapToGrid w:val="0"/>
        <w:spacing w:line="440" w:lineRule="exact"/>
        <w:jc w:val="left"/>
        <w:rPr>
          <w:rFonts w:ascii="仿宋" w:eastAsia="仿宋"/>
          <w:b/>
          <w:bCs/>
          <w:color w:val="000000"/>
          <w:sz w:val="32"/>
          <w:szCs w:val="32"/>
          <w:highlight w:val="yellow"/>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，2.1.4-2.1.5均为原件扫描件或彩色图片，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jc w:val="left"/>
        <w:rPr>
          <w:rFonts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2.2.1项目明细清单；</w:t>
      </w:r>
    </w:p>
    <w:p>
      <w:pPr>
        <w:snapToGrid w:val="0"/>
        <w:spacing w:line="440" w:lineRule="exact"/>
        <w:jc w:val="left"/>
        <w:rPr>
          <w:rFonts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2.2.4项目实施方案；</w:t>
      </w:r>
    </w:p>
    <w:p>
      <w:pPr>
        <w:snapToGrid w:val="0"/>
        <w:spacing w:line="440" w:lineRule="exact"/>
        <w:jc w:val="left"/>
        <w:rPr>
          <w:rFonts w:ascii="仿宋" w:eastAsia="仿宋"/>
          <w:color w:val="000000"/>
          <w:sz w:val="24"/>
        </w:rPr>
      </w:pPr>
      <w:r>
        <w:rPr>
          <w:rFonts w:hint="eastAsia" w:ascii="仿宋" w:eastAsia="仿宋"/>
          <w:color w:val="000000"/>
          <w:sz w:val="24"/>
        </w:rPr>
        <w:t>2.2.5项目实施人员清单；</w:t>
      </w:r>
    </w:p>
    <w:p>
      <w:pPr>
        <w:pStyle w:val="39"/>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rPr>
        <w:t>6</w:t>
      </w:r>
      <w:r>
        <w:rPr>
          <w:rFonts w:hint="eastAsia" w:ascii="仿宋" w:eastAsia="仿宋" w:cs="仿宋_GB2312"/>
          <w:color w:val="000000"/>
          <w:szCs w:val="20"/>
          <w:lang w:val="zh-CN"/>
        </w:rPr>
        <w:t>消耗品、维修零配件及其价格清单（</w:t>
      </w:r>
      <w:r>
        <w:rPr>
          <w:rFonts w:hint="eastAsia" w:ascii="仿宋" w:eastAsia="仿宋" w:cs="仿宋_GB2312"/>
          <w:color w:val="000000"/>
          <w:szCs w:val="20"/>
        </w:rPr>
        <w:t>如有</w:t>
      </w:r>
      <w:r>
        <w:rPr>
          <w:rFonts w:hint="eastAsia" w:ascii="仿宋" w:eastAsia="仿宋" w:cs="仿宋_GB2312"/>
          <w:color w:val="000000"/>
          <w:szCs w:val="20"/>
          <w:lang w:val="zh-CN"/>
        </w:rPr>
        <w:t>）；</w:t>
      </w:r>
    </w:p>
    <w:p>
      <w:pPr>
        <w:pStyle w:val="39"/>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rPr>
        <w:t>2.2.7类似业绩一览表（附业绩证明材料）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pStyle w:val="39"/>
        <w:spacing w:line="360" w:lineRule="auto"/>
        <w:ind w:firstLine="0" w:firstLineChars="0"/>
        <w:jc w:val="left"/>
        <w:rPr>
          <w:rFonts w:ascii="仿宋" w:eastAsia="仿宋"/>
        </w:rPr>
      </w:pPr>
      <w:r>
        <w:rPr>
          <w:rFonts w:hint="eastAsia" w:ascii="仿宋" w:eastAsia="仿宋"/>
          <w:color w:val="000000"/>
        </w:rPr>
        <w:t>2.</w:t>
      </w:r>
      <w:r>
        <w:rPr>
          <w:rFonts w:ascii="仿宋" w:eastAsia="仿宋"/>
          <w:color w:val="000000"/>
        </w:rPr>
        <w:t>2</w:t>
      </w:r>
      <w:r>
        <w:rPr>
          <w:rFonts w:hint="eastAsia" w:ascii="仿宋" w:eastAsia="仿宋"/>
          <w:color w:val="000000"/>
        </w:rPr>
        <w:t>.8享受政府采购政策性规定情况表（如有）（</w:t>
      </w:r>
      <w:r>
        <w:rPr>
          <w:rFonts w:hint="eastAsia" w:ascii="仿宋" w:eastAsia="仿宋"/>
        </w:rPr>
        <w:t>采购清单中有国家强制采购的节能产品的，必须填写相关对应内容，否则视为未提供节能产品）（附证明材料）。</w:t>
      </w:r>
    </w:p>
    <w:p>
      <w:pPr>
        <w:pStyle w:val="39"/>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rPr>
        <w:t>9</w:t>
      </w:r>
      <w:r>
        <w:rPr>
          <w:rFonts w:hint="eastAsia" w:ascii="仿宋" w:eastAsia="仿宋" w:cs="仿宋_GB2312"/>
          <w:color w:val="000000"/>
          <w:szCs w:val="20"/>
          <w:lang w:val="zh-CN"/>
        </w:rPr>
        <w:t>优惠条件及其他额外承诺；</w:t>
      </w:r>
    </w:p>
    <w:p>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rPr>
        <w:t>0</w:t>
      </w:r>
      <w:r>
        <w:rPr>
          <w:rFonts w:hint="eastAsia" w:ascii="仿宋" w:eastAsia="仿宋" w:cs="仿宋_GB2312"/>
          <w:b/>
          <w:bCs/>
          <w:kern w:val="0"/>
          <w:sz w:val="24"/>
          <w:lang w:val="zh-CN"/>
        </w:rPr>
        <w:t>按评分细则中要求提供的其他资料（重要）；</w:t>
      </w:r>
    </w:p>
    <w:p>
      <w:pPr>
        <w:snapToGrid w:val="0"/>
        <w:spacing w:line="440" w:lineRule="exact"/>
        <w:jc w:val="left"/>
        <w:rPr>
          <w:rFonts w:ascii="仿宋" w:eastAsia="仿宋"/>
          <w:color w:val="000000"/>
          <w:sz w:val="24"/>
        </w:rPr>
      </w:pPr>
      <w:r>
        <w:rPr>
          <w:rFonts w:hint="eastAsia" w:ascii="仿宋" w:eastAsia="仿宋"/>
          <w:color w:val="000000"/>
          <w:sz w:val="24"/>
        </w:rPr>
        <w:t>2.2.11其他投标人认为需要提供的材料，如投标人简介等，格式自拟。</w:t>
      </w:r>
    </w:p>
    <w:p>
      <w:pPr>
        <w:snapToGrid w:val="0"/>
        <w:spacing w:line="440" w:lineRule="exact"/>
        <w:jc w:val="left"/>
        <w:rPr>
          <w:rFonts w:ascii="仿宋" w:eastAsia="仿宋"/>
          <w:color w:val="000000"/>
          <w:sz w:val="24"/>
        </w:rPr>
      </w:pPr>
      <w:r>
        <w:rPr>
          <w:rFonts w:hint="eastAsia" w:ascii="仿宋" w:eastAsia="仿宋"/>
          <w:b/>
          <w:bCs/>
          <w:color w:val="000000"/>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jc w:val="left"/>
        <w:rPr>
          <w:rFonts w:ascii="仿宋" w:eastAsia="仿宋"/>
          <w:b/>
          <w:bCs/>
          <w:color w:val="000000"/>
          <w:sz w:val="24"/>
        </w:rPr>
      </w:pPr>
      <w:r>
        <w:rPr>
          <w:rFonts w:hint="eastAsia" w:ascii="仿宋" w:eastAsia="仿宋"/>
          <w:b/>
          <w:bCs/>
          <w:color w:val="000000"/>
          <w:sz w:val="24"/>
        </w:rPr>
        <w:t>2.3“报价文件”包括以下内容：</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2.3.1开标一览表；</w:t>
      </w:r>
    </w:p>
    <w:p>
      <w:pPr>
        <w:snapToGrid w:val="0"/>
        <w:spacing w:line="440" w:lineRule="exact"/>
        <w:jc w:val="left"/>
        <w:rPr>
          <w:rFonts w:ascii="仿宋" w:eastAsia="仿宋"/>
          <w:color w:val="000000"/>
          <w:sz w:val="24"/>
        </w:rPr>
      </w:pPr>
      <w:r>
        <w:rPr>
          <w:rFonts w:hint="eastAsia" w:ascii="仿宋" w:eastAsia="仿宋"/>
          <w:color w:val="000000"/>
          <w:sz w:val="24"/>
        </w:rPr>
        <w:t>2.3.</w:t>
      </w:r>
      <w:r>
        <w:rPr>
          <w:rFonts w:ascii="仿宋" w:eastAsia="仿宋"/>
          <w:color w:val="000000"/>
          <w:sz w:val="24"/>
        </w:rPr>
        <w:t>2</w:t>
      </w:r>
      <w:r>
        <w:rPr>
          <w:rFonts w:hint="eastAsia" w:ascii="仿宋" w:eastAsia="仿宋"/>
          <w:color w:val="000000"/>
          <w:sz w:val="24"/>
        </w:rPr>
        <w:t>关于报价的其他说明（如有，格式自拟）。</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3.3投标文件需做好“标书关联”（即设置关联点），未设置关联点而导致失分或无效投标处理的风险由投标人承担。</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pPr>
        <w:widowControl/>
        <w:snapToGrid w:val="0"/>
        <w:spacing w:line="440" w:lineRule="exact"/>
        <w:rPr>
          <w:rFonts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8"/>
        <w:numPr>
          <w:ilvl w:val="0"/>
          <w:numId w:val="0"/>
        </w:numPr>
        <w:spacing w:after="0" w:afterLines="0" w:line="440" w:lineRule="atLeast"/>
        <w:rPr>
          <w:rFonts w:ascii="仿宋" w:eastAsia="仿宋"/>
          <w:b/>
          <w:color w:val="000000"/>
          <w:szCs w:val="24"/>
        </w:rPr>
      </w:pPr>
      <w:r>
        <w:rPr>
          <w:rFonts w:hint="eastAsia" w:ascii="仿宋" w:eastAsia="仿宋"/>
          <w:b/>
          <w:color w:val="000000"/>
          <w:szCs w:val="24"/>
        </w:rPr>
        <w:t>5.投标文件的有效期</w:t>
      </w:r>
    </w:p>
    <w:p>
      <w:pPr>
        <w:pStyle w:val="8"/>
        <w:numPr>
          <w:ilvl w:val="0"/>
          <w:numId w:val="0"/>
        </w:numPr>
        <w:spacing w:after="0" w:afterLines="0" w:line="440" w:lineRule="atLeast"/>
        <w:rPr>
          <w:rFonts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8"/>
        <w:numPr>
          <w:ilvl w:val="0"/>
          <w:numId w:val="0"/>
        </w:numPr>
        <w:spacing w:after="0" w:afterLines="0" w:line="440" w:lineRule="atLeast"/>
        <w:rPr>
          <w:rFonts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8"/>
        <w:numPr>
          <w:ilvl w:val="0"/>
          <w:numId w:val="0"/>
        </w:numPr>
        <w:spacing w:after="0" w:afterLines="0" w:line="440" w:lineRule="atLeast"/>
        <w:rPr>
          <w:rFonts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8"/>
        <w:numPr>
          <w:ilvl w:val="0"/>
          <w:numId w:val="0"/>
        </w:numPr>
        <w:spacing w:after="0" w:afterLines="0" w:line="440" w:lineRule="atLeast"/>
        <w:rPr>
          <w:rFonts w:ascii="仿宋" w:eastAsia="仿宋"/>
          <w:color w:val="000000"/>
          <w:szCs w:val="24"/>
        </w:rPr>
      </w:pPr>
      <w:r>
        <w:rPr>
          <w:rFonts w:hint="eastAsia" w:ascii="仿宋" w:eastAsia="仿宋"/>
          <w:color w:val="000000"/>
          <w:szCs w:val="24"/>
        </w:rPr>
        <w:t>5.4投标文件不予退还。</w:t>
      </w:r>
    </w:p>
    <w:p>
      <w:pPr>
        <w:pStyle w:val="8"/>
        <w:numPr>
          <w:ilvl w:val="0"/>
          <w:numId w:val="0"/>
        </w:numPr>
        <w:spacing w:after="0" w:afterLines="0" w:line="440" w:lineRule="atLeast"/>
        <w:rPr>
          <w:rFonts w:ascii="仿宋" w:eastAsia="仿宋"/>
          <w:b/>
          <w:bCs/>
          <w:color w:val="000000"/>
          <w:szCs w:val="24"/>
        </w:rPr>
      </w:pPr>
      <w:r>
        <w:rPr>
          <w:rFonts w:hint="eastAsia" w:ascii="仿宋" w:eastAsia="仿宋"/>
          <w:b/>
          <w:bCs/>
          <w:color w:val="000000"/>
          <w:szCs w:val="24"/>
        </w:rPr>
        <w:t>6.投标文件的保密</w:t>
      </w:r>
    </w:p>
    <w:p>
      <w:pPr>
        <w:jc w:val="left"/>
        <w:rPr>
          <w:rFonts w:ascii="仿宋" w:eastAsia="仿宋"/>
          <w:color w:val="000000"/>
          <w:sz w:val="24"/>
        </w:rPr>
      </w:pPr>
      <w:r>
        <w:rPr>
          <w:rFonts w:hint="eastAsia" w:ascii="仿宋" w:eastAsia="仿宋"/>
          <w:color w:val="000000"/>
          <w:sz w:val="24"/>
        </w:rPr>
        <w:t>6.1备份电子投标文件在解密前处于保密状态。</w:t>
      </w:r>
    </w:p>
    <w:p>
      <w:pPr>
        <w:jc w:val="left"/>
        <w:rPr>
          <w:rFonts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4"/>
        <w:rPr>
          <w:rFonts w:ascii="仿宋"/>
        </w:rPr>
      </w:pPr>
      <w:bookmarkStart w:id="38" w:name="_Toc9597"/>
      <w:r>
        <w:rPr>
          <w:rFonts w:hint="eastAsia" w:ascii="仿宋"/>
        </w:rPr>
        <w:t>四、开标评标</w:t>
      </w:r>
      <w:bookmarkEnd w:id="38"/>
    </w:p>
    <w:p>
      <w:pPr>
        <w:snapToGrid w:val="0"/>
        <w:spacing w:line="440" w:lineRule="exact"/>
        <w:jc w:val="left"/>
        <w:rPr>
          <w:rFonts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ascii="仿宋" w:eastAsia="仿宋"/>
          <w:color w:val="000000"/>
          <w:sz w:val="24"/>
        </w:rPr>
      </w:pPr>
      <w:r>
        <w:rPr>
          <w:rFonts w:hint="eastAsia" w:ascii="仿宋" w:eastAsia="仿宋"/>
          <w:color w:val="000000"/>
          <w:sz w:val="24"/>
        </w:rPr>
        <w:t>开标大会由采购代理机构主持：</w:t>
      </w:r>
    </w:p>
    <w:p>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sz w:val="24"/>
        </w:rPr>
      </w:pPr>
      <w:r>
        <w:rPr>
          <w:rFonts w:hint="eastAsia" w:ascii="仿宋" w:eastAsia="仿宋"/>
          <w:sz w:val="24"/>
        </w:rPr>
        <w:t>2.5评审委员会</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rPr>
        <w:t>中小企业资格认定详见“二、采购文件”中“3、政府采购政策性规定”。</w:t>
      </w:r>
    </w:p>
    <w:p>
      <w:pPr>
        <w:spacing w:line="480" w:lineRule="exact"/>
        <w:ind w:firstLine="480" w:firstLineChars="200"/>
        <w:jc w:val="left"/>
        <w:rPr>
          <w:rFonts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5"/>
        <w:snapToGrid w:val="0"/>
        <w:spacing w:line="440" w:lineRule="exact"/>
        <w:jc w:val="left"/>
        <w:rPr>
          <w:rFonts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5"/>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6.18供应商违反政府采购政策性规定；</w:t>
      </w:r>
    </w:p>
    <w:p>
      <w:pPr>
        <w:snapToGrid w:val="0"/>
        <w:spacing w:line="440" w:lineRule="exact"/>
        <w:rPr>
          <w:rFonts w:ascii="仿宋" w:eastAsia="仿宋"/>
          <w:sz w:val="24"/>
        </w:rPr>
      </w:pPr>
      <w:r>
        <w:rPr>
          <w:rFonts w:hint="eastAsia" w:ascii="仿宋" w:eastAsia="仿宋"/>
          <w:sz w:val="24"/>
        </w:rPr>
        <w:t>6.19违反法律、法规及本采购文件规定的其他无效投标情形。</w:t>
      </w:r>
    </w:p>
    <w:p>
      <w:pPr>
        <w:spacing w:line="480" w:lineRule="exact"/>
        <w:jc w:val="left"/>
        <w:rPr>
          <w:rFonts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rPr>
          <w:rFonts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pPr>
        <w:widowControl/>
        <w:snapToGrid w:val="0"/>
        <w:spacing w:line="480" w:lineRule="exact"/>
        <w:rPr>
          <w:rFonts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pPr>
        <w:pStyle w:val="4"/>
        <w:rPr>
          <w:rFonts w:ascii="仿宋"/>
        </w:rPr>
      </w:pPr>
      <w:bookmarkStart w:id="39" w:name="_Toc4268"/>
      <w:r>
        <w:rPr>
          <w:rFonts w:hint="eastAsia" w:ascii="仿宋"/>
        </w:rPr>
        <w:t>五、合同签订及履约</w:t>
      </w:r>
      <w:bookmarkEnd w:id="39"/>
    </w:p>
    <w:p>
      <w:pPr>
        <w:spacing w:line="480" w:lineRule="exact"/>
        <w:jc w:val="left"/>
        <w:rPr>
          <w:rFonts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ascii="仿宋" w:eastAsia="仿宋"/>
          <w:b/>
          <w:sz w:val="24"/>
        </w:rPr>
      </w:pPr>
      <w:r>
        <w:rPr>
          <w:rFonts w:hint="eastAsia" w:ascii="仿宋" w:eastAsia="仿宋"/>
          <w:b/>
          <w:sz w:val="24"/>
        </w:rPr>
        <w:t>2．履约保证金</w:t>
      </w:r>
    </w:p>
    <w:p>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ascii="仿宋" w:eastAsia="仿宋"/>
          <w:sz w:val="24"/>
        </w:rPr>
      </w:pPr>
      <w:r>
        <w:rPr>
          <w:rFonts w:hint="eastAsia" w:ascii="仿宋" w:eastAsia="仿宋"/>
          <w:sz w:val="24"/>
        </w:rPr>
        <w:t>2.2供应商在履行完合同约定事项后，采购人应及时退还履约保证金。采购人验收不合格的，不予退还履约保证金。</w:t>
      </w:r>
    </w:p>
    <w:p>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ascii="仿宋" w:eastAsia="仿宋"/>
          <w:b/>
          <w:sz w:val="24"/>
        </w:rPr>
      </w:pPr>
      <w:r>
        <w:rPr>
          <w:rFonts w:hint="eastAsia" w:ascii="仿宋" w:eastAsia="仿宋"/>
          <w:b/>
          <w:sz w:val="24"/>
        </w:rPr>
        <w:t>3．合同备案</w:t>
      </w:r>
    </w:p>
    <w:p>
      <w:pPr>
        <w:spacing w:line="440" w:lineRule="exact"/>
        <w:jc w:val="left"/>
        <w:rPr>
          <w:rFonts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pPr>
        <w:spacing w:line="440" w:lineRule="exact"/>
        <w:jc w:val="left"/>
        <w:rPr>
          <w:rFonts w:ascii="仿宋" w:eastAsia="仿宋"/>
          <w:b/>
          <w:sz w:val="24"/>
        </w:rPr>
      </w:pPr>
      <w:r>
        <w:rPr>
          <w:rFonts w:hint="eastAsia" w:ascii="仿宋" w:eastAsia="仿宋"/>
          <w:b/>
          <w:sz w:val="24"/>
        </w:rPr>
        <w:t>4.履约验收</w:t>
      </w:r>
    </w:p>
    <w:p>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bookmarkStart w:id="40" w:name="_Toc6282"/>
    </w:p>
    <w:p>
      <w:pPr>
        <w:pStyle w:val="2"/>
        <w:ind w:left="420"/>
        <w:rPr>
          <w:rFonts w:ascii="仿宋" w:eastAsia="仿宋"/>
          <w:sz w:val="24"/>
        </w:rPr>
      </w:pPr>
    </w:p>
    <w:p>
      <w:pPr>
        <w:pStyle w:val="2"/>
        <w:ind w:left="420"/>
        <w:rPr>
          <w:rFonts w:ascii="仿宋" w:eastAsia="仿宋"/>
          <w:sz w:val="24"/>
        </w:rPr>
      </w:pPr>
    </w:p>
    <w:p>
      <w:pPr>
        <w:pStyle w:val="3"/>
        <w:spacing w:before="100" w:after="100" w:line="480" w:lineRule="auto"/>
        <w:rPr>
          <w:rFonts w:ascii="仿宋"/>
        </w:rPr>
      </w:pPr>
      <w:r>
        <w:rPr>
          <w:rFonts w:hint="eastAsia" w:ascii="仿宋"/>
        </w:rPr>
        <w:t>第三章  采购需求</w:t>
      </w:r>
      <w:bookmarkEnd w:id="40"/>
    </w:p>
    <w:p>
      <w:pPr>
        <w:pStyle w:val="4"/>
        <w:spacing w:before="100" w:after="100" w:line="360" w:lineRule="auto"/>
        <w:rPr>
          <w:rFonts w:ascii="仿宋"/>
        </w:rPr>
      </w:pPr>
      <w:bookmarkStart w:id="41" w:name="_Toc4900"/>
      <w:r>
        <w:rPr>
          <w:rFonts w:hint="eastAsia" w:ascii="仿宋"/>
        </w:rPr>
        <w:t>一、货物清单及技术要求</w:t>
      </w:r>
      <w:bookmarkEnd w:id="41"/>
    </w:p>
    <w:p>
      <w:pPr>
        <w:spacing w:line="440" w:lineRule="exact"/>
        <w:jc w:val="left"/>
        <w:rPr>
          <w:rFonts w:ascii="仿宋" w:hAnsi="仿宋" w:eastAsia="仿宋" w:cs="仿宋"/>
          <w:b/>
          <w:sz w:val="24"/>
          <w:szCs w:val="24"/>
        </w:rPr>
      </w:pPr>
      <w:bookmarkStart w:id="42" w:name="_Toc24933"/>
      <w:r>
        <w:rPr>
          <w:rFonts w:hint="eastAsia" w:ascii="仿宋" w:hAnsi="仿宋" w:eastAsia="仿宋" w:cs="仿宋"/>
          <w:b/>
          <w:sz w:val="24"/>
          <w:szCs w:val="24"/>
        </w:rPr>
        <w:t>1.采购需求</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供应商向采购人提供安装34个小区生活垃圾分类“环保小屋”（包含基础建设），并承担各“环保小屋”在质保期内的维护服务。“环保小屋”必须具有“四有七标配”，四有具体指有围挡、有地砖、有顶棚、有水电，七标配具体指标配洗手池、排污设施、称重设备、监控视频、照明灯、公示牌、指示牌。</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根据实施项目位置的现状和条件，结合环境、基础、给排水、电力、网络、绿化景观、周边建筑、居民存放、标识标牌设置等进行规范设计并提供施工图，且经采购人确认。具体应满足下列要求：</w:t>
      </w:r>
    </w:p>
    <w:p>
      <w:pPr>
        <w:spacing w:line="440" w:lineRule="exact"/>
        <w:ind w:firstLine="482" w:firstLineChars="200"/>
        <w:jc w:val="left"/>
        <w:rPr>
          <w:rFonts w:ascii="仿宋" w:hAnsi="仿宋" w:eastAsia="仿宋" w:cs="仿宋"/>
          <w:sz w:val="24"/>
          <w:szCs w:val="24"/>
        </w:rPr>
      </w:pPr>
      <w:r>
        <w:rPr>
          <w:rFonts w:hint="eastAsia" w:ascii="仿宋" w:hAnsi="仿宋" w:eastAsia="仿宋" w:cs="仿宋"/>
          <w:b/>
          <w:bCs/>
          <w:sz w:val="24"/>
          <w:szCs w:val="24"/>
        </w:rPr>
        <w:t>（1）点位放样：</w:t>
      </w:r>
      <w:r>
        <w:rPr>
          <w:rFonts w:hint="eastAsia" w:ascii="仿宋" w:hAnsi="仿宋" w:eastAsia="仿宋" w:cs="仿宋"/>
          <w:sz w:val="24"/>
          <w:szCs w:val="24"/>
        </w:rPr>
        <w:t>在确定各小区点位后供应商进入点位后根据所需要投放的垃圾屋进行放样并做好拍照记录，选定点位后进行放样。</w:t>
      </w:r>
    </w:p>
    <w:p>
      <w:pPr>
        <w:spacing w:line="440" w:lineRule="exact"/>
        <w:ind w:firstLine="482" w:firstLineChars="200"/>
        <w:jc w:val="left"/>
        <w:rPr>
          <w:rFonts w:ascii="仿宋" w:hAnsi="仿宋" w:eastAsia="仿宋" w:cs="仿宋"/>
          <w:sz w:val="24"/>
          <w:szCs w:val="24"/>
        </w:rPr>
      </w:pPr>
      <w:r>
        <w:rPr>
          <w:rFonts w:hint="eastAsia" w:ascii="仿宋" w:hAnsi="仿宋" w:eastAsia="仿宋" w:cs="仿宋"/>
          <w:b/>
          <w:bCs/>
          <w:sz w:val="24"/>
          <w:szCs w:val="24"/>
        </w:rPr>
        <w:t>（2）场地整理：</w:t>
      </w:r>
      <w:r>
        <w:rPr>
          <w:rFonts w:hint="eastAsia" w:ascii="仿宋" w:hAnsi="仿宋" w:eastAsia="仿宋" w:cs="仿宋"/>
          <w:sz w:val="24"/>
          <w:szCs w:val="24"/>
        </w:rPr>
        <w:t xml:space="preserve">①在点位中的硬化进行破除清理，在点位中的绿化树或物体直径小于500mm由供应商免费迁移，直径超过500mm的树木或物体由街道、社区、物业负责拆除，按各相关部门要求处理；②在安装环保小屋前预埋水、电、污等管线，并做好防堵塞事项；③混凝土地面硬化（若原场地为已完成硬化的场地，则无需重做）。 </w:t>
      </w:r>
    </w:p>
    <w:p>
      <w:pPr>
        <w:spacing w:line="440" w:lineRule="exact"/>
        <w:ind w:firstLine="482" w:firstLineChars="200"/>
        <w:jc w:val="left"/>
        <w:rPr>
          <w:rFonts w:ascii="仿宋" w:hAnsi="仿宋" w:eastAsia="仿宋" w:cs="仿宋"/>
          <w:sz w:val="24"/>
          <w:szCs w:val="24"/>
        </w:rPr>
      </w:pPr>
      <w:r>
        <w:rPr>
          <w:rFonts w:hint="eastAsia" w:ascii="仿宋" w:hAnsi="仿宋" w:eastAsia="仿宋" w:cs="仿宋"/>
          <w:b/>
          <w:bCs/>
          <w:sz w:val="24"/>
          <w:szCs w:val="24"/>
        </w:rPr>
        <w:t>（3）小屋安装：</w:t>
      </w:r>
      <w:r>
        <w:rPr>
          <w:rFonts w:hint="eastAsia" w:ascii="仿宋" w:hAnsi="仿宋" w:eastAsia="仿宋" w:cs="仿宋"/>
          <w:bCs/>
          <w:sz w:val="24"/>
          <w:szCs w:val="24"/>
        </w:rPr>
        <w:t>①</w:t>
      </w:r>
      <w:r>
        <w:rPr>
          <w:rFonts w:hint="eastAsia" w:ascii="仿宋" w:hAnsi="仿宋" w:eastAsia="仿宋" w:cs="仿宋"/>
          <w:sz w:val="24"/>
          <w:szCs w:val="24"/>
        </w:rPr>
        <w:t>根据现场点位要求，将环保小屋合理安放并使用膨胀螺丝与地面固定；②安装环保小屋内所有配套设施，并完成调试。</w:t>
      </w:r>
    </w:p>
    <w:p>
      <w:pPr>
        <w:spacing w:line="440" w:lineRule="exact"/>
        <w:ind w:firstLine="482" w:firstLineChars="200"/>
        <w:jc w:val="left"/>
        <w:rPr>
          <w:rFonts w:ascii="仿宋" w:hAnsi="仿宋" w:eastAsia="仿宋" w:cs="仿宋"/>
          <w:sz w:val="24"/>
          <w:szCs w:val="24"/>
        </w:rPr>
      </w:pPr>
      <w:r>
        <w:rPr>
          <w:rFonts w:hint="eastAsia" w:ascii="仿宋" w:hAnsi="仿宋" w:eastAsia="仿宋" w:cs="仿宋"/>
          <w:b/>
          <w:bCs/>
          <w:sz w:val="24"/>
          <w:szCs w:val="24"/>
        </w:rPr>
        <w:t>（4）垃圾清理：</w:t>
      </w:r>
      <w:r>
        <w:rPr>
          <w:rFonts w:hint="eastAsia" w:ascii="仿宋" w:hAnsi="仿宋" w:eastAsia="仿宋" w:cs="仿宋"/>
          <w:sz w:val="24"/>
          <w:szCs w:val="24"/>
        </w:rPr>
        <w:t>安装完成后清理所有垃圾，并确保安装场地干净整洁无垃圾堆放。</w:t>
      </w:r>
    </w:p>
    <w:p>
      <w:pPr>
        <w:spacing w:line="440" w:lineRule="exact"/>
        <w:jc w:val="left"/>
        <w:rPr>
          <w:rFonts w:ascii="仿宋" w:hAnsi="仿宋" w:eastAsia="仿宋" w:cs="仿宋"/>
          <w:b/>
          <w:sz w:val="24"/>
        </w:rPr>
      </w:pPr>
      <w:r>
        <w:rPr>
          <w:rFonts w:hint="eastAsia" w:ascii="仿宋" w:hAnsi="仿宋" w:eastAsia="仿宋" w:cs="仿宋"/>
          <w:kern w:val="0"/>
          <w:sz w:val="24"/>
          <w:szCs w:val="24"/>
        </w:rPr>
        <w:t>★</w:t>
      </w:r>
      <w:r>
        <w:rPr>
          <w:rFonts w:hint="eastAsia" w:ascii="仿宋" w:hAnsi="仿宋" w:eastAsia="仿宋" w:cs="仿宋"/>
          <w:b/>
          <w:sz w:val="24"/>
        </w:rPr>
        <w:t>2.标准要求</w:t>
      </w:r>
    </w:p>
    <w:p>
      <w:pPr>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整体要求：环保小屋的消防、电气、抗震、防雷、通风、采光等的设置应符合《民用建筑设计统一标准》GB50352及国家现行相关标准的规定。由于垃圾房设置在住宅小区内，且有可燃、易燃物存在，垃圾房整体要求须考虑防火问题，因此垃圾房在小区的平面布置须满足《建筑设计防火规范》GB50016-2014（2018版）中关于防火间距的要求。</w:t>
      </w:r>
    </w:p>
    <w:p>
      <w:pPr>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（2）采用主材镀锌管应符合建筑装饰用焊接管材（JG/T 3030-1995）及国家标准的材料技术指标要求。</w:t>
      </w:r>
    </w:p>
    <w:p>
      <w:pPr>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（3）整体钢架以镀锌管做为龙骨，应符合标准GB/T3091-2008、GB/T13793-2008及国家标准的材料技术指标要求。</w:t>
      </w:r>
    </w:p>
    <w:p>
      <w:pPr>
        <w:jc w:val="left"/>
        <w:rPr>
          <w:rFonts w:eastAsia="仿宋" w:cs="仿宋" w:asciiTheme="minorEastAsia" w:hAnsiTheme="minorEastAsia"/>
          <w:b/>
          <w:sz w:val="24"/>
          <w:highlight w:val="yellow"/>
        </w:rPr>
      </w:pPr>
      <w:r>
        <w:rPr>
          <w:rFonts w:hint="eastAsia" w:ascii="仿宋" w:hAnsi="仿宋" w:eastAsia="仿宋" w:cs="仿宋"/>
          <w:b/>
          <w:sz w:val="24"/>
        </w:rPr>
        <w:t>3.参考效果图（效果图仅供样式参考，具体结构由采购方与供应商协商决定）</w:t>
      </w:r>
      <w:r>
        <w:rPr>
          <w:rFonts w:hint="eastAsia" w:eastAsia="仿宋" w:cs="仿宋" w:asciiTheme="minorEastAsia" w:hAnsiTheme="minorEastAsia"/>
          <w:b/>
          <w:sz w:val="24"/>
        </w:rPr>
        <w:drawing>
          <wp:inline distT="0" distB="0" distL="114300" distR="114300">
            <wp:extent cx="5240020" cy="4013200"/>
            <wp:effectExtent l="0" t="0" r="0" b="6350"/>
            <wp:docPr id="2" name="图片 2" descr="效果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效果图1"/>
                    <pic:cNvPicPr>
                      <a:picLocks noChangeAspect="1"/>
                    </pic:cNvPicPr>
                  </pic:nvPicPr>
                  <pic:blipFill>
                    <a:blip r:embed="rId7"/>
                    <a:stretch>
                      <a:fillRect/>
                    </a:stretch>
                  </pic:blipFill>
                  <pic:spPr>
                    <a:xfrm>
                      <a:off x="0" y="0"/>
                      <a:ext cx="5247313" cy="4018689"/>
                    </a:xfrm>
                    <a:prstGeom prst="rect">
                      <a:avLst/>
                    </a:prstGeom>
                  </pic:spPr>
                </pic:pic>
              </a:graphicData>
            </a:graphic>
          </wp:inline>
        </w:drawing>
      </w:r>
      <w:r>
        <w:rPr>
          <w:rFonts w:hint="eastAsia" w:eastAsia="仿宋" w:cs="仿宋" w:asciiTheme="minorEastAsia" w:hAnsiTheme="minorEastAsia"/>
          <w:b/>
          <w:sz w:val="24"/>
        </w:rPr>
        <w:drawing>
          <wp:inline distT="0" distB="0" distL="114300" distR="114300">
            <wp:extent cx="5283200" cy="4035425"/>
            <wp:effectExtent l="0" t="0" r="0" b="3175"/>
            <wp:docPr id="1" name="图片 1" descr="效果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效果图2"/>
                    <pic:cNvPicPr>
                      <a:picLocks noChangeAspect="1"/>
                    </pic:cNvPicPr>
                  </pic:nvPicPr>
                  <pic:blipFill>
                    <a:blip r:embed="rId8"/>
                    <a:stretch>
                      <a:fillRect/>
                    </a:stretch>
                  </pic:blipFill>
                  <pic:spPr>
                    <a:xfrm>
                      <a:off x="0" y="0"/>
                      <a:ext cx="5286434" cy="4038248"/>
                    </a:xfrm>
                    <a:prstGeom prst="rect">
                      <a:avLst/>
                    </a:prstGeom>
                  </pic:spPr>
                </pic:pic>
              </a:graphicData>
            </a:graphic>
          </wp:inline>
        </w:drawing>
      </w:r>
    </w:p>
    <w:p>
      <w:pPr>
        <w:spacing w:line="480" w:lineRule="exact"/>
        <w:jc w:val="left"/>
        <w:rPr>
          <w:rFonts w:ascii="仿宋" w:hAnsi="仿宋" w:eastAsia="仿宋" w:cs="仿宋"/>
          <w:b/>
          <w:sz w:val="24"/>
          <w:szCs w:val="24"/>
        </w:rPr>
      </w:pPr>
      <w:r>
        <w:rPr>
          <w:rFonts w:hint="eastAsia" w:ascii="仿宋" w:hAnsi="仿宋" w:eastAsia="仿宋" w:cs="仿宋"/>
          <w:b/>
          <w:sz w:val="24"/>
          <w:szCs w:val="24"/>
        </w:rPr>
        <w:t>4.清单要求</w:t>
      </w:r>
    </w:p>
    <w:p>
      <w:pPr>
        <w:spacing w:line="440" w:lineRule="exact"/>
        <w:ind w:firstLine="480" w:firstLineChars="200"/>
        <w:jc w:val="left"/>
        <w:rPr>
          <w:rFonts w:ascii="仿宋" w:hAnsi="仿宋" w:eastAsia="仿宋" w:cs="仿宋"/>
          <w:bCs/>
          <w:kern w:val="0"/>
          <w:sz w:val="24"/>
          <w:szCs w:val="24"/>
        </w:rPr>
      </w:pPr>
      <w:r>
        <w:rPr>
          <w:rFonts w:hint="eastAsia" w:ascii="仿宋" w:hAnsi="仿宋" w:eastAsia="仿宋" w:cs="仿宋"/>
          <w:bCs/>
          <w:kern w:val="0"/>
          <w:sz w:val="24"/>
          <w:szCs w:val="24"/>
        </w:rPr>
        <w:t>所有投放点的材料采购、安装调试必须符合相关标准，物料堆放规范，环境卫生整洁，不扰民，安装作业产生的一应垃圾应按地方规定及时清运消纳，确保作业安全、质量合格、完工及时。根据业主要求，共需安装3</w:t>
      </w:r>
      <w:r>
        <w:rPr>
          <w:rFonts w:ascii="仿宋" w:hAnsi="仿宋" w:eastAsia="仿宋" w:cs="仿宋"/>
          <w:bCs/>
          <w:kern w:val="0"/>
          <w:sz w:val="24"/>
          <w:szCs w:val="24"/>
        </w:rPr>
        <w:t>4个环保小屋，</w:t>
      </w:r>
      <w:r>
        <w:rPr>
          <w:rFonts w:hint="eastAsia" w:ascii="仿宋" w:hAnsi="仿宋" w:eastAsia="仿宋" w:cs="仿宋"/>
          <w:bCs/>
          <w:kern w:val="0"/>
          <w:sz w:val="24"/>
          <w:szCs w:val="24"/>
        </w:rPr>
        <w:t>每个环保小屋的具体内容、材料配置及技术规格如下：</w:t>
      </w:r>
    </w:p>
    <w:tbl>
      <w:tblPr>
        <w:tblStyle w:val="27"/>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598"/>
        <w:gridCol w:w="5400"/>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内容</w:t>
            </w:r>
          </w:p>
        </w:tc>
        <w:tc>
          <w:tcPr>
            <w:tcW w:w="5400"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规格尺寸</w:t>
            </w:r>
          </w:p>
        </w:tc>
        <w:tc>
          <w:tcPr>
            <w:tcW w:w="749"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★地基</w:t>
            </w:r>
          </w:p>
        </w:tc>
        <w:tc>
          <w:tcPr>
            <w:tcW w:w="5400" w:type="dxa"/>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安装环保小屋前，需对原有场地进行混凝土浇筑和场地找平、硬化，若原场地为已完成硬化的场地，则无需重做。</w:t>
            </w:r>
          </w:p>
          <w:p>
            <w:pPr>
              <w:spacing w:line="440" w:lineRule="exact"/>
              <w:jc w:val="left"/>
              <w:rPr>
                <w:rFonts w:ascii="仿宋" w:hAnsi="仿宋" w:eastAsia="仿宋" w:cs="仿宋"/>
                <w:sz w:val="24"/>
                <w:szCs w:val="24"/>
              </w:rPr>
            </w:pPr>
            <w:r>
              <w:rPr>
                <w:rFonts w:hint="eastAsia" w:ascii="仿宋" w:hAnsi="仿宋" w:eastAsia="仿宋" w:cs="仿宋"/>
                <w:bCs/>
                <w:kern w:val="0"/>
                <w:sz w:val="24"/>
                <w:szCs w:val="24"/>
              </w:rPr>
              <w:t>①地基的土方开挖深度不低于200㎜；</w:t>
            </w:r>
          </w:p>
          <w:p>
            <w:pPr>
              <w:spacing w:line="440" w:lineRule="exact"/>
              <w:jc w:val="left"/>
              <w:rPr>
                <w:rFonts w:ascii="仿宋" w:hAnsi="仿宋" w:eastAsia="仿宋" w:cs="仿宋"/>
                <w:bCs/>
                <w:kern w:val="0"/>
                <w:sz w:val="24"/>
                <w:szCs w:val="24"/>
              </w:rPr>
            </w:pPr>
            <w:r>
              <w:rPr>
                <w:rFonts w:hint="eastAsia" w:ascii="仿宋" w:hAnsi="仿宋" w:eastAsia="仿宋" w:cs="仿宋"/>
                <w:bCs/>
                <w:kern w:val="0"/>
                <w:sz w:val="24"/>
                <w:szCs w:val="24"/>
              </w:rPr>
              <w:t>②地基须素土夯实，铺上填满50㎜厚的碎石；在上浇筑不低于150㎜厚的C20素混凝土；</w:t>
            </w:r>
          </w:p>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③</w:t>
            </w:r>
            <w:r>
              <w:rPr>
                <w:rFonts w:hint="eastAsia" w:ascii="仿宋" w:hAnsi="仿宋" w:eastAsia="仿宋" w:cs="仿宋"/>
                <w:bCs/>
                <w:kern w:val="0"/>
                <w:sz w:val="24"/>
                <w:szCs w:val="24"/>
              </w:rPr>
              <w:t>施工范围为房屋主体每侧向外拓展600mm</w:t>
            </w:r>
            <w:r>
              <w:rPr>
                <w:rFonts w:hint="eastAsia" w:ascii="仿宋" w:hAnsi="仿宋" w:eastAsia="仿宋" w:cs="仿宋"/>
                <w:bCs/>
                <w:kern w:val="0"/>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2</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★主体框架</w:t>
            </w:r>
          </w:p>
        </w:tc>
        <w:tc>
          <w:tcPr>
            <w:tcW w:w="5400" w:type="dxa"/>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①环保小屋主体尺寸为3*4m，高度为3.2m；</w:t>
            </w:r>
          </w:p>
          <w:p>
            <w:pPr>
              <w:spacing w:line="440" w:lineRule="exact"/>
              <w:jc w:val="left"/>
              <w:rPr>
                <w:rFonts w:ascii="仿宋" w:hAnsi="仿宋" w:eastAsia="仿宋" w:cs="仿宋"/>
                <w:sz w:val="24"/>
                <w:szCs w:val="24"/>
              </w:rPr>
            </w:pPr>
            <w:r>
              <w:rPr>
                <w:rFonts w:hint="eastAsia" w:ascii="仿宋" w:hAnsi="仿宋" w:eastAsia="仿宋" w:cs="仿宋"/>
                <w:sz w:val="24"/>
                <w:szCs w:val="24"/>
              </w:rPr>
              <w:t>②主框架：采用镀锌管材，墙体、底梁尺寸不得小于100*100*2.5mm；顶梁尺寸不得小于40*80*1.8mm；</w:t>
            </w:r>
          </w:p>
          <w:p>
            <w:pPr>
              <w:spacing w:line="440" w:lineRule="exact"/>
              <w:jc w:val="left"/>
              <w:rPr>
                <w:rFonts w:ascii="仿宋" w:hAnsi="仿宋" w:eastAsia="仿宋" w:cs="仿宋"/>
                <w:sz w:val="24"/>
                <w:szCs w:val="24"/>
              </w:rPr>
            </w:pPr>
            <w:r>
              <w:rPr>
                <w:rFonts w:hint="eastAsia" w:ascii="仿宋" w:hAnsi="仿宋" w:eastAsia="仿宋" w:cs="仿宋"/>
                <w:sz w:val="24"/>
                <w:szCs w:val="24"/>
              </w:rPr>
              <w:t>③结构加强连接件：采用镀锌或不锈钢构件，采用焊接的均应满焊，并表面打磨平整；</w:t>
            </w:r>
          </w:p>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④整体外墙框架防腐防护：采用氟碳漆饰面，进行2遍涂刷</w:t>
            </w:r>
            <w:r>
              <w:rPr>
                <w:rFonts w:hint="eastAsia" w:ascii="仿宋" w:hAnsi="仿宋" w:eastAsia="仿宋" w:cs="仿宋"/>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3</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★屋顶</w:t>
            </w:r>
          </w:p>
        </w:tc>
        <w:tc>
          <w:tcPr>
            <w:tcW w:w="5400" w:type="dxa"/>
            <w:vAlign w:val="center"/>
          </w:tcPr>
          <w:p>
            <w:pPr>
              <w:spacing w:line="440" w:lineRule="exact"/>
              <w:jc w:val="left"/>
              <w:rPr>
                <w:rFonts w:ascii="仿宋" w:hAnsi="仿宋" w:eastAsia="仿宋" w:cs="仿宋"/>
                <w:kern w:val="0"/>
                <w:sz w:val="24"/>
                <w:szCs w:val="24"/>
              </w:rPr>
            </w:pPr>
            <w:r>
              <w:rPr>
                <w:rFonts w:hint="eastAsia" w:ascii="仿宋" w:hAnsi="仿宋" w:eastAsia="仿宋" w:cs="仿宋"/>
                <w:sz w:val="24"/>
                <w:szCs w:val="24"/>
              </w:rPr>
              <w:t>①顶棚采用一体成型树脂瓦；</w:t>
            </w:r>
            <w:r>
              <w:rPr>
                <w:rFonts w:hint="eastAsia" w:ascii="仿宋" w:hAnsi="仿宋" w:eastAsia="仿宋" w:cs="仿宋"/>
                <w:kern w:val="0"/>
                <w:sz w:val="24"/>
                <w:szCs w:val="24"/>
              </w:rPr>
              <w:t>宽度880mm，厚度不小于2.5mm；</w:t>
            </w:r>
          </w:p>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②屋顶防水层：采用A级防火沥青瓦轻型材料，厚度不小于2.5mm；组织落水</w:t>
            </w:r>
            <w:r>
              <w:rPr>
                <w:rFonts w:hint="eastAsia" w:ascii="仿宋" w:hAnsi="仿宋" w:eastAsia="仿宋" w:cs="仿宋"/>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4</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★墙体</w:t>
            </w:r>
          </w:p>
        </w:tc>
        <w:tc>
          <w:tcPr>
            <w:tcW w:w="5400" w:type="dxa"/>
            <w:vAlign w:val="center"/>
          </w:tcPr>
          <w:p>
            <w:pPr>
              <w:spacing w:line="440" w:lineRule="exact"/>
              <w:jc w:val="left"/>
              <w:rPr>
                <w:rFonts w:ascii="仿宋" w:hAnsi="仿宋" w:eastAsia="仿宋" w:cs="仿宋"/>
                <w:kern w:val="0"/>
                <w:sz w:val="24"/>
                <w:szCs w:val="24"/>
              </w:rPr>
            </w:pPr>
            <w:r>
              <w:rPr>
                <w:rFonts w:hint="eastAsia" w:ascii="仿宋" w:hAnsi="仿宋" w:eastAsia="仿宋" w:cs="仿宋"/>
                <w:sz w:val="24"/>
                <w:szCs w:val="24"/>
              </w:rPr>
              <w:t>①内部基础：采用9mm厚细木工板+龙骨+保温棉，</w:t>
            </w:r>
            <w:r>
              <w:rPr>
                <w:rFonts w:hint="eastAsia" w:ascii="仿宋" w:hAnsi="仿宋" w:eastAsia="仿宋" w:cs="仿宋"/>
                <w:kern w:val="0"/>
                <w:sz w:val="24"/>
                <w:szCs w:val="24"/>
              </w:rPr>
              <w:t>内部采用5mm镀锌方钢，龙骨间隔400mm，龙骨中间填充50mm保温岩棉，两侧铺9mm细木工板；</w:t>
            </w:r>
          </w:p>
          <w:p>
            <w:pPr>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②外墙装饰均采用1.6mm厚度金属雕花板，金属雕花板材质为镀铝锌钢板；</w:t>
            </w:r>
          </w:p>
          <w:p>
            <w:pPr>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③内墙采用9mm厚度集成墙板；</w:t>
            </w:r>
          </w:p>
          <w:p>
            <w:pPr>
              <w:spacing w:line="440" w:lineRule="exact"/>
              <w:jc w:val="left"/>
              <w:rPr>
                <w:rFonts w:hint="eastAsia" w:ascii="仿宋" w:hAnsi="仿宋" w:eastAsia="仿宋" w:cs="仿宋"/>
                <w:sz w:val="24"/>
                <w:szCs w:val="24"/>
                <w:lang w:eastAsia="zh-CN"/>
              </w:rPr>
            </w:pPr>
            <w:r>
              <w:rPr>
                <w:rFonts w:hint="eastAsia" w:ascii="仿宋" w:hAnsi="仿宋" w:eastAsia="仿宋" w:cs="仿宋"/>
                <w:kern w:val="0"/>
                <w:sz w:val="24"/>
                <w:szCs w:val="24"/>
              </w:rPr>
              <w:t>④室内吊顶采用9mm厚度pvc板材</w:t>
            </w:r>
            <w:r>
              <w:rPr>
                <w:rFonts w:hint="eastAsia" w:ascii="仿宋" w:hAnsi="仿宋" w:eastAsia="仿宋" w:cs="仿宋"/>
                <w:kern w:val="0"/>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5</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★房内硬化</w:t>
            </w:r>
          </w:p>
        </w:tc>
        <w:tc>
          <w:tcPr>
            <w:tcW w:w="5400" w:type="dxa"/>
            <w:vAlign w:val="center"/>
          </w:tcPr>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房内铺设40mm厚度的C10混凝土垫层，上面铺设水泥砂浆及防滑地砖，厚度为60mm，与房屋底档齐平</w:t>
            </w:r>
            <w:r>
              <w:rPr>
                <w:rFonts w:hint="eastAsia" w:ascii="仿宋" w:hAnsi="仿宋" w:eastAsia="仿宋" w:cs="仿宋"/>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6</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★斜坡</w:t>
            </w:r>
          </w:p>
        </w:tc>
        <w:tc>
          <w:tcPr>
            <w:tcW w:w="5400" w:type="dxa"/>
            <w:vAlign w:val="center"/>
          </w:tcPr>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垃圾房小卷帘门前为斜坡,斜坡尺寸为1200mm*500mm*100mm</w:t>
            </w:r>
            <w:r>
              <w:rPr>
                <w:rFonts w:hint="eastAsia" w:ascii="仿宋" w:hAnsi="仿宋" w:eastAsia="仿宋" w:cs="仿宋"/>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7</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★电路</w:t>
            </w:r>
          </w:p>
        </w:tc>
        <w:tc>
          <w:tcPr>
            <w:tcW w:w="5400" w:type="dxa"/>
            <w:vAlign w:val="center"/>
          </w:tcPr>
          <w:p>
            <w:pPr>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需配备完整的电路系统：配电箱、漏电保护器、空气开关、防水插座；</w:t>
            </w:r>
          </w:p>
          <w:p>
            <w:pPr>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①每个点位必须设置配电箱，使用电线3*2.5m²国标线，配电箱安装必须有可靠的接地连接；</w:t>
            </w:r>
          </w:p>
          <w:p>
            <w:pPr>
              <w:spacing w:line="440" w:lineRule="exact"/>
              <w:jc w:val="left"/>
              <w:rPr>
                <w:rFonts w:ascii="仿宋" w:hAnsi="仿宋" w:eastAsia="仿宋" w:cs="仿宋"/>
                <w:sz w:val="24"/>
                <w:szCs w:val="24"/>
              </w:rPr>
            </w:pPr>
            <w:r>
              <w:rPr>
                <w:rFonts w:hint="eastAsia" w:ascii="仿宋" w:hAnsi="仿宋" w:eastAsia="仿宋" w:cs="仿宋"/>
                <w:sz w:val="24"/>
                <w:szCs w:val="24"/>
              </w:rPr>
              <w:t>②进电中加过载保护；</w:t>
            </w:r>
          </w:p>
          <w:p>
            <w:pPr>
              <w:spacing w:line="440" w:lineRule="exact"/>
              <w:jc w:val="left"/>
              <w:rPr>
                <w:rFonts w:hint="eastAsia" w:ascii="仿宋" w:hAnsi="仿宋" w:eastAsia="仿宋" w:cs="仿宋"/>
                <w:sz w:val="24"/>
                <w:szCs w:val="24"/>
                <w:lang w:eastAsia="zh-CN"/>
              </w:rPr>
            </w:pPr>
            <w:r>
              <w:rPr>
                <w:rFonts w:hint="eastAsia" w:ascii="仿宋" w:hAnsi="仿宋" w:eastAsia="仿宋" w:cs="仿宋"/>
                <w:bCs/>
                <w:sz w:val="24"/>
                <w:szCs w:val="24"/>
              </w:rPr>
              <w:t>③</w:t>
            </w:r>
            <w:r>
              <w:rPr>
                <w:rFonts w:hint="eastAsia" w:ascii="仿宋" w:hAnsi="仿宋" w:eastAsia="仿宋" w:cs="仿宋"/>
                <w:sz w:val="24"/>
                <w:szCs w:val="24"/>
              </w:rPr>
              <w:t>要求管线隐蔽铺设</w:t>
            </w:r>
            <w:r>
              <w:rPr>
                <w:rFonts w:hint="eastAsia" w:ascii="仿宋" w:hAnsi="仿宋" w:eastAsia="仿宋" w:cs="仿宋"/>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8</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★进水、污水</w:t>
            </w:r>
          </w:p>
        </w:tc>
        <w:tc>
          <w:tcPr>
            <w:tcW w:w="5400" w:type="dxa"/>
            <w:vAlign w:val="center"/>
          </w:tcPr>
          <w:p>
            <w:pPr>
              <w:spacing w:line="440" w:lineRule="exact"/>
              <w:jc w:val="left"/>
              <w:rPr>
                <w:rFonts w:ascii="仿宋" w:hAnsi="仿宋" w:eastAsia="仿宋" w:cs="仿宋"/>
                <w:sz w:val="24"/>
                <w:szCs w:val="24"/>
              </w:rPr>
            </w:pPr>
            <w:r>
              <w:rPr>
                <w:rFonts w:hint="eastAsia" w:ascii="仿宋" w:hAnsi="仿宋" w:eastAsia="仿宋" w:cs="仿宋"/>
                <w:bCs/>
                <w:sz w:val="24"/>
                <w:szCs w:val="24"/>
              </w:rPr>
              <w:t>①进</w:t>
            </w:r>
            <w:r>
              <w:rPr>
                <w:rFonts w:hint="eastAsia" w:ascii="仿宋" w:hAnsi="仿宋" w:eastAsia="仿宋" w:cs="仿宋"/>
                <w:sz w:val="24"/>
                <w:szCs w:val="24"/>
              </w:rPr>
              <w:t>水管：使用PPR25*3.5mm冷热管，外表使用橡胶保温棉保温，管道连接自来水主管；</w:t>
            </w:r>
          </w:p>
          <w:p>
            <w:pPr>
              <w:spacing w:line="440" w:lineRule="exact"/>
              <w:jc w:val="left"/>
              <w:rPr>
                <w:rFonts w:ascii="仿宋" w:hAnsi="仿宋" w:eastAsia="仿宋" w:cs="仿宋"/>
                <w:sz w:val="24"/>
                <w:szCs w:val="24"/>
              </w:rPr>
            </w:pPr>
            <w:r>
              <w:rPr>
                <w:rFonts w:hint="eastAsia" w:ascii="仿宋" w:hAnsi="仿宋" w:eastAsia="仿宋" w:cs="仿宋"/>
                <w:bCs/>
                <w:sz w:val="24"/>
                <w:szCs w:val="24"/>
              </w:rPr>
              <w:t>②</w:t>
            </w:r>
            <w:r>
              <w:rPr>
                <w:rFonts w:hint="eastAsia" w:ascii="仿宋" w:hAnsi="仿宋" w:eastAsia="仿宋" w:cs="仿宋"/>
                <w:sz w:val="24"/>
                <w:szCs w:val="24"/>
              </w:rPr>
              <w:t>污水管：使用PVC材质110x2.3mm管，所有污水管均需接入沉淀池；</w:t>
            </w:r>
          </w:p>
          <w:p>
            <w:pPr>
              <w:spacing w:line="440" w:lineRule="exact"/>
              <w:jc w:val="left"/>
              <w:rPr>
                <w:rFonts w:hint="eastAsia" w:ascii="仿宋" w:hAnsi="仿宋" w:eastAsia="仿宋" w:cs="仿宋"/>
                <w:sz w:val="24"/>
                <w:szCs w:val="24"/>
                <w:lang w:eastAsia="zh-CN"/>
              </w:rPr>
            </w:pPr>
            <w:r>
              <w:rPr>
                <w:rFonts w:hint="eastAsia" w:ascii="仿宋" w:hAnsi="仿宋" w:eastAsia="仿宋" w:cs="仿宋"/>
                <w:bCs/>
                <w:sz w:val="24"/>
                <w:szCs w:val="24"/>
              </w:rPr>
              <w:t>③</w:t>
            </w:r>
            <w:r>
              <w:rPr>
                <w:rFonts w:hint="eastAsia" w:ascii="仿宋" w:hAnsi="仿宋" w:eastAsia="仿宋" w:cs="仿宋"/>
                <w:sz w:val="24"/>
                <w:szCs w:val="24"/>
              </w:rPr>
              <w:t>要求管道隐蔽铺设</w:t>
            </w:r>
            <w:r>
              <w:rPr>
                <w:rFonts w:hint="eastAsia" w:ascii="仿宋" w:hAnsi="仿宋" w:eastAsia="仿宋" w:cs="仿宋"/>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9</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▲沉淀池</w:t>
            </w:r>
          </w:p>
        </w:tc>
        <w:tc>
          <w:tcPr>
            <w:tcW w:w="5400" w:type="dxa"/>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①每个垃圾房需设置沉淀池，沉淀池低于标高，深400mm/长300mm/宽300mm，砖砌混凝土内墙并粉刷、做好防水，配有窨井盖；</w:t>
            </w:r>
          </w:p>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②所有污水均需经过沉淀池，经由沉淀池沉淀过滤后，再接入就近市政污水井</w:t>
            </w:r>
            <w:r>
              <w:rPr>
                <w:rFonts w:hint="eastAsia" w:ascii="仿宋" w:hAnsi="仿宋" w:eastAsia="仿宋" w:cs="仿宋"/>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10</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▲冲洗区</w:t>
            </w:r>
          </w:p>
        </w:tc>
        <w:tc>
          <w:tcPr>
            <w:tcW w:w="5400" w:type="dxa"/>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①冲洗区位于房屋内部，大小900mm*1000mm；</w:t>
            </w:r>
          </w:p>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②必须满足进水管道及污水管道预埋，配置水龙头及地漏（尺寸≥250mm*450mm）；</w:t>
            </w:r>
            <w:r>
              <w:rPr>
                <w:rFonts w:hint="eastAsia" w:ascii="仿宋" w:hAnsi="仿宋" w:eastAsia="仿宋" w:cs="仿宋"/>
                <w:bCs/>
                <w:sz w:val="24"/>
                <w:szCs w:val="24"/>
              </w:rPr>
              <w:t>配备高压水枪</w:t>
            </w:r>
            <w:r>
              <w:rPr>
                <w:rFonts w:hint="eastAsia" w:ascii="仿宋" w:hAnsi="仿宋" w:eastAsia="仿宋" w:cs="仿宋"/>
                <w:bCs/>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11</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▲洗手台</w:t>
            </w:r>
          </w:p>
        </w:tc>
        <w:tc>
          <w:tcPr>
            <w:tcW w:w="5400" w:type="dxa"/>
            <w:vAlign w:val="center"/>
          </w:tcPr>
          <w:p>
            <w:pPr>
              <w:spacing w:line="440" w:lineRule="exact"/>
              <w:jc w:val="left"/>
              <w:rPr>
                <w:rFonts w:hint="eastAsia" w:ascii="仿宋" w:hAnsi="仿宋" w:eastAsia="仿宋" w:cs="仿宋"/>
                <w:sz w:val="24"/>
                <w:szCs w:val="24"/>
                <w:lang w:eastAsia="zh-CN"/>
              </w:rPr>
            </w:pPr>
            <w:r>
              <w:rPr>
                <w:rFonts w:hint="eastAsia" w:ascii="仿宋" w:hAnsi="仿宋" w:eastAsia="仿宋" w:cs="仿宋"/>
                <w:kern w:val="0"/>
                <w:sz w:val="24"/>
                <w:szCs w:val="24"/>
              </w:rPr>
              <w:t>环保小屋外设有陶瓷洗手盘，洗手台盆为台上盆，尺寸为420*420，配备全铜水龙头</w:t>
            </w:r>
            <w:r>
              <w:rPr>
                <w:rFonts w:hint="eastAsia" w:ascii="仿宋" w:hAnsi="仿宋" w:eastAsia="仿宋" w:cs="仿宋"/>
                <w:kern w:val="0"/>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12</w:t>
            </w:r>
          </w:p>
        </w:tc>
        <w:tc>
          <w:tcPr>
            <w:tcW w:w="1598" w:type="dxa"/>
            <w:vAlign w:val="center"/>
          </w:tcPr>
          <w:p>
            <w:pPr>
              <w:spacing w:line="4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▲门窗系统</w:t>
            </w:r>
          </w:p>
        </w:tc>
        <w:tc>
          <w:tcPr>
            <w:tcW w:w="5400" w:type="dxa"/>
            <w:vAlign w:val="center"/>
          </w:tcPr>
          <w:p>
            <w:pPr>
              <w:spacing w:line="440" w:lineRule="exact"/>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铝合金窗+铝合金卷帘门；</w:t>
            </w:r>
          </w:p>
          <w:p>
            <w:pPr>
              <w:pStyle w:val="41"/>
              <w:numPr>
                <w:ilvl w:val="0"/>
                <w:numId w:val="0"/>
              </w:numPr>
              <w:spacing w:line="440" w:lineRule="exact"/>
              <w:ind w:left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①铝合金窗为推拉式，尺寸为1.5*1.2m，铝合金为788型材1.5mm厚度，钢化玻璃为5mm厚度；</w:t>
            </w:r>
          </w:p>
          <w:p>
            <w:pPr>
              <w:pStyle w:val="41"/>
              <w:spacing w:line="440" w:lineRule="exact"/>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②卷帘门两个，为788型材1.5mm厚度铝合金材质，尺寸分别为3*2m和1.2*2m，手动开启；</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13</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kern w:val="0"/>
                <w:sz w:val="24"/>
                <w:szCs w:val="24"/>
              </w:rPr>
              <w:t>LED照明</w:t>
            </w:r>
          </w:p>
        </w:tc>
        <w:tc>
          <w:tcPr>
            <w:tcW w:w="5400" w:type="dxa"/>
            <w:vAlign w:val="center"/>
          </w:tcPr>
          <w:p>
            <w:pPr>
              <w:spacing w:line="440" w:lineRule="exact"/>
              <w:jc w:val="left"/>
              <w:rPr>
                <w:rFonts w:hint="eastAsia" w:ascii="仿宋" w:hAnsi="仿宋" w:eastAsia="仿宋" w:cs="仿宋"/>
                <w:sz w:val="24"/>
                <w:szCs w:val="24"/>
                <w:lang w:eastAsia="zh-CN"/>
              </w:rPr>
            </w:pPr>
            <w:r>
              <w:rPr>
                <w:rFonts w:hint="eastAsia" w:ascii="仿宋" w:hAnsi="仿宋" w:eastAsia="仿宋" w:cs="仿宋"/>
                <w:bCs/>
                <w:kern w:val="0"/>
                <w:sz w:val="24"/>
                <w:szCs w:val="24"/>
              </w:rPr>
              <w:t>室内照明采用</w:t>
            </w:r>
            <w:r>
              <w:rPr>
                <w:rFonts w:hint="eastAsia" w:ascii="仿宋" w:hAnsi="仿宋" w:eastAsia="仿宋" w:cs="仿宋"/>
                <w:kern w:val="0"/>
                <w:sz w:val="24"/>
                <w:szCs w:val="24"/>
              </w:rPr>
              <w:t>尺寸：300*600mm尺寸的LED照明，</w:t>
            </w:r>
            <w:r>
              <w:rPr>
                <w:rFonts w:hint="eastAsia" w:ascii="仿宋" w:hAnsi="仿宋" w:eastAsia="仿宋" w:cs="仿宋"/>
                <w:bCs/>
                <w:kern w:val="0"/>
                <w:sz w:val="24"/>
                <w:szCs w:val="24"/>
              </w:rPr>
              <w:t>功率不小于20W，与室内吊顶集成</w:t>
            </w:r>
            <w:r>
              <w:rPr>
                <w:rFonts w:hint="eastAsia" w:ascii="仿宋" w:hAnsi="仿宋" w:eastAsia="仿宋" w:cs="仿宋"/>
                <w:bCs/>
                <w:kern w:val="0"/>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14</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▲排风扇</w:t>
            </w:r>
          </w:p>
        </w:tc>
        <w:tc>
          <w:tcPr>
            <w:tcW w:w="5400" w:type="dxa"/>
            <w:vAlign w:val="center"/>
          </w:tcPr>
          <w:p>
            <w:pPr>
              <w:spacing w:line="440" w:lineRule="exact"/>
              <w:jc w:val="left"/>
              <w:rPr>
                <w:rFonts w:hint="eastAsia" w:ascii="仿宋" w:hAnsi="仿宋" w:eastAsia="仿宋" w:cs="仿宋"/>
                <w:sz w:val="24"/>
                <w:szCs w:val="24"/>
                <w:lang w:eastAsia="zh-CN"/>
              </w:rPr>
            </w:pPr>
            <w:r>
              <w:rPr>
                <w:rFonts w:hint="eastAsia" w:ascii="仿宋" w:hAnsi="仿宋" w:eastAsia="仿宋" w:cs="仿宋"/>
                <w:bCs/>
                <w:kern w:val="0"/>
                <w:sz w:val="24"/>
                <w:szCs w:val="24"/>
              </w:rPr>
              <w:t>尺寸不小于3</w:t>
            </w:r>
            <w:r>
              <w:rPr>
                <w:rFonts w:hint="eastAsia" w:ascii="仿宋" w:hAnsi="仿宋" w:eastAsia="仿宋" w:cs="仿宋"/>
                <w:sz w:val="24"/>
                <w:szCs w:val="24"/>
              </w:rPr>
              <w:t>00*300mm，材质为塑料，</w:t>
            </w:r>
            <w:r>
              <w:rPr>
                <w:rFonts w:hint="eastAsia" w:ascii="仿宋" w:hAnsi="仿宋" w:eastAsia="仿宋" w:cs="仿宋"/>
                <w:bCs/>
                <w:kern w:val="0"/>
                <w:sz w:val="24"/>
                <w:szCs w:val="24"/>
              </w:rPr>
              <w:t>功率不小于45W，与室内墙面集成</w:t>
            </w:r>
            <w:r>
              <w:rPr>
                <w:rFonts w:hint="eastAsia" w:ascii="仿宋" w:hAnsi="仿宋" w:eastAsia="仿宋" w:cs="仿宋"/>
                <w:bCs/>
                <w:kern w:val="0"/>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15</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▲监控设备</w:t>
            </w:r>
          </w:p>
        </w:tc>
        <w:tc>
          <w:tcPr>
            <w:tcW w:w="5400" w:type="dxa"/>
            <w:vAlign w:val="center"/>
          </w:tcPr>
          <w:p>
            <w:pPr>
              <w:spacing w:line="440" w:lineRule="exact"/>
              <w:jc w:val="left"/>
              <w:rPr>
                <w:rFonts w:hint="eastAsia" w:ascii="仿宋" w:hAnsi="仿宋" w:eastAsia="仿宋" w:cs="仿宋"/>
                <w:bCs/>
                <w:kern w:val="0"/>
                <w:sz w:val="24"/>
                <w:szCs w:val="24"/>
                <w:lang w:eastAsia="zh-CN"/>
              </w:rPr>
            </w:pPr>
            <w:r>
              <w:rPr>
                <w:rFonts w:hint="eastAsia" w:ascii="仿宋" w:hAnsi="仿宋" w:eastAsia="仿宋" w:cs="仿宋"/>
                <w:bCs/>
                <w:kern w:val="0"/>
                <w:sz w:val="24"/>
                <w:szCs w:val="24"/>
              </w:rPr>
              <w:t>室外配备监控设备，由供应商负责安装并调试完成</w:t>
            </w:r>
            <w:r>
              <w:rPr>
                <w:rFonts w:hint="eastAsia" w:ascii="仿宋" w:hAnsi="仿宋" w:eastAsia="仿宋" w:cs="仿宋"/>
                <w:bCs/>
                <w:kern w:val="0"/>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bCs/>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16</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▲称重设备</w:t>
            </w:r>
          </w:p>
        </w:tc>
        <w:tc>
          <w:tcPr>
            <w:tcW w:w="5400" w:type="dxa"/>
            <w:vAlign w:val="center"/>
          </w:tcPr>
          <w:p>
            <w:pPr>
              <w:spacing w:line="440" w:lineRule="exact"/>
              <w:jc w:val="left"/>
              <w:rPr>
                <w:rFonts w:hint="eastAsia" w:ascii="仿宋" w:hAnsi="仿宋" w:eastAsia="仿宋" w:cs="仿宋"/>
                <w:bCs/>
                <w:kern w:val="0"/>
                <w:sz w:val="24"/>
                <w:szCs w:val="24"/>
                <w:lang w:eastAsia="zh-CN"/>
              </w:rPr>
            </w:pPr>
            <w:r>
              <w:rPr>
                <w:rFonts w:hint="eastAsia" w:ascii="仿宋" w:hAnsi="仿宋" w:eastAsia="仿宋" w:cs="仿宋"/>
                <w:bCs/>
                <w:kern w:val="0"/>
                <w:sz w:val="24"/>
                <w:szCs w:val="24"/>
                <w:highlight w:val="none"/>
              </w:rPr>
              <w:t>配备一套</w:t>
            </w:r>
            <w:r>
              <w:rPr>
                <w:rStyle w:val="33"/>
                <w:rFonts w:hint="eastAsia" w:ascii="仿宋" w:hAnsi="仿宋" w:eastAsia="仿宋" w:cs="仿宋"/>
                <w:sz w:val="24"/>
                <w:szCs w:val="24"/>
                <w:highlight w:val="none"/>
              </w:rPr>
              <w:t>电子台秤</w:t>
            </w:r>
            <w:r>
              <w:rPr>
                <w:rStyle w:val="33"/>
                <w:rFonts w:hint="eastAsia" w:ascii="仿宋" w:hAnsi="仿宋" w:eastAsia="仿宋" w:cs="仿宋"/>
                <w:sz w:val="24"/>
                <w:szCs w:val="24"/>
                <w:highlight w:val="none"/>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bCs/>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6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w:t>
            </w:r>
            <w:r>
              <w:rPr>
                <w:rFonts w:ascii="仿宋" w:hAnsi="仿宋" w:eastAsia="仿宋" w:cs="仿宋"/>
                <w:b/>
                <w:bCs/>
                <w:sz w:val="24"/>
                <w:szCs w:val="24"/>
              </w:rPr>
              <w:t>7</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▲紫外线灭蚊灭蝇灯</w:t>
            </w:r>
          </w:p>
        </w:tc>
        <w:tc>
          <w:tcPr>
            <w:tcW w:w="5400" w:type="dxa"/>
            <w:vAlign w:val="center"/>
          </w:tcPr>
          <w:p>
            <w:pPr>
              <w:spacing w:line="440" w:lineRule="exact"/>
              <w:jc w:val="left"/>
              <w:rPr>
                <w:rFonts w:hint="eastAsia" w:ascii="仿宋" w:hAnsi="仿宋" w:eastAsia="仿宋" w:cs="仿宋"/>
                <w:bCs/>
                <w:kern w:val="0"/>
                <w:sz w:val="24"/>
                <w:szCs w:val="24"/>
                <w:lang w:eastAsia="zh-CN"/>
              </w:rPr>
            </w:pPr>
            <w:r>
              <w:rPr>
                <w:rFonts w:hint="eastAsia" w:ascii="仿宋" w:hAnsi="仿宋" w:eastAsia="仿宋" w:cs="仿宋"/>
                <w:kern w:val="0"/>
                <w:sz w:val="24"/>
                <w:szCs w:val="24"/>
              </w:rPr>
              <w:t>可悬挂式，尺寸不小于</w:t>
            </w:r>
            <w:r>
              <w:rPr>
                <w:rFonts w:hint="eastAsia" w:ascii="仿宋" w:hAnsi="仿宋" w:eastAsia="仿宋" w:cs="仿宋"/>
                <w:sz w:val="24"/>
                <w:szCs w:val="24"/>
              </w:rPr>
              <w:t>215*238*60mm</w:t>
            </w:r>
            <w:r>
              <w:rPr>
                <w:rFonts w:hint="eastAsia" w:ascii="仿宋" w:hAnsi="仿宋" w:eastAsia="仿宋" w:cs="仿宋"/>
                <w:kern w:val="0"/>
                <w:sz w:val="24"/>
                <w:szCs w:val="24"/>
              </w:rPr>
              <w:t>，功率不小于20W</w:t>
            </w:r>
            <w:r>
              <w:rPr>
                <w:rFonts w:hint="eastAsia" w:ascii="仿宋" w:hAnsi="仿宋" w:eastAsia="仿宋" w:cs="仿宋"/>
                <w:kern w:val="0"/>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68" w:type="dxa"/>
            <w:vAlign w:val="center"/>
          </w:tcPr>
          <w:p>
            <w:pPr>
              <w:spacing w:line="440" w:lineRule="exact"/>
              <w:jc w:val="center"/>
              <w:rPr>
                <w:rFonts w:ascii="仿宋" w:hAnsi="仿宋" w:eastAsia="仿宋" w:cs="仿宋"/>
                <w:b/>
                <w:bCs/>
                <w:sz w:val="24"/>
                <w:szCs w:val="24"/>
              </w:rPr>
            </w:pPr>
            <w:r>
              <w:rPr>
                <w:rFonts w:ascii="仿宋" w:hAnsi="仿宋" w:eastAsia="仿宋" w:cs="仿宋"/>
                <w:b/>
                <w:bCs/>
                <w:sz w:val="24"/>
                <w:szCs w:val="24"/>
              </w:rPr>
              <w:t>18</w:t>
            </w:r>
          </w:p>
        </w:tc>
        <w:tc>
          <w:tcPr>
            <w:tcW w:w="159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▲投放点</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名称</w:t>
            </w:r>
          </w:p>
        </w:tc>
        <w:tc>
          <w:tcPr>
            <w:tcW w:w="5400" w:type="dxa"/>
            <w:vAlign w:val="center"/>
          </w:tcPr>
          <w:p>
            <w:pPr>
              <w:spacing w:line="440" w:lineRule="exact"/>
              <w:jc w:val="left"/>
              <w:rPr>
                <w:rFonts w:hint="eastAsia" w:ascii="仿宋" w:hAnsi="仿宋" w:eastAsia="仿宋" w:cs="仿宋"/>
                <w:bCs/>
                <w:kern w:val="0"/>
                <w:sz w:val="24"/>
                <w:szCs w:val="24"/>
                <w:lang w:eastAsia="zh-CN"/>
              </w:rPr>
            </w:pPr>
            <w:r>
              <w:rPr>
                <w:rFonts w:hint="eastAsia" w:ascii="仿宋" w:hAnsi="仿宋" w:eastAsia="仿宋" w:cs="仿宋"/>
                <w:bCs/>
                <w:kern w:val="0"/>
                <w:sz w:val="24"/>
                <w:szCs w:val="24"/>
              </w:rPr>
              <w:t>每个投放点名称暂定“定时定点分类投放点”，字体尺寸为300mm*300mm每字，采用雪弗板激光雕刻立体字，用玻璃胶粘贴</w:t>
            </w:r>
            <w:r>
              <w:rPr>
                <w:rFonts w:hint="eastAsia" w:ascii="仿宋" w:hAnsi="仿宋" w:eastAsia="仿宋" w:cs="仿宋"/>
                <w:bCs/>
                <w:kern w:val="0"/>
                <w:sz w:val="24"/>
                <w:szCs w:val="24"/>
                <w:lang w:eastAsia="zh-CN"/>
              </w:rPr>
              <w:t>。</w:t>
            </w:r>
          </w:p>
        </w:tc>
        <w:tc>
          <w:tcPr>
            <w:tcW w:w="749"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r>
    </w:tbl>
    <w:p>
      <w:pPr>
        <w:rPr>
          <w:rFonts w:ascii="仿宋"/>
        </w:rPr>
      </w:pPr>
    </w:p>
    <w:p>
      <w:pPr>
        <w:pStyle w:val="4"/>
        <w:rPr>
          <w:rFonts w:ascii="仿宋"/>
        </w:rPr>
      </w:pPr>
      <w:r>
        <w:rPr>
          <w:rFonts w:hint="eastAsia" w:ascii="仿宋"/>
        </w:rPr>
        <w:t>二、商务要求</w:t>
      </w:r>
      <w:bookmarkEnd w:id="42"/>
    </w:p>
    <w:p>
      <w:pPr>
        <w:widowControl/>
        <w:snapToGrid w:val="0"/>
        <w:spacing w:line="400" w:lineRule="exact"/>
        <w:jc w:val="left"/>
        <w:rPr>
          <w:rFonts w:ascii="仿宋" w:eastAsia="仿宋"/>
          <w:b/>
          <w:bCs/>
          <w:color w:val="000000"/>
          <w:kern w:val="0"/>
          <w:sz w:val="24"/>
        </w:rPr>
      </w:pPr>
      <w:r>
        <w:rPr>
          <w:rFonts w:hint="eastAsia" w:ascii="仿宋" w:eastAsia="仿宋"/>
          <w:b/>
          <w:bCs/>
          <w:color w:val="000000"/>
          <w:kern w:val="0"/>
          <w:sz w:val="24"/>
        </w:rPr>
        <w:t>★2.1供货期</w:t>
      </w:r>
    </w:p>
    <w:p>
      <w:pPr>
        <w:widowControl/>
        <w:snapToGrid w:val="0"/>
        <w:spacing w:line="40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实际</w:t>
      </w:r>
      <w:r>
        <w:rPr>
          <w:rFonts w:hint="eastAsia" w:ascii="仿宋" w:hAnsi="仿宋" w:eastAsia="仿宋" w:cs="仿宋"/>
          <w:color w:val="auto"/>
          <w:kern w:val="0"/>
          <w:sz w:val="24"/>
          <w:szCs w:val="24"/>
          <w:highlight w:val="none"/>
          <w:lang w:val="en-US" w:eastAsia="zh-CN"/>
        </w:rPr>
        <w:t>供货期中标人与</w:t>
      </w:r>
      <w:r>
        <w:rPr>
          <w:rFonts w:hint="eastAsia" w:ascii="仿宋" w:hAnsi="仿宋" w:eastAsia="仿宋" w:cs="仿宋"/>
          <w:color w:val="auto"/>
          <w:kern w:val="0"/>
          <w:sz w:val="24"/>
          <w:szCs w:val="24"/>
          <w:highlight w:val="none"/>
        </w:rPr>
        <w:t>采购人</w:t>
      </w:r>
      <w:r>
        <w:rPr>
          <w:rFonts w:hint="eastAsia" w:ascii="仿宋" w:hAnsi="仿宋" w:eastAsia="仿宋" w:cs="仿宋"/>
          <w:color w:val="auto"/>
          <w:kern w:val="0"/>
          <w:sz w:val="24"/>
          <w:szCs w:val="24"/>
          <w:highlight w:val="none"/>
          <w:lang w:val="en-US" w:eastAsia="zh-CN"/>
        </w:rPr>
        <w:t>协商决定，以采购人</w:t>
      </w:r>
      <w:r>
        <w:rPr>
          <w:rFonts w:hint="eastAsia" w:ascii="仿宋" w:hAnsi="仿宋" w:eastAsia="仿宋" w:cs="仿宋"/>
          <w:color w:val="auto"/>
          <w:kern w:val="0"/>
          <w:sz w:val="24"/>
          <w:szCs w:val="24"/>
          <w:highlight w:val="none"/>
        </w:rPr>
        <w:t>书面通知为准。</w:t>
      </w:r>
    </w:p>
    <w:p>
      <w:pPr>
        <w:widowControl/>
        <w:snapToGrid w:val="0"/>
        <w:spacing w:line="400" w:lineRule="exact"/>
        <w:jc w:val="left"/>
        <w:rPr>
          <w:rFonts w:ascii="仿宋" w:eastAsia="仿宋"/>
          <w:b/>
          <w:bCs/>
          <w:color w:val="000000"/>
          <w:kern w:val="0"/>
          <w:sz w:val="24"/>
        </w:rPr>
      </w:pPr>
      <w:r>
        <w:rPr>
          <w:rFonts w:hint="eastAsia" w:ascii="仿宋" w:eastAsia="仿宋"/>
          <w:b/>
          <w:bCs/>
          <w:color w:val="000000"/>
          <w:kern w:val="0"/>
          <w:sz w:val="24"/>
        </w:rPr>
        <w:t>2.2安装调试：</w:t>
      </w:r>
    </w:p>
    <w:p>
      <w:pPr>
        <w:widowControl/>
        <w:snapToGrid w:val="0"/>
        <w:spacing w:line="400" w:lineRule="exact"/>
        <w:ind w:firstLine="480" w:firstLineChars="200"/>
        <w:jc w:val="left"/>
        <w:rPr>
          <w:rFonts w:ascii="仿宋" w:eastAsia="仿宋"/>
          <w:sz w:val="24"/>
        </w:rPr>
      </w:pPr>
      <w:r>
        <w:rPr>
          <w:rFonts w:hint="eastAsia" w:ascii="仿宋" w:eastAsia="仿宋"/>
          <w:sz w:val="24"/>
        </w:rPr>
        <w:t>采购人应在安装现场附近为中标人提供水、电、网络接入点，中标人自行接入。中标人应事先对现场进行考察，对接入所需的管线作业、线缆铺设、设备的安装、调试均包括在报价内，费用由中标人承担，请考虑到本次投标报价中，不再另行增补。</w:t>
      </w:r>
    </w:p>
    <w:p>
      <w:pPr>
        <w:widowControl/>
        <w:snapToGrid w:val="0"/>
        <w:spacing w:line="400" w:lineRule="exact"/>
        <w:jc w:val="left"/>
        <w:rPr>
          <w:rFonts w:ascii="仿宋" w:eastAsia="仿宋"/>
          <w:b/>
          <w:bCs/>
          <w:sz w:val="24"/>
        </w:rPr>
      </w:pPr>
      <w:r>
        <w:rPr>
          <w:rFonts w:hint="eastAsia" w:ascii="仿宋" w:eastAsia="仿宋"/>
          <w:b/>
          <w:bCs/>
          <w:color w:val="000000"/>
          <w:kern w:val="0"/>
          <w:sz w:val="24"/>
        </w:rPr>
        <w:t>★</w:t>
      </w:r>
      <w:r>
        <w:rPr>
          <w:rFonts w:hint="eastAsia" w:ascii="仿宋" w:eastAsia="仿宋"/>
          <w:b/>
          <w:bCs/>
          <w:sz w:val="24"/>
        </w:rPr>
        <w:t>2.3质保期</w:t>
      </w:r>
    </w:p>
    <w:p>
      <w:pPr>
        <w:widowControl/>
        <w:snapToGrid w:val="0"/>
        <w:spacing w:line="400" w:lineRule="exact"/>
        <w:ind w:firstLine="480" w:firstLineChars="200"/>
        <w:jc w:val="left"/>
        <w:rPr>
          <w:rFonts w:ascii="仿宋" w:eastAsia="仿宋"/>
          <w:sz w:val="24"/>
        </w:rPr>
      </w:pPr>
      <w:r>
        <w:rPr>
          <w:rFonts w:hint="eastAsia" w:ascii="仿宋" w:eastAsia="仿宋"/>
          <w:sz w:val="24"/>
        </w:rPr>
        <w:t>2.3.1本次采购质保期为</w:t>
      </w:r>
      <w:r>
        <w:rPr>
          <w:rFonts w:hint="eastAsia" w:ascii="仿宋" w:eastAsia="仿宋"/>
          <w:sz w:val="24"/>
          <w:u w:val="single"/>
        </w:rPr>
        <w:t xml:space="preserve"> 两 </w:t>
      </w:r>
      <w:r>
        <w:rPr>
          <w:rFonts w:hint="eastAsia" w:ascii="仿宋" w:eastAsia="仿宋"/>
          <w:sz w:val="24"/>
        </w:rPr>
        <w:t>年。在此期间，中标人承担因质量问题所发生的一切费用。</w:t>
      </w:r>
    </w:p>
    <w:p>
      <w:pPr>
        <w:widowControl/>
        <w:snapToGrid w:val="0"/>
        <w:spacing w:line="400" w:lineRule="exact"/>
        <w:jc w:val="left"/>
        <w:rPr>
          <w:rFonts w:ascii="仿宋" w:eastAsia="仿宋"/>
          <w:b/>
          <w:bCs/>
          <w:sz w:val="24"/>
        </w:rPr>
      </w:pPr>
      <w:r>
        <w:rPr>
          <w:rFonts w:hint="eastAsia" w:ascii="仿宋" w:eastAsia="仿宋"/>
          <w:b/>
          <w:bCs/>
          <w:sz w:val="24"/>
        </w:rPr>
        <w:t>2.4技术培训</w:t>
      </w:r>
    </w:p>
    <w:p>
      <w:pPr>
        <w:widowControl/>
        <w:snapToGrid w:val="0"/>
        <w:spacing w:line="400" w:lineRule="exact"/>
        <w:ind w:firstLine="480" w:firstLineChars="200"/>
        <w:jc w:val="left"/>
        <w:rPr>
          <w:rFonts w:ascii="仿宋" w:eastAsia="仿宋"/>
          <w:sz w:val="24"/>
        </w:rPr>
      </w:pPr>
      <w:r>
        <w:rPr>
          <w:rFonts w:hint="eastAsia" w:ascii="仿宋" w:eastAsia="仿宋"/>
          <w:sz w:val="24"/>
        </w:rPr>
        <w:t>中标人需负责对采购人的技术人员</w:t>
      </w:r>
      <w:r>
        <w:rPr>
          <w:rFonts w:ascii="仿宋" w:eastAsia="仿宋"/>
          <w:sz w:val="24"/>
        </w:rPr>
        <w:t>进行</w:t>
      </w:r>
      <w:r>
        <w:rPr>
          <w:rFonts w:hint="eastAsia" w:ascii="仿宋" w:eastAsia="仿宋"/>
          <w:sz w:val="24"/>
        </w:rPr>
        <w:t>培训。投标人须在投标文件中提供详细的培训计划，包括培训内容、培训时间、培训费用等。技术培训费用应包含在投标总价。</w:t>
      </w:r>
    </w:p>
    <w:p>
      <w:pPr>
        <w:widowControl/>
        <w:snapToGrid w:val="0"/>
        <w:spacing w:line="400" w:lineRule="exact"/>
        <w:jc w:val="left"/>
        <w:rPr>
          <w:rFonts w:ascii="仿宋" w:eastAsia="仿宋"/>
          <w:b/>
          <w:bCs/>
          <w:sz w:val="24"/>
        </w:rPr>
      </w:pPr>
      <w:r>
        <w:rPr>
          <w:rFonts w:hint="eastAsia" w:ascii="仿宋" w:eastAsia="仿宋"/>
          <w:b/>
          <w:bCs/>
          <w:color w:val="000000"/>
          <w:kern w:val="0"/>
          <w:sz w:val="24"/>
        </w:rPr>
        <w:t>★</w:t>
      </w:r>
      <w:r>
        <w:rPr>
          <w:rFonts w:hint="eastAsia" w:ascii="仿宋" w:eastAsia="仿宋"/>
          <w:b/>
          <w:bCs/>
          <w:sz w:val="24"/>
        </w:rPr>
        <w:t>2.5付款方式</w:t>
      </w:r>
    </w:p>
    <w:p>
      <w:pPr>
        <w:widowControl/>
        <w:snapToGrid w:val="0"/>
        <w:spacing w:line="400" w:lineRule="exact"/>
        <w:ind w:firstLine="480" w:firstLineChars="200"/>
        <w:jc w:val="left"/>
        <w:rPr>
          <w:rFonts w:ascii="仿宋" w:eastAsia="仿宋"/>
          <w:kern w:val="0"/>
          <w:sz w:val="24"/>
          <w:highlight w:val="none"/>
        </w:rPr>
      </w:pPr>
      <w:r>
        <w:rPr>
          <w:rFonts w:hint="eastAsia" w:ascii="仿宋" w:eastAsia="仿宋"/>
          <w:kern w:val="0"/>
          <w:sz w:val="24"/>
          <w:highlight w:val="none"/>
        </w:rPr>
        <w:t>2.5.1 采购人应当在合同签订且具备实施条件（包括人员到岗）15日内，支付合同价款的40%，作为运营预付款；</w:t>
      </w:r>
    </w:p>
    <w:p>
      <w:pPr>
        <w:widowControl/>
        <w:snapToGrid w:val="0"/>
        <w:spacing w:line="400" w:lineRule="exact"/>
        <w:ind w:firstLine="480" w:firstLineChars="200"/>
        <w:jc w:val="left"/>
        <w:rPr>
          <w:rFonts w:ascii="仿宋" w:eastAsia="仿宋"/>
          <w:kern w:val="0"/>
          <w:sz w:val="24"/>
          <w:highlight w:val="none"/>
        </w:rPr>
      </w:pPr>
      <w:r>
        <w:rPr>
          <w:rFonts w:hint="eastAsia" w:ascii="仿宋" w:eastAsia="仿宋"/>
          <w:kern w:val="0"/>
          <w:sz w:val="24"/>
          <w:highlight w:val="none"/>
        </w:rPr>
        <w:t>2.5.2 项目安装调试完成、全部交付并通过审计后30天内,采购人支付至实际结算价的95%；</w:t>
      </w:r>
    </w:p>
    <w:p>
      <w:pPr>
        <w:widowControl/>
        <w:snapToGrid w:val="0"/>
        <w:spacing w:line="400" w:lineRule="exact"/>
        <w:ind w:firstLine="480" w:firstLineChars="200"/>
        <w:jc w:val="left"/>
        <w:rPr>
          <w:rFonts w:ascii="仿宋" w:eastAsia="仿宋"/>
          <w:kern w:val="0"/>
          <w:sz w:val="24"/>
          <w:highlight w:val="none"/>
        </w:rPr>
      </w:pPr>
      <w:r>
        <w:rPr>
          <w:rFonts w:hint="eastAsia" w:ascii="仿宋" w:eastAsia="仿宋"/>
          <w:kern w:val="0"/>
          <w:sz w:val="24"/>
          <w:highlight w:val="none"/>
        </w:rPr>
        <w:t>2.5.3 余款5%作为保修金，待保修期满，经采购人确认无异后15日内付清。</w:t>
      </w:r>
    </w:p>
    <w:p>
      <w:pPr>
        <w:widowControl/>
        <w:snapToGrid w:val="0"/>
        <w:spacing w:line="400" w:lineRule="exact"/>
        <w:jc w:val="left"/>
        <w:rPr>
          <w:rFonts w:ascii="仿宋" w:eastAsia="仿宋"/>
          <w:b/>
          <w:bCs/>
          <w:sz w:val="24"/>
        </w:rPr>
      </w:pPr>
      <w:r>
        <w:rPr>
          <w:rFonts w:hint="eastAsia" w:ascii="仿宋" w:eastAsia="仿宋"/>
          <w:b/>
          <w:bCs/>
          <w:sz w:val="24"/>
        </w:rPr>
        <w:t>2.6售后服务</w:t>
      </w:r>
    </w:p>
    <w:p>
      <w:pPr>
        <w:widowControl/>
        <w:snapToGrid w:val="0"/>
        <w:spacing w:line="400" w:lineRule="exact"/>
        <w:ind w:firstLine="479"/>
        <w:jc w:val="left"/>
        <w:rPr>
          <w:rFonts w:ascii="仿宋" w:eastAsia="仿宋"/>
          <w:sz w:val="24"/>
        </w:rPr>
      </w:pPr>
      <w:r>
        <w:rPr>
          <w:rFonts w:hint="eastAsia" w:ascii="仿宋" w:eastAsia="仿宋"/>
          <w:color w:val="000000"/>
          <w:kern w:val="0"/>
          <w:sz w:val="24"/>
        </w:rPr>
        <w:t>中标人需提供专门的售后服务电话，中标人在接到采购人通知后，</w:t>
      </w:r>
      <w:r>
        <w:rPr>
          <w:rFonts w:hint="eastAsia" w:ascii="仿宋" w:eastAsia="仿宋"/>
          <w:color w:val="000000"/>
          <w:kern w:val="0"/>
          <w:sz w:val="24"/>
          <w:u w:val="single"/>
        </w:rPr>
        <w:t>0.5</w:t>
      </w:r>
      <w:r>
        <w:rPr>
          <w:rFonts w:hint="eastAsia" w:ascii="仿宋" w:eastAsia="仿宋"/>
          <w:color w:val="000000"/>
          <w:kern w:val="0"/>
          <w:sz w:val="24"/>
        </w:rPr>
        <w:t>小时内做出响应，</w:t>
      </w:r>
      <w:r>
        <w:rPr>
          <w:rFonts w:hint="eastAsia" w:ascii="仿宋" w:eastAsia="仿宋"/>
          <w:color w:val="000000"/>
          <w:kern w:val="0"/>
          <w:sz w:val="24"/>
          <w:u w:val="single"/>
        </w:rPr>
        <w:t>1</w:t>
      </w:r>
      <w:r>
        <w:rPr>
          <w:rFonts w:hint="eastAsia" w:ascii="仿宋" w:eastAsia="仿宋"/>
          <w:color w:val="000000"/>
          <w:kern w:val="0"/>
          <w:sz w:val="24"/>
        </w:rPr>
        <w:t>小时内派人赴现场处理问题。</w:t>
      </w:r>
      <w:r>
        <w:rPr>
          <w:rFonts w:hint="eastAsia" w:ascii="仿宋" w:eastAsia="仿宋"/>
          <w:color w:val="000000"/>
          <w:kern w:val="0"/>
          <w:sz w:val="24"/>
          <w:u w:val="single"/>
        </w:rPr>
        <w:t>24</w:t>
      </w:r>
      <w:r>
        <w:rPr>
          <w:rFonts w:hint="eastAsia" w:ascii="仿宋" w:eastAsia="仿宋"/>
          <w:color w:val="000000"/>
          <w:kern w:val="0"/>
          <w:sz w:val="24"/>
        </w:rPr>
        <w:t>小时内无法修复的，中标人需提供</w:t>
      </w:r>
      <w:r>
        <w:rPr>
          <w:rFonts w:hint="eastAsia" w:ascii="仿宋" w:eastAsia="仿宋"/>
          <w:sz w:val="24"/>
        </w:rPr>
        <w:t>无偿提供备机或备用零件供采购人使用。</w:t>
      </w:r>
    </w:p>
    <w:p>
      <w:pPr>
        <w:widowControl/>
        <w:snapToGrid w:val="0"/>
        <w:spacing w:line="400" w:lineRule="exact"/>
        <w:jc w:val="left"/>
        <w:rPr>
          <w:rFonts w:ascii="仿宋" w:eastAsia="仿宋"/>
          <w:b/>
          <w:bCs/>
          <w:sz w:val="24"/>
        </w:rPr>
      </w:pPr>
      <w:r>
        <w:rPr>
          <w:rFonts w:hint="eastAsia" w:ascii="仿宋" w:eastAsia="仿宋"/>
          <w:b/>
          <w:bCs/>
          <w:sz w:val="24"/>
        </w:rPr>
        <w:t>2.7数量调整</w:t>
      </w:r>
    </w:p>
    <w:p>
      <w:pPr>
        <w:widowControl/>
        <w:snapToGrid w:val="0"/>
        <w:spacing w:line="400" w:lineRule="exact"/>
        <w:ind w:firstLine="479"/>
        <w:jc w:val="left"/>
        <w:rPr>
          <w:rFonts w:ascii="仿宋" w:eastAsia="仿宋"/>
          <w:color w:val="000000"/>
          <w:kern w:val="0"/>
          <w:sz w:val="24"/>
        </w:rPr>
      </w:pPr>
      <w:r>
        <w:rPr>
          <w:rFonts w:hint="eastAsia" w:ascii="仿宋" w:eastAsia="仿宋"/>
          <w:color w:val="000000"/>
          <w:kern w:val="0"/>
          <w:sz w:val="24"/>
        </w:rPr>
        <w:t>招标人保留在签约时</w:t>
      </w:r>
      <w:r>
        <w:rPr>
          <w:rFonts w:ascii="仿宋" w:eastAsia="仿宋"/>
          <w:color w:val="000000"/>
          <w:kern w:val="0"/>
          <w:sz w:val="24"/>
        </w:rPr>
        <w:t>微调</w:t>
      </w:r>
      <w:r>
        <w:rPr>
          <w:rFonts w:hint="eastAsia" w:ascii="仿宋" w:eastAsia="仿宋"/>
          <w:color w:val="000000"/>
          <w:kern w:val="0"/>
          <w:sz w:val="24"/>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000000"/>
          <w:kern w:val="0"/>
          <w:sz w:val="24"/>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rPr>
        <w:t>。</w:t>
      </w:r>
    </w:p>
    <w:p>
      <w:pPr>
        <w:widowControl/>
        <w:snapToGrid w:val="0"/>
        <w:spacing w:line="400" w:lineRule="exact"/>
        <w:ind w:firstLine="479"/>
        <w:jc w:val="left"/>
        <w:rPr>
          <w:rFonts w:ascii="仿宋" w:eastAsia="仿宋"/>
          <w:color w:val="000000"/>
          <w:kern w:val="0"/>
          <w:sz w:val="24"/>
        </w:rPr>
      </w:pPr>
      <w:r>
        <w:rPr>
          <w:rFonts w:hint="eastAsia" w:ascii="仿宋" w:eastAsia="仿宋"/>
          <w:color w:val="000000"/>
          <w:kern w:val="0"/>
          <w:sz w:val="24"/>
        </w:rPr>
        <w:t>如遇本次招标没有涉及的设备或服务时，由中标人提供申请，招标人确认后实施。</w:t>
      </w:r>
    </w:p>
    <w:p>
      <w:pPr>
        <w:widowControl/>
        <w:snapToGrid w:val="0"/>
        <w:spacing w:line="400" w:lineRule="exact"/>
        <w:jc w:val="left"/>
        <w:rPr>
          <w:rFonts w:ascii="仿宋" w:eastAsia="仿宋"/>
          <w:b/>
          <w:bCs/>
          <w:color w:val="000000"/>
          <w:kern w:val="0"/>
          <w:sz w:val="24"/>
        </w:rPr>
      </w:pPr>
      <w:r>
        <w:rPr>
          <w:rFonts w:hint="eastAsia" w:ascii="仿宋" w:eastAsia="仿宋"/>
          <w:b/>
          <w:bCs/>
          <w:color w:val="000000"/>
          <w:kern w:val="0"/>
          <w:sz w:val="24"/>
        </w:rPr>
        <w:t>2.8验收</w:t>
      </w:r>
    </w:p>
    <w:p>
      <w:pPr>
        <w:widowControl/>
        <w:snapToGrid w:val="0"/>
        <w:spacing w:line="400" w:lineRule="exact"/>
        <w:ind w:firstLine="480" w:firstLineChars="200"/>
        <w:jc w:val="left"/>
        <w:rPr>
          <w:rFonts w:ascii="仿宋" w:eastAsia="仿宋"/>
          <w:color w:val="000000"/>
          <w:kern w:val="0"/>
          <w:sz w:val="24"/>
        </w:rPr>
      </w:pPr>
      <w:r>
        <w:rPr>
          <w:rFonts w:hint="eastAsia" w:ascii="仿宋" w:eastAsia="仿宋"/>
          <w:color w:val="000000"/>
          <w:kern w:val="0"/>
          <w:sz w:val="24"/>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rPr>
        <w:t>）进行。</w:t>
      </w:r>
    </w:p>
    <w:p>
      <w:pPr>
        <w:widowControl/>
        <w:snapToGrid w:val="0"/>
        <w:spacing w:line="400" w:lineRule="exact"/>
        <w:ind w:firstLine="480" w:firstLineChars="200"/>
        <w:jc w:val="left"/>
        <w:rPr>
          <w:rFonts w:ascii="仿宋" w:eastAsia="仿宋"/>
          <w:color w:val="000000"/>
          <w:kern w:val="0"/>
          <w:sz w:val="24"/>
        </w:rPr>
      </w:pPr>
      <w:r>
        <w:rPr>
          <w:rFonts w:hint="eastAsia" w:ascii="仿宋" w:eastAsia="仿宋"/>
          <w:color w:val="000000"/>
          <w:kern w:val="0"/>
          <w:sz w:val="24"/>
        </w:rPr>
        <w:t>采购人保留邀请参加本项目的其他投标人或者第三方机构或相关技术专家参与验收的权利。参与验收的投标人或者第三方机构的意见作为验收书的参考资料一并存档。</w:t>
      </w:r>
    </w:p>
    <w:p>
      <w:pPr>
        <w:pStyle w:val="3"/>
        <w:rPr>
          <w:rFonts w:ascii="仿宋"/>
        </w:rPr>
      </w:pPr>
      <w:bookmarkStart w:id="43" w:name="_Toc7780"/>
      <w:r>
        <w:rPr>
          <w:rFonts w:hint="eastAsia" w:ascii="仿宋"/>
        </w:rPr>
        <w:t>第四章  拟签订合同的主要条款</w:t>
      </w:r>
      <w:bookmarkEnd w:id="43"/>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关于项目编号为      的（标项及名称）项目的政府采购交易结果，签署本合同。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一、项目内容及合同价格</w:t>
      </w:r>
    </w:p>
    <w:p>
      <w:pPr>
        <w:widowControl/>
        <w:snapToGrid w:val="0"/>
        <w:spacing w:line="480" w:lineRule="exact"/>
        <w:ind w:firstLine="480" w:firstLineChars="200"/>
        <w:jc w:val="right"/>
        <w:rPr>
          <w:rFonts w:ascii="仿宋" w:eastAsia="仿宋"/>
          <w:color w:val="000000"/>
          <w:kern w:val="0"/>
          <w:sz w:val="24"/>
        </w:rPr>
      </w:pPr>
      <w:r>
        <w:rPr>
          <w:rFonts w:hint="eastAsia" w:ascii="仿宋" w:eastAsia="仿宋"/>
          <w:color w:val="000000"/>
          <w:kern w:val="0"/>
          <w:sz w:val="24"/>
        </w:rPr>
        <w:t xml:space="preserve">金额单位：元 </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pPr>
              <w:spacing w:line="460" w:lineRule="exact"/>
              <w:rPr>
                <w:rFonts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pStyle w:val="35"/>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pPr>
              <w:pStyle w:val="35"/>
              <w:spacing w:after="120" w:line="460" w:lineRule="exact"/>
              <w:ind w:left="570"/>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pPr>
              <w:pStyle w:val="15"/>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pPr>
              <w:pStyle w:val="35"/>
              <w:spacing w:after="120" w:line="460" w:lineRule="exact"/>
              <w:ind w:firstLine="511" w:firstLineChars="213"/>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pPr>
              <w:pStyle w:val="15"/>
              <w:snapToGrid w:val="0"/>
              <w:spacing w:before="120" w:after="120" w:line="460" w:lineRule="exact"/>
              <w:rPr>
                <w:rFonts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注：1.项目具体技术需求详见采购文件、投标文件以及询标记录。</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2.以上合同总价包含项目达到预期使用效果所需的一切费用。</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二、技术资料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1.乙方应按采购文件规定的时间向甲方提供使用项目的有关技术资料。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乙方应保证所提供的货物或其任何一部分均不会侵犯任何第三方的知识产权。</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四、产权担保</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乙方保证所交付的货物的所有权完全属于乙方且无任何抵押、查封等产权瑕疵。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r>
        <w:rPr>
          <w:rFonts w:hint="eastAsia" w:ascii="仿宋" w:eastAsia="仿宋"/>
          <w:color w:val="000000"/>
          <w:kern w:val="0"/>
          <w:sz w:val="24"/>
          <w:u w:val="single"/>
        </w:rPr>
        <w:t xml:space="preserve">               </w:t>
      </w:r>
      <w:r>
        <w:rPr>
          <w:rFonts w:hint="eastAsia" w:ascii="仿宋" w:eastAsia="仿宋"/>
          <w:color w:val="000000"/>
          <w:kern w:val="0"/>
          <w:sz w:val="24"/>
        </w:rPr>
        <w:t>。</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六、质保期和履约保证金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1.质保期 </w:t>
      </w:r>
      <w:r>
        <w:rPr>
          <w:rFonts w:hint="eastAsia" w:ascii="仿宋" w:eastAsia="仿宋"/>
          <w:color w:val="000000"/>
          <w:kern w:val="0"/>
          <w:sz w:val="24"/>
          <w:u w:val="single"/>
        </w:rPr>
        <w:t xml:space="preserve">     </w:t>
      </w:r>
      <w:r>
        <w:rPr>
          <w:rFonts w:hint="eastAsia" w:ascii="仿宋" w:eastAsia="仿宋"/>
          <w:color w:val="000000"/>
          <w:kern w:val="0"/>
          <w:sz w:val="24"/>
        </w:rPr>
        <w:t>年。（自项目验收合格交付使用之日起计）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2.履约保证金</w:t>
      </w:r>
      <w:r>
        <w:rPr>
          <w:rFonts w:hint="eastAsia" w:ascii="仿宋" w:eastAsia="仿宋"/>
          <w:color w:val="000000"/>
          <w:kern w:val="0"/>
          <w:sz w:val="24"/>
          <w:u w:val="single"/>
        </w:rPr>
        <w:t xml:space="preserve">     </w:t>
      </w:r>
      <w:r>
        <w:rPr>
          <w:rFonts w:hint="eastAsia" w:ascii="仿宋" w:eastAsia="仿宋"/>
          <w:color w:val="000000"/>
          <w:kern w:val="0"/>
          <w:sz w:val="24"/>
        </w:rPr>
        <w:t>元。[履约保证金交至采购人处，在合同约定交货</w:t>
      </w:r>
      <w:r>
        <w:rPr>
          <w:rFonts w:ascii="仿宋" w:eastAsia="仿宋"/>
          <w:color w:val="000000"/>
          <w:kern w:val="0"/>
          <w:sz w:val="24"/>
        </w:rPr>
        <w:t>并</w:t>
      </w:r>
      <w:r>
        <w:rPr>
          <w:rFonts w:hint="eastAsia" w:ascii="仿宋" w:eastAsia="仿宋"/>
          <w:color w:val="000000"/>
          <w:kern w:val="0"/>
          <w:sz w:val="24"/>
        </w:rPr>
        <w:t>验收合格</w:t>
      </w:r>
      <w:r>
        <w:rPr>
          <w:rFonts w:ascii="仿宋" w:eastAsia="仿宋"/>
          <w:color w:val="000000"/>
          <w:kern w:val="0"/>
          <w:sz w:val="24"/>
        </w:rPr>
        <w:t>后</w:t>
      </w:r>
      <w:r>
        <w:rPr>
          <w:rFonts w:hint="eastAsia" w:ascii="仿宋" w:eastAsia="仿宋"/>
          <w:color w:val="000000"/>
          <w:kern w:val="0"/>
          <w:sz w:val="24"/>
        </w:rPr>
        <w:t>（   ）个工作日内无息退还]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七、项目工期及实施地点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1.交货期：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八、货款支付</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ascii="仿宋" w:eastAsia="仿宋"/>
          <w:b/>
          <w:bCs/>
          <w:color w:val="000000"/>
          <w:kern w:val="0"/>
          <w:sz w:val="24"/>
        </w:rPr>
      </w:pPr>
      <w:r>
        <w:rPr>
          <w:rFonts w:ascii="仿宋" w:eastAsia="仿宋"/>
          <w:b/>
          <w:bCs/>
          <w:color w:val="000000"/>
          <w:kern w:val="0"/>
          <w:sz w:val="24"/>
        </w:rPr>
        <w:t>十</w:t>
      </w:r>
      <w:r>
        <w:rPr>
          <w:rFonts w:hint="eastAsia" w:ascii="仿宋" w:eastAsia="仿宋"/>
          <w:b/>
          <w:bCs/>
          <w:color w:val="000000"/>
          <w:kern w:val="0"/>
          <w:sz w:val="24"/>
        </w:rPr>
        <w:t>、税费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一</w:t>
      </w:r>
      <w:r>
        <w:rPr>
          <w:rFonts w:hint="eastAsia" w:ascii="仿宋" w:eastAsia="仿宋"/>
          <w:b/>
          <w:bCs/>
          <w:color w:val="000000"/>
          <w:kern w:val="0"/>
          <w:sz w:val="24"/>
        </w:rPr>
        <w:t>、质量保证及售后服务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二</w:t>
      </w:r>
      <w:r>
        <w:rPr>
          <w:rFonts w:hint="eastAsia" w:ascii="仿宋" w:eastAsia="仿宋"/>
          <w:b/>
          <w:bCs/>
          <w:color w:val="000000"/>
          <w:kern w:val="0"/>
          <w:sz w:val="24"/>
        </w:rPr>
        <w:t>、调试和验收</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三</w:t>
      </w:r>
      <w:r>
        <w:rPr>
          <w:rFonts w:hint="eastAsia" w:ascii="仿宋" w:eastAsia="仿宋"/>
          <w:b/>
          <w:bCs/>
          <w:color w:val="000000"/>
          <w:kern w:val="0"/>
          <w:sz w:val="24"/>
        </w:rPr>
        <w:t>、货物包装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四</w:t>
      </w:r>
      <w:r>
        <w:rPr>
          <w:rFonts w:hint="eastAsia" w:ascii="仿宋" w:eastAsia="仿宋"/>
          <w:b/>
          <w:bCs/>
          <w:color w:val="000000"/>
          <w:kern w:val="0"/>
          <w:sz w:val="24"/>
        </w:rPr>
        <w:t>、违约责任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1.甲方无正当理由拒收验收项目的，甲方向乙方偿付拒收合同总价的百分之五违约金。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五</w:t>
      </w:r>
      <w:r>
        <w:rPr>
          <w:rFonts w:hint="eastAsia" w:ascii="仿宋" w:eastAsia="仿宋"/>
          <w:b/>
          <w:bCs/>
          <w:color w:val="000000"/>
          <w:kern w:val="0"/>
          <w:sz w:val="24"/>
        </w:rPr>
        <w:t>、不可抗力事件处理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六</w:t>
      </w:r>
      <w:r>
        <w:rPr>
          <w:rFonts w:hint="eastAsia" w:ascii="仿宋" w:eastAsia="仿宋"/>
          <w:b/>
          <w:bCs/>
          <w:color w:val="000000"/>
          <w:kern w:val="0"/>
          <w:sz w:val="24"/>
        </w:rPr>
        <w:t>、诉讼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七</w:t>
      </w:r>
      <w:r>
        <w:rPr>
          <w:rFonts w:hint="eastAsia" w:ascii="仿宋" w:eastAsia="仿宋"/>
          <w:b/>
          <w:bCs/>
          <w:color w:val="000000"/>
          <w:kern w:val="0"/>
          <w:sz w:val="24"/>
        </w:rPr>
        <w:t>、合同生效及其他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4.本合同未尽事宜，遵照《民法典》有关条文执行。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rPr>
          <w:rFonts w:ascii="仿宋" w:eastAsia="仿宋"/>
          <w:color w:val="000000"/>
          <w:kern w:val="0"/>
          <w:sz w:val="24"/>
        </w:rPr>
      </w:pPr>
    </w:p>
    <w:p>
      <w:pPr>
        <w:pStyle w:val="3"/>
        <w:rPr>
          <w:rFonts w:ascii="仿宋"/>
        </w:rPr>
      </w:pPr>
      <w:bookmarkStart w:id="44" w:name="_Toc2644"/>
      <w:r>
        <w:rPr>
          <w:rFonts w:hint="eastAsia" w:ascii="仿宋"/>
        </w:rPr>
        <w:t>第五章  评标办法及标准</w:t>
      </w:r>
      <w:bookmarkEnd w:id="44"/>
    </w:p>
    <w:p>
      <w:pPr>
        <w:spacing w:line="440" w:lineRule="exact"/>
        <w:jc w:val="left"/>
        <w:rPr>
          <w:rFonts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sz w:val="24"/>
        </w:rPr>
      </w:pPr>
      <w:r>
        <w:rPr>
          <w:rFonts w:hint="eastAsia" w:ascii="仿宋" w:eastAsia="仿宋"/>
          <w:b/>
          <w:sz w:val="24"/>
        </w:rPr>
        <w:t>1.评标方法：</w:t>
      </w:r>
    </w:p>
    <w:p>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rPr>
          <w:rFonts w:ascii="仿宋" w:eastAsia="仿宋"/>
          <w:color w:val="000000"/>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60</w:t>
      </w:r>
      <w:r>
        <w:rPr>
          <w:rFonts w:hint="eastAsia" w:ascii="仿宋" w:eastAsia="仿宋"/>
          <w:sz w:val="24"/>
        </w:rPr>
        <w:t>分，价格分</w:t>
      </w:r>
      <w:r>
        <w:rPr>
          <w:rFonts w:hint="eastAsia" w:ascii="仿宋" w:eastAsia="仿宋"/>
          <w:sz w:val="24"/>
          <w:u w:val="single"/>
        </w:rPr>
        <w:t>40</w:t>
      </w:r>
      <w:r>
        <w:rPr>
          <w:rFonts w:hint="eastAsia" w:ascii="仿宋" w:eastAsia="仿宋"/>
          <w:sz w:val="24"/>
        </w:rPr>
        <w:t>分。下述所列为评分依据，分值如下（计算分值时，按其算术平均值保留小数2位）。</w:t>
      </w:r>
    </w:p>
    <w:p>
      <w:pPr>
        <w:widowControl/>
        <w:snapToGrid w:val="0"/>
        <w:spacing w:line="480" w:lineRule="exact"/>
        <w:rPr>
          <w:rFonts w:ascii="仿宋" w:eastAsia="仿宋"/>
          <w:b/>
          <w:bCs/>
          <w:color w:val="000000"/>
          <w:kern w:val="0"/>
          <w:sz w:val="24"/>
        </w:rPr>
      </w:pPr>
      <w:r>
        <w:rPr>
          <w:rFonts w:hint="eastAsia" w:ascii="仿宋" w:eastAsia="仿宋"/>
          <w:b/>
          <w:bCs/>
          <w:sz w:val="24"/>
          <w:bdr w:val="single" w:color="auto" w:sz="4" w:space="0"/>
        </w:rPr>
        <w:t>01标</w:t>
      </w:r>
      <w:r>
        <w:rPr>
          <w:rFonts w:hint="eastAsia" w:ascii="仿宋" w:eastAsia="仿宋"/>
          <w:b/>
          <w:bCs/>
          <w:color w:val="000000"/>
          <w:kern w:val="0"/>
          <w:sz w:val="24"/>
        </w:rPr>
        <w:t>商务技术分：</w:t>
      </w:r>
    </w:p>
    <w:tbl>
      <w:tblPr>
        <w:tblStyle w:val="2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65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4"/>
                <w:szCs w:val="24"/>
              </w:rPr>
            </w:pPr>
            <w:r>
              <w:rPr>
                <w:rFonts w:hint="eastAsia" w:ascii="仿宋" w:hAnsi="仿宋" w:eastAsia="仿宋" w:cs="仿宋"/>
                <w:bCs/>
                <w:kern w:val="0"/>
                <w:sz w:val="24"/>
                <w:szCs w:val="24"/>
              </w:rPr>
              <w:t>评分内容</w:t>
            </w:r>
          </w:p>
        </w:tc>
        <w:tc>
          <w:tcPr>
            <w:tcW w:w="7655"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 w:hAnsi="仿宋" w:eastAsia="仿宋" w:cs="仿宋"/>
                <w:b/>
                <w:sz w:val="24"/>
                <w:szCs w:val="24"/>
              </w:rPr>
            </w:pPr>
            <w:r>
              <w:rPr>
                <w:rFonts w:hint="eastAsia" w:ascii="仿宋" w:hAnsi="仿宋" w:eastAsia="仿宋" w:cs="仿宋"/>
                <w:bCs/>
                <w:kern w:val="0"/>
                <w:sz w:val="24"/>
                <w:szCs w:val="24"/>
              </w:rPr>
              <w:t>评审细则</w:t>
            </w:r>
          </w:p>
        </w:tc>
        <w:tc>
          <w:tcPr>
            <w:tcW w:w="850"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 w:hAnsi="仿宋" w:eastAsia="仿宋" w:cs="仿宋"/>
                <w:b/>
                <w:sz w:val="24"/>
                <w:szCs w:val="24"/>
              </w:rPr>
            </w:pPr>
            <w:r>
              <w:rPr>
                <w:rFonts w:hint="eastAsia" w:ascii="仿宋" w:hAnsi="仿宋" w:eastAsia="仿宋" w:cs="仿宋"/>
                <w:bCs/>
                <w:kern w:val="0"/>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企业</w:t>
            </w:r>
          </w:p>
          <w:p>
            <w:pPr>
              <w:spacing w:line="400" w:lineRule="exact"/>
              <w:jc w:val="left"/>
              <w:rPr>
                <w:rFonts w:ascii="仿宋" w:hAnsi="仿宋" w:eastAsia="仿宋" w:cs="仿宋"/>
                <w:sz w:val="24"/>
                <w:szCs w:val="24"/>
              </w:rPr>
            </w:pPr>
            <w:r>
              <w:rPr>
                <w:rFonts w:hint="eastAsia" w:ascii="仿宋" w:hAnsi="仿宋" w:eastAsia="仿宋" w:cs="仿宋"/>
                <w:sz w:val="24"/>
                <w:szCs w:val="24"/>
              </w:rPr>
              <w:t>资质</w:t>
            </w:r>
          </w:p>
        </w:tc>
        <w:tc>
          <w:tcPr>
            <w:tcW w:w="7655" w:type="dxa"/>
            <w:tcBorders>
              <w:top w:val="single" w:color="auto" w:sz="4" w:space="0"/>
              <w:left w:val="nil"/>
              <w:bottom w:val="single" w:color="auto" w:sz="4" w:space="0"/>
              <w:right w:val="single" w:color="auto" w:sz="4" w:space="0"/>
            </w:tcBorders>
            <w:noWrap/>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投标人具有ISO9001《质量管理体系认证证书》得1分；</w:t>
            </w:r>
          </w:p>
          <w:p>
            <w:pPr>
              <w:spacing w:line="400" w:lineRule="exact"/>
              <w:jc w:val="left"/>
              <w:rPr>
                <w:rFonts w:ascii="仿宋" w:hAnsi="仿宋" w:eastAsia="仿宋" w:cs="仿宋"/>
                <w:sz w:val="24"/>
                <w:szCs w:val="24"/>
              </w:rPr>
            </w:pPr>
            <w:r>
              <w:rPr>
                <w:rFonts w:hint="eastAsia" w:ascii="仿宋" w:hAnsi="仿宋" w:eastAsia="仿宋" w:cs="仿宋"/>
                <w:sz w:val="24"/>
                <w:szCs w:val="24"/>
              </w:rPr>
              <w:t>投标人具有ISO14001《环境管理体系认证证书》得 1分；</w:t>
            </w:r>
          </w:p>
          <w:p>
            <w:pPr>
              <w:spacing w:line="400" w:lineRule="exact"/>
              <w:jc w:val="left"/>
              <w:rPr>
                <w:rFonts w:ascii="仿宋" w:hAnsi="仿宋" w:eastAsia="仿宋" w:cs="仿宋"/>
                <w:sz w:val="24"/>
                <w:szCs w:val="24"/>
              </w:rPr>
            </w:pPr>
            <w:r>
              <w:rPr>
                <w:rFonts w:hint="eastAsia" w:ascii="仿宋" w:hAnsi="仿宋" w:eastAsia="仿宋" w:cs="仿宋"/>
                <w:sz w:val="24"/>
                <w:szCs w:val="24"/>
              </w:rPr>
              <w:t>投标人具有《重服务守信用企业证书》AAA及以上得1分，AA得0.5分；</w:t>
            </w:r>
          </w:p>
          <w:p>
            <w:pPr>
              <w:spacing w:line="400" w:lineRule="exact"/>
              <w:jc w:val="left"/>
              <w:rPr>
                <w:rFonts w:ascii="仿宋" w:hAnsi="仿宋" w:eastAsia="仿宋" w:cs="仿宋"/>
                <w:sz w:val="24"/>
                <w:szCs w:val="24"/>
              </w:rPr>
            </w:pPr>
            <w:r>
              <w:rPr>
                <w:rFonts w:hint="eastAsia" w:ascii="仿宋" w:hAnsi="仿宋" w:eastAsia="仿宋" w:cs="仿宋"/>
                <w:sz w:val="24"/>
                <w:szCs w:val="24"/>
              </w:rPr>
              <w:t>投标人具有《重质量守信用企业证书》AAA及以上得1分，AA得0.5分；</w:t>
            </w:r>
          </w:p>
          <w:p>
            <w:pPr>
              <w:spacing w:line="400" w:lineRule="exact"/>
              <w:jc w:val="left"/>
              <w:rPr>
                <w:rFonts w:ascii="仿宋" w:hAnsi="仿宋" w:eastAsia="仿宋" w:cs="仿宋"/>
                <w:sz w:val="24"/>
                <w:szCs w:val="24"/>
              </w:rPr>
            </w:pPr>
            <w:r>
              <w:rPr>
                <w:rFonts w:hint="eastAsia" w:ascii="仿宋" w:hAnsi="仿宋" w:eastAsia="仿宋" w:cs="仿宋"/>
                <w:sz w:val="24"/>
                <w:szCs w:val="24"/>
              </w:rPr>
              <w:t>投标人具有《重合同守信用企业证书》AAA及以上得1分，AA得0.5分；</w:t>
            </w:r>
            <w:r>
              <w:rPr>
                <w:rFonts w:ascii="仿宋" w:hAnsi="仿宋" w:eastAsia="仿宋" w:cs="仿宋"/>
                <w:sz w:val="24"/>
                <w:szCs w:val="24"/>
              </w:rPr>
              <w:t xml:space="preserve"> </w:t>
            </w:r>
          </w:p>
          <w:p>
            <w:pPr>
              <w:spacing w:line="400" w:lineRule="exact"/>
              <w:jc w:val="left"/>
              <w:rPr>
                <w:rFonts w:ascii="仿宋" w:hAnsi="仿宋" w:eastAsia="仿宋" w:cs="仿宋"/>
                <w:sz w:val="24"/>
                <w:szCs w:val="24"/>
              </w:rPr>
            </w:pPr>
            <w:r>
              <w:rPr>
                <w:rFonts w:hint="eastAsia" w:ascii="仿宋" w:hAnsi="仿宋" w:eastAsia="仿宋" w:cs="仿宋"/>
                <w:sz w:val="24"/>
                <w:szCs w:val="24"/>
              </w:rPr>
              <w:t>投标人具有《企业信用等级证书》AAA级及以上得1分，AA级得0.5分；</w:t>
            </w:r>
          </w:p>
          <w:p>
            <w:pPr>
              <w:spacing w:line="400" w:lineRule="exact"/>
              <w:jc w:val="left"/>
              <w:rPr>
                <w:rFonts w:ascii="仿宋" w:hAnsi="仿宋" w:eastAsia="仿宋" w:cs="仿宋"/>
                <w:sz w:val="24"/>
                <w:szCs w:val="24"/>
              </w:rPr>
            </w:pPr>
            <w:r>
              <w:rPr>
                <w:rFonts w:hint="eastAsia" w:ascii="仿宋" w:hAnsi="仿宋" w:eastAsia="仿宋" w:cs="仿宋"/>
                <w:b/>
                <w:bCs/>
                <w:sz w:val="24"/>
                <w:szCs w:val="24"/>
              </w:rPr>
              <w:t>注：投标文件中需提供相关资质证书的复印件，并加盖投标人公章。</w:t>
            </w:r>
          </w:p>
        </w:tc>
        <w:tc>
          <w:tcPr>
            <w:tcW w:w="850"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 w:hAnsi="仿宋" w:eastAsia="仿宋" w:cs="仿宋"/>
                <w:sz w:val="24"/>
                <w:szCs w:val="24"/>
              </w:rPr>
            </w:pPr>
            <w:r>
              <w:rPr>
                <w:rFonts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业绩</w:t>
            </w:r>
          </w:p>
        </w:tc>
        <w:tc>
          <w:tcPr>
            <w:tcW w:w="7655" w:type="dxa"/>
            <w:tcBorders>
              <w:top w:val="single" w:color="auto" w:sz="4" w:space="0"/>
              <w:left w:val="nil"/>
              <w:bottom w:val="single" w:color="auto" w:sz="4" w:space="0"/>
              <w:right w:val="single" w:color="auto" w:sz="4" w:space="0"/>
            </w:tcBorders>
            <w:noWrap/>
            <w:vAlign w:val="center"/>
          </w:tcPr>
          <w:p>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投标人自2020年1月1日（时间以合同签订时间为准）以来有过以公开招投标形式获得的类似垃圾分类环保小屋采购项目的，每个得1分，本项最多得</w:t>
            </w:r>
            <w:r>
              <w:rPr>
                <w:rFonts w:ascii="仿宋" w:hAnsi="仿宋" w:eastAsia="仿宋" w:cs="仿宋"/>
                <w:sz w:val="24"/>
                <w:szCs w:val="24"/>
                <w:highlight w:val="none"/>
              </w:rPr>
              <w:t>4</w:t>
            </w:r>
            <w:r>
              <w:rPr>
                <w:rFonts w:hint="eastAsia" w:ascii="仿宋" w:hAnsi="仿宋" w:eastAsia="仿宋" w:cs="仿宋"/>
                <w:sz w:val="24"/>
                <w:szCs w:val="24"/>
                <w:highlight w:val="none"/>
              </w:rPr>
              <w:t>分。</w:t>
            </w:r>
          </w:p>
          <w:p>
            <w:pPr>
              <w:spacing w:line="400" w:lineRule="exact"/>
              <w:jc w:val="left"/>
              <w:rPr>
                <w:rFonts w:ascii="仿宋" w:hAnsi="仿宋" w:eastAsia="仿宋" w:cs="仿宋"/>
                <w:sz w:val="24"/>
                <w:szCs w:val="24"/>
                <w:highlight w:val="none"/>
              </w:rPr>
            </w:pPr>
            <w:r>
              <w:rPr>
                <w:rFonts w:hint="eastAsia" w:ascii="仿宋" w:hAnsi="仿宋" w:eastAsia="仿宋" w:cs="仿宋"/>
                <w:b/>
                <w:bCs/>
                <w:sz w:val="24"/>
                <w:szCs w:val="24"/>
                <w:highlight w:val="none"/>
              </w:rPr>
              <w:t>注：投标文件中需提供相应的合同、中标通知书原件扫描件并加盖单位公章，否则不得分。</w:t>
            </w:r>
          </w:p>
        </w:tc>
        <w:tc>
          <w:tcPr>
            <w:tcW w:w="850"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 w:hAnsi="仿宋" w:eastAsia="仿宋" w:cs="仿宋"/>
                <w:sz w:val="24"/>
                <w:szCs w:val="24"/>
                <w:highlight w:val="none"/>
              </w:rPr>
            </w:pPr>
            <w:r>
              <w:rPr>
                <w:rFonts w:ascii="仿宋" w:hAnsi="仿宋" w:eastAsia="仿宋" w:cs="仿宋"/>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仿宋" w:hAnsi="仿宋" w:eastAsia="仿宋" w:cs="仿宋"/>
                <w:sz w:val="24"/>
                <w:szCs w:val="24"/>
              </w:rPr>
            </w:pPr>
            <w:r>
              <w:rPr>
                <w:rFonts w:hint="eastAsia" w:ascii="仿宋" w:hAnsi="仿宋" w:eastAsia="仿宋" w:cs="仿宋"/>
                <w:color w:val="000000"/>
                <w:sz w:val="24"/>
                <w:szCs w:val="24"/>
              </w:rPr>
              <w:t>项目组成员</w:t>
            </w:r>
          </w:p>
        </w:tc>
        <w:tc>
          <w:tcPr>
            <w:tcW w:w="7655" w:type="dxa"/>
            <w:tcBorders>
              <w:top w:val="single" w:color="auto" w:sz="4" w:space="0"/>
              <w:left w:val="nil"/>
              <w:bottom w:val="single" w:color="auto" w:sz="4" w:space="0"/>
              <w:right w:val="single" w:color="auto" w:sz="4" w:space="0"/>
            </w:tcBorders>
            <w:noWrap/>
            <w:vAlign w:val="center"/>
          </w:tcPr>
          <w:p>
            <w:pPr>
              <w:spacing w:line="440" w:lineRule="exact"/>
              <w:jc w:val="left"/>
              <w:rPr>
                <w:rFonts w:ascii="仿宋" w:hAnsi="仿宋" w:eastAsia="仿宋" w:cs="仿宋"/>
                <w:sz w:val="24"/>
                <w:szCs w:val="24"/>
              </w:rPr>
            </w:pPr>
            <w:r>
              <w:rPr>
                <w:rFonts w:hint="eastAsia" w:ascii="仿宋" w:hAnsi="仿宋" w:eastAsia="仿宋" w:cs="仿宋"/>
                <w:kern w:val="0"/>
                <w:sz w:val="24"/>
                <w:szCs w:val="24"/>
              </w:rPr>
              <w:t>投标人根据本项目采购需求，制定</w:t>
            </w:r>
            <w:r>
              <w:rPr>
                <w:rFonts w:hint="eastAsia" w:ascii="仿宋" w:hAnsi="仿宋" w:eastAsia="仿宋" w:cs="仿宋"/>
                <w:sz w:val="24"/>
                <w:szCs w:val="24"/>
              </w:rPr>
              <w:t>设计、安装的项目组成员安排列表，明确各环节项目组成员及分工。本项满分</w:t>
            </w:r>
            <w:r>
              <w:rPr>
                <w:rFonts w:ascii="仿宋" w:hAnsi="仿宋" w:eastAsia="仿宋" w:cs="仿宋"/>
                <w:sz w:val="24"/>
                <w:szCs w:val="24"/>
              </w:rPr>
              <w:t>4</w:t>
            </w:r>
            <w:r>
              <w:rPr>
                <w:rFonts w:hint="eastAsia" w:ascii="仿宋" w:hAnsi="仿宋" w:eastAsia="仿宋" w:cs="仿宋"/>
                <w:sz w:val="24"/>
                <w:szCs w:val="24"/>
              </w:rPr>
              <w:t>分，优秀</w:t>
            </w:r>
            <w:r>
              <w:rPr>
                <w:rFonts w:ascii="仿宋" w:hAnsi="仿宋" w:eastAsia="仿宋" w:cs="仿宋"/>
                <w:sz w:val="24"/>
                <w:szCs w:val="24"/>
              </w:rPr>
              <w:t>3.1</w:t>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分，良好1.1-</w:t>
            </w:r>
            <w:r>
              <w:rPr>
                <w:rFonts w:ascii="仿宋" w:hAnsi="仿宋" w:eastAsia="仿宋" w:cs="仿宋"/>
                <w:sz w:val="24"/>
                <w:szCs w:val="24"/>
              </w:rPr>
              <w:t>3</w:t>
            </w:r>
            <w:r>
              <w:rPr>
                <w:rFonts w:hint="eastAsia" w:ascii="仿宋" w:hAnsi="仿宋" w:eastAsia="仿宋" w:cs="仿宋"/>
                <w:sz w:val="24"/>
                <w:szCs w:val="24"/>
              </w:rPr>
              <w:t>分，较差0-1分，专家根据项目组成员安排合理性及专业程度横向对比，酌情给分。</w:t>
            </w:r>
          </w:p>
          <w:p>
            <w:pPr>
              <w:spacing w:line="440" w:lineRule="exact"/>
              <w:jc w:val="left"/>
              <w:rPr>
                <w:rFonts w:ascii="仿宋" w:hAnsi="仿宋" w:eastAsia="仿宋" w:cs="仿宋"/>
                <w:sz w:val="24"/>
                <w:szCs w:val="24"/>
              </w:rPr>
            </w:pPr>
            <w:r>
              <w:rPr>
                <w:rFonts w:hint="eastAsia" w:ascii="仿宋" w:hAnsi="仿宋" w:eastAsia="仿宋" w:cs="仿宋"/>
                <w:b/>
                <w:bCs/>
                <w:sz w:val="24"/>
                <w:szCs w:val="24"/>
              </w:rPr>
              <w:t>注：投标文件中需所有人员近三个月社保证明及相关证书复印件，以上材料均需加盖投标人公章，社保缴纳证明打印日期须在公告发出日期之后。</w:t>
            </w:r>
          </w:p>
        </w:tc>
        <w:tc>
          <w:tcPr>
            <w:tcW w:w="85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cs="仿宋"/>
                <w:sz w:val="24"/>
                <w:szCs w:val="24"/>
              </w:rPr>
            </w:pPr>
            <w:r>
              <w:rPr>
                <w:rFonts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仿宋" w:hAnsi="仿宋" w:eastAsia="仿宋" w:cs="仿宋"/>
                <w:sz w:val="24"/>
                <w:szCs w:val="24"/>
              </w:rPr>
            </w:pPr>
            <w:r>
              <w:rPr>
                <w:rFonts w:hint="eastAsia" w:ascii="仿宋" w:hAnsi="仿宋" w:eastAsia="仿宋" w:cs="仿宋"/>
                <w:bCs/>
                <w:sz w:val="24"/>
                <w:szCs w:val="24"/>
              </w:rPr>
              <w:t>技术参数及要求</w:t>
            </w:r>
          </w:p>
        </w:tc>
        <w:tc>
          <w:tcPr>
            <w:tcW w:w="7655" w:type="dxa"/>
            <w:tcBorders>
              <w:top w:val="single" w:color="auto" w:sz="4" w:space="0"/>
              <w:left w:val="nil"/>
              <w:bottom w:val="single" w:color="auto" w:sz="4" w:space="0"/>
              <w:right w:val="single" w:color="auto" w:sz="4" w:space="0"/>
            </w:tcBorders>
            <w:noWrap/>
            <w:vAlign w:val="center"/>
          </w:tcPr>
          <w:p>
            <w:pPr>
              <w:widowControl/>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投标人根据本项目采购需求，制定单个垃圾分类环保小屋采购的供货清单，并详细列出供应设备的技术规格、参数、功能和数量，以上内容全部满足（或优于）采购文件要求的得24分，不满足部分酌情扣分，扣完为止。</w:t>
            </w:r>
          </w:p>
          <w:p>
            <w:pPr>
              <w:widowControl/>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1、★标记参数为必要参数条件，有配置、技术参数不符、有缺漏项的、负偏离的，作无效投标处理。</w:t>
            </w:r>
          </w:p>
          <w:p>
            <w:pPr>
              <w:widowControl/>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2、▲标记参数为重要参数条件，有配置不详、技术参数不清、有缺漏项的、负偏离的，每1条款扣2分。</w:t>
            </w:r>
          </w:p>
          <w:p>
            <w:pPr>
              <w:widowControl/>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3、其他参数为一般参数条件，有配置不详、技术参数不清、有缺漏项的、负偏离的，每1条款扣1分。</w:t>
            </w:r>
          </w:p>
          <w:p>
            <w:pPr>
              <w:spacing w:line="440" w:lineRule="exact"/>
              <w:jc w:val="left"/>
              <w:rPr>
                <w:rFonts w:ascii="仿宋" w:hAnsi="仿宋" w:eastAsia="仿宋" w:cs="仿宋"/>
                <w:sz w:val="24"/>
                <w:szCs w:val="24"/>
              </w:rPr>
            </w:pPr>
            <w:r>
              <w:rPr>
                <w:rFonts w:hint="eastAsia" w:ascii="仿宋" w:hAnsi="仿宋" w:eastAsia="仿宋" w:cs="仿宋"/>
                <w:b/>
                <w:bCs/>
                <w:kern w:val="0"/>
                <w:sz w:val="24"/>
                <w:szCs w:val="24"/>
              </w:rPr>
              <w:t>注：货物清单及技术要求中有要求提供报告、证书等相关证明文件的，需在投标文件中提供复印件并加盖供应商公章。</w:t>
            </w:r>
          </w:p>
        </w:tc>
        <w:tc>
          <w:tcPr>
            <w:tcW w:w="85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Borders>
              <w:left w:val="single" w:color="auto" w:sz="4" w:space="0"/>
              <w:bottom w:val="single" w:color="auto" w:sz="4" w:space="0"/>
              <w:right w:val="single" w:color="auto" w:sz="4" w:space="0"/>
            </w:tcBorders>
            <w:noWrap/>
            <w:vAlign w:val="center"/>
          </w:tcPr>
          <w:p>
            <w:pPr>
              <w:spacing w:line="440" w:lineRule="exact"/>
              <w:jc w:val="left"/>
              <w:rPr>
                <w:rFonts w:ascii="仿宋" w:hAnsi="仿宋" w:eastAsia="仿宋" w:cs="仿宋"/>
                <w:color w:val="000000"/>
                <w:sz w:val="24"/>
                <w:szCs w:val="24"/>
              </w:rPr>
            </w:pPr>
            <w:r>
              <w:rPr>
                <w:rFonts w:hint="eastAsia" w:ascii="仿宋" w:hAnsi="仿宋" w:eastAsia="仿宋" w:cs="仿宋"/>
                <w:color w:val="000000"/>
                <w:sz w:val="24"/>
                <w:szCs w:val="24"/>
              </w:rPr>
              <w:t>设计方案</w:t>
            </w:r>
          </w:p>
        </w:tc>
        <w:tc>
          <w:tcPr>
            <w:tcW w:w="7655" w:type="dxa"/>
            <w:tcBorders>
              <w:top w:val="single" w:color="auto" w:sz="4" w:space="0"/>
              <w:left w:val="nil"/>
              <w:bottom w:val="single" w:color="auto" w:sz="4" w:space="0"/>
              <w:right w:val="single" w:color="auto" w:sz="4" w:space="0"/>
            </w:tcBorders>
            <w:noWrap/>
            <w:vAlign w:val="center"/>
          </w:tcPr>
          <w:p>
            <w:pPr>
              <w:spacing w:line="440" w:lineRule="exact"/>
              <w:jc w:val="left"/>
              <w:rPr>
                <w:rFonts w:ascii="仿宋" w:hAnsi="仿宋" w:eastAsia="仿宋" w:cs="仿宋"/>
                <w:color w:val="000000"/>
                <w:sz w:val="24"/>
                <w:szCs w:val="24"/>
              </w:rPr>
            </w:pPr>
            <w:r>
              <w:rPr>
                <w:rFonts w:hint="eastAsia" w:ascii="仿宋" w:hAnsi="仿宋" w:eastAsia="仿宋" w:cs="仿宋"/>
                <w:kern w:val="0"/>
                <w:sz w:val="24"/>
                <w:szCs w:val="24"/>
              </w:rPr>
              <w:t>投标人根据本项目采购需求，制定详细的设计方</w:t>
            </w:r>
            <w:r>
              <w:rPr>
                <w:rFonts w:hint="eastAsia" w:ascii="仿宋" w:hAnsi="仿宋" w:eastAsia="仿宋" w:cs="仿宋"/>
                <w:color w:val="000000"/>
                <w:sz w:val="24"/>
                <w:szCs w:val="24"/>
              </w:rPr>
              <w:t>案，方案内应有完整的垃圾分类环保小屋的三视图或安装效果图，保证垃圾分类环保小屋的功能完整性、合理性和美观性。设计图中包含内容必须与投标人所列供货清单内容完全一致，</w:t>
            </w:r>
            <w:r>
              <w:rPr>
                <w:rFonts w:hint="eastAsia" w:ascii="仿宋" w:hAnsi="仿宋" w:eastAsia="仿宋" w:cs="仿宋"/>
                <w:sz w:val="24"/>
                <w:szCs w:val="24"/>
              </w:rPr>
              <w:t>本项满分</w:t>
            </w:r>
            <w:r>
              <w:rPr>
                <w:rFonts w:ascii="仿宋" w:hAnsi="仿宋" w:eastAsia="仿宋" w:cs="仿宋"/>
                <w:sz w:val="24"/>
                <w:szCs w:val="24"/>
              </w:rPr>
              <w:t>5</w:t>
            </w:r>
            <w:r>
              <w:rPr>
                <w:rFonts w:hint="eastAsia" w:ascii="仿宋" w:hAnsi="仿宋" w:eastAsia="仿宋" w:cs="仿宋"/>
                <w:sz w:val="24"/>
                <w:szCs w:val="24"/>
              </w:rPr>
              <w:t>分，优秀</w:t>
            </w:r>
            <w:r>
              <w:rPr>
                <w:rFonts w:ascii="仿宋" w:hAnsi="仿宋" w:eastAsia="仿宋" w:cs="仿宋"/>
                <w:sz w:val="24"/>
                <w:szCs w:val="24"/>
              </w:rPr>
              <w:t>3</w:t>
            </w:r>
            <w:r>
              <w:rPr>
                <w:rFonts w:hint="eastAsia" w:ascii="仿宋" w:hAnsi="仿宋" w:eastAsia="仿宋" w:cs="仿宋"/>
                <w:sz w:val="24"/>
                <w:szCs w:val="24"/>
              </w:rPr>
              <w:t>.1-</w:t>
            </w:r>
            <w:r>
              <w:rPr>
                <w:rFonts w:ascii="仿宋" w:hAnsi="仿宋" w:eastAsia="仿宋" w:cs="仿宋"/>
                <w:sz w:val="24"/>
                <w:szCs w:val="24"/>
              </w:rPr>
              <w:t>5</w:t>
            </w:r>
            <w:r>
              <w:rPr>
                <w:rFonts w:hint="eastAsia" w:ascii="仿宋" w:hAnsi="仿宋" w:eastAsia="仿宋" w:cs="仿宋"/>
                <w:sz w:val="24"/>
                <w:szCs w:val="24"/>
              </w:rPr>
              <w:t>分，良好</w:t>
            </w:r>
            <w:r>
              <w:rPr>
                <w:rFonts w:ascii="仿宋" w:hAnsi="仿宋" w:eastAsia="仿宋" w:cs="仿宋"/>
                <w:sz w:val="24"/>
                <w:szCs w:val="24"/>
              </w:rPr>
              <w:t>1</w:t>
            </w:r>
            <w:r>
              <w:rPr>
                <w:rFonts w:hint="eastAsia" w:ascii="仿宋" w:hAnsi="仿宋" w:eastAsia="仿宋" w:cs="仿宋"/>
                <w:sz w:val="24"/>
                <w:szCs w:val="24"/>
              </w:rPr>
              <w:t>.1-</w:t>
            </w:r>
            <w:r>
              <w:rPr>
                <w:rFonts w:ascii="仿宋" w:hAnsi="仿宋" w:eastAsia="仿宋" w:cs="仿宋"/>
                <w:sz w:val="24"/>
                <w:szCs w:val="24"/>
              </w:rPr>
              <w:t>3</w:t>
            </w:r>
            <w:r>
              <w:rPr>
                <w:rFonts w:hint="eastAsia" w:ascii="仿宋" w:hAnsi="仿宋" w:eastAsia="仿宋" w:cs="仿宋"/>
                <w:sz w:val="24"/>
                <w:szCs w:val="24"/>
              </w:rPr>
              <w:t>分，较差0-</w:t>
            </w:r>
            <w:r>
              <w:rPr>
                <w:rFonts w:ascii="仿宋" w:hAnsi="仿宋" w:eastAsia="仿宋" w:cs="仿宋"/>
                <w:sz w:val="24"/>
                <w:szCs w:val="24"/>
              </w:rPr>
              <w:t>1</w:t>
            </w:r>
            <w:r>
              <w:rPr>
                <w:rFonts w:hint="eastAsia" w:ascii="仿宋" w:hAnsi="仿宋" w:eastAsia="仿宋" w:cs="仿宋"/>
                <w:sz w:val="24"/>
                <w:szCs w:val="24"/>
              </w:rPr>
              <w:t>分，专家酌情给分。</w:t>
            </w:r>
          </w:p>
        </w:tc>
        <w:tc>
          <w:tcPr>
            <w:tcW w:w="85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cs="仿宋"/>
                <w:sz w:val="24"/>
                <w:szCs w:val="24"/>
              </w:rPr>
            </w:pPr>
            <w:r>
              <w:rPr>
                <w:rFonts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Borders>
              <w:left w:val="single" w:color="auto" w:sz="4" w:space="0"/>
              <w:bottom w:val="single" w:color="auto" w:sz="4" w:space="0"/>
              <w:right w:val="single" w:color="auto" w:sz="4" w:space="0"/>
            </w:tcBorders>
            <w:noWrap/>
            <w:vAlign w:val="center"/>
          </w:tcPr>
          <w:p>
            <w:pPr>
              <w:spacing w:line="440" w:lineRule="exact"/>
              <w:jc w:val="left"/>
              <w:rPr>
                <w:rFonts w:ascii="仿宋" w:hAnsi="仿宋" w:eastAsia="仿宋" w:cs="仿宋"/>
                <w:color w:val="000000"/>
                <w:sz w:val="24"/>
                <w:szCs w:val="24"/>
              </w:rPr>
            </w:pPr>
            <w:r>
              <w:rPr>
                <w:rFonts w:hint="eastAsia" w:ascii="仿宋" w:hAnsi="仿宋" w:eastAsia="仿宋" w:cs="仿宋"/>
                <w:color w:val="000000"/>
                <w:sz w:val="24"/>
                <w:szCs w:val="24"/>
              </w:rPr>
              <w:t>供货方案</w:t>
            </w:r>
          </w:p>
        </w:tc>
        <w:tc>
          <w:tcPr>
            <w:tcW w:w="7655" w:type="dxa"/>
            <w:tcBorders>
              <w:top w:val="single" w:color="auto" w:sz="4" w:space="0"/>
              <w:left w:val="nil"/>
              <w:bottom w:val="single" w:color="auto" w:sz="4" w:space="0"/>
              <w:right w:val="single" w:color="auto" w:sz="4" w:space="0"/>
            </w:tcBorders>
            <w:noWrap/>
            <w:vAlign w:val="center"/>
          </w:tcPr>
          <w:p>
            <w:pPr>
              <w:spacing w:line="440" w:lineRule="exact"/>
              <w:jc w:val="left"/>
              <w:rPr>
                <w:rFonts w:ascii="仿宋" w:hAnsi="仿宋" w:eastAsia="仿宋" w:cs="仿宋"/>
                <w:bCs/>
                <w:sz w:val="24"/>
                <w:szCs w:val="24"/>
              </w:rPr>
            </w:pPr>
            <w:r>
              <w:rPr>
                <w:rFonts w:hint="eastAsia" w:ascii="仿宋" w:hAnsi="仿宋" w:eastAsia="仿宋" w:cs="仿宋"/>
                <w:kern w:val="0"/>
                <w:sz w:val="24"/>
                <w:szCs w:val="24"/>
              </w:rPr>
              <w:t>投标人根据本项目采购需求，从供货内容、进度计划等角度，制定完整的设计、</w:t>
            </w:r>
            <w:r>
              <w:rPr>
                <w:rFonts w:hint="eastAsia" w:ascii="仿宋" w:hAnsi="仿宋" w:eastAsia="仿宋" w:cs="仿宋"/>
                <w:color w:val="000000"/>
                <w:sz w:val="24"/>
                <w:szCs w:val="24"/>
              </w:rPr>
              <w:t>制作、安装调试等阶段的供货方案。</w:t>
            </w:r>
            <w:r>
              <w:rPr>
                <w:rFonts w:hint="eastAsia" w:ascii="仿宋" w:hAnsi="仿宋" w:eastAsia="仿宋" w:cs="仿宋"/>
                <w:sz w:val="24"/>
                <w:szCs w:val="24"/>
              </w:rPr>
              <w:t>本项满分</w:t>
            </w:r>
            <w:r>
              <w:rPr>
                <w:rFonts w:ascii="仿宋" w:hAnsi="仿宋" w:eastAsia="仿宋" w:cs="仿宋"/>
                <w:sz w:val="24"/>
                <w:szCs w:val="24"/>
              </w:rPr>
              <w:t>6</w:t>
            </w:r>
            <w:r>
              <w:rPr>
                <w:rFonts w:hint="eastAsia" w:ascii="仿宋" w:hAnsi="仿宋" w:eastAsia="仿宋" w:cs="仿宋"/>
                <w:sz w:val="24"/>
                <w:szCs w:val="24"/>
              </w:rPr>
              <w:t>分，优秀</w:t>
            </w:r>
            <w:r>
              <w:rPr>
                <w:rFonts w:ascii="仿宋" w:hAnsi="仿宋" w:eastAsia="仿宋" w:cs="仿宋"/>
                <w:sz w:val="24"/>
                <w:szCs w:val="24"/>
              </w:rPr>
              <w:t>4</w:t>
            </w:r>
            <w:r>
              <w:rPr>
                <w:rFonts w:hint="eastAsia" w:ascii="仿宋" w:hAnsi="仿宋" w:eastAsia="仿宋" w:cs="仿宋"/>
                <w:sz w:val="24"/>
                <w:szCs w:val="24"/>
              </w:rPr>
              <w:t>.1-</w:t>
            </w:r>
            <w:r>
              <w:rPr>
                <w:rFonts w:ascii="仿宋" w:hAnsi="仿宋" w:eastAsia="仿宋" w:cs="仿宋"/>
                <w:sz w:val="24"/>
                <w:szCs w:val="24"/>
              </w:rPr>
              <w:t>6</w:t>
            </w:r>
            <w:r>
              <w:rPr>
                <w:rFonts w:hint="eastAsia" w:ascii="仿宋" w:hAnsi="仿宋" w:eastAsia="仿宋" w:cs="仿宋"/>
                <w:sz w:val="24"/>
                <w:szCs w:val="24"/>
              </w:rPr>
              <w:t>分，良好2.1-</w:t>
            </w:r>
            <w:r>
              <w:rPr>
                <w:rFonts w:ascii="仿宋" w:hAnsi="仿宋" w:eastAsia="仿宋" w:cs="仿宋"/>
                <w:sz w:val="24"/>
                <w:szCs w:val="24"/>
              </w:rPr>
              <w:t>4</w:t>
            </w:r>
            <w:r>
              <w:rPr>
                <w:rFonts w:hint="eastAsia" w:ascii="仿宋" w:hAnsi="仿宋" w:eastAsia="仿宋" w:cs="仿宋"/>
                <w:sz w:val="24"/>
                <w:szCs w:val="24"/>
              </w:rPr>
              <w:t>分，较差0-2分，专家酌情给分。</w:t>
            </w:r>
          </w:p>
        </w:tc>
        <w:tc>
          <w:tcPr>
            <w:tcW w:w="85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cs="仿宋"/>
                <w:sz w:val="24"/>
                <w:szCs w:val="24"/>
              </w:rPr>
            </w:pPr>
            <w:r>
              <w:rPr>
                <w:rFonts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Borders>
              <w:left w:val="single" w:color="auto" w:sz="4" w:space="0"/>
              <w:bottom w:val="single" w:color="auto" w:sz="4" w:space="0"/>
              <w:right w:val="single" w:color="auto" w:sz="4" w:space="0"/>
            </w:tcBorders>
            <w:noWrap/>
            <w:vAlign w:val="center"/>
          </w:tcPr>
          <w:p>
            <w:pPr>
              <w:spacing w:line="440" w:lineRule="exact"/>
              <w:jc w:val="left"/>
              <w:rPr>
                <w:rFonts w:ascii="仿宋" w:hAnsi="仿宋" w:eastAsia="仿宋" w:cs="仿宋"/>
                <w:color w:val="000000"/>
                <w:sz w:val="24"/>
                <w:szCs w:val="24"/>
              </w:rPr>
            </w:pPr>
            <w:r>
              <w:rPr>
                <w:rFonts w:hint="eastAsia" w:ascii="仿宋" w:hAnsi="仿宋" w:eastAsia="仿宋" w:cs="仿宋"/>
                <w:sz w:val="24"/>
                <w:szCs w:val="24"/>
              </w:rPr>
              <w:t>安全保障措施</w:t>
            </w:r>
          </w:p>
        </w:tc>
        <w:tc>
          <w:tcPr>
            <w:tcW w:w="7655" w:type="dxa"/>
            <w:tcBorders>
              <w:top w:val="single" w:color="auto" w:sz="4" w:space="0"/>
              <w:left w:val="nil"/>
              <w:bottom w:val="single" w:color="auto" w:sz="4" w:space="0"/>
              <w:right w:val="single" w:color="auto" w:sz="4" w:space="0"/>
            </w:tcBorders>
            <w:noWrap/>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投标人根据本项目采购需求，制定合理的安全保障措施，包含作业人员安全操作流程、货物质量管理措施、可能出现的安全隐患预排查机制、突发情况应急预案机制等内容。本项满分</w:t>
            </w:r>
            <w:r>
              <w:rPr>
                <w:rFonts w:ascii="仿宋" w:hAnsi="仿宋" w:eastAsia="仿宋" w:cs="仿宋"/>
                <w:sz w:val="24"/>
                <w:szCs w:val="24"/>
              </w:rPr>
              <w:t>4</w:t>
            </w:r>
            <w:r>
              <w:rPr>
                <w:rFonts w:hint="eastAsia" w:ascii="仿宋" w:hAnsi="仿宋" w:eastAsia="仿宋" w:cs="仿宋"/>
                <w:sz w:val="24"/>
                <w:szCs w:val="24"/>
              </w:rPr>
              <w:t>分，优秀</w:t>
            </w:r>
            <w:r>
              <w:rPr>
                <w:rFonts w:ascii="仿宋" w:hAnsi="仿宋" w:eastAsia="仿宋" w:cs="仿宋"/>
                <w:sz w:val="24"/>
                <w:szCs w:val="24"/>
              </w:rPr>
              <w:t>3.1</w:t>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分，良好1.1-</w:t>
            </w:r>
            <w:r>
              <w:rPr>
                <w:rFonts w:ascii="仿宋" w:hAnsi="仿宋" w:eastAsia="仿宋" w:cs="仿宋"/>
                <w:sz w:val="24"/>
                <w:szCs w:val="24"/>
              </w:rPr>
              <w:t>3</w:t>
            </w:r>
            <w:r>
              <w:rPr>
                <w:rFonts w:hint="eastAsia" w:ascii="仿宋" w:hAnsi="仿宋" w:eastAsia="仿宋" w:cs="仿宋"/>
                <w:sz w:val="24"/>
                <w:szCs w:val="24"/>
              </w:rPr>
              <w:t>分，较差0-1分，专家酌情给分。</w:t>
            </w:r>
          </w:p>
        </w:tc>
        <w:tc>
          <w:tcPr>
            <w:tcW w:w="85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cs="仿宋"/>
                <w:sz w:val="24"/>
                <w:szCs w:val="24"/>
              </w:rPr>
            </w:pPr>
            <w:r>
              <w:rPr>
                <w:rFonts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04" w:type="dxa"/>
            <w:tcBorders>
              <w:left w:val="single" w:color="auto" w:sz="4" w:space="0"/>
              <w:bottom w:val="single" w:color="auto" w:sz="4" w:space="0"/>
              <w:right w:val="single" w:color="auto" w:sz="4" w:space="0"/>
            </w:tcBorders>
            <w:noWrap/>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售后服务</w:t>
            </w:r>
          </w:p>
        </w:tc>
        <w:tc>
          <w:tcPr>
            <w:tcW w:w="7655" w:type="dxa"/>
            <w:tcBorders>
              <w:top w:val="single" w:color="auto" w:sz="4" w:space="0"/>
              <w:left w:val="nil"/>
              <w:bottom w:val="single" w:color="auto" w:sz="4" w:space="0"/>
              <w:right w:val="single" w:color="auto" w:sz="4" w:space="0"/>
            </w:tcBorders>
            <w:noWrap/>
            <w:vAlign w:val="center"/>
          </w:tcPr>
          <w:p>
            <w:pPr>
              <w:spacing w:line="440" w:lineRule="exact"/>
              <w:jc w:val="left"/>
              <w:rPr>
                <w:rFonts w:ascii="仿宋" w:hAnsi="仿宋" w:eastAsia="仿宋" w:cs="仿宋"/>
                <w:sz w:val="24"/>
                <w:szCs w:val="24"/>
              </w:rPr>
            </w:pPr>
            <w:r>
              <w:rPr>
                <w:rFonts w:hint="eastAsia" w:ascii="仿宋" w:hAnsi="仿宋" w:eastAsia="仿宋" w:cs="仿宋"/>
                <w:kern w:val="0"/>
                <w:sz w:val="24"/>
                <w:szCs w:val="24"/>
              </w:rPr>
              <w:t>投标人根据本项目采购需求，</w:t>
            </w:r>
            <w:r>
              <w:rPr>
                <w:rFonts w:hint="eastAsia" w:ascii="仿宋" w:hAnsi="仿宋" w:eastAsia="仿宋" w:cs="仿宋"/>
                <w:sz w:val="24"/>
                <w:szCs w:val="24"/>
              </w:rPr>
              <w:t>提供详细的售后服务方案。本项满分</w:t>
            </w:r>
            <w:r>
              <w:rPr>
                <w:rFonts w:ascii="仿宋" w:hAnsi="仿宋" w:eastAsia="仿宋" w:cs="仿宋"/>
                <w:sz w:val="24"/>
                <w:szCs w:val="24"/>
              </w:rPr>
              <w:t>4</w:t>
            </w:r>
            <w:r>
              <w:rPr>
                <w:rFonts w:hint="eastAsia" w:ascii="仿宋" w:hAnsi="仿宋" w:eastAsia="仿宋" w:cs="仿宋"/>
                <w:sz w:val="24"/>
                <w:szCs w:val="24"/>
              </w:rPr>
              <w:t>分，优秀</w:t>
            </w:r>
            <w:r>
              <w:rPr>
                <w:rFonts w:ascii="仿宋" w:hAnsi="仿宋" w:eastAsia="仿宋" w:cs="仿宋"/>
                <w:sz w:val="24"/>
                <w:szCs w:val="24"/>
              </w:rPr>
              <w:t>3.1</w:t>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分，良好1.1-</w:t>
            </w:r>
            <w:r>
              <w:rPr>
                <w:rFonts w:ascii="仿宋" w:hAnsi="仿宋" w:eastAsia="仿宋" w:cs="仿宋"/>
                <w:sz w:val="24"/>
                <w:szCs w:val="24"/>
              </w:rPr>
              <w:t>3</w:t>
            </w:r>
            <w:r>
              <w:rPr>
                <w:rFonts w:hint="eastAsia" w:ascii="仿宋" w:hAnsi="仿宋" w:eastAsia="仿宋" w:cs="仿宋"/>
                <w:sz w:val="24"/>
                <w:szCs w:val="24"/>
              </w:rPr>
              <w:t>分，较差0-1分，专家酌情给分。</w:t>
            </w:r>
          </w:p>
        </w:tc>
        <w:tc>
          <w:tcPr>
            <w:tcW w:w="85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cs="仿宋"/>
                <w:sz w:val="24"/>
                <w:szCs w:val="24"/>
              </w:rPr>
            </w:pPr>
            <w:r>
              <w:rPr>
                <w:rFonts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Borders>
              <w:left w:val="single" w:color="auto" w:sz="4" w:space="0"/>
              <w:bottom w:val="single" w:color="auto" w:sz="4" w:space="0"/>
              <w:right w:val="single" w:color="auto" w:sz="4" w:space="0"/>
            </w:tcBorders>
            <w:noWrap/>
            <w:vAlign w:val="center"/>
          </w:tcPr>
          <w:p>
            <w:pPr>
              <w:spacing w:line="440" w:lineRule="exact"/>
              <w:jc w:val="left"/>
              <w:rPr>
                <w:rFonts w:ascii="仿宋" w:hAnsi="仿宋" w:eastAsia="仿宋" w:cs="仿宋"/>
                <w:color w:val="000000"/>
                <w:sz w:val="24"/>
                <w:szCs w:val="24"/>
              </w:rPr>
            </w:pPr>
            <w:r>
              <w:rPr>
                <w:rFonts w:hint="eastAsia" w:ascii="仿宋" w:hAnsi="仿宋" w:eastAsia="仿宋" w:cs="仿宋"/>
                <w:color w:val="000000"/>
                <w:sz w:val="24"/>
                <w:szCs w:val="24"/>
              </w:rPr>
              <w:t>标书质量</w:t>
            </w:r>
          </w:p>
        </w:tc>
        <w:tc>
          <w:tcPr>
            <w:tcW w:w="7655" w:type="dxa"/>
            <w:tcBorders>
              <w:top w:val="single" w:color="auto" w:sz="4" w:space="0"/>
              <w:left w:val="nil"/>
              <w:bottom w:val="single" w:color="auto" w:sz="4" w:space="0"/>
              <w:right w:val="single" w:color="auto" w:sz="4" w:space="0"/>
            </w:tcBorders>
            <w:noWrap/>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投标人所提供的投标文件是否按采购文件要求编写，根据内容完整程度、标书美观程度、是否有涂改插字现象等方面进行评审，本项满分3分，专家酌情给分。</w:t>
            </w:r>
          </w:p>
        </w:tc>
        <w:tc>
          <w:tcPr>
            <w:tcW w:w="85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r>
    </w:tbl>
    <w:p>
      <w:pPr>
        <w:widowControl/>
        <w:snapToGrid w:val="0"/>
        <w:spacing w:line="480" w:lineRule="exact"/>
        <w:rPr>
          <w:rFonts w:ascii="仿宋_GB2312" w:eastAsia="仿宋_GB2312"/>
          <w:color w:val="000000"/>
          <w:kern w:val="0"/>
          <w:sz w:val="24"/>
        </w:rPr>
      </w:pPr>
      <w:r>
        <w:rPr>
          <w:rFonts w:ascii="仿宋_GB2312" w:eastAsia="仿宋_GB2312"/>
          <w:color w:val="000000"/>
          <w:kern w:val="0"/>
          <w:sz w:val="24"/>
        </w:rPr>
        <w:t>提示：</w:t>
      </w:r>
    </w:p>
    <w:p>
      <w:pPr>
        <w:widowControl/>
        <w:numPr>
          <w:ilvl w:val="0"/>
          <w:numId w:val="5"/>
        </w:numPr>
        <w:snapToGrid w:val="0"/>
        <w:spacing w:line="480" w:lineRule="exact"/>
        <w:rPr>
          <w:rFonts w:ascii="仿宋_GB2312" w:eastAsia="仿宋_GB2312"/>
          <w:color w:val="000000"/>
          <w:kern w:val="0"/>
          <w:sz w:val="24"/>
        </w:rPr>
      </w:pPr>
      <w:r>
        <w:rPr>
          <w:rFonts w:hint="eastAsia" w:ascii="仿宋_GB2312" w:eastAsia="仿宋_GB2312"/>
          <w:color w:val="000000"/>
          <w:kern w:val="0"/>
          <w:sz w:val="24"/>
        </w:rPr>
        <w:t>货物</w:t>
      </w:r>
      <w:r>
        <w:rPr>
          <w:rFonts w:ascii="仿宋_GB2312" w:eastAsia="仿宋_GB2312"/>
          <w:color w:val="000000"/>
          <w:kern w:val="0"/>
          <w:sz w:val="24"/>
        </w:rPr>
        <w:t>类不超过</w:t>
      </w:r>
      <w:r>
        <w:rPr>
          <w:rFonts w:hint="eastAsia" w:ascii="仿宋_GB2312" w:eastAsia="仿宋_GB2312"/>
          <w:color w:val="000000"/>
          <w:kern w:val="0"/>
          <w:sz w:val="24"/>
        </w:rPr>
        <w:t>6</w:t>
      </w:r>
      <w:r>
        <w:rPr>
          <w:rFonts w:ascii="仿宋_GB2312" w:eastAsia="仿宋_GB2312"/>
          <w:color w:val="000000"/>
          <w:kern w:val="0"/>
          <w:sz w:val="24"/>
        </w:rPr>
        <w:t>0分；</w:t>
      </w:r>
    </w:p>
    <w:p>
      <w:pPr>
        <w:widowControl/>
        <w:numPr>
          <w:ilvl w:val="0"/>
          <w:numId w:val="6"/>
        </w:numPr>
        <w:snapToGrid w:val="0"/>
        <w:spacing w:line="480" w:lineRule="exact"/>
        <w:rPr>
          <w:rFonts w:ascii="仿宋" w:eastAsia="仿宋"/>
          <w:color w:val="000000"/>
          <w:kern w:val="0"/>
          <w:sz w:val="24"/>
        </w:rPr>
      </w:pPr>
      <w:r>
        <w:rPr>
          <w:rFonts w:hint="eastAsia" w:ascii="仿宋" w:eastAsia="仿宋"/>
          <w:color w:val="000000"/>
          <w:kern w:val="0"/>
          <w:sz w:val="24"/>
        </w:rPr>
        <w:t>证明材料为</w:t>
      </w:r>
      <w:r>
        <w:rPr>
          <w:rFonts w:ascii="仿宋" w:eastAsia="仿宋"/>
          <w:color w:val="000000"/>
          <w:kern w:val="0"/>
          <w:sz w:val="24"/>
        </w:rPr>
        <w:t>非投标供应商所有</w:t>
      </w:r>
      <w:bookmarkStart w:id="93" w:name="_GoBack"/>
      <w:bookmarkEnd w:id="93"/>
      <w:r>
        <w:rPr>
          <w:rFonts w:hint="eastAsia" w:ascii="仿宋" w:eastAsia="仿宋"/>
          <w:color w:val="000000"/>
          <w:kern w:val="0"/>
          <w:sz w:val="24"/>
        </w:rPr>
        <w:t>的，不得要求原件</w:t>
      </w:r>
      <w:r>
        <w:rPr>
          <w:rFonts w:ascii="仿宋" w:eastAsia="仿宋"/>
          <w:color w:val="000000"/>
          <w:kern w:val="0"/>
          <w:sz w:val="24"/>
        </w:rPr>
        <w:t>核验</w:t>
      </w:r>
      <w:r>
        <w:rPr>
          <w:rFonts w:hint="eastAsia" w:ascii="仿宋" w:eastAsia="仿宋"/>
          <w:color w:val="000000"/>
          <w:kern w:val="0"/>
          <w:sz w:val="24"/>
        </w:rPr>
        <w:t>；</w:t>
      </w:r>
    </w:p>
    <w:p>
      <w:pPr>
        <w:widowControl/>
        <w:numPr>
          <w:ilvl w:val="0"/>
          <w:numId w:val="6"/>
        </w:numPr>
        <w:snapToGrid w:val="0"/>
        <w:spacing w:line="480" w:lineRule="exact"/>
        <w:rPr>
          <w:rFonts w:ascii="仿宋_GB2312" w:eastAsia="仿宋_GB2312"/>
          <w:color w:val="000000"/>
          <w:kern w:val="0"/>
          <w:sz w:val="24"/>
        </w:rPr>
      </w:pPr>
      <w:r>
        <w:rPr>
          <w:rFonts w:hint="eastAsia" w:ascii="仿宋" w:eastAsia="仿宋"/>
          <w:color w:val="000000"/>
          <w:kern w:val="0"/>
          <w:sz w:val="24"/>
        </w:rPr>
        <w:t>业绩分不得超过价格分的10%</w:t>
      </w:r>
    </w:p>
    <w:p>
      <w:pPr>
        <w:widowControl/>
        <w:numPr>
          <w:ilvl w:val="0"/>
          <w:numId w:val="6"/>
        </w:numPr>
        <w:snapToGrid w:val="0"/>
        <w:spacing w:line="480" w:lineRule="exact"/>
        <w:rPr>
          <w:rFonts w:ascii="仿宋_GB2312" w:eastAsia="仿宋_GB2312"/>
          <w:color w:val="000000"/>
          <w:kern w:val="0"/>
          <w:sz w:val="24"/>
        </w:rPr>
      </w:pPr>
      <w:r>
        <w:rPr>
          <w:rFonts w:hint="eastAsia" w:ascii="仿宋_GB2312" w:eastAsia="仿宋_GB2312"/>
          <w:color w:val="000000"/>
          <w:kern w:val="0"/>
          <w:sz w:val="24"/>
        </w:rPr>
        <w:t>需求参数符合性打分中，需加上：标记“▲”的重要参数负偏离达到5个（含）以上的，作无效投标处理。</w:t>
      </w:r>
    </w:p>
    <w:p>
      <w:pPr>
        <w:spacing w:line="500" w:lineRule="exact"/>
        <w:jc w:val="left"/>
        <w:rPr>
          <w:rFonts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pPr>
        <w:spacing w:line="400" w:lineRule="exact"/>
        <w:rPr>
          <w:rFonts w:ascii="仿宋" w:eastAsia="仿宋"/>
          <w:b/>
          <w:sz w:val="24"/>
          <w:bdr w:val="single" w:color="auto" w:sz="4" w:space="0"/>
        </w:rPr>
      </w:pPr>
    </w:p>
    <w:p>
      <w:pPr>
        <w:spacing w:line="400" w:lineRule="exact"/>
        <w:rPr>
          <w:rFonts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40</w:t>
      </w:r>
    </w:p>
    <w:p>
      <w:pPr>
        <w:widowControl/>
        <w:snapToGrid w:val="0"/>
        <w:spacing w:line="480" w:lineRule="exact"/>
        <w:rPr>
          <w:rFonts w:ascii="仿宋" w:eastAsia="仿宋"/>
          <w:bCs/>
          <w:iCs/>
          <w:sz w:val="24"/>
          <w:u w:val="single"/>
        </w:rPr>
      </w:pPr>
    </w:p>
    <w:p>
      <w:pPr>
        <w:widowControl/>
        <w:snapToGrid w:val="0"/>
        <w:spacing w:line="480" w:lineRule="exact"/>
        <w:rPr>
          <w:rFonts w:ascii="仿宋" w:eastAsia="仿宋"/>
          <w:bCs/>
          <w:iCs/>
          <w:sz w:val="24"/>
          <w:u w:val="single"/>
        </w:rPr>
      </w:pPr>
    </w:p>
    <w:p>
      <w:pPr>
        <w:pStyle w:val="3"/>
        <w:jc w:val="both"/>
        <w:rPr>
          <w:rFonts w:ascii="仿宋"/>
        </w:rPr>
      </w:pPr>
      <w:bookmarkStart w:id="45" w:name="_Toc20268"/>
      <w:r>
        <w:rPr>
          <w:rFonts w:hint="eastAsia" w:ascii="仿宋"/>
        </w:rPr>
        <w:t>第六章  投标文件格式附件</w:t>
      </w:r>
      <w:bookmarkEnd w:id="45"/>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投标文件制作请按照本采购文件“第二章 投标人须知”第三部分“投标文件”的规定制作，有关格式附件如下：</w:t>
      </w: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资</w:t>
      </w:r>
    </w:p>
    <w:p>
      <w:pPr>
        <w:spacing w:line="1200" w:lineRule="exact"/>
        <w:ind w:right="6"/>
        <w:jc w:val="center"/>
        <w:rPr>
          <w:rFonts w:ascii="仿宋" w:eastAsia="仿宋"/>
          <w:sz w:val="72"/>
          <w:szCs w:val="72"/>
        </w:rPr>
      </w:pPr>
      <w:r>
        <w:rPr>
          <w:rFonts w:hint="eastAsia" w:ascii="仿宋" w:eastAsia="仿宋"/>
          <w:sz w:val="72"/>
          <w:szCs w:val="72"/>
        </w:rPr>
        <w:t>格</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500" w:lineRule="exact"/>
        <w:ind w:right="7"/>
        <w:jc w:val="center"/>
        <w:rPr>
          <w:rFonts w:ascii="仿宋" w:eastAsia="仿宋"/>
          <w:sz w:val="36"/>
          <w:szCs w:val="36"/>
        </w:rPr>
      </w:pP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ascii="仿宋" w:eastAsia="仿宋" w:cs="仿宋_GB2312"/>
          <w:sz w:val="30"/>
          <w:szCs w:val="30"/>
        </w:rPr>
      </w:pPr>
      <w:bookmarkStart w:id="46" w:name="_Toc64369786"/>
      <w:r>
        <w:rPr>
          <w:rFonts w:hint="eastAsia" w:ascii="仿宋" w:eastAsia="仿宋" w:cs="仿宋_GB2312"/>
          <w:sz w:val="30"/>
          <w:szCs w:val="30"/>
        </w:rPr>
        <w:t>目 录</w:t>
      </w:r>
      <w:bookmarkEnd w:id="46"/>
    </w:p>
    <w:p>
      <w:pPr>
        <w:pStyle w:val="39"/>
        <w:spacing w:line="360" w:lineRule="auto"/>
        <w:ind w:firstLine="0" w:firstLineChars="0"/>
        <w:jc w:val="left"/>
        <w:rPr>
          <w:rFonts w:ascii="仿宋" w:eastAsia="仿宋" w:cs="仿宋_GB2312"/>
        </w:rPr>
      </w:pPr>
      <w:r>
        <w:rPr>
          <w:rFonts w:hint="eastAsia" w:ascii="仿宋" w:eastAsia="仿宋" w:cs="仿宋_GB2312"/>
        </w:rPr>
        <w:t>1.投标声明函 …………………………………………………………………（页码）</w:t>
      </w:r>
    </w:p>
    <w:p>
      <w:pPr>
        <w:pStyle w:val="39"/>
        <w:spacing w:line="360" w:lineRule="auto"/>
        <w:ind w:firstLine="0" w:firstLineChars="0"/>
        <w:jc w:val="left"/>
        <w:rPr>
          <w:rFonts w:ascii="仿宋" w:eastAsia="仿宋" w:cs="仿宋_GB2312"/>
        </w:rPr>
      </w:pPr>
      <w:r>
        <w:rPr>
          <w:rFonts w:hint="eastAsia" w:ascii="仿宋" w:eastAsia="仿宋" w:cs="仿宋_GB2312"/>
        </w:rPr>
        <w:t>2.联合体协议书（如有）……………………………………………………（页码）</w:t>
      </w:r>
    </w:p>
    <w:p>
      <w:pPr>
        <w:pStyle w:val="39"/>
        <w:spacing w:line="360" w:lineRule="auto"/>
        <w:ind w:firstLine="0" w:firstLineChars="0"/>
        <w:jc w:val="left"/>
        <w:rPr>
          <w:rFonts w:ascii="仿宋" w:eastAsia="仿宋" w:cs="仿宋_GB2312"/>
        </w:rPr>
      </w:pPr>
      <w:r>
        <w:rPr>
          <w:rFonts w:hint="eastAsia" w:ascii="仿宋" w:eastAsia="仿宋" w:cs="仿宋_GB2312"/>
        </w:rPr>
        <w:t>3.法定代表人授权委托书……………………………………………………（页码）</w:t>
      </w:r>
    </w:p>
    <w:p>
      <w:pPr>
        <w:pStyle w:val="39"/>
        <w:spacing w:line="360" w:lineRule="auto"/>
        <w:ind w:firstLine="0" w:firstLineChars="0"/>
        <w:jc w:val="left"/>
        <w:rPr>
          <w:rFonts w:ascii="仿宋" w:eastAsia="仿宋" w:cs="仿宋_GB2312"/>
        </w:rPr>
      </w:pPr>
      <w:r>
        <w:rPr>
          <w:rFonts w:ascii="仿宋" w:eastAsia="仿宋" w:cs="仿宋_GB2312"/>
        </w:rPr>
        <w:t>4</w:t>
      </w:r>
      <w:r>
        <w:rPr>
          <w:rFonts w:hint="eastAsia" w:ascii="仿宋" w:eastAsia="仿宋" w:cs="仿宋_GB2312"/>
        </w:rPr>
        <w:t>.法定代表人及其授权代表身份证…………………………………………（页码）</w:t>
      </w:r>
    </w:p>
    <w:p>
      <w:pPr>
        <w:pStyle w:val="39"/>
        <w:spacing w:line="360" w:lineRule="auto"/>
        <w:ind w:firstLine="0" w:firstLineChars="0"/>
        <w:jc w:val="left"/>
        <w:rPr>
          <w:rFonts w:ascii="仿宋" w:eastAsia="仿宋" w:cs="仿宋_GB2312"/>
        </w:rPr>
      </w:pPr>
      <w:r>
        <w:rPr>
          <w:rFonts w:ascii="仿宋" w:eastAsia="仿宋" w:cs="仿宋_GB2312"/>
        </w:rPr>
        <w:t>5</w:t>
      </w:r>
      <w:r>
        <w:rPr>
          <w:rFonts w:hint="eastAsia" w:ascii="仿宋" w:eastAsia="仿宋" w:cs="仿宋_GB2312"/>
        </w:rPr>
        <w:t>.资格条件证明材料</w:t>
      </w:r>
    </w:p>
    <w:p>
      <w:pPr>
        <w:pStyle w:val="39"/>
        <w:spacing w:line="360" w:lineRule="auto"/>
        <w:ind w:firstLine="240" w:firstLineChars="100"/>
        <w:jc w:val="left"/>
        <w:rPr>
          <w:rFonts w:ascii="仿宋" w:eastAsia="仿宋" w:cs="仿宋_GB2312"/>
        </w:rPr>
      </w:pPr>
      <w:bookmarkStart w:id="47" w:name="_Toc64369787"/>
      <w:r>
        <w:rPr>
          <w:rFonts w:ascii="仿宋" w:eastAsia="仿宋" w:cs="仿宋_GB2312"/>
        </w:rPr>
        <w:t>5</w:t>
      </w:r>
      <w:r>
        <w:rPr>
          <w:rFonts w:hint="eastAsia" w:ascii="仿宋" w:eastAsia="仿宋" w:cs="仿宋_GB2312"/>
        </w:rPr>
        <w:t>.1营业执照(或事业法人登记证书)………………………………………（页码）</w:t>
      </w:r>
      <w:bookmarkEnd w:id="47"/>
    </w:p>
    <w:p>
      <w:pPr>
        <w:pStyle w:val="39"/>
        <w:spacing w:line="360" w:lineRule="auto"/>
        <w:ind w:firstLine="240" w:firstLineChars="100"/>
        <w:jc w:val="left"/>
        <w:rPr>
          <w:rFonts w:ascii="仿宋" w:eastAsia="仿宋" w:cs="仿宋_GB2312"/>
        </w:rPr>
      </w:pPr>
      <w:bookmarkStart w:id="48" w:name="_Toc64369788"/>
      <w:r>
        <w:rPr>
          <w:rFonts w:ascii="仿宋" w:eastAsia="仿宋" w:cs="仿宋_GB2312"/>
        </w:rPr>
        <w:t>5</w:t>
      </w:r>
      <w:r>
        <w:rPr>
          <w:rFonts w:hint="eastAsia" w:ascii="仿宋" w:eastAsia="仿宋" w:cs="仿宋_GB2312"/>
        </w:rPr>
        <w:t>.</w:t>
      </w:r>
      <w:r>
        <w:rPr>
          <w:rFonts w:ascii="仿宋" w:eastAsia="仿宋" w:cs="仿宋_GB2312"/>
        </w:rPr>
        <w:t>2</w:t>
      </w:r>
      <w:r>
        <w:rPr>
          <w:rFonts w:hint="eastAsia" w:ascii="仿宋" w:eastAsia="仿宋" w:cs="仿宋_GB2312"/>
        </w:rPr>
        <w:t>特定资格条件的有关证明材料（如有）………………………………（页码）</w:t>
      </w:r>
      <w:bookmarkEnd w:id="48"/>
    </w:p>
    <w:p>
      <w:pPr>
        <w:pStyle w:val="39"/>
        <w:spacing w:line="360" w:lineRule="auto"/>
        <w:ind w:firstLine="0" w:firstLineChars="0"/>
        <w:jc w:val="left"/>
        <w:rPr>
          <w:rFonts w:ascii="仿宋" w:eastAsia="仿宋" w:cs="仿宋_GB2312"/>
        </w:rPr>
      </w:pPr>
      <w:r>
        <w:rPr>
          <w:rFonts w:ascii="仿宋" w:eastAsia="仿宋" w:cs="仿宋_GB2312"/>
        </w:rPr>
        <w:t>6</w:t>
      </w:r>
      <w:r>
        <w:rPr>
          <w:rFonts w:hint="eastAsia" w:ascii="仿宋" w:eastAsia="仿宋" w:cs="仿宋_GB2312"/>
        </w:rPr>
        <w:t>.中小企业声明函（如有）…………………………………………………（页码）</w:t>
      </w:r>
    </w:p>
    <w:p>
      <w:pPr>
        <w:pStyle w:val="39"/>
        <w:spacing w:line="360" w:lineRule="auto"/>
        <w:ind w:firstLine="0" w:firstLineChars="0"/>
        <w:jc w:val="left"/>
        <w:rPr>
          <w:rFonts w:ascii="仿宋" w:eastAsia="仿宋" w:cs="仿宋_GB2312"/>
        </w:rPr>
      </w:pPr>
      <w:r>
        <w:rPr>
          <w:rFonts w:ascii="仿宋" w:eastAsia="仿宋" w:cs="仿宋_GB2312"/>
        </w:rPr>
        <w:t>7</w:t>
      </w:r>
      <w:r>
        <w:rPr>
          <w:rFonts w:hint="eastAsia" w:ascii="仿宋" w:eastAsia="仿宋" w:cs="仿宋_GB2312"/>
        </w:rPr>
        <w:t>.残疾人福利性单位声明函（如有）………………………………………（页码）</w:t>
      </w:r>
    </w:p>
    <w:p>
      <w:pPr>
        <w:spacing w:line="360" w:lineRule="auto"/>
        <w:jc w:val="left"/>
        <w:rPr>
          <w:rFonts w:ascii="仿宋" w:eastAsia="仿宋" w:cs="仿宋_GB2312"/>
          <w:b/>
          <w:bCs/>
          <w:sz w:val="24"/>
        </w:rPr>
      </w:pPr>
    </w:p>
    <w:p>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rPr>
          <w:rFonts w:ascii="仿宋" w:eastAsia="仿宋"/>
          <w:b/>
          <w:sz w:val="28"/>
          <w:szCs w:val="28"/>
        </w:rPr>
      </w:pPr>
      <w:r>
        <w:rPr>
          <w:rFonts w:hint="eastAsia" w:ascii="仿宋" w:eastAsia="仿宋"/>
          <w:b/>
          <w:sz w:val="28"/>
          <w:szCs w:val="28"/>
        </w:rPr>
        <w:t>附件3：投标声明函</w:t>
      </w:r>
    </w:p>
    <w:p>
      <w:pPr>
        <w:pStyle w:val="34"/>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4"/>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4"/>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pPr>
        <w:pStyle w:val="7"/>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pPr>
        <w:pStyle w:val="34"/>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4"/>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4"/>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pPr>
        <w:pStyle w:val="7"/>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4"/>
        <w:spacing w:afterLines="0" w:line="440" w:lineRule="exact"/>
        <w:ind w:firstLine="480"/>
        <w:rPr>
          <w:rFonts w:ascii="仿宋" w:eastAsia="仿宋"/>
          <w:szCs w:val="24"/>
        </w:rPr>
      </w:pPr>
      <w:r>
        <w:rPr>
          <w:rFonts w:hint="eastAsia" w:ascii="仿宋" w:eastAsia="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4"/>
        <w:spacing w:afterLines="0" w:line="440" w:lineRule="exact"/>
        <w:ind w:firstLine="480"/>
        <w:rPr>
          <w:rFonts w:ascii="仿宋" w:eastAsia="仿宋"/>
          <w:szCs w:val="24"/>
        </w:rPr>
      </w:pPr>
    </w:p>
    <w:p>
      <w:pPr>
        <w:pStyle w:val="34"/>
        <w:spacing w:afterLines="0" w:line="440" w:lineRule="exact"/>
        <w:ind w:firstLine="480"/>
        <w:rPr>
          <w:rFonts w:ascii="仿宋" w:eastAsia="仿宋"/>
          <w:szCs w:val="24"/>
        </w:rPr>
      </w:pPr>
      <w:r>
        <w:rPr>
          <w:rFonts w:hint="eastAsia" w:ascii="仿宋" w:eastAsia="仿宋"/>
          <w:szCs w:val="24"/>
        </w:rPr>
        <w:t>法定代表人或其授权代表(签字或签章)：</w:t>
      </w:r>
    </w:p>
    <w:p>
      <w:pPr>
        <w:pStyle w:val="34"/>
        <w:spacing w:afterLines="0" w:line="440" w:lineRule="exact"/>
        <w:ind w:firstLine="480"/>
        <w:rPr>
          <w:rFonts w:ascii="仿宋" w:eastAsia="仿宋"/>
          <w:szCs w:val="24"/>
        </w:rPr>
      </w:pPr>
    </w:p>
    <w:p>
      <w:pPr>
        <w:pStyle w:val="34"/>
        <w:spacing w:afterLines="0" w:line="440" w:lineRule="exact"/>
        <w:ind w:firstLine="480"/>
        <w:rPr>
          <w:rFonts w:ascii="仿宋" w:eastAsia="仿宋"/>
          <w:szCs w:val="24"/>
        </w:rPr>
      </w:pPr>
      <w:r>
        <w:rPr>
          <w:rFonts w:hint="eastAsia" w:ascii="仿宋" w:eastAsia="仿宋"/>
          <w:szCs w:val="24"/>
        </w:rPr>
        <w:t xml:space="preserve">投标人(盖章)：　　　　　　　　　　　　　　　　　　　　日期：     </w:t>
      </w:r>
    </w:p>
    <w:p>
      <w:pPr>
        <w:pStyle w:val="34"/>
        <w:spacing w:afterLines="0" w:line="440" w:lineRule="exact"/>
        <w:ind w:firstLine="480"/>
        <w:rPr>
          <w:rFonts w:ascii="仿宋" w:eastAsia="仿宋"/>
          <w:szCs w:val="24"/>
        </w:rPr>
      </w:pPr>
    </w:p>
    <w:p>
      <w:pPr>
        <w:pStyle w:val="34"/>
        <w:spacing w:afterLines="0" w:line="440" w:lineRule="exact"/>
        <w:ind w:firstLine="480"/>
        <w:rPr>
          <w:rFonts w:ascii="仿宋" w:eastAsia="仿宋"/>
          <w:szCs w:val="24"/>
        </w:rPr>
      </w:pPr>
    </w:p>
    <w:p>
      <w:pPr>
        <w:pStyle w:val="34"/>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pPr>
        <w:pStyle w:val="9"/>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乙方：</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9"/>
        <w:numPr>
          <w:ilvl w:val="0"/>
          <w:numId w:val="7"/>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9"/>
        <w:numPr>
          <w:ilvl w:val="0"/>
          <w:numId w:val="7"/>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9"/>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pPr>
        <w:pStyle w:val="9"/>
        <w:overflowPunct w:val="0"/>
        <w:spacing w:line="460" w:lineRule="exact"/>
        <w:ind w:firstLine="513" w:firstLineChars="214"/>
        <w:rPr>
          <w:rFonts w:ascii="仿宋" w:eastAsia="仿宋"/>
          <w:sz w:val="24"/>
          <w:szCs w:val="24"/>
        </w:rPr>
      </w:pPr>
    </w:p>
    <w:p>
      <w:pPr>
        <w:pStyle w:val="9"/>
        <w:overflowPunct w:val="0"/>
        <w:spacing w:line="460" w:lineRule="exact"/>
        <w:ind w:firstLine="513" w:firstLineChars="214"/>
        <w:rPr>
          <w:rFonts w:ascii="仿宋" w:eastAsia="仿宋"/>
          <w:sz w:val="24"/>
          <w:szCs w:val="24"/>
        </w:rPr>
      </w:pPr>
    </w:p>
    <w:tbl>
      <w:tblPr>
        <w:tblStyle w:val="26"/>
        <w:tblW w:w="0" w:type="auto"/>
        <w:jc w:val="center"/>
        <w:tblLayout w:type="fixed"/>
        <w:tblCellMar>
          <w:top w:w="0" w:type="dxa"/>
          <w:left w:w="108" w:type="dxa"/>
          <w:bottom w:w="0" w:type="dxa"/>
          <w:right w:w="108" w:type="dxa"/>
        </w:tblCellMar>
      </w:tblPr>
      <w:tblGrid>
        <w:gridCol w:w="4264"/>
        <w:gridCol w:w="4264"/>
      </w:tblGrid>
      <w:tr>
        <w:trPr>
          <w:jc w:val="center"/>
        </w:trPr>
        <w:tc>
          <w:tcPr>
            <w:tcW w:w="4264" w:type="dxa"/>
            <w:tcBorders>
              <w:top w:val="nil"/>
              <w:left w:val="nil"/>
              <w:bottom w:val="nil"/>
              <w:right w:val="nil"/>
            </w:tcBorders>
            <w:noWrap/>
          </w:tcPr>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9"/>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pPr>
        <w:pStyle w:val="34"/>
        <w:spacing w:afterLines="0" w:line="440" w:lineRule="exact"/>
        <w:ind w:firstLine="0" w:firstLineChars="0"/>
        <w:rPr>
          <w:rFonts w:ascii="仿宋" w:eastAsia="仿宋"/>
          <w:b/>
          <w:bCs/>
          <w:sz w:val="28"/>
          <w:szCs w:val="28"/>
        </w:rPr>
      </w:pPr>
      <w:r>
        <w:rPr>
          <w:rFonts w:hint="eastAsia" w:ascii="仿宋" w:eastAsia="仿宋"/>
          <w:b/>
          <w:bCs/>
          <w:sz w:val="28"/>
          <w:szCs w:val="28"/>
        </w:rPr>
        <w:t>附件5：法定代表人授权委托书</w:t>
      </w:r>
    </w:p>
    <w:p>
      <w:pPr>
        <w:snapToGrid w:val="0"/>
        <w:spacing w:before="50" w:after="50"/>
        <w:jc w:val="center"/>
        <w:rPr>
          <w:rFonts w:ascii="仿宋" w:eastAsia="仿宋"/>
          <w:b/>
          <w:sz w:val="36"/>
          <w:szCs w:val="36"/>
        </w:rPr>
      </w:pPr>
    </w:p>
    <w:p>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ascii="仿宋" w:eastAsia="仿宋"/>
          <w:sz w:val="24"/>
          <w:szCs w:val="24"/>
        </w:rPr>
      </w:pPr>
    </w:p>
    <w:p>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ascii="仿宋" w:eastAsia="仿宋"/>
          <w:sz w:val="24"/>
          <w:szCs w:val="24"/>
        </w:rPr>
      </w:pPr>
    </w:p>
    <w:p>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ascii="仿宋" w:eastAsia="仿宋"/>
          <w:sz w:val="24"/>
          <w:szCs w:val="24"/>
        </w:rPr>
      </w:pPr>
    </w:p>
    <w:p>
      <w:pPr>
        <w:snapToGrid w:val="0"/>
        <w:spacing w:before="156" w:beforeLines="50" w:after="50" w:line="460" w:lineRule="exact"/>
        <w:rPr>
          <w:rFonts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ascii="仿宋" w:eastAsia="仿宋"/>
          <w:sz w:val="24"/>
          <w:szCs w:val="24"/>
          <w:u w:val="single"/>
        </w:rPr>
      </w:pPr>
    </w:p>
    <w:p>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pStyle w:val="34"/>
        <w:spacing w:afterLines="0" w:line="440" w:lineRule="exact"/>
        <w:ind w:firstLine="0" w:firstLineChars="0"/>
        <w:rPr>
          <w:rFonts w:ascii="仿宋" w:eastAsia="仿宋"/>
          <w:b/>
          <w:bCs/>
          <w:sz w:val="28"/>
          <w:szCs w:val="28"/>
        </w:rPr>
      </w:pPr>
      <w:r>
        <w:rPr>
          <w:rFonts w:hint="eastAsia" w:ascii="仿宋" w:eastAsia="仿宋"/>
          <w:b/>
          <w:bCs/>
          <w:sz w:val="28"/>
          <w:szCs w:val="28"/>
        </w:rPr>
        <w:t>附件</w:t>
      </w:r>
      <w:r>
        <w:rPr>
          <w:rFonts w:ascii="仿宋" w:eastAsia="仿宋"/>
          <w:b/>
          <w:bCs/>
          <w:sz w:val="28"/>
          <w:szCs w:val="28"/>
        </w:rPr>
        <w:t>6</w:t>
      </w:r>
      <w:r>
        <w:rPr>
          <w:rFonts w:hint="eastAsia" w:ascii="仿宋" w:eastAsia="仿宋"/>
          <w:b/>
          <w:bCs/>
          <w:sz w:val="28"/>
          <w:szCs w:val="28"/>
        </w:rPr>
        <w:t>：法定代表人及其授权代表身份证</w:t>
      </w:r>
    </w:p>
    <w:p>
      <w:pPr>
        <w:pStyle w:val="34"/>
        <w:spacing w:afterLines="0" w:line="440" w:lineRule="exact"/>
        <w:ind w:firstLine="0" w:firstLineChars="0"/>
        <w:rPr>
          <w:rFonts w:ascii="仿宋" w:eastAsia="仿宋"/>
          <w:b/>
          <w:bCs/>
          <w:sz w:val="28"/>
          <w:szCs w:val="28"/>
        </w:rPr>
      </w:pPr>
    </w:p>
    <w:p>
      <w:pPr>
        <w:pStyle w:val="34"/>
        <w:spacing w:afterLines="0" w:line="440" w:lineRule="exact"/>
        <w:ind w:firstLine="0" w:firstLineChars="0"/>
        <w:rPr>
          <w:rFonts w:ascii="仿宋" w:eastAsia="仿宋"/>
          <w:b/>
          <w:bCs/>
          <w:sz w:val="28"/>
          <w:szCs w:val="28"/>
        </w:rPr>
      </w:pPr>
    </w:p>
    <w:p>
      <w:pPr>
        <w:pStyle w:val="34"/>
        <w:spacing w:afterLines="0" w:line="440" w:lineRule="exact"/>
        <w:ind w:firstLine="0" w:firstLineChars="0"/>
        <w:rPr>
          <w:rFonts w:ascii="仿宋" w:eastAsia="仿宋"/>
          <w:sz w:val="28"/>
          <w:szCs w:val="28"/>
        </w:rPr>
      </w:pPr>
      <w:r>
        <w:rPr>
          <w:rFonts w:hint="eastAsia" w:ascii="仿宋" w:eastAsia="仿宋"/>
          <w:sz w:val="28"/>
          <w:szCs w:val="28"/>
        </w:rPr>
        <w:t>制作说明：</w:t>
      </w:r>
    </w:p>
    <w:p>
      <w:pPr>
        <w:pStyle w:val="34"/>
        <w:numPr>
          <w:ilvl w:val="0"/>
          <w:numId w:val="8"/>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4"/>
        <w:numPr>
          <w:ilvl w:val="0"/>
          <w:numId w:val="8"/>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pPr>
        <w:pStyle w:val="34"/>
        <w:numPr>
          <w:ilvl w:val="0"/>
          <w:numId w:val="8"/>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pStyle w:val="34"/>
        <w:spacing w:afterLines="0" w:line="440" w:lineRule="exact"/>
        <w:ind w:firstLine="0" w:firstLineChars="0"/>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ascii="仿宋" w:eastAsia="仿宋"/>
          <w:b/>
          <w:bCs/>
          <w:sz w:val="30"/>
          <w:szCs w:val="30"/>
        </w:rPr>
        <w:t>7</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pPr>
        <w:snapToGrid w:val="0"/>
        <w:spacing w:before="50" w:after="50" w:line="360" w:lineRule="auto"/>
        <w:jc w:val="left"/>
        <w:rPr>
          <w:rFonts w:ascii="仿宋" w:eastAsia="仿宋"/>
          <w:sz w:val="24"/>
          <w:szCs w:val="24"/>
        </w:rPr>
      </w:pPr>
      <w:r>
        <w:rPr>
          <w:rFonts w:hint="eastAsia" w:ascii="仿宋" w:eastAsia="仿宋"/>
          <w:sz w:val="24"/>
          <w:szCs w:val="24"/>
        </w:rPr>
        <w:t>……</w:t>
      </w:r>
    </w:p>
    <w:p>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pPr>
        <w:snapToGrid w:val="0"/>
        <w:spacing w:before="50" w:after="50" w:line="360" w:lineRule="auto"/>
        <w:ind w:firstLine="4680" w:firstLineChars="1950"/>
        <w:jc w:val="left"/>
        <w:rPr>
          <w:rFonts w:ascii="仿宋" w:eastAsia="仿宋"/>
          <w:sz w:val="24"/>
          <w:szCs w:val="24"/>
        </w:rPr>
      </w:pPr>
    </w:p>
    <w:p>
      <w:pPr>
        <w:snapToGrid w:val="0"/>
        <w:spacing w:before="50" w:after="50" w:line="360" w:lineRule="auto"/>
        <w:ind w:firstLine="4680" w:firstLineChars="1950"/>
        <w:jc w:val="left"/>
        <w:rPr>
          <w:rFonts w:ascii="仿宋" w:eastAsia="仿宋"/>
          <w:sz w:val="24"/>
          <w:szCs w:val="24"/>
        </w:rPr>
      </w:pP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9"/>
        </w:numPr>
        <w:snapToGrid w:val="0"/>
        <w:spacing w:before="50" w:after="50"/>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pPr>
        <w:numPr>
          <w:ilvl w:val="0"/>
          <w:numId w:val="9"/>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9"/>
        </w:numPr>
        <w:snapToGrid w:val="0"/>
        <w:spacing w:before="50" w:after="50"/>
        <w:jc w:val="left"/>
        <w:rPr>
          <w:rFonts w:ascii="仿宋" w:eastAsia="仿宋"/>
          <w:b/>
          <w:bCs/>
          <w:sz w:val="24"/>
          <w:szCs w:val="24"/>
        </w:rPr>
      </w:pPr>
      <w:r>
        <w:rPr>
          <w:rFonts w:hint="eastAsia" w:ascii="仿宋" w:eastAsia="仿宋" w:cs="仿宋_GB2312"/>
          <w:b/>
          <w:bCs/>
          <w:sz w:val="24"/>
          <w:u w:val="single"/>
        </w:rPr>
        <w:t>“标的名称”、“所属行业”按前附表所列填写，否则资格审查不通过。</w:t>
      </w:r>
    </w:p>
    <w:p>
      <w:pPr>
        <w:spacing w:line="588" w:lineRule="exact"/>
        <w:rPr>
          <w:rFonts w:ascii="仿宋" w:eastAsia="仿宋"/>
          <w:b/>
          <w:spacing w:val="6"/>
          <w:sz w:val="30"/>
          <w:szCs w:val="30"/>
        </w:rPr>
      </w:pPr>
      <w:bookmarkStart w:id="49" w:name="_Hlk523382353"/>
      <w:r>
        <w:rPr>
          <w:rFonts w:hint="eastAsia" w:ascii="仿宋" w:eastAsia="仿宋"/>
          <w:b/>
          <w:spacing w:val="6"/>
          <w:sz w:val="30"/>
          <w:szCs w:val="30"/>
        </w:rPr>
        <w:t>附件</w:t>
      </w:r>
      <w:r>
        <w:rPr>
          <w:rFonts w:ascii="仿宋" w:eastAsia="仿宋"/>
          <w:b/>
          <w:spacing w:val="6"/>
          <w:sz w:val="30"/>
          <w:szCs w:val="30"/>
        </w:rPr>
        <w:t>8</w:t>
      </w:r>
      <w:r>
        <w:rPr>
          <w:rFonts w:hint="eastAsia" w:ascii="仿宋" w:eastAsia="仿宋"/>
          <w:b/>
          <w:spacing w:val="6"/>
          <w:sz w:val="30"/>
          <w:szCs w:val="30"/>
        </w:rPr>
        <w:t>：（如有）</w:t>
      </w:r>
    </w:p>
    <w:bookmarkEnd w:id="49"/>
    <w:p>
      <w:pPr>
        <w:spacing w:line="588" w:lineRule="exact"/>
        <w:ind w:firstLine="667"/>
        <w:jc w:val="center"/>
        <w:rPr>
          <w:rFonts w:ascii="仿宋" w:eastAsia="仿宋"/>
          <w:b/>
          <w:spacing w:val="6"/>
          <w:sz w:val="32"/>
          <w:szCs w:val="32"/>
        </w:rPr>
      </w:pPr>
    </w:p>
    <w:p>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ascii="仿宋" w:eastAsia="仿宋"/>
          <w:b/>
          <w:spacing w:val="6"/>
          <w:sz w:val="30"/>
          <w:szCs w:val="30"/>
        </w:rPr>
      </w:pPr>
    </w:p>
    <w:p>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ascii="仿宋" w:eastAsia="仿宋"/>
          <w:color w:val="000000"/>
          <w:sz w:val="24"/>
        </w:rPr>
      </w:pPr>
      <w:r>
        <w:rPr>
          <w:rFonts w:hint="eastAsia" w:ascii="仿宋" w:eastAsia="仿宋"/>
          <w:color w:val="000000"/>
          <w:sz w:val="24"/>
        </w:rPr>
        <w:t>日期：    年    月    日</w:t>
      </w:r>
    </w:p>
    <w:p>
      <w:pPr>
        <w:ind w:firstLine="480"/>
        <w:rPr>
          <w:rFonts w:ascii="仿宋" w:eastAsia="仿宋" w:cs="仿宋_GB2312"/>
          <w:sz w:val="24"/>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ascii="仿宋" w:eastAsia="仿宋"/>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ascii="仿宋" w:eastAsia="仿宋"/>
          <w:b/>
          <w:sz w:val="30"/>
          <w:szCs w:val="30"/>
        </w:rPr>
      </w:pPr>
      <w:r>
        <w:rPr>
          <w:rFonts w:hint="eastAsia" w:ascii="仿宋" w:eastAsia="仿宋"/>
          <w:b/>
          <w:bCs/>
          <w:sz w:val="30"/>
          <w:szCs w:val="30"/>
        </w:rPr>
        <w:t>附件</w:t>
      </w:r>
      <w:r>
        <w:rPr>
          <w:rFonts w:ascii="仿宋" w:eastAsia="仿宋"/>
          <w:b/>
          <w:bCs/>
          <w:sz w:val="30"/>
          <w:szCs w:val="30"/>
        </w:rPr>
        <w:t>9</w:t>
      </w:r>
      <w:r>
        <w:rPr>
          <w:rFonts w:hint="eastAsia" w:ascii="仿宋" w:eastAsia="仿宋"/>
          <w:b/>
          <w:sz w:val="30"/>
          <w:szCs w:val="30"/>
        </w:rPr>
        <w:t>：商务和技术文件封面</w:t>
      </w:r>
    </w:p>
    <w:p>
      <w:pPr>
        <w:snapToGrid w:val="0"/>
        <w:spacing w:before="156" w:beforeLines="50" w:after="50"/>
        <w:jc w:val="right"/>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ascii="仿宋" w:eastAsia="仿宋"/>
          <w:sz w:val="30"/>
          <w:szCs w:val="30"/>
          <w:u w:val="single"/>
        </w:rPr>
      </w:pPr>
      <w:r>
        <w:rPr>
          <w:rFonts w:hint="eastAsia" w:ascii="仿宋" w:eastAsia="仿宋"/>
          <w:sz w:val="30"/>
          <w:szCs w:val="30"/>
        </w:rPr>
        <w:t>项目编号：</w:t>
      </w:r>
    </w:p>
    <w:p>
      <w:pPr>
        <w:spacing w:before="312" w:beforeLines="100" w:line="400" w:lineRule="exact"/>
        <w:rPr>
          <w:rFonts w:ascii="仿宋" w:eastAsia="仿宋"/>
          <w:sz w:val="30"/>
          <w:szCs w:val="30"/>
        </w:rPr>
      </w:pPr>
      <w:r>
        <w:rPr>
          <w:rFonts w:hint="eastAsia" w:ascii="仿宋" w:eastAsia="仿宋"/>
          <w:sz w:val="30"/>
          <w:szCs w:val="30"/>
        </w:rPr>
        <w:t>标项：</w:t>
      </w:r>
    </w:p>
    <w:p>
      <w:pPr>
        <w:spacing w:line="1200" w:lineRule="exact"/>
        <w:ind w:right="6"/>
        <w:jc w:val="center"/>
        <w:rPr>
          <w:rFonts w:ascii="仿宋" w:eastAsia="仿宋"/>
          <w:sz w:val="72"/>
          <w:szCs w:val="72"/>
        </w:rPr>
      </w:pPr>
      <w:r>
        <w:rPr>
          <w:rFonts w:hint="eastAsia" w:ascii="仿宋" w:eastAsia="仿宋"/>
          <w:sz w:val="72"/>
          <w:szCs w:val="72"/>
        </w:rPr>
        <w:t>商</w:t>
      </w:r>
    </w:p>
    <w:p>
      <w:pPr>
        <w:spacing w:line="1200" w:lineRule="exact"/>
        <w:ind w:right="6"/>
        <w:jc w:val="center"/>
        <w:rPr>
          <w:rFonts w:ascii="仿宋" w:eastAsia="仿宋"/>
          <w:sz w:val="72"/>
          <w:szCs w:val="72"/>
        </w:rPr>
      </w:pPr>
      <w:r>
        <w:rPr>
          <w:rFonts w:hint="eastAsia" w:ascii="仿宋" w:eastAsia="仿宋"/>
          <w:sz w:val="72"/>
          <w:szCs w:val="72"/>
        </w:rPr>
        <w:t>务</w:t>
      </w:r>
    </w:p>
    <w:p>
      <w:pPr>
        <w:spacing w:line="1200" w:lineRule="exact"/>
        <w:ind w:right="6"/>
        <w:jc w:val="center"/>
        <w:rPr>
          <w:rFonts w:ascii="仿宋" w:eastAsia="仿宋"/>
          <w:sz w:val="72"/>
          <w:szCs w:val="72"/>
        </w:rPr>
      </w:pPr>
      <w:r>
        <w:rPr>
          <w:rFonts w:hint="eastAsia" w:ascii="仿宋" w:eastAsia="仿宋"/>
          <w:sz w:val="72"/>
          <w:szCs w:val="72"/>
        </w:rPr>
        <w:t>和</w:t>
      </w:r>
    </w:p>
    <w:p>
      <w:pPr>
        <w:spacing w:line="1200" w:lineRule="exact"/>
        <w:ind w:right="6"/>
        <w:jc w:val="center"/>
        <w:rPr>
          <w:rFonts w:ascii="仿宋" w:eastAsia="仿宋"/>
          <w:sz w:val="72"/>
          <w:szCs w:val="72"/>
        </w:rPr>
      </w:pPr>
      <w:r>
        <w:rPr>
          <w:rFonts w:hint="eastAsia" w:ascii="仿宋" w:eastAsia="仿宋"/>
          <w:sz w:val="72"/>
          <w:szCs w:val="72"/>
        </w:rPr>
        <w:t>技</w:t>
      </w:r>
    </w:p>
    <w:p>
      <w:pPr>
        <w:spacing w:line="1200" w:lineRule="exact"/>
        <w:ind w:right="6"/>
        <w:jc w:val="center"/>
        <w:rPr>
          <w:rFonts w:ascii="仿宋" w:eastAsia="仿宋"/>
          <w:sz w:val="72"/>
          <w:szCs w:val="72"/>
        </w:rPr>
      </w:pPr>
      <w:r>
        <w:rPr>
          <w:rFonts w:hint="eastAsia" w:ascii="仿宋" w:eastAsia="仿宋"/>
          <w:sz w:val="72"/>
          <w:szCs w:val="72"/>
        </w:rPr>
        <w:t>术</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10</w:t>
      </w:r>
      <w:r>
        <w:rPr>
          <w:rFonts w:hint="eastAsia" w:ascii="仿宋" w:eastAsia="仿宋"/>
          <w:b/>
          <w:bCs/>
          <w:sz w:val="30"/>
          <w:szCs w:val="30"/>
        </w:rPr>
        <w:t>：商务和技术文件目录</w:t>
      </w:r>
    </w:p>
    <w:p>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pPr>
        <w:pStyle w:val="39"/>
        <w:spacing w:line="360" w:lineRule="auto"/>
        <w:ind w:firstLine="0" w:firstLineChars="0"/>
        <w:jc w:val="left"/>
        <w:rPr>
          <w:rFonts w:ascii="仿宋" w:eastAsia="仿宋" w:cs="仿宋_GB2312"/>
        </w:rPr>
      </w:pPr>
      <w:bookmarkStart w:id="50"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0"/>
    </w:p>
    <w:p>
      <w:pPr>
        <w:pStyle w:val="39"/>
        <w:spacing w:line="360" w:lineRule="auto"/>
        <w:ind w:firstLine="0" w:firstLineChars="0"/>
        <w:jc w:val="left"/>
        <w:rPr>
          <w:rFonts w:ascii="仿宋" w:eastAsia="仿宋" w:cs="仿宋_GB2312"/>
        </w:rPr>
      </w:pPr>
      <w:bookmarkStart w:id="51" w:name="_Toc64369790"/>
      <w:r>
        <w:rPr>
          <w:rFonts w:hint="eastAsia" w:ascii="仿宋" w:eastAsia="仿宋" w:cs="仿宋_GB2312"/>
        </w:rPr>
        <w:t>2.技术响应表…………………………………………………………………（页码）</w:t>
      </w:r>
      <w:bookmarkEnd w:id="51"/>
    </w:p>
    <w:p>
      <w:pPr>
        <w:pStyle w:val="39"/>
        <w:spacing w:line="360" w:lineRule="auto"/>
        <w:ind w:firstLine="0" w:firstLineChars="0"/>
        <w:jc w:val="left"/>
        <w:rPr>
          <w:rFonts w:ascii="仿宋" w:eastAsia="仿宋" w:cs="仿宋_GB2312"/>
        </w:rPr>
      </w:pPr>
      <w:bookmarkStart w:id="52" w:name="_Toc64369791"/>
      <w:r>
        <w:rPr>
          <w:rFonts w:hint="eastAsia" w:ascii="仿宋" w:eastAsia="仿宋" w:cs="仿宋_GB2312"/>
        </w:rPr>
        <w:t>3.商务响应表…………………………………………………………………（页码）</w:t>
      </w:r>
      <w:bookmarkEnd w:id="52"/>
    </w:p>
    <w:p>
      <w:pPr>
        <w:pStyle w:val="39"/>
        <w:spacing w:line="360" w:lineRule="auto"/>
        <w:ind w:firstLine="0" w:firstLineChars="0"/>
        <w:jc w:val="left"/>
        <w:rPr>
          <w:rFonts w:ascii="仿宋" w:eastAsia="仿宋" w:cs="仿宋_GB2312"/>
        </w:rPr>
      </w:pPr>
      <w:bookmarkStart w:id="53"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3"/>
    </w:p>
    <w:p>
      <w:pPr>
        <w:pStyle w:val="39"/>
        <w:spacing w:line="360" w:lineRule="auto"/>
        <w:ind w:firstLine="0" w:firstLineChars="0"/>
        <w:jc w:val="left"/>
        <w:rPr>
          <w:rFonts w:ascii="仿宋" w:eastAsia="仿宋" w:cs="仿宋_GB2312"/>
        </w:rPr>
      </w:pPr>
      <w:bookmarkStart w:id="54"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4"/>
    </w:p>
    <w:p>
      <w:pPr>
        <w:pStyle w:val="39"/>
        <w:spacing w:line="360" w:lineRule="auto"/>
        <w:ind w:firstLine="0" w:firstLineChars="0"/>
        <w:jc w:val="left"/>
        <w:rPr>
          <w:rFonts w:ascii="仿宋" w:eastAsia="仿宋" w:cs="仿宋_GB2312"/>
        </w:rPr>
      </w:pPr>
      <w:bookmarkStart w:id="55" w:name="_Toc64369794"/>
      <w:r>
        <w:rPr>
          <w:rFonts w:hint="eastAsia" w:ascii="仿宋" w:eastAsia="仿宋" w:cs="仿宋_GB2312"/>
          <w:lang w:val="zh-CN"/>
        </w:rPr>
        <w:t>6.</w:t>
      </w:r>
      <w:bookmarkEnd w:id="55"/>
      <w:bookmarkStart w:id="56" w:name="_Toc64369795"/>
      <w:r>
        <w:rPr>
          <w:rFonts w:hint="eastAsia" w:ascii="仿宋" w:eastAsia="仿宋" w:cs="仿宋_GB2312"/>
          <w:lang w:val="zh-CN"/>
        </w:rPr>
        <w:t>消耗品、维修零配件及其价格清单（</w:t>
      </w:r>
      <w:r>
        <w:rPr>
          <w:rFonts w:hint="eastAsia" w:ascii="仿宋" w:eastAsia="仿宋" w:cs="仿宋_GB2312"/>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pPr>
        <w:pStyle w:val="39"/>
        <w:spacing w:line="360" w:lineRule="auto"/>
        <w:ind w:firstLine="0" w:firstLineChars="0"/>
        <w:jc w:val="left"/>
        <w:rPr>
          <w:rFonts w:ascii="仿宋" w:eastAsia="仿宋" w:cs="仿宋_GB2312"/>
        </w:rPr>
      </w:pPr>
      <w:bookmarkStart w:id="57" w:name="_Toc64369796"/>
      <w:r>
        <w:rPr>
          <w:rFonts w:hint="eastAsia" w:ascii="仿宋" w:eastAsia="仿宋" w:cs="仿宋_GB2312"/>
        </w:rPr>
        <w:t>7.类似业绩一览表（附业绩证明材料）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pPr>
        <w:pStyle w:val="39"/>
        <w:spacing w:line="360" w:lineRule="auto"/>
        <w:ind w:firstLine="0" w:firstLineChars="0"/>
        <w:jc w:val="left"/>
        <w:rPr>
          <w:rFonts w:ascii="仿宋" w:eastAsia="仿宋" w:cs="仿宋_GB2312"/>
        </w:rPr>
      </w:pPr>
      <w:bookmarkStart w:id="58" w:name="_Toc64369797"/>
      <w:r>
        <w:rPr>
          <w:rFonts w:hint="eastAsia" w:ascii="仿宋" w:eastAsia="仿宋" w:cs="仿宋_GB2312"/>
        </w:rPr>
        <w:t>8.享受政府采购政策性规定情况表（如有）………………………………（页码）</w:t>
      </w:r>
    </w:p>
    <w:p>
      <w:pPr>
        <w:pStyle w:val="39"/>
        <w:spacing w:line="360" w:lineRule="auto"/>
        <w:ind w:firstLine="0" w:firstLineChars="0"/>
        <w:jc w:val="left"/>
        <w:rPr>
          <w:rFonts w:ascii="仿宋" w:eastAsia="仿宋" w:cs="仿宋_GB2312"/>
        </w:rPr>
      </w:pPr>
      <w:r>
        <w:rPr>
          <w:rFonts w:hint="eastAsia" w:ascii="仿宋" w:eastAsia="仿宋" w:cs="仿宋_GB2312"/>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pPr>
        <w:pStyle w:val="39"/>
        <w:spacing w:line="360" w:lineRule="auto"/>
        <w:ind w:firstLine="0" w:firstLineChars="0"/>
        <w:jc w:val="left"/>
        <w:rPr>
          <w:rFonts w:ascii="仿宋" w:eastAsia="仿宋" w:cs="仿宋_GB2312"/>
          <w:lang w:val="zh-CN"/>
        </w:rPr>
      </w:pPr>
      <w:r>
        <w:rPr>
          <w:rFonts w:hint="eastAsia" w:ascii="仿宋" w:eastAsia="仿宋" w:cs="仿宋_GB2312"/>
          <w:lang w:val="zh-CN"/>
        </w:rPr>
        <w:t>1</w:t>
      </w:r>
      <w:r>
        <w:rPr>
          <w:rFonts w:hint="eastAsia" w:ascii="仿宋" w:eastAsia="仿宋" w:cs="仿宋_GB2312"/>
        </w:rPr>
        <w:t>0</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39"/>
        <w:spacing w:line="360" w:lineRule="auto"/>
        <w:ind w:firstLine="0" w:firstLineChars="0"/>
        <w:jc w:val="left"/>
        <w:rPr>
          <w:rFonts w:ascii="仿宋" w:eastAsia="仿宋" w:cs="仿宋_GB2312"/>
        </w:rPr>
      </w:pPr>
      <w:bookmarkStart w:id="59" w:name="_Toc64369798"/>
      <w:r>
        <w:rPr>
          <w:rFonts w:hint="eastAsia" w:ascii="仿宋" w:eastAsia="仿宋" w:cs="仿宋_GB2312"/>
          <w:lang w:val="zh-CN"/>
        </w:rPr>
        <w:t>1</w:t>
      </w:r>
      <w:r>
        <w:rPr>
          <w:rFonts w:hint="eastAsia" w:ascii="仿宋" w:eastAsia="仿宋" w:cs="仿宋_GB2312"/>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9"/>
    </w:p>
    <w:p>
      <w:pPr>
        <w:pStyle w:val="37"/>
        <w:numPr>
          <w:ilvl w:val="0"/>
          <w:numId w:val="0"/>
        </w:numPr>
        <w:rPr>
          <w:rFonts w:ascii="仿宋" w:eastAsia="仿宋"/>
        </w:rPr>
      </w:pPr>
    </w:p>
    <w:p>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pStyle w:val="34"/>
        <w:spacing w:afterLines="0" w:line="440" w:lineRule="exact"/>
        <w:ind w:firstLine="0" w:firstLineChars="0"/>
        <w:rPr>
          <w:rFonts w:ascii="仿宋" w:eastAsia="仿宋"/>
          <w:b/>
          <w:bCs/>
          <w:sz w:val="28"/>
          <w:szCs w:val="28"/>
        </w:rPr>
      </w:pPr>
      <w:r>
        <w:rPr>
          <w:rFonts w:hint="eastAsia" w:ascii="仿宋" w:eastAsia="仿宋"/>
          <w:b/>
          <w:bCs/>
          <w:sz w:val="28"/>
          <w:szCs w:val="28"/>
        </w:rPr>
        <w:t>附件</w:t>
      </w:r>
      <w:r>
        <w:rPr>
          <w:rFonts w:ascii="仿宋" w:eastAsia="仿宋"/>
          <w:b/>
          <w:bCs/>
          <w:sz w:val="28"/>
          <w:szCs w:val="28"/>
        </w:rPr>
        <w:t>11</w:t>
      </w:r>
      <w:r>
        <w:rPr>
          <w:rFonts w:hint="eastAsia" w:ascii="仿宋" w:eastAsia="仿宋"/>
          <w:b/>
          <w:bCs/>
          <w:sz w:val="28"/>
          <w:szCs w:val="28"/>
        </w:rPr>
        <w:t>：项目明细清单</w:t>
      </w: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ascii="仿宋" w:eastAsia="仿宋"/>
          <w:b/>
          <w:spacing w:val="40"/>
          <w:kern w:val="0"/>
          <w:sz w:val="36"/>
          <w:szCs w:val="36"/>
        </w:rPr>
      </w:pPr>
    </w:p>
    <w:p>
      <w:pPr>
        <w:pStyle w:val="10"/>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pPr>
        <w:pStyle w:val="10"/>
        <w:snapToGrid w:val="0"/>
        <w:rPr>
          <w:rFonts w:ascii="仿宋" w:eastAsia="仿宋"/>
          <w:sz w:val="30"/>
          <w:szCs w:val="30"/>
        </w:rPr>
      </w:pPr>
      <w:r>
        <w:rPr>
          <w:rFonts w:hint="eastAsia" w:ascii="仿宋" w:eastAsia="仿宋"/>
          <w:sz w:val="30"/>
          <w:szCs w:val="30"/>
        </w:rPr>
        <w:t>货物部分</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规格</w:t>
            </w:r>
          </w:p>
          <w:p>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单位及</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snapToGrid w:val="0"/>
        <w:spacing w:before="156" w:beforeLines="50"/>
        <w:rPr>
          <w:rFonts w:ascii="仿宋" w:eastAsia="仿宋"/>
          <w:sz w:val="30"/>
          <w:szCs w:val="30"/>
        </w:rPr>
      </w:pPr>
      <w:r>
        <w:rPr>
          <w:rFonts w:hint="eastAsia" w:ascii="仿宋" w:eastAsia="仿宋"/>
          <w:sz w:val="30"/>
          <w:szCs w:val="30"/>
        </w:rPr>
        <w:t>服务部分（如有）</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服务人员</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ascii="仿宋" w:eastAsia="仿宋"/>
          <w:sz w:val="30"/>
          <w:szCs w:val="30"/>
        </w:rPr>
      </w:pPr>
    </w:p>
    <w:p>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ascii="仿宋" w:eastAsia="仿宋"/>
          <w:sz w:val="30"/>
          <w:szCs w:val="30"/>
        </w:rPr>
      </w:pPr>
      <w:r>
        <w:rPr>
          <w:rFonts w:hint="eastAsia" w:ascii="仿宋" w:eastAsia="仿宋"/>
          <w:sz w:val="30"/>
          <w:szCs w:val="30"/>
        </w:rPr>
        <w:t xml:space="preserve">日期： </w:t>
      </w:r>
    </w:p>
    <w:p>
      <w:pPr>
        <w:snapToGrid w:val="0"/>
        <w:spacing w:before="50" w:after="50"/>
        <w:rPr>
          <w:rFonts w:ascii="仿宋" w:eastAsia="仿宋"/>
          <w:spacing w:val="20"/>
          <w:sz w:val="30"/>
          <w:szCs w:val="30"/>
        </w:rPr>
      </w:pPr>
    </w:p>
    <w:p>
      <w:pPr>
        <w:snapToGrid w:val="0"/>
        <w:spacing w:before="50" w:after="50"/>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2</w:t>
      </w:r>
      <w:r>
        <w:rPr>
          <w:rFonts w:hint="eastAsia" w:ascii="仿宋" w:eastAsia="仿宋"/>
          <w:b/>
          <w:bCs/>
          <w:sz w:val="30"/>
          <w:szCs w:val="30"/>
        </w:rPr>
        <w:t>：技术响应表</w:t>
      </w:r>
    </w:p>
    <w:p>
      <w:pPr>
        <w:snapToGrid w:val="0"/>
        <w:spacing w:before="50" w:after="156" w:afterLines="50"/>
        <w:jc w:val="center"/>
        <w:rPr>
          <w:rFonts w:ascii="仿宋" w:eastAsia="仿宋"/>
          <w:b/>
          <w:spacing w:val="40"/>
          <w:kern w:val="0"/>
          <w:sz w:val="36"/>
          <w:szCs w:val="36"/>
        </w:rPr>
      </w:pP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ascii="仿宋" w:eastAsia="仿宋"/>
          <w:b/>
          <w:sz w:val="32"/>
          <w:szCs w:val="32"/>
        </w:rPr>
      </w:pPr>
    </w:p>
    <w:p>
      <w:pPr>
        <w:pStyle w:val="10"/>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10"/>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60" w:name="_Toc64369799"/>
            <w:r>
              <w:rPr>
                <w:rFonts w:hint="eastAsia" w:ascii="仿宋" w:eastAsia="仿宋"/>
                <w:spacing w:val="20"/>
                <w:sz w:val="30"/>
                <w:szCs w:val="30"/>
              </w:rPr>
              <w:t>货物部分</w:t>
            </w:r>
            <w:bookmarkEnd w:id="6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bookmarkStart w:id="61" w:name="_Toc64369800"/>
            <w:r>
              <w:rPr>
                <w:rFonts w:hint="eastAsia" w:ascii="仿宋" w:eastAsia="仿宋"/>
                <w:spacing w:val="20"/>
                <w:sz w:val="30"/>
                <w:szCs w:val="30"/>
              </w:rPr>
              <w:t>序号</w:t>
            </w:r>
            <w:bookmarkEnd w:id="61"/>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bookmarkStart w:id="62" w:name="_Toc64369801"/>
            <w:bookmarkStart w:id="63" w:name="_Toc64369802"/>
            <w:r>
              <w:rPr>
                <w:rFonts w:hint="eastAsia" w:ascii="仿宋" w:eastAsia="仿宋"/>
                <w:spacing w:val="20"/>
                <w:sz w:val="30"/>
                <w:szCs w:val="30"/>
              </w:rPr>
              <w:t>采购文件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62"/>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63"/>
          </w:p>
        </w:tc>
        <w:tc>
          <w:tcPr>
            <w:tcW w:w="13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bookmarkStart w:id="64" w:name="_Toc64369803"/>
            <w:r>
              <w:rPr>
                <w:rFonts w:hint="eastAsia" w:ascii="仿宋" w:eastAsia="仿宋"/>
                <w:spacing w:val="20"/>
                <w:sz w:val="30"/>
                <w:szCs w:val="30"/>
              </w:rPr>
              <w:t>偏离</w:t>
            </w:r>
          </w:p>
          <w:p>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6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65" w:name="_Toc64369804"/>
            <w:r>
              <w:rPr>
                <w:rFonts w:hint="eastAsia" w:ascii="仿宋" w:eastAsia="仿宋"/>
                <w:spacing w:val="20"/>
                <w:sz w:val="30"/>
                <w:szCs w:val="30"/>
              </w:rPr>
              <w:t>1</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66" w:name="_Toc64369805"/>
            <w:r>
              <w:rPr>
                <w:rFonts w:hint="eastAsia" w:ascii="仿宋" w:eastAsia="仿宋"/>
                <w:spacing w:val="20"/>
                <w:sz w:val="30"/>
                <w:szCs w:val="30"/>
              </w:rPr>
              <w:t>2</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67" w:name="_Toc64369806"/>
            <w:r>
              <w:rPr>
                <w:rFonts w:hint="eastAsia" w:ascii="仿宋" w:eastAsia="仿宋"/>
                <w:spacing w:val="20"/>
                <w:sz w:val="30"/>
                <w:szCs w:val="30"/>
              </w:rPr>
              <w:t>…</w:t>
            </w:r>
            <w:bookmarkEnd w:id="6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68" w:name="_Toc64369807"/>
            <w:r>
              <w:rPr>
                <w:rFonts w:hint="eastAsia" w:ascii="仿宋" w:eastAsia="仿宋"/>
                <w:spacing w:val="20"/>
                <w:sz w:val="30"/>
                <w:szCs w:val="30"/>
              </w:rPr>
              <w:t>服务部分</w:t>
            </w:r>
            <w:bookmarkEnd w:id="68"/>
            <w:r>
              <w:rPr>
                <w:rFonts w:hint="eastAsia" w:ascii="仿宋" w:eastAsia="仿宋"/>
                <w:spacing w:val="20"/>
                <w:sz w:val="30"/>
                <w:szCs w:val="30"/>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bookmarkStart w:id="69" w:name="_Toc64369808"/>
            <w:r>
              <w:rPr>
                <w:rFonts w:hint="eastAsia" w:ascii="仿宋" w:eastAsia="仿宋"/>
                <w:spacing w:val="20"/>
                <w:sz w:val="30"/>
                <w:szCs w:val="30"/>
              </w:rPr>
              <w:t>序号</w:t>
            </w:r>
            <w:bookmarkEnd w:id="69"/>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30"/>
                <w:szCs w:val="30"/>
              </w:rPr>
            </w:pPr>
            <w:bookmarkStart w:id="70" w:name="_Toc64369809"/>
            <w:bookmarkStart w:id="71" w:name="_Toc64369810"/>
            <w:r>
              <w:rPr>
                <w:rFonts w:hint="eastAsia" w:ascii="仿宋" w:eastAsia="仿宋"/>
                <w:spacing w:val="20"/>
                <w:sz w:val="30"/>
                <w:szCs w:val="30"/>
              </w:rPr>
              <w:t>采购文件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70"/>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71"/>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30"/>
                <w:szCs w:val="30"/>
              </w:rPr>
            </w:pPr>
            <w:bookmarkStart w:id="72" w:name="_Toc64369811"/>
            <w:r>
              <w:rPr>
                <w:rFonts w:hint="eastAsia" w:ascii="仿宋" w:eastAsia="仿宋"/>
                <w:spacing w:val="20"/>
                <w:sz w:val="30"/>
                <w:szCs w:val="30"/>
              </w:rPr>
              <w:t>偏离</w:t>
            </w:r>
          </w:p>
          <w:p>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7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73" w:name="_Toc64369812"/>
            <w:r>
              <w:rPr>
                <w:rFonts w:hint="eastAsia" w:ascii="仿宋" w:eastAsia="仿宋"/>
                <w:spacing w:val="20"/>
                <w:sz w:val="30"/>
                <w:szCs w:val="30"/>
              </w:rPr>
              <w:t>1</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74" w:name="_Toc64369813"/>
            <w:r>
              <w:rPr>
                <w:rFonts w:hint="eastAsia" w:ascii="仿宋" w:eastAsia="仿宋"/>
                <w:spacing w:val="20"/>
                <w:sz w:val="30"/>
                <w:szCs w:val="30"/>
              </w:rPr>
              <w:t>2</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30"/>
                <w:szCs w:val="30"/>
              </w:rPr>
            </w:pPr>
            <w:bookmarkStart w:id="75" w:name="_Toc64369814"/>
            <w:r>
              <w:rPr>
                <w:rFonts w:hint="eastAsia" w:ascii="仿宋" w:eastAsia="仿宋"/>
                <w:spacing w:val="20"/>
                <w:sz w:val="30"/>
                <w:szCs w:val="30"/>
              </w:rPr>
              <w:t>…</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30"/>
                <w:szCs w:val="30"/>
              </w:rPr>
            </w:pPr>
          </w:p>
        </w:tc>
      </w:tr>
    </w:tbl>
    <w:p>
      <w:pPr>
        <w:pStyle w:val="12"/>
        <w:rPr>
          <w:rFonts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50" w:after="50"/>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3</w:t>
      </w:r>
      <w:r>
        <w:rPr>
          <w:rFonts w:hint="eastAsia" w:ascii="仿宋" w:eastAsia="仿宋"/>
          <w:b/>
          <w:bCs/>
          <w:sz w:val="30"/>
          <w:szCs w:val="30"/>
        </w:rPr>
        <w:t>：商务响应表</w:t>
      </w:r>
    </w:p>
    <w:p>
      <w:pPr>
        <w:snapToGrid w:val="0"/>
        <w:spacing w:before="50" w:after="156" w:afterLines="50"/>
        <w:jc w:val="center"/>
        <w:rPr>
          <w:rFonts w:ascii="仿宋" w:eastAsia="仿宋"/>
          <w:b/>
          <w:spacing w:val="40"/>
          <w:kern w:val="0"/>
          <w:sz w:val="36"/>
          <w:szCs w:val="36"/>
        </w:rPr>
      </w:pP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ascii="仿宋" w:eastAsia="仿宋"/>
          <w:b/>
          <w:sz w:val="32"/>
          <w:szCs w:val="32"/>
        </w:rPr>
      </w:pPr>
    </w:p>
    <w:p>
      <w:pPr>
        <w:pStyle w:val="10"/>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0"/>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6"/>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spacing w:val="20"/>
                <w:sz w:val="28"/>
                <w:szCs w:val="28"/>
              </w:rPr>
            </w:pPr>
            <w:bookmarkStart w:id="76" w:name="_Toc64369815"/>
            <w:r>
              <w:rPr>
                <w:rFonts w:hint="eastAsia" w:ascii="仿宋" w:eastAsia="仿宋" w:cs="仿宋_GB2312"/>
                <w:spacing w:val="20"/>
                <w:sz w:val="28"/>
                <w:szCs w:val="28"/>
              </w:rPr>
              <w:t>类别</w:t>
            </w:r>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rPr>
            </w:pPr>
            <w:bookmarkStart w:id="77" w:name="_Toc64369816"/>
            <w:r>
              <w:rPr>
                <w:rFonts w:hint="eastAsia" w:ascii="仿宋" w:eastAsia="仿宋" w:cs="仿宋_GB2312"/>
                <w:sz w:val="30"/>
                <w:szCs w:val="30"/>
              </w:rPr>
              <w:t>采购文件要求</w:t>
            </w:r>
            <w:bookmarkEnd w:id="77"/>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rPr>
            </w:pPr>
            <w:bookmarkStart w:id="78" w:name="_Toc64369817"/>
            <w:r>
              <w:rPr>
                <w:rFonts w:hint="eastAsia" w:ascii="仿宋" w:eastAsia="仿宋" w:cs="仿宋_GB2312"/>
                <w:sz w:val="30"/>
                <w:szCs w:val="30"/>
              </w:rPr>
              <w:t>投标文件响应</w:t>
            </w:r>
            <w:bookmarkEnd w:id="78"/>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rPr>
            </w:pPr>
            <w:bookmarkStart w:id="79" w:name="_Toc64369818"/>
            <w:r>
              <w:rPr>
                <w:rFonts w:hint="eastAsia" w:ascii="仿宋" w:eastAsia="仿宋" w:cs="仿宋_GB2312"/>
                <w:sz w:val="30"/>
                <w:szCs w:val="30"/>
              </w:rPr>
              <w:t>偏离情况</w:t>
            </w:r>
            <w:bookmarkEnd w:id="7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0" w:name="_Toc64369819"/>
            <w:r>
              <w:rPr>
                <w:rFonts w:hint="eastAsia" w:ascii="仿宋" w:eastAsia="仿宋"/>
                <w:spacing w:val="20"/>
                <w:sz w:val="28"/>
                <w:szCs w:val="28"/>
              </w:rPr>
              <w:t>供货期及供货地点</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1" w:name="_Toc64369820"/>
            <w:r>
              <w:rPr>
                <w:rFonts w:hint="eastAsia" w:ascii="仿宋" w:eastAsia="仿宋"/>
                <w:spacing w:val="20"/>
                <w:sz w:val="28"/>
                <w:szCs w:val="28"/>
              </w:rPr>
              <w:t>质保期</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2" w:name="_Toc64369821"/>
            <w:r>
              <w:rPr>
                <w:rFonts w:hint="eastAsia" w:ascii="仿宋" w:eastAsia="仿宋"/>
                <w:spacing w:val="20"/>
                <w:sz w:val="28"/>
                <w:szCs w:val="28"/>
              </w:rPr>
              <w:t>技术培训</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3" w:name="_Toc64369822"/>
            <w:r>
              <w:rPr>
                <w:rFonts w:hint="eastAsia" w:ascii="仿宋" w:eastAsia="仿宋"/>
                <w:spacing w:val="20"/>
                <w:sz w:val="28"/>
                <w:szCs w:val="28"/>
              </w:rPr>
              <w:t>售后服务</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4" w:name="_Toc64369823"/>
            <w:r>
              <w:rPr>
                <w:rFonts w:hint="eastAsia" w:ascii="仿宋" w:eastAsia="仿宋"/>
                <w:spacing w:val="20"/>
                <w:sz w:val="28"/>
                <w:szCs w:val="28"/>
              </w:rPr>
              <w:t>付款方式</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5" w:name="_Toc64369824"/>
            <w:r>
              <w:rPr>
                <w:rFonts w:hint="eastAsia" w:ascii="仿宋" w:eastAsia="仿宋"/>
                <w:spacing w:val="20"/>
                <w:sz w:val="28"/>
                <w:szCs w:val="28"/>
              </w:rPr>
              <w:t>…</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sz w:val="28"/>
                <w:szCs w:val="28"/>
              </w:rPr>
            </w:pPr>
          </w:p>
        </w:tc>
      </w:tr>
    </w:tbl>
    <w:p>
      <w:pPr>
        <w:pStyle w:val="12"/>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ascii="仿宋" w:eastAsia="仿宋"/>
          <w:spacing w:val="20"/>
          <w:sz w:val="28"/>
          <w:szCs w:val="28"/>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4</w:t>
      </w:r>
      <w:r>
        <w:rPr>
          <w:rFonts w:hint="eastAsia" w:ascii="仿宋" w:eastAsia="仿宋"/>
          <w:b/>
          <w:bCs/>
          <w:sz w:val="30"/>
          <w:szCs w:val="30"/>
        </w:rPr>
        <w:t>：项目实施人员清单</w:t>
      </w:r>
    </w:p>
    <w:p>
      <w:pPr>
        <w:snapToGrid w:val="0"/>
        <w:spacing w:before="50" w:after="156" w:afterLines="50"/>
        <w:jc w:val="center"/>
        <w:rPr>
          <w:rFonts w:ascii="仿宋" w:eastAsia="仿宋"/>
          <w:b/>
          <w:kern w:val="0"/>
          <w:sz w:val="36"/>
          <w:szCs w:val="36"/>
        </w:rPr>
      </w:pP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pPr>
        <w:pStyle w:val="10"/>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0"/>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bl>
    <w:p>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ascii="仿宋" w:eastAsia="仿宋"/>
          <w:sz w:val="28"/>
          <w:szCs w:val="28"/>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156" w:beforeLines="50"/>
        <w:rPr>
          <w:rFonts w:ascii="仿宋" w:eastAsia="仿宋"/>
          <w:sz w:val="28"/>
          <w:szCs w:val="28"/>
        </w:rPr>
      </w:pPr>
    </w:p>
    <w:p>
      <w:pPr>
        <w:snapToGrid w:val="0"/>
        <w:spacing w:before="156" w:beforeLines="50"/>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5</w:t>
      </w:r>
      <w:r>
        <w:rPr>
          <w:rFonts w:hint="eastAsia" w:ascii="仿宋" w:eastAsia="仿宋"/>
          <w:b/>
          <w:bCs/>
          <w:sz w:val="30"/>
          <w:szCs w:val="30"/>
        </w:rPr>
        <w:t>：消耗品、维修零配件及其价格清单（如有）</w:t>
      </w:r>
    </w:p>
    <w:p>
      <w:pPr>
        <w:snapToGrid w:val="0"/>
        <w:spacing w:before="50" w:after="156" w:afterLines="50"/>
        <w:jc w:val="center"/>
        <w:rPr>
          <w:rFonts w:ascii="仿宋" w:eastAsia="仿宋"/>
          <w:b/>
          <w:kern w:val="0"/>
          <w:sz w:val="36"/>
          <w:szCs w:val="36"/>
        </w:rPr>
      </w:pP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消耗品、维修零配件及其价格清单</w:t>
      </w:r>
    </w:p>
    <w:p>
      <w:pPr>
        <w:pStyle w:val="10"/>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0"/>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pPr>
        <w:rPr>
          <w:rFonts w:ascii="仿宋" w:eastAsia="仿宋"/>
          <w:sz w:val="28"/>
          <w:szCs w:val="28"/>
        </w:rPr>
      </w:pPr>
    </w:p>
    <w:tbl>
      <w:tblPr>
        <w:tblStyle w:val="26"/>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制造商</w:t>
            </w:r>
          </w:p>
          <w:p>
            <w:pPr>
              <w:jc w:val="center"/>
              <w:rPr>
                <w:rFonts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单价</w:t>
            </w:r>
          </w:p>
          <w:p>
            <w:pPr>
              <w:jc w:val="center"/>
              <w:rPr>
                <w:rFonts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eastAsia="仿宋"/>
                <w:sz w:val="28"/>
                <w:szCs w:val="28"/>
              </w:rPr>
            </w:pPr>
            <w:r>
              <w:rPr>
                <w:rFonts w:hint="eastAsia" w:ascii="仿宋" w:eastAsia="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eastAsia="仿宋"/>
                <w:sz w:val="28"/>
                <w:szCs w:val="28"/>
              </w:rPr>
            </w:pPr>
          </w:p>
        </w:tc>
      </w:tr>
    </w:tbl>
    <w:p>
      <w:pPr>
        <w:adjustRightInd w:val="0"/>
        <w:snapToGrid w:val="0"/>
        <w:ind w:right="172" w:rightChars="82"/>
        <w:rPr>
          <w:rFonts w:ascii="仿宋" w:eastAsia="仿宋"/>
          <w:sz w:val="28"/>
          <w:szCs w:val="28"/>
        </w:rPr>
      </w:pPr>
      <w:r>
        <w:rPr>
          <w:rFonts w:hint="eastAsia" w:ascii="仿宋" w:eastAsia="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eastAsia="仿宋"/>
          <w:sz w:val="24"/>
          <w:szCs w:val="24"/>
        </w:rPr>
      </w:pPr>
    </w:p>
    <w:p>
      <w:pPr>
        <w:adjustRightInd w:val="0"/>
        <w:snapToGrid w:val="0"/>
        <w:ind w:right="172" w:rightChars="82" w:firstLine="484" w:firstLineChars="202"/>
        <w:rPr>
          <w:rFonts w:ascii="仿宋" w:eastAsia="仿宋"/>
          <w:sz w:val="24"/>
          <w:szCs w:val="24"/>
        </w:rPr>
      </w:pPr>
    </w:p>
    <w:p>
      <w:pPr>
        <w:spacing w:line="440" w:lineRule="exact"/>
        <w:jc w:val="left"/>
        <w:rPr>
          <w:rFonts w:ascii="仿宋" w:eastAsia="仿宋"/>
          <w:sz w:val="24"/>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pacing w:line="440" w:lineRule="exact"/>
        <w:ind w:left="-210" w:leftChars="-100" w:firstLine="120" w:firstLineChars="50"/>
        <w:jc w:val="left"/>
        <w:rPr>
          <w:rFonts w:ascii="仿宋" w:eastAsia="仿宋"/>
          <w:sz w:val="24"/>
        </w:rPr>
      </w:pPr>
      <w:r>
        <w:rPr>
          <w:rFonts w:hint="eastAsia" w:ascii="仿宋" w:eastAsia="仿宋"/>
          <w:sz w:val="24"/>
        </w:rPr>
        <w:tab/>
      </w:r>
      <w:r>
        <w:rPr>
          <w:rFonts w:hint="eastAsia" w:ascii="仿宋" w:eastAsia="仿宋"/>
          <w:sz w:val="24"/>
        </w:rPr>
        <w:t xml:space="preserve"> </w:t>
      </w:r>
    </w:p>
    <w:p>
      <w:pPr>
        <w:spacing w:line="440" w:lineRule="exact"/>
        <w:rPr>
          <w:rFonts w:ascii="仿宋" w:eastAsia="仿宋"/>
          <w:b/>
          <w:sz w:val="24"/>
        </w:rPr>
      </w:pPr>
      <w:r>
        <w:rPr>
          <w:rFonts w:hint="eastAsia" w:ascii="仿宋" w:eastAsia="仿宋"/>
          <w:sz w:val="24"/>
        </w:rPr>
        <w:t xml:space="preserve">                                             </w:t>
      </w: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snapToGrid w:val="0"/>
        <w:spacing w:before="50" w:after="50"/>
        <w:jc w:val="left"/>
        <w:rPr>
          <w:rFonts w:ascii="仿宋" w:eastAsia="仿宋"/>
          <w:sz w:val="30"/>
          <w:szCs w:val="30"/>
        </w:rPr>
      </w:pP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6</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ascii="仿宋" w:eastAsia="仿宋"/>
          <w:sz w:val="30"/>
          <w:szCs w:val="30"/>
        </w:rPr>
      </w:pP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pPr>
        <w:pStyle w:val="10"/>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10"/>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ascii="仿宋" w:eastAsia="仿宋"/>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合同</w:t>
            </w:r>
          </w:p>
          <w:p>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验收报告</w:t>
            </w:r>
          </w:p>
          <w:p>
            <w:pPr>
              <w:jc w:val="center"/>
              <w:rPr>
                <w:rFonts w:ascii="仿宋" w:eastAsia="仿宋"/>
                <w:sz w:val="24"/>
              </w:rPr>
            </w:pPr>
            <w:r>
              <w:rPr>
                <w:rFonts w:hint="eastAsia" w:ascii="仿宋" w:eastAsia="仿宋"/>
                <w:sz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bl>
    <w:p>
      <w:pPr>
        <w:rPr>
          <w:rFonts w:ascii="仿宋" w:eastAsia="仿宋"/>
          <w:sz w:val="24"/>
        </w:rPr>
      </w:pPr>
      <w:r>
        <w:rPr>
          <w:rFonts w:hint="eastAsia" w:ascii="仿宋" w:eastAsia="仿宋"/>
          <w:sz w:val="24"/>
        </w:rPr>
        <w:t>备注：</w:t>
      </w:r>
    </w:p>
    <w:p>
      <w:pPr>
        <w:numPr>
          <w:ilvl w:val="0"/>
          <w:numId w:val="10"/>
        </w:numPr>
        <w:rPr>
          <w:rFonts w:ascii="仿宋" w:eastAsia="仿宋"/>
          <w:sz w:val="24"/>
        </w:rPr>
      </w:pPr>
      <w:r>
        <w:rPr>
          <w:rFonts w:hint="eastAsia" w:ascii="仿宋" w:eastAsia="仿宋"/>
          <w:sz w:val="24"/>
        </w:rPr>
        <w:t>请在此表后附上类似业绩的合同、验收报告原件扫描件或彩色图片（如有）。</w:t>
      </w:r>
    </w:p>
    <w:p>
      <w:pPr>
        <w:numPr>
          <w:ilvl w:val="0"/>
          <w:numId w:val="10"/>
        </w:numPr>
        <w:rPr>
          <w:rFonts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rPr>
          <w:rFonts w:ascii="仿宋" w:eastAsia="仿宋"/>
          <w:sz w:val="24"/>
        </w:rPr>
      </w:pPr>
    </w:p>
    <w:p>
      <w:pPr>
        <w:rPr>
          <w:rFonts w:ascii="仿宋" w:eastAsia="仿宋"/>
          <w:sz w:val="24"/>
        </w:rPr>
      </w:pPr>
    </w:p>
    <w:p>
      <w:pPr>
        <w:snapToGrid w:val="0"/>
        <w:spacing w:before="50" w:after="50" w:line="360" w:lineRule="auto"/>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7</w:t>
      </w:r>
      <w:r>
        <w:rPr>
          <w:rFonts w:hint="eastAsia" w:ascii="仿宋" w:eastAsia="仿宋"/>
          <w:b/>
          <w:bCs/>
          <w:sz w:val="30"/>
          <w:szCs w:val="30"/>
        </w:rPr>
        <w:t>（如有）：</w:t>
      </w:r>
    </w:p>
    <w:p>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pPr>
        <w:pStyle w:val="15"/>
        <w:spacing w:line="360" w:lineRule="auto"/>
        <w:rPr>
          <w:rFonts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核心产品</w:t>
            </w:r>
          </w:p>
          <w:p>
            <w:pPr>
              <w:pStyle w:val="40"/>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节能认证</w:t>
            </w:r>
          </w:p>
          <w:p>
            <w:pPr>
              <w:pStyle w:val="40"/>
              <w:tabs>
                <w:tab w:val="left" w:pos="1260"/>
              </w:tabs>
              <w:snapToGrid w:val="0"/>
              <w:jc w:val="center"/>
              <w:rPr>
                <w:rFonts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环境标</w:t>
            </w:r>
          </w:p>
          <w:p>
            <w:pPr>
              <w:pStyle w:val="40"/>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ascii="仿宋" w:eastAsia="仿宋"/>
                <w:sz w:val="24"/>
                <w:lang w:val="en-GB"/>
              </w:rPr>
            </w:pPr>
            <w:r>
              <w:rPr>
                <w:rFonts w:hint="eastAsia" w:ascii="仿宋" w:eastAsia="仿宋"/>
                <w:sz w:val="24"/>
                <w:lang w:val="en-GB"/>
              </w:rPr>
              <w:t>环境标志认</w:t>
            </w:r>
          </w:p>
          <w:p>
            <w:pPr>
              <w:pStyle w:val="40"/>
              <w:tabs>
                <w:tab w:val="left" w:pos="1260"/>
              </w:tabs>
              <w:snapToGrid w:val="0"/>
              <w:jc w:val="center"/>
              <w:rPr>
                <w:rFonts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ascii="仿宋" w:eastAsia="仿宋"/>
                <w:sz w:val="24"/>
                <w:lang w:val="en-GB"/>
              </w:rPr>
            </w:pPr>
          </w:p>
        </w:tc>
      </w:tr>
    </w:tbl>
    <w:p>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5"/>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z w:val="24"/>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8</w:t>
      </w:r>
      <w:r>
        <w:rPr>
          <w:rFonts w:hint="eastAsia" w:ascii="仿宋" w:eastAsia="仿宋"/>
          <w:b/>
          <w:bCs/>
          <w:sz w:val="30"/>
          <w:szCs w:val="30"/>
        </w:rPr>
        <w:t>：报价文件封面</w:t>
      </w:r>
    </w:p>
    <w:p>
      <w:pPr>
        <w:snapToGrid w:val="0"/>
        <w:spacing w:before="156" w:beforeLines="50" w:after="50"/>
        <w:jc w:val="right"/>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报</w:t>
      </w:r>
    </w:p>
    <w:p>
      <w:pPr>
        <w:spacing w:line="1200" w:lineRule="exact"/>
        <w:ind w:right="6"/>
        <w:jc w:val="center"/>
        <w:rPr>
          <w:rFonts w:ascii="仿宋" w:eastAsia="仿宋"/>
          <w:sz w:val="72"/>
          <w:szCs w:val="72"/>
        </w:rPr>
      </w:pPr>
      <w:r>
        <w:rPr>
          <w:rFonts w:hint="eastAsia" w:ascii="仿宋" w:eastAsia="仿宋"/>
          <w:sz w:val="72"/>
          <w:szCs w:val="72"/>
        </w:rPr>
        <w:t>价</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ascii="仿宋" w:eastAsia="仿宋"/>
          <w:spacing w:val="40"/>
          <w:sz w:val="30"/>
          <w:szCs w:val="30"/>
        </w:rPr>
      </w:pPr>
      <w:r>
        <w:rPr>
          <w:rFonts w:hint="eastAsia" w:ascii="仿宋" w:eastAsia="仿宋"/>
          <w:spacing w:val="40"/>
          <w:sz w:val="30"/>
          <w:szCs w:val="30"/>
        </w:rPr>
        <w:t>地    址：</w:t>
      </w:r>
    </w:p>
    <w:p>
      <w:pPr>
        <w:spacing w:line="360" w:lineRule="auto"/>
        <w:ind w:right="-110"/>
        <w:rPr>
          <w:rFonts w:ascii="仿宋" w:eastAsia="仿宋"/>
          <w:spacing w:val="40"/>
          <w:sz w:val="30"/>
          <w:szCs w:val="30"/>
        </w:rPr>
      </w:pPr>
      <w:r>
        <w:rPr>
          <w:rFonts w:hint="eastAsia" w:ascii="仿宋" w:eastAsia="仿宋"/>
          <w:spacing w:val="40"/>
          <w:sz w:val="30"/>
          <w:szCs w:val="30"/>
        </w:rPr>
        <w:t>日    期：</w:t>
      </w:r>
    </w:p>
    <w:p>
      <w:pPr>
        <w:rPr>
          <w:rFonts w:ascii="仿宋" w:eastAsia="仿宋"/>
          <w:sz w:val="24"/>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9</w:t>
      </w:r>
      <w:r>
        <w:rPr>
          <w:rFonts w:hint="eastAsia" w:ascii="仿宋" w:eastAsia="仿宋"/>
          <w:b/>
          <w:bCs/>
          <w:sz w:val="30"/>
          <w:szCs w:val="30"/>
        </w:rPr>
        <w:t>：报价文件目录</w:t>
      </w:r>
    </w:p>
    <w:p>
      <w:pPr>
        <w:snapToGrid w:val="0"/>
        <w:spacing w:before="156" w:beforeLines="50" w:after="50"/>
        <w:jc w:val="left"/>
        <w:rPr>
          <w:rFonts w:ascii="仿宋" w:eastAsia="仿宋"/>
          <w:sz w:val="30"/>
          <w:szCs w:val="30"/>
        </w:rPr>
      </w:pPr>
    </w:p>
    <w:p>
      <w:pPr>
        <w:pStyle w:val="39"/>
        <w:spacing w:line="360" w:lineRule="auto"/>
        <w:ind w:firstLine="0" w:firstLineChars="0"/>
        <w:jc w:val="center"/>
        <w:rPr>
          <w:rFonts w:ascii="仿宋" w:eastAsia="仿宋" w:cs="仿宋_GB2312"/>
        </w:rPr>
      </w:pPr>
      <w:bookmarkStart w:id="86" w:name="_Toc64369825"/>
      <w:r>
        <w:rPr>
          <w:rFonts w:hint="eastAsia" w:ascii="仿宋" w:eastAsia="仿宋" w:cs="仿宋_GB2312"/>
        </w:rPr>
        <w:t>目 录</w:t>
      </w:r>
      <w:bookmarkEnd w:id="86"/>
    </w:p>
    <w:p>
      <w:pPr>
        <w:pStyle w:val="39"/>
        <w:spacing w:line="360" w:lineRule="auto"/>
        <w:ind w:firstLine="0" w:firstLineChars="0"/>
        <w:jc w:val="left"/>
        <w:rPr>
          <w:rFonts w:ascii="仿宋" w:eastAsia="仿宋" w:cs="仿宋_GB2312"/>
        </w:rPr>
      </w:pPr>
      <w:r>
        <w:rPr>
          <w:rFonts w:hint="eastAsia" w:ascii="仿宋" w:eastAsia="仿宋" w:cs="仿宋_GB2312"/>
        </w:rPr>
        <w:t>1.开标一览表 …………………………………………………………………（页码）</w:t>
      </w:r>
    </w:p>
    <w:p>
      <w:pPr>
        <w:pStyle w:val="39"/>
        <w:spacing w:line="360" w:lineRule="auto"/>
        <w:ind w:firstLine="0" w:firstLineChars="0"/>
        <w:jc w:val="left"/>
        <w:rPr>
          <w:rFonts w:ascii="仿宋" w:eastAsia="仿宋" w:cs="仿宋_GB2312"/>
        </w:rPr>
      </w:pPr>
      <w:r>
        <w:rPr>
          <w:rFonts w:ascii="仿宋" w:eastAsia="仿宋" w:cs="仿宋_GB2312"/>
        </w:rPr>
        <w:t>2</w:t>
      </w:r>
      <w:r>
        <w:rPr>
          <w:rFonts w:hint="eastAsia" w:ascii="仿宋" w:eastAsia="仿宋" w:cs="仿宋_GB2312"/>
        </w:rPr>
        <w:t>.关于报价的其他说明（如有，自拟）……………………………………（页码）</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rPr>
          <w:rFonts w:ascii="仿宋" w:eastAsia="仿宋"/>
          <w:b/>
          <w:sz w:val="36"/>
          <w:szCs w:val="36"/>
        </w:rPr>
      </w:pPr>
      <w:r>
        <w:rPr>
          <w:rFonts w:hint="eastAsia" w:ascii="仿宋" w:eastAsia="仿宋"/>
          <w:b/>
          <w:sz w:val="36"/>
          <w:szCs w:val="36"/>
        </w:rPr>
        <w:br w:type="page"/>
      </w:r>
    </w:p>
    <w:p>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20</w:t>
      </w:r>
      <w:r>
        <w:rPr>
          <w:rFonts w:hint="eastAsia" w:ascii="仿宋" w:eastAsia="仿宋"/>
          <w:b/>
          <w:bCs/>
          <w:sz w:val="30"/>
          <w:szCs w:val="30"/>
        </w:rPr>
        <w:t>：</w:t>
      </w:r>
    </w:p>
    <w:p>
      <w:pPr>
        <w:snapToGrid w:val="0"/>
        <w:spacing w:before="50" w:after="50"/>
        <w:jc w:val="center"/>
        <w:rPr>
          <w:rFonts w:ascii="仿宋" w:eastAsia="仿宋"/>
          <w:b/>
          <w:sz w:val="36"/>
          <w:szCs w:val="36"/>
        </w:rPr>
      </w:pPr>
      <w:r>
        <w:rPr>
          <w:rFonts w:hint="eastAsia" w:ascii="仿宋" w:eastAsia="仿宋"/>
          <w:b/>
          <w:sz w:val="36"/>
          <w:szCs w:val="36"/>
        </w:rPr>
        <w:t>开标一览表</w:t>
      </w:r>
    </w:p>
    <w:p>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6"/>
        <w:tblW w:w="137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6"/>
        <w:gridCol w:w="1763"/>
        <w:gridCol w:w="1587"/>
        <w:gridCol w:w="1626"/>
        <w:gridCol w:w="1266"/>
        <w:gridCol w:w="1222"/>
        <w:gridCol w:w="1448"/>
        <w:gridCol w:w="1368"/>
        <w:gridCol w:w="263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制造商</w:t>
            </w:r>
          </w:p>
        </w:tc>
        <w:tc>
          <w:tcPr>
            <w:tcW w:w="1266"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型号</w:t>
            </w:r>
          </w:p>
        </w:tc>
        <w:tc>
          <w:tcPr>
            <w:tcW w:w="1222"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规格</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金额</w:t>
            </w:r>
          </w:p>
          <w:p>
            <w:pPr>
              <w:snapToGrid w:val="0"/>
              <w:spacing w:before="50" w:after="50"/>
              <w:jc w:val="center"/>
              <w:rPr>
                <w:rFonts w:ascii="仿宋" w:eastAsia="仿宋"/>
                <w:b/>
                <w:bCs/>
                <w:sz w:val="24"/>
                <w:szCs w:val="24"/>
              </w:rPr>
            </w:pPr>
            <w:r>
              <w:rPr>
                <w:rFonts w:hint="eastAsia" w:ascii="仿宋" w:eastAsia="仿宋"/>
                <w:b/>
                <w:bCs/>
                <w:sz w:val="24"/>
                <w:szCs w:val="24"/>
              </w:rPr>
              <w:t>（人民币元）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cs="仿宋_GB2312"/>
                <w:sz w:val="28"/>
                <w:szCs w:val="28"/>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b/>
                <w:bCs/>
                <w:sz w:val="24"/>
                <w:szCs w:val="24"/>
              </w:rPr>
            </w:pPr>
            <w:r>
              <w:rPr>
                <w:rFonts w:hint="eastAsia" w:ascii="仿宋" w:eastAsia="仿宋"/>
                <w:b/>
                <w:bCs/>
                <w:sz w:val="24"/>
                <w:szCs w:val="24"/>
              </w:rPr>
              <w:t>投标报价</w:t>
            </w: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r>
              <w:rPr>
                <w:rFonts w:hint="eastAsia" w:ascii="仿宋" w:eastAsia="仿宋"/>
                <w:b/>
                <w:bCs/>
                <w:sz w:val="24"/>
                <w:szCs w:val="24"/>
              </w:rPr>
              <w:t>大写：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pPr>
              <w:snapToGrid w:val="0"/>
              <w:spacing w:before="50" w:after="50"/>
              <w:jc w:val="left"/>
              <w:rPr>
                <w:rFonts w:ascii="仿宋" w:eastAsia="仿宋"/>
                <w:b/>
                <w:bCs/>
                <w:sz w:val="24"/>
                <w:szCs w:val="24"/>
              </w:rPr>
            </w:pPr>
            <w:r>
              <w:rPr>
                <w:rFonts w:hint="eastAsia" w:ascii="仿宋" w:eastAsia="仿宋"/>
                <w:b/>
                <w:bCs/>
                <w:sz w:val="24"/>
                <w:szCs w:val="24"/>
              </w:rPr>
              <w:t>小写：</w:t>
            </w:r>
          </w:p>
        </w:tc>
      </w:tr>
    </w:tbl>
    <w:p>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0" w:firstLineChars="200"/>
        <w:jc w:val="left"/>
        <w:rPr>
          <w:rFonts w:ascii="仿宋" w:eastAsia="仿宋"/>
          <w:sz w:val="24"/>
        </w:rPr>
      </w:pPr>
      <w:r>
        <w:rPr>
          <w:rFonts w:hint="eastAsia" w:ascii="仿宋" w:eastAsia="仿宋"/>
          <w:sz w:val="24"/>
        </w:rPr>
        <w:t>2.招标人不接受2个(含)以上的报价或方案，若投标人在此表中有2个（含）以上的报价或方案，其投标作无效投标处理。</w:t>
      </w:r>
    </w:p>
    <w:p>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pStyle w:val="2"/>
        <w:rPr>
          <w:rFonts w:hint="default" w:eastAsia="仿宋"/>
          <w:b/>
          <w:bCs/>
          <w:lang w:val="en-US" w:eastAsia="zh-CN"/>
        </w:rPr>
      </w:pPr>
      <w:r>
        <w:rPr>
          <w:rFonts w:hint="eastAsia" w:ascii="仿宋" w:eastAsia="仿宋" w:cs="仿宋_GB2312"/>
          <w:b/>
          <w:bCs/>
          <w:kern w:val="0"/>
          <w:sz w:val="24"/>
          <w:lang w:val="en-US" w:eastAsia="zh-CN"/>
        </w:rPr>
        <w:t>4.开标一览表中的总金额为34个环保小屋的总价，即为中标价，需与“附件21：采购清单”中的34个环保小屋总金额一致，“附件21：采购清单”作为附件20的补充清单，必须与附件20一起提交。</w:t>
      </w:r>
    </w:p>
    <w:p>
      <w:pPr>
        <w:ind w:firstLine="482" w:firstLineChars="200"/>
        <w:rPr>
          <w:rFonts w:ascii="仿宋" w:eastAsia="仿宋"/>
          <w:b/>
          <w:kern w:val="0"/>
          <w:sz w:val="24"/>
          <w:u w:val="single"/>
          <w:lang w:val="zh-CN"/>
        </w:rPr>
      </w:pPr>
      <w:r>
        <w:rPr>
          <w:rFonts w:hint="eastAsia" w:ascii="仿宋" w:eastAsia="仿宋"/>
          <w:b/>
          <w:sz w:val="24"/>
          <w:u w:val="single"/>
          <w:lang w:val="en-US" w:eastAsia="zh-CN"/>
        </w:rPr>
        <w:t>5</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ascii="仿宋" w:eastAsia="仿宋"/>
          <w:b/>
          <w:kern w:val="0"/>
          <w:sz w:val="24"/>
          <w:u w:val="single"/>
          <w:lang w:val="zh-CN"/>
        </w:rPr>
      </w:pPr>
    </w:p>
    <w:p>
      <w:pPr>
        <w:snapToGrid w:val="0"/>
        <w:ind w:firstLine="480" w:firstLineChars="200"/>
        <w:jc w:val="left"/>
        <w:rPr>
          <w:rFonts w:ascii="仿宋" w:eastAsia="仿宋"/>
          <w:sz w:val="24"/>
        </w:rPr>
      </w:pPr>
      <w:r>
        <w:rPr>
          <w:rFonts w:hint="eastAsia" w:ascii="仿宋" w:eastAsia="仿宋"/>
          <w:sz w:val="24"/>
        </w:rPr>
        <w:t xml:space="preserve">法定代表人或其授权代表签字（或盖章）：          </w:t>
      </w:r>
    </w:p>
    <w:p>
      <w:pPr>
        <w:pStyle w:val="15"/>
      </w:pPr>
    </w:p>
    <w:p>
      <w:pPr>
        <w:snapToGrid w:val="0"/>
        <w:ind w:firstLine="480" w:firstLineChars="200"/>
        <w:jc w:val="left"/>
        <w:rPr>
          <w:rFonts w:ascii="仿宋" w:eastAsia="仿宋"/>
          <w:sz w:val="24"/>
        </w:rPr>
        <w:sectPr>
          <w:pgSz w:w="16840" w:h="11907" w:orient="landscape"/>
          <w:pgMar w:top="1803" w:right="1440" w:bottom="1236" w:left="1440" w:header="851" w:footer="992" w:gutter="0"/>
          <w:cols w:space="720" w:num="1"/>
          <w:docGrid w:type="lines" w:linePitch="312" w:charSpace="0"/>
        </w:sectPr>
      </w:pPr>
      <w:r>
        <w:rPr>
          <w:rFonts w:hint="eastAsia" w:ascii="仿宋" w:eastAsia="仿宋"/>
          <w:sz w:val="24"/>
        </w:rPr>
        <w:t>日期：    年   月   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eastAsia="仿宋"/>
          <w:b/>
          <w:bCs/>
          <w:sz w:val="30"/>
          <w:szCs w:val="30"/>
        </w:rPr>
      </w:pPr>
      <w:r>
        <w:rPr>
          <w:rFonts w:hint="eastAsia" w:ascii="仿宋" w:eastAsia="仿宋"/>
          <w:b/>
          <w:bCs/>
          <w:sz w:val="30"/>
          <w:szCs w:val="30"/>
        </w:rPr>
        <w:t>附件</w:t>
      </w:r>
      <w:r>
        <w:rPr>
          <w:rFonts w:ascii="仿宋" w:eastAsia="仿宋"/>
          <w:b/>
          <w:bCs/>
          <w:sz w:val="30"/>
          <w:szCs w:val="30"/>
        </w:rPr>
        <w:t>2</w:t>
      </w:r>
      <w:r>
        <w:rPr>
          <w:rFonts w:hint="eastAsia" w:ascii="仿宋" w:eastAsia="仿宋"/>
          <w:b/>
          <w:bCs/>
          <w:sz w:val="30"/>
          <w:szCs w:val="30"/>
          <w:lang w:val="en-US" w:eastAsia="zh-CN"/>
        </w:rPr>
        <w:t>1</w:t>
      </w:r>
      <w:r>
        <w:rPr>
          <w:rFonts w:hint="eastAsia" w:ascii="仿宋" w:eastAsia="仿宋"/>
          <w:b/>
          <w:bCs/>
          <w:sz w:val="30"/>
          <w:szCs w:val="30"/>
        </w:rPr>
        <w:t>：</w:t>
      </w:r>
      <w:r>
        <w:rPr>
          <w:rFonts w:hint="eastAsia" w:ascii="仿宋" w:eastAsia="仿宋"/>
          <w:b/>
          <w:bCs/>
          <w:sz w:val="30"/>
          <w:szCs w:val="30"/>
          <w:lang w:val="en-US" w:eastAsia="zh-CN"/>
        </w:rPr>
        <w:t>采购清单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eastAsia="仿宋"/>
          <w:sz w:val="24"/>
          <w:u w:val="single"/>
        </w:rPr>
      </w:pPr>
      <w:r>
        <w:rPr>
          <w:rFonts w:hint="eastAsia" w:ascii="仿宋" w:hAnsi="仿宋" w:eastAsia="仿宋" w:cs="仿宋"/>
          <w:bCs/>
          <w:kern w:val="0"/>
          <w:sz w:val="24"/>
          <w:szCs w:val="24"/>
        </w:rPr>
        <w:t>所有投放点的材料采购、安装调试必须符合相关标准，物料堆放规范，环境卫生整洁，不扰民，安装作业产生的一应垃圾应按地方规定及时清运消纳，确保作业安全、质量合格、完工及时。根据业主要求，共需安装3</w:t>
      </w:r>
      <w:r>
        <w:rPr>
          <w:rFonts w:ascii="仿宋" w:hAnsi="仿宋" w:eastAsia="仿宋" w:cs="仿宋"/>
          <w:bCs/>
          <w:kern w:val="0"/>
          <w:sz w:val="24"/>
          <w:szCs w:val="24"/>
        </w:rPr>
        <w:t>4个环保小屋，</w:t>
      </w:r>
      <w:r>
        <w:rPr>
          <w:rFonts w:hint="eastAsia" w:ascii="仿宋" w:hAnsi="仿宋" w:eastAsia="仿宋" w:cs="仿宋"/>
          <w:bCs/>
          <w:kern w:val="0"/>
          <w:sz w:val="24"/>
          <w:szCs w:val="24"/>
        </w:rPr>
        <w:t>每个环保小屋的具体内容、材料配置及技术规格如下：</w:t>
      </w:r>
    </w:p>
    <w:tbl>
      <w:tblPr>
        <w:tblStyle w:val="27"/>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17"/>
        <w:gridCol w:w="4766"/>
        <w:gridCol w:w="70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15" w:type="dxa"/>
            <w:vAlign w:val="center"/>
          </w:tcPr>
          <w:p>
            <w:pPr>
              <w:spacing w:line="400" w:lineRule="exact"/>
              <w:jc w:val="left"/>
              <w:rPr>
                <w:rFonts w:ascii="仿宋" w:hAnsi="仿宋" w:eastAsia="仿宋" w:cs="仿宋"/>
                <w:b/>
                <w:bCs/>
                <w:sz w:val="24"/>
                <w:szCs w:val="24"/>
              </w:rPr>
            </w:pPr>
            <w:r>
              <w:rPr>
                <w:rFonts w:hint="eastAsia" w:ascii="仿宋" w:hAnsi="仿宋" w:eastAsia="仿宋" w:cs="仿宋"/>
                <w:b/>
                <w:bCs/>
                <w:sz w:val="24"/>
                <w:szCs w:val="24"/>
              </w:rPr>
              <w:t>序号</w:t>
            </w:r>
          </w:p>
        </w:tc>
        <w:tc>
          <w:tcPr>
            <w:tcW w:w="1017" w:type="dxa"/>
            <w:vAlign w:val="center"/>
          </w:tcPr>
          <w:p>
            <w:pPr>
              <w:spacing w:line="400" w:lineRule="exact"/>
              <w:jc w:val="left"/>
              <w:rPr>
                <w:rFonts w:ascii="仿宋" w:hAnsi="仿宋" w:eastAsia="仿宋" w:cs="仿宋"/>
                <w:b/>
                <w:bCs/>
                <w:sz w:val="24"/>
                <w:szCs w:val="24"/>
              </w:rPr>
            </w:pPr>
            <w:r>
              <w:rPr>
                <w:rFonts w:hint="eastAsia" w:ascii="仿宋" w:hAnsi="仿宋" w:eastAsia="仿宋" w:cs="仿宋"/>
                <w:b/>
                <w:bCs/>
                <w:sz w:val="24"/>
                <w:szCs w:val="24"/>
              </w:rPr>
              <w:t>内容</w:t>
            </w:r>
          </w:p>
        </w:tc>
        <w:tc>
          <w:tcPr>
            <w:tcW w:w="4766" w:type="dxa"/>
            <w:vAlign w:val="center"/>
          </w:tcPr>
          <w:p>
            <w:pPr>
              <w:spacing w:line="400" w:lineRule="exact"/>
              <w:jc w:val="left"/>
              <w:rPr>
                <w:rFonts w:ascii="仿宋" w:hAnsi="仿宋" w:eastAsia="仿宋" w:cs="仿宋"/>
                <w:b/>
                <w:bCs/>
                <w:sz w:val="24"/>
                <w:szCs w:val="24"/>
              </w:rPr>
            </w:pPr>
            <w:r>
              <w:rPr>
                <w:rFonts w:hint="eastAsia" w:ascii="仿宋" w:hAnsi="仿宋" w:eastAsia="仿宋" w:cs="仿宋"/>
                <w:b/>
                <w:bCs/>
                <w:sz w:val="24"/>
                <w:szCs w:val="24"/>
              </w:rPr>
              <w:t>规格尺寸</w:t>
            </w:r>
          </w:p>
        </w:tc>
        <w:tc>
          <w:tcPr>
            <w:tcW w:w="703"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840"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715"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1</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★地基</w:t>
            </w:r>
          </w:p>
        </w:tc>
        <w:tc>
          <w:tcPr>
            <w:tcW w:w="4766" w:type="dxa"/>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安装环保小屋前，需对原有场地进行混凝土浇筑和场地找平、硬化，若原场地为已完成硬化的场地，则无需重做。</w:t>
            </w:r>
          </w:p>
          <w:p>
            <w:pPr>
              <w:spacing w:line="440" w:lineRule="exact"/>
              <w:jc w:val="left"/>
              <w:rPr>
                <w:rFonts w:ascii="仿宋" w:hAnsi="仿宋" w:eastAsia="仿宋" w:cs="仿宋"/>
                <w:sz w:val="24"/>
                <w:szCs w:val="24"/>
              </w:rPr>
            </w:pPr>
            <w:r>
              <w:rPr>
                <w:rFonts w:hint="eastAsia" w:ascii="仿宋" w:hAnsi="仿宋" w:eastAsia="仿宋" w:cs="仿宋"/>
                <w:bCs/>
                <w:kern w:val="0"/>
                <w:sz w:val="24"/>
                <w:szCs w:val="24"/>
              </w:rPr>
              <w:t>①地基的土方开挖深度不低于200㎜；</w:t>
            </w:r>
          </w:p>
          <w:p>
            <w:pPr>
              <w:spacing w:line="440" w:lineRule="exact"/>
              <w:jc w:val="left"/>
              <w:rPr>
                <w:rFonts w:ascii="仿宋" w:hAnsi="仿宋" w:eastAsia="仿宋" w:cs="仿宋"/>
                <w:bCs/>
                <w:kern w:val="0"/>
                <w:sz w:val="24"/>
                <w:szCs w:val="24"/>
              </w:rPr>
            </w:pPr>
            <w:r>
              <w:rPr>
                <w:rFonts w:hint="eastAsia" w:ascii="仿宋" w:hAnsi="仿宋" w:eastAsia="仿宋" w:cs="仿宋"/>
                <w:bCs/>
                <w:kern w:val="0"/>
                <w:sz w:val="24"/>
                <w:szCs w:val="24"/>
              </w:rPr>
              <w:t>②地基须素土夯实，铺上填满50㎜厚的碎石；在上浇筑不低于150㎜厚的C20素混凝土；</w:t>
            </w:r>
          </w:p>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③</w:t>
            </w:r>
            <w:r>
              <w:rPr>
                <w:rFonts w:hint="eastAsia" w:ascii="仿宋" w:hAnsi="仿宋" w:eastAsia="仿宋" w:cs="仿宋"/>
                <w:bCs/>
                <w:kern w:val="0"/>
                <w:sz w:val="24"/>
                <w:szCs w:val="24"/>
              </w:rPr>
              <w:t>施工范围为房屋主体每侧向外拓展600mm</w:t>
            </w:r>
            <w:r>
              <w:rPr>
                <w:rFonts w:hint="eastAsia" w:ascii="仿宋" w:hAnsi="仿宋" w:eastAsia="仿宋" w:cs="仿宋"/>
                <w:bCs/>
                <w:kern w:val="0"/>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1块</w:t>
            </w:r>
          </w:p>
        </w:tc>
        <w:tc>
          <w:tcPr>
            <w:tcW w:w="840" w:type="dxa"/>
            <w:vAlign w:val="center"/>
          </w:tcPr>
          <w:p>
            <w:pPr>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715"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2</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★主体框架</w:t>
            </w:r>
          </w:p>
        </w:tc>
        <w:tc>
          <w:tcPr>
            <w:tcW w:w="4766" w:type="dxa"/>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①环保小屋主体尺寸为3*4m，高度为3.2m；</w:t>
            </w:r>
          </w:p>
          <w:p>
            <w:pPr>
              <w:spacing w:line="440" w:lineRule="exact"/>
              <w:jc w:val="left"/>
              <w:rPr>
                <w:rFonts w:ascii="仿宋" w:hAnsi="仿宋" w:eastAsia="仿宋" w:cs="仿宋"/>
                <w:sz w:val="24"/>
                <w:szCs w:val="24"/>
              </w:rPr>
            </w:pPr>
            <w:r>
              <w:rPr>
                <w:rFonts w:hint="eastAsia" w:ascii="仿宋" w:hAnsi="仿宋" w:eastAsia="仿宋" w:cs="仿宋"/>
                <w:sz w:val="24"/>
                <w:szCs w:val="24"/>
              </w:rPr>
              <w:t>②主框架：采用镀锌管材，墙体、底梁尺寸不得小于100*100*2.5mm；顶梁尺寸不得小于40*80*1.8mm；</w:t>
            </w:r>
          </w:p>
          <w:p>
            <w:pPr>
              <w:spacing w:line="440" w:lineRule="exact"/>
              <w:jc w:val="left"/>
              <w:rPr>
                <w:rFonts w:ascii="仿宋" w:hAnsi="仿宋" w:eastAsia="仿宋" w:cs="仿宋"/>
                <w:sz w:val="24"/>
                <w:szCs w:val="24"/>
              </w:rPr>
            </w:pPr>
            <w:r>
              <w:rPr>
                <w:rFonts w:hint="eastAsia" w:ascii="仿宋" w:hAnsi="仿宋" w:eastAsia="仿宋" w:cs="仿宋"/>
                <w:sz w:val="24"/>
                <w:szCs w:val="24"/>
              </w:rPr>
              <w:t>③结构加强连接件：采用镀锌或不锈钢构件，采用焊接的均应满焊，并表面打磨平整；</w:t>
            </w:r>
          </w:p>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④整体外墙框架防腐防护：采用氟碳漆饰面，进行2遍涂刷</w:t>
            </w:r>
            <w:r>
              <w:rPr>
                <w:rFonts w:hint="eastAsia" w:ascii="仿宋" w:hAnsi="仿宋" w:eastAsia="仿宋" w:cs="仿宋"/>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c>
          <w:tcPr>
            <w:tcW w:w="840" w:type="dxa"/>
            <w:vAlign w:val="center"/>
          </w:tcPr>
          <w:p>
            <w:pPr>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715"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3</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★屋顶</w:t>
            </w:r>
          </w:p>
        </w:tc>
        <w:tc>
          <w:tcPr>
            <w:tcW w:w="4766" w:type="dxa"/>
            <w:vAlign w:val="center"/>
          </w:tcPr>
          <w:p>
            <w:pPr>
              <w:spacing w:line="440" w:lineRule="exact"/>
              <w:jc w:val="left"/>
              <w:rPr>
                <w:rFonts w:ascii="仿宋" w:hAnsi="仿宋" w:eastAsia="仿宋" w:cs="仿宋"/>
                <w:kern w:val="0"/>
                <w:sz w:val="24"/>
                <w:szCs w:val="24"/>
              </w:rPr>
            </w:pPr>
            <w:r>
              <w:rPr>
                <w:rFonts w:hint="eastAsia" w:ascii="仿宋" w:hAnsi="仿宋" w:eastAsia="仿宋" w:cs="仿宋"/>
                <w:sz w:val="24"/>
                <w:szCs w:val="24"/>
              </w:rPr>
              <w:t>①顶棚采用一体成型树脂瓦；</w:t>
            </w:r>
            <w:r>
              <w:rPr>
                <w:rFonts w:hint="eastAsia" w:ascii="仿宋" w:hAnsi="仿宋" w:eastAsia="仿宋" w:cs="仿宋"/>
                <w:kern w:val="0"/>
                <w:sz w:val="24"/>
                <w:szCs w:val="24"/>
              </w:rPr>
              <w:t>宽度880mm，厚度不小于2.5mm；</w:t>
            </w:r>
          </w:p>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②屋顶防水层：采用A级防火沥青瓦轻型材料，厚度不小于2.5mm；组织落水</w:t>
            </w:r>
            <w:r>
              <w:rPr>
                <w:rFonts w:hint="eastAsia" w:ascii="仿宋" w:hAnsi="仿宋" w:eastAsia="仿宋" w:cs="仿宋"/>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1项</w:t>
            </w:r>
          </w:p>
        </w:tc>
        <w:tc>
          <w:tcPr>
            <w:tcW w:w="840" w:type="dxa"/>
            <w:vAlign w:val="center"/>
          </w:tcPr>
          <w:p>
            <w:pPr>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715"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4</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★墙体</w:t>
            </w:r>
          </w:p>
        </w:tc>
        <w:tc>
          <w:tcPr>
            <w:tcW w:w="4766" w:type="dxa"/>
            <w:vAlign w:val="center"/>
          </w:tcPr>
          <w:p>
            <w:pPr>
              <w:spacing w:line="440" w:lineRule="exact"/>
              <w:jc w:val="left"/>
              <w:rPr>
                <w:rFonts w:ascii="仿宋" w:hAnsi="仿宋" w:eastAsia="仿宋" w:cs="仿宋"/>
                <w:kern w:val="0"/>
                <w:sz w:val="24"/>
                <w:szCs w:val="24"/>
              </w:rPr>
            </w:pPr>
            <w:r>
              <w:rPr>
                <w:rFonts w:hint="eastAsia" w:ascii="仿宋" w:hAnsi="仿宋" w:eastAsia="仿宋" w:cs="仿宋"/>
                <w:sz w:val="24"/>
                <w:szCs w:val="24"/>
              </w:rPr>
              <w:t>①内部基础：采用9mm厚细木工板+龙骨+保温棉，</w:t>
            </w:r>
            <w:r>
              <w:rPr>
                <w:rFonts w:hint="eastAsia" w:ascii="仿宋" w:hAnsi="仿宋" w:eastAsia="仿宋" w:cs="仿宋"/>
                <w:kern w:val="0"/>
                <w:sz w:val="24"/>
                <w:szCs w:val="24"/>
              </w:rPr>
              <w:t>内部采用5mm镀锌方钢，龙骨间隔400mm，龙骨中间填充50mm保温岩棉，两侧铺9mm细木工板；</w:t>
            </w:r>
          </w:p>
          <w:p>
            <w:pPr>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②外墙装饰均采用1.6mm厚度金属雕花板，金属雕花板材质为镀铝锌钢板；</w:t>
            </w:r>
          </w:p>
          <w:p>
            <w:pPr>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③内墙采用9mm厚度集成墙板；</w:t>
            </w:r>
          </w:p>
          <w:p>
            <w:pPr>
              <w:spacing w:line="440" w:lineRule="exact"/>
              <w:jc w:val="left"/>
              <w:rPr>
                <w:rFonts w:hint="eastAsia" w:ascii="仿宋" w:hAnsi="仿宋" w:eastAsia="仿宋" w:cs="仿宋"/>
                <w:sz w:val="24"/>
                <w:szCs w:val="24"/>
                <w:lang w:eastAsia="zh-CN"/>
              </w:rPr>
            </w:pPr>
            <w:r>
              <w:rPr>
                <w:rFonts w:hint="eastAsia" w:ascii="仿宋" w:hAnsi="仿宋" w:eastAsia="仿宋" w:cs="仿宋"/>
                <w:kern w:val="0"/>
                <w:sz w:val="24"/>
                <w:szCs w:val="24"/>
              </w:rPr>
              <w:t>④室内吊顶采用9mm厚度pvc板材</w:t>
            </w:r>
            <w:r>
              <w:rPr>
                <w:rFonts w:hint="eastAsia" w:ascii="仿宋" w:hAnsi="仿宋" w:eastAsia="仿宋" w:cs="仿宋"/>
                <w:kern w:val="0"/>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1项</w:t>
            </w:r>
          </w:p>
        </w:tc>
        <w:tc>
          <w:tcPr>
            <w:tcW w:w="840" w:type="dxa"/>
            <w:vAlign w:val="center"/>
          </w:tcPr>
          <w:p>
            <w:pPr>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15"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5</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★房内硬化</w:t>
            </w:r>
          </w:p>
        </w:tc>
        <w:tc>
          <w:tcPr>
            <w:tcW w:w="4766" w:type="dxa"/>
            <w:vAlign w:val="center"/>
          </w:tcPr>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房内铺设40mm厚度的C10混凝土垫层，上面铺设水泥砂浆及防滑地砖，厚度为60mm，与房屋底档齐平</w:t>
            </w:r>
            <w:r>
              <w:rPr>
                <w:rFonts w:hint="eastAsia" w:ascii="仿宋" w:hAnsi="仿宋" w:eastAsia="仿宋" w:cs="仿宋"/>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1项</w:t>
            </w:r>
          </w:p>
        </w:tc>
        <w:tc>
          <w:tcPr>
            <w:tcW w:w="840" w:type="dxa"/>
            <w:vAlign w:val="center"/>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15"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6</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★斜坡</w:t>
            </w:r>
          </w:p>
        </w:tc>
        <w:tc>
          <w:tcPr>
            <w:tcW w:w="4766" w:type="dxa"/>
            <w:vAlign w:val="center"/>
          </w:tcPr>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垃圾房小卷帘门前为斜坡,斜坡尺寸为1200mm*500mm*100mm</w:t>
            </w:r>
            <w:r>
              <w:rPr>
                <w:rFonts w:hint="eastAsia" w:ascii="仿宋" w:hAnsi="仿宋" w:eastAsia="仿宋" w:cs="仿宋"/>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1项</w:t>
            </w:r>
          </w:p>
        </w:tc>
        <w:tc>
          <w:tcPr>
            <w:tcW w:w="840" w:type="dxa"/>
            <w:vAlign w:val="center"/>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7</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★电路</w:t>
            </w:r>
          </w:p>
        </w:tc>
        <w:tc>
          <w:tcPr>
            <w:tcW w:w="4766" w:type="dxa"/>
            <w:vAlign w:val="center"/>
          </w:tcPr>
          <w:p>
            <w:pPr>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需配备完整的电路系统：配电箱、漏电保护器、空气开关、防水插座；</w:t>
            </w:r>
          </w:p>
          <w:p>
            <w:pPr>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①每个点位必须设置配电箱，使用电线3*2.5m²国标线，配电箱安装必须有可靠的接地连接；</w:t>
            </w:r>
          </w:p>
          <w:p>
            <w:pPr>
              <w:spacing w:line="440" w:lineRule="exact"/>
              <w:jc w:val="left"/>
              <w:rPr>
                <w:rFonts w:ascii="仿宋" w:hAnsi="仿宋" w:eastAsia="仿宋" w:cs="仿宋"/>
                <w:sz w:val="24"/>
                <w:szCs w:val="24"/>
              </w:rPr>
            </w:pPr>
            <w:r>
              <w:rPr>
                <w:rFonts w:hint="eastAsia" w:ascii="仿宋" w:hAnsi="仿宋" w:eastAsia="仿宋" w:cs="仿宋"/>
                <w:sz w:val="24"/>
                <w:szCs w:val="24"/>
              </w:rPr>
              <w:t>②进电中加过载保护；</w:t>
            </w:r>
          </w:p>
          <w:p>
            <w:pPr>
              <w:spacing w:line="440" w:lineRule="exact"/>
              <w:jc w:val="left"/>
              <w:rPr>
                <w:rFonts w:hint="eastAsia" w:ascii="仿宋" w:hAnsi="仿宋" w:eastAsia="仿宋" w:cs="仿宋"/>
                <w:sz w:val="24"/>
                <w:szCs w:val="24"/>
                <w:lang w:eastAsia="zh-CN"/>
              </w:rPr>
            </w:pPr>
            <w:r>
              <w:rPr>
                <w:rFonts w:hint="eastAsia" w:ascii="仿宋" w:hAnsi="仿宋" w:eastAsia="仿宋" w:cs="仿宋"/>
                <w:bCs/>
                <w:sz w:val="24"/>
                <w:szCs w:val="24"/>
              </w:rPr>
              <w:t>③</w:t>
            </w:r>
            <w:r>
              <w:rPr>
                <w:rFonts w:hint="eastAsia" w:ascii="仿宋" w:hAnsi="仿宋" w:eastAsia="仿宋" w:cs="仿宋"/>
                <w:sz w:val="24"/>
                <w:szCs w:val="24"/>
              </w:rPr>
              <w:t>要求管线隐蔽铺设</w:t>
            </w:r>
            <w:r>
              <w:rPr>
                <w:rFonts w:hint="eastAsia" w:ascii="仿宋" w:hAnsi="仿宋" w:eastAsia="仿宋" w:cs="仿宋"/>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c>
          <w:tcPr>
            <w:tcW w:w="840" w:type="dxa"/>
            <w:vAlign w:val="center"/>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8</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★进水、污水</w:t>
            </w:r>
          </w:p>
        </w:tc>
        <w:tc>
          <w:tcPr>
            <w:tcW w:w="4766" w:type="dxa"/>
            <w:vAlign w:val="center"/>
          </w:tcPr>
          <w:p>
            <w:pPr>
              <w:spacing w:line="440" w:lineRule="exact"/>
              <w:jc w:val="left"/>
              <w:rPr>
                <w:rFonts w:ascii="仿宋" w:hAnsi="仿宋" w:eastAsia="仿宋" w:cs="仿宋"/>
                <w:sz w:val="24"/>
                <w:szCs w:val="24"/>
              </w:rPr>
            </w:pPr>
            <w:r>
              <w:rPr>
                <w:rFonts w:hint="eastAsia" w:ascii="仿宋" w:hAnsi="仿宋" w:eastAsia="仿宋" w:cs="仿宋"/>
                <w:bCs/>
                <w:sz w:val="24"/>
                <w:szCs w:val="24"/>
              </w:rPr>
              <w:t>①进</w:t>
            </w:r>
            <w:r>
              <w:rPr>
                <w:rFonts w:hint="eastAsia" w:ascii="仿宋" w:hAnsi="仿宋" w:eastAsia="仿宋" w:cs="仿宋"/>
                <w:sz w:val="24"/>
                <w:szCs w:val="24"/>
              </w:rPr>
              <w:t>水管：使用PPR25*3.5mm冷热管，外表使用橡胶保温棉保温，管道连接自来水主管；</w:t>
            </w:r>
          </w:p>
          <w:p>
            <w:pPr>
              <w:spacing w:line="440" w:lineRule="exact"/>
              <w:jc w:val="left"/>
              <w:rPr>
                <w:rFonts w:ascii="仿宋" w:hAnsi="仿宋" w:eastAsia="仿宋" w:cs="仿宋"/>
                <w:sz w:val="24"/>
                <w:szCs w:val="24"/>
              </w:rPr>
            </w:pPr>
            <w:r>
              <w:rPr>
                <w:rFonts w:hint="eastAsia" w:ascii="仿宋" w:hAnsi="仿宋" w:eastAsia="仿宋" w:cs="仿宋"/>
                <w:bCs/>
                <w:sz w:val="24"/>
                <w:szCs w:val="24"/>
              </w:rPr>
              <w:t>②</w:t>
            </w:r>
            <w:r>
              <w:rPr>
                <w:rFonts w:hint="eastAsia" w:ascii="仿宋" w:hAnsi="仿宋" w:eastAsia="仿宋" w:cs="仿宋"/>
                <w:sz w:val="24"/>
                <w:szCs w:val="24"/>
              </w:rPr>
              <w:t>污水管：使用PVC材质110x2.3mm管，所有污水管均需接入沉淀池；</w:t>
            </w:r>
          </w:p>
          <w:p>
            <w:pPr>
              <w:spacing w:line="440" w:lineRule="exact"/>
              <w:jc w:val="left"/>
              <w:rPr>
                <w:rFonts w:hint="eastAsia" w:ascii="仿宋" w:hAnsi="仿宋" w:eastAsia="仿宋" w:cs="仿宋"/>
                <w:sz w:val="24"/>
                <w:szCs w:val="24"/>
                <w:lang w:eastAsia="zh-CN"/>
              </w:rPr>
            </w:pPr>
            <w:r>
              <w:rPr>
                <w:rFonts w:hint="eastAsia" w:ascii="仿宋" w:hAnsi="仿宋" w:eastAsia="仿宋" w:cs="仿宋"/>
                <w:bCs/>
                <w:sz w:val="24"/>
                <w:szCs w:val="24"/>
              </w:rPr>
              <w:t>③</w:t>
            </w:r>
            <w:r>
              <w:rPr>
                <w:rFonts w:hint="eastAsia" w:ascii="仿宋" w:hAnsi="仿宋" w:eastAsia="仿宋" w:cs="仿宋"/>
                <w:sz w:val="24"/>
                <w:szCs w:val="24"/>
              </w:rPr>
              <w:t>要求管道隐蔽铺设</w:t>
            </w:r>
            <w:r>
              <w:rPr>
                <w:rFonts w:hint="eastAsia" w:ascii="仿宋" w:hAnsi="仿宋" w:eastAsia="仿宋" w:cs="仿宋"/>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c>
          <w:tcPr>
            <w:tcW w:w="840" w:type="dxa"/>
            <w:vAlign w:val="center"/>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9</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▲沉淀池</w:t>
            </w:r>
          </w:p>
        </w:tc>
        <w:tc>
          <w:tcPr>
            <w:tcW w:w="4766" w:type="dxa"/>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①每个垃圾房需设置沉淀池，沉淀池低于标高，深400mm/长300mm/宽300mm，砖砌混凝土内墙并粉刷、做好防水，配有窨井盖；</w:t>
            </w:r>
          </w:p>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②所有污水均需经过沉淀池，经由沉淀池沉淀过滤后，再接入就近市政污水井</w:t>
            </w:r>
            <w:r>
              <w:rPr>
                <w:rFonts w:hint="eastAsia" w:ascii="仿宋" w:hAnsi="仿宋" w:eastAsia="仿宋" w:cs="仿宋"/>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1个</w:t>
            </w:r>
          </w:p>
        </w:tc>
        <w:tc>
          <w:tcPr>
            <w:tcW w:w="840" w:type="dxa"/>
            <w:vAlign w:val="center"/>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10</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▲冲洗区</w:t>
            </w:r>
          </w:p>
        </w:tc>
        <w:tc>
          <w:tcPr>
            <w:tcW w:w="4766" w:type="dxa"/>
            <w:vAlign w:val="center"/>
          </w:tcPr>
          <w:p>
            <w:pPr>
              <w:spacing w:line="440" w:lineRule="exact"/>
              <w:jc w:val="left"/>
              <w:rPr>
                <w:rFonts w:ascii="仿宋" w:hAnsi="仿宋" w:eastAsia="仿宋" w:cs="仿宋"/>
                <w:sz w:val="24"/>
                <w:szCs w:val="24"/>
              </w:rPr>
            </w:pPr>
            <w:r>
              <w:rPr>
                <w:rFonts w:hint="eastAsia" w:ascii="仿宋" w:hAnsi="仿宋" w:eastAsia="仿宋" w:cs="仿宋"/>
                <w:sz w:val="24"/>
                <w:szCs w:val="24"/>
              </w:rPr>
              <w:t>①冲洗区位于房屋内部，大小900mm*1000mm；</w:t>
            </w:r>
          </w:p>
          <w:p>
            <w:pPr>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②必须满足进水管道及污水管道预埋，配置水龙头及地漏（尺寸≥250mm*450mm）；</w:t>
            </w:r>
            <w:r>
              <w:rPr>
                <w:rFonts w:hint="eastAsia" w:ascii="仿宋" w:hAnsi="仿宋" w:eastAsia="仿宋" w:cs="仿宋"/>
                <w:bCs/>
                <w:sz w:val="24"/>
                <w:szCs w:val="24"/>
              </w:rPr>
              <w:t>配备高压水枪</w:t>
            </w:r>
            <w:r>
              <w:rPr>
                <w:rFonts w:hint="eastAsia" w:ascii="仿宋" w:hAnsi="仿宋" w:eastAsia="仿宋" w:cs="仿宋"/>
                <w:bCs/>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c>
          <w:tcPr>
            <w:tcW w:w="840" w:type="dxa"/>
            <w:vAlign w:val="center"/>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15"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11</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▲洗手台</w:t>
            </w:r>
          </w:p>
        </w:tc>
        <w:tc>
          <w:tcPr>
            <w:tcW w:w="4766" w:type="dxa"/>
            <w:vAlign w:val="center"/>
          </w:tcPr>
          <w:p>
            <w:pPr>
              <w:spacing w:line="440" w:lineRule="exact"/>
              <w:jc w:val="left"/>
              <w:rPr>
                <w:rFonts w:ascii="仿宋" w:hAnsi="仿宋" w:eastAsia="仿宋" w:cs="仿宋"/>
                <w:sz w:val="24"/>
                <w:szCs w:val="24"/>
              </w:rPr>
            </w:pPr>
            <w:r>
              <w:rPr>
                <w:rFonts w:hint="eastAsia" w:ascii="仿宋" w:hAnsi="仿宋" w:eastAsia="仿宋" w:cs="仿宋"/>
                <w:kern w:val="0"/>
                <w:sz w:val="24"/>
                <w:szCs w:val="24"/>
              </w:rPr>
              <w:t>环保小屋外设有陶瓷洗手盘，洗手台盆为台上盆，尺寸为420*420，配备全铜水龙头</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c>
          <w:tcPr>
            <w:tcW w:w="840" w:type="dxa"/>
            <w:vAlign w:val="center"/>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12</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▲门窗系统</w:t>
            </w:r>
          </w:p>
        </w:tc>
        <w:tc>
          <w:tcPr>
            <w:tcW w:w="4766" w:type="dxa"/>
            <w:vAlign w:val="center"/>
          </w:tcPr>
          <w:p>
            <w:pPr>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铝合金窗+铝合金卷帘门；</w:t>
            </w:r>
          </w:p>
          <w:p>
            <w:pPr>
              <w:pStyle w:val="41"/>
              <w:numPr>
                <w:ilvl w:val="0"/>
                <w:numId w:val="0"/>
              </w:numPr>
              <w:spacing w:line="440" w:lineRule="exact"/>
              <w:ind w:leftChars="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①</w:t>
            </w:r>
            <w:r>
              <w:rPr>
                <w:rFonts w:hint="eastAsia" w:ascii="仿宋" w:hAnsi="仿宋" w:eastAsia="仿宋" w:cs="仿宋"/>
                <w:kern w:val="0"/>
                <w:sz w:val="24"/>
                <w:szCs w:val="24"/>
              </w:rPr>
              <w:t>铝合金窗为推拉式，尺寸为</w:t>
            </w:r>
            <w:r>
              <w:rPr>
                <w:rFonts w:hint="eastAsia" w:cs="仿宋" w:asciiTheme="minorEastAsia" w:hAnsiTheme="minorEastAsia"/>
                <w:kern w:val="0"/>
                <w:szCs w:val="21"/>
              </w:rPr>
              <w:t>1.5*1.2m，</w:t>
            </w:r>
            <w:r>
              <w:rPr>
                <w:rFonts w:hint="eastAsia" w:ascii="仿宋" w:hAnsi="仿宋" w:eastAsia="仿宋" w:cs="仿宋"/>
                <w:kern w:val="0"/>
                <w:sz w:val="24"/>
                <w:szCs w:val="24"/>
              </w:rPr>
              <w:t>铝合金为788型材1.5mm厚度，钢化玻璃为5mm厚度；</w:t>
            </w:r>
          </w:p>
          <w:p>
            <w:pPr>
              <w:pStyle w:val="41"/>
              <w:spacing w:line="440" w:lineRule="exact"/>
              <w:ind w:firstLine="0" w:firstLineChars="0"/>
              <w:jc w:val="left"/>
              <w:rPr>
                <w:rFonts w:hint="eastAsia" w:ascii="仿宋" w:hAnsi="仿宋" w:eastAsia="仿宋" w:cs="仿宋"/>
                <w:sz w:val="24"/>
                <w:szCs w:val="24"/>
                <w:lang w:eastAsia="zh-CN"/>
              </w:rPr>
            </w:pPr>
            <w:r>
              <w:rPr>
                <w:rFonts w:hint="eastAsia" w:ascii="仿宋" w:hAnsi="仿宋" w:eastAsia="仿宋" w:cs="仿宋"/>
                <w:kern w:val="0"/>
                <w:sz w:val="24"/>
                <w:szCs w:val="24"/>
              </w:rPr>
              <w:t>②卷帘门两个，为788型材1.5mm厚度铝合金材质，尺寸分别为3*2m和1.2*2m，手动开启</w:t>
            </w:r>
            <w:r>
              <w:rPr>
                <w:rFonts w:hint="eastAsia" w:ascii="仿宋" w:hAnsi="仿宋" w:eastAsia="仿宋" w:cs="仿宋"/>
                <w:kern w:val="0"/>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c>
          <w:tcPr>
            <w:tcW w:w="840" w:type="dxa"/>
            <w:vAlign w:val="center"/>
          </w:tcPr>
          <w:p>
            <w:pPr>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15"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13</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kern w:val="0"/>
                <w:sz w:val="24"/>
                <w:szCs w:val="24"/>
              </w:rPr>
              <w:t>LED照明</w:t>
            </w:r>
          </w:p>
        </w:tc>
        <w:tc>
          <w:tcPr>
            <w:tcW w:w="4766" w:type="dxa"/>
            <w:vAlign w:val="center"/>
          </w:tcPr>
          <w:p>
            <w:pPr>
              <w:spacing w:line="440" w:lineRule="exact"/>
              <w:jc w:val="left"/>
              <w:rPr>
                <w:rFonts w:hint="eastAsia" w:ascii="仿宋" w:hAnsi="仿宋" w:eastAsia="仿宋" w:cs="仿宋"/>
                <w:sz w:val="24"/>
                <w:szCs w:val="24"/>
                <w:lang w:eastAsia="zh-CN"/>
              </w:rPr>
            </w:pPr>
            <w:r>
              <w:rPr>
                <w:rFonts w:hint="eastAsia" w:ascii="仿宋" w:hAnsi="仿宋" w:eastAsia="仿宋" w:cs="仿宋"/>
                <w:bCs/>
                <w:kern w:val="0"/>
                <w:sz w:val="24"/>
                <w:szCs w:val="24"/>
              </w:rPr>
              <w:t>室内照明采用</w:t>
            </w:r>
            <w:r>
              <w:rPr>
                <w:rFonts w:hint="eastAsia" w:ascii="仿宋" w:hAnsi="仿宋" w:eastAsia="仿宋" w:cs="仿宋"/>
                <w:kern w:val="0"/>
                <w:sz w:val="24"/>
                <w:szCs w:val="24"/>
              </w:rPr>
              <w:t>尺寸：300*600mm尺寸的LED照明，</w:t>
            </w:r>
            <w:r>
              <w:rPr>
                <w:rFonts w:hint="eastAsia" w:ascii="仿宋" w:hAnsi="仿宋" w:eastAsia="仿宋" w:cs="仿宋"/>
                <w:bCs/>
                <w:kern w:val="0"/>
                <w:sz w:val="24"/>
                <w:szCs w:val="24"/>
              </w:rPr>
              <w:t>功率不小于20W，与室内吊顶集成</w:t>
            </w:r>
            <w:r>
              <w:rPr>
                <w:rFonts w:hint="eastAsia" w:ascii="仿宋" w:hAnsi="仿宋" w:eastAsia="仿宋" w:cs="仿宋"/>
                <w:bCs/>
                <w:kern w:val="0"/>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2套</w:t>
            </w:r>
          </w:p>
        </w:tc>
        <w:tc>
          <w:tcPr>
            <w:tcW w:w="840" w:type="dxa"/>
            <w:vAlign w:val="center"/>
          </w:tcPr>
          <w:p>
            <w:pPr>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15"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14</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▲排风扇</w:t>
            </w:r>
          </w:p>
        </w:tc>
        <w:tc>
          <w:tcPr>
            <w:tcW w:w="4766" w:type="dxa"/>
            <w:vAlign w:val="center"/>
          </w:tcPr>
          <w:p>
            <w:pPr>
              <w:spacing w:line="440" w:lineRule="exact"/>
              <w:jc w:val="left"/>
              <w:rPr>
                <w:rFonts w:hint="eastAsia" w:ascii="仿宋" w:hAnsi="仿宋" w:eastAsia="仿宋" w:cs="仿宋"/>
                <w:sz w:val="24"/>
                <w:szCs w:val="24"/>
                <w:lang w:eastAsia="zh-CN"/>
              </w:rPr>
            </w:pPr>
            <w:r>
              <w:rPr>
                <w:rFonts w:hint="eastAsia" w:ascii="仿宋" w:hAnsi="仿宋" w:eastAsia="仿宋" w:cs="仿宋"/>
                <w:bCs/>
                <w:kern w:val="0"/>
                <w:sz w:val="24"/>
                <w:szCs w:val="24"/>
              </w:rPr>
              <w:t>尺寸不小于3</w:t>
            </w:r>
            <w:r>
              <w:rPr>
                <w:rFonts w:hint="eastAsia" w:ascii="仿宋" w:hAnsi="仿宋" w:eastAsia="仿宋" w:cs="仿宋"/>
                <w:sz w:val="24"/>
                <w:szCs w:val="24"/>
              </w:rPr>
              <w:t>00*300mm，材质为塑料，</w:t>
            </w:r>
            <w:r>
              <w:rPr>
                <w:rFonts w:hint="eastAsia" w:ascii="仿宋" w:hAnsi="仿宋" w:eastAsia="仿宋" w:cs="仿宋"/>
                <w:bCs/>
                <w:kern w:val="0"/>
                <w:sz w:val="24"/>
                <w:szCs w:val="24"/>
              </w:rPr>
              <w:t>功率不小于45W，与室内墙面集成</w:t>
            </w:r>
            <w:r>
              <w:rPr>
                <w:rFonts w:hint="eastAsia" w:ascii="仿宋" w:hAnsi="仿宋" w:eastAsia="仿宋" w:cs="仿宋"/>
                <w:bCs/>
                <w:kern w:val="0"/>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c>
          <w:tcPr>
            <w:tcW w:w="840" w:type="dxa"/>
            <w:vAlign w:val="center"/>
          </w:tcPr>
          <w:p>
            <w:pPr>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15"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15</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▲监控设备</w:t>
            </w:r>
          </w:p>
        </w:tc>
        <w:tc>
          <w:tcPr>
            <w:tcW w:w="4766" w:type="dxa"/>
            <w:vAlign w:val="center"/>
          </w:tcPr>
          <w:p>
            <w:pPr>
              <w:spacing w:line="440" w:lineRule="exact"/>
              <w:jc w:val="left"/>
              <w:rPr>
                <w:rFonts w:hint="eastAsia" w:ascii="仿宋" w:hAnsi="仿宋" w:eastAsia="仿宋" w:cs="仿宋"/>
                <w:bCs/>
                <w:kern w:val="0"/>
                <w:sz w:val="24"/>
                <w:szCs w:val="24"/>
                <w:lang w:eastAsia="zh-CN"/>
              </w:rPr>
            </w:pPr>
            <w:r>
              <w:rPr>
                <w:rFonts w:hint="eastAsia" w:ascii="仿宋" w:hAnsi="仿宋" w:eastAsia="仿宋" w:cs="仿宋"/>
                <w:bCs/>
                <w:kern w:val="0"/>
                <w:sz w:val="24"/>
                <w:szCs w:val="24"/>
              </w:rPr>
              <w:t>室外配备监控设备，由供应商负责安装并调试完成</w:t>
            </w:r>
            <w:r>
              <w:rPr>
                <w:rFonts w:hint="eastAsia" w:ascii="仿宋" w:hAnsi="仿宋" w:eastAsia="仿宋" w:cs="仿宋"/>
                <w:bCs/>
                <w:kern w:val="0"/>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bCs/>
                <w:kern w:val="0"/>
                <w:sz w:val="24"/>
                <w:szCs w:val="24"/>
              </w:rPr>
              <w:t>1套</w:t>
            </w:r>
          </w:p>
        </w:tc>
        <w:tc>
          <w:tcPr>
            <w:tcW w:w="840" w:type="dxa"/>
            <w:vAlign w:val="center"/>
          </w:tcPr>
          <w:p>
            <w:pPr>
              <w:spacing w:line="400" w:lineRule="exact"/>
              <w:jc w:val="center"/>
              <w:rPr>
                <w:rFonts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15"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16</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▲称重设备</w:t>
            </w:r>
          </w:p>
        </w:tc>
        <w:tc>
          <w:tcPr>
            <w:tcW w:w="4766" w:type="dxa"/>
            <w:vAlign w:val="center"/>
          </w:tcPr>
          <w:p>
            <w:pPr>
              <w:spacing w:line="440" w:lineRule="exact"/>
              <w:jc w:val="left"/>
              <w:rPr>
                <w:rFonts w:hint="eastAsia" w:ascii="仿宋" w:hAnsi="仿宋" w:eastAsia="仿宋" w:cs="仿宋"/>
                <w:bCs/>
                <w:kern w:val="0"/>
                <w:sz w:val="24"/>
                <w:szCs w:val="24"/>
                <w:lang w:eastAsia="zh-CN"/>
              </w:rPr>
            </w:pPr>
            <w:r>
              <w:rPr>
                <w:rFonts w:hint="eastAsia" w:ascii="仿宋" w:hAnsi="仿宋" w:eastAsia="仿宋" w:cs="仿宋"/>
                <w:bCs/>
                <w:kern w:val="0"/>
                <w:sz w:val="24"/>
                <w:szCs w:val="24"/>
                <w:highlight w:val="none"/>
              </w:rPr>
              <w:t>配备一套</w:t>
            </w:r>
            <w:r>
              <w:rPr>
                <w:rStyle w:val="33"/>
                <w:rFonts w:hint="eastAsia" w:ascii="仿宋" w:hAnsi="仿宋" w:eastAsia="仿宋" w:cs="仿宋"/>
                <w:sz w:val="24"/>
                <w:szCs w:val="24"/>
                <w:highlight w:val="none"/>
              </w:rPr>
              <w:t>电子台秤</w:t>
            </w:r>
            <w:r>
              <w:rPr>
                <w:rStyle w:val="33"/>
                <w:rFonts w:hint="eastAsia" w:ascii="仿宋" w:hAnsi="仿宋" w:eastAsia="仿宋" w:cs="仿宋"/>
                <w:sz w:val="24"/>
                <w:szCs w:val="24"/>
                <w:highlight w:val="none"/>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bCs/>
                <w:kern w:val="0"/>
                <w:sz w:val="24"/>
                <w:szCs w:val="24"/>
              </w:rPr>
              <w:t>1套</w:t>
            </w:r>
          </w:p>
        </w:tc>
        <w:tc>
          <w:tcPr>
            <w:tcW w:w="840" w:type="dxa"/>
            <w:vAlign w:val="center"/>
          </w:tcPr>
          <w:p>
            <w:pPr>
              <w:spacing w:line="400" w:lineRule="exact"/>
              <w:jc w:val="center"/>
              <w:rPr>
                <w:rFonts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15"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1</w:t>
            </w:r>
            <w:r>
              <w:rPr>
                <w:rFonts w:ascii="仿宋" w:hAnsi="仿宋" w:eastAsia="仿宋" w:cs="仿宋"/>
                <w:b/>
                <w:bCs/>
                <w:sz w:val="24"/>
                <w:szCs w:val="24"/>
              </w:rPr>
              <w:t>7</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▲紫外线灭蚊灭蝇灯</w:t>
            </w:r>
          </w:p>
        </w:tc>
        <w:tc>
          <w:tcPr>
            <w:tcW w:w="4766" w:type="dxa"/>
            <w:vAlign w:val="center"/>
          </w:tcPr>
          <w:p>
            <w:pPr>
              <w:spacing w:line="440" w:lineRule="exact"/>
              <w:jc w:val="left"/>
              <w:rPr>
                <w:rFonts w:hint="eastAsia" w:ascii="仿宋" w:hAnsi="仿宋" w:eastAsia="仿宋" w:cs="仿宋"/>
                <w:bCs/>
                <w:kern w:val="0"/>
                <w:sz w:val="24"/>
                <w:szCs w:val="24"/>
                <w:lang w:eastAsia="zh-CN"/>
              </w:rPr>
            </w:pPr>
            <w:r>
              <w:rPr>
                <w:rFonts w:hint="eastAsia" w:ascii="仿宋" w:hAnsi="仿宋" w:eastAsia="仿宋" w:cs="仿宋"/>
                <w:kern w:val="0"/>
                <w:sz w:val="24"/>
                <w:szCs w:val="24"/>
              </w:rPr>
              <w:t>可悬挂式，尺寸不小于</w:t>
            </w:r>
            <w:r>
              <w:rPr>
                <w:rFonts w:hint="eastAsia" w:ascii="仿宋" w:hAnsi="仿宋" w:eastAsia="仿宋" w:cs="仿宋"/>
                <w:sz w:val="24"/>
                <w:szCs w:val="24"/>
              </w:rPr>
              <w:t>215*238*60mm</w:t>
            </w:r>
            <w:r>
              <w:rPr>
                <w:rFonts w:hint="eastAsia" w:ascii="仿宋" w:hAnsi="仿宋" w:eastAsia="仿宋" w:cs="仿宋"/>
                <w:kern w:val="0"/>
                <w:sz w:val="24"/>
                <w:szCs w:val="24"/>
              </w:rPr>
              <w:t>，功率不小于20W</w:t>
            </w:r>
            <w:r>
              <w:rPr>
                <w:rFonts w:hint="eastAsia" w:ascii="仿宋" w:hAnsi="仿宋" w:eastAsia="仿宋" w:cs="仿宋"/>
                <w:kern w:val="0"/>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1个</w:t>
            </w:r>
          </w:p>
        </w:tc>
        <w:tc>
          <w:tcPr>
            <w:tcW w:w="840" w:type="dxa"/>
            <w:vAlign w:val="center"/>
          </w:tcPr>
          <w:p>
            <w:pPr>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15" w:type="dxa"/>
            <w:vAlign w:val="center"/>
          </w:tcPr>
          <w:p>
            <w:pPr>
              <w:spacing w:line="400" w:lineRule="exact"/>
              <w:jc w:val="center"/>
              <w:rPr>
                <w:rFonts w:ascii="仿宋" w:hAnsi="仿宋" w:eastAsia="仿宋" w:cs="仿宋"/>
                <w:b/>
                <w:bCs/>
                <w:sz w:val="24"/>
                <w:szCs w:val="24"/>
              </w:rPr>
            </w:pPr>
            <w:r>
              <w:rPr>
                <w:rFonts w:ascii="仿宋" w:hAnsi="仿宋" w:eastAsia="仿宋" w:cs="仿宋"/>
                <w:b/>
                <w:bCs/>
                <w:sz w:val="24"/>
                <w:szCs w:val="24"/>
              </w:rPr>
              <w:t>18</w:t>
            </w:r>
          </w:p>
        </w:tc>
        <w:tc>
          <w:tcPr>
            <w:tcW w:w="1017"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▲投放点名称</w:t>
            </w:r>
          </w:p>
        </w:tc>
        <w:tc>
          <w:tcPr>
            <w:tcW w:w="4766" w:type="dxa"/>
            <w:vAlign w:val="center"/>
          </w:tcPr>
          <w:p>
            <w:pPr>
              <w:spacing w:line="440" w:lineRule="exact"/>
              <w:jc w:val="left"/>
              <w:rPr>
                <w:rFonts w:hint="eastAsia" w:ascii="仿宋" w:hAnsi="仿宋" w:eastAsia="仿宋" w:cs="仿宋"/>
                <w:kern w:val="0"/>
                <w:sz w:val="24"/>
                <w:szCs w:val="24"/>
                <w:lang w:eastAsia="zh-CN"/>
              </w:rPr>
            </w:pPr>
            <w:r>
              <w:rPr>
                <w:rFonts w:hint="eastAsia" w:ascii="仿宋" w:hAnsi="仿宋" w:eastAsia="仿宋" w:cs="仿宋"/>
                <w:bCs/>
                <w:kern w:val="0"/>
                <w:sz w:val="24"/>
                <w:szCs w:val="24"/>
              </w:rPr>
              <w:t>每个投放点名称暂定“定时定点分类投放点”，字体尺寸为300mm*300mm每字，采用雪弗板激光雕刻立体字，用玻璃胶粘贴</w:t>
            </w:r>
            <w:r>
              <w:rPr>
                <w:rFonts w:hint="eastAsia" w:ascii="仿宋" w:hAnsi="仿宋" w:eastAsia="仿宋" w:cs="仿宋"/>
                <w:bCs/>
                <w:kern w:val="0"/>
                <w:sz w:val="24"/>
                <w:szCs w:val="24"/>
                <w:lang w:eastAsia="zh-CN"/>
              </w:rPr>
              <w:t>。</w:t>
            </w:r>
          </w:p>
        </w:tc>
        <w:tc>
          <w:tcPr>
            <w:tcW w:w="703"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1套</w:t>
            </w:r>
          </w:p>
        </w:tc>
        <w:tc>
          <w:tcPr>
            <w:tcW w:w="840" w:type="dxa"/>
            <w:vAlign w:val="center"/>
          </w:tcPr>
          <w:p>
            <w:pPr>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15" w:type="dxa"/>
            <w:vAlign w:val="center"/>
          </w:tcPr>
          <w:p>
            <w:pPr>
              <w:spacing w:line="40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19</w:t>
            </w:r>
          </w:p>
        </w:tc>
        <w:tc>
          <w:tcPr>
            <w:tcW w:w="5783" w:type="dxa"/>
            <w:gridSpan w:val="2"/>
            <w:vAlign w:val="center"/>
          </w:tcPr>
          <w:p>
            <w:pPr>
              <w:spacing w:line="400" w:lineRule="exact"/>
              <w:jc w:val="left"/>
              <w:rPr>
                <w:rFonts w:hint="default" w:ascii="仿宋" w:hAnsi="仿宋" w:eastAsia="仿宋" w:cs="仿宋"/>
                <w:bCs/>
                <w:kern w:val="0"/>
                <w:sz w:val="24"/>
                <w:szCs w:val="24"/>
                <w:lang w:val="en-US" w:eastAsia="zh-CN"/>
              </w:rPr>
            </w:pPr>
            <w:r>
              <w:rPr>
                <w:rFonts w:hint="eastAsia" w:ascii="仿宋" w:hAnsi="仿宋" w:eastAsia="仿宋" w:cs="仿宋"/>
                <w:b/>
                <w:bCs w:val="0"/>
                <w:kern w:val="0"/>
                <w:sz w:val="24"/>
                <w:szCs w:val="24"/>
                <w:lang w:val="en-US" w:eastAsia="zh-CN"/>
              </w:rPr>
              <w:t>单个环保小屋总价</w:t>
            </w:r>
          </w:p>
        </w:tc>
        <w:tc>
          <w:tcPr>
            <w:tcW w:w="1543" w:type="dxa"/>
            <w:gridSpan w:val="2"/>
            <w:vAlign w:val="center"/>
          </w:tcPr>
          <w:p>
            <w:pPr>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15" w:type="dxa"/>
            <w:vAlign w:val="center"/>
          </w:tcPr>
          <w:p>
            <w:pPr>
              <w:spacing w:line="40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20</w:t>
            </w:r>
          </w:p>
        </w:tc>
        <w:tc>
          <w:tcPr>
            <w:tcW w:w="5783" w:type="dxa"/>
            <w:gridSpan w:val="2"/>
            <w:vAlign w:val="center"/>
          </w:tcPr>
          <w:p>
            <w:pPr>
              <w:spacing w:line="400" w:lineRule="exact"/>
              <w:jc w:val="left"/>
              <w:rPr>
                <w:rFonts w:hint="default"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val="en-US" w:eastAsia="zh-CN"/>
              </w:rPr>
              <w:t>34个环保小屋总价</w:t>
            </w:r>
          </w:p>
        </w:tc>
        <w:tc>
          <w:tcPr>
            <w:tcW w:w="1543" w:type="dxa"/>
            <w:gridSpan w:val="2"/>
            <w:vAlign w:val="center"/>
          </w:tcPr>
          <w:p>
            <w:pPr>
              <w:spacing w:line="400" w:lineRule="exact"/>
              <w:jc w:val="center"/>
              <w:rPr>
                <w:rFonts w:ascii="仿宋" w:hAnsi="仿宋" w:eastAsia="仿宋" w:cs="仿宋"/>
                <w:sz w:val="24"/>
                <w:szCs w:val="24"/>
              </w:rPr>
            </w:pPr>
          </w:p>
        </w:tc>
      </w:tr>
    </w:tbl>
    <w:p>
      <w:pPr>
        <w:snapToGrid w:val="0"/>
        <w:spacing w:line="400" w:lineRule="exact"/>
        <w:rPr>
          <w:rFonts w:ascii="仿宋" w:eastAsia="仿宋"/>
          <w:sz w:val="24"/>
          <w:u w:val="single"/>
        </w:rPr>
      </w:pPr>
    </w:p>
    <w:p>
      <w:pPr>
        <w:rPr>
          <w:rFonts w:ascii="仿宋" w:eastAsia="仿宋"/>
          <w:b/>
          <w:kern w:val="0"/>
          <w:sz w:val="24"/>
          <w:u w:val="single"/>
          <w:lang w:val="zh-CN"/>
        </w:rPr>
      </w:pPr>
    </w:p>
    <w:p>
      <w:pPr>
        <w:snapToGrid w:val="0"/>
        <w:ind w:firstLine="480" w:firstLineChars="200"/>
        <w:jc w:val="left"/>
        <w:rPr>
          <w:rFonts w:ascii="仿宋" w:eastAsia="仿宋"/>
          <w:sz w:val="24"/>
        </w:rPr>
      </w:pPr>
      <w:bookmarkStart w:id="87" w:name="_Toc64369826"/>
      <w:r>
        <w:rPr>
          <w:rFonts w:hint="eastAsia" w:ascii="仿宋" w:eastAsia="仿宋"/>
          <w:sz w:val="24"/>
        </w:rPr>
        <w:t xml:space="preserve">法定代表人或其授权代表签字（或盖章）：          </w:t>
      </w:r>
      <w:bookmarkEnd w:id="87"/>
    </w:p>
    <w:p>
      <w:pPr>
        <w:spacing w:line="360" w:lineRule="auto"/>
        <w:jc w:val="left"/>
        <w:outlineLvl w:val="0"/>
        <w:rPr>
          <w:rFonts w:ascii="仿宋" w:eastAsia="仿宋"/>
          <w:sz w:val="24"/>
        </w:rPr>
      </w:pPr>
    </w:p>
    <w:p>
      <w:pPr>
        <w:snapToGrid w:val="0"/>
        <w:ind w:firstLine="480" w:firstLineChars="200"/>
        <w:jc w:val="left"/>
        <w:rPr>
          <w:rFonts w:ascii="仿宋" w:eastAsia="仿宋"/>
          <w:sz w:val="24"/>
        </w:rPr>
      </w:pPr>
      <w:bookmarkStart w:id="88" w:name="_Toc64369827"/>
      <w:r>
        <w:rPr>
          <w:rFonts w:hint="eastAsia" w:ascii="仿宋" w:eastAsia="仿宋"/>
          <w:sz w:val="24"/>
        </w:rPr>
        <w:t>日期：    年   月   日</w:t>
      </w:r>
      <w:bookmarkEnd w:id="88"/>
    </w:p>
    <w:p>
      <w:pPr>
        <w:snapToGrid w:val="0"/>
        <w:ind w:firstLine="480" w:firstLineChars="200"/>
        <w:jc w:val="left"/>
        <w:rPr>
          <w:rFonts w:ascii="仿宋" w:eastAsia="仿宋"/>
          <w:sz w:val="24"/>
        </w:rPr>
        <w:sectPr>
          <w:pgSz w:w="11907" w:h="16840"/>
          <w:pgMar w:top="1440" w:right="1474" w:bottom="1440" w:left="1814" w:header="851" w:footer="992" w:gutter="0"/>
          <w:cols w:space="720" w:num="1"/>
          <w:docGrid w:type="lines" w:linePitch="312" w:charSpace="0"/>
        </w:sectPr>
      </w:pPr>
    </w:p>
    <w:p>
      <w:pPr>
        <w:pStyle w:val="3"/>
        <w:spacing w:before="100" w:after="100" w:line="480" w:lineRule="auto"/>
        <w:rPr>
          <w:rFonts w:ascii="仿宋"/>
        </w:rPr>
      </w:pPr>
      <w:bookmarkStart w:id="89" w:name="_Toc21087"/>
      <w:r>
        <w:rPr>
          <w:rFonts w:hint="eastAsia" w:ascii="仿宋"/>
        </w:rPr>
        <w:t>第七章  询问、质疑及投诉</w:t>
      </w:r>
      <w:bookmarkEnd w:id="89"/>
    </w:p>
    <w:p>
      <w:pPr>
        <w:pStyle w:val="15"/>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spacing w:before="100" w:after="100" w:line="360" w:lineRule="auto"/>
        <w:rPr>
          <w:rFonts w:ascii="仿宋"/>
        </w:rPr>
      </w:pPr>
      <w:bookmarkStart w:id="90" w:name="_Toc20614"/>
      <w:r>
        <w:rPr>
          <w:rFonts w:hint="eastAsia" w:ascii="仿宋"/>
        </w:rPr>
        <w:t>一、供应商询问</w:t>
      </w:r>
      <w:bookmarkEnd w:id="90"/>
    </w:p>
    <w:p>
      <w:pPr>
        <w:pStyle w:val="15"/>
        <w:spacing w:line="360" w:lineRule="auto"/>
        <w:rPr>
          <w:rFonts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5"/>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4"/>
        <w:spacing w:before="100" w:after="100" w:line="360" w:lineRule="auto"/>
        <w:rPr>
          <w:rFonts w:ascii="仿宋"/>
        </w:rPr>
      </w:pPr>
      <w:bookmarkStart w:id="91" w:name="_Toc2046"/>
      <w:r>
        <w:rPr>
          <w:rFonts w:hint="eastAsia" w:ascii="仿宋"/>
        </w:rPr>
        <w:t>二、供应商质疑</w:t>
      </w:r>
      <w:bookmarkEnd w:id="91"/>
    </w:p>
    <w:p>
      <w:pPr>
        <w:pStyle w:val="15"/>
        <w:spacing w:line="360" w:lineRule="auto"/>
        <w:rPr>
          <w:rFonts w:ascii="仿宋" w:eastAsia="仿宋"/>
          <w:b/>
          <w:bCs/>
          <w:sz w:val="24"/>
        </w:rPr>
      </w:pPr>
      <w:r>
        <w:rPr>
          <w:rFonts w:hint="eastAsia" w:ascii="仿宋" w:eastAsia="仿宋"/>
          <w:b/>
          <w:bCs/>
          <w:sz w:val="24"/>
        </w:rPr>
        <w:t>2.1质疑有效期：</w:t>
      </w:r>
    </w:p>
    <w:p>
      <w:pPr>
        <w:pStyle w:val="15"/>
        <w:spacing w:line="360" w:lineRule="auto"/>
        <w:ind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5"/>
        <w:spacing w:line="360" w:lineRule="auto"/>
        <w:ind w:firstLine="480" w:firstLineChars="200"/>
        <w:rPr>
          <w:rFonts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5"/>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5"/>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5"/>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5"/>
        <w:spacing w:line="360" w:lineRule="auto"/>
        <w:rPr>
          <w:rFonts w:ascii="仿宋" w:eastAsia="仿宋"/>
          <w:b/>
          <w:bCs/>
          <w:sz w:val="24"/>
        </w:rPr>
      </w:pPr>
      <w:r>
        <w:rPr>
          <w:rFonts w:hint="eastAsia" w:ascii="仿宋" w:eastAsia="仿宋"/>
          <w:b/>
          <w:bCs/>
          <w:sz w:val="24"/>
        </w:rPr>
        <w:t>2.2质疑主体的有效性：</w:t>
      </w:r>
    </w:p>
    <w:p>
      <w:pPr>
        <w:pStyle w:val="15"/>
        <w:spacing w:line="360" w:lineRule="auto"/>
        <w:rPr>
          <w:rFonts w:ascii="仿宋" w:eastAsia="仿宋"/>
          <w:sz w:val="24"/>
        </w:rPr>
      </w:pPr>
      <w:r>
        <w:rPr>
          <w:rFonts w:hint="eastAsia" w:ascii="仿宋" w:eastAsia="仿宋"/>
          <w:sz w:val="24"/>
        </w:rPr>
        <w:t>2.2.1提出质疑的供应商应当是参与所质疑项目采购活动的供应商。</w:t>
      </w:r>
    </w:p>
    <w:p>
      <w:pPr>
        <w:pStyle w:val="15"/>
        <w:spacing w:line="360" w:lineRule="auto"/>
        <w:rPr>
          <w:rFonts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pPr>
        <w:pStyle w:val="15"/>
        <w:spacing w:line="360" w:lineRule="auto"/>
        <w:rPr>
          <w:rFonts w:ascii="仿宋" w:eastAsia="仿宋"/>
          <w:b/>
          <w:bCs/>
          <w:sz w:val="24"/>
        </w:rPr>
      </w:pPr>
      <w:r>
        <w:rPr>
          <w:rFonts w:hint="eastAsia" w:ascii="仿宋" w:eastAsia="仿宋"/>
          <w:b/>
          <w:bCs/>
          <w:sz w:val="24"/>
        </w:rPr>
        <w:t>2.3质疑的答复</w:t>
      </w:r>
    </w:p>
    <w:p>
      <w:pPr>
        <w:pStyle w:val="15"/>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pPr>
        <w:pStyle w:val="15"/>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5"/>
        <w:spacing w:line="360" w:lineRule="auto"/>
        <w:rPr>
          <w:rFonts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4"/>
        <w:spacing w:before="100" w:after="100" w:line="360" w:lineRule="auto"/>
        <w:rPr>
          <w:rFonts w:ascii="仿宋"/>
        </w:rPr>
      </w:pPr>
      <w:bookmarkStart w:id="92" w:name="_Toc12348"/>
      <w:r>
        <w:rPr>
          <w:rFonts w:hint="eastAsia" w:ascii="仿宋"/>
        </w:rPr>
        <w:t>三、供应商投诉</w:t>
      </w:r>
      <w:bookmarkEnd w:id="92"/>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s="宋体"/>
          <w:b/>
          <w:bCs/>
          <w:color w:val="000000"/>
          <w:kern w:val="0"/>
          <w:sz w:val="24"/>
          <w:szCs w:val="24"/>
        </w:rPr>
      </w:pPr>
    </w:p>
    <w:p>
      <w:pPr>
        <w:widowControl/>
        <w:snapToGrid w:val="0"/>
        <w:spacing w:line="480" w:lineRule="exact"/>
        <w:rPr>
          <w:rFonts w:hint="eastAsia" w:ascii="仿宋" w:eastAsia="仿宋" w:cs="宋体"/>
          <w:b/>
          <w:bCs/>
          <w:color w:val="000000"/>
          <w:kern w:val="0"/>
          <w:sz w:val="24"/>
          <w:szCs w:val="24"/>
        </w:rPr>
      </w:pPr>
    </w:p>
    <w:p>
      <w:pPr>
        <w:widowControl/>
        <w:snapToGrid w:val="0"/>
        <w:spacing w:line="480" w:lineRule="exact"/>
        <w:rPr>
          <w:rFonts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pPr>
        <w:adjustRightInd w:val="0"/>
        <w:snapToGrid w:val="0"/>
        <w:spacing w:line="360" w:lineRule="auto"/>
        <w:rPr>
          <w:rFonts w:ascii="仿宋" w:eastAsia="仿宋" w:cs="仿宋"/>
          <w:sz w:val="24"/>
          <w:szCs w:val="24"/>
          <w:u w:val="dotted"/>
        </w:rPr>
      </w:pPr>
    </w:p>
    <w:p>
      <w:pPr>
        <w:rPr>
          <w:rFonts w:ascii="仿宋" w:eastAsia="仿宋"/>
          <w:sz w:val="24"/>
          <w:szCs w:val="24"/>
        </w:rPr>
      </w:pPr>
      <w:r>
        <w:rPr>
          <w:rFonts w:hint="eastAsia" w:ascii="仿宋" w:eastAsia="仿宋"/>
          <w:sz w:val="24"/>
          <w:szCs w:val="24"/>
        </w:rPr>
        <w:t xml:space="preserve">授权代表签字(签章)：                 投标人签章：                      </w:t>
      </w:r>
    </w:p>
    <w:p>
      <w:pPr>
        <w:rPr>
          <w:rFonts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ascii="仿宋" w:eastAsia="仿宋" w:cs="仿宋"/>
          <w:sz w:val="24"/>
          <w:szCs w:val="24"/>
        </w:rPr>
      </w:pPr>
    </w:p>
    <w:p>
      <w:pPr>
        <w:adjustRightInd w:val="0"/>
        <w:snapToGrid w:val="0"/>
        <w:spacing w:line="360" w:lineRule="auto"/>
        <w:rPr>
          <w:rFonts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53</w:t>
    </w:r>
    <w:r>
      <w:rPr>
        <w:rStyle w:val="30"/>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69E5D8B5"/>
    <w:multiLevelType w:val="singleLevel"/>
    <w:tmpl w:val="69E5D8B5"/>
    <w:lvl w:ilvl="0" w:tentative="0">
      <w:start w:val="1"/>
      <w:numFmt w:val="decimal"/>
      <w:suff w:val="nothing"/>
      <w:lvlText w:val="%1、"/>
      <w:lvlJc w:val="left"/>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9">
    <w:nsid w:val="78EA9251"/>
    <w:multiLevelType w:val="singleLevel"/>
    <w:tmpl w:val="78EA9251"/>
    <w:lvl w:ilvl="0" w:tentative="0">
      <w:start w:val="2"/>
      <w:numFmt w:val="decimal"/>
      <w:suff w:val="nothing"/>
      <w:lvlText w:val="%1、"/>
      <w:lvlJc w:val="left"/>
    </w:lvl>
  </w:abstractNum>
  <w:num w:numId="1">
    <w:abstractNumId w:val="1"/>
  </w:num>
  <w:num w:numId="2">
    <w:abstractNumId w:val="6"/>
  </w:num>
  <w:num w:numId="3">
    <w:abstractNumId w:val="0"/>
  </w:num>
  <w:num w:numId="4">
    <w:abstractNumId w:val="7"/>
  </w:num>
  <w:num w:numId="5">
    <w:abstractNumId w:val="5"/>
  </w:num>
  <w:num w:numId="6">
    <w:abstractNumId w:val="9"/>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OTMyNGMyN2EzYzcxNDNmMDdlYzA4ZmI3ZmEyMmYifQ=="/>
  </w:docVars>
  <w:rsids>
    <w:rsidRoot w:val="0068049B"/>
    <w:rsid w:val="00003867"/>
    <w:rsid w:val="003352B4"/>
    <w:rsid w:val="003C5CBF"/>
    <w:rsid w:val="0068049B"/>
    <w:rsid w:val="007B0908"/>
    <w:rsid w:val="00CC129F"/>
    <w:rsid w:val="00F30FC7"/>
    <w:rsid w:val="08883DC1"/>
    <w:rsid w:val="0AF32393"/>
    <w:rsid w:val="0D7A0B3B"/>
    <w:rsid w:val="166F15DF"/>
    <w:rsid w:val="1834664D"/>
    <w:rsid w:val="18B61401"/>
    <w:rsid w:val="1EF44C33"/>
    <w:rsid w:val="2006249D"/>
    <w:rsid w:val="21154D5A"/>
    <w:rsid w:val="28096014"/>
    <w:rsid w:val="2D3C3F86"/>
    <w:rsid w:val="3B4D0E1C"/>
    <w:rsid w:val="3C2E3AE6"/>
    <w:rsid w:val="437063EC"/>
    <w:rsid w:val="45372830"/>
    <w:rsid w:val="47C70D84"/>
    <w:rsid w:val="519752EB"/>
    <w:rsid w:val="51CE04DE"/>
    <w:rsid w:val="54113DD9"/>
    <w:rsid w:val="65CA5DF4"/>
    <w:rsid w:val="6A046E16"/>
    <w:rsid w:val="6A700C0F"/>
    <w:rsid w:val="6B191605"/>
    <w:rsid w:val="6D1114B3"/>
    <w:rsid w:val="6FB14E1F"/>
    <w:rsid w:val="73183AA0"/>
    <w:rsid w:val="76AE1873"/>
    <w:rsid w:val="79444806"/>
    <w:rsid w:val="7CCD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7">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6">
    <w:name w:val="Date"/>
    <w:basedOn w:val="1"/>
    <w:next w:val="1"/>
    <w:qFormat/>
    <w:uiPriority w:val="0"/>
    <w:pPr>
      <w:ind w:left="2500" w:leftChars="2500"/>
    </w:pPr>
  </w:style>
  <w:style w:type="paragraph" w:styleId="17">
    <w:name w:val="Balloon Text"/>
    <w:basedOn w:val="1"/>
    <w:link w:val="42"/>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annotation subject"/>
    <w:basedOn w:val="11"/>
    <w:next w:val="11"/>
    <w:qFormat/>
    <w:uiPriority w:val="0"/>
    <w:rPr>
      <w:b/>
    </w:rPr>
  </w:style>
  <w:style w:type="paragraph" w:styleId="25">
    <w:name w:val="Body Text First Indent 2"/>
    <w:basedOn w:val="2"/>
    <w:qFormat/>
    <w:uiPriority w:val="0"/>
    <w:pPr>
      <w:tabs>
        <w:tab w:val="center" w:pos="4680"/>
      </w:tabs>
      <w:adjustRightInd w:val="0"/>
      <w:spacing w:line="520" w:lineRule="atLeast"/>
      <w:ind w:firstLine="210"/>
    </w:pPr>
    <w:rPr>
      <w:rFonts w:ascii="黑体" w:hAnsi="Arial" w:eastAsia="黑体"/>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character" w:styleId="33">
    <w:name w:val="annotation reference"/>
    <w:basedOn w:val="28"/>
    <w:semiHidden/>
    <w:unhideWhenUsed/>
    <w:qFormat/>
    <w:uiPriority w:val="99"/>
    <w:rPr>
      <w:sz w:val="21"/>
      <w:szCs w:val="21"/>
    </w:rPr>
  </w:style>
  <w:style w:type="paragraph" w:customStyle="1" w:styleId="34">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character" w:customStyle="1" w:styleId="42">
    <w:name w:val="批注框文本 Char"/>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4828</Words>
  <Characters>27523</Characters>
  <Lines>229</Lines>
  <Paragraphs>64</Paragraphs>
  <TotalTime>63</TotalTime>
  <ScaleCrop>false</ScaleCrop>
  <LinksUpToDate>false</LinksUpToDate>
  <CharactersWithSpaces>32287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86183</cp:lastModifiedBy>
  <cp:lastPrinted>2020-02-27T03:07:00Z</cp:lastPrinted>
  <dcterms:modified xsi:type="dcterms:W3CDTF">2023-05-11T01:50:41Z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03114FC398404395902F49B8B9FF1C44_13</vt:lpwstr>
  </property>
</Properties>
</file>