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5FEA4C2C">
      <w:pPr>
        <w:spacing w:line="360" w:lineRule="auto"/>
        <w:jc w:val="center"/>
        <w:rPr>
          <w:rFonts w:hint="eastAsia" w:ascii="仿宋" w:hAnsi="仿宋" w:eastAsia="仿宋" w:cs="仿宋_GB2312"/>
          <w:b/>
          <w:color w:val="auto"/>
          <w:sz w:val="24"/>
          <w:highlight w:val="none"/>
        </w:rPr>
      </w:pPr>
    </w:p>
    <w:p w14:paraId="0FE4B9A1">
      <w:pPr>
        <w:spacing w:line="1160" w:lineRule="exact"/>
        <w:jc w:val="center"/>
        <w:rPr>
          <w:rFonts w:hint="default" w:ascii="宋体" w:hAnsi="宋体" w:eastAsia="宋体"/>
          <w:b/>
          <w:color w:val="auto"/>
          <w:sz w:val="56"/>
          <w:szCs w:val="56"/>
          <w:highlight w:val="none"/>
          <w:lang w:val="en-US" w:eastAsia="zh-CN"/>
        </w:rPr>
      </w:pPr>
      <w:bookmarkStart w:id="0" w:name="_Hlt67893495"/>
      <w:bookmarkEnd w:id="0"/>
      <w:r>
        <w:rPr>
          <w:rFonts w:hint="eastAsia" w:ascii="宋体" w:hAnsi="宋体"/>
          <w:b/>
          <w:color w:val="auto"/>
          <w:sz w:val="52"/>
          <w:szCs w:val="52"/>
          <w:highlight w:val="none"/>
          <w:lang w:eastAsia="zh-CN"/>
        </w:rPr>
        <w:t>2025年度浙江省嘉善县第一人民医院营养食品采购项目（第二批）</w:t>
      </w:r>
    </w:p>
    <w:p w14:paraId="1A9ACC88">
      <w:pPr>
        <w:spacing w:before="120" w:beforeLines="50"/>
        <w:rPr>
          <w:rFonts w:ascii="宋体" w:hAnsi="宋体"/>
          <w:color w:val="auto"/>
          <w:sz w:val="72"/>
          <w:szCs w:val="72"/>
          <w:highlight w:val="none"/>
        </w:rPr>
      </w:pPr>
    </w:p>
    <w:p w14:paraId="3C73A576">
      <w:pPr>
        <w:pStyle w:val="32"/>
        <w:rPr>
          <w:rFonts w:ascii="宋体" w:hAnsi="宋体"/>
          <w:color w:val="auto"/>
          <w:sz w:val="72"/>
          <w:szCs w:val="72"/>
          <w:highlight w:val="none"/>
        </w:rPr>
      </w:pPr>
    </w:p>
    <w:p w14:paraId="2486A590">
      <w:pPr>
        <w:pStyle w:val="32"/>
        <w:rPr>
          <w:rFonts w:ascii="宋体" w:hAnsi="宋体"/>
          <w:color w:val="auto"/>
          <w:sz w:val="72"/>
          <w:szCs w:val="72"/>
          <w:highlight w:val="none"/>
        </w:rPr>
      </w:pPr>
    </w:p>
    <w:p w14:paraId="3D23BC8F">
      <w:pPr>
        <w:spacing w:before="120" w:beforeLines="50"/>
        <w:rPr>
          <w:rFonts w:ascii="宋体" w:hAnsi="宋体"/>
          <w:color w:val="auto"/>
          <w:sz w:val="72"/>
          <w:szCs w:val="72"/>
          <w:highlight w:val="none"/>
        </w:rPr>
      </w:pPr>
    </w:p>
    <w:p w14:paraId="4C4C8FFB">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2FFD5E8C">
      <w:pPr>
        <w:pStyle w:val="61"/>
        <w:rPr>
          <w:color w:val="auto"/>
          <w:highlight w:val="none"/>
        </w:rPr>
      </w:pPr>
    </w:p>
    <w:p w14:paraId="04368EFE">
      <w:pPr>
        <w:snapToGrid w:val="0"/>
        <w:spacing w:before="120" w:beforeLines="50" w:line="360" w:lineRule="auto"/>
        <w:jc w:val="center"/>
        <w:rPr>
          <w:rFonts w:ascii="宋体" w:hAnsi="宋体"/>
          <w:color w:val="auto"/>
          <w:sz w:val="30"/>
          <w:szCs w:val="72"/>
          <w:highlight w:val="none"/>
        </w:rPr>
      </w:pPr>
      <w:bookmarkStart w:id="36" w:name="_GoBack"/>
      <w:bookmarkEnd w:id="36"/>
    </w:p>
    <w:p w14:paraId="7D416AA6">
      <w:pPr>
        <w:snapToGrid w:val="0"/>
        <w:spacing w:before="120" w:beforeLines="50" w:line="360" w:lineRule="auto"/>
        <w:rPr>
          <w:rFonts w:ascii="宋体" w:hAnsi="宋体"/>
          <w:color w:val="auto"/>
          <w:sz w:val="30"/>
          <w:szCs w:val="72"/>
          <w:highlight w:val="none"/>
        </w:rPr>
      </w:pPr>
    </w:p>
    <w:p w14:paraId="0F396A2C">
      <w:pPr>
        <w:pStyle w:val="32"/>
        <w:snapToGrid w:val="0"/>
        <w:spacing w:before="120" w:after="120" w:line="360" w:lineRule="auto"/>
        <w:jc w:val="left"/>
        <w:rPr>
          <w:b/>
          <w:color w:val="auto"/>
          <w:sz w:val="30"/>
          <w:szCs w:val="30"/>
          <w:highlight w:val="none"/>
        </w:rPr>
      </w:pPr>
    </w:p>
    <w:p w14:paraId="241A20D4">
      <w:pPr>
        <w:pStyle w:val="32"/>
        <w:snapToGrid w:val="0"/>
        <w:spacing w:before="120" w:after="120" w:line="360" w:lineRule="auto"/>
        <w:jc w:val="left"/>
        <w:rPr>
          <w:b/>
          <w:color w:val="auto"/>
          <w:sz w:val="30"/>
          <w:szCs w:val="30"/>
          <w:highlight w:val="none"/>
        </w:rPr>
      </w:pPr>
    </w:p>
    <w:p w14:paraId="23F7741B">
      <w:pPr>
        <w:pStyle w:val="32"/>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JXYJ2025017</w:t>
      </w:r>
      <w:r>
        <w:rPr>
          <w:rFonts w:hint="eastAsia" w:hAnsi="宋体"/>
          <w:b/>
          <w:color w:val="auto"/>
          <w:sz w:val="30"/>
          <w:szCs w:val="48"/>
          <w:highlight w:val="none"/>
        </w:rPr>
        <w:t>(G)</w:t>
      </w:r>
    </w:p>
    <w:p w14:paraId="39DAF83B">
      <w:pPr>
        <w:pStyle w:val="32"/>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2025年度浙江省嘉善县第一人民医院营养食品采购项目（第二批）</w:t>
      </w:r>
    </w:p>
    <w:p w14:paraId="32698064">
      <w:pPr>
        <w:pStyle w:val="32"/>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浙江省嘉善县第一人民医院</w:t>
      </w:r>
    </w:p>
    <w:p w14:paraId="7FF2B250">
      <w:pPr>
        <w:pStyle w:val="32"/>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14:paraId="7D7C544F">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6</w:t>
      </w:r>
      <w:r>
        <w:rPr>
          <w:rFonts w:hint="eastAsia" w:ascii="宋体" w:hAnsi="宋体"/>
          <w:b/>
          <w:bCs/>
          <w:color w:val="auto"/>
          <w:w w:val="95"/>
          <w:sz w:val="30"/>
          <w:szCs w:val="30"/>
          <w:highlight w:val="none"/>
        </w:rPr>
        <w:t>月</w:t>
      </w:r>
    </w:p>
    <w:p w14:paraId="4F8ED7A0">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2A7DF39">
      <w:pPr>
        <w:pStyle w:val="32"/>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51DA6ED4">
      <w:pPr>
        <w:pStyle w:val="32"/>
        <w:spacing w:before="120" w:after="120" w:line="600" w:lineRule="exact"/>
        <w:jc w:val="center"/>
        <w:rPr>
          <w:rFonts w:hint="eastAsia" w:hAnsi="宋体" w:cs="宋体"/>
          <w:b/>
          <w:color w:val="auto"/>
          <w:sz w:val="44"/>
          <w:szCs w:val="44"/>
          <w:highlight w:val="none"/>
        </w:rPr>
      </w:pPr>
    </w:p>
    <w:p w14:paraId="7E99F1DD">
      <w:pPr>
        <w:pStyle w:val="32"/>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1536D52E">
      <w:pPr>
        <w:pStyle w:val="32"/>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495DDEB0">
      <w:pPr>
        <w:pStyle w:val="43"/>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7"/>
          <w:rFonts w:hint="eastAsia"/>
          <w:b/>
          <w:color w:val="auto"/>
          <w:sz w:val="32"/>
          <w:szCs w:val="32"/>
          <w:highlight w:val="none"/>
        </w:rPr>
        <w:t>第一章</w:t>
      </w:r>
      <w:r>
        <w:rPr>
          <w:rStyle w:val="77"/>
          <w:b/>
          <w:color w:val="auto"/>
          <w:sz w:val="32"/>
          <w:szCs w:val="32"/>
          <w:highlight w:val="none"/>
        </w:rPr>
        <w:t xml:space="preserve">  </w:t>
      </w:r>
      <w:r>
        <w:rPr>
          <w:rStyle w:val="77"/>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0D9A2BD6">
      <w:pPr>
        <w:pStyle w:val="43"/>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7"/>
          <w:rFonts w:hint="eastAsia"/>
          <w:b/>
          <w:color w:val="auto"/>
          <w:sz w:val="32"/>
          <w:szCs w:val="32"/>
          <w:highlight w:val="none"/>
        </w:rPr>
        <w:t>第二章</w:t>
      </w:r>
      <w:r>
        <w:rPr>
          <w:rStyle w:val="77"/>
          <w:b/>
          <w:color w:val="auto"/>
          <w:sz w:val="32"/>
          <w:szCs w:val="32"/>
          <w:highlight w:val="none"/>
        </w:rPr>
        <w:t xml:space="preserve">  </w:t>
      </w:r>
      <w:r>
        <w:rPr>
          <w:rStyle w:val="77"/>
          <w:rFonts w:hint="eastAsia"/>
          <w:b/>
          <w:color w:val="auto"/>
          <w:sz w:val="32"/>
          <w:szCs w:val="32"/>
          <w:highlight w:val="none"/>
        </w:rPr>
        <w:t>采购需求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17A8E137">
      <w:pPr>
        <w:pStyle w:val="43"/>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7"/>
          <w:rFonts w:hint="eastAsia"/>
          <w:b/>
          <w:color w:val="auto"/>
          <w:sz w:val="32"/>
          <w:szCs w:val="32"/>
          <w:highlight w:val="none"/>
        </w:rPr>
        <w:t>第三章</w:t>
      </w:r>
      <w:r>
        <w:rPr>
          <w:rStyle w:val="77"/>
          <w:b/>
          <w:color w:val="auto"/>
          <w:sz w:val="32"/>
          <w:szCs w:val="32"/>
          <w:highlight w:val="none"/>
        </w:rPr>
        <w:t xml:space="preserve">  </w:t>
      </w:r>
      <w:r>
        <w:rPr>
          <w:rStyle w:val="77"/>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1</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58576DFC">
      <w:pPr>
        <w:pStyle w:val="43"/>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7"/>
          <w:rFonts w:hint="eastAsia"/>
          <w:b/>
          <w:color w:val="auto"/>
          <w:sz w:val="32"/>
          <w:szCs w:val="32"/>
          <w:highlight w:val="none"/>
        </w:rPr>
        <w:t xml:space="preserve">第四章 </w:t>
      </w:r>
      <w:r>
        <w:rPr>
          <w:rStyle w:val="77"/>
          <w:b/>
          <w:color w:val="auto"/>
          <w:sz w:val="32"/>
          <w:szCs w:val="32"/>
          <w:highlight w:val="none"/>
        </w:rPr>
        <w:t xml:space="preserve"> </w:t>
      </w:r>
      <w:r>
        <w:rPr>
          <w:rStyle w:val="77"/>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3</w:t>
      </w:r>
    </w:p>
    <w:p w14:paraId="2AD669AF">
      <w:pPr>
        <w:pStyle w:val="43"/>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7"/>
          <w:rFonts w:hint="eastAsia"/>
          <w:b/>
          <w:color w:val="auto"/>
          <w:sz w:val="32"/>
          <w:szCs w:val="32"/>
          <w:highlight w:val="none"/>
        </w:rPr>
        <w:t>第五章</w:t>
      </w:r>
      <w:r>
        <w:rPr>
          <w:rStyle w:val="77"/>
          <w:b/>
          <w:color w:val="auto"/>
          <w:sz w:val="32"/>
          <w:szCs w:val="32"/>
          <w:highlight w:val="none"/>
        </w:rPr>
        <w:t xml:space="preserve">  </w:t>
      </w:r>
      <w:r>
        <w:rPr>
          <w:rStyle w:val="77"/>
          <w:rFonts w:hint="eastAsia"/>
          <w:b/>
          <w:color w:val="auto"/>
          <w:sz w:val="32"/>
          <w:szCs w:val="32"/>
          <w:highlight w:val="none"/>
        </w:rPr>
        <w:t>嘉善县政府采购合同（</w:t>
      </w:r>
      <w:bookmarkStart w:id="3" w:name="_Hlt497308216"/>
      <w:r>
        <w:rPr>
          <w:rStyle w:val="77"/>
          <w:rFonts w:hint="eastAsia"/>
          <w:b/>
          <w:color w:val="auto"/>
          <w:sz w:val="32"/>
          <w:szCs w:val="32"/>
          <w:highlight w:val="none"/>
        </w:rPr>
        <w:t>指</w:t>
      </w:r>
      <w:bookmarkEnd w:id="3"/>
      <w:bookmarkStart w:id="4" w:name="_Hlt497308220"/>
      <w:r>
        <w:rPr>
          <w:rStyle w:val="77"/>
          <w:rFonts w:hint="eastAsia"/>
          <w:b/>
          <w:color w:val="auto"/>
          <w:sz w:val="32"/>
          <w:szCs w:val="32"/>
          <w:highlight w:val="none"/>
        </w:rPr>
        <w:t>引</w:t>
      </w:r>
      <w:bookmarkEnd w:id="4"/>
      <w:r>
        <w:rPr>
          <w:rStyle w:val="77"/>
          <w:rFonts w:hint="eastAsia"/>
          <w:b/>
          <w:color w:val="auto"/>
          <w:sz w:val="32"/>
          <w:szCs w:val="32"/>
          <w:highlight w:val="none"/>
        </w:rPr>
        <w:t>）</w:t>
      </w:r>
      <w:bookmarkStart w:id="5" w:name="_Hlt497308212"/>
      <w:bookmarkStart w:id="6" w:name="_Hlt497308213"/>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73BB4C0D">
      <w:pPr>
        <w:pStyle w:val="43"/>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7"/>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41</w:t>
      </w:r>
    </w:p>
    <w:p w14:paraId="1D1FC21E">
      <w:pPr>
        <w:pStyle w:val="43"/>
        <w:tabs>
          <w:tab w:val="right" w:leader="dot" w:pos="8834"/>
        </w:tabs>
        <w:spacing w:line="480" w:lineRule="auto"/>
        <w:rPr>
          <w:b/>
          <w:color w:val="auto"/>
          <w:sz w:val="32"/>
          <w:szCs w:val="32"/>
          <w:highlight w:val="none"/>
        </w:rPr>
      </w:pPr>
    </w:p>
    <w:p w14:paraId="18887010">
      <w:pPr>
        <w:pStyle w:val="43"/>
        <w:tabs>
          <w:tab w:val="right" w:leader="dot" w:pos="8834"/>
        </w:tabs>
        <w:spacing w:line="480" w:lineRule="auto"/>
        <w:rPr>
          <w:b/>
          <w:color w:val="auto"/>
          <w:sz w:val="32"/>
          <w:szCs w:val="32"/>
          <w:highlight w:val="none"/>
        </w:rPr>
      </w:pPr>
    </w:p>
    <w:p w14:paraId="6DEEA0C9">
      <w:pPr>
        <w:pStyle w:val="43"/>
        <w:tabs>
          <w:tab w:val="right" w:leader="dot" w:pos="8834"/>
        </w:tabs>
        <w:spacing w:line="480" w:lineRule="auto"/>
        <w:rPr>
          <w:b/>
          <w:color w:val="auto"/>
          <w:sz w:val="32"/>
          <w:szCs w:val="32"/>
          <w:highlight w:val="none"/>
        </w:rPr>
      </w:pPr>
    </w:p>
    <w:p w14:paraId="41B4525A">
      <w:pPr>
        <w:pStyle w:val="43"/>
        <w:tabs>
          <w:tab w:val="right" w:leader="dot" w:pos="8834"/>
        </w:tabs>
        <w:spacing w:line="480" w:lineRule="auto"/>
        <w:rPr>
          <w:b/>
          <w:color w:val="auto"/>
          <w:sz w:val="32"/>
          <w:szCs w:val="32"/>
          <w:highlight w:val="none"/>
        </w:rPr>
      </w:pPr>
    </w:p>
    <w:p w14:paraId="44405A38">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33D925E6">
      <w:pPr>
        <w:spacing w:line="360" w:lineRule="auto"/>
        <w:ind w:firstLine="549" w:firstLineChars="229"/>
        <w:rPr>
          <w:rFonts w:ascii="仿宋" w:hAnsi="仿宋" w:eastAsia="仿宋" w:cs="仿宋_GB2312"/>
          <w:color w:val="auto"/>
          <w:sz w:val="24"/>
          <w:highlight w:val="none"/>
        </w:rPr>
      </w:pPr>
    </w:p>
    <w:p w14:paraId="3A48A3FE">
      <w:pPr>
        <w:spacing w:line="360" w:lineRule="auto"/>
        <w:ind w:firstLine="549" w:firstLineChars="229"/>
        <w:rPr>
          <w:rFonts w:ascii="仿宋" w:hAnsi="仿宋" w:eastAsia="仿宋" w:cs="仿宋_GB2312"/>
          <w:color w:val="auto"/>
          <w:sz w:val="24"/>
          <w:highlight w:val="none"/>
        </w:rPr>
      </w:pPr>
    </w:p>
    <w:p w14:paraId="22FEC593">
      <w:pPr>
        <w:spacing w:line="360" w:lineRule="auto"/>
        <w:ind w:firstLine="549" w:firstLineChars="229"/>
        <w:rPr>
          <w:rFonts w:ascii="仿宋" w:hAnsi="仿宋" w:eastAsia="仿宋" w:cs="仿宋_GB2312"/>
          <w:color w:val="auto"/>
          <w:sz w:val="24"/>
          <w:highlight w:val="none"/>
        </w:rPr>
      </w:pPr>
    </w:p>
    <w:p w14:paraId="485D683A">
      <w:pPr>
        <w:spacing w:line="360" w:lineRule="auto"/>
        <w:ind w:firstLine="549" w:firstLineChars="229"/>
        <w:rPr>
          <w:rFonts w:ascii="仿宋" w:hAnsi="仿宋" w:eastAsia="仿宋" w:cs="仿宋_GB2312"/>
          <w:color w:val="auto"/>
          <w:sz w:val="24"/>
          <w:highlight w:val="none"/>
        </w:rPr>
      </w:pPr>
    </w:p>
    <w:p w14:paraId="424977F8">
      <w:pPr>
        <w:spacing w:line="360" w:lineRule="auto"/>
        <w:ind w:firstLine="549" w:firstLineChars="229"/>
        <w:rPr>
          <w:rFonts w:ascii="仿宋" w:hAnsi="仿宋" w:eastAsia="仿宋" w:cs="仿宋_GB2312"/>
          <w:color w:val="auto"/>
          <w:sz w:val="24"/>
          <w:highlight w:val="none"/>
        </w:rPr>
      </w:pPr>
    </w:p>
    <w:p w14:paraId="7C46A607">
      <w:pPr>
        <w:spacing w:line="360" w:lineRule="auto"/>
        <w:rPr>
          <w:rFonts w:ascii="仿宋" w:hAnsi="仿宋" w:eastAsia="仿宋" w:cs="仿宋_GB2312"/>
          <w:color w:val="auto"/>
          <w:sz w:val="24"/>
          <w:highlight w:val="none"/>
        </w:rPr>
      </w:pPr>
    </w:p>
    <w:bookmarkEnd w:id="2"/>
    <w:p w14:paraId="0F6C076C">
      <w:pPr>
        <w:adjustRightInd/>
        <w:spacing w:line="360" w:lineRule="auto"/>
        <w:jc w:val="center"/>
        <w:outlineLvl w:val="0"/>
        <w:rPr>
          <w:rFonts w:hint="eastAsia" w:ascii="仿宋" w:hAnsi="仿宋" w:eastAsia="仿宋" w:cs="仿宋_GB2312"/>
          <w:b/>
          <w:color w:val="auto"/>
          <w:sz w:val="36"/>
          <w:szCs w:val="20"/>
          <w:highlight w:val="none"/>
        </w:rPr>
      </w:pPr>
      <w:bookmarkStart w:id="7" w:name="_Hlt74649545"/>
      <w:bookmarkEnd w:id="7"/>
      <w:bookmarkStart w:id="8" w:name="_Hlt74729822"/>
      <w:bookmarkEnd w:id="8"/>
      <w:bookmarkStart w:id="9" w:name="_Hlt74728647"/>
      <w:bookmarkEnd w:id="9"/>
      <w:bookmarkStart w:id="10" w:name="_Hlt74707423"/>
      <w:bookmarkEnd w:id="10"/>
      <w:bookmarkStart w:id="11" w:name="第二部分"/>
      <w:bookmarkStart w:id="12" w:name="_Toc91899870"/>
      <w:bookmarkStart w:id="13" w:name="_Toc91899871"/>
    </w:p>
    <w:p w14:paraId="5FB3BC27">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14:paraId="1AF8D80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26DE255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2025年度浙江省嘉善县第一人民医院营养食品采购项目（第二批）</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2025年7月21日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47A0057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51DFA27D">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JXYJ2025017</w:t>
      </w:r>
      <w:r>
        <w:rPr>
          <w:rFonts w:hint="eastAsia" w:ascii="仿宋_GB2312" w:hAnsi="仿宋" w:eastAsia="仿宋_GB2312"/>
          <w:b/>
          <w:color w:val="auto"/>
          <w:sz w:val="24"/>
          <w:highlight w:val="none"/>
        </w:rPr>
        <w:t>(G)</w:t>
      </w:r>
    </w:p>
    <w:p w14:paraId="462B940B">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2025年度浙江省嘉善县第一人民医院营养食品采购项目（第二批）</w:t>
      </w:r>
    </w:p>
    <w:p w14:paraId="256D172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w:t>
      </w:r>
      <w:r>
        <w:rPr>
          <w:rFonts w:hint="eastAsia" w:ascii="仿宋_GB2312" w:hAnsi="仿宋" w:eastAsia="仿宋_GB2312"/>
          <w:b/>
          <w:color w:val="auto"/>
          <w:sz w:val="24"/>
          <w:highlight w:val="none"/>
          <w:lang w:val="en-US" w:eastAsia="zh-CN"/>
        </w:rPr>
        <w:t>100.00</w:t>
      </w:r>
      <w:r>
        <w:rPr>
          <w:rFonts w:hint="eastAsia" w:ascii="仿宋_GB2312" w:hAnsi="仿宋" w:eastAsia="仿宋_GB2312"/>
          <w:b/>
          <w:color w:val="auto"/>
          <w:sz w:val="24"/>
          <w:highlight w:val="none"/>
        </w:rPr>
        <w:t>万元；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14:paraId="5DF3D74E">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w:t>
      </w:r>
      <w:r>
        <w:rPr>
          <w:rFonts w:hint="eastAsia" w:ascii="仿宋_GB2312" w:hAnsi="仿宋" w:eastAsia="仿宋_GB2312"/>
          <w:b/>
          <w:color w:val="auto"/>
          <w:sz w:val="24"/>
          <w:highlight w:val="none"/>
          <w:lang w:val="en-US" w:eastAsia="zh-CN"/>
        </w:rPr>
        <w:t>100.00</w:t>
      </w:r>
      <w:r>
        <w:rPr>
          <w:rFonts w:hint="eastAsia" w:ascii="仿宋_GB2312" w:hAnsi="仿宋" w:eastAsia="仿宋_GB2312"/>
          <w:b/>
          <w:color w:val="auto"/>
          <w:sz w:val="24"/>
          <w:highlight w:val="none"/>
        </w:rPr>
        <w:t>万元；</w:t>
      </w:r>
    </w:p>
    <w:p w14:paraId="4ABB8903">
      <w:pPr>
        <w:pStyle w:val="15"/>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snapToGrid/>
          <w:color w:val="auto"/>
          <w:kern w:val="2"/>
          <w:sz w:val="24"/>
          <w:szCs w:val="24"/>
          <w:highlight w:val="none"/>
        </w:rPr>
        <w:t>详见</w:t>
      </w:r>
      <w:r>
        <w:rPr>
          <w:rFonts w:hint="eastAsia" w:ascii="仿宋_GB2312" w:hAnsi="仿宋" w:eastAsia="仿宋_GB2312"/>
          <w:bCs/>
          <w:snapToGrid/>
          <w:color w:val="auto"/>
          <w:kern w:val="2"/>
          <w:sz w:val="24"/>
          <w:szCs w:val="24"/>
          <w:highlight w:val="none"/>
        </w:rPr>
        <w:t>招标文件第二章</w:t>
      </w:r>
      <w:r>
        <w:rPr>
          <w:rFonts w:hint="eastAsia" w:ascii="仿宋_GB2312" w:hAnsi="仿宋" w:eastAsia="仿宋_GB2312"/>
          <w:bCs/>
          <w:snapToGrid/>
          <w:color w:val="auto"/>
          <w:kern w:val="2"/>
          <w:sz w:val="24"/>
          <w:szCs w:val="24"/>
          <w:highlight w:val="none"/>
          <w:lang w:eastAsia="zh-CN"/>
        </w:rPr>
        <w:t>采购需求</w:t>
      </w:r>
      <w:r>
        <w:rPr>
          <w:rFonts w:hint="eastAsia" w:ascii="仿宋_GB2312" w:hAnsi="仿宋" w:eastAsia="仿宋_GB2312"/>
          <w:bCs/>
          <w:snapToGrid/>
          <w:color w:val="auto"/>
          <w:kern w:val="2"/>
          <w:sz w:val="24"/>
          <w:szCs w:val="24"/>
          <w:highlight w:val="none"/>
        </w:rPr>
        <w:t>。</w:t>
      </w:r>
    </w:p>
    <w:p w14:paraId="21BD43B7">
      <w:pPr>
        <w:pStyle w:val="15"/>
        <w:spacing w:line="360" w:lineRule="auto"/>
        <w:ind w:firstLine="480"/>
        <w:rPr>
          <w:rFonts w:hint="eastAsia" w:ascii="仿宋_GB2312" w:hAnsi="仿宋" w:eastAsia="仿宋_GB2312"/>
          <w:color w:val="auto"/>
          <w:highlight w:val="none"/>
          <w:lang w:eastAsia="zh-CN"/>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cs="Times New Roman"/>
          <w:bCs/>
          <w:snapToGrid/>
          <w:color w:val="auto"/>
          <w:kern w:val="2"/>
          <w:sz w:val="24"/>
          <w:szCs w:val="24"/>
          <w:highlight w:val="none"/>
        </w:rPr>
        <w:t>自签订合同之日起一年</w:t>
      </w:r>
      <w:r>
        <w:rPr>
          <w:rFonts w:hint="eastAsia" w:ascii="仿宋_GB2312" w:hAnsi="仿宋" w:eastAsia="仿宋_GB2312" w:cs="Times New Roman"/>
          <w:bCs/>
          <w:snapToGrid/>
          <w:color w:val="auto"/>
          <w:kern w:val="2"/>
          <w:sz w:val="24"/>
          <w:szCs w:val="24"/>
          <w:highlight w:val="none"/>
          <w:lang w:eastAsia="zh-CN"/>
        </w:rPr>
        <w:t>（当实际支付金额达到以上采购预算金额或未达到采购预算金额但服务期限满一年时，本项目合同自动终止）。</w:t>
      </w:r>
    </w:p>
    <w:p w14:paraId="74FCCEC6">
      <w:pPr>
        <w:pStyle w:val="1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60473659">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7D0A9818">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71156A4">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548FBAE9">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14:paraId="39ED6501">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7499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4F4C4061">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47452180"/>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货物全部由符合政策要求的中小企业制造，提供中小企业声明函；</w:t>
      </w:r>
    </w:p>
    <w:p w14:paraId="09D45C69">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592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51E9ABE0">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8236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14:paraId="30088517">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14745378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31F8FA7A">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4746949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40B51925">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3BE94BD1">
      <w:pPr>
        <w:snapToGrid w:val="0"/>
        <w:spacing w:line="360" w:lineRule="auto"/>
        <w:ind w:firstLine="512" w:firstLineChars="200"/>
        <w:rPr>
          <w:rFonts w:hint="eastAsia" w:ascii="仿宋_GB2312" w:hAnsi="仿宋" w:eastAsia="仿宋" w:cs="仿宋_GB2312"/>
          <w:color w:val="auto"/>
          <w:sz w:val="24"/>
          <w:highlight w:val="none"/>
          <w:lang w:val="en-US" w:eastAsia="zh-CN"/>
        </w:rPr>
      </w:pPr>
      <w:r>
        <w:rPr>
          <w:rFonts w:hint="eastAsia" w:ascii="仿宋" w:hAnsi="仿宋" w:eastAsia="仿宋" w:cs="宋体"/>
          <w:color w:val="auto"/>
          <w:spacing w:val="8"/>
          <w:kern w:val="0"/>
          <w:sz w:val="24"/>
          <w:highlight w:val="none"/>
        </w:rPr>
        <w:t>3.本项目的特定资格要求：</w:t>
      </w:r>
      <w:r>
        <w:rPr>
          <w:rFonts w:hint="eastAsia" w:ascii="仿宋" w:hAnsi="仿宋" w:eastAsia="仿宋" w:cs="宋体"/>
          <w:color w:val="auto"/>
          <w:spacing w:val="8"/>
          <w:kern w:val="0"/>
          <w:sz w:val="24"/>
          <w:highlight w:val="none"/>
          <w:lang w:eastAsia="zh-CN"/>
        </w:rPr>
        <w:t>无</w:t>
      </w:r>
    </w:p>
    <w:p w14:paraId="21D6BAAE">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FDECE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5C69DFD0">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2025年7月21日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5528039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2D9B313">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31753ED7">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34D499F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458BB9BC">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2025年7月21日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171C3C49">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15E69508">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2025年7月21日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40E97E4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3169E101">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16146C5F">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0C682C91">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31451B0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C8533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4EC447F">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3E8E17">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425CD48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0D3881EC">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2BCB02BC">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浙江省嘉善县第一人民医院</w:t>
      </w:r>
      <w:r>
        <w:rPr>
          <w:rFonts w:ascii="仿宋_GB2312" w:hAnsi="仿宋" w:eastAsia="仿宋_GB2312"/>
          <w:color w:val="auto"/>
          <w:sz w:val="24"/>
          <w:highlight w:val="none"/>
        </w:rPr>
        <w:t xml:space="preserve"> </w:t>
      </w:r>
    </w:p>
    <w:p w14:paraId="22FBB9EF">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嘉善县境内</w:t>
      </w:r>
      <w:r>
        <w:rPr>
          <w:rFonts w:ascii="仿宋_GB2312" w:hAnsi="仿宋" w:eastAsia="仿宋_GB2312"/>
          <w:color w:val="auto"/>
          <w:sz w:val="24"/>
          <w:highlight w:val="none"/>
        </w:rPr>
        <w:t xml:space="preserve">      </w:t>
      </w:r>
    </w:p>
    <w:p w14:paraId="3ACD3803">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丁</w:t>
      </w:r>
      <w:r>
        <w:rPr>
          <w:rFonts w:hint="eastAsia" w:ascii="仿宋_GB2312" w:hAnsi="仿宋" w:eastAsia="仿宋_GB2312"/>
          <w:color w:val="auto"/>
          <w:sz w:val="24"/>
          <w:highlight w:val="none"/>
        </w:rPr>
        <w:t>女士</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14:paraId="1D455C7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0573-84289837</w:t>
      </w:r>
      <w:r>
        <w:rPr>
          <w:rFonts w:hint="eastAsia" w:ascii="仿宋_GB2312" w:hAnsi="仿宋" w:eastAsia="仿宋_GB2312"/>
          <w:color w:val="auto"/>
          <w:sz w:val="24"/>
          <w:highlight w:val="none"/>
        </w:rPr>
        <w:t xml:space="preserve"> </w:t>
      </w:r>
    </w:p>
    <w:p w14:paraId="76078663">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严先生</w:t>
      </w:r>
      <w:r>
        <w:rPr>
          <w:rFonts w:hint="eastAsia" w:ascii="仿宋" w:hAnsi="仿宋" w:eastAsia="仿宋"/>
          <w:color w:val="auto"/>
          <w:sz w:val="24"/>
          <w:highlight w:val="none"/>
        </w:rPr>
        <w:t xml:space="preserve"> </w:t>
      </w:r>
    </w:p>
    <w:p w14:paraId="7A3AE71B">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0573-84039637 </w:t>
      </w:r>
    </w:p>
    <w:p w14:paraId="64F8E35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1805D85D">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14:paraId="5360CFEC">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A7B3A22">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41722D2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14:paraId="3A51364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03E973E2">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14:paraId="537F3E4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64175FF4">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73E89CFD">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7AEA2BC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56217D8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6B7F6BD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1CC13D08">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1039FD1F">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lang w:eastAsia="zh-CN"/>
        </w:rPr>
        <w:t>采购需求</w:t>
      </w:r>
    </w:p>
    <w:p w14:paraId="09F2D0FA">
      <w:pPr>
        <w:numPr>
          <w:ilvl w:val="0"/>
          <w:numId w:val="2"/>
        </w:numPr>
        <w:spacing w:line="360" w:lineRule="auto"/>
        <w:outlineLvl w:val="0"/>
        <w:rPr>
          <w:rFonts w:hint="eastAsia" w:ascii="宋体" w:hAnsi="宋体" w:cs="宋体"/>
          <w:b/>
          <w:color w:val="auto"/>
          <w:szCs w:val="21"/>
          <w:highlight w:val="none"/>
        </w:rPr>
      </w:pPr>
      <w:r>
        <w:rPr>
          <w:rFonts w:hint="eastAsia" w:ascii="宋体" w:hAnsi="宋体" w:cs="宋体"/>
          <w:b/>
          <w:color w:val="auto"/>
          <w:sz w:val="24"/>
          <w:highlight w:val="none"/>
        </w:rPr>
        <w:t>采购清单</w:t>
      </w:r>
    </w:p>
    <w:tbl>
      <w:tblPr>
        <w:tblStyle w:val="64"/>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7996"/>
      </w:tblGrid>
      <w:tr w14:paraId="7082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30" w:type="dxa"/>
            <w:vAlign w:val="center"/>
          </w:tcPr>
          <w:p w14:paraId="6F4C1FED">
            <w:pPr>
              <w:spacing w:line="360" w:lineRule="auto"/>
              <w:jc w:val="center"/>
              <w:rPr>
                <w:rFonts w:hint="default" w:ascii="仿宋_GB2312" w:hAnsi="仿宋_GB2312" w:eastAsia="仿宋_GB2312" w:cs="仿宋_GB2312"/>
                <w:bCs/>
                <w:color w:val="auto"/>
                <w:sz w:val="24"/>
                <w:highlight w:val="none"/>
                <w:vertAlign w:val="baseline"/>
                <w:lang w:val="en-US" w:eastAsia="zh-CN"/>
              </w:rPr>
            </w:pPr>
            <w:r>
              <w:rPr>
                <w:rFonts w:hint="eastAsia" w:ascii="仿宋_GB2312" w:hAnsi="仿宋_GB2312" w:eastAsia="仿宋_GB2312" w:cs="仿宋_GB2312"/>
                <w:bCs/>
                <w:color w:val="auto"/>
                <w:sz w:val="24"/>
                <w:highlight w:val="none"/>
                <w:vertAlign w:val="baseline"/>
                <w:lang w:val="en-US" w:eastAsia="zh-CN"/>
              </w:rPr>
              <w:t>序号</w:t>
            </w:r>
          </w:p>
        </w:tc>
        <w:tc>
          <w:tcPr>
            <w:tcW w:w="7996" w:type="dxa"/>
            <w:vAlign w:val="center"/>
          </w:tcPr>
          <w:p w14:paraId="7A556C01">
            <w:pPr>
              <w:spacing w:line="360" w:lineRule="auto"/>
              <w:jc w:val="center"/>
              <w:rPr>
                <w:rFonts w:hint="default" w:ascii="仿宋_GB2312" w:hAnsi="仿宋_GB2312" w:eastAsia="仿宋_GB2312" w:cs="仿宋_GB2312"/>
                <w:bCs/>
                <w:color w:val="auto"/>
                <w:sz w:val="24"/>
                <w:highlight w:val="none"/>
                <w:vertAlign w:val="baseline"/>
                <w:lang w:val="en-US" w:eastAsia="zh-CN"/>
              </w:rPr>
            </w:pPr>
            <w:r>
              <w:rPr>
                <w:rFonts w:hint="eastAsia" w:ascii="仿宋_GB2312" w:hAnsi="仿宋_GB2312" w:eastAsia="仿宋_GB2312" w:cs="仿宋_GB2312"/>
                <w:bCs/>
                <w:color w:val="auto"/>
                <w:sz w:val="24"/>
                <w:highlight w:val="none"/>
                <w:vertAlign w:val="baseline"/>
                <w:lang w:val="en-US" w:eastAsia="zh-CN"/>
              </w:rPr>
              <w:t>采购内容</w:t>
            </w:r>
          </w:p>
        </w:tc>
      </w:tr>
      <w:tr w14:paraId="4FE6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487CABBF">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1</w:t>
            </w:r>
          </w:p>
        </w:tc>
        <w:tc>
          <w:tcPr>
            <w:tcW w:w="7996" w:type="dxa"/>
            <w:vAlign w:val="center"/>
          </w:tcPr>
          <w:p w14:paraId="0245429A">
            <w:pPr>
              <w:spacing w:line="360"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乳清蛋白组件（核心产品）</w:t>
            </w:r>
          </w:p>
        </w:tc>
      </w:tr>
      <w:tr w14:paraId="79F6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7669687D">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2</w:t>
            </w:r>
          </w:p>
        </w:tc>
        <w:tc>
          <w:tcPr>
            <w:tcW w:w="7996" w:type="dxa"/>
            <w:vAlign w:val="center"/>
          </w:tcPr>
          <w:p w14:paraId="26DDEDE5">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vertAlign w:val="baseline"/>
                <w:lang w:val="en-US" w:eastAsia="zh-CN"/>
              </w:rPr>
              <w:t>肾病型营养素</w:t>
            </w:r>
          </w:p>
        </w:tc>
      </w:tr>
      <w:tr w14:paraId="41B2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7DFBCEFD">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3</w:t>
            </w:r>
          </w:p>
        </w:tc>
        <w:tc>
          <w:tcPr>
            <w:tcW w:w="7996" w:type="dxa"/>
            <w:vAlign w:val="center"/>
          </w:tcPr>
          <w:p w14:paraId="7DE34A22">
            <w:pPr>
              <w:spacing w:line="360"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肝病型全营养素</w:t>
            </w:r>
          </w:p>
        </w:tc>
      </w:tr>
      <w:tr w14:paraId="270B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6A8C0ADD">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4</w:t>
            </w:r>
          </w:p>
        </w:tc>
        <w:tc>
          <w:tcPr>
            <w:tcW w:w="7996" w:type="dxa"/>
            <w:vAlign w:val="center"/>
          </w:tcPr>
          <w:p w14:paraId="09DB16A4">
            <w:pPr>
              <w:spacing w:line="360"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高能高蛋白型全营养素</w:t>
            </w:r>
          </w:p>
        </w:tc>
      </w:tr>
      <w:tr w14:paraId="7A8F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26E2DB6E">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5</w:t>
            </w:r>
          </w:p>
        </w:tc>
        <w:tc>
          <w:tcPr>
            <w:tcW w:w="7996" w:type="dxa"/>
            <w:vAlign w:val="center"/>
          </w:tcPr>
          <w:p w14:paraId="37360648">
            <w:pPr>
              <w:spacing w:line="360"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短肽型全营养素</w:t>
            </w:r>
          </w:p>
        </w:tc>
      </w:tr>
      <w:tr w14:paraId="2212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0141759C">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6</w:t>
            </w:r>
          </w:p>
        </w:tc>
        <w:tc>
          <w:tcPr>
            <w:tcW w:w="7996" w:type="dxa"/>
            <w:vAlign w:val="center"/>
          </w:tcPr>
          <w:p w14:paraId="79F6BA16">
            <w:pPr>
              <w:spacing w:line="360"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骨骼细胞修复专用营养剂</w:t>
            </w:r>
          </w:p>
        </w:tc>
      </w:tr>
      <w:tr w14:paraId="75E6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31FC40E9">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7</w:t>
            </w:r>
          </w:p>
        </w:tc>
        <w:tc>
          <w:tcPr>
            <w:tcW w:w="7996" w:type="dxa"/>
            <w:vAlign w:val="center"/>
          </w:tcPr>
          <w:p w14:paraId="6FB19699">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碳水化合物组件</w:t>
            </w:r>
          </w:p>
        </w:tc>
      </w:tr>
      <w:tr w14:paraId="2A4D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5B0FB642">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8</w:t>
            </w:r>
          </w:p>
        </w:tc>
        <w:tc>
          <w:tcPr>
            <w:tcW w:w="7996" w:type="dxa"/>
            <w:vAlign w:val="center"/>
          </w:tcPr>
          <w:p w14:paraId="0FB04312">
            <w:pPr>
              <w:spacing w:line="360" w:lineRule="auto"/>
              <w:jc w:val="center"/>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lang w:val="en-US" w:eastAsia="zh-CN"/>
              </w:rPr>
              <w:t>肠内营养液</w:t>
            </w:r>
          </w:p>
        </w:tc>
      </w:tr>
      <w:tr w14:paraId="654E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0" w:type="dxa"/>
            <w:vAlign w:val="center"/>
          </w:tcPr>
          <w:p w14:paraId="77F6C62D">
            <w:pPr>
              <w:spacing w:line="360" w:lineRule="auto"/>
              <w:jc w:val="center"/>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lang w:val="en-US" w:eastAsia="zh-CN"/>
              </w:rPr>
              <w:t>9</w:t>
            </w:r>
          </w:p>
        </w:tc>
        <w:tc>
          <w:tcPr>
            <w:tcW w:w="7996" w:type="dxa"/>
            <w:vAlign w:val="center"/>
          </w:tcPr>
          <w:p w14:paraId="57A614E0">
            <w:pPr>
              <w:spacing w:line="360" w:lineRule="auto"/>
              <w:jc w:val="center"/>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 w:val="0"/>
                <w:bCs/>
                <w:color w:val="auto"/>
                <w:sz w:val="24"/>
                <w:lang w:val="en-US" w:eastAsia="zh-CN"/>
              </w:rPr>
              <w:t>减重食品套餐</w:t>
            </w:r>
          </w:p>
        </w:tc>
      </w:tr>
      <w:tr w14:paraId="7B42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326" w:type="dxa"/>
            <w:gridSpan w:val="2"/>
            <w:vAlign w:val="center"/>
          </w:tcPr>
          <w:p w14:paraId="792C27F8">
            <w:pPr>
              <w:spacing w:line="360" w:lineRule="auto"/>
              <w:jc w:val="both"/>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备注：中标人需提供给院方专人库管及科室配送服务，主要负责产品验收、出入库、分发配送至科室等后勤工作。</w:t>
            </w:r>
          </w:p>
        </w:tc>
      </w:tr>
    </w:tbl>
    <w:p w14:paraId="7E7EDE36">
      <w:pPr>
        <w:jc w:val="both"/>
        <w:rPr>
          <w:rFonts w:hint="eastAsia" w:ascii="仿宋_GB2312" w:hAnsi="仿宋_GB2312" w:eastAsia="仿宋_GB2312" w:cs="仿宋_GB2312"/>
          <w:b/>
          <w:color w:val="auto"/>
          <w:sz w:val="24"/>
          <w:highlight w:val="none"/>
          <w:lang w:val="en-US" w:eastAsia="zh-CN"/>
        </w:rPr>
      </w:pPr>
    </w:p>
    <w:p w14:paraId="026303D8">
      <w:pPr>
        <w:jc w:val="both"/>
        <w:rPr>
          <w:rFonts w:hint="eastAsia" w:ascii="仿宋" w:hAnsi="仿宋" w:eastAsia="仿宋" w:cs="仿宋_GB2312"/>
          <w:b/>
          <w:color w:val="auto"/>
          <w:sz w:val="36"/>
          <w:szCs w:val="20"/>
          <w:highlight w:val="none"/>
        </w:rPr>
      </w:pPr>
      <w:r>
        <w:rPr>
          <w:rFonts w:hint="eastAsia" w:ascii="仿宋_GB2312" w:hAnsi="仿宋_GB2312" w:eastAsia="仿宋_GB2312" w:cs="仿宋_GB2312"/>
          <w:b/>
          <w:color w:val="auto"/>
          <w:sz w:val="24"/>
          <w:highlight w:val="none"/>
          <w:lang w:val="en-US" w:eastAsia="zh-CN"/>
        </w:rPr>
        <w:t>二、技术参数要求</w:t>
      </w:r>
    </w:p>
    <w:tbl>
      <w:tblPr>
        <w:tblStyle w:val="63"/>
        <w:tblpPr w:leftFromText="180" w:rightFromText="180" w:vertAnchor="text" w:horzAnchor="page" w:tblpX="1212" w:tblpY="211"/>
        <w:tblOverlap w:val="never"/>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10"/>
        <w:gridCol w:w="4521"/>
        <w:gridCol w:w="1393"/>
        <w:gridCol w:w="1393"/>
      </w:tblGrid>
      <w:tr w14:paraId="0868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20" w:type="dxa"/>
            <w:noWrap/>
            <w:vAlign w:val="center"/>
          </w:tcPr>
          <w:p w14:paraId="57485188">
            <w:pPr>
              <w:spacing w:line="240" w:lineRule="auto"/>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序号</w:t>
            </w:r>
          </w:p>
        </w:tc>
        <w:tc>
          <w:tcPr>
            <w:tcW w:w="2110" w:type="dxa"/>
            <w:noWrap/>
            <w:vAlign w:val="center"/>
          </w:tcPr>
          <w:p w14:paraId="55DE20ED">
            <w:pPr>
              <w:spacing w:line="240" w:lineRule="auto"/>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内容</w:t>
            </w:r>
          </w:p>
        </w:tc>
        <w:tc>
          <w:tcPr>
            <w:tcW w:w="4521" w:type="dxa"/>
            <w:noWrap/>
            <w:vAlign w:val="center"/>
          </w:tcPr>
          <w:p w14:paraId="436C0789">
            <w:pPr>
              <w:spacing w:line="240" w:lineRule="auto"/>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技术参数要求</w:t>
            </w:r>
          </w:p>
        </w:tc>
        <w:tc>
          <w:tcPr>
            <w:tcW w:w="1393" w:type="dxa"/>
            <w:noWrap w:val="0"/>
            <w:vAlign w:val="center"/>
          </w:tcPr>
          <w:p w14:paraId="72485BBD">
            <w:pPr>
              <w:spacing w:line="240" w:lineRule="auto"/>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预估</w:t>
            </w:r>
          </w:p>
          <w:p w14:paraId="2002C90C">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总量（g或ml）</w:t>
            </w:r>
          </w:p>
        </w:tc>
        <w:tc>
          <w:tcPr>
            <w:tcW w:w="1393" w:type="dxa"/>
            <w:noWrap w:val="0"/>
            <w:vAlign w:val="center"/>
          </w:tcPr>
          <w:p w14:paraId="590386FE">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单价最高限价（元/g或ml)</w:t>
            </w:r>
          </w:p>
        </w:tc>
      </w:tr>
      <w:tr w14:paraId="711D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20" w:type="dxa"/>
            <w:noWrap/>
            <w:vAlign w:val="center"/>
          </w:tcPr>
          <w:p w14:paraId="0D4D8A57">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w:t>
            </w:r>
          </w:p>
        </w:tc>
        <w:tc>
          <w:tcPr>
            <w:tcW w:w="2110" w:type="dxa"/>
            <w:noWrap/>
            <w:vAlign w:val="center"/>
          </w:tcPr>
          <w:p w14:paraId="1C5E7E8C">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乳清蛋白组件</w:t>
            </w:r>
          </w:p>
        </w:tc>
        <w:tc>
          <w:tcPr>
            <w:tcW w:w="4521" w:type="dxa"/>
            <w:noWrap/>
            <w:vAlign w:val="center"/>
          </w:tcPr>
          <w:p w14:paraId="1D6BC0E6">
            <w:pPr>
              <w:spacing w:line="24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Cs/>
                <w:color w:val="auto"/>
                <w:sz w:val="24"/>
                <w:szCs w:val="24"/>
                <w:lang w:val="en-US" w:eastAsia="zh-CN"/>
              </w:rPr>
              <w:t>1.蛋白质≥80g/100g，乳清蛋白、水解乳清蛋白来源；</w:t>
            </w:r>
          </w:p>
        </w:tc>
        <w:tc>
          <w:tcPr>
            <w:tcW w:w="1393" w:type="dxa"/>
            <w:shd w:val="clear" w:color="auto" w:fill="auto"/>
            <w:noWrap w:val="0"/>
            <w:vAlign w:val="center"/>
          </w:tcPr>
          <w:p w14:paraId="66810A48">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332000</w:t>
            </w:r>
          </w:p>
        </w:tc>
        <w:tc>
          <w:tcPr>
            <w:tcW w:w="1393" w:type="dxa"/>
            <w:noWrap w:val="0"/>
            <w:vAlign w:val="center"/>
          </w:tcPr>
          <w:p w14:paraId="1EB7163A">
            <w:pPr>
              <w:keepNext w:val="0"/>
              <w:keepLines w:val="0"/>
              <w:widowControl/>
              <w:suppressLineNumbers w:val="0"/>
              <w:jc w:val="center"/>
              <w:textAlignment w:val="center"/>
              <w:rPr>
                <w:rFonts w:hint="default" w:ascii="仿宋_GB2312" w:hAnsi="仿宋_GB2312" w:eastAsia="仿宋_GB2312" w:cs="仿宋_GB2312"/>
                <w:bCs/>
                <w:color w:val="auto"/>
                <w:sz w:val="24"/>
                <w:lang w:val="en-US" w:eastAsia="zh-CN"/>
              </w:rPr>
            </w:pPr>
            <w:r>
              <w:rPr>
                <w:rFonts w:hint="default" w:ascii="仿宋_GB2312" w:hAnsi="宋体" w:eastAsia="仿宋_GB2312" w:cs="仿宋_GB2312"/>
                <w:i w:val="0"/>
                <w:iCs w:val="0"/>
                <w:color w:val="auto"/>
                <w:kern w:val="0"/>
                <w:sz w:val="24"/>
                <w:szCs w:val="24"/>
                <w:u w:val="none"/>
                <w:lang w:val="en-US" w:eastAsia="zh-CN" w:bidi="ar"/>
              </w:rPr>
              <w:t>0.72</w:t>
            </w:r>
          </w:p>
        </w:tc>
      </w:tr>
      <w:tr w14:paraId="11CA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20" w:type="dxa"/>
            <w:noWrap/>
            <w:vAlign w:val="center"/>
          </w:tcPr>
          <w:p w14:paraId="71F0B3F3">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2</w:t>
            </w:r>
          </w:p>
        </w:tc>
        <w:tc>
          <w:tcPr>
            <w:tcW w:w="2110" w:type="dxa"/>
            <w:noWrap/>
            <w:vAlign w:val="center"/>
          </w:tcPr>
          <w:p w14:paraId="56FEBEBC">
            <w:pPr>
              <w:spacing w:line="240" w:lineRule="auto"/>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肾病型营养素</w:t>
            </w:r>
          </w:p>
        </w:tc>
        <w:tc>
          <w:tcPr>
            <w:tcW w:w="4521" w:type="dxa"/>
            <w:noWrap/>
            <w:vAlign w:val="top"/>
          </w:tcPr>
          <w:p w14:paraId="0570EDD5">
            <w:pPr>
              <w:numPr>
                <w:ilvl w:val="0"/>
                <w:numId w:val="3"/>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低磷、低钾配方；</w:t>
            </w:r>
          </w:p>
          <w:p w14:paraId="218388AF">
            <w:pPr>
              <w:numPr>
                <w:ilvl w:val="0"/>
                <w:numId w:val="3"/>
              </w:numPr>
              <w:bidi w:val="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蛋白质10%-15%（优质蛋白来源）、脂肪25%-30%、碳水化合物55%-60%；</w:t>
            </w:r>
          </w:p>
        </w:tc>
        <w:tc>
          <w:tcPr>
            <w:tcW w:w="1393" w:type="dxa"/>
            <w:noWrap w:val="0"/>
            <w:vAlign w:val="center"/>
          </w:tcPr>
          <w:p w14:paraId="2C025E77">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250000</w:t>
            </w:r>
          </w:p>
        </w:tc>
        <w:tc>
          <w:tcPr>
            <w:tcW w:w="1393" w:type="dxa"/>
            <w:noWrap w:val="0"/>
            <w:vAlign w:val="center"/>
          </w:tcPr>
          <w:p w14:paraId="224C4CFD">
            <w:pPr>
              <w:keepNext w:val="0"/>
              <w:keepLines w:val="0"/>
              <w:widowControl/>
              <w:suppressLineNumbers w:val="0"/>
              <w:jc w:val="center"/>
              <w:textAlignment w:val="center"/>
              <w:rPr>
                <w:rFonts w:hint="default" w:ascii="仿宋_GB2312" w:hAnsi="仿宋_GB2312" w:eastAsia="仿宋_GB2312" w:cs="仿宋_GB2312"/>
                <w:bCs/>
                <w:color w:val="auto"/>
                <w:sz w:val="24"/>
                <w:lang w:val="en-US" w:eastAsia="zh-CN"/>
              </w:rPr>
            </w:pPr>
            <w:r>
              <w:rPr>
                <w:rFonts w:hint="default" w:ascii="仿宋_GB2312" w:hAnsi="宋体" w:eastAsia="仿宋_GB2312" w:cs="仿宋_GB2312"/>
                <w:i w:val="0"/>
                <w:iCs w:val="0"/>
                <w:color w:val="auto"/>
                <w:kern w:val="0"/>
                <w:sz w:val="24"/>
                <w:szCs w:val="24"/>
                <w:u w:val="none"/>
                <w:lang w:val="en-US" w:eastAsia="zh-CN" w:bidi="ar"/>
              </w:rPr>
              <w:t>0.32</w:t>
            </w:r>
          </w:p>
        </w:tc>
      </w:tr>
      <w:tr w14:paraId="1800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20" w:type="dxa"/>
            <w:noWrap/>
            <w:vAlign w:val="center"/>
          </w:tcPr>
          <w:p w14:paraId="06BA36D3">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3</w:t>
            </w:r>
          </w:p>
        </w:tc>
        <w:tc>
          <w:tcPr>
            <w:tcW w:w="2110" w:type="dxa"/>
            <w:noWrap/>
            <w:vAlign w:val="center"/>
          </w:tcPr>
          <w:p w14:paraId="11DC13DD">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肝病型全营养素</w:t>
            </w:r>
          </w:p>
        </w:tc>
        <w:tc>
          <w:tcPr>
            <w:tcW w:w="4521" w:type="dxa"/>
            <w:noWrap/>
            <w:vAlign w:val="center"/>
          </w:tcPr>
          <w:p w14:paraId="30C6129C">
            <w:pPr>
              <w:numPr>
                <w:ilvl w:val="0"/>
                <w:numId w:val="4"/>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能量≥100Kcal/100g;</w:t>
            </w:r>
          </w:p>
          <w:p w14:paraId="4C8163A9">
            <w:pPr>
              <w:numPr>
                <w:ilvl w:val="0"/>
                <w:numId w:val="4"/>
              </w:numPr>
              <w:spacing w:line="240" w:lineRule="auto"/>
              <w:ind w:left="425" w:leftChars="0" w:hanging="425"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Cs/>
                <w:color w:val="auto"/>
                <w:sz w:val="24"/>
                <w:szCs w:val="24"/>
                <w:lang w:val="en-US" w:eastAsia="zh-CN"/>
              </w:rPr>
              <w:t>支链氨基酸占比≥45%;</w:t>
            </w:r>
          </w:p>
        </w:tc>
        <w:tc>
          <w:tcPr>
            <w:tcW w:w="1393" w:type="dxa"/>
            <w:noWrap w:val="0"/>
            <w:vAlign w:val="center"/>
          </w:tcPr>
          <w:p w14:paraId="195AA3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84000</w:t>
            </w:r>
          </w:p>
        </w:tc>
        <w:tc>
          <w:tcPr>
            <w:tcW w:w="1393" w:type="dxa"/>
            <w:noWrap w:val="0"/>
            <w:vAlign w:val="center"/>
          </w:tcPr>
          <w:p w14:paraId="43A257AD">
            <w:pPr>
              <w:keepNext w:val="0"/>
              <w:keepLines w:val="0"/>
              <w:widowControl/>
              <w:suppressLineNumbers w:val="0"/>
              <w:jc w:val="center"/>
              <w:textAlignment w:val="center"/>
              <w:rPr>
                <w:rFonts w:hint="default" w:ascii="仿宋_GB2312" w:hAnsi="仿宋_GB2312" w:eastAsia="仿宋_GB2312" w:cs="仿宋_GB2312"/>
                <w:bCs/>
                <w:color w:val="auto"/>
                <w:sz w:val="24"/>
                <w:lang w:val="en-US" w:eastAsia="zh-CN"/>
              </w:rPr>
            </w:pPr>
            <w:r>
              <w:rPr>
                <w:rFonts w:hint="default" w:ascii="仿宋_GB2312" w:hAnsi="宋体" w:eastAsia="仿宋_GB2312" w:cs="仿宋_GB2312"/>
                <w:i w:val="0"/>
                <w:iCs w:val="0"/>
                <w:color w:val="auto"/>
                <w:kern w:val="0"/>
                <w:sz w:val="24"/>
                <w:szCs w:val="24"/>
                <w:u w:val="none"/>
                <w:lang w:val="en-US" w:eastAsia="zh-CN" w:bidi="ar"/>
              </w:rPr>
              <w:t>1.2</w:t>
            </w:r>
          </w:p>
        </w:tc>
      </w:tr>
      <w:tr w14:paraId="0BE0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20" w:type="dxa"/>
            <w:noWrap/>
            <w:vAlign w:val="center"/>
          </w:tcPr>
          <w:p w14:paraId="212C07E6">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4</w:t>
            </w:r>
          </w:p>
        </w:tc>
        <w:tc>
          <w:tcPr>
            <w:tcW w:w="2110" w:type="dxa"/>
            <w:noWrap/>
            <w:vAlign w:val="center"/>
          </w:tcPr>
          <w:p w14:paraId="67533877">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高能高蛋白型全营养素</w:t>
            </w:r>
          </w:p>
        </w:tc>
        <w:tc>
          <w:tcPr>
            <w:tcW w:w="4521" w:type="dxa"/>
            <w:noWrap/>
            <w:vAlign w:val="center"/>
          </w:tcPr>
          <w:p w14:paraId="020E5468">
            <w:pPr>
              <w:numPr>
                <w:ilvl w:val="0"/>
                <w:numId w:val="5"/>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能量≥120Kcal/100g;</w:t>
            </w:r>
          </w:p>
          <w:p w14:paraId="7870453D">
            <w:pPr>
              <w:numPr>
                <w:ilvl w:val="0"/>
                <w:numId w:val="5"/>
              </w:numPr>
              <w:bidi w:val="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蛋白质≥45g/100g;</w:t>
            </w:r>
          </w:p>
        </w:tc>
        <w:tc>
          <w:tcPr>
            <w:tcW w:w="1393" w:type="dxa"/>
            <w:noWrap w:val="0"/>
            <w:vAlign w:val="center"/>
          </w:tcPr>
          <w:p w14:paraId="39E463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64000</w:t>
            </w:r>
          </w:p>
        </w:tc>
        <w:tc>
          <w:tcPr>
            <w:tcW w:w="1393" w:type="dxa"/>
            <w:noWrap w:val="0"/>
            <w:vAlign w:val="center"/>
          </w:tcPr>
          <w:p w14:paraId="4B67A8D3">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1.26</w:t>
            </w:r>
          </w:p>
        </w:tc>
      </w:tr>
      <w:tr w14:paraId="14B7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20" w:type="dxa"/>
            <w:noWrap/>
            <w:vAlign w:val="center"/>
          </w:tcPr>
          <w:p w14:paraId="603AFECB">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5</w:t>
            </w:r>
          </w:p>
        </w:tc>
        <w:tc>
          <w:tcPr>
            <w:tcW w:w="2110" w:type="dxa"/>
            <w:noWrap/>
            <w:vAlign w:val="center"/>
          </w:tcPr>
          <w:p w14:paraId="024A40C0">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短肽型全营养素</w:t>
            </w:r>
          </w:p>
        </w:tc>
        <w:tc>
          <w:tcPr>
            <w:tcW w:w="4521" w:type="dxa"/>
            <w:noWrap/>
            <w:vAlign w:val="center"/>
          </w:tcPr>
          <w:p w14:paraId="646E17A9">
            <w:pPr>
              <w:numPr>
                <w:ilvl w:val="0"/>
                <w:numId w:val="0"/>
              </w:numPr>
              <w:spacing w:line="240" w:lineRule="auto"/>
              <w:ind w:lef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Cs/>
                <w:color w:val="auto"/>
                <w:sz w:val="24"/>
                <w:szCs w:val="24"/>
                <w:lang w:val="en-US" w:eastAsia="zh-CN"/>
              </w:rPr>
              <w:t>1.蛋白质≥35g/100ml，来源为水解乳清蛋白;</w:t>
            </w:r>
          </w:p>
        </w:tc>
        <w:tc>
          <w:tcPr>
            <w:tcW w:w="1393" w:type="dxa"/>
            <w:noWrap w:val="0"/>
            <w:vAlign w:val="center"/>
          </w:tcPr>
          <w:p w14:paraId="48A3FF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32000</w:t>
            </w:r>
          </w:p>
        </w:tc>
        <w:tc>
          <w:tcPr>
            <w:tcW w:w="1393" w:type="dxa"/>
            <w:noWrap w:val="0"/>
            <w:vAlign w:val="center"/>
          </w:tcPr>
          <w:p w14:paraId="041B9656">
            <w:pPr>
              <w:keepNext w:val="0"/>
              <w:keepLines w:val="0"/>
              <w:widowControl/>
              <w:suppressLineNumbers w:val="0"/>
              <w:jc w:val="center"/>
              <w:textAlignment w:val="center"/>
              <w:rPr>
                <w:rFonts w:hint="default" w:ascii="仿宋_GB2312" w:hAnsi="仿宋_GB2312" w:eastAsia="仿宋_GB2312" w:cs="仿宋_GB2312"/>
                <w:bCs/>
                <w:color w:val="auto"/>
                <w:sz w:val="24"/>
                <w:lang w:val="en-US" w:eastAsia="zh-CN"/>
              </w:rPr>
            </w:pPr>
            <w:r>
              <w:rPr>
                <w:rFonts w:hint="default" w:ascii="仿宋_GB2312" w:hAnsi="宋体" w:eastAsia="仿宋_GB2312" w:cs="仿宋_GB2312"/>
                <w:i w:val="0"/>
                <w:iCs w:val="0"/>
                <w:color w:val="auto"/>
                <w:kern w:val="0"/>
                <w:sz w:val="24"/>
                <w:szCs w:val="24"/>
                <w:u w:val="none"/>
                <w:lang w:val="en-US" w:eastAsia="zh-CN" w:bidi="ar"/>
              </w:rPr>
              <w:t>1.85</w:t>
            </w:r>
          </w:p>
        </w:tc>
      </w:tr>
      <w:tr w14:paraId="6759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20" w:type="dxa"/>
            <w:noWrap/>
            <w:vAlign w:val="center"/>
          </w:tcPr>
          <w:p w14:paraId="5EBDDD72">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6</w:t>
            </w:r>
          </w:p>
        </w:tc>
        <w:tc>
          <w:tcPr>
            <w:tcW w:w="2110" w:type="dxa"/>
            <w:noWrap/>
            <w:vAlign w:val="center"/>
          </w:tcPr>
          <w:p w14:paraId="1F206E48">
            <w:pPr>
              <w:spacing w:line="240" w:lineRule="auto"/>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骨骼细胞修复专用营养剂</w:t>
            </w:r>
          </w:p>
        </w:tc>
        <w:tc>
          <w:tcPr>
            <w:tcW w:w="4521" w:type="dxa"/>
            <w:noWrap/>
            <w:vAlign w:val="center"/>
          </w:tcPr>
          <w:p w14:paraId="236F0EEE">
            <w:pPr>
              <w:numPr>
                <w:ilvl w:val="0"/>
                <w:numId w:val="6"/>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具有促进骨质愈合功效；</w:t>
            </w:r>
          </w:p>
          <w:p w14:paraId="4ED0C18A">
            <w:pPr>
              <w:numPr>
                <w:ilvl w:val="0"/>
                <w:numId w:val="6"/>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蛋白质≥20g/100g;</w:t>
            </w:r>
          </w:p>
          <w:p w14:paraId="1954E8D3">
            <w:pPr>
              <w:numPr>
                <w:ilvl w:val="0"/>
                <w:numId w:val="6"/>
              </w:numPr>
              <w:spacing w:line="240" w:lineRule="auto"/>
              <w:ind w:left="425" w:leftChars="0" w:hanging="425"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Cs/>
                <w:color w:val="auto"/>
                <w:sz w:val="24"/>
                <w:szCs w:val="24"/>
                <w:lang w:val="en-US" w:eastAsia="zh-CN"/>
              </w:rPr>
              <w:t>含维生素D、软骨肽、鱼胶原蛋白肽、骨胶原蛋白肽等配方；</w:t>
            </w:r>
          </w:p>
        </w:tc>
        <w:tc>
          <w:tcPr>
            <w:tcW w:w="1393" w:type="dxa"/>
            <w:noWrap w:val="0"/>
            <w:vAlign w:val="center"/>
          </w:tcPr>
          <w:p w14:paraId="10E6CF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56000</w:t>
            </w:r>
          </w:p>
        </w:tc>
        <w:tc>
          <w:tcPr>
            <w:tcW w:w="1393" w:type="dxa"/>
            <w:noWrap w:val="0"/>
            <w:vAlign w:val="center"/>
          </w:tcPr>
          <w:p w14:paraId="13C2AD03">
            <w:pPr>
              <w:keepNext w:val="0"/>
              <w:keepLines w:val="0"/>
              <w:widowControl/>
              <w:suppressLineNumbers w:val="0"/>
              <w:jc w:val="center"/>
              <w:textAlignment w:val="center"/>
              <w:rPr>
                <w:rFonts w:hint="default" w:ascii="仿宋_GB2312" w:hAnsi="仿宋_GB2312" w:eastAsia="仿宋_GB2312" w:cs="仿宋_GB2312"/>
                <w:bCs/>
                <w:color w:val="auto"/>
                <w:sz w:val="24"/>
                <w:lang w:val="en-US" w:eastAsia="zh-CN"/>
              </w:rPr>
            </w:pPr>
            <w:r>
              <w:rPr>
                <w:rFonts w:hint="default" w:ascii="仿宋_GB2312" w:hAnsi="宋体" w:eastAsia="仿宋_GB2312" w:cs="仿宋_GB2312"/>
                <w:i w:val="0"/>
                <w:iCs w:val="0"/>
                <w:color w:val="auto"/>
                <w:kern w:val="0"/>
                <w:sz w:val="24"/>
                <w:szCs w:val="24"/>
                <w:u w:val="none"/>
                <w:lang w:val="en-US" w:eastAsia="zh-CN" w:bidi="ar"/>
              </w:rPr>
              <w:t>1.43</w:t>
            </w:r>
          </w:p>
        </w:tc>
      </w:tr>
      <w:tr w14:paraId="759D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20" w:type="dxa"/>
            <w:noWrap/>
            <w:vAlign w:val="center"/>
          </w:tcPr>
          <w:p w14:paraId="18583F85">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7</w:t>
            </w:r>
          </w:p>
        </w:tc>
        <w:tc>
          <w:tcPr>
            <w:tcW w:w="2110" w:type="dxa"/>
            <w:noWrap/>
            <w:vAlign w:val="center"/>
          </w:tcPr>
          <w:p w14:paraId="1D648595">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碳水化合物组件</w:t>
            </w:r>
          </w:p>
        </w:tc>
        <w:tc>
          <w:tcPr>
            <w:tcW w:w="4521" w:type="dxa"/>
            <w:noWrap/>
            <w:vAlign w:val="top"/>
          </w:tcPr>
          <w:p w14:paraId="3EC680A4">
            <w:pPr>
              <w:keepNext w:val="0"/>
              <w:keepLines w:val="0"/>
              <w:widowControl/>
              <w:numPr>
                <w:ilvl w:val="0"/>
                <w:numId w:val="7"/>
              </w:numPr>
              <w:suppressLineNumbers w:val="0"/>
              <w:spacing w:line="240" w:lineRule="auto"/>
              <w:ind w:left="425" w:leftChars="0" w:hanging="425" w:firstLineChars="0"/>
              <w:jc w:val="left"/>
              <w:textAlignment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具备特殊医学用途配方食品注册证；</w:t>
            </w:r>
          </w:p>
          <w:p w14:paraId="3D3BE23B">
            <w:pPr>
              <w:numPr>
                <w:ilvl w:val="0"/>
                <w:numId w:val="7"/>
              </w:numPr>
              <w:bidi w:val="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碳水化合物含量12.5%，无蛋白质、脂肪、乳糖和膳食纤维；</w:t>
            </w:r>
          </w:p>
          <w:p w14:paraId="32FABCE9">
            <w:pPr>
              <w:numPr>
                <w:ilvl w:val="0"/>
                <w:numId w:val="7"/>
              </w:numPr>
              <w:bidi w:val="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口服液体制剂；</w:t>
            </w:r>
          </w:p>
          <w:p w14:paraId="5B95B12B">
            <w:pPr>
              <w:numPr>
                <w:ilvl w:val="0"/>
                <w:numId w:val="7"/>
              </w:numPr>
              <w:bidi w:val="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适用于18周岁以上人群；</w:t>
            </w:r>
          </w:p>
        </w:tc>
        <w:tc>
          <w:tcPr>
            <w:tcW w:w="1393" w:type="dxa"/>
            <w:noWrap w:val="0"/>
            <w:vAlign w:val="center"/>
          </w:tcPr>
          <w:p w14:paraId="3ED1E03D">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716000</w:t>
            </w:r>
          </w:p>
        </w:tc>
        <w:tc>
          <w:tcPr>
            <w:tcW w:w="1393" w:type="dxa"/>
            <w:noWrap w:val="0"/>
            <w:vAlign w:val="center"/>
          </w:tcPr>
          <w:p w14:paraId="25AE2C10">
            <w:pPr>
              <w:keepNext w:val="0"/>
              <w:keepLines w:val="0"/>
              <w:widowControl/>
              <w:suppressLineNumbers w:val="0"/>
              <w:jc w:val="center"/>
              <w:textAlignment w:val="center"/>
              <w:rPr>
                <w:rFonts w:hint="default" w:ascii="仿宋_GB2312" w:hAnsi="仿宋_GB2312" w:eastAsia="仿宋_GB2312" w:cs="仿宋_GB2312"/>
                <w:bCs/>
                <w:color w:val="auto"/>
                <w:sz w:val="24"/>
                <w:lang w:val="en-US" w:eastAsia="zh-CN"/>
              </w:rPr>
            </w:pPr>
            <w:r>
              <w:rPr>
                <w:rFonts w:hint="default" w:ascii="仿宋_GB2312" w:hAnsi="宋体" w:eastAsia="仿宋_GB2312" w:cs="仿宋_GB2312"/>
                <w:i w:val="0"/>
                <w:iCs w:val="0"/>
                <w:color w:val="auto"/>
                <w:kern w:val="0"/>
                <w:sz w:val="24"/>
                <w:szCs w:val="24"/>
                <w:u w:val="none"/>
                <w:lang w:val="en-US" w:eastAsia="zh-CN" w:bidi="ar"/>
              </w:rPr>
              <w:t>0.21</w:t>
            </w:r>
          </w:p>
        </w:tc>
      </w:tr>
      <w:tr w14:paraId="194D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0" w:type="dxa"/>
            <w:noWrap/>
            <w:vAlign w:val="center"/>
          </w:tcPr>
          <w:p w14:paraId="75C8B47A">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8</w:t>
            </w:r>
          </w:p>
        </w:tc>
        <w:tc>
          <w:tcPr>
            <w:tcW w:w="2110" w:type="dxa"/>
            <w:noWrap/>
            <w:vAlign w:val="center"/>
          </w:tcPr>
          <w:p w14:paraId="6C3B2DCC">
            <w:pPr>
              <w:spacing w:line="240" w:lineRule="auto"/>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肠内营养液</w:t>
            </w:r>
          </w:p>
        </w:tc>
        <w:tc>
          <w:tcPr>
            <w:tcW w:w="4521" w:type="dxa"/>
            <w:noWrap/>
            <w:vAlign w:val="center"/>
          </w:tcPr>
          <w:p w14:paraId="497E70F6">
            <w:pPr>
              <w:spacing w:line="240" w:lineRule="auto"/>
              <w:jc w:val="both"/>
              <w:rPr>
                <w:rFonts w:hint="eastAsia"/>
                <w:color w:val="auto"/>
                <w:lang w:val="en-US" w:eastAsia="zh-CN"/>
              </w:rPr>
            </w:pPr>
            <w:r>
              <w:rPr>
                <w:rFonts w:hint="eastAsia" w:ascii="仿宋_GB2312" w:hAnsi="仿宋_GB2312" w:eastAsia="仿宋_GB2312" w:cs="仿宋_GB2312"/>
                <w:bCs/>
                <w:color w:val="auto"/>
                <w:sz w:val="24"/>
                <w:szCs w:val="24"/>
                <w:lang w:val="en-US" w:eastAsia="zh-CN"/>
              </w:rPr>
              <w:t>1.能量密度≥1.2，能量≥120kcal/100ml；</w:t>
            </w:r>
          </w:p>
        </w:tc>
        <w:tc>
          <w:tcPr>
            <w:tcW w:w="1393" w:type="dxa"/>
            <w:noWrap w:val="0"/>
            <w:vAlign w:val="center"/>
          </w:tcPr>
          <w:p w14:paraId="593276DD">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650000</w:t>
            </w:r>
          </w:p>
        </w:tc>
        <w:tc>
          <w:tcPr>
            <w:tcW w:w="1393" w:type="dxa"/>
            <w:noWrap w:val="0"/>
            <w:vAlign w:val="center"/>
          </w:tcPr>
          <w:p w14:paraId="6F36F3F0">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0.2</w:t>
            </w:r>
          </w:p>
        </w:tc>
      </w:tr>
      <w:tr w14:paraId="5825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20" w:type="dxa"/>
            <w:noWrap/>
            <w:vAlign w:val="center"/>
          </w:tcPr>
          <w:p w14:paraId="77E219F2">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9</w:t>
            </w:r>
          </w:p>
        </w:tc>
        <w:tc>
          <w:tcPr>
            <w:tcW w:w="2110" w:type="dxa"/>
            <w:noWrap/>
            <w:vAlign w:val="center"/>
          </w:tcPr>
          <w:p w14:paraId="07AFB861">
            <w:pPr>
              <w:spacing w:line="240" w:lineRule="auto"/>
              <w:jc w:val="center"/>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减重食品套餐</w:t>
            </w:r>
          </w:p>
        </w:tc>
        <w:tc>
          <w:tcPr>
            <w:tcW w:w="4521" w:type="dxa"/>
            <w:noWrap/>
            <w:vAlign w:val="top"/>
          </w:tcPr>
          <w:p w14:paraId="7B5F556F">
            <w:pPr>
              <w:numPr>
                <w:ilvl w:val="0"/>
                <w:numId w:val="8"/>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高蛋白代餐棒，蛋白质≥24g/100g；</w:t>
            </w:r>
          </w:p>
          <w:p w14:paraId="4C5A3CE0">
            <w:pPr>
              <w:numPr>
                <w:ilvl w:val="0"/>
                <w:numId w:val="8"/>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能量≤1600KJ/100g；</w:t>
            </w:r>
          </w:p>
          <w:p w14:paraId="06446A6F">
            <w:pPr>
              <w:numPr>
                <w:ilvl w:val="0"/>
                <w:numId w:val="8"/>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复合益生菌膳食纤维粉，含双歧杆菌、嗜酸乳杆菌、鼠李糖菌；</w:t>
            </w:r>
          </w:p>
          <w:p w14:paraId="0A35C486">
            <w:pPr>
              <w:numPr>
                <w:ilvl w:val="0"/>
                <w:numId w:val="8"/>
              </w:numPr>
              <w:spacing w:line="240" w:lineRule="auto"/>
              <w:ind w:left="425" w:leftChars="0" w:hanging="425" w:firstLine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膳食纤维≥40g/100g；</w:t>
            </w:r>
          </w:p>
        </w:tc>
        <w:tc>
          <w:tcPr>
            <w:tcW w:w="1393" w:type="dxa"/>
            <w:noWrap w:val="0"/>
            <w:vAlign w:val="center"/>
          </w:tcPr>
          <w:p w14:paraId="446B49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142000</w:t>
            </w:r>
          </w:p>
        </w:tc>
        <w:tc>
          <w:tcPr>
            <w:tcW w:w="1393" w:type="dxa"/>
            <w:noWrap w:val="0"/>
            <w:vAlign w:val="center"/>
          </w:tcPr>
          <w:p w14:paraId="67253FC2">
            <w:pPr>
              <w:keepNext w:val="0"/>
              <w:keepLines w:val="0"/>
              <w:widowControl/>
              <w:suppressLineNumbers w:val="0"/>
              <w:jc w:val="center"/>
              <w:textAlignment w:val="center"/>
              <w:rPr>
                <w:rFonts w:hint="default" w:ascii="仿宋_GB2312" w:hAnsi="仿宋_GB2312" w:eastAsia="仿宋_GB2312" w:cs="仿宋_GB2312"/>
                <w:bCs/>
                <w:color w:val="auto"/>
                <w:sz w:val="24"/>
                <w:lang w:val="en-US" w:eastAsia="zh-CN"/>
              </w:rPr>
            </w:pPr>
            <w:r>
              <w:rPr>
                <w:rFonts w:hint="default" w:ascii="仿宋_GB2312" w:hAnsi="宋体" w:eastAsia="仿宋_GB2312" w:cs="仿宋_GB2312"/>
                <w:i w:val="0"/>
                <w:iCs w:val="0"/>
                <w:color w:val="auto"/>
                <w:kern w:val="0"/>
                <w:sz w:val="24"/>
                <w:szCs w:val="24"/>
                <w:u w:val="none"/>
                <w:lang w:val="en-US" w:eastAsia="zh-CN" w:bidi="ar"/>
              </w:rPr>
              <w:t>0.56</w:t>
            </w:r>
          </w:p>
        </w:tc>
      </w:tr>
    </w:tbl>
    <w:p w14:paraId="1D0114A6">
      <w:pPr>
        <w:pageBreakBefore w:val="0"/>
        <w:widowControl w:val="0"/>
        <w:kinsoku/>
        <w:topLinePunct w:val="0"/>
        <w:bidi w:val="0"/>
        <w:snapToGrid/>
        <w:spacing w:line="360" w:lineRule="auto"/>
        <w:jc w:val="left"/>
        <w:textAlignment w:val="auto"/>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注：1.粉剂以g计算，液体以ml计算；</w:t>
      </w:r>
    </w:p>
    <w:p w14:paraId="74B06D84">
      <w:pPr>
        <w:pageBreakBefore w:val="0"/>
        <w:widowControl w:val="0"/>
        <w:numPr>
          <w:ilvl w:val="0"/>
          <w:numId w:val="0"/>
        </w:numPr>
        <w:kinsoku/>
        <w:topLinePunct w:val="0"/>
        <w:bidi w:val="0"/>
        <w:snapToGrid/>
        <w:spacing w:line="360" w:lineRule="auto"/>
        <w:ind w:leftChars="0" w:firstLine="480" w:firstLineChars="200"/>
        <w:jc w:val="left"/>
        <w:textAlignment w:val="auto"/>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2.投标单价超过任一单价最高限价的作无效标处理；</w:t>
      </w:r>
    </w:p>
    <w:p w14:paraId="46BE0CE2">
      <w:pPr>
        <w:pageBreakBefore w:val="0"/>
        <w:widowControl w:val="0"/>
        <w:numPr>
          <w:ilvl w:val="0"/>
          <w:numId w:val="0"/>
        </w:numPr>
        <w:kinsoku/>
        <w:topLinePunct w:val="0"/>
        <w:bidi w:val="0"/>
        <w:snapToGrid/>
        <w:spacing w:line="360" w:lineRule="auto"/>
        <w:ind w:leftChars="0" w:firstLine="480" w:firstLineChars="200"/>
        <w:jc w:val="left"/>
        <w:textAlignment w:val="auto"/>
        <w:rPr>
          <w:rFonts w:hint="eastAsia"/>
          <w:color w:val="auto"/>
          <w:highlight w:val="none"/>
          <w:lang w:val="en-US" w:eastAsia="zh-CN"/>
        </w:rPr>
      </w:pPr>
      <w:r>
        <w:rPr>
          <w:rFonts w:hint="eastAsia" w:ascii="仿宋_GB2312" w:hAnsi="仿宋_GB2312" w:eastAsia="仿宋_GB2312" w:cs="仿宋_GB2312"/>
          <w:bCs/>
          <w:color w:val="auto"/>
          <w:sz w:val="24"/>
          <w:highlight w:val="none"/>
          <w:lang w:val="en-US" w:eastAsia="zh-CN"/>
        </w:rPr>
        <w:t>3.预估数量只是采购时的数量，以采购人实际需求为准。结算时按实际采购数量与中标单价，按实结算。</w:t>
      </w:r>
    </w:p>
    <w:p w14:paraId="21A06CFB">
      <w:pPr>
        <w:pageBreakBefore w:val="0"/>
        <w:widowControl w:val="0"/>
        <w:kinsoku/>
        <w:wordWrap/>
        <w:overflowPunct/>
        <w:topLinePunct w:val="0"/>
        <w:autoSpaceDE/>
        <w:autoSpaceDN/>
        <w:bidi w:val="0"/>
        <w:snapToGrid/>
        <w:spacing w:line="360" w:lineRule="auto"/>
        <w:jc w:val="both"/>
        <w:textAlignment w:val="auto"/>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三、商务要求</w:t>
      </w:r>
    </w:p>
    <w:p w14:paraId="712C0022">
      <w:pPr>
        <w:pageBreakBefore w:val="0"/>
        <w:widowControl w:val="0"/>
        <w:kinsoku/>
        <w:wordWrap/>
        <w:overflowPunct/>
        <w:topLinePunct w:val="0"/>
        <w:autoSpaceDE/>
        <w:autoSpaceDN/>
        <w:bidi w:val="0"/>
        <w:snapToGrid/>
        <w:spacing w:line="360" w:lineRule="auto"/>
        <w:jc w:val="both"/>
        <w:textAlignment w:val="auto"/>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1、服务要求</w:t>
      </w:r>
    </w:p>
    <w:p w14:paraId="70000D0C">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（1）供应商有较强的配送服务能力。</w:t>
      </w:r>
    </w:p>
    <w:p w14:paraId="1FC2C2BD">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2）配送时间要求：当天上午收到采购人订单后，次日下午17:00点前送达；当天下午收到采购人订单，次二日上午12:00点前送达。急送食品在收到采购人订单6个小时内到货。对于采购主要清单目录外的食品，采购人有需求的，采用价格谈判机制，中标人不得拒绝供应，应积极组织调拨货源，在5个工作日内组织到货，市场上确无货源的除外。</w:t>
      </w:r>
    </w:p>
    <w:p w14:paraId="3C1655BF">
      <w:pPr>
        <w:pStyle w:val="3"/>
        <w:pageBreakBefore w:val="0"/>
        <w:widowControl w:val="0"/>
        <w:kinsoku/>
        <w:wordWrap/>
        <w:overflowPunct/>
        <w:topLinePunct w:val="0"/>
        <w:autoSpaceDE/>
        <w:autoSpaceDN/>
        <w:bidi w:val="0"/>
        <w:snapToGrid/>
        <w:spacing w:line="360" w:lineRule="auto"/>
        <w:ind w:left="0" w:leftChars="0" w:firstLine="240" w:firstLineChars="100"/>
        <w:jc w:val="left"/>
        <w:textAlignment w:val="auto"/>
        <w:rPr>
          <w:rFonts w:hint="default" w:ascii="仿宋_GB2312" w:hAnsi="仿宋_GB2312" w:eastAsia="仿宋_GB2312" w:cs="仿宋_GB2312"/>
          <w:b w:val="0"/>
          <w:bCs/>
          <w:snapToGrid w:val="0"/>
          <w:color w:val="auto"/>
          <w:kern w:val="28"/>
          <w:sz w:val="24"/>
          <w:szCs w:val="20"/>
          <w:highlight w:val="none"/>
          <w:lang w:val="en-US" w:eastAsia="zh-CN" w:bidi="ar-SA"/>
        </w:rPr>
      </w:pPr>
      <w:r>
        <w:rPr>
          <w:rFonts w:hint="eastAsia" w:hAnsi="仿宋_GB2312" w:cs="仿宋_GB2312"/>
          <w:b w:val="0"/>
          <w:bCs/>
          <w:snapToGrid w:val="0"/>
          <w:color w:val="auto"/>
          <w:kern w:val="28"/>
          <w:sz w:val="24"/>
          <w:szCs w:val="20"/>
          <w:highlight w:val="none"/>
          <w:lang w:val="en-US" w:eastAsia="zh-CN" w:bidi="ar-SA"/>
        </w:rPr>
        <w:t>（3）</w:t>
      </w:r>
      <w:r>
        <w:rPr>
          <w:rFonts w:hint="eastAsia" w:ascii="仿宋_GB2312" w:hAnsi="仿宋_GB2312" w:eastAsia="仿宋_GB2312" w:cs="仿宋_GB2312"/>
          <w:b w:val="0"/>
          <w:bCs/>
          <w:snapToGrid w:val="0"/>
          <w:color w:val="auto"/>
          <w:kern w:val="28"/>
          <w:sz w:val="24"/>
          <w:szCs w:val="20"/>
          <w:highlight w:val="none"/>
          <w:lang w:val="en-US" w:eastAsia="zh-CN" w:bidi="ar-SA"/>
        </w:rPr>
        <w:t>中标人均需提供给院方专人库管及科室配送服务，主要负责产品验收、出入库、分发配送至科室等后勤工作</w:t>
      </w:r>
      <w:r>
        <w:rPr>
          <w:rFonts w:hint="eastAsia" w:hAnsi="仿宋_GB2312" w:cs="仿宋_GB2312"/>
          <w:b w:val="0"/>
          <w:bCs/>
          <w:snapToGrid w:val="0"/>
          <w:color w:val="auto"/>
          <w:kern w:val="28"/>
          <w:sz w:val="24"/>
          <w:szCs w:val="20"/>
          <w:highlight w:val="none"/>
          <w:lang w:val="en-US" w:eastAsia="zh-CN" w:bidi="ar-SA"/>
        </w:rPr>
        <w:t>。</w:t>
      </w:r>
    </w:p>
    <w:p w14:paraId="29B79C10">
      <w:pPr>
        <w:pStyle w:val="3"/>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hAnsi="仿宋_GB2312" w:cs="仿宋_GB2312"/>
          <w:bCs/>
          <w:snapToGrid w:val="0"/>
          <w:color w:val="auto"/>
          <w:kern w:val="28"/>
          <w:sz w:val="24"/>
          <w:szCs w:val="20"/>
          <w:highlight w:val="none"/>
          <w:lang w:val="en-US" w:eastAsia="zh-CN" w:bidi="ar-SA"/>
        </w:rPr>
        <w:t>2、</w:t>
      </w:r>
      <w:r>
        <w:rPr>
          <w:rFonts w:hint="eastAsia" w:ascii="仿宋_GB2312" w:hAnsi="仿宋_GB2312" w:eastAsia="仿宋_GB2312" w:cs="仿宋_GB2312"/>
          <w:bCs/>
          <w:snapToGrid w:val="0"/>
          <w:color w:val="auto"/>
          <w:kern w:val="28"/>
          <w:sz w:val="24"/>
          <w:szCs w:val="20"/>
          <w:highlight w:val="none"/>
          <w:lang w:val="en-US" w:eastAsia="zh-CN" w:bidi="ar-SA"/>
        </w:rPr>
        <w:t>质量要求</w:t>
      </w:r>
    </w:p>
    <w:p w14:paraId="57BACEA8">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1）供应商提供的特殊医用食品应符合《中华人民共和国食品安全法》、《食品安全国家标准管理办法》、《特殊医学用途配方食品通则》、《特殊医学用途配方食品企业良好生产规范》的质量标准和有关要求。</w:t>
      </w:r>
    </w:p>
    <w:p w14:paraId="54573B11">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（2）供应商必须提供其合法的有效证件：流通环节食品经营许可证及所供食品的生产批件（复印件）。</w:t>
      </w:r>
    </w:p>
    <w:p w14:paraId="736A1F88">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（3）供应商所供特医食品须提供同批号的质检证书</w:t>
      </w:r>
    </w:p>
    <w:p w14:paraId="7C76C315">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4）供应商向采购人配送特医食品时必须根据食品的有效期来送货。以食品到货之日起计算，特医食品的使用效期必须在6个月以上（特殊食品除外），并且必须保证特医食品质量合格才可向采购人送货，否则采购人可拒绝收货或要求供应商退换货。</w:t>
      </w:r>
    </w:p>
    <w:p w14:paraId="35032FA5">
      <w:pPr>
        <w:pStyle w:val="3"/>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hAnsi="仿宋_GB2312" w:cs="仿宋_GB2312"/>
          <w:bCs/>
          <w:snapToGrid w:val="0"/>
          <w:color w:val="auto"/>
          <w:kern w:val="28"/>
          <w:sz w:val="24"/>
          <w:szCs w:val="20"/>
          <w:highlight w:val="none"/>
          <w:lang w:val="en-US" w:eastAsia="zh-CN" w:bidi="ar-SA"/>
        </w:rPr>
        <w:t>3、</w:t>
      </w:r>
      <w:r>
        <w:rPr>
          <w:rFonts w:hint="eastAsia" w:ascii="仿宋_GB2312" w:hAnsi="仿宋_GB2312" w:eastAsia="仿宋_GB2312" w:cs="仿宋_GB2312"/>
          <w:bCs/>
          <w:snapToGrid w:val="0"/>
          <w:color w:val="auto"/>
          <w:kern w:val="28"/>
          <w:sz w:val="24"/>
          <w:szCs w:val="20"/>
          <w:highlight w:val="none"/>
          <w:lang w:val="en-US" w:eastAsia="zh-CN" w:bidi="ar-SA"/>
        </w:rPr>
        <w:t>验收要求：</w:t>
      </w:r>
    </w:p>
    <w:p w14:paraId="5434B285">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1）采购人按照《中华人民共和国食品安全法》、《食品安全国家标准管理办法》、《特殊医学用途配方食品通则》、《特殊医学用途配方食品企业良好生产规范》及采购人相关部门的质量标准和有关要求对货物进行验收。</w:t>
      </w:r>
    </w:p>
    <w:p w14:paraId="32CB0D78">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（2）双方对质量有争议，如需将货物送至具有资质的质量检测机构检测的，若检测结果合格，检测费用由采购人支付；若检测结果不合格，则检测费用出供应商支付，并对所造成的损失进行赔偿。</w:t>
      </w:r>
    </w:p>
    <w:p w14:paraId="4C905B92">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bCs/>
          <w:snapToGrid w:val="0"/>
          <w:color w:val="auto"/>
          <w:kern w:val="28"/>
          <w:sz w:val="24"/>
          <w:szCs w:val="20"/>
          <w:highlight w:val="none"/>
          <w:lang w:val="en-US" w:eastAsia="zh-CN" w:bidi="ar-SA"/>
        </w:rPr>
      </w:pPr>
      <w:r>
        <w:rPr>
          <w:rFonts w:hint="eastAsia" w:ascii="仿宋_GB2312" w:hAnsi="仿宋_GB2312" w:eastAsia="仿宋_GB2312" w:cs="仿宋_GB2312"/>
          <w:bCs/>
          <w:snapToGrid w:val="0"/>
          <w:color w:val="auto"/>
          <w:kern w:val="28"/>
          <w:sz w:val="24"/>
          <w:szCs w:val="20"/>
          <w:highlight w:val="none"/>
          <w:lang w:val="en-US" w:eastAsia="zh-CN" w:bidi="ar-SA"/>
        </w:rPr>
        <w:t>（3）合同期内，采购人将对货物质量进行不定期的抽查(食品安全事故调套、接到投诉调查而送检不受此次数限制)，对抽查发现货物质量(含包装)不合格的，责供应商对该批次产品作出更换、退货，造成损失的由供应商进行赔偿。</w:t>
      </w:r>
    </w:p>
    <w:p w14:paraId="45ABFA75">
      <w:pPr>
        <w:numPr>
          <w:ilvl w:val="0"/>
          <w:numId w:val="0"/>
        </w:numPr>
        <w:wordWrap w:val="0"/>
        <w:overflowPunct w:val="0"/>
        <w:autoSpaceDE w:val="0"/>
        <w:autoSpaceDN w:val="0"/>
        <w:adjustRightInd/>
        <w:spacing w:line="400" w:lineRule="exact"/>
        <w:jc w:val="left"/>
        <w:rPr>
          <w:rFonts w:hint="eastAsia" w:ascii="宋体" w:hAnsi="宋体" w:cs="宋体"/>
          <w:color w:val="auto"/>
          <w:sz w:val="24"/>
          <w:highlight w:val="none"/>
          <w:shd w:val="clear" w:color="auto" w:fill="FFFFFF"/>
        </w:rPr>
      </w:pPr>
    </w:p>
    <w:p w14:paraId="7B90CDA3">
      <w:pPr>
        <w:pStyle w:val="62"/>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color w:val="auto"/>
          <w:sz w:val="22"/>
          <w:szCs w:val="28"/>
          <w:highlight w:val="none"/>
          <w:lang w:eastAsia="zh-CN"/>
        </w:rPr>
      </w:pPr>
    </w:p>
    <w:p w14:paraId="78AE9388">
      <w:pPr>
        <w:pStyle w:val="62"/>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color w:val="auto"/>
          <w:sz w:val="22"/>
          <w:szCs w:val="28"/>
          <w:highlight w:val="none"/>
          <w:lang w:eastAsia="zh-CN"/>
        </w:rPr>
      </w:pPr>
    </w:p>
    <w:p w14:paraId="46E4426C">
      <w:pPr>
        <w:pStyle w:val="62"/>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color w:val="auto"/>
          <w:sz w:val="22"/>
          <w:szCs w:val="28"/>
          <w:highlight w:val="none"/>
          <w:lang w:eastAsia="zh-CN"/>
        </w:rPr>
      </w:pPr>
    </w:p>
    <w:p w14:paraId="35A62EB0">
      <w:pPr>
        <w:pStyle w:val="62"/>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color w:val="auto"/>
          <w:sz w:val="22"/>
          <w:szCs w:val="28"/>
          <w:highlight w:val="none"/>
          <w:lang w:eastAsia="zh-CN"/>
        </w:rPr>
      </w:pPr>
    </w:p>
    <w:p w14:paraId="1F44ABE6">
      <w:pPr>
        <w:jc w:val="center"/>
        <w:rPr>
          <w:rFonts w:hint="eastAsia" w:ascii="仿宋" w:hAnsi="仿宋" w:eastAsia="仿宋" w:cs="仿宋_GB2312"/>
          <w:b/>
          <w:color w:val="auto"/>
          <w:sz w:val="36"/>
          <w:szCs w:val="20"/>
          <w:highlight w:val="none"/>
        </w:rPr>
      </w:pPr>
    </w:p>
    <w:p w14:paraId="766C8CD0">
      <w:pPr>
        <w:jc w:val="center"/>
        <w:rPr>
          <w:rFonts w:hint="eastAsia" w:ascii="仿宋" w:hAnsi="仿宋" w:eastAsia="仿宋" w:cs="仿宋_GB2312"/>
          <w:b/>
          <w:color w:val="auto"/>
          <w:sz w:val="36"/>
          <w:szCs w:val="20"/>
          <w:highlight w:val="none"/>
        </w:rPr>
      </w:pPr>
    </w:p>
    <w:p w14:paraId="1B3922F3">
      <w:pPr>
        <w:pStyle w:val="59"/>
        <w:rPr>
          <w:rFonts w:hint="eastAsia" w:ascii="仿宋" w:hAnsi="仿宋" w:eastAsia="仿宋" w:cs="仿宋_GB2312"/>
          <w:b/>
          <w:color w:val="auto"/>
          <w:sz w:val="36"/>
          <w:szCs w:val="20"/>
          <w:highlight w:val="none"/>
        </w:rPr>
      </w:pPr>
    </w:p>
    <w:p w14:paraId="597A64E8">
      <w:pPr>
        <w:rPr>
          <w:rFonts w:hint="eastAsia" w:ascii="仿宋" w:hAnsi="仿宋" w:eastAsia="仿宋" w:cs="仿宋_GB2312"/>
          <w:b/>
          <w:color w:val="auto"/>
          <w:sz w:val="36"/>
          <w:szCs w:val="20"/>
          <w:highlight w:val="none"/>
        </w:rPr>
      </w:pPr>
    </w:p>
    <w:p w14:paraId="32703268">
      <w:pPr>
        <w:pStyle w:val="59"/>
        <w:rPr>
          <w:rFonts w:hint="eastAsia" w:ascii="仿宋" w:hAnsi="仿宋" w:eastAsia="仿宋" w:cs="仿宋_GB2312"/>
          <w:b/>
          <w:color w:val="auto"/>
          <w:sz w:val="36"/>
          <w:szCs w:val="20"/>
          <w:highlight w:val="none"/>
        </w:rPr>
      </w:pPr>
    </w:p>
    <w:p w14:paraId="3C47CC7A">
      <w:pPr>
        <w:rPr>
          <w:rFonts w:hint="eastAsia" w:ascii="仿宋" w:hAnsi="仿宋" w:eastAsia="仿宋" w:cs="仿宋_GB2312"/>
          <w:b/>
          <w:color w:val="auto"/>
          <w:sz w:val="36"/>
          <w:szCs w:val="20"/>
          <w:highlight w:val="none"/>
        </w:rPr>
      </w:pPr>
    </w:p>
    <w:p w14:paraId="4F28FB08">
      <w:pPr>
        <w:pStyle w:val="59"/>
        <w:rPr>
          <w:rFonts w:hint="eastAsia" w:ascii="仿宋" w:hAnsi="仿宋" w:eastAsia="仿宋" w:cs="仿宋_GB2312"/>
          <w:b/>
          <w:color w:val="auto"/>
          <w:sz w:val="36"/>
          <w:szCs w:val="20"/>
          <w:highlight w:val="none"/>
        </w:rPr>
      </w:pPr>
    </w:p>
    <w:p w14:paraId="3DD75770">
      <w:pPr>
        <w:rPr>
          <w:rFonts w:hint="eastAsia" w:ascii="仿宋" w:hAnsi="仿宋" w:eastAsia="仿宋" w:cs="仿宋_GB2312"/>
          <w:b/>
          <w:color w:val="auto"/>
          <w:sz w:val="36"/>
          <w:szCs w:val="20"/>
          <w:highlight w:val="none"/>
        </w:rPr>
      </w:pPr>
    </w:p>
    <w:p w14:paraId="1779D9FE">
      <w:pPr>
        <w:pStyle w:val="59"/>
        <w:rPr>
          <w:rFonts w:hint="eastAsia" w:ascii="仿宋" w:hAnsi="仿宋" w:eastAsia="仿宋" w:cs="仿宋_GB2312"/>
          <w:b/>
          <w:color w:val="auto"/>
          <w:sz w:val="36"/>
          <w:szCs w:val="20"/>
          <w:highlight w:val="none"/>
        </w:rPr>
      </w:pPr>
    </w:p>
    <w:p w14:paraId="02E2CC88">
      <w:pPr>
        <w:rPr>
          <w:rFonts w:hint="eastAsia" w:ascii="仿宋" w:hAnsi="仿宋" w:eastAsia="仿宋" w:cs="仿宋_GB2312"/>
          <w:b/>
          <w:color w:val="auto"/>
          <w:sz w:val="36"/>
          <w:szCs w:val="20"/>
          <w:highlight w:val="none"/>
        </w:rPr>
      </w:pPr>
    </w:p>
    <w:p w14:paraId="0AD4B744">
      <w:pPr>
        <w:pStyle w:val="59"/>
        <w:rPr>
          <w:rFonts w:hint="eastAsia" w:ascii="仿宋" w:hAnsi="仿宋" w:eastAsia="仿宋" w:cs="仿宋_GB2312"/>
          <w:b/>
          <w:color w:val="auto"/>
          <w:sz w:val="36"/>
          <w:szCs w:val="20"/>
          <w:highlight w:val="none"/>
        </w:rPr>
      </w:pPr>
    </w:p>
    <w:p w14:paraId="4F2946FE">
      <w:pPr>
        <w:rPr>
          <w:rFonts w:hint="eastAsia"/>
          <w:color w:val="auto"/>
        </w:rPr>
      </w:pPr>
    </w:p>
    <w:p w14:paraId="76329C25">
      <w:pPr>
        <w:jc w:val="both"/>
        <w:rPr>
          <w:rFonts w:hint="eastAsia" w:ascii="仿宋" w:hAnsi="仿宋" w:eastAsia="仿宋" w:cs="仿宋_GB2312"/>
          <w:b/>
          <w:color w:val="auto"/>
          <w:sz w:val="36"/>
          <w:szCs w:val="20"/>
          <w:highlight w:val="none"/>
        </w:rPr>
      </w:pPr>
    </w:p>
    <w:p w14:paraId="13E0F16D">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1E0A9825">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第三部分"/>
      <w:bookmarkStart w:id="16" w:name="_Toc164416483"/>
      <w:r>
        <w:rPr>
          <w:rFonts w:hint="eastAsia" w:ascii="宋体" w:hAnsi="宋体" w:cs="宋体"/>
          <w:b/>
          <w:bCs/>
          <w:color w:val="auto"/>
          <w:sz w:val="28"/>
          <w:szCs w:val="28"/>
          <w:highlight w:val="none"/>
        </w:rPr>
        <w:t>电子交易注意事项</w:t>
      </w:r>
    </w:p>
    <w:p w14:paraId="4CA44178">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0E9FF9AB">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04DA4BA2">
      <w:pPr>
        <w:pStyle w:val="58"/>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4D62A02C">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7DC68CBA">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47FB0CE4">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351CD5A7">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5BF001C9">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6F6EFC9D">
      <w:pPr>
        <w:pStyle w:val="58"/>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11C52314">
      <w:pPr>
        <w:pStyle w:val="58"/>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46D3421C">
      <w:pPr>
        <w:pStyle w:val="61"/>
        <w:wordWrap w:val="0"/>
        <w:overflowPunct w:val="0"/>
        <w:adjustRightInd/>
        <w:spacing w:line="400" w:lineRule="exact"/>
        <w:ind w:firstLine="487"/>
        <w:rPr>
          <w:rFonts w:hint="eastAsia"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3E2410C8">
      <w:pPr>
        <w:pStyle w:val="51"/>
        <w:rPr>
          <w:color w:val="auto"/>
          <w:highlight w:val="none"/>
        </w:rPr>
      </w:pPr>
    </w:p>
    <w:p w14:paraId="73FC0E93">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3"/>
        <w:tblW w:w="0" w:type="auto"/>
        <w:tblInd w:w="142" w:type="dxa"/>
        <w:tblLayout w:type="fixed"/>
        <w:tblCellMar>
          <w:top w:w="0" w:type="dxa"/>
          <w:left w:w="108" w:type="dxa"/>
          <w:bottom w:w="0" w:type="dxa"/>
          <w:right w:w="108" w:type="dxa"/>
        </w:tblCellMar>
      </w:tblPr>
      <w:tblGrid>
        <w:gridCol w:w="744"/>
        <w:gridCol w:w="8399"/>
      </w:tblGrid>
      <w:tr w14:paraId="388134ED">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5390040F">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4E0C2D21">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17607936">
        <w:tblPrEx>
          <w:tblCellMar>
            <w:top w:w="0" w:type="dxa"/>
            <w:left w:w="108" w:type="dxa"/>
            <w:bottom w:w="0" w:type="dxa"/>
            <w:right w:w="108" w:type="dxa"/>
          </w:tblCellMar>
        </w:tblPrEx>
        <w:trPr>
          <w:trHeight w:val="415" w:hRule="atLeast"/>
        </w:trPr>
        <w:tc>
          <w:tcPr>
            <w:tcW w:w="744" w:type="dxa"/>
            <w:tcBorders>
              <w:top w:val="single" w:color="auto" w:sz="4" w:space="0"/>
              <w:left w:val="single" w:color="auto" w:sz="4" w:space="0"/>
              <w:bottom w:val="single" w:color="auto" w:sz="4" w:space="0"/>
              <w:right w:val="single" w:color="auto" w:sz="4" w:space="0"/>
            </w:tcBorders>
            <w:vAlign w:val="center"/>
          </w:tcPr>
          <w:p w14:paraId="4F6DFE4E">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55D0495D">
            <w:pPr>
              <w:pStyle w:val="32"/>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2025年度浙江省嘉善县第一人民医院营养食品采购项目（第二批）</w:t>
            </w:r>
          </w:p>
        </w:tc>
      </w:tr>
      <w:tr w14:paraId="7C84B6B1">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14:paraId="2FD7B63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4F27EC7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18059DA5">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0A2A794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52B2B72C">
            <w:pPr>
              <w:pStyle w:val="58"/>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lang w:eastAsia="zh-CN"/>
              </w:rPr>
              <w:t>100.00</w:t>
            </w:r>
            <w:r>
              <w:rPr>
                <w:rFonts w:hint="eastAsia" w:cs="宋体"/>
                <w:color w:val="auto"/>
                <w:highlight w:val="none"/>
              </w:rPr>
              <w:t>万元；</w:t>
            </w:r>
          </w:p>
          <w:p w14:paraId="22FF739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w:t>
            </w:r>
            <w:r>
              <w:rPr>
                <w:rFonts w:hint="eastAsia" w:ascii="宋体" w:hAnsi="宋体" w:cs="宋体"/>
                <w:color w:val="auto"/>
                <w:sz w:val="24"/>
                <w:highlight w:val="none"/>
                <w:lang w:val="en-US" w:eastAsia="zh-CN"/>
              </w:rPr>
              <w:t>100.00万元</w:t>
            </w:r>
            <w:r>
              <w:rPr>
                <w:rFonts w:hint="eastAsia" w:ascii="宋体" w:hAnsi="宋体" w:cs="宋体"/>
                <w:color w:val="auto"/>
                <w:sz w:val="24"/>
                <w:highlight w:val="none"/>
              </w:rPr>
              <w:t>，超最高限价的投标文件无效。</w:t>
            </w:r>
          </w:p>
        </w:tc>
      </w:tr>
      <w:tr w14:paraId="3B0C4008">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16B1274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5C41DBF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13D27EB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18F1E300">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0267E905">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7C3E68B">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3A9D659C">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62DD5A93">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7F32F40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67075BE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29AA20A2">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4A5F054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61CDB468">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1A0F870E">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4EC48A2D">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660B313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72A670D9">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3803FF44">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37BFC224">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242D1813">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04FF5AF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46F71B64">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6C678B7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3EF2F4C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2025年7月21日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141E1EB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265AC4D6">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045BA11A">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33BD7F07">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3540A425">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692D771D">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645CCF5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2025年7月21日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7FE8B492">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078FE4A4">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074D7460">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590A926E">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7C5A7927">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5F913A61">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19A222D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4A6A3728">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r>
              <w:rPr>
                <w:rFonts w:hint="eastAsia" w:ascii="宋体" w:hAnsi="宋体" w:cs="宋体"/>
                <w:color w:val="auto"/>
                <w:sz w:val="24"/>
                <w:highlight w:val="none"/>
                <w:lang w:eastAsia="zh-CN"/>
              </w:rPr>
              <w:t>。</w:t>
            </w:r>
          </w:p>
        </w:tc>
      </w:tr>
      <w:tr w14:paraId="6B57B11C">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047A484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5E2B39D1">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2AE4369C">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7498D35D">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08D5746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w:t>
            </w:r>
            <w:r>
              <w:rPr>
                <w:rFonts w:hint="eastAsia" w:ascii="宋体" w:hAnsi="宋体" w:cs="宋体"/>
                <w:color w:val="auto"/>
                <w:sz w:val="24"/>
                <w:highlight w:val="none"/>
                <w:lang w:eastAsia="zh-CN"/>
              </w:rPr>
              <w:t>本项目不设置履约保证金</w:t>
            </w:r>
            <w:r>
              <w:rPr>
                <w:rFonts w:hint="eastAsia" w:ascii="宋体" w:hAnsi="宋体" w:cs="宋体"/>
                <w:color w:val="auto"/>
                <w:sz w:val="24"/>
                <w:highlight w:val="none"/>
              </w:rPr>
              <w:t>。</w:t>
            </w:r>
          </w:p>
        </w:tc>
      </w:tr>
      <w:tr w14:paraId="46945A21">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7C5E8E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6587AA5B">
            <w:pPr>
              <w:wordWrap w:val="0"/>
              <w:overflowPunct w:val="0"/>
              <w:autoSpaceDE w:val="0"/>
              <w:autoSpaceDN w:val="0"/>
              <w:adjustRightInd/>
              <w:snapToGrid w:val="0"/>
              <w:spacing w:before="24" w:beforeLines="10" w:after="24" w:afterLines="10" w:line="400" w:lineRule="exact"/>
              <w:ind w:firstLine="42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付款方式：按每月支付，中标人将产品送达指定地点后，须由采购人验收并签字确认，由中标人凭每批次的“验收单”向采购人提出结算申请，经由采购人审查认可后在下一个月付款,在付款前中标人须提供有效发票</w:t>
            </w:r>
            <w:r>
              <w:rPr>
                <w:rFonts w:hint="eastAsia" w:ascii="宋体" w:hAnsi="宋体" w:cs="宋体"/>
                <w:color w:val="auto"/>
                <w:sz w:val="24"/>
                <w:highlight w:val="none"/>
                <w:lang w:eastAsia="zh-CN"/>
              </w:rPr>
              <w:t>。</w:t>
            </w:r>
          </w:p>
        </w:tc>
      </w:tr>
      <w:tr w14:paraId="36842BAC">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62F23CAA">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14:paraId="1859B694">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现场踏勘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投标人根据自身情况自行踏勘（费用自理）</w:t>
            </w:r>
          </w:p>
        </w:tc>
      </w:tr>
      <w:tr w14:paraId="0D08736C">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877650E">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14:paraId="5D1A694A">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12C0289E">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A015005">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14:paraId="079DB7CD">
            <w:pPr>
              <w:pStyle w:val="32"/>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6E9874F9">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23D5AB15">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14:paraId="0175222F">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08A5AAB7">
      <w:pPr>
        <w:pStyle w:val="32"/>
        <w:wordWrap w:val="0"/>
        <w:overflowPunct w:val="0"/>
        <w:autoSpaceDE w:val="0"/>
        <w:autoSpaceDN w:val="0"/>
        <w:snapToGrid w:val="0"/>
        <w:spacing w:line="400" w:lineRule="exact"/>
        <w:outlineLvl w:val="0"/>
        <w:rPr>
          <w:rFonts w:hAnsi="宋体" w:cs="宋体"/>
          <w:b/>
          <w:color w:val="auto"/>
          <w:sz w:val="24"/>
          <w:szCs w:val="24"/>
          <w:highlight w:val="none"/>
        </w:rPr>
      </w:pPr>
    </w:p>
    <w:p w14:paraId="1FDEEFD6">
      <w:pPr>
        <w:pStyle w:val="32"/>
        <w:numPr>
          <w:ilvl w:val="0"/>
          <w:numId w:val="9"/>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6FD10673">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7A67940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3B7FEC28">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5F1B9A3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14:paraId="68D3006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68EA19F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1A54C67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532C1E6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0FC8457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1968C22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2B5D7E4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8.“★”系指重要技术参数。</w:t>
      </w:r>
    </w:p>
    <w:p w14:paraId="7FE55D2D">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564ED2D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EF663DA">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1881AD73">
      <w:pPr>
        <w:pStyle w:val="24"/>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01DF7FE4">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4417531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10251A6C">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25020AA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p>
    <w:p w14:paraId="6C8F948D">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0DA8250E">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45CF8093">
      <w:pPr>
        <w:wordWrap w:val="0"/>
        <w:overflowPunct w:val="0"/>
        <w:autoSpaceDE w:val="0"/>
        <w:autoSpaceDN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t>2.</w:t>
      </w:r>
      <w:r>
        <w:rPr>
          <w:rFonts w:hint="eastAsia" w:ascii="宋体" w:hAnsi="宋体" w:eastAsia="宋体" w:cs="宋体"/>
          <w:color w:val="auto"/>
          <w:kern w:val="0"/>
          <w:sz w:val="24"/>
          <w:szCs w:val="24"/>
          <w:highlight w:val="none"/>
        </w:rPr>
        <w:t>本项目</w:t>
      </w:r>
      <w:r>
        <w:rPr>
          <w:rFonts w:hint="eastAsia" w:ascii="宋体" w:hAnsi="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可以分包</w:t>
      </w:r>
      <w:r>
        <w:rPr>
          <w:rFonts w:hint="eastAsia" w:ascii="宋体" w:hAnsi="宋体" w:eastAsia="宋体" w:cs="宋体"/>
          <w:color w:val="auto"/>
          <w:kern w:val="0"/>
          <w:sz w:val="24"/>
          <w:szCs w:val="24"/>
          <w:highlight w:val="none"/>
          <w:lang w:eastAsia="zh-CN"/>
        </w:rPr>
        <w:t>。</w:t>
      </w:r>
    </w:p>
    <w:p w14:paraId="2B1F4F88">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6BC6520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不允许采购进口产品</w:t>
      </w:r>
      <w:r>
        <w:rPr>
          <w:rFonts w:hint="eastAsia" w:ascii="宋体" w:hAnsi="宋体" w:cs="宋体"/>
          <w:color w:val="auto"/>
          <w:sz w:val="24"/>
          <w:highlight w:val="none"/>
        </w:rPr>
        <w:t>。</w:t>
      </w:r>
    </w:p>
    <w:p w14:paraId="7CCC395C">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301FC3D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1F85C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68244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0340D3D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50D90C4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.投标人应仔细阅读招标文件的所有内容，按照招标文件的要求提交投标文件，并对所提供的全部资料的真实性承担法律责任。</w:t>
      </w:r>
    </w:p>
    <w:p w14:paraId="06E9C3B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5597F8E">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1CAAA00A">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3A7D94C1">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F02D3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1BC7BB3">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08D1E420">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1FDA530E">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6158C689">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560D6AE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3AEAA715">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.在线或者邮寄政府采购投诉材料当日下班时间点后收到的视为下一个工作日收到。</w:t>
      </w:r>
    </w:p>
    <w:p w14:paraId="4278C5BE">
      <w:pPr>
        <w:pStyle w:val="32"/>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429CB6C4">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6921BD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0FDEF3C2">
      <w:pPr>
        <w:wordWrap w:val="0"/>
        <w:overflowPunct w:val="0"/>
        <w:autoSpaceDE w:val="0"/>
        <w:autoSpaceDN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采购需求</w:t>
      </w:r>
    </w:p>
    <w:p w14:paraId="7563FAA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79B3A99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7C34572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792DBD3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19C02F0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74E7D6F5">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39CF0B34">
      <w:pPr>
        <w:pStyle w:val="53"/>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4608BF79">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4498014B">
      <w:pPr>
        <w:pStyle w:val="53"/>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60F483F5">
      <w:pPr>
        <w:pStyle w:val="53"/>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74E7F085">
      <w:pPr>
        <w:pStyle w:val="53"/>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1F70F7E2">
      <w:pPr>
        <w:pStyle w:val="53"/>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7A81C0BD">
      <w:pPr>
        <w:pStyle w:val="32"/>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3C1186CE">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4C4F601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77CAA13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10F3A4E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052255C3">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68680D88">
      <w:pPr>
        <w:pStyle w:val="32"/>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40FBA737">
      <w:pPr>
        <w:pStyle w:val="32"/>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790C4998">
      <w:pPr>
        <w:pStyle w:val="32"/>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3A2AC173">
      <w:pPr>
        <w:numPr>
          <w:ilvl w:val="0"/>
          <w:numId w:val="10"/>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76EE23D5">
      <w:pPr>
        <w:numPr>
          <w:ilvl w:val="0"/>
          <w:numId w:val="10"/>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17730795">
      <w:pPr>
        <w:numPr>
          <w:ilvl w:val="0"/>
          <w:numId w:val="10"/>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2DC1E9A7">
      <w:pPr>
        <w:pStyle w:val="58"/>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68867D92">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49917AB2">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17CE9282">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57E55DD3">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02254DBA">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45D915F1">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14:paraId="7FDD3CB7">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商务响应（偏离）表（格式见第六章）</w:t>
      </w:r>
    </w:p>
    <w:p w14:paraId="1C87CDCE">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同类项目业绩（格式见第六章同类项目业绩一览表）</w:t>
      </w:r>
    </w:p>
    <w:p w14:paraId="1A1C1125">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检测报告</w:t>
      </w:r>
    </w:p>
    <w:p w14:paraId="08EFE6C8">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合理化建议</w:t>
      </w:r>
    </w:p>
    <w:p w14:paraId="33E39D41">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产品技术参数响应情况（格式见第六章技术响应（偏离）表）</w:t>
      </w:r>
    </w:p>
    <w:p w14:paraId="63492BBB">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产品生产、保鲜、安全情况</w:t>
      </w:r>
    </w:p>
    <w:p w14:paraId="2C877598">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配送方案</w:t>
      </w:r>
    </w:p>
    <w:p w14:paraId="4983200B">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进货渠道</w:t>
      </w:r>
    </w:p>
    <w:p w14:paraId="14F0979A">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产品仓储情况</w:t>
      </w:r>
    </w:p>
    <w:p w14:paraId="485D76BA">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w:t>
      </w:r>
    </w:p>
    <w:p w14:paraId="45E7A3F1">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应急方案</w:t>
      </w:r>
    </w:p>
    <w:p w14:paraId="3492E6F4">
      <w:pPr>
        <w:numPr>
          <w:ilvl w:val="0"/>
          <w:numId w:val="11"/>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47690D0E">
      <w:pPr>
        <w:pStyle w:val="32"/>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2FF19236">
      <w:pPr>
        <w:numPr>
          <w:ilvl w:val="0"/>
          <w:numId w:val="12"/>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7B0C1DFF">
      <w:pPr>
        <w:numPr>
          <w:ilvl w:val="0"/>
          <w:numId w:val="12"/>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05E4D50F">
      <w:pPr>
        <w:numPr>
          <w:ilvl w:val="0"/>
          <w:numId w:val="12"/>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投标报价明细表（格式见第六章</w:t>
      </w:r>
      <w:r>
        <w:rPr>
          <w:rFonts w:hint="eastAsia" w:hAnsi="宋体" w:cs="宋体"/>
          <w:color w:val="auto"/>
          <w:sz w:val="24"/>
          <w:highlight w:val="none"/>
        </w:rPr>
        <w:t>）</w:t>
      </w:r>
    </w:p>
    <w:p w14:paraId="51212237">
      <w:pPr>
        <w:numPr>
          <w:ilvl w:val="0"/>
          <w:numId w:val="12"/>
        </w:numPr>
        <w:tabs>
          <w:tab w:val="left" w:pos="851"/>
          <w:tab w:val="left" w:pos="1134"/>
        </w:tabs>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投标人针对报价需要说明的其他文件和说明（如有）</w:t>
      </w:r>
    </w:p>
    <w:p w14:paraId="107A01C2">
      <w:pPr>
        <w:wordWrap w:val="0"/>
        <w:overflowPunct w:val="0"/>
        <w:autoSpaceDE w:val="0"/>
        <w:autoSpaceDN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4.投标文件内容填写说明 </w:t>
      </w:r>
    </w:p>
    <w:p w14:paraId="27EBECBF">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0FA87AE6">
      <w:pPr>
        <w:wordWrap w:val="0"/>
        <w:overflowPunct w:val="0"/>
        <w:autoSpaceDE w:val="0"/>
        <w:autoSpaceDN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r>
        <w:rPr>
          <w:rFonts w:hint="eastAsia" w:ascii="宋体" w:hAnsi="宋体" w:cs="宋体"/>
          <w:color w:val="auto"/>
          <w:sz w:val="24"/>
          <w:highlight w:val="none"/>
          <w:lang w:val="en-US" w:eastAsia="zh-CN"/>
        </w:rPr>
        <w:t>,否则作投标无效处理。</w:t>
      </w:r>
    </w:p>
    <w:p w14:paraId="7293247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14:paraId="1EAD0C44">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37B3B06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2FFA962A">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14:paraId="0292892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55A7C5E5">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38788B04">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6E87F75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6803FBE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6CE8F1E1">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38711A1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875EE2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▲2.投标报价是履行合同的最终价格，报价采用固定单价方式进行报价，结算按中标单价×实际采购数量</w:t>
      </w:r>
      <w:r>
        <w:rPr>
          <w:rFonts w:hint="eastAsia" w:ascii="Calibri" w:hAnsi="宋体"/>
          <w:b w:val="0"/>
          <w:bCs w:val="0"/>
          <w:color w:val="auto"/>
          <w:kern w:val="0"/>
          <w:sz w:val="24"/>
          <w:szCs w:val="24"/>
          <w:highlight w:val="none"/>
          <w:lang w:val="en-US" w:eastAsia="zh-CN"/>
        </w:rPr>
        <w:t>。报价包括生产、供货、运输、装卸、税金、保险、备品备件、配件、附件、培训、验收、辅助工作及售后服务等完成本项目的所有费用</w:t>
      </w:r>
      <w:r>
        <w:rPr>
          <w:rFonts w:hint="eastAsia" w:ascii="宋体" w:hAnsi="宋体" w:cs="宋体"/>
          <w:color w:val="auto"/>
          <w:sz w:val="24"/>
          <w:highlight w:val="none"/>
        </w:rPr>
        <w:t>。各投标人所填写的投标报价在合同实施期间不因市场因素而变动，投标人发生差错遗漏的费用均不再调整（除采购文件另有说明外）。</w:t>
      </w:r>
    </w:p>
    <w:p w14:paraId="37EC086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2D3C45AA">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7A0DE7EB">
      <w:pPr>
        <w:pStyle w:val="14"/>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90</w:t>
      </w:r>
      <w:r>
        <w:rPr>
          <w:rFonts w:hint="eastAsia" w:ascii="宋体" w:hAnsi="宋体" w:cs="宋体"/>
          <w:color w:val="auto"/>
          <w:szCs w:val="24"/>
          <w:highlight w:val="none"/>
        </w:rPr>
        <w:t>天投标文件应保持有效。有效期不足的投标文件将被拒绝。</w:t>
      </w:r>
    </w:p>
    <w:p w14:paraId="762BA6E1">
      <w:pPr>
        <w:pStyle w:val="14"/>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14:paraId="632D3DDD">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59C6DB3C">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4355FD3E">
      <w:pPr>
        <w:pStyle w:val="32"/>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14:paraId="5CD6B271">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7"/>
          <w:rFonts w:hint="eastAsia" w:ascii="宋体" w:hAnsi="宋体" w:cs="宋体"/>
          <w:bCs/>
          <w:color w:val="auto"/>
          <w:sz w:val="24"/>
          <w:highlight w:val="none"/>
        </w:rPr>
        <w:t>）及本招标文件规定的格式和顺序编制电子投标文件并进行关联定位。</w:t>
      </w:r>
      <w:r>
        <w:rPr>
          <w:rStyle w:val="77"/>
          <w:rFonts w:hint="eastAsia" w:ascii="宋体" w:hAnsi="宋体" w:cs="宋体"/>
          <w:bCs/>
          <w:color w:val="auto"/>
          <w:sz w:val="24"/>
          <w:highlight w:val="none"/>
        </w:rPr>
        <w:fldChar w:fldCharType="end"/>
      </w:r>
    </w:p>
    <w:p w14:paraId="75746031">
      <w:pPr>
        <w:pStyle w:val="32"/>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6371437"/>
      <w:bookmarkStart w:id="19" w:name="_Toc359856803"/>
      <w:r>
        <w:rPr>
          <w:rFonts w:hint="eastAsia" w:hAnsi="宋体" w:cs="宋体"/>
          <w:b/>
          <w:color w:val="auto"/>
          <w:sz w:val="24"/>
          <w:szCs w:val="24"/>
          <w:highlight w:val="none"/>
        </w:rPr>
        <w:t>（八）投标文件的递交</w:t>
      </w:r>
      <w:bookmarkEnd w:id="18"/>
      <w:bookmarkEnd w:id="19"/>
    </w:p>
    <w:p w14:paraId="413B285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2427613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351AE15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6614AE5D">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756F2D1A">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39BB8AF8">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3C020BE0">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1AA869B2">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28832DA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289A6B0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投标人在电子交易平台传输递交投标文件后，还可以在投标截止时间前直接提交或者以快递方式递交备份投标文件1份，但采购人、采购机构不强制或变相强制投标人提交备份投标文件。</w:t>
      </w:r>
    </w:p>
    <w:p w14:paraId="0D9A5C8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8636C0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60F96D6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以快递方式递交备份投标文件的，投标人应先将备份投标文件按要求密封和标记，再进行快递包装后邮寄。</w:t>
      </w:r>
    </w:p>
    <w:p w14:paraId="13490DD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6C942B8F">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7747F1D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参与同一个采购包（标段）的供应商存在下列情形之一且无法合理解释的</w:t>
      </w:r>
      <w:r>
        <w:rPr>
          <w:rFonts w:hint="eastAsia" w:ascii="宋体" w:hAnsi="宋体" w:cs="宋体"/>
          <w:color w:val="auto"/>
          <w:sz w:val="24"/>
          <w:highlight w:val="none"/>
        </w:rPr>
        <w:t>，其投标（响应）文件无效：</w:t>
      </w:r>
    </w:p>
    <w:p w14:paraId="51EE98B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677AB08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09CA0C2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29485DE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354D0EC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48166CD4">
      <w:pPr>
        <w:wordWrap w:val="0"/>
        <w:overflowPunct w:val="0"/>
        <w:autoSpaceDE w:val="0"/>
        <w:autoSpaceDN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(六)不同投标人的投标保证金从同一单位或者个人的账户转出</w:t>
      </w:r>
      <w:r>
        <w:rPr>
          <w:rFonts w:hint="eastAsia" w:ascii="宋体" w:hAnsi="宋体" w:cs="宋体"/>
          <w:color w:val="auto"/>
          <w:sz w:val="24"/>
          <w:highlight w:val="none"/>
          <w:lang w:eastAsia="zh-CN"/>
        </w:rPr>
        <w:t>；</w:t>
      </w:r>
    </w:p>
    <w:p w14:paraId="01ACB147">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(七)不同供应商的电子投标（响应）文件上传计算机的网卡MAC地址或硬盘序列号等硬件信息相同的；</w:t>
      </w:r>
    </w:p>
    <w:p w14:paraId="4ACBE0E1">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(八)上传的电子投标（响应）文件若出现使用本项目其他投标（响应）供应商的数字证书加密的，或者加盖本项目其他投标（响应）供应商的电子印章的；</w:t>
      </w:r>
    </w:p>
    <w:p w14:paraId="312DEEA4">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(九)不同供应商的投标（响应）文件的内容存在3处（含）以上错误一致的；</w:t>
      </w:r>
    </w:p>
    <w:p w14:paraId="22286BEB">
      <w:pPr>
        <w:wordWrap w:val="0"/>
        <w:overflowPunct w:val="0"/>
        <w:autoSpaceDE w:val="0"/>
        <w:autoSpaceDN w:val="0"/>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(十)不同供应商联系人为同一人或不同联系人的联系电话一致的；</w:t>
      </w:r>
    </w:p>
    <w:p w14:paraId="1AE4AFF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7217481">
      <w:pPr>
        <w:numPr>
          <w:ilvl w:val="0"/>
          <w:numId w:val="13"/>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1FDC31D4">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w:t>
      </w:r>
      <w:r>
        <w:rPr>
          <w:rFonts w:hint="eastAsia" w:ascii="宋体" w:hAnsi="宋体" w:cs="宋体"/>
          <w:b w:val="0"/>
          <w:bCs w:val="0"/>
          <w:color w:val="auto"/>
          <w:sz w:val="24"/>
          <w:highlight w:val="none"/>
          <w:lang w:eastAsia="zh-CN"/>
        </w:rPr>
        <w:t>（资格证明文件不全的，或者不符合采购文件标明的资格要求的）</w:t>
      </w:r>
      <w:r>
        <w:rPr>
          <w:rFonts w:hint="eastAsia" w:ascii="宋体" w:hAnsi="宋体" w:cs="宋体"/>
          <w:b/>
          <w:bCs/>
          <w:color w:val="auto"/>
          <w:sz w:val="24"/>
          <w:highlight w:val="none"/>
        </w:rPr>
        <w:t>，投标文件将被视为无效。</w:t>
      </w:r>
    </w:p>
    <w:p w14:paraId="07103EBC">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6133A55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9BCB7F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4200F23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746C35AF">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）投标代表人未能出具身份证明或与法定代表人授权委托人身份不符的；</w:t>
      </w:r>
    </w:p>
    <w:p w14:paraId="54BEF31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）投标文件项目不齐全或者内容虚假的；</w:t>
      </w:r>
    </w:p>
    <w:p w14:paraId="045D15AE">
      <w:pPr>
        <w:pStyle w:val="24"/>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6</w:t>
      </w:r>
      <w:r>
        <w:rPr>
          <w:rFonts w:hint="eastAsia" w:cs="宋体"/>
          <w:snapToGrid w:val="0"/>
          <w:color w:val="auto"/>
          <w:highlight w:val="none"/>
        </w:rPr>
        <w:t>）</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456107F6">
      <w:pPr>
        <w:pStyle w:val="24"/>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color w:val="auto"/>
          <w:highlight w:val="none"/>
          <w:lang w:val="en-US" w:eastAsia="zh-CN"/>
        </w:rPr>
        <w:t>7</w:t>
      </w:r>
      <w:r>
        <w:rPr>
          <w:rFonts w:hint="eastAsia" w:cs="宋体"/>
          <w:color w:val="auto"/>
          <w:highlight w:val="none"/>
        </w:rPr>
        <w:t>）</w:t>
      </w:r>
      <w:r>
        <w:rPr>
          <w:rFonts w:hint="eastAsia" w:cs="宋体"/>
          <w:snapToGrid w:val="0"/>
          <w:color w:val="auto"/>
          <w:highlight w:val="none"/>
        </w:rPr>
        <w:t>投标有效期、</w:t>
      </w:r>
      <w:r>
        <w:rPr>
          <w:rFonts w:hint="eastAsia" w:cs="宋体"/>
          <w:snapToGrid w:val="0"/>
          <w:color w:val="auto"/>
          <w:highlight w:val="none"/>
          <w:lang w:eastAsia="zh-CN"/>
        </w:rPr>
        <w:t>服务</w:t>
      </w:r>
      <w:r>
        <w:rPr>
          <w:rFonts w:hint="eastAsia" w:cs="宋体"/>
          <w:snapToGrid w:val="0"/>
          <w:color w:val="auto"/>
          <w:highlight w:val="none"/>
        </w:rPr>
        <w:t>期限</w:t>
      </w:r>
      <w:r>
        <w:rPr>
          <w:rFonts w:hint="eastAsia" w:cs="宋体"/>
          <w:snapToGrid w:val="0"/>
          <w:color w:val="auto"/>
          <w:highlight w:val="none"/>
          <w:lang w:eastAsia="zh-CN"/>
        </w:rPr>
        <w:t>、质保期</w:t>
      </w:r>
      <w:r>
        <w:rPr>
          <w:rFonts w:hint="eastAsia" w:cs="宋体"/>
          <w:snapToGrid w:val="0"/>
          <w:color w:val="auto"/>
          <w:highlight w:val="none"/>
        </w:rPr>
        <w:t>等商务条款不能满足招标文件要求的；</w:t>
      </w:r>
    </w:p>
    <w:p w14:paraId="3EA99704">
      <w:pPr>
        <w:pStyle w:val="24"/>
        <w:wordWrap w:val="0"/>
        <w:overflowPunct w:val="0"/>
        <w:autoSpaceDE w:val="0"/>
        <w:autoSpaceDN w:val="0"/>
        <w:snapToGrid w:val="0"/>
        <w:spacing w:line="360" w:lineRule="auto"/>
        <w:ind w:firstLine="482"/>
        <w:rPr>
          <w:rFonts w:hint="eastAsia"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8</w:t>
      </w:r>
      <w:r>
        <w:rPr>
          <w:rFonts w:hint="eastAsia" w:cs="宋体"/>
          <w:color w:val="auto"/>
          <w:highlight w:val="none"/>
          <w:lang w:eastAsia="zh-CN"/>
        </w:rPr>
        <w:t>）</w:t>
      </w:r>
      <w:r>
        <w:rPr>
          <w:rFonts w:hint="eastAsia" w:cs="宋体"/>
          <w:color w:val="auto"/>
          <w:highlight w:val="none"/>
        </w:rPr>
        <w:t>不符合本采购文件中的实质性要求条款</w:t>
      </w:r>
      <w:r>
        <w:rPr>
          <w:rFonts w:hint="eastAsia" w:cs="宋体"/>
          <w:color w:val="auto"/>
          <w:highlight w:val="none"/>
          <w:lang w:eastAsia="zh-CN"/>
        </w:rPr>
        <w:t>。</w:t>
      </w:r>
    </w:p>
    <w:p w14:paraId="4B489E38">
      <w:pPr>
        <w:pStyle w:val="24"/>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5953CB61">
      <w:pPr>
        <w:pStyle w:val="24"/>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15F90592">
      <w:pPr>
        <w:pStyle w:val="24"/>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569B9741">
      <w:pPr>
        <w:pStyle w:val="24"/>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262317BC">
      <w:pPr>
        <w:pStyle w:val="24"/>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14AB5AF7">
      <w:pPr>
        <w:pStyle w:val="24"/>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14:paraId="748796D0">
      <w:pPr>
        <w:pStyle w:val="24"/>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2CDB6E3B">
      <w:pPr>
        <w:pStyle w:val="24"/>
        <w:snapToGrid w:val="0"/>
        <w:spacing w:line="360" w:lineRule="auto"/>
        <w:rPr>
          <w:color w:val="auto"/>
          <w:highlight w:val="none"/>
        </w:rPr>
      </w:pPr>
      <w:r>
        <w:rPr>
          <w:rFonts w:hint="eastAsia"/>
          <w:color w:val="auto"/>
          <w:highlight w:val="none"/>
        </w:rPr>
        <w:t>（1）未采用人民币报价或者未按照采购文件标明的币种报价的；</w:t>
      </w:r>
    </w:p>
    <w:p w14:paraId="31A1B4C5">
      <w:pPr>
        <w:pStyle w:val="24"/>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68F93352">
      <w:pPr>
        <w:pStyle w:val="24"/>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7760FFB4">
      <w:pPr>
        <w:pStyle w:val="24"/>
        <w:snapToGrid w:val="0"/>
        <w:spacing w:line="360" w:lineRule="auto"/>
        <w:rPr>
          <w:color w:val="auto"/>
          <w:highlight w:val="none"/>
        </w:rPr>
      </w:pPr>
      <w:r>
        <w:rPr>
          <w:rFonts w:hint="eastAsia"/>
          <w:color w:val="auto"/>
          <w:highlight w:val="none"/>
        </w:rPr>
        <w:t>（4）评标委员会认定属投标人自身原因有重大漏项的。</w:t>
      </w:r>
    </w:p>
    <w:p w14:paraId="4BBFD478">
      <w:pPr>
        <w:pStyle w:val="24"/>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7394919B">
      <w:pPr>
        <w:pStyle w:val="24"/>
        <w:snapToGrid w:val="0"/>
        <w:spacing w:line="360" w:lineRule="auto"/>
        <w:rPr>
          <w:color w:val="auto"/>
          <w:highlight w:val="none"/>
        </w:rPr>
      </w:pPr>
      <w:r>
        <w:rPr>
          <w:rFonts w:hint="eastAsia"/>
          <w:color w:val="auto"/>
          <w:highlight w:val="none"/>
        </w:rPr>
        <w:t>（6）报价超过采购文件中规定的预算金额或者最高限价的。</w:t>
      </w:r>
    </w:p>
    <w:p w14:paraId="249A7659">
      <w:pPr>
        <w:pStyle w:val="24"/>
        <w:snapToGrid w:val="0"/>
        <w:spacing w:line="360" w:lineRule="auto"/>
        <w:rPr>
          <w:color w:val="auto"/>
          <w:highlight w:val="none"/>
        </w:rPr>
      </w:pPr>
      <w:r>
        <w:rPr>
          <w:rFonts w:hint="eastAsia"/>
          <w:color w:val="auto"/>
          <w:highlight w:val="none"/>
        </w:rPr>
        <w:t>（7）报价文件无法定代表人或授权代表签字（或盖章）的；</w:t>
      </w:r>
    </w:p>
    <w:p w14:paraId="300F2A60">
      <w:pPr>
        <w:pStyle w:val="24"/>
        <w:snapToGrid w:val="0"/>
        <w:spacing w:line="360" w:lineRule="auto"/>
        <w:rPr>
          <w:color w:val="auto"/>
          <w:highlight w:val="none"/>
        </w:rPr>
      </w:pPr>
      <w:r>
        <w:rPr>
          <w:rFonts w:hint="eastAsia"/>
          <w:color w:val="auto"/>
          <w:highlight w:val="none"/>
        </w:rPr>
        <w:t>（8）报价文件格式不规范、项目不齐全或者内容虚假的；</w:t>
      </w:r>
    </w:p>
    <w:p w14:paraId="798C92D0">
      <w:pPr>
        <w:pStyle w:val="24"/>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79F6CCEB">
      <w:pPr>
        <w:pStyle w:val="24"/>
        <w:wordWrap w:val="0"/>
        <w:overflowPunct w:val="0"/>
        <w:autoSpaceDE w:val="0"/>
        <w:autoSpaceDN w:val="0"/>
        <w:snapToGrid w:val="0"/>
        <w:spacing w:line="360" w:lineRule="auto"/>
        <w:rPr>
          <w:rFonts w:cs="宋体"/>
          <w:color w:val="auto"/>
          <w:highlight w:val="none"/>
        </w:rPr>
      </w:pPr>
      <w:r>
        <w:rPr>
          <w:rFonts w:hint="eastAsia"/>
          <w:color w:val="auto"/>
          <w:highlight w:val="none"/>
        </w:rPr>
        <w:t>（10）未实质性响应采购文件要求或者投标文件有采购方不能接受的附加条件的</w:t>
      </w:r>
      <w:r>
        <w:rPr>
          <w:rFonts w:hint="eastAsia"/>
          <w:color w:val="auto"/>
          <w:highlight w:val="none"/>
          <w:lang w:eastAsia="zh-CN"/>
        </w:rPr>
        <w:t>（</w:t>
      </w:r>
      <w:r>
        <w:rPr>
          <w:rFonts w:hint="eastAsia" w:ascii="宋体" w:hAnsi="宋体" w:eastAsia="宋体" w:cs="宋体"/>
          <w:b/>
          <w:bCs/>
          <w:color w:val="auto"/>
          <w:highlight w:val="none"/>
        </w:rPr>
        <w:t>投标人的商务技术分低于商务技术分总分60%的，视为采购人不能接受的附加条件</w:t>
      </w:r>
      <w:r>
        <w:rPr>
          <w:rFonts w:hint="eastAsia"/>
          <w:color w:val="auto"/>
          <w:highlight w:val="none"/>
          <w:lang w:eastAsia="zh-CN"/>
        </w:rPr>
        <w:t>）</w:t>
      </w:r>
      <w:r>
        <w:rPr>
          <w:rFonts w:hint="eastAsia" w:cs="宋体"/>
          <w:color w:val="auto"/>
          <w:highlight w:val="none"/>
        </w:rPr>
        <w:t>；</w:t>
      </w:r>
    </w:p>
    <w:p w14:paraId="1B46E57A">
      <w:pPr>
        <w:pStyle w:val="24"/>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668B7769">
      <w:pPr>
        <w:pStyle w:val="24"/>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21C1E224">
      <w:pPr>
        <w:pStyle w:val="24"/>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7506577E">
      <w:pPr>
        <w:pStyle w:val="24"/>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54DDD139">
      <w:pPr>
        <w:pStyle w:val="24"/>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091CB36C">
      <w:pPr>
        <w:pStyle w:val="24"/>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583CEA8E">
      <w:pPr>
        <w:pStyle w:val="24"/>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6C0E0A5D">
      <w:pPr>
        <w:pStyle w:val="24"/>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08F93DD6">
      <w:pPr>
        <w:pStyle w:val="24"/>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55C22E4D">
      <w:pPr>
        <w:pStyle w:val="24"/>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20C06037">
      <w:pPr>
        <w:pStyle w:val="24"/>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1BE5106A">
      <w:pPr>
        <w:pStyle w:val="32"/>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0AC61601">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03FDF165">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121D0997">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7283BFE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14A7E20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7520EAE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0CEA213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7CCBDFF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44E551D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7BCCD8A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6303FEB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4165DC6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409FD09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5194E46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1C4861DB">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789BA39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4BF51B6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6967D4E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4B95571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6C5AC06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65C795CB">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7CAF1F8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605F1801">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4C71AD34">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60CDE422">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72DE98C1">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2C7DE31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68DDA892">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6D062673">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2D976ED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14:paraId="1CB108B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3B31BB9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17F4F75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44BFAA4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1F4AD5A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08EE2886">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5A135FFD">
      <w:pPr>
        <w:pStyle w:val="32"/>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48211CAF">
      <w:pPr>
        <w:pStyle w:val="32"/>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4A8C37FC">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7DE9C37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23AB3452">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141450AB">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48B8A835">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3FBE460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1390C71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2906B51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162B01B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30D96AA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73D8232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68F9CFB1">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53EA967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56B4864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38714EF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1FCC6398">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67DDC55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28FCEAA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DBA882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EAA743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9263DB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CCE35E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0991737D">
      <w:pPr>
        <w:pStyle w:val="32"/>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386FA9DC">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6D0BA80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1D126A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50AA5A88">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1DD11456">
      <w:pPr>
        <w:pStyle w:val="32"/>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35BB8FDE">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3CAD4962">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1.确定中标人。本项目由采购人确定中标人。</w:t>
      </w:r>
    </w:p>
    <w:p w14:paraId="45B46BD5">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2E1E5A07">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4C3ED43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40AB4B69">
      <w:pPr>
        <w:pStyle w:val="32"/>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5F6AE462">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0F334D4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1C7312B4">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4712298E">
      <w:pPr>
        <w:pStyle w:val="32"/>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14:paraId="30117CFD">
      <w:pPr>
        <w:pStyle w:val="32"/>
        <w:snapToGrid w:val="0"/>
        <w:spacing w:line="360" w:lineRule="auto"/>
        <w:ind w:firstLine="480" w:firstLineChars="200"/>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lang w:eastAsia="zh-CN"/>
        </w:rPr>
        <w:t>本项目不设置履约保证金。</w:t>
      </w:r>
    </w:p>
    <w:p w14:paraId="7D63ED0F">
      <w:pPr>
        <w:pStyle w:val="3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04979BE2">
      <w:pPr>
        <w:pStyle w:val="32"/>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14:paraId="1C81A04E">
      <w:pPr>
        <w:pStyle w:val="32"/>
        <w:snapToGrid w:val="0"/>
        <w:spacing w:line="360" w:lineRule="auto"/>
        <w:rPr>
          <w:rFonts w:hAnsi="宋体" w:cs="宋体"/>
          <w:b/>
          <w:color w:val="auto"/>
          <w:sz w:val="24"/>
          <w:szCs w:val="24"/>
          <w:highlight w:val="none"/>
        </w:rPr>
      </w:pPr>
      <w:bookmarkStart w:id="21" w:name="_Hlt75236011"/>
      <w:bookmarkEnd w:id="21"/>
      <w:bookmarkStart w:id="22" w:name="_Hlt74729768"/>
      <w:bookmarkEnd w:id="22"/>
      <w:bookmarkStart w:id="23" w:name="_Hlt74730295"/>
      <w:bookmarkEnd w:id="23"/>
      <w:bookmarkStart w:id="24" w:name="_Hlt74714665"/>
      <w:bookmarkEnd w:id="24"/>
      <w:bookmarkStart w:id="25" w:name="_Hlt75236101"/>
      <w:bookmarkEnd w:id="25"/>
      <w:bookmarkStart w:id="26" w:name="_Hlt68073093"/>
      <w:bookmarkEnd w:id="26"/>
      <w:bookmarkStart w:id="27" w:name="_Hlt74707468"/>
      <w:bookmarkEnd w:id="27"/>
      <w:bookmarkStart w:id="28" w:name="_Hlt68403820"/>
      <w:bookmarkEnd w:id="28"/>
      <w:bookmarkStart w:id="29" w:name="_Hlt68072990"/>
      <w:bookmarkEnd w:id="29"/>
      <w:bookmarkStart w:id="30" w:name="_Hlt68057669"/>
      <w:bookmarkEnd w:id="30"/>
      <w:bookmarkStart w:id="31" w:name="_Hlt68072998"/>
      <w:bookmarkEnd w:id="31"/>
      <w:bookmarkStart w:id="32" w:name="_Hlt75236290"/>
      <w:bookmarkEnd w:id="32"/>
      <w:r>
        <w:rPr>
          <w:rFonts w:hint="eastAsia" w:hAnsi="宋体" w:cs="宋体"/>
          <w:b/>
          <w:color w:val="auto"/>
          <w:sz w:val="24"/>
          <w:szCs w:val="24"/>
          <w:highlight w:val="none"/>
        </w:rPr>
        <w:t>九、招标代理费</w:t>
      </w:r>
    </w:p>
    <w:p w14:paraId="2D4D59D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根据“国家发展和改革委员会办公厅《关于招标代理服务收费有关问题的通知》（发改办价格【2003】857号）”规定，招标代理机构向中标人收取招标代理服务费。</w:t>
      </w:r>
    </w:p>
    <w:p w14:paraId="1DB6DC2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w:t>
      </w:r>
      <w:r>
        <w:rPr>
          <w:rFonts w:hint="eastAsia" w:ascii="宋体" w:hAnsi="宋体"/>
          <w:color w:val="auto"/>
          <w:sz w:val="24"/>
          <w:highlight w:val="none"/>
          <w:lang w:val="en-US" w:eastAsia="zh-CN"/>
        </w:rPr>
        <w:t>,</w:t>
      </w:r>
      <w:r>
        <w:rPr>
          <w:rFonts w:hint="eastAsia" w:ascii="宋体" w:hAnsi="宋体"/>
          <w:color w:val="auto"/>
          <w:sz w:val="24"/>
          <w:highlight w:val="none"/>
        </w:rPr>
        <w:t>服务费的收费标准按国家计委(计价格[2011]534号)文规定计算:</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0DCE7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noWrap w:val="0"/>
            <w:vAlign w:val="center"/>
          </w:tcPr>
          <w:p w14:paraId="5F65296F">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noWrap w:val="0"/>
            <w:vAlign w:val="center"/>
          </w:tcPr>
          <w:p w14:paraId="16282E6A">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14:paraId="41E1B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14:paraId="46D5DBBE">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noWrap w:val="0"/>
            <w:vAlign w:val="center"/>
          </w:tcPr>
          <w:p w14:paraId="5F0740D7">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1.50%</w:t>
            </w:r>
          </w:p>
        </w:tc>
      </w:tr>
    </w:tbl>
    <w:p w14:paraId="7069DC1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例如：某项目货物类招标代理业务中标金额为</w:t>
      </w:r>
      <w:r>
        <w:rPr>
          <w:rFonts w:hint="eastAsia" w:ascii="宋体" w:hAnsi="宋体"/>
          <w:color w:val="auto"/>
          <w:sz w:val="24"/>
          <w:highlight w:val="none"/>
          <w:lang w:val="en-US" w:eastAsia="zh-CN"/>
        </w:rPr>
        <w:t>100</w:t>
      </w:r>
      <w:r>
        <w:rPr>
          <w:rFonts w:hint="eastAsia" w:ascii="宋体" w:hAnsi="宋体"/>
          <w:color w:val="auto"/>
          <w:sz w:val="24"/>
          <w:highlight w:val="none"/>
        </w:rPr>
        <w:t>万元，计算中标服务费收费额如下：</w:t>
      </w:r>
    </w:p>
    <w:p w14:paraId="64D60B01">
      <w:pPr>
        <w:snapToGrid w:val="0"/>
        <w:spacing w:line="360" w:lineRule="auto"/>
        <w:ind w:firstLine="960" w:firstLineChars="400"/>
        <w:jc w:val="left"/>
        <w:textAlignment w:val="baseline"/>
        <w:rPr>
          <w:rStyle w:val="973"/>
          <w:rFonts w:ascii="宋体" w:hAnsi="宋体"/>
          <w:color w:val="auto"/>
          <w:sz w:val="24"/>
          <w:highlight w:val="none"/>
        </w:rPr>
      </w:pPr>
      <w:r>
        <w:rPr>
          <w:rFonts w:hint="eastAsia" w:ascii="宋体" w:hAnsi="宋体"/>
          <w:color w:val="auto"/>
          <w:sz w:val="24"/>
          <w:highlight w:val="none"/>
          <w:lang w:val="en-US" w:eastAsia="zh-CN"/>
        </w:rPr>
        <w:t>100</w:t>
      </w:r>
      <w:r>
        <w:rPr>
          <w:rFonts w:hint="eastAsia" w:ascii="宋体" w:hAnsi="宋体"/>
          <w:color w:val="auto"/>
          <w:sz w:val="24"/>
          <w:highlight w:val="none"/>
        </w:rPr>
        <w:t>万元×1.5%=</w:t>
      </w:r>
      <w:r>
        <w:rPr>
          <w:rFonts w:hint="eastAsia" w:ascii="宋体" w:hAnsi="宋体"/>
          <w:color w:val="auto"/>
          <w:sz w:val="24"/>
          <w:highlight w:val="none"/>
          <w:lang w:val="en-US" w:eastAsia="zh-CN"/>
        </w:rPr>
        <w:t>15000</w:t>
      </w:r>
      <w:r>
        <w:rPr>
          <w:rFonts w:hint="eastAsia" w:ascii="宋体" w:hAnsi="宋体"/>
          <w:color w:val="auto"/>
          <w:sz w:val="24"/>
          <w:highlight w:val="none"/>
        </w:rPr>
        <w:t>元</w:t>
      </w:r>
    </w:p>
    <w:p w14:paraId="66DC4549">
      <w:pPr>
        <w:snapToGrid w:val="0"/>
        <w:spacing w:line="360"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3、本项目以货物招标收费标准的</w:t>
      </w:r>
      <w:r>
        <w:rPr>
          <w:rFonts w:hint="eastAsia" w:ascii="宋体" w:hAnsi="宋体"/>
          <w:color w:val="auto"/>
          <w:sz w:val="24"/>
          <w:highlight w:val="none"/>
          <w:lang w:val="en-US" w:eastAsia="zh-CN"/>
        </w:rPr>
        <w:t>80</w:t>
      </w:r>
      <w:r>
        <w:rPr>
          <w:rFonts w:hint="eastAsia" w:ascii="宋体" w:hAnsi="宋体"/>
          <w:color w:val="auto"/>
          <w:sz w:val="24"/>
          <w:highlight w:val="none"/>
        </w:rPr>
        <w:t>%收取中标服务费</w:t>
      </w:r>
      <w:r>
        <w:rPr>
          <w:rFonts w:hint="eastAsia" w:ascii="宋体" w:hAnsi="宋体"/>
          <w:bCs/>
          <w:color w:val="auto"/>
          <w:sz w:val="24"/>
          <w:highlight w:val="none"/>
          <w:lang w:val="zh-CN"/>
        </w:rPr>
        <w:t>。</w:t>
      </w:r>
    </w:p>
    <w:p w14:paraId="2F807504">
      <w:pPr>
        <w:tabs>
          <w:tab w:val="left" w:pos="1862"/>
        </w:tabs>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计收费 =</w:t>
      </w:r>
      <w:r>
        <w:rPr>
          <w:rFonts w:hint="eastAsia" w:ascii="宋体" w:hAnsi="宋体"/>
          <w:color w:val="auto"/>
          <w:sz w:val="24"/>
          <w:highlight w:val="none"/>
          <w:lang w:val="en-US" w:eastAsia="zh-CN"/>
        </w:rPr>
        <w:t xml:space="preserve"> 15000</w:t>
      </w:r>
      <w:r>
        <w:rPr>
          <w:rFonts w:hint="eastAsia" w:ascii="宋体" w:hAnsi="宋体"/>
          <w:color w:val="auto"/>
          <w:sz w:val="24"/>
          <w:highlight w:val="none"/>
        </w:rPr>
        <w:t>元×</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12000</w:t>
      </w:r>
      <w:r>
        <w:rPr>
          <w:rFonts w:hint="eastAsia" w:ascii="宋体" w:hAnsi="宋体"/>
          <w:color w:val="auto"/>
          <w:sz w:val="24"/>
          <w:highlight w:val="none"/>
        </w:rPr>
        <w:t>元</w:t>
      </w:r>
    </w:p>
    <w:p w14:paraId="28FFBE02">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14:paraId="0DE9A054">
      <w:pPr>
        <w:snapToGrid w:val="0"/>
        <w:spacing w:line="348"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14:paraId="4D5AE958">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color w:val="auto"/>
          <w:sz w:val="24"/>
          <w:highlight w:val="none"/>
        </w:rPr>
        <w:t>6、</w:t>
      </w:r>
      <w:r>
        <w:rPr>
          <w:rFonts w:hint="eastAsia" w:ascii="宋体" w:hAnsi="宋体" w:eastAsia="宋体" w:cs="Times New Roman"/>
          <w:color w:val="auto"/>
          <w:sz w:val="24"/>
          <w:highlight w:val="none"/>
        </w:rPr>
        <w:t>服务费以银行划账方式按下列要求提交：</w:t>
      </w:r>
    </w:p>
    <w:p w14:paraId="354846B1">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户名：嘉兴市银建工程咨询评估有限公司嘉善大云分公司</w:t>
      </w:r>
    </w:p>
    <w:p w14:paraId="09756197">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开户行：嘉兴银行股份有限公司长三角一体化示范区（浙江嘉善）支行</w:t>
      </w:r>
    </w:p>
    <w:p w14:paraId="444B7E54">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账号：8010000013852</w:t>
      </w:r>
    </w:p>
    <w:p w14:paraId="3D8909D3">
      <w:pPr>
        <w:pStyle w:val="796"/>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7、服务费支付时间：服务费必须在中标人领取《中标通知书》时一次性付清，如果中标人未能按时交纳服务费，采购代理机构/采购人保留取消其中标资格并追究其法律责任的权利。</w:t>
      </w:r>
    </w:p>
    <w:p w14:paraId="1E5C5715">
      <w:pPr>
        <w:keepNext w:val="0"/>
        <w:keepLines w:val="0"/>
        <w:pageBreakBefore w:val="0"/>
        <w:kinsoku/>
        <w:topLinePunct w:val="0"/>
        <w:bidi w:val="0"/>
        <w:adjustRightInd w:val="0"/>
        <w:snapToGrid w:val="0"/>
        <w:spacing w:line="360" w:lineRule="auto"/>
        <w:ind w:firstLine="482" w:firstLineChars="200"/>
        <w:jc w:val="left"/>
        <w:rPr>
          <w:b/>
          <w:bCs/>
          <w:color w:val="auto"/>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Times New Roman"/>
          <w:b/>
          <w:bCs/>
          <w:color w:val="auto"/>
          <w:kern w:val="2"/>
          <w:sz w:val="24"/>
          <w:szCs w:val="24"/>
          <w:highlight w:val="none"/>
          <w:lang w:val="en-US" w:eastAsia="zh-CN" w:bidi="ar-SA"/>
        </w:rPr>
        <w:t>8、服务费不在投标报价中单列，由各投标人自行考虑在投标报价中</w:t>
      </w:r>
      <w:r>
        <w:rPr>
          <w:rFonts w:hint="eastAsia" w:ascii="宋体" w:hAnsi="宋体" w:cs="Times New Roman"/>
          <w:b/>
          <w:bCs/>
          <w:color w:val="auto"/>
          <w:kern w:val="2"/>
          <w:sz w:val="24"/>
          <w:szCs w:val="24"/>
          <w:highlight w:val="none"/>
          <w:lang w:val="en-US" w:eastAsia="zh-CN" w:bidi="ar-SA"/>
        </w:rPr>
        <w:t>，请注明款项用途及项目名称，以便收款人确认。</w:t>
      </w:r>
    </w:p>
    <w:bookmarkEnd w:id="15"/>
    <w:bookmarkEnd w:id="16"/>
    <w:p w14:paraId="5C62B4E2">
      <w:pPr>
        <w:snapToGrid w:val="0"/>
        <w:spacing w:line="360" w:lineRule="auto"/>
        <w:jc w:val="center"/>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14:paraId="77EEE2CF">
      <w:pPr>
        <w:spacing w:line="480" w:lineRule="exact"/>
        <w:ind w:firstLine="420"/>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58AC36BC">
      <w:pPr>
        <w:pStyle w:val="54"/>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2025年度浙江省嘉善县第一人民医院营养食品采购项目（第二批）</w:t>
      </w:r>
      <w:r>
        <w:rPr>
          <w:rFonts w:hint="eastAsia" w:ascii="宋体" w:hAnsi="宋体" w:cs="宋体"/>
          <w:color w:val="auto"/>
          <w:sz w:val="24"/>
          <w:highlight w:val="none"/>
        </w:rPr>
        <w:t>的评标。</w:t>
      </w:r>
    </w:p>
    <w:p w14:paraId="342F3EFC">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14:paraId="036D93C7">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本次评标采用综合评分法，总分为100分，其中价格分30分、商务技术分70分（其中：商务资信分</w:t>
      </w:r>
      <w:r>
        <w:rPr>
          <w:rFonts w:hint="eastAsia" w:ascii="宋体" w:hAnsi="宋体"/>
          <w:color w:val="auto"/>
          <w:sz w:val="24"/>
          <w:highlight w:val="none"/>
          <w:lang w:val="en-US" w:eastAsia="zh-CN"/>
        </w:rPr>
        <w:t>10</w:t>
      </w:r>
      <w:r>
        <w:rPr>
          <w:rFonts w:hint="eastAsia" w:ascii="宋体" w:hAnsi="宋体"/>
          <w:color w:val="auto"/>
          <w:sz w:val="24"/>
          <w:highlight w:val="none"/>
        </w:rPr>
        <w:t>分，技术分</w:t>
      </w:r>
      <w:r>
        <w:rPr>
          <w:rFonts w:hint="eastAsia" w:ascii="宋体" w:hAnsi="宋体"/>
          <w:color w:val="auto"/>
          <w:sz w:val="24"/>
          <w:highlight w:val="none"/>
          <w:lang w:val="en-US" w:eastAsia="zh-CN"/>
        </w:rPr>
        <w:t>60</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 2 位。中标人拒绝与采购人签订合同的，采购人可以按照评审报告推荐的中标候选人名单顺序，确定下一候选人为中标人，也可以重新开展政府采购活动。</w:t>
      </w:r>
    </w:p>
    <w:p w14:paraId="5876A4FD">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14:paraId="01D621BB">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7251A7D7">
      <w:pPr>
        <w:pStyle w:val="24"/>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rPr>
        <w:t>30分）</w:t>
      </w:r>
    </w:p>
    <w:p w14:paraId="1E992FB2">
      <w:pPr>
        <w:pStyle w:val="24"/>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03CAD649">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价格分=（评标基准价/投标报价）×30%×100</w:t>
      </w:r>
    </w:p>
    <w:p w14:paraId="3C02B985">
      <w:pPr>
        <w:spacing w:line="480" w:lineRule="exact"/>
        <w:ind w:firstLine="480" w:firstLineChars="200"/>
        <w:rPr>
          <w:rFonts w:hAnsi="宋体"/>
          <w:bCs/>
          <w:color w:val="auto"/>
          <w:sz w:val="24"/>
          <w:highlight w:val="none"/>
        </w:rPr>
      </w:pPr>
      <w:r>
        <w:rPr>
          <w:rFonts w:hint="eastAsia" w:hAnsi="宋体"/>
          <w:bCs/>
          <w:color w:val="auto"/>
          <w:sz w:val="24"/>
          <w:highlight w:val="none"/>
          <w:lang w:val="en-US" w:eastAsia="zh-CN"/>
        </w:rPr>
        <w:t>2</w:t>
      </w:r>
      <w:r>
        <w:rPr>
          <w:rFonts w:hint="eastAsia" w:hAnsi="宋体"/>
          <w:bCs/>
          <w:color w:val="auto"/>
          <w:sz w:val="24"/>
          <w:highlight w:val="none"/>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A0F7F0">
      <w:pPr>
        <w:pStyle w:val="24"/>
        <w:spacing w:before="120" w:beforeLines="50" w:after="120" w:afterLines="50" w:line="360" w:lineRule="auto"/>
        <w:ind w:firstLine="482"/>
        <w:rPr>
          <w:rFonts w:hint="eastAsia" w:cs="宋体"/>
          <w:b/>
          <w:color w:val="auto"/>
          <w:highlight w:val="none"/>
        </w:rPr>
      </w:pPr>
      <w:r>
        <w:rPr>
          <w:rFonts w:hint="eastAsia" w:cs="宋体"/>
          <w:b/>
          <w:color w:val="auto"/>
          <w:highlight w:val="none"/>
          <w:lang w:val="en-US" w:eastAsia="zh-CN"/>
        </w:rPr>
        <w:t>3.</w:t>
      </w:r>
      <w:r>
        <w:rPr>
          <w:rFonts w:hint="eastAsia" w:ascii="宋体" w:hAnsi="宋体" w:cs="宋体"/>
          <w:b/>
          <w:color w:val="auto"/>
          <w:sz w:val="24"/>
          <w:szCs w:val="24"/>
          <w:highlight w:val="none"/>
          <w:lang w:val="en-US" w:eastAsia="zh-CN"/>
        </w:rPr>
        <w:t>投标人的商务技术分低于商务技术分总分60%的，视为采购人不能接受的附加条件，投标文件将被视为无效</w:t>
      </w:r>
      <w:r>
        <w:rPr>
          <w:rFonts w:hint="eastAsia" w:cs="宋体"/>
          <w:b/>
          <w:color w:val="auto"/>
          <w:sz w:val="24"/>
          <w:szCs w:val="24"/>
          <w:highlight w:val="none"/>
          <w:lang w:val="en-US" w:eastAsia="zh-CN"/>
        </w:rPr>
        <w:t>。</w:t>
      </w:r>
    </w:p>
    <w:p w14:paraId="213A07E5">
      <w:pPr>
        <w:pStyle w:val="24"/>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10</w:t>
      </w:r>
      <w:r>
        <w:rPr>
          <w:rFonts w:hint="eastAsia" w:cs="宋体"/>
          <w:b/>
          <w:color w:val="auto"/>
          <w:highlight w:val="none"/>
        </w:rPr>
        <w:t>分）</w:t>
      </w:r>
    </w:p>
    <w:tbl>
      <w:tblPr>
        <w:tblStyle w:val="63"/>
        <w:tblW w:w="8487" w:type="dxa"/>
        <w:jc w:val="center"/>
        <w:tblLayout w:type="fixed"/>
        <w:tblCellMar>
          <w:top w:w="0" w:type="dxa"/>
          <w:left w:w="108" w:type="dxa"/>
          <w:bottom w:w="0" w:type="dxa"/>
          <w:right w:w="108" w:type="dxa"/>
        </w:tblCellMar>
      </w:tblPr>
      <w:tblGrid>
        <w:gridCol w:w="516"/>
        <w:gridCol w:w="982"/>
        <w:gridCol w:w="6068"/>
        <w:gridCol w:w="921"/>
      </w:tblGrid>
      <w:tr w14:paraId="7EEDE048">
        <w:tblPrEx>
          <w:tblCellMar>
            <w:top w:w="0" w:type="dxa"/>
            <w:left w:w="108" w:type="dxa"/>
            <w:bottom w:w="0" w:type="dxa"/>
            <w:right w:w="108" w:type="dxa"/>
          </w:tblCellMar>
        </w:tblPrEx>
        <w:trPr>
          <w:trHeight w:val="454" w:hRule="exact"/>
          <w:jc w:val="center"/>
        </w:trPr>
        <w:tc>
          <w:tcPr>
            <w:tcW w:w="1498" w:type="dxa"/>
            <w:gridSpan w:val="2"/>
            <w:tcBorders>
              <w:top w:val="single" w:color="auto" w:sz="4" w:space="0"/>
              <w:left w:val="single" w:color="auto" w:sz="4" w:space="0"/>
              <w:bottom w:val="single" w:color="auto" w:sz="4" w:space="0"/>
              <w:right w:val="single" w:color="auto" w:sz="4" w:space="0"/>
            </w:tcBorders>
            <w:vAlign w:val="center"/>
          </w:tcPr>
          <w:p w14:paraId="22BEE54E">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color w:val="auto"/>
                <w:spacing w:val="-6"/>
                <w:kern w:val="0"/>
                <w:sz w:val="22"/>
                <w:szCs w:val="22"/>
                <w:highlight w:val="none"/>
                <w:lang w:eastAsia="zh-CN"/>
              </w:rPr>
            </w:pPr>
            <w:r>
              <w:rPr>
                <w:rFonts w:hint="eastAsia" w:hAnsi="宋体" w:cs="宋体"/>
                <w:b/>
                <w:color w:val="auto"/>
                <w:sz w:val="21"/>
                <w:szCs w:val="21"/>
                <w:highlight w:val="none"/>
              </w:rPr>
              <w:t>评分因素</w:t>
            </w:r>
          </w:p>
        </w:tc>
        <w:tc>
          <w:tcPr>
            <w:tcW w:w="6068" w:type="dxa"/>
            <w:tcBorders>
              <w:top w:val="single" w:color="auto" w:sz="4" w:space="0"/>
              <w:left w:val="single" w:color="auto" w:sz="4" w:space="0"/>
              <w:bottom w:val="single" w:color="auto" w:sz="4" w:space="0"/>
              <w:right w:val="single" w:color="auto" w:sz="4" w:space="0"/>
            </w:tcBorders>
            <w:vAlign w:val="center"/>
          </w:tcPr>
          <w:p w14:paraId="0A444BAE">
            <w:pPr>
              <w:pStyle w:val="32"/>
              <w:adjustRightInd w:val="0"/>
              <w:snapToGrid w:val="0"/>
              <w:spacing w:before="0" w:beforeLines="0" w:after="0" w:afterLines="0" w:line="240" w:lineRule="auto"/>
              <w:jc w:val="center"/>
              <w:rPr>
                <w:rFonts w:hint="eastAsia" w:asciiTheme="minorEastAsia" w:hAnsiTheme="minorEastAsia" w:eastAsiaTheme="minorEastAsia" w:cstheme="minorEastAsia"/>
                <w:color w:val="auto"/>
                <w:sz w:val="22"/>
                <w:szCs w:val="22"/>
                <w:highlight w:val="none"/>
                <w:lang w:val="en-US" w:eastAsia="zh-CN" w:bidi="ar"/>
              </w:rPr>
            </w:pPr>
            <w:r>
              <w:rPr>
                <w:rFonts w:hint="eastAsia" w:hAnsi="宋体" w:cs="宋体"/>
                <w:b/>
                <w:color w:val="auto"/>
                <w:sz w:val="21"/>
                <w:szCs w:val="21"/>
                <w:highlight w:val="none"/>
              </w:rPr>
              <w:t>评分细则</w:t>
            </w:r>
          </w:p>
        </w:tc>
        <w:tc>
          <w:tcPr>
            <w:tcW w:w="921" w:type="dxa"/>
            <w:tcBorders>
              <w:top w:val="single" w:color="auto" w:sz="4" w:space="0"/>
              <w:left w:val="single" w:color="auto" w:sz="4" w:space="0"/>
              <w:bottom w:val="single" w:color="auto" w:sz="4" w:space="0"/>
              <w:right w:val="single" w:color="auto" w:sz="4" w:space="0"/>
            </w:tcBorders>
            <w:vAlign w:val="center"/>
          </w:tcPr>
          <w:p w14:paraId="2A31E1AE">
            <w:pPr>
              <w:pStyle w:val="32"/>
              <w:adjustRightInd w:val="0"/>
              <w:snapToGrid w:val="0"/>
              <w:spacing w:before="0" w:beforeLines="0" w:after="0" w:afterLines="0" w:line="240" w:lineRule="auto"/>
              <w:jc w:val="center"/>
              <w:rPr>
                <w:rFonts w:hint="eastAsia" w:asciiTheme="minorEastAsia" w:hAnsiTheme="minorEastAsia" w:eastAsiaTheme="minorEastAsia" w:cstheme="minorEastAsia"/>
                <w:color w:val="auto"/>
                <w:spacing w:val="-6"/>
                <w:kern w:val="0"/>
                <w:sz w:val="22"/>
                <w:szCs w:val="22"/>
                <w:highlight w:val="none"/>
                <w:lang w:val="en-US" w:eastAsia="zh-CN"/>
              </w:rPr>
            </w:pPr>
            <w:r>
              <w:rPr>
                <w:rFonts w:hint="eastAsia" w:hAnsi="宋体" w:cs="宋体"/>
                <w:b/>
                <w:color w:val="auto"/>
                <w:sz w:val="21"/>
                <w:szCs w:val="21"/>
                <w:highlight w:val="none"/>
              </w:rPr>
              <w:t>分值</w:t>
            </w:r>
          </w:p>
        </w:tc>
      </w:tr>
      <w:tr w14:paraId="7BF64AAC">
        <w:tblPrEx>
          <w:tblCellMar>
            <w:top w:w="0" w:type="dxa"/>
            <w:left w:w="108" w:type="dxa"/>
            <w:bottom w:w="0" w:type="dxa"/>
            <w:right w:w="108" w:type="dxa"/>
          </w:tblCellMar>
        </w:tblPrEx>
        <w:trPr>
          <w:trHeight w:val="2137" w:hRule="exact"/>
          <w:jc w:val="center"/>
        </w:trPr>
        <w:tc>
          <w:tcPr>
            <w:tcW w:w="516" w:type="dxa"/>
            <w:vMerge w:val="restart"/>
            <w:tcBorders>
              <w:top w:val="single" w:color="auto" w:sz="4" w:space="0"/>
              <w:left w:val="single" w:color="auto" w:sz="4" w:space="0"/>
              <w:right w:val="single" w:color="auto" w:sz="4" w:space="0"/>
            </w:tcBorders>
            <w:vAlign w:val="center"/>
          </w:tcPr>
          <w:p w14:paraId="7A63C3AB">
            <w:pPr>
              <w:pStyle w:val="83"/>
              <w:widowControl/>
              <w:tabs>
                <w:tab w:val="left" w:pos="0"/>
                <w:tab w:val="clear" w:pos="8268"/>
              </w:tabs>
              <w:spacing w:line="400" w:lineRule="atLeast"/>
              <w:ind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商资信分</w:t>
            </w:r>
            <w:r>
              <w:rPr>
                <w:rFonts w:hint="eastAsia" w:asciiTheme="minorEastAsia" w:hAnsiTheme="minorEastAsia" w:eastAsiaTheme="minorEastAsia" w:cstheme="minorEastAsia"/>
                <w:color w:val="auto"/>
                <w:kern w:val="0"/>
                <w:sz w:val="22"/>
                <w:szCs w:val="22"/>
                <w:highlight w:val="none"/>
                <w:lang w:val="en-US" w:eastAsia="zh-CN"/>
              </w:rPr>
              <w:t>10</w:t>
            </w:r>
            <w:r>
              <w:rPr>
                <w:rFonts w:hint="eastAsia" w:asciiTheme="minorEastAsia" w:hAnsiTheme="minorEastAsia" w:eastAsiaTheme="minorEastAsia" w:cstheme="minorEastAsia"/>
                <w:color w:val="auto"/>
                <w:kern w:val="0"/>
                <w:sz w:val="22"/>
                <w:szCs w:val="22"/>
                <w:highlight w:val="none"/>
              </w:rPr>
              <w:t>分</w:t>
            </w:r>
          </w:p>
          <w:p w14:paraId="01146C38">
            <w:pPr>
              <w:pStyle w:val="83"/>
              <w:tabs>
                <w:tab w:val="left" w:pos="0"/>
                <w:tab w:val="clear" w:pos="8268"/>
              </w:tabs>
              <w:spacing w:line="302" w:lineRule="auto"/>
              <w:ind w:firstLine="420"/>
              <w:jc w:val="center"/>
              <w:rPr>
                <w:rFonts w:hint="eastAsia" w:asciiTheme="minorEastAsia" w:hAnsiTheme="minorEastAsia" w:eastAsiaTheme="minorEastAsia" w:cstheme="minorEastAsia"/>
                <w:color w:val="auto"/>
                <w:kern w:val="0"/>
                <w:sz w:val="22"/>
                <w:szCs w:val="22"/>
                <w:highlight w:val="none"/>
              </w:rPr>
            </w:pPr>
          </w:p>
          <w:p w14:paraId="084DB868">
            <w:pPr>
              <w:pStyle w:val="83"/>
              <w:tabs>
                <w:tab w:val="left" w:pos="0"/>
                <w:tab w:val="clear" w:pos="8268"/>
              </w:tabs>
              <w:spacing w:line="302" w:lineRule="auto"/>
              <w:jc w:val="center"/>
              <w:rPr>
                <w:rFonts w:hint="eastAsia" w:asciiTheme="minorEastAsia" w:hAnsiTheme="minorEastAsia" w:eastAsiaTheme="minorEastAsia" w:cstheme="minorEastAsia"/>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B7CD623">
            <w:pPr>
              <w:snapToGrid w:val="0"/>
              <w:spacing w:line="276" w:lineRule="auto"/>
              <w:jc w:val="center"/>
              <w:textAlignment w:val="baseline"/>
              <w:rPr>
                <w:rFonts w:hint="eastAsia" w:asciiTheme="minorEastAsia" w:hAnsiTheme="minorEastAsia" w:eastAsiaTheme="minorEastAsia" w:cstheme="minorEastAsia"/>
                <w:color w:val="auto"/>
                <w:kern w:val="2"/>
                <w:sz w:val="22"/>
                <w:szCs w:val="22"/>
                <w:highlight w:val="none"/>
                <w:lang w:val="en-US" w:eastAsia="zh-CN" w:bidi="ar-SA"/>
              </w:rPr>
            </w:pPr>
            <w:r>
              <w:rPr>
                <w:rStyle w:val="972"/>
                <w:rFonts w:hint="eastAsia" w:asciiTheme="minorEastAsia" w:hAnsiTheme="minorEastAsia" w:eastAsiaTheme="minorEastAsia" w:cstheme="minorEastAsia"/>
                <w:color w:val="auto"/>
                <w:kern w:val="0"/>
                <w:sz w:val="22"/>
                <w:szCs w:val="22"/>
                <w:highlight w:val="none"/>
              </w:rPr>
              <w:t>同类项目业绩</w:t>
            </w:r>
          </w:p>
        </w:tc>
        <w:tc>
          <w:tcPr>
            <w:tcW w:w="6068" w:type="dxa"/>
            <w:tcBorders>
              <w:top w:val="single" w:color="auto" w:sz="4" w:space="0"/>
              <w:left w:val="single" w:color="auto" w:sz="4" w:space="0"/>
              <w:bottom w:val="single" w:color="auto" w:sz="4" w:space="0"/>
              <w:right w:val="single" w:color="auto" w:sz="4" w:space="0"/>
            </w:tcBorders>
            <w:shd w:val="clear" w:color="auto" w:fill="auto"/>
            <w:vAlign w:val="center"/>
          </w:tcPr>
          <w:p w14:paraId="48C36B78">
            <w:pPr>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bidi="ar"/>
              </w:rPr>
              <w:t>投标人近三年（自投标截止日起往前追溯3年，以合同签订时间为准）以来具有同类项目业绩的，每提供一份得1分，最高得3分；（</w:t>
            </w:r>
            <w:r>
              <w:rPr>
                <w:rFonts w:hint="eastAsia" w:asciiTheme="minorEastAsia" w:hAnsiTheme="minorEastAsia" w:eastAsiaTheme="minorEastAsia" w:cstheme="minorEastAsia"/>
                <w:color w:val="auto"/>
                <w:kern w:val="0"/>
                <w:sz w:val="22"/>
                <w:szCs w:val="22"/>
                <w:highlight w:val="none"/>
                <w:lang w:val="en-US" w:eastAsia="zh-CN" w:bidi="ar"/>
              </w:rPr>
              <w:t>提供合同复印件并加盖公章，要求清晰可辨，否则不得分</w:t>
            </w:r>
            <w:r>
              <w:rPr>
                <w:rFonts w:hint="eastAsia" w:asciiTheme="minorEastAsia" w:hAnsiTheme="minorEastAsia" w:eastAsiaTheme="minorEastAsia" w:cstheme="minorEastAsia"/>
                <w:color w:val="auto"/>
                <w:kern w:val="0"/>
                <w:sz w:val="22"/>
                <w:szCs w:val="22"/>
                <w:highlight w:val="none"/>
                <w:lang w:bidi="ar"/>
              </w:rPr>
              <w:t>）（注：对省级以上主管部门认定的首台套产品，自纳入《省推广应用指导目录》起三年内参加政府采购活动，视同已具备相应销售业绩，业绩分为满分。投标时提供相关证明材料）</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7B30B9B">
            <w:pPr>
              <w:spacing w:line="320" w:lineRule="exact"/>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3分</w:t>
            </w:r>
          </w:p>
        </w:tc>
      </w:tr>
      <w:tr w14:paraId="0F69A9E3">
        <w:tblPrEx>
          <w:tblCellMar>
            <w:top w:w="0" w:type="dxa"/>
            <w:left w:w="108" w:type="dxa"/>
            <w:bottom w:w="0" w:type="dxa"/>
            <w:right w:w="108" w:type="dxa"/>
          </w:tblCellMar>
        </w:tblPrEx>
        <w:trPr>
          <w:trHeight w:val="1301" w:hRule="exact"/>
          <w:jc w:val="center"/>
        </w:trPr>
        <w:tc>
          <w:tcPr>
            <w:tcW w:w="516" w:type="dxa"/>
            <w:vMerge w:val="continue"/>
            <w:tcBorders>
              <w:left w:val="single" w:color="auto" w:sz="4" w:space="0"/>
              <w:right w:val="single" w:color="auto" w:sz="4" w:space="0"/>
            </w:tcBorders>
            <w:vAlign w:val="center"/>
          </w:tcPr>
          <w:p w14:paraId="5773FF13">
            <w:pPr>
              <w:pStyle w:val="83"/>
              <w:tabs>
                <w:tab w:val="left" w:pos="0"/>
                <w:tab w:val="clear" w:pos="8268"/>
              </w:tabs>
              <w:spacing w:line="302" w:lineRule="auto"/>
              <w:jc w:val="center"/>
              <w:rPr>
                <w:rFonts w:hint="eastAsia" w:asciiTheme="minorEastAsia" w:hAnsiTheme="minorEastAsia" w:eastAsiaTheme="minorEastAsia" w:cstheme="minorEastAsia"/>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39796CBD">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rPr>
              <w:t>检测报告</w:t>
            </w:r>
          </w:p>
        </w:tc>
        <w:tc>
          <w:tcPr>
            <w:tcW w:w="6068" w:type="dxa"/>
            <w:tcBorders>
              <w:top w:val="single" w:color="auto" w:sz="4" w:space="0"/>
              <w:left w:val="single" w:color="auto" w:sz="4" w:space="0"/>
              <w:bottom w:val="single" w:color="auto" w:sz="4" w:space="0"/>
              <w:right w:val="single" w:color="auto" w:sz="4" w:space="0"/>
            </w:tcBorders>
            <w:shd w:val="clear" w:color="auto" w:fill="auto"/>
            <w:vAlign w:val="center"/>
          </w:tcPr>
          <w:p w14:paraId="65DD0E57">
            <w:pPr>
              <w:adjustRightInd w:val="0"/>
              <w:snapToGrid w:val="0"/>
              <w:jc w:val="left"/>
              <w:textAlignment w:val="center"/>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rPr>
              <w:t>投标人提供的所有产品具有带中国计量认证（CMA）或中国合格评定国家认可委员会（CNAS）标志的检测报告得2分，否则不得分。（提供投标产品的检测报告复印件并加盖公章否则不得分）</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9BF2180">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rPr>
              <w:t>2分</w:t>
            </w:r>
          </w:p>
        </w:tc>
      </w:tr>
      <w:tr w14:paraId="0744A84E">
        <w:tblPrEx>
          <w:tblCellMar>
            <w:top w:w="0" w:type="dxa"/>
            <w:left w:w="108" w:type="dxa"/>
            <w:bottom w:w="0" w:type="dxa"/>
            <w:right w:w="108" w:type="dxa"/>
          </w:tblCellMar>
        </w:tblPrEx>
        <w:trPr>
          <w:trHeight w:val="1101" w:hRule="exact"/>
          <w:jc w:val="center"/>
        </w:trPr>
        <w:tc>
          <w:tcPr>
            <w:tcW w:w="516" w:type="dxa"/>
            <w:vMerge w:val="continue"/>
            <w:tcBorders>
              <w:left w:val="single" w:color="auto" w:sz="4" w:space="0"/>
              <w:bottom w:val="single" w:color="auto" w:sz="4" w:space="0"/>
              <w:right w:val="single" w:color="auto" w:sz="4" w:space="0"/>
            </w:tcBorders>
            <w:vAlign w:val="center"/>
          </w:tcPr>
          <w:p w14:paraId="69978B40">
            <w:pPr>
              <w:pStyle w:val="83"/>
              <w:tabs>
                <w:tab w:val="left" w:pos="0"/>
                <w:tab w:val="clear" w:pos="8268"/>
              </w:tabs>
              <w:spacing w:line="302" w:lineRule="auto"/>
              <w:jc w:val="center"/>
              <w:rPr>
                <w:rFonts w:hint="eastAsia" w:asciiTheme="minorEastAsia" w:hAnsiTheme="minorEastAsia" w:eastAsiaTheme="minorEastAsia" w:cstheme="minorEastAsia"/>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30093912">
            <w:pPr>
              <w:spacing w:line="300" w:lineRule="exact"/>
              <w:jc w:val="center"/>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宋体" w:eastAsia="宋体" w:cs="宋体"/>
                <w:color w:val="auto"/>
                <w:kern w:val="0"/>
                <w:sz w:val="22"/>
                <w:szCs w:val="22"/>
                <w:highlight w:val="none"/>
                <w:lang w:val="en-US" w:eastAsia="zh-CN" w:bidi="ar-SA"/>
              </w:rPr>
              <w:t>合理化建议</w:t>
            </w:r>
          </w:p>
        </w:tc>
        <w:tc>
          <w:tcPr>
            <w:tcW w:w="6068" w:type="dxa"/>
            <w:tcBorders>
              <w:top w:val="single" w:color="auto" w:sz="4" w:space="0"/>
              <w:left w:val="single" w:color="auto" w:sz="4" w:space="0"/>
              <w:bottom w:val="single" w:color="auto" w:sz="4" w:space="0"/>
              <w:right w:val="single" w:color="auto" w:sz="4" w:space="0"/>
            </w:tcBorders>
            <w:shd w:val="clear" w:color="auto" w:fill="auto"/>
            <w:vAlign w:val="center"/>
          </w:tcPr>
          <w:p w14:paraId="70A3E782">
            <w:pPr>
              <w:spacing w:line="300" w:lineRule="exact"/>
              <w:jc w:val="left"/>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宋体" w:eastAsia="宋体" w:cs="宋体"/>
                <w:color w:val="auto"/>
                <w:kern w:val="0"/>
                <w:sz w:val="22"/>
                <w:szCs w:val="22"/>
                <w:highlight w:val="none"/>
                <w:lang w:val="en-US" w:eastAsia="zh-CN" w:bidi="ar-SA"/>
              </w:rPr>
              <w:t>根据投标人对本项目实际情况的了解及结合对本项目的理解，针对本项目提供合理化建议和措施，应与本项目相关。</w:t>
            </w:r>
            <w:r>
              <w:rPr>
                <w:rFonts w:hint="eastAsia" w:asciiTheme="minorEastAsia" w:hAnsiTheme="minorEastAsia" w:eastAsiaTheme="minorEastAsia" w:cstheme="minorEastAsia"/>
                <w:color w:val="auto"/>
                <w:sz w:val="22"/>
                <w:szCs w:val="22"/>
                <w:highlight w:val="none"/>
                <w:lang w:eastAsia="zh-CN"/>
              </w:rPr>
              <w:t>（评分范围：</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，4，3，2，1，0）</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9C61D1D">
            <w:pPr>
              <w:spacing w:line="300" w:lineRule="exact"/>
              <w:jc w:val="center"/>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宋体" w:cs="宋体"/>
                <w:color w:val="auto"/>
                <w:kern w:val="0"/>
                <w:sz w:val="22"/>
                <w:szCs w:val="22"/>
                <w:highlight w:val="none"/>
                <w:lang w:val="en-US" w:eastAsia="zh-CN" w:bidi="ar-SA"/>
              </w:rPr>
              <w:t>5</w:t>
            </w:r>
            <w:r>
              <w:rPr>
                <w:rFonts w:hint="eastAsia" w:ascii="宋体" w:eastAsia="宋体" w:cs="宋体"/>
                <w:color w:val="auto"/>
                <w:kern w:val="0"/>
                <w:sz w:val="22"/>
                <w:szCs w:val="22"/>
                <w:highlight w:val="none"/>
                <w:lang w:val="en-US" w:eastAsia="zh-CN" w:bidi="ar-SA"/>
              </w:rPr>
              <w:t>分</w:t>
            </w:r>
          </w:p>
        </w:tc>
      </w:tr>
    </w:tbl>
    <w:p w14:paraId="7E9D9EE8">
      <w:pPr>
        <w:snapToGrid w:val="0"/>
        <w:spacing w:before="72" w:beforeLines="30" w:line="400" w:lineRule="exact"/>
        <w:jc w:val="left"/>
        <w:outlineLvl w:val="1"/>
        <w:rPr>
          <w:rFonts w:hint="eastAsia" w:ascii="宋体" w:hAnsi="宋体"/>
          <w:b/>
          <w:color w:val="auto"/>
          <w:sz w:val="24"/>
          <w:highlight w:val="none"/>
        </w:rPr>
      </w:pPr>
    </w:p>
    <w:p w14:paraId="7693F484">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60</w:t>
      </w:r>
      <w:r>
        <w:rPr>
          <w:rFonts w:hint="eastAsia" w:ascii="宋体" w:hAnsi="宋体" w:cs="宋体"/>
          <w:b/>
          <w:color w:val="auto"/>
          <w:sz w:val="24"/>
          <w:highlight w:val="none"/>
        </w:rPr>
        <w:t>分）</w:t>
      </w:r>
    </w:p>
    <w:tbl>
      <w:tblPr>
        <w:tblStyle w:val="63"/>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14:paraId="002D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2" w:type="dxa"/>
            <w:gridSpan w:val="2"/>
            <w:tcBorders>
              <w:tl2br w:val="nil"/>
              <w:tr2bl w:val="nil"/>
            </w:tcBorders>
            <w:vAlign w:val="center"/>
          </w:tcPr>
          <w:p w14:paraId="533822FD">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hAnsi="宋体" w:cs="宋体"/>
                <w:b/>
                <w:color w:val="auto"/>
                <w:sz w:val="21"/>
                <w:szCs w:val="21"/>
                <w:highlight w:val="none"/>
              </w:rPr>
              <w:t>评分因素</w:t>
            </w:r>
          </w:p>
        </w:tc>
        <w:tc>
          <w:tcPr>
            <w:tcW w:w="6069" w:type="dxa"/>
            <w:tcBorders>
              <w:tl2br w:val="nil"/>
              <w:tr2bl w:val="nil"/>
            </w:tcBorders>
            <w:vAlign w:val="center"/>
          </w:tcPr>
          <w:p w14:paraId="39F3E1D4">
            <w:pPr>
              <w:pStyle w:val="32"/>
              <w:adjustRightInd w:val="0"/>
              <w:snapToGrid w:val="0"/>
              <w:spacing w:before="0" w:beforeLines="0" w:after="0" w:afterLines="0" w:line="240" w:lineRule="auto"/>
              <w:jc w:val="center"/>
              <w:rPr>
                <w:rFonts w:hint="eastAsia" w:asciiTheme="minorEastAsia" w:hAnsiTheme="minorEastAsia" w:eastAsiaTheme="minorEastAsia" w:cstheme="minorEastAsia"/>
                <w:color w:val="auto"/>
                <w:sz w:val="22"/>
                <w:szCs w:val="22"/>
                <w:highlight w:val="none"/>
                <w:lang w:val="en-US" w:eastAsia="zh-CN"/>
              </w:rPr>
            </w:pPr>
            <w:r>
              <w:rPr>
                <w:rFonts w:hint="eastAsia" w:hAnsi="宋体" w:cs="宋体"/>
                <w:b/>
                <w:color w:val="auto"/>
                <w:sz w:val="21"/>
                <w:szCs w:val="21"/>
                <w:highlight w:val="none"/>
              </w:rPr>
              <w:t>评分细则</w:t>
            </w:r>
          </w:p>
        </w:tc>
        <w:tc>
          <w:tcPr>
            <w:tcW w:w="924" w:type="dxa"/>
            <w:tcBorders>
              <w:tl2br w:val="nil"/>
              <w:tr2bl w:val="nil"/>
            </w:tcBorders>
            <w:vAlign w:val="center"/>
          </w:tcPr>
          <w:p w14:paraId="1B1604A4">
            <w:pPr>
              <w:pStyle w:val="32"/>
              <w:adjustRightInd w:val="0"/>
              <w:snapToGrid w:val="0"/>
              <w:spacing w:before="0" w:beforeLines="0" w:after="0" w:afterLines="0" w:line="240" w:lineRule="auto"/>
              <w:jc w:val="center"/>
              <w:rPr>
                <w:rFonts w:hint="eastAsia" w:asciiTheme="minorEastAsia" w:hAnsiTheme="minorEastAsia" w:eastAsiaTheme="minorEastAsia" w:cstheme="minorEastAsia"/>
                <w:color w:val="auto"/>
                <w:spacing w:val="-6"/>
                <w:kern w:val="0"/>
                <w:sz w:val="22"/>
                <w:szCs w:val="22"/>
                <w:highlight w:val="none"/>
                <w:lang w:val="en-US" w:eastAsia="zh-CN"/>
              </w:rPr>
            </w:pPr>
            <w:r>
              <w:rPr>
                <w:rFonts w:hint="eastAsia" w:hAnsi="宋体" w:cs="宋体"/>
                <w:b/>
                <w:color w:val="auto"/>
                <w:sz w:val="21"/>
                <w:szCs w:val="21"/>
                <w:highlight w:val="none"/>
              </w:rPr>
              <w:t>分值</w:t>
            </w:r>
          </w:p>
        </w:tc>
      </w:tr>
      <w:tr w14:paraId="367F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17" w:type="dxa"/>
            <w:vMerge w:val="restart"/>
            <w:tcBorders>
              <w:tl2br w:val="nil"/>
              <w:tr2bl w:val="nil"/>
            </w:tcBorders>
            <w:vAlign w:val="center"/>
          </w:tcPr>
          <w:p w14:paraId="552B5323">
            <w:pPr>
              <w:pStyle w:val="83"/>
              <w:widowControl/>
              <w:tabs>
                <w:tab w:val="left" w:pos="0"/>
                <w:tab w:val="clear" w:pos="8268"/>
              </w:tabs>
              <w:spacing w:line="400" w:lineRule="atLeast"/>
              <w:ind w:firstLine="0" w:firstLineChars="0"/>
              <w:rPr>
                <w:rStyle w:val="972"/>
                <w:rFonts w:hint="eastAsia" w:asciiTheme="minorEastAsia" w:hAnsiTheme="minorEastAsia" w:eastAsiaTheme="minorEastAsia" w:cstheme="minorEastAsia"/>
                <w:color w:val="auto"/>
                <w:sz w:val="22"/>
                <w:szCs w:val="22"/>
                <w:highlight w:val="none"/>
              </w:rPr>
            </w:pPr>
            <w:r>
              <w:rPr>
                <w:rStyle w:val="972"/>
                <w:rFonts w:hint="eastAsia" w:asciiTheme="minorEastAsia" w:hAnsiTheme="minorEastAsia" w:eastAsiaTheme="minorEastAsia" w:cstheme="minorEastAsia"/>
                <w:color w:val="auto"/>
                <w:sz w:val="22"/>
                <w:szCs w:val="22"/>
                <w:highlight w:val="none"/>
              </w:rPr>
              <w:t>技术分</w:t>
            </w:r>
            <w:r>
              <w:rPr>
                <w:rStyle w:val="972"/>
                <w:rFonts w:hint="eastAsia" w:asciiTheme="minorEastAsia" w:hAnsiTheme="minorEastAsia" w:eastAsiaTheme="minorEastAsia" w:cstheme="minorEastAsia"/>
                <w:color w:val="auto"/>
                <w:sz w:val="22"/>
                <w:szCs w:val="22"/>
                <w:highlight w:val="none"/>
                <w:lang w:val="en-US"/>
              </w:rPr>
              <w:t>60</w:t>
            </w:r>
            <w:r>
              <w:rPr>
                <w:rStyle w:val="972"/>
                <w:rFonts w:hint="eastAsia" w:asciiTheme="minorEastAsia" w:hAnsiTheme="minorEastAsia" w:eastAsiaTheme="minorEastAsia" w:cstheme="minorEastAsia"/>
                <w:color w:val="auto"/>
                <w:sz w:val="22"/>
                <w:szCs w:val="22"/>
                <w:highlight w:val="none"/>
              </w:rPr>
              <w:t>分</w:t>
            </w:r>
          </w:p>
          <w:p w14:paraId="669547F4">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767EE17E">
            <w:pPr>
              <w:adjustRightInd w:val="0"/>
              <w:snapToGrid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产品技术参数响应情况</w:t>
            </w:r>
          </w:p>
        </w:tc>
        <w:tc>
          <w:tcPr>
            <w:tcW w:w="6069" w:type="dxa"/>
            <w:tcBorders>
              <w:tl2br w:val="nil"/>
              <w:tr2bl w:val="nil"/>
            </w:tcBorders>
            <w:vAlign w:val="center"/>
          </w:tcPr>
          <w:p w14:paraId="2BDF25C3">
            <w:pPr>
              <w:adjustRightInd w:val="0"/>
              <w:snapToGrid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投标产品完全符合采购文件第二章技术参数要求的得</w:t>
            </w: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lang w:eastAsia="zh-CN"/>
              </w:rPr>
              <w:t>分，技术参数共</w:t>
            </w: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lang w:eastAsia="zh-CN"/>
              </w:rPr>
              <w:t>项，技术参数负偏离或缺漏项的每项扣</w:t>
            </w:r>
            <w:r>
              <w:rPr>
                <w:rFonts w:hint="eastAsia" w:asciiTheme="minorEastAsia" w:hAnsiTheme="minorEastAsia" w:eastAsiaTheme="minorEastAsia" w:cstheme="minorEastAsia"/>
                <w:color w:val="auto"/>
                <w:sz w:val="22"/>
                <w:szCs w:val="22"/>
                <w:highlight w:val="none"/>
                <w:lang w:val="en-US" w:eastAsia="zh-CN"/>
              </w:rPr>
              <w:t>1.5</w:t>
            </w:r>
            <w:r>
              <w:rPr>
                <w:rFonts w:hint="eastAsia" w:asciiTheme="minorEastAsia" w:hAnsiTheme="minorEastAsia" w:eastAsiaTheme="minorEastAsia" w:cstheme="minorEastAsia"/>
                <w:color w:val="auto"/>
                <w:sz w:val="22"/>
                <w:szCs w:val="22"/>
                <w:highlight w:val="none"/>
                <w:lang w:eastAsia="zh-CN"/>
              </w:rPr>
              <w:t>分,扣完为止。</w:t>
            </w:r>
          </w:p>
        </w:tc>
        <w:tc>
          <w:tcPr>
            <w:tcW w:w="924" w:type="dxa"/>
            <w:tcBorders>
              <w:tl2br w:val="nil"/>
              <w:tr2bl w:val="nil"/>
            </w:tcBorders>
            <w:vAlign w:val="center"/>
          </w:tcPr>
          <w:p w14:paraId="1084566F">
            <w:pPr>
              <w:adjustRightInd w:val="0"/>
              <w:snapToGrid w:val="0"/>
              <w:ind w:left="105" w:leftChars="50"/>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30</w:t>
            </w:r>
            <w:r>
              <w:rPr>
                <w:rFonts w:hint="eastAsia" w:asciiTheme="minorEastAsia" w:hAnsiTheme="minorEastAsia" w:eastAsiaTheme="minorEastAsia" w:cstheme="minorEastAsia"/>
                <w:b w:val="0"/>
                <w:bCs w:val="0"/>
                <w:color w:val="auto"/>
                <w:sz w:val="22"/>
                <w:szCs w:val="22"/>
                <w:highlight w:val="none"/>
                <w:lang w:eastAsia="zh-CN"/>
              </w:rPr>
              <w:t>分</w:t>
            </w:r>
          </w:p>
        </w:tc>
      </w:tr>
      <w:tr w14:paraId="2A89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7" w:type="dxa"/>
            <w:vMerge w:val="continue"/>
            <w:tcBorders>
              <w:tl2br w:val="nil"/>
              <w:tr2bl w:val="nil"/>
            </w:tcBorders>
            <w:vAlign w:val="center"/>
          </w:tcPr>
          <w:p w14:paraId="4387C249">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78BC6B2A">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产品生产、保鲜、安全情况</w:t>
            </w:r>
          </w:p>
        </w:tc>
        <w:tc>
          <w:tcPr>
            <w:tcW w:w="6069" w:type="dxa"/>
            <w:tcBorders>
              <w:tl2br w:val="nil"/>
              <w:tr2bl w:val="nil"/>
            </w:tcBorders>
            <w:vAlign w:val="center"/>
          </w:tcPr>
          <w:p w14:paraId="32AE90F4">
            <w:pPr>
              <w:adjustRightInd w:val="0"/>
              <w:snapToGrid w:val="0"/>
              <w:jc w:val="left"/>
              <w:textAlignment w:val="center"/>
              <w:rPr>
                <w:rFonts w:hint="eastAsia" w:asciiTheme="minorEastAsia" w:hAnsiTheme="minorEastAsia" w:eastAsiaTheme="minorEastAsia" w:cstheme="minorEastAsia"/>
                <w:bCs/>
                <w:snapToGrid/>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rPr>
              <w:t>提供各类型产品生产厂</w:t>
            </w:r>
            <w:r>
              <w:rPr>
                <w:rFonts w:hint="eastAsia" w:asciiTheme="minorEastAsia" w:hAnsiTheme="minorEastAsia" w:eastAsiaTheme="minorEastAsia" w:cstheme="minorEastAsia"/>
                <w:b w:val="0"/>
                <w:bCs w:val="0"/>
                <w:color w:val="auto"/>
                <w:kern w:val="0"/>
                <w:sz w:val="22"/>
                <w:szCs w:val="22"/>
                <w:highlight w:val="none"/>
                <w:lang w:val="en-US" w:eastAsia="zh-CN"/>
              </w:rPr>
              <w:t>家的企业实力、科研能力、生产</w:t>
            </w:r>
            <w:r>
              <w:rPr>
                <w:rFonts w:hint="eastAsia" w:asciiTheme="minorEastAsia" w:hAnsiTheme="minorEastAsia" w:eastAsiaTheme="minorEastAsia" w:cstheme="minorEastAsia"/>
                <w:color w:val="auto"/>
                <w:kern w:val="0"/>
                <w:sz w:val="22"/>
                <w:szCs w:val="22"/>
                <w:highlight w:val="none"/>
                <w:lang w:val="en-US" w:eastAsia="zh-CN"/>
              </w:rPr>
              <w:t>工艺、食品保鲜技术、食品安全措施进行打分</w:t>
            </w:r>
            <w:r>
              <w:rPr>
                <w:rFonts w:hint="eastAsia" w:asciiTheme="minorEastAsia" w:hAnsiTheme="minorEastAsia" w:eastAsiaTheme="minorEastAsia" w:cstheme="minorEastAsia"/>
                <w:color w:val="auto"/>
                <w:sz w:val="22"/>
                <w:szCs w:val="22"/>
                <w:highlight w:val="none"/>
                <w:lang w:eastAsia="zh-CN"/>
              </w:rPr>
              <w:t>（评分范围：</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，4，3，2，1，0）</w:t>
            </w:r>
          </w:p>
        </w:tc>
        <w:tc>
          <w:tcPr>
            <w:tcW w:w="924" w:type="dxa"/>
            <w:tcBorders>
              <w:tl2br w:val="nil"/>
              <w:tr2bl w:val="nil"/>
            </w:tcBorders>
            <w:vAlign w:val="center"/>
          </w:tcPr>
          <w:p w14:paraId="266EE9D7">
            <w:pPr>
              <w:adjustRightInd w:val="0"/>
              <w:snapToGrid w:val="0"/>
              <w:jc w:val="center"/>
              <w:textAlignment w:val="center"/>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5分</w:t>
            </w:r>
          </w:p>
        </w:tc>
      </w:tr>
      <w:tr w14:paraId="1F3E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17" w:type="dxa"/>
            <w:vMerge w:val="continue"/>
            <w:tcBorders>
              <w:tl2br w:val="nil"/>
              <w:tr2bl w:val="nil"/>
            </w:tcBorders>
            <w:vAlign w:val="center"/>
          </w:tcPr>
          <w:p w14:paraId="0D978E1D">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6A33930C">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配送方案</w:t>
            </w:r>
          </w:p>
        </w:tc>
        <w:tc>
          <w:tcPr>
            <w:tcW w:w="6069" w:type="dxa"/>
            <w:tcBorders>
              <w:tl2br w:val="nil"/>
              <w:tr2bl w:val="nil"/>
            </w:tcBorders>
            <w:vAlign w:val="center"/>
          </w:tcPr>
          <w:p w14:paraId="10DD8288">
            <w:pPr>
              <w:adjustRightInd w:val="0"/>
              <w:snapToGrid w:val="0"/>
              <w:jc w:val="left"/>
              <w:textAlignment w:val="center"/>
              <w:rPr>
                <w:rFonts w:hint="eastAsia" w:asciiTheme="minorEastAsia" w:hAnsiTheme="minorEastAsia" w:eastAsiaTheme="minorEastAsia" w:cstheme="minorEastAsia"/>
                <w:bCs/>
                <w:snapToGrid/>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rPr>
              <w:t>根据投标供应商提供的配送服务响应时间、配送时间安排，运输途中产品的质量保障措施进行打分</w:t>
            </w:r>
            <w:r>
              <w:rPr>
                <w:rFonts w:hint="eastAsia" w:asciiTheme="minorEastAsia" w:hAnsiTheme="minorEastAsia" w:eastAsiaTheme="minorEastAsia" w:cstheme="minorEastAsia"/>
                <w:color w:val="auto"/>
                <w:sz w:val="22"/>
                <w:szCs w:val="22"/>
                <w:highlight w:val="none"/>
                <w:lang w:eastAsia="zh-CN"/>
              </w:rPr>
              <w:t>（评分范围：</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，4，3，2，1，0）</w:t>
            </w:r>
          </w:p>
        </w:tc>
        <w:tc>
          <w:tcPr>
            <w:tcW w:w="924" w:type="dxa"/>
            <w:tcBorders>
              <w:tl2br w:val="nil"/>
              <w:tr2bl w:val="nil"/>
            </w:tcBorders>
            <w:vAlign w:val="center"/>
          </w:tcPr>
          <w:p w14:paraId="2710D19D">
            <w:pPr>
              <w:adjustRightInd w:val="0"/>
              <w:snapToGrid w:val="0"/>
              <w:jc w:val="center"/>
              <w:textAlignment w:val="center"/>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5分</w:t>
            </w:r>
          </w:p>
        </w:tc>
      </w:tr>
      <w:tr w14:paraId="65DA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17" w:type="dxa"/>
            <w:vMerge w:val="continue"/>
            <w:tcBorders>
              <w:tl2br w:val="nil"/>
              <w:tr2bl w:val="nil"/>
            </w:tcBorders>
            <w:vAlign w:val="center"/>
          </w:tcPr>
          <w:p w14:paraId="25FDDE6D">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2C26B988">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进货渠道</w:t>
            </w:r>
          </w:p>
        </w:tc>
        <w:tc>
          <w:tcPr>
            <w:tcW w:w="6069" w:type="dxa"/>
            <w:tcBorders>
              <w:tl2br w:val="nil"/>
              <w:tr2bl w:val="nil"/>
            </w:tcBorders>
            <w:vAlign w:val="center"/>
          </w:tcPr>
          <w:p w14:paraId="0E2F6AFD">
            <w:pPr>
              <w:adjustRightInd w:val="0"/>
              <w:snapToGrid w:val="0"/>
              <w:jc w:val="left"/>
              <w:textAlignment w:val="center"/>
              <w:rPr>
                <w:rFonts w:hint="eastAsia" w:asciiTheme="minorEastAsia" w:hAnsiTheme="minorEastAsia" w:eastAsiaTheme="minorEastAsia" w:cstheme="minorEastAsia"/>
                <w:bCs/>
                <w:snapToGrid/>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rPr>
              <w:t>根据投标供应商提供的采购进货渠道的安全、规范性进行打分</w:t>
            </w:r>
            <w:r>
              <w:rPr>
                <w:rFonts w:hint="eastAsia" w:asciiTheme="minorEastAsia" w:hAnsiTheme="minorEastAsia" w:eastAsiaTheme="minorEastAsia" w:cstheme="minorEastAsia"/>
                <w:color w:val="auto"/>
                <w:sz w:val="22"/>
                <w:szCs w:val="22"/>
                <w:highlight w:val="none"/>
                <w:lang w:eastAsia="zh-CN"/>
              </w:rPr>
              <w:t>（评分范围：</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，4，3，2，1，0）</w:t>
            </w:r>
          </w:p>
        </w:tc>
        <w:tc>
          <w:tcPr>
            <w:tcW w:w="924" w:type="dxa"/>
            <w:tcBorders>
              <w:tl2br w:val="nil"/>
              <w:tr2bl w:val="nil"/>
            </w:tcBorders>
            <w:vAlign w:val="center"/>
          </w:tcPr>
          <w:p w14:paraId="5700355C">
            <w:pPr>
              <w:adjustRightInd w:val="0"/>
              <w:snapToGrid w:val="0"/>
              <w:jc w:val="center"/>
              <w:textAlignment w:val="center"/>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5分</w:t>
            </w:r>
          </w:p>
        </w:tc>
      </w:tr>
      <w:tr w14:paraId="0F09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17" w:type="dxa"/>
            <w:vMerge w:val="continue"/>
            <w:tcBorders>
              <w:tl2br w:val="nil"/>
              <w:tr2bl w:val="nil"/>
            </w:tcBorders>
            <w:vAlign w:val="center"/>
          </w:tcPr>
          <w:p w14:paraId="74BDACCA">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42F249AC">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产品仓储情况</w:t>
            </w:r>
          </w:p>
        </w:tc>
        <w:tc>
          <w:tcPr>
            <w:tcW w:w="6069" w:type="dxa"/>
            <w:tcBorders>
              <w:tl2br w:val="nil"/>
              <w:tr2bl w:val="nil"/>
            </w:tcBorders>
            <w:vAlign w:val="center"/>
          </w:tcPr>
          <w:p w14:paraId="0F461FF9">
            <w:pPr>
              <w:adjustRightInd w:val="0"/>
              <w:snapToGrid w:val="0"/>
              <w:jc w:val="left"/>
              <w:textAlignment w:val="center"/>
              <w:rPr>
                <w:rFonts w:hint="eastAsia" w:asciiTheme="minorEastAsia" w:hAnsiTheme="minorEastAsia" w:eastAsiaTheme="minorEastAsia" w:cstheme="minorEastAsia"/>
                <w:bCs/>
                <w:snapToGrid/>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rPr>
              <w:t>根据投标供应商提供的产品仓储情况、质量保证和安全措施进行打分</w:t>
            </w:r>
            <w:r>
              <w:rPr>
                <w:rFonts w:hint="eastAsia" w:asciiTheme="minorEastAsia" w:hAnsiTheme="minorEastAsia" w:eastAsiaTheme="minorEastAsia" w:cstheme="minorEastAsia"/>
                <w:color w:val="auto"/>
                <w:sz w:val="22"/>
                <w:szCs w:val="22"/>
                <w:highlight w:val="none"/>
                <w:lang w:eastAsia="zh-CN"/>
              </w:rPr>
              <w:t>（评分范围：</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，4，3，2，1，0）</w:t>
            </w:r>
          </w:p>
        </w:tc>
        <w:tc>
          <w:tcPr>
            <w:tcW w:w="924" w:type="dxa"/>
            <w:tcBorders>
              <w:tl2br w:val="nil"/>
              <w:tr2bl w:val="nil"/>
            </w:tcBorders>
            <w:vAlign w:val="center"/>
          </w:tcPr>
          <w:p w14:paraId="5F9D2C5A">
            <w:pPr>
              <w:adjustRightInd w:val="0"/>
              <w:snapToGrid w:val="0"/>
              <w:jc w:val="center"/>
              <w:textAlignment w:val="center"/>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5分</w:t>
            </w:r>
          </w:p>
        </w:tc>
      </w:tr>
      <w:tr w14:paraId="7E2C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17" w:type="dxa"/>
            <w:vMerge w:val="continue"/>
            <w:tcBorders>
              <w:tl2br w:val="nil"/>
              <w:tr2bl w:val="nil"/>
            </w:tcBorders>
            <w:vAlign w:val="center"/>
          </w:tcPr>
          <w:p w14:paraId="33F5A4AC">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49029DE9">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售后服务方案</w:t>
            </w:r>
          </w:p>
        </w:tc>
        <w:tc>
          <w:tcPr>
            <w:tcW w:w="6069" w:type="dxa"/>
            <w:tcBorders>
              <w:tl2br w:val="nil"/>
              <w:tr2bl w:val="nil"/>
            </w:tcBorders>
            <w:vAlign w:val="center"/>
          </w:tcPr>
          <w:p w14:paraId="448F65DE">
            <w:pPr>
              <w:adjustRightInd w:val="0"/>
              <w:snapToGrid w:val="0"/>
              <w:jc w:val="left"/>
              <w:textAlignment w:val="center"/>
              <w:rPr>
                <w:rFonts w:hint="eastAsia" w:asciiTheme="minorEastAsia" w:hAnsiTheme="minorEastAsia" w:eastAsiaTheme="minorEastAsia" w:cstheme="minorEastAsia"/>
                <w:bCs/>
                <w:snapToGrid/>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rPr>
              <w:t>根据投标供应商提供的</w:t>
            </w:r>
            <w:r>
              <w:rPr>
                <w:rFonts w:hint="eastAsia" w:asciiTheme="minorEastAsia" w:hAnsiTheme="minorEastAsia" w:eastAsiaTheme="minorEastAsia" w:cstheme="minorEastAsia"/>
                <w:color w:val="auto"/>
                <w:sz w:val="22"/>
                <w:szCs w:val="22"/>
                <w:highlight w:val="none"/>
                <w:lang w:eastAsia="zh-CN"/>
              </w:rPr>
              <w:t>售后服务响应时间、售后服务保障、优惠承诺</w:t>
            </w:r>
            <w:r>
              <w:rPr>
                <w:rFonts w:hint="eastAsia" w:asciiTheme="minorEastAsia" w:hAnsiTheme="minorEastAsia" w:eastAsiaTheme="minorEastAsia" w:cstheme="minorEastAsia"/>
                <w:color w:val="auto"/>
                <w:kern w:val="0"/>
                <w:sz w:val="22"/>
                <w:szCs w:val="22"/>
                <w:highlight w:val="none"/>
                <w:lang w:val="en-US" w:eastAsia="zh-CN"/>
              </w:rPr>
              <w:t>进行打分</w:t>
            </w:r>
            <w:r>
              <w:rPr>
                <w:rFonts w:hint="eastAsia" w:asciiTheme="minorEastAsia" w:hAnsiTheme="minorEastAsia" w:eastAsiaTheme="minorEastAsia" w:cstheme="minorEastAsia"/>
                <w:color w:val="auto"/>
                <w:sz w:val="22"/>
                <w:szCs w:val="22"/>
                <w:highlight w:val="none"/>
                <w:lang w:eastAsia="zh-CN"/>
              </w:rPr>
              <w:t>（例如临保食品免费换货、缺损补货等）（评分范围：</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，4，3，2，1，0）</w:t>
            </w:r>
          </w:p>
        </w:tc>
        <w:tc>
          <w:tcPr>
            <w:tcW w:w="924" w:type="dxa"/>
            <w:tcBorders>
              <w:tl2br w:val="nil"/>
              <w:tr2bl w:val="nil"/>
            </w:tcBorders>
            <w:vAlign w:val="center"/>
          </w:tcPr>
          <w:p w14:paraId="5EA7B5C3">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rPr>
              <w:t>5分</w:t>
            </w:r>
          </w:p>
        </w:tc>
      </w:tr>
      <w:tr w14:paraId="06AC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17" w:type="dxa"/>
            <w:vMerge w:val="continue"/>
            <w:tcBorders>
              <w:tl2br w:val="nil"/>
              <w:tr2bl w:val="nil"/>
            </w:tcBorders>
            <w:vAlign w:val="center"/>
          </w:tcPr>
          <w:p w14:paraId="71568C32">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6D7062BC">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应急方案</w:t>
            </w:r>
          </w:p>
        </w:tc>
        <w:tc>
          <w:tcPr>
            <w:tcW w:w="6069" w:type="dxa"/>
            <w:tcBorders>
              <w:tl2br w:val="nil"/>
              <w:tr2bl w:val="nil"/>
            </w:tcBorders>
            <w:vAlign w:val="center"/>
          </w:tcPr>
          <w:p w14:paraId="6248E647">
            <w:pPr>
              <w:adjustRightInd w:val="0"/>
              <w:snapToGrid w:val="0"/>
              <w:jc w:val="left"/>
              <w:textAlignment w:val="center"/>
              <w:rPr>
                <w:rFonts w:hint="eastAsia" w:asciiTheme="minorEastAsia" w:hAnsiTheme="minorEastAsia" w:eastAsiaTheme="minorEastAsia" w:cstheme="minorEastAsia"/>
                <w:bCs/>
                <w:snapToGrid/>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rPr>
              <w:t>根据投标供应商提供的</w:t>
            </w:r>
            <w:r>
              <w:rPr>
                <w:rFonts w:hint="eastAsia" w:asciiTheme="minorEastAsia" w:hAnsiTheme="minorEastAsia" w:eastAsiaTheme="minorEastAsia" w:cstheme="minorEastAsia"/>
                <w:color w:val="auto"/>
                <w:kern w:val="0"/>
                <w:sz w:val="22"/>
                <w:szCs w:val="22"/>
                <w:highlight w:val="none"/>
                <w:lang w:val="en-US" w:eastAsia="zh-CN" w:bidi="ar-SA"/>
              </w:rPr>
              <w:t>发生食品安全不良事件的应急处理方式和赔偿方案、投诉处理措施等应急预案进行打分</w:t>
            </w:r>
            <w:r>
              <w:rPr>
                <w:rFonts w:hint="eastAsia" w:asciiTheme="minorEastAsia" w:hAnsiTheme="minorEastAsia" w:eastAsiaTheme="minorEastAsia" w:cstheme="minorEastAsia"/>
                <w:color w:val="auto"/>
                <w:sz w:val="22"/>
                <w:szCs w:val="22"/>
                <w:highlight w:val="none"/>
                <w:lang w:eastAsia="zh-CN"/>
              </w:rPr>
              <w:t>（评分范围：</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，4，3，2，1，0）</w:t>
            </w:r>
          </w:p>
        </w:tc>
        <w:tc>
          <w:tcPr>
            <w:tcW w:w="924" w:type="dxa"/>
            <w:tcBorders>
              <w:tl2br w:val="nil"/>
              <w:tr2bl w:val="nil"/>
            </w:tcBorders>
            <w:vAlign w:val="center"/>
          </w:tcPr>
          <w:p w14:paraId="65823E47">
            <w:pPr>
              <w:adjustRightInd w:val="0"/>
              <w:snapToGrid w:val="0"/>
              <w:jc w:val="center"/>
              <w:textAlignment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5分</w:t>
            </w:r>
          </w:p>
        </w:tc>
      </w:tr>
    </w:tbl>
    <w:p w14:paraId="6DD95340">
      <w:pPr>
        <w:pStyle w:val="3"/>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14:paraId="63A453F4">
      <w:pPr>
        <w:rPr>
          <w:rFonts w:hint="eastAsia"/>
          <w:color w:val="auto"/>
          <w:highlight w:val="none"/>
        </w:rPr>
      </w:pPr>
    </w:p>
    <w:p w14:paraId="6B67D2A2">
      <w:pPr>
        <w:spacing w:before="120" w:beforeLines="50" w:line="360" w:lineRule="auto"/>
        <w:jc w:val="center"/>
        <w:rPr>
          <w:rFonts w:hint="eastAsia" w:ascii="仿宋" w:hAnsi="仿宋" w:eastAsia="仿宋" w:cs="仿宋_GB2312"/>
          <w:b/>
          <w:color w:val="auto"/>
          <w:sz w:val="36"/>
          <w:szCs w:val="36"/>
          <w:highlight w:val="none"/>
        </w:rPr>
      </w:pPr>
    </w:p>
    <w:p w14:paraId="2A4A884A">
      <w:pPr>
        <w:spacing w:before="120" w:beforeLines="50" w:line="360" w:lineRule="auto"/>
        <w:jc w:val="center"/>
        <w:rPr>
          <w:rFonts w:hint="eastAsia" w:ascii="仿宋" w:hAnsi="仿宋" w:eastAsia="仿宋" w:cs="仿宋_GB2312"/>
          <w:b/>
          <w:color w:val="auto"/>
          <w:sz w:val="36"/>
          <w:szCs w:val="36"/>
          <w:highlight w:val="none"/>
        </w:rPr>
      </w:pPr>
    </w:p>
    <w:p w14:paraId="253459B1">
      <w:pPr>
        <w:spacing w:before="120" w:beforeLines="50" w:line="360" w:lineRule="auto"/>
        <w:jc w:val="center"/>
        <w:rPr>
          <w:rFonts w:hint="eastAsia" w:ascii="仿宋" w:hAnsi="仿宋" w:eastAsia="仿宋" w:cs="仿宋_GB2312"/>
          <w:b/>
          <w:color w:val="auto"/>
          <w:sz w:val="36"/>
          <w:szCs w:val="36"/>
          <w:highlight w:val="none"/>
        </w:rPr>
      </w:pPr>
    </w:p>
    <w:p w14:paraId="733BDE5B">
      <w:pPr>
        <w:spacing w:before="120" w:beforeLines="50" w:line="360" w:lineRule="auto"/>
        <w:jc w:val="center"/>
        <w:rPr>
          <w:rFonts w:hint="eastAsia" w:ascii="仿宋" w:hAnsi="仿宋" w:eastAsia="仿宋" w:cs="仿宋_GB2312"/>
          <w:b/>
          <w:color w:val="auto"/>
          <w:sz w:val="36"/>
          <w:szCs w:val="36"/>
          <w:highlight w:val="none"/>
        </w:rPr>
      </w:pPr>
    </w:p>
    <w:p w14:paraId="6B9E14E3">
      <w:pPr>
        <w:spacing w:before="120" w:beforeLines="50" w:line="360" w:lineRule="auto"/>
        <w:jc w:val="center"/>
        <w:rPr>
          <w:rFonts w:hint="eastAsia" w:ascii="仿宋" w:hAnsi="仿宋" w:eastAsia="仿宋" w:cs="仿宋_GB2312"/>
          <w:b/>
          <w:color w:val="auto"/>
          <w:sz w:val="36"/>
          <w:szCs w:val="36"/>
          <w:highlight w:val="none"/>
        </w:rPr>
      </w:pPr>
    </w:p>
    <w:p w14:paraId="2A0FD3BC">
      <w:pPr>
        <w:spacing w:before="120" w:beforeLines="50" w:line="360" w:lineRule="auto"/>
        <w:jc w:val="center"/>
        <w:rPr>
          <w:rFonts w:hint="eastAsia" w:ascii="仿宋" w:hAnsi="仿宋" w:eastAsia="仿宋" w:cs="仿宋_GB2312"/>
          <w:b/>
          <w:color w:val="auto"/>
          <w:sz w:val="36"/>
          <w:szCs w:val="36"/>
          <w:highlight w:val="none"/>
        </w:rPr>
      </w:pPr>
    </w:p>
    <w:p w14:paraId="3F971574">
      <w:pPr>
        <w:spacing w:before="120" w:beforeLines="50" w:line="360" w:lineRule="auto"/>
        <w:jc w:val="center"/>
        <w:rPr>
          <w:rFonts w:hint="eastAsia" w:ascii="仿宋" w:hAnsi="仿宋" w:eastAsia="仿宋" w:cs="仿宋_GB2312"/>
          <w:b/>
          <w:color w:val="auto"/>
          <w:sz w:val="36"/>
          <w:szCs w:val="36"/>
          <w:highlight w:val="none"/>
        </w:rPr>
      </w:pPr>
    </w:p>
    <w:p w14:paraId="67CF6DB3">
      <w:pPr>
        <w:spacing w:before="120" w:beforeLines="50" w:line="360" w:lineRule="auto"/>
        <w:jc w:val="center"/>
        <w:rPr>
          <w:rFonts w:hint="eastAsia" w:ascii="仿宋" w:hAnsi="仿宋" w:eastAsia="仿宋" w:cs="仿宋_GB2312"/>
          <w:b/>
          <w:color w:val="auto"/>
          <w:sz w:val="36"/>
          <w:szCs w:val="36"/>
          <w:highlight w:val="none"/>
        </w:rPr>
      </w:pPr>
    </w:p>
    <w:p w14:paraId="61DCFE4E">
      <w:pPr>
        <w:spacing w:before="120" w:beforeLines="50" w:line="360" w:lineRule="auto"/>
        <w:jc w:val="center"/>
        <w:rPr>
          <w:rFonts w:hint="eastAsia" w:ascii="仿宋" w:hAnsi="仿宋" w:eastAsia="仿宋" w:cs="仿宋_GB2312"/>
          <w:b/>
          <w:color w:val="auto"/>
          <w:sz w:val="36"/>
          <w:szCs w:val="36"/>
          <w:highlight w:val="none"/>
        </w:rPr>
      </w:pPr>
    </w:p>
    <w:p w14:paraId="4F42282C">
      <w:pPr>
        <w:spacing w:before="120" w:beforeLines="50" w:line="360" w:lineRule="auto"/>
        <w:jc w:val="center"/>
        <w:rPr>
          <w:rFonts w:hint="eastAsia" w:ascii="仿宋" w:hAnsi="仿宋" w:eastAsia="仿宋" w:cs="仿宋_GB2312"/>
          <w:b/>
          <w:color w:val="auto"/>
          <w:sz w:val="36"/>
          <w:szCs w:val="36"/>
          <w:highlight w:val="none"/>
        </w:rPr>
      </w:pPr>
    </w:p>
    <w:p w14:paraId="19503963">
      <w:pPr>
        <w:spacing w:before="120" w:beforeLines="50" w:line="360" w:lineRule="auto"/>
        <w:jc w:val="center"/>
        <w:rPr>
          <w:rFonts w:hint="eastAsia" w:ascii="仿宋" w:hAnsi="仿宋" w:eastAsia="仿宋" w:cs="仿宋_GB2312"/>
          <w:b/>
          <w:color w:val="auto"/>
          <w:sz w:val="36"/>
          <w:szCs w:val="36"/>
          <w:highlight w:val="none"/>
        </w:rPr>
      </w:pPr>
    </w:p>
    <w:p w14:paraId="5AFDFE07">
      <w:pPr>
        <w:spacing w:before="120" w:beforeLines="50" w:line="360" w:lineRule="auto"/>
        <w:jc w:val="center"/>
        <w:rPr>
          <w:rFonts w:hint="eastAsia" w:ascii="仿宋" w:hAnsi="仿宋" w:eastAsia="仿宋" w:cs="仿宋_GB2312"/>
          <w:b/>
          <w:color w:val="auto"/>
          <w:sz w:val="36"/>
          <w:szCs w:val="36"/>
          <w:highlight w:val="none"/>
        </w:rPr>
      </w:pPr>
    </w:p>
    <w:p w14:paraId="2525DE21">
      <w:pPr>
        <w:spacing w:before="120" w:beforeLines="50" w:line="360" w:lineRule="auto"/>
        <w:jc w:val="center"/>
        <w:rPr>
          <w:rFonts w:hint="eastAsia" w:ascii="仿宋" w:hAnsi="仿宋" w:eastAsia="仿宋" w:cs="仿宋_GB2312"/>
          <w:b/>
          <w:color w:val="auto"/>
          <w:sz w:val="36"/>
          <w:szCs w:val="36"/>
          <w:highlight w:val="none"/>
        </w:rPr>
      </w:pPr>
    </w:p>
    <w:p w14:paraId="5035F5DB">
      <w:pPr>
        <w:spacing w:before="120" w:beforeLines="50" w:line="360" w:lineRule="auto"/>
        <w:jc w:val="center"/>
        <w:rPr>
          <w:rFonts w:hint="eastAsia" w:ascii="仿宋" w:hAnsi="仿宋" w:eastAsia="仿宋" w:cs="仿宋_GB2312"/>
          <w:b/>
          <w:color w:val="auto"/>
          <w:sz w:val="36"/>
          <w:szCs w:val="36"/>
          <w:highlight w:val="none"/>
        </w:rPr>
      </w:pPr>
    </w:p>
    <w:p w14:paraId="36050211">
      <w:pPr>
        <w:spacing w:before="120" w:beforeLines="50" w:line="360" w:lineRule="auto"/>
        <w:jc w:val="center"/>
        <w:rPr>
          <w:rFonts w:hint="eastAsia" w:ascii="仿宋" w:hAnsi="仿宋" w:eastAsia="仿宋" w:cs="仿宋_GB2312"/>
          <w:b/>
          <w:color w:val="auto"/>
          <w:sz w:val="36"/>
          <w:szCs w:val="36"/>
          <w:highlight w:val="none"/>
        </w:rPr>
      </w:pPr>
    </w:p>
    <w:p w14:paraId="28A2DAA2">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w:t>
      </w:r>
    </w:p>
    <w:p w14:paraId="2FBB56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1319D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合同编号：</w:t>
      </w:r>
    </w:p>
    <w:p w14:paraId="0543F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善财采确临[2025]1194号</w:t>
      </w:r>
    </w:p>
    <w:p w14:paraId="4F8CE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eastAsia="zh-CN"/>
        </w:rPr>
        <w:t>100.00</w:t>
      </w:r>
      <w:r>
        <w:rPr>
          <w:rFonts w:hint="eastAsia" w:ascii="宋体" w:hAnsi="宋体" w:cs="宋体"/>
          <w:color w:val="auto"/>
          <w:kern w:val="0"/>
          <w:sz w:val="24"/>
          <w:highlight w:val="none"/>
        </w:rPr>
        <w:t>万元</w:t>
      </w:r>
    </w:p>
    <w:p w14:paraId="5047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lang w:val="en-US" w:eastAsia="zh-CN"/>
        </w:rPr>
        <w:t xml:space="preserve">       （采购人）       </w:t>
      </w:r>
    </w:p>
    <w:p w14:paraId="63A8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lang w:val="en-US" w:eastAsia="zh-CN"/>
        </w:rPr>
        <w:t xml:space="preserve">     （中标供应商）     </w:t>
      </w:r>
    </w:p>
    <w:p w14:paraId="4EA9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0A74B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4FCA9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JXYJ2025017</w:t>
      </w:r>
      <w:r>
        <w:rPr>
          <w:rFonts w:hint="eastAsia" w:ascii="宋体" w:hAnsi="宋体" w:cs="宋体"/>
          <w:color w:val="auto"/>
          <w:kern w:val="0"/>
          <w:sz w:val="24"/>
          <w:highlight w:val="none"/>
        </w:rPr>
        <w:t>（G）</w:t>
      </w:r>
    </w:p>
    <w:p w14:paraId="78E2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2025年度浙江省嘉善县第一人民医院营养食品采购项目（第二批）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采购结果签订本合同。</w:t>
      </w:r>
    </w:p>
    <w:p w14:paraId="09D5F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44B5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7040F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471DB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6895B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759D7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7D5E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6628F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2025年度浙江省嘉善县第一人民医院营养食品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079C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w:t>
      </w:r>
    </w:p>
    <w:p w14:paraId="5442B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20A7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4015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3F6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包括生产、供货、运输、装卸、税金、保险、备品备件、配件、附件、培训、验收、辅助工作及售后服务等完成本项目的所有费用。各投标人所填写的投标报价在合同实施期间不因市场因素而变动，投标人发生差错遗漏的费用均不再调整（除采购文件另有说明外）</w:t>
      </w:r>
      <w:r>
        <w:rPr>
          <w:rFonts w:hint="eastAsia" w:ascii="宋体" w:hAnsi="宋体" w:cs="宋体"/>
          <w:color w:val="auto"/>
          <w:sz w:val="24"/>
          <w:highlight w:val="none"/>
        </w:rPr>
        <w:t>）</w:t>
      </w:r>
    </w:p>
    <w:p w14:paraId="4A80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7712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（1）预算控制金额；（2）</w:t>
      </w:r>
      <w:r>
        <w:rPr>
          <w:rFonts w:hint="eastAsia" w:ascii="宋体" w:hAnsi="宋体" w:cs="宋体"/>
          <w:color w:val="auto"/>
          <w:kern w:val="0"/>
          <w:sz w:val="24"/>
          <w:highlight w:val="none"/>
          <w:lang w:eastAsia="zh-CN"/>
        </w:rPr>
        <w:t>专户管理资金</w:t>
      </w: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其他资金</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预算管理资金赞存</w:t>
      </w: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专户管理资金赞存；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收入退库；</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专项专户资金</w:t>
      </w:r>
      <w:r>
        <w:rPr>
          <w:rFonts w:hint="eastAsia" w:ascii="宋体" w:hAnsi="宋体" w:cs="宋体"/>
          <w:color w:val="auto"/>
          <w:kern w:val="0"/>
          <w:sz w:val="24"/>
          <w:highlight w:val="none"/>
        </w:rPr>
        <w:t>。</w:t>
      </w:r>
    </w:p>
    <w:p w14:paraId="6251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17927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5C48D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宋体"/>
          <w:color w:val="auto"/>
          <w:kern w:val="0"/>
          <w:sz w:val="24"/>
          <w:highlight w:val="none"/>
          <w:u w:val="single"/>
          <w:lang w:val="en-US" w:eastAsia="zh-CN"/>
        </w:rPr>
        <w:t xml:space="preserve"> </w:t>
      </w:r>
      <w:r>
        <w:rPr>
          <w:rFonts w:hint="eastAsia" w:ascii="宋体" w:hAnsi="宋体" w:cs="Arial"/>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843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lang w:val="en-US" w:eastAsia="zh-CN"/>
        </w:rPr>
        <w:t xml:space="preserve"> 单位资金支付 </w:t>
      </w:r>
      <w:r>
        <w:rPr>
          <w:rFonts w:hint="eastAsia" w:ascii="宋体" w:hAnsi="宋体" w:cs="宋体"/>
          <w:color w:val="auto"/>
          <w:kern w:val="0"/>
          <w:sz w:val="24"/>
          <w:highlight w:val="none"/>
        </w:rPr>
        <w:t>；</w:t>
      </w:r>
    </w:p>
    <w:p w14:paraId="75B4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14:paraId="75EFB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10C1D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79B5D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按每月支付，中标人将产品送达指定地点后，须由采购人验收并签字确认，由中标人凭每批次的“验收单”向采购人提出结算申请，经由采购人审查认可后在下一个月付款,在付款前中标人须提供有效发票。</w:t>
      </w:r>
    </w:p>
    <w:p w14:paraId="76CDB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509CC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14:paraId="502EC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p>
    <w:p w14:paraId="4545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color w:val="auto"/>
          <w:kern w:val="0"/>
          <w:sz w:val="24"/>
          <w:highlight w:val="none"/>
          <w:lang w:eastAsia="zh-CN"/>
        </w:rPr>
      </w:pPr>
      <w:r>
        <w:rPr>
          <w:rFonts w:hint="eastAsia" w:ascii="宋体" w:hAnsi="宋体" w:cs="宋体"/>
          <w:color w:val="auto"/>
          <w:kern w:val="0"/>
          <w:sz w:val="24"/>
          <w:highlight w:val="none"/>
        </w:rPr>
        <w:t>2、本项目不设置履约保证金</w:t>
      </w:r>
      <w:r>
        <w:rPr>
          <w:rFonts w:hint="eastAsia" w:ascii="宋体" w:hAnsi="宋体" w:cs="宋体"/>
          <w:color w:val="auto"/>
          <w:kern w:val="0"/>
          <w:sz w:val="24"/>
          <w:highlight w:val="none"/>
          <w:lang w:eastAsia="zh-CN"/>
        </w:rPr>
        <w:t>；</w:t>
      </w:r>
    </w:p>
    <w:p w14:paraId="2FDDF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eastAsia="zh-CN"/>
        </w:rPr>
        <w:t>第</w:t>
      </w:r>
      <w:r>
        <w:rPr>
          <w:rFonts w:hint="eastAsia" w:ascii="宋体" w:hAnsi="宋体" w:cs="宋体"/>
          <w:b/>
          <w:color w:val="auto"/>
          <w:kern w:val="0"/>
          <w:sz w:val="24"/>
          <w:highlight w:val="none"/>
        </w:rPr>
        <w:t>五</w:t>
      </w:r>
      <w:r>
        <w:rPr>
          <w:rFonts w:hint="eastAsia" w:ascii="宋体" w:hAnsi="宋体" w:cs="宋体"/>
          <w:b/>
          <w:color w:val="auto"/>
          <w:kern w:val="0"/>
          <w:sz w:val="24"/>
          <w:highlight w:val="none"/>
          <w:lang w:eastAsia="zh-CN"/>
        </w:rPr>
        <w:t>条</w:t>
      </w:r>
      <w:r>
        <w:rPr>
          <w:rFonts w:hint="eastAsia" w:ascii="宋体" w:hAnsi="宋体" w:cs="宋体"/>
          <w:b/>
          <w:color w:val="auto"/>
          <w:kern w:val="0"/>
          <w:sz w:val="24"/>
          <w:highlight w:val="none"/>
          <w:lang w:val="en-US" w:eastAsia="zh-CN"/>
        </w:rPr>
        <w:t xml:space="preserve"> 服务期</w:t>
      </w:r>
    </w:p>
    <w:p w14:paraId="03F5E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eastAsia="zh-CN"/>
        </w:rPr>
        <w:t>自签订合同之日起一年（当实际支付金额达到以上采购预算金额或未达到采购预算金额但服务期限满一年时，本项目合同自动终止）。</w:t>
      </w:r>
    </w:p>
    <w:p w14:paraId="292B5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条 合同的变更和终止</w:t>
      </w:r>
    </w:p>
    <w:p w14:paraId="0225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288D3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条 合同的转让与分包</w:t>
      </w:r>
    </w:p>
    <w:p w14:paraId="1B72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4509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八</w:t>
      </w:r>
      <w:r>
        <w:rPr>
          <w:rFonts w:hint="eastAsia" w:ascii="宋体" w:hAnsi="宋体" w:cs="宋体"/>
          <w:b/>
          <w:color w:val="auto"/>
          <w:kern w:val="0"/>
          <w:sz w:val="24"/>
          <w:highlight w:val="none"/>
        </w:rPr>
        <w:t>条 争议的解决</w:t>
      </w:r>
    </w:p>
    <w:p w14:paraId="5446A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79FAA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0A81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2F1E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九</w:t>
      </w:r>
      <w:r>
        <w:rPr>
          <w:rFonts w:hint="eastAsia" w:ascii="宋体" w:hAnsi="宋体" w:cs="宋体"/>
          <w:b/>
          <w:color w:val="auto"/>
          <w:kern w:val="0"/>
          <w:sz w:val="24"/>
          <w:highlight w:val="none"/>
        </w:rPr>
        <w:t>条 合同备案及其他</w:t>
      </w:r>
    </w:p>
    <w:p w14:paraId="5FDF7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eastAsia="zh-CN"/>
        </w:rPr>
        <w:t>肆</w:t>
      </w:r>
      <w:r>
        <w:rPr>
          <w:rFonts w:hint="eastAsia" w:ascii="宋体" w:hAnsi="宋体" w:cs="Arial"/>
          <w:color w:val="auto"/>
          <w:kern w:val="0"/>
          <w:sz w:val="24"/>
          <w:highlight w:val="none"/>
        </w:rPr>
        <w:t>份，甲乙双方各</w:t>
      </w:r>
      <w:r>
        <w:rPr>
          <w:rFonts w:hint="eastAsia" w:ascii="宋体" w:hAnsi="宋体" w:cs="Arial"/>
          <w:color w:val="auto"/>
          <w:kern w:val="0"/>
          <w:sz w:val="24"/>
          <w:highlight w:val="none"/>
          <w:lang w:eastAsia="zh-CN"/>
        </w:rPr>
        <w:t>贰</w:t>
      </w:r>
      <w:r>
        <w:rPr>
          <w:rFonts w:hint="eastAsia" w:ascii="宋体" w:hAnsi="宋体" w:cs="Arial"/>
          <w:color w:val="auto"/>
          <w:kern w:val="0"/>
          <w:sz w:val="24"/>
          <w:highlight w:val="none"/>
        </w:rPr>
        <w:t>份</w:t>
      </w:r>
      <w:r>
        <w:rPr>
          <w:rFonts w:hint="eastAsia" w:ascii="宋体" w:hAnsi="宋体" w:cs="宋体"/>
          <w:color w:val="auto"/>
          <w:kern w:val="0"/>
          <w:sz w:val="24"/>
          <w:highlight w:val="none"/>
        </w:rPr>
        <w:t>。</w:t>
      </w:r>
    </w:p>
    <w:p w14:paraId="0D8B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0560B351">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2CD3699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第一条 违约责任</w:t>
      </w:r>
    </w:p>
    <w:p w14:paraId="2DC76008">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7F7B94F6">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6D4B0498">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第二条 不可抗力事件处理</w:t>
      </w:r>
    </w:p>
    <w:p w14:paraId="5FE209CF">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1.在合同有效期内，任何一方因不可抗力事件导致不能履行合同的，合同履行期可延长，其延长期与不可抗力影响期相同。</w:t>
      </w:r>
    </w:p>
    <w:p w14:paraId="288202EF">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7557084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14:paraId="3BFC990F">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60" w:lineRule="auto"/>
        <w:ind w:firstLine="482" w:firstLineChars="20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第三条 合同有效期</w:t>
      </w:r>
    </w:p>
    <w:p w14:paraId="65D45299">
      <w:pPr>
        <w:pageBreakBefore w:val="0"/>
        <w:kinsoku/>
        <w:wordWrap/>
        <w:overflowPunct/>
        <w:topLinePunct w:val="0"/>
        <w:autoSpaceDE/>
        <w:autoSpaceDN/>
        <w:bidi w:val="0"/>
        <w:snapToGrid/>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自合同签订之日起至本项目合同履行完毕之日止</w:t>
      </w:r>
    </w:p>
    <w:p w14:paraId="3D1C905B">
      <w:pPr>
        <w:pageBreakBefore w:val="0"/>
        <w:widowControl w:val="0"/>
        <w:kinsoku/>
        <w:wordWrap/>
        <w:overflowPunct/>
        <w:topLinePunct w:val="0"/>
        <w:autoSpaceDE/>
        <w:autoSpaceDN/>
        <w:bidi w:val="0"/>
        <w:snapToGrid/>
        <w:spacing w:line="360" w:lineRule="auto"/>
        <w:ind w:firstLine="482" w:firstLineChars="200"/>
        <w:jc w:val="both"/>
        <w:textAlignment w:val="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第四条 服务要求</w:t>
      </w:r>
    </w:p>
    <w:p w14:paraId="287C260D">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（1）供应商有较强的配送服务能力。</w:t>
      </w:r>
    </w:p>
    <w:p w14:paraId="17CDBAAE">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2）配送时间要求：当天上午收到采购人订单后，次日下午17:00点前送达；当天下午收到采购人订单，次二日上午12:00点前送达。急送食品在收到采购人订单6个小时内到货。对于采购主要清单目录外的食品，采购人有需求的，采用价格谈判机制，中标人不得拒绝供应，应积极组织调拨货源，在5个工作日内组织到货，市场上确无货源的除外。</w:t>
      </w:r>
    </w:p>
    <w:p w14:paraId="5E1D014B">
      <w:pPr>
        <w:pStyle w:val="3"/>
        <w:pageBreakBefore w:val="0"/>
        <w:widowControl w:val="0"/>
        <w:kinsoku/>
        <w:wordWrap/>
        <w:overflowPunct/>
        <w:topLinePunct w:val="0"/>
        <w:autoSpaceDE/>
        <w:autoSpaceDN/>
        <w:bidi w:val="0"/>
        <w:snapToGrid/>
        <w:spacing w:line="360" w:lineRule="auto"/>
        <w:ind w:left="0" w:leftChars="0" w:firstLine="240" w:firstLineChars="100"/>
        <w:jc w:val="left"/>
        <w:textAlignment w:val="auto"/>
        <w:rPr>
          <w:rFonts w:hint="eastAsia" w:asciiTheme="minorEastAsia" w:hAnsiTheme="minorEastAsia" w:eastAsiaTheme="minorEastAsia" w:cstheme="minorEastAsia"/>
          <w:b w:val="0"/>
          <w:bCs/>
          <w:snapToGrid w:val="0"/>
          <w:color w:val="auto"/>
          <w:kern w:val="28"/>
          <w:sz w:val="24"/>
          <w:szCs w:val="20"/>
          <w:highlight w:val="none"/>
          <w:lang w:val="en-US" w:eastAsia="zh-CN" w:bidi="ar-SA"/>
        </w:rPr>
      </w:pPr>
      <w:r>
        <w:rPr>
          <w:rFonts w:hint="eastAsia" w:asciiTheme="minorEastAsia" w:hAnsiTheme="minorEastAsia" w:eastAsiaTheme="minorEastAsia" w:cstheme="minorEastAsia"/>
          <w:b w:val="0"/>
          <w:bCs/>
          <w:snapToGrid w:val="0"/>
          <w:color w:val="auto"/>
          <w:kern w:val="28"/>
          <w:sz w:val="24"/>
          <w:szCs w:val="20"/>
          <w:highlight w:val="none"/>
          <w:lang w:val="en-US" w:eastAsia="zh-CN" w:bidi="ar-SA"/>
        </w:rPr>
        <w:t>（3）中标人均需提供给院方专人库管及科室配送服务，主要负责产品验收、出入库、分发配送至科室等后勤工作。</w:t>
      </w:r>
    </w:p>
    <w:p w14:paraId="61431FEE">
      <w:pPr>
        <w:pStyle w:val="3"/>
        <w:pageBreakBefore w:val="0"/>
        <w:widowControl w:val="0"/>
        <w:kinsoku/>
        <w:wordWrap/>
        <w:overflowPunct/>
        <w:topLinePunct w:val="0"/>
        <w:autoSpaceDE/>
        <w:autoSpaceDN/>
        <w:bidi w:val="0"/>
        <w:snapToGrid/>
        <w:spacing w:line="360" w:lineRule="auto"/>
        <w:ind w:left="434" w:leftChars="202" w:hanging="10" w:hangingChars="4"/>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第五条  质量要求</w:t>
      </w:r>
    </w:p>
    <w:p w14:paraId="38326154">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1）供应商提供的特殊医用食品应符合《中华人民共和国食品安全法》、《食品安全国家标准管理办法》、《特殊医学用途配方食品通则》、《特殊医学用途配方食品企业良好生产规范》的质量标准和有关要求。</w:t>
      </w:r>
    </w:p>
    <w:p w14:paraId="19A10AF5">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（2）供应商必须提供其合法的有效证件：流通环节食品经营许可证及所供食品的生产批件（复印件）。</w:t>
      </w:r>
    </w:p>
    <w:p w14:paraId="181AD8CC">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（3）供应商所供特医食品须提供同批号的质检证书。</w:t>
      </w:r>
    </w:p>
    <w:p w14:paraId="75FC3AAB">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4）供应商向采购人配送特医食品时必须根据食品的有效期来送货。以食品到货之日起计算，特医食品的使用效期必须在6个月以上（特殊食品除外），并且必须保证特医食品质量合格才可向采购人送货，否则采购人可拒绝收货或要求供应商退换货。</w:t>
      </w:r>
    </w:p>
    <w:p w14:paraId="36B82BE5">
      <w:pPr>
        <w:pStyle w:val="3"/>
        <w:pageBreakBefore w:val="0"/>
        <w:widowControl w:val="0"/>
        <w:kinsoku/>
        <w:wordWrap/>
        <w:overflowPunct/>
        <w:topLinePunct w:val="0"/>
        <w:autoSpaceDE/>
        <w:autoSpaceDN/>
        <w:bidi w:val="0"/>
        <w:snapToGrid/>
        <w:spacing w:line="360" w:lineRule="auto"/>
        <w:ind w:left="434" w:leftChars="202" w:hanging="10" w:hangingChars="4"/>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第六条  验收要求：</w:t>
      </w:r>
    </w:p>
    <w:p w14:paraId="4329DA43">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1）采购人按照《中华人民共和国食品安全法》、《食品安全国家标准管理办法》、《特殊医学用途配方食品通则》、《特殊医学用途配方食品企业良好生产规范》及采购人相关部门的质量标准和有关要求对货物进行验收。</w:t>
      </w:r>
    </w:p>
    <w:p w14:paraId="41898368">
      <w:pPr>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Cs/>
          <w:snapToGrid w:val="0"/>
          <w:color w:val="auto"/>
          <w:kern w:val="28"/>
          <w:sz w:val="24"/>
          <w:szCs w:val="20"/>
          <w:highlight w:val="none"/>
          <w:lang w:val="en-US" w:eastAsia="zh-CN" w:bidi="ar-SA"/>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（2）双方对质量有争议，如需将货物送至具有资质的质量检测机构检测的，若检测结果合格，检测费用由采购人支付；若检测结果不合格，则检测费用出供应商支付，并对所造成的损失进行赔偿。</w:t>
      </w:r>
    </w:p>
    <w:p w14:paraId="29329634">
      <w:pPr>
        <w:pageBreakBefore w:val="0"/>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snapToGrid w:val="0"/>
          <w:color w:val="auto"/>
          <w:kern w:val="28"/>
          <w:sz w:val="24"/>
          <w:szCs w:val="20"/>
          <w:highlight w:val="none"/>
          <w:lang w:val="en-US" w:eastAsia="zh-CN" w:bidi="ar-SA"/>
        </w:rPr>
        <w:t>（3）合同期内，采购人将对货物质量进行不定期的抽查(食品安全事故调套、接到投诉调查而送检不受此次数限制)，对抽查发现货物质量(含包装)不合格的，责供应商对该批次产品作出更换、退货，造成损失的由供应商进行赔偿</w:t>
      </w:r>
      <w:r>
        <w:rPr>
          <w:rFonts w:hint="eastAsia" w:asciiTheme="minorEastAsia" w:hAnsiTheme="minorEastAsia" w:eastAsiaTheme="minorEastAsia" w:cstheme="minorEastAsia"/>
          <w:color w:val="auto"/>
          <w:sz w:val="24"/>
          <w:szCs w:val="24"/>
          <w:highlight w:val="none"/>
          <w:lang w:eastAsia="zh-CN"/>
        </w:rPr>
        <w:t>。</w:t>
      </w:r>
    </w:p>
    <w:p w14:paraId="54010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240" w:firstLineChars="100"/>
        <w:jc w:val="both"/>
        <w:rPr>
          <w:rFonts w:ascii="宋体" w:hAnsi="宋体" w:cs="宋体"/>
          <w:color w:val="auto"/>
          <w:kern w:val="0"/>
          <w:sz w:val="24"/>
          <w:highlight w:val="none"/>
        </w:rPr>
      </w:pPr>
    </w:p>
    <w:p w14:paraId="0549DD34">
      <w:pPr>
        <w:spacing w:line="480" w:lineRule="exact"/>
        <w:rPr>
          <w:rFonts w:hint="eastAsia" w:ascii="宋体" w:hAnsi="宋体" w:cs="宋体"/>
          <w:b/>
          <w:color w:val="auto"/>
          <w:sz w:val="24"/>
          <w:highlight w:val="none"/>
        </w:rPr>
      </w:pPr>
    </w:p>
    <w:p w14:paraId="3F57FA83">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620116A5">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3620F532">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0659BF65">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14:paraId="1D967143">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B0648AA">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7EC5F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14:paraId="7217C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3"/>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3905E3FB">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680E42A8">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422AD09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231FE3CF">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04D8004E">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03CAD2AD">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568F8CFA">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665AA5A7">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62856330">
            <w:pPr>
              <w:widowControl/>
              <w:jc w:val="left"/>
              <w:rPr>
                <w:rFonts w:ascii="宋体" w:hAnsi="宋体" w:cs="宋体"/>
                <w:color w:val="auto"/>
                <w:kern w:val="0"/>
                <w:sz w:val="24"/>
                <w:highlight w:val="none"/>
              </w:rPr>
            </w:pPr>
          </w:p>
        </w:tc>
      </w:tr>
      <w:tr w14:paraId="57BAE49D">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6857E6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7D6E9868">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055AE6C1">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2D973839">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5D3CD0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5BE5B75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773C37C2">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4438C3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7A3DE6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694135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595A89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79F5A3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027357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3BD67A4">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21B5886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785F33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37C0B2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0525EA4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2037DD9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7E7F23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DD4452">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D3FD9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2BEE2C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194073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7AE638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14F70B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1EFBB6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4B0E35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FDA1E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6B5830E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FB3A1E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EE3B24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20B71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7A4B93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4EB8C5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036097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67FF7B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1B2D18C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7750EF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028F99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4AAD69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946DBEF">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803DF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003EC1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6320A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0C68B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458DF9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566765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E83ECD">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7E9DDB7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561AB381">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08398EE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072C0B18">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3C815D1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6BEA5B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0C8FBBF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76A3256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496EFC0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0B6737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4CD46CB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411C7C55">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2BB4520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3EE493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5DDB5538">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546A0B6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63552F9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3DAA8C6C">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5FD52AB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AE10763">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576C1A74">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15E8722F">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739FE3F7">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2681A32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23027EBF">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6FA7CD3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622F23C3">
      <w:pPr>
        <w:pStyle w:val="32"/>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14:paraId="6C2BFC55">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2025年度浙江省嘉善县第一人民医院营养食品采购项目（第二批）</w:t>
      </w:r>
      <w:r>
        <w:rPr>
          <w:rFonts w:hint="eastAsia" w:ascii="宋体" w:hAnsi="宋体" w:cs="宋体"/>
          <w:color w:val="auto"/>
          <w:sz w:val="28"/>
          <w:szCs w:val="28"/>
          <w:highlight w:val="none"/>
        </w:rPr>
        <w:t xml:space="preserve"> 验收报告</w:t>
      </w:r>
    </w:p>
    <w:p w14:paraId="00424469">
      <w:pPr>
        <w:jc w:val="center"/>
        <w:rPr>
          <w:rFonts w:ascii="宋体" w:hAnsi="宋体" w:cs="宋体"/>
          <w:color w:val="auto"/>
          <w:sz w:val="28"/>
          <w:szCs w:val="28"/>
          <w:highlight w:val="none"/>
        </w:rPr>
      </w:pPr>
    </w:p>
    <w:p w14:paraId="37865432">
      <w:pPr>
        <w:jc w:val="left"/>
        <w:rPr>
          <w:rFonts w:ascii="宋体" w:hAnsi="宋体" w:cs="宋体"/>
          <w:color w:val="auto"/>
          <w:sz w:val="28"/>
          <w:szCs w:val="28"/>
          <w:highlight w:val="none"/>
        </w:rPr>
      </w:pPr>
    </w:p>
    <w:p w14:paraId="2D0E46A7">
      <w:pPr>
        <w:jc w:val="left"/>
        <w:rPr>
          <w:rFonts w:ascii="宋体" w:hAnsi="宋体" w:cs="宋体"/>
          <w:color w:val="auto"/>
          <w:sz w:val="28"/>
          <w:szCs w:val="28"/>
          <w:highlight w:val="none"/>
        </w:rPr>
      </w:pPr>
    </w:p>
    <w:p w14:paraId="4C66ECCB">
      <w:pPr>
        <w:jc w:val="left"/>
        <w:rPr>
          <w:rFonts w:ascii="宋体" w:hAnsi="宋体" w:cs="宋体"/>
          <w:color w:val="auto"/>
          <w:sz w:val="28"/>
          <w:szCs w:val="28"/>
          <w:highlight w:val="none"/>
        </w:rPr>
      </w:pPr>
    </w:p>
    <w:p w14:paraId="70DF57CC">
      <w:pPr>
        <w:jc w:val="left"/>
        <w:rPr>
          <w:rFonts w:ascii="宋体" w:hAnsi="宋体" w:cs="宋体"/>
          <w:color w:val="auto"/>
          <w:sz w:val="28"/>
          <w:szCs w:val="28"/>
          <w:highlight w:val="none"/>
        </w:rPr>
      </w:pPr>
    </w:p>
    <w:p w14:paraId="529312FB">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2FD9DD28">
      <w:pPr>
        <w:jc w:val="left"/>
        <w:rPr>
          <w:rFonts w:ascii="宋体" w:hAnsi="宋体" w:cs="宋体"/>
          <w:color w:val="auto"/>
          <w:sz w:val="28"/>
          <w:szCs w:val="28"/>
          <w:highlight w:val="none"/>
        </w:rPr>
      </w:pPr>
    </w:p>
    <w:p w14:paraId="13F333FC">
      <w:pPr>
        <w:jc w:val="left"/>
        <w:rPr>
          <w:rFonts w:ascii="宋体" w:hAnsi="宋体" w:cs="宋体"/>
          <w:color w:val="auto"/>
          <w:sz w:val="28"/>
          <w:szCs w:val="28"/>
          <w:highlight w:val="none"/>
        </w:rPr>
      </w:pPr>
    </w:p>
    <w:p w14:paraId="631DE035">
      <w:pPr>
        <w:jc w:val="left"/>
        <w:rPr>
          <w:rFonts w:ascii="宋体" w:hAnsi="宋体" w:cs="宋体"/>
          <w:color w:val="auto"/>
          <w:sz w:val="28"/>
          <w:szCs w:val="28"/>
          <w:highlight w:val="none"/>
        </w:rPr>
      </w:pPr>
    </w:p>
    <w:p w14:paraId="06F74A0A">
      <w:pPr>
        <w:jc w:val="left"/>
        <w:rPr>
          <w:rFonts w:ascii="宋体" w:hAnsi="宋体" w:cs="宋体"/>
          <w:color w:val="auto"/>
          <w:sz w:val="28"/>
          <w:szCs w:val="28"/>
          <w:highlight w:val="none"/>
        </w:rPr>
      </w:pPr>
    </w:p>
    <w:p w14:paraId="0431C4C9">
      <w:pPr>
        <w:jc w:val="left"/>
        <w:rPr>
          <w:rFonts w:ascii="宋体" w:hAnsi="宋体" w:cs="宋体"/>
          <w:color w:val="auto"/>
          <w:sz w:val="28"/>
          <w:szCs w:val="28"/>
          <w:highlight w:val="none"/>
        </w:rPr>
      </w:pPr>
    </w:p>
    <w:p w14:paraId="02C39FAE">
      <w:pPr>
        <w:jc w:val="left"/>
        <w:rPr>
          <w:rFonts w:ascii="宋体" w:hAnsi="宋体" w:cs="宋体"/>
          <w:color w:val="auto"/>
          <w:sz w:val="28"/>
          <w:szCs w:val="28"/>
          <w:highlight w:val="none"/>
        </w:rPr>
      </w:pPr>
    </w:p>
    <w:p w14:paraId="5446DCA9">
      <w:pPr>
        <w:jc w:val="left"/>
        <w:rPr>
          <w:rFonts w:ascii="宋体" w:hAnsi="宋体" w:cs="宋体"/>
          <w:color w:val="auto"/>
          <w:sz w:val="28"/>
          <w:szCs w:val="28"/>
          <w:highlight w:val="none"/>
        </w:rPr>
      </w:pPr>
    </w:p>
    <w:p w14:paraId="6FA5BDAD">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14:paraId="230FED5F">
      <w:pPr>
        <w:pStyle w:val="2"/>
        <w:numPr>
          <w:ilvl w:val="0"/>
          <w:numId w:val="14"/>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14:paraId="5121B73D">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37A4361D">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06E9D45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采购人</w:t>
      </w: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采购代理机构</w:t>
      </w:r>
      <w:r>
        <w:rPr>
          <w:rFonts w:hint="eastAsia" w:ascii="仿宋_GB2312" w:hAnsi="仿宋" w:eastAsia="仿宋_GB2312" w:cs="仿宋_GB2312"/>
          <w:color w:val="auto"/>
          <w:sz w:val="24"/>
          <w:highlight w:val="none"/>
        </w:rPr>
        <w:t>）：</w:t>
      </w:r>
    </w:p>
    <w:p w14:paraId="699D5B6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b/>
          <w:bCs/>
          <w:color w:val="auto"/>
          <w:sz w:val="24"/>
          <w:highlight w:val="none"/>
        </w:rPr>
        <w:t>项目名称</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w:t>
      </w:r>
      <w:r>
        <w:rPr>
          <w:rFonts w:hint="eastAsia" w:ascii="仿宋_GB2312" w:hAnsi="仿宋" w:eastAsia="仿宋_GB2312"/>
          <w:b/>
          <w:bCs/>
          <w:color w:val="auto"/>
          <w:sz w:val="24"/>
          <w:highlight w:val="none"/>
        </w:rPr>
        <w:t>采购编号</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】政府采购活动，郑重承诺：</w:t>
      </w:r>
    </w:p>
    <w:p w14:paraId="130AB7E3">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31933709">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12E1AD1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748BC96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3DA595E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745F888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5B080C7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542184A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786B570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35D1DDB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4A5494F">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08C0C968">
      <w:pPr>
        <w:snapToGrid w:val="0"/>
        <w:spacing w:line="360" w:lineRule="auto"/>
        <w:rPr>
          <w:rFonts w:ascii="仿宋_GB2312" w:hAnsi="仿宋" w:eastAsia="仿宋_GB2312" w:cs="仿宋_GB2312"/>
          <w:color w:val="auto"/>
          <w:kern w:val="0"/>
          <w:sz w:val="24"/>
          <w:highlight w:val="none"/>
          <w:lang w:val="zh-CN"/>
        </w:rPr>
      </w:pPr>
    </w:p>
    <w:p w14:paraId="4F6C3DF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22A0278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66CDDD1">
      <w:pPr>
        <w:spacing w:line="360" w:lineRule="auto"/>
        <w:ind w:firstLine="275" w:firstLineChars="98"/>
        <w:jc w:val="center"/>
        <w:rPr>
          <w:rFonts w:ascii="宋体" w:hAnsi="宋体" w:cs="宋体"/>
          <w:b/>
          <w:bCs/>
          <w:color w:val="auto"/>
          <w:sz w:val="28"/>
          <w:szCs w:val="28"/>
          <w:highlight w:val="none"/>
        </w:rPr>
      </w:pPr>
    </w:p>
    <w:p w14:paraId="3F2AC900">
      <w:pPr>
        <w:spacing w:line="360" w:lineRule="auto"/>
        <w:ind w:firstLine="275" w:firstLineChars="98"/>
        <w:jc w:val="center"/>
        <w:rPr>
          <w:rFonts w:ascii="宋体" w:hAnsi="宋体" w:cs="宋体"/>
          <w:b/>
          <w:bCs/>
          <w:color w:val="auto"/>
          <w:sz w:val="28"/>
          <w:szCs w:val="28"/>
          <w:highlight w:val="none"/>
        </w:rPr>
      </w:pPr>
    </w:p>
    <w:p w14:paraId="6B306EEB">
      <w:pPr>
        <w:spacing w:line="360" w:lineRule="auto"/>
        <w:ind w:firstLine="275" w:firstLineChars="98"/>
        <w:jc w:val="center"/>
        <w:rPr>
          <w:rFonts w:ascii="宋体" w:hAnsi="宋体" w:cs="宋体"/>
          <w:b/>
          <w:bCs/>
          <w:color w:val="auto"/>
          <w:sz w:val="28"/>
          <w:szCs w:val="28"/>
          <w:highlight w:val="none"/>
        </w:rPr>
      </w:pPr>
    </w:p>
    <w:p w14:paraId="61803CA6">
      <w:pPr>
        <w:spacing w:line="360" w:lineRule="auto"/>
        <w:ind w:firstLine="275" w:firstLineChars="98"/>
        <w:jc w:val="center"/>
        <w:rPr>
          <w:rFonts w:ascii="宋体" w:hAnsi="宋体" w:cs="宋体"/>
          <w:b/>
          <w:bCs/>
          <w:color w:val="auto"/>
          <w:sz w:val="28"/>
          <w:szCs w:val="28"/>
          <w:highlight w:val="none"/>
        </w:rPr>
      </w:pPr>
    </w:p>
    <w:p w14:paraId="125E829D">
      <w:pPr>
        <w:spacing w:line="360" w:lineRule="auto"/>
        <w:ind w:firstLine="275" w:firstLineChars="98"/>
        <w:jc w:val="center"/>
        <w:rPr>
          <w:rFonts w:ascii="宋体" w:hAnsi="宋体" w:cs="宋体"/>
          <w:b/>
          <w:bCs/>
          <w:color w:val="auto"/>
          <w:sz w:val="28"/>
          <w:szCs w:val="28"/>
          <w:highlight w:val="none"/>
        </w:rPr>
      </w:pPr>
    </w:p>
    <w:p w14:paraId="34D3E72D">
      <w:pPr>
        <w:snapToGrid w:val="0"/>
        <w:spacing w:before="120" w:beforeLines="50" w:after="50"/>
        <w:rPr>
          <w:b/>
          <w:color w:val="auto"/>
          <w:sz w:val="24"/>
          <w:highlight w:val="none"/>
        </w:rPr>
      </w:pPr>
    </w:p>
    <w:p w14:paraId="1C2FB693">
      <w:pPr>
        <w:snapToGrid w:val="0"/>
        <w:spacing w:before="120" w:beforeLines="50" w:after="50"/>
        <w:rPr>
          <w:b/>
          <w:color w:val="auto"/>
          <w:sz w:val="24"/>
          <w:highlight w:val="none"/>
        </w:rPr>
      </w:pPr>
    </w:p>
    <w:p w14:paraId="43FD275B">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14:paraId="4C296C25">
      <w:pPr>
        <w:pStyle w:val="969"/>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本公司（联合体）郑重声明，根据《政府采购促进中小企业发展管理办法》（财库﹝2020﹞46 号）的规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u w:val="single"/>
          <w:lang w:eastAsia="zh-CN"/>
        </w:rPr>
        <w:t>浙江省嘉善县第一人民医院</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u w:val="single"/>
          <w:lang w:eastAsia="zh-CN"/>
        </w:rPr>
        <w:t>2025年度浙江省嘉善县第一人民医院营养食品采购项目（第二批）</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14:paraId="62C927FD">
      <w:pPr>
        <w:pStyle w:val="969"/>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14:paraId="6DDEAC73">
      <w:pPr>
        <w:pStyle w:val="969"/>
        <w:snapToGrid w:val="0"/>
        <w:spacing w:line="480" w:lineRule="exact"/>
        <w:ind w:firstLine="494"/>
        <w:rPr>
          <w:rFonts w:hint="eastAsia" w:ascii="宋体" w:eastAsia="宋体"/>
          <w:b w:val="0"/>
          <w:bCs/>
          <w:color w:val="auto"/>
          <w:sz w:val="24"/>
          <w:szCs w:val="24"/>
          <w:highlight w:val="none"/>
          <w:lang w:eastAsia="zh-CN"/>
        </w:rPr>
      </w:pPr>
      <w:r>
        <w:rPr>
          <w:rFonts w:hint="eastAsia" w:ascii="宋体" w:eastAsia="宋体"/>
          <w:b w:val="0"/>
          <w:bCs/>
          <w:color w:val="auto"/>
          <w:sz w:val="24"/>
          <w:szCs w:val="24"/>
          <w:highlight w:val="none"/>
          <w:lang w:val="en-US" w:eastAsia="zh-CN"/>
        </w:rPr>
        <w:t>2</w:t>
      </w:r>
      <w:r>
        <w:rPr>
          <w:rFonts w:hint="eastAsia" w:ascii="宋体" w:eastAsia="宋体"/>
          <w:b w:val="0"/>
          <w:bCs/>
          <w:color w:val="auto"/>
          <w:sz w:val="24"/>
          <w:szCs w:val="24"/>
          <w:highlight w:val="none"/>
        </w:rPr>
        <w:t xml:space="preserve">.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r>
        <w:rPr>
          <w:rFonts w:hint="eastAsia" w:ascii="宋体" w:eastAsia="宋体"/>
          <w:b w:val="0"/>
          <w:bCs/>
          <w:color w:val="auto"/>
          <w:sz w:val="24"/>
          <w:szCs w:val="24"/>
          <w:highlight w:val="none"/>
          <w:lang w:eastAsia="zh-CN"/>
        </w:rPr>
        <w:t>；</w:t>
      </w:r>
    </w:p>
    <w:p w14:paraId="22FA678C">
      <w:pPr>
        <w:pStyle w:val="969"/>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14:paraId="04799EF9">
      <w:pPr>
        <w:pStyle w:val="969"/>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6B9E3786">
      <w:pPr>
        <w:pStyle w:val="969"/>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50EC8373">
      <w:pPr>
        <w:pStyle w:val="969"/>
        <w:snapToGrid w:val="0"/>
        <w:ind w:firstLine="494"/>
        <w:rPr>
          <w:rFonts w:ascii="宋体" w:eastAsia="宋体"/>
          <w:bCs/>
          <w:color w:val="auto"/>
          <w:sz w:val="24"/>
          <w:szCs w:val="24"/>
          <w:highlight w:val="none"/>
        </w:rPr>
      </w:pPr>
    </w:p>
    <w:p w14:paraId="1B0A4579">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1277CE11">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1AF3CE49">
      <w:pPr>
        <w:pStyle w:val="969"/>
        <w:snapToGrid w:val="0"/>
        <w:spacing w:line="240" w:lineRule="auto"/>
        <w:ind w:firstLine="0" w:firstLineChars="0"/>
        <w:rPr>
          <w:rFonts w:ascii="宋体" w:eastAsia="宋体"/>
          <w:bCs/>
          <w:color w:val="auto"/>
          <w:sz w:val="24"/>
          <w:szCs w:val="24"/>
          <w:highlight w:val="none"/>
        </w:rPr>
      </w:pPr>
    </w:p>
    <w:p w14:paraId="4EB5D07A">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68989E20">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0371DAF5">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w:t>
      </w:r>
      <w:r>
        <w:rPr>
          <w:rFonts w:hint="eastAsia" w:ascii="宋体" w:eastAsia="宋体"/>
          <w:bCs/>
          <w:color w:val="auto"/>
          <w:sz w:val="24"/>
          <w:szCs w:val="24"/>
          <w:highlight w:val="none"/>
        </w:rPr>
        <w:t>；</w:t>
      </w:r>
    </w:p>
    <w:p w14:paraId="7E7162CE">
      <w:pPr>
        <w:pStyle w:val="969"/>
        <w:snapToGrid w:val="0"/>
        <w:spacing w:line="240" w:lineRule="auto"/>
        <w:ind w:firstLine="241" w:firstLineChars="100"/>
        <w:rPr>
          <w:rFonts w:hint="eastAsia" w:ascii="宋体" w:eastAsia="宋体"/>
          <w:b/>
          <w:bCs w:val="0"/>
          <w:color w:val="auto"/>
          <w:sz w:val="24"/>
          <w:szCs w:val="24"/>
          <w:highlight w:val="none"/>
          <w:lang w:val="en-US" w:eastAsia="zh-CN"/>
        </w:rPr>
      </w:pPr>
      <w:r>
        <w:rPr>
          <w:rFonts w:hint="eastAsia" w:ascii="宋体" w:eastAsia="宋体"/>
          <w:b/>
          <w:bCs w:val="0"/>
          <w:color w:val="auto"/>
          <w:sz w:val="24"/>
          <w:szCs w:val="24"/>
          <w:highlight w:val="none"/>
        </w:rPr>
        <w:t>工业</w:t>
      </w:r>
      <w:r>
        <w:rPr>
          <w:rFonts w:hint="eastAsia" w:ascii="宋体" w:eastAsia="宋体"/>
          <w:b/>
          <w:bCs w:val="0"/>
          <w:color w:val="auto"/>
          <w:sz w:val="24"/>
          <w:szCs w:val="24"/>
          <w:highlight w:val="none"/>
          <w:lang w:val="en-US" w:eastAsia="zh-CN"/>
        </w:rPr>
        <w:t>:</w:t>
      </w:r>
      <w:r>
        <w:rPr>
          <w:rFonts w:hint="eastAsia" w:ascii="宋体" w:eastAsia="宋体"/>
          <w:b/>
          <w:bCs w:val="0"/>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b/>
          <w:bCs w:val="0"/>
          <w:color w:val="auto"/>
          <w:sz w:val="24"/>
          <w:szCs w:val="24"/>
          <w:highlight w:val="none"/>
          <w:lang w:eastAsia="zh-CN"/>
        </w:rPr>
        <w:t>。</w:t>
      </w:r>
    </w:p>
    <w:p w14:paraId="6FB052AA">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04CCA986">
      <w:pPr>
        <w:pStyle w:val="969"/>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5D2A8174">
      <w:pPr>
        <w:pStyle w:val="969"/>
        <w:snapToGrid w:val="0"/>
        <w:spacing w:line="240" w:lineRule="auto"/>
        <w:ind w:firstLine="0" w:firstLineChars="0"/>
        <w:rPr>
          <w:rFonts w:hint="default" w:ascii="宋体" w:eastAsia="宋体"/>
          <w:b/>
          <w:bCs w:val="0"/>
          <w:color w:val="auto"/>
          <w:sz w:val="24"/>
          <w:szCs w:val="24"/>
          <w:highlight w:val="none"/>
          <w:lang w:val="en-US" w:eastAsia="zh-CN"/>
        </w:rPr>
      </w:pPr>
      <w:r>
        <w:rPr>
          <w:rFonts w:hint="eastAsia" w:ascii="宋体" w:eastAsia="宋体"/>
          <w:b/>
          <w:bCs w:val="0"/>
          <w:color w:val="auto"/>
          <w:sz w:val="24"/>
          <w:szCs w:val="24"/>
          <w:highlight w:val="none"/>
          <w:lang w:val="en-US" w:eastAsia="zh-CN"/>
        </w:rPr>
        <w:t>5.填写要求：“标的名称”依据采购文件第二章采购需求中采购清单逐一填写，不得缺漏；</w:t>
      </w:r>
    </w:p>
    <w:p w14:paraId="21382221">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6.中型企业、小型企业、微型企业等3种企业类型，结合以上数据，依据《中小企业划型标准规定》（工信部联企业〔2011〕300号）确定</w:t>
      </w:r>
    </w:p>
    <w:p w14:paraId="56201E37">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7.投标人提供的《中小企业声明函》与实际情况不符的或者未按以上要求填写的，声明函无效。声明内容不实的，属于提供虚假材料谋取中标、成交的，依法承担法律责任。</w:t>
      </w:r>
    </w:p>
    <w:p w14:paraId="08AD14CF">
      <w:pPr>
        <w:snapToGrid w:val="0"/>
        <w:jc w:val="center"/>
        <w:rPr>
          <w:rFonts w:ascii="宋体" w:hAnsi="宋体"/>
          <w:b/>
          <w:bCs/>
          <w:color w:val="auto"/>
          <w:sz w:val="24"/>
          <w:highlight w:val="none"/>
        </w:rPr>
      </w:pPr>
    </w:p>
    <w:p w14:paraId="7C1CFFE1">
      <w:pPr>
        <w:snapToGrid w:val="0"/>
        <w:jc w:val="center"/>
        <w:rPr>
          <w:rFonts w:ascii="宋体" w:hAnsi="宋体"/>
          <w:b/>
          <w:bCs/>
          <w:color w:val="auto"/>
          <w:sz w:val="24"/>
          <w:highlight w:val="none"/>
        </w:rPr>
      </w:pPr>
    </w:p>
    <w:p w14:paraId="478F6893">
      <w:pPr>
        <w:snapToGrid w:val="0"/>
        <w:jc w:val="center"/>
        <w:rPr>
          <w:rFonts w:ascii="宋体" w:hAnsi="宋体"/>
          <w:b/>
          <w:bCs/>
          <w:color w:val="auto"/>
          <w:sz w:val="24"/>
          <w:highlight w:val="none"/>
        </w:rPr>
      </w:pPr>
    </w:p>
    <w:p w14:paraId="039D94CA">
      <w:pPr>
        <w:snapToGrid w:val="0"/>
        <w:jc w:val="both"/>
        <w:rPr>
          <w:rFonts w:ascii="宋体" w:hAnsi="宋体"/>
          <w:b/>
          <w:bCs/>
          <w:color w:val="auto"/>
          <w:sz w:val="24"/>
          <w:highlight w:val="none"/>
        </w:rPr>
      </w:pPr>
    </w:p>
    <w:p w14:paraId="406D3462">
      <w:pPr>
        <w:snapToGrid w:val="0"/>
        <w:jc w:val="center"/>
        <w:rPr>
          <w:rFonts w:ascii="宋体" w:hAnsi="宋体"/>
          <w:b/>
          <w:bCs/>
          <w:color w:val="auto"/>
          <w:sz w:val="24"/>
          <w:highlight w:val="none"/>
        </w:rPr>
      </w:pPr>
    </w:p>
    <w:p w14:paraId="67BAFBDA">
      <w:pPr>
        <w:snapToGrid w:val="0"/>
        <w:jc w:val="center"/>
        <w:rPr>
          <w:rFonts w:ascii="宋体" w:hAnsi="宋体"/>
          <w:b/>
          <w:bCs/>
          <w:color w:val="auto"/>
          <w:sz w:val="24"/>
          <w:highlight w:val="none"/>
        </w:rPr>
      </w:pPr>
    </w:p>
    <w:p w14:paraId="10DFE388">
      <w:pPr>
        <w:snapToGrid w:val="0"/>
        <w:jc w:val="both"/>
        <w:rPr>
          <w:rFonts w:ascii="宋体" w:hAnsi="宋体"/>
          <w:b/>
          <w:bCs/>
          <w:color w:val="auto"/>
          <w:sz w:val="24"/>
          <w:highlight w:val="none"/>
        </w:rPr>
      </w:pPr>
    </w:p>
    <w:p w14:paraId="0D287170">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4E75B6CB">
      <w:pPr>
        <w:pStyle w:val="970"/>
        <w:snapToGrid w:val="0"/>
        <w:jc w:val="center"/>
        <w:rPr>
          <w:rFonts w:ascii="宋体" w:hAnsi="宋体"/>
          <w:b/>
          <w:color w:val="auto"/>
          <w:sz w:val="24"/>
          <w:highlight w:val="none"/>
          <w:lang w:val="en-GB"/>
        </w:rPr>
      </w:pPr>
    </w:p>
    <w:p w14:paraId="6874A810">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283A4D86">
      <w:pPr>
        <w:snapToGrid w:val="0"/>
        <w:spacing w:line="480" w:lineRule="exact"/>
        <w:ind w:firstLine="480" w:firstLineChars="200"/>
        <w:rPr>
          <w:rFonts w:ascii="宋体" w:hAnsi="宋体"/>
          <w:color w:val="auto"/>
          <w:sz w:val="24"/>
          <w:highlight w:val="none"/>
        </w:rPr>
      </w:pPr>
    </w:p>
    <w:p w14:paraId="692972D4">
      <w:pPr>
        <w:snapToGrid w:val="0"/>
        <w:ind w:firstLine="480" w:firstLineChars="200"/>
        <w:rPr>
          <w:rFonts w:ascii="宋体" w:hAnsi="宋体"/>
          <w:color w:val="auto"/>
          <w:sz w:val="24"/>
          <w:highlight w:val="none"/>
        </w:rPr>
      </w:pPr>
    </w:p>
    <w:p w14:paraId="20D75F9D">
      <w:pPr>
        <w:snapToGrid w:val="0"/>
        <w:ind w:firstLine="480" w:firstLineChars="200"/>
        <w:rPr>
          <w:rFonts w:ascii="宋体" w:hAnsi="宋体"/>
          <w:color w:val="auto"/>
          <w:sz w:val="24"/>
          <w:highlight w:val="none"/>
        </w:rPr>
      </w:pPr>
    </w:p>
    <w:p w14:paraId="29527891">
      <w:pPr>
        <w:snapToGrid w:val="0"/>
        <w:ind w:firstLine="480" w:firstLineChars="200"/>
        <w:rPr>
          <w:rFonts w:ascii="宋体" w:hAnsi="宋体"/>
          <w:color w:val="auto"/>
          <w:sz w:val="24"/>
          <w:highlight w:val="none"/>
        </w:rPr>
      </w:pPr>
    </w:p>
    <w:p w14:paraId="0E62A21C">
      <w:pPr>
        <w:snapToGrid w:val="0"/>
        <w:rPr>
          <w:rFonts w:ascii="宋体" w:hAnsi="宋体"/>
          <w:color w:val="auto"/>
          <w:sz w:val="24"/>
          <w:highlight w:val="none"/>
        </w:rPr>
      </w:pPr>
    </w:p>
    <w:p w14:paraId="04FA0E38">
      <w:pPr>
        <w:snapToGrid w:val="0"/>
        <w:ind w:firstLine="480" w:firstLineChars="200"/>
        <w:rPr>
          <w:rFonts w:ascii="宋体" w:hAnsi="宋体"/>
          <w:color w:val="auto"/>
          <w:sz w:val="24"/>
          <w:highlight w:val="none"/>
        </w:rPr>
      </w:pPr>
    </w:p>
    <w:p w14:paraId="0DAB5852">
      <w:pPr>
        <w:snapToGrid w:val="0"/>
        <w:rPr>
          <w:rFonts w:ascii="宋体" w:hAnsi="宋体"/>
          <w:color w:val="auto"/>
          <w:sz w:val="24"/>
          <w:highlight w:val="none"/>
        </w:rPr>
      </w:pPr>
    </w:p>
    <w:p w14:paraId="0882932A">
      <w:pPr>
        <w:snapToGrid w:val="0"/>
        <w:jc w:val="both"/>
        <w:rPr>
          <w:rFonts w:ascii="宋体" w:hAnsi="宋体"/>
          <w:b/>
          <w:color w:val="auto"/>
          <w:spacing w:val="6"/>
          <w:sz w:val="24"/>
          <w:highlight w:val="none"/>
        </w:rPr>
      </w:pPr>
    </w:p>
    <w:p w14:paraId="6A4CEBBF">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6697E13B">
      <w:pPr>
        <w:snapToGrid w:val="0"/>
        <w:rPr>
          <w:rFonts w:ascii="宋体" w:hAnsi="宋体"/>
          <w:b/>
          <w:color w:val="auto"/>
          <w:spacing w:val="6"/>
          <w:sz w:val="24"/>
          <w:highlight w:val="none"/>
        </w:rPr>
      </w:pPr>
    </w:p>
    <w:p w14:paraId="5B855016">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259F43">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171AFB8D">
      <w:pPr>
        <w:snapToGrid w:val="0"/>
        <w:spacing w:line="480" w:lineRule="exact"/>
        <w:rPr>
          <w:rFonts w:ascii="宋体" w:hAnsi="宋体"/>
          <w:color w:val="auto"/>
          <w:sz w:val="24"/>
          <w:highlight w:val="none"/>
        </w:rPr>
      </w:pPr>
    </w:p>
    <w:p w14:paraId="61FE4E58">
      <w:pPr>
        <w:snapToGrid w:val="0"/>
        <w:rPr>
          <w:rFonts w:ascii="宋体" w:hAnsi="宋体"/>
          <w:color w:val="auto"/>
          <w:sz w:val="24"/>
          <w:highlight w:val="none"/>
        </w:rPr>
      </w:pPr>
    </w:p>
    <w:p w14:paraId="7724DA79">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6A235116">
      <w:pPr>
        <w:snapToGrid w:val="0"/>
        <w:rPr>
          <w:rFonts w:ascii="宋体" w:hAnsi="宋体"/>
          <w:color w:val="auto"/>
          <w:sz w:val="24"/>
          <w:highlight w:val="none"/>
        </w:rPr>
      </w:pPr>
      <w:r>
        <w:rPr>
          <w:rFonts w:hint="eastAsia" w:ascii="宋体" w:hAnsi="宋体"/>
          <w:color w:val="auto"/>
          <w:sz w:val="24"/>
          <w:highlight w:val="none"/>
        </w:rPr>
        <w:t xml:space="preserve">   </w:t>
      </w:r>
    </w:p>
    <w:p w14:paraId="11F6534E">
      <w:pPr>
        <w:snapToGrid w:val="0"/>
        <w:spacing w:before="120" w:beforeLines="50" w:after="50"/>
        <w:rPr>
          <w:b/>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2B33C71">
      <w:pPr>
        <w:snapToGrid w:val="0"/>
        <w:spacing w:before="120" w:beforeLines="50" w:after="50"/>
        <w:rPr>
          <w:rFonts w:hint="eastAsia"/>
          <w:b/>
          <w:color w:val="auto"/>
          <w:sz w:val="24"/>
          <w:highlight w:val="none"/>
        </w:rPr>
      </w:pPr>
    </w:p>
    <w:p w14:paraId="1C1B2AEF">
      <w:pPr>
        <w:snapToGrid w:val="0"/>
        <w:spacing w:before="120" w:beforeLines="50" w:after="50"/>
        <w:rPr>
          <w:rFonts w:hint="eastAsia"/>
          <w:b/>
          <w:color w:val="auto"/>
          <w:sz w:val="24"/>
          <w:highlight w:val="none"/>
        </w:rPr>
      </w:pPr>
    </w:p>
    <w:p w14:paraId="67C2FDC8">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02B792F3">
      <w:pPr>
        <w:snapToGrid w:val="0"/>
        <w:spacing w:before="120" w:beforeLines="50" w:after="50"/>
        <w:jc w:val="center"/>
        <w:rPr>
          <w:b/>
          <w:bCs/>
          <w:color w:val="auto"/>
          <w:sz w:val="32"/>
          <w:szCs w:val="32"/>
          <w:highlight w:val="none"/>
        </w:rPr>
      </w:pPr>
    </w:p>
    <w:p w14:paraId="417386BF">
      <w:pPr>
        <w:snapToGrid w:val="0"/>
        <w:spacing w:before="120" w:beforeLines="50" w:after="50"/>
        <w:jc w:val="center"/>
        <w:rPr>
          <w:b/>
          <w:bCs/>
          <w:color w:val="auto"/>
          <w:sz w:val="32"/>
          <w:szCs w:val="32"/>
          <w:highlight w:val="none"/>
        </w:rPr>
      </w:pPr>
    </w:p>
    <w:p w14:paraId="6AB17FED">
      <w:pPr>
        <w:snapToGrid w:val="0"/>
        <w:spacing w:before="120" w:beforeLines="50" w:after="50"/>
        <w:jc w:val="center"/>
        <w:rPr>
          <w:b/>
          <w:bCs/>
          <w:color w:val="auto"/>
          <w:sz w:val="32"/>
          <w:szCs w:val="32"/>
          <w:highlight w:val="none"/>
        </w:rPr>
      </w:pPr>
    </w:p>
    <w:p w14:paraId="6FD65137">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3C93D0AC">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438203E9">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5AAA4690">
      <w:pPr>
        <w:pStyle w:val="15"/>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11EB980C">
      <w:pPr>
        <w:pStyle w:val="15"/>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64B9979">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695EC4EA">
      <w:pPr>
        <w:snapToGrid w:val="0"/>
        <w:spacing w:before="120" w:beforeLines="50" w:after="50"/>
        <w:jc w:val="center"/>
        <w:rPr>
          <w:rFonts w:ascii="宋体" w:hAnsi="宋体" w:cs="宋体"/>
          <w:b/>
          <w:color w:val="auto"/>
          <w:sz w:val="32"/>
          <w:szCs w:val="32"/>
          <w:highlight w:val="none"/>
        </w:rPr>
      </w:pPr>
    </w:p>
    <w:p w14:paraId="6F284BE7">
      <w:pPr>
        <w:pStyle w:val="2"/>
        <w:rPr>
          <w:rFonts w:ascii="宋体" w:hAnsi="宋体" w:cs="宋体"/>
          <w:b w:val="0"/>
          <w:color w:val="auto"/>
          <w:szCs w:val="32"/>
          <w:highlight w:val="none"/>
        </w:rPr>
      </w:pPr>
    </w:p>
    <w:p w14:paraId="36C81F2E">
      <w:pPr>
        <w:rPr>
          <w:color w:val="auto"/>
          <w:highlight w:val="none"/>
        </w:rPr>
      </w:pPr>
    </w:p>
    <w:p w14:paraId="23C6A4D8">
      <w:pPr>
        <w:rPr>
          <w:color w:val="auto"/>
          <w:highlight w:val="none"/>
        </w:rPr>
      </w:pPr>
    </w:p>
    <w:p w14:paraId="0CD8ED78">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1F8C138A">
      <w:pPr>
        <w:snapToGrid w:val="0"/>
        <w:spacing w:before="120" w:beforeLines="50" w:after="50"/>
        <w:rPr>
          <w:b/>
          <w:bCs/>
          <w:color w:val="auto"/>
          <w:sz w:val="32"/>
          <w:szCs w:val="20"/>
          <w:highlight w:val="none"/>
        </w:rPr>
      </w:pPr>
      <w:r>
        <w:rPr>
          <w:color w:val="auto"/>
          <w:sz w:val="24"/>
          <w:highlight w:val="none"/>
        </w:rPr>
        <w:t xml:space="preserve">                                                    </w:t>
      </w:r>
    </w:p>
    <w:p w14:paraId="085107CA">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27B1FC1F">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0502C6E9">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32A16E1D">
      <w:pPr>
        <w:pStyle w:val="15"/>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4DDECBE8">
      <w:pPr>
        <w:pStyle w:val="15"/>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511DD52">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09CA746B">
      <w:pPr>
        <w:spacing w:line="360" w:lineRule="auto"/>
        <w:rPr>
          <w:rFonts w:ascii="仿宋" w:hAnsi="仿宋" w:eastAsia="仿宋"/>
          <w:bCs/>
          <w:color w:val="auto"/>
          <w:sz w:val="24"/>
          <w:highlight w:val="none"/>
        </w:rPr>
      </w:pPr>
    </w:p>
    <w:p w14:paraId="49929D06">
      <w:pPr>
        <w:spacing w:line="360" w:lineRule="auto"/>
        <w:jc w:val="center"/>
        <w:rPr>
          <w:rFonts w:ascii="宋体" w:hAnsi="宋体" w:cs="宋体"/>
          <w:b/>
          <w:color w:val="auto"/>
          <w:sz w:val="24"/>
          <w:highlight w:val="none"/>
        </w:rPr>
      </w:pPr>
      <w:bookmarkStart w:id="35" w:name="_Toc219619166"/>
    </w:p>
    <w:p w14:paraId="16B1A418">
      <w:pPr>
        <w:spacing w:line="360" w:lineRule="auto"/>
        <w:jc w:val="center"/>
        <w:rPr>
          <w:rFonts w:ascii="宋体" w:hAnsi="宋体" w:cs="宋体"/>
          <w:b/>
          <w:color w:val="auto"/>
          <w:sz w:val="24"/>
          <w:highlight w:val="none"/>
        </w:rPr>
      </w:pPr>
    </w:p>
    <w:p w14:paraId="10E4A8BA">
      <w:pPr>
        <w:spacing w:line="360" w:lineRule="auto"/>
        <w:jc w:val="center"/>
        <w:rPr>
          <w:rFonts w:ascii="宋体" w:hAnsi="宋体" w:cs="宋体"/>
          <w:b/>
          <w:color w:val="auto"/>
          <w:sz w:val="24"/>
          <w:highlight w:val="none"/>
        </w:rPr>
      </w:pPr>
    </w:p>
    <w:p w14:paraId="19EEBDE0">
      <w:pPr>
        <w:spacing w:line="360" w:lineRule="auto"/>
        <w:jc w:val="center"/>
        <w:rPr>
          <w:rFonts w:ascii="宋体" w:hAnsi="宋体" w:cs="宋体"/>
          <w:b/>
          <w:color w:val="auto"/>
          <w:sz w:val="24"/>
          <w:highlight w:val="none"/>
        </w:rPr>
      </w:pPr>
    </w:p>
    <w:p w14:paraId="193B99BB">
      <w:pPr>
        <w:spacing w:line="360" w:lineRule="auto"/>
        <w:rPr>
          <w:rFonts w:ascii="宋体" w:hAnsi="宋体" w:cs="宋体"/>
          <w:b/>
          <w:color w:val="auto"/>
          <w:sz w:val="24"/>
          <w:highlight w:val="none"/>
        </w:rPr>
      </w:pPr>
    </w:p>
    <w:p w14:paraId="1D391263">
      <w:pPr>
        <w:spacing w:line="360" w:lineRule="auto"/>
        <w:jc w:val="center"/>
        <w:rPr>
          <w:rFonts w:hint="eastAsia" w:ascii="宋体" w:hAnsi="宋体" w:cs="宋体"/>
          <w:b/>
          <w:color w:val="auto"/>
          <w:sz w:val="24"/>
          <w:highlight w:val="none"/>
        </w:rPr>
      </w:pPr>
    </w:p>
    <w:p w14:paraId="2B1CF7C0">
      <w:pPr>
        <w:spacing w:line="360" w:lineRule="auto"/>
        <w:jc w:val="center"/>
        <w:rPr>
          <w:rFonts w:ascii="宋体" w:hAnsi="宋体" w:cs="宋体"/>
          <w:b/>
          <w:bCs/>
          <w:color w:val="auto"/>
          <w:sz w:val="24"/>
          <w:highlight w:val="none"/>
        </w:rPr>
      </w:pPr>
      <w:r>
        <w:rPr>
          <w:rFonts w:hint="eastAsia" w:ascii="宋体" w:hAnsi="宋体" w:cs="宋体"/>
          <w:b/>
          <w:color w:val="auto"/>
          <w:sz w:val="28"/>
          <w:szCs w:val="28"/>
          <w:highlight w:val="none"/>
        </w:rPr>
        <w:t>自评表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5360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39F4EEF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0B6ED23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7DF0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3D760366">
            <w:pPr>
              <w:spacing w:line="360" w:lineRule="auto"/>
              <w:jc w:val="center"/>
              <w:rPr>
                <w:rFonts w:ascii="宋体" w:hAnsi="宋体" w:cs="宋体"/>
                <w:b/>
                <w:bCs/>
                <w:color w:val="auto"/>
                <w:sz w:val="24"/>
                <w:highlight w:val="none"/>
              </w:rPr>
            </w:pPr>
          </w:p>
        </w:tc>
        <w:tc>
          <w:tcPr>
            <w:tcW w:w="2145" w:type="dxa"/>
            <w:vAlign w:val="center"/>
          </w:tcPr>
          <w:p w14:paraId="0C9EAFA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25F785E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51CE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0710F777">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14:paraId="7BA99B4D">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54CB33CD">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6905A7EB">
            <w:pPr>
              <w:spacing w:line="360" w:lineRule="auto"/>
              <w:jc w:val="center"/>
              <w:rPr>
                <w:rFonts w:ascii="宋体" w:hAnsi="宋体" w:cs="宋体"/>
                <w:b/>
                <w:bCs/>
                <w:color w:val="auto"/>
                <w:szCs w:val="21"/>
                <w:highlight w:val="none"/>
              </w:rPr>
            </w:pPr>
          </w:p>
        </w:tc>
      </w:tr>
      <w:tr w14:paraId="63A33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49822B5">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55C6CD2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015E3626">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79717BF">
            <w:pPr>
              <w:spacing w:line="360" w:lineRule="auto"/>
              <w:jc w:val="center"/>
              <w:rPr>
                <w:rFonts w:ascii="宋体" w:hAnsi="宋体" w:cs="宋体"/>
                <w:b/>
                <w:bCs/>
                <w:color w:val="auto"/>
                <w:szCs w:val="21"/>
                <w:highlight w:val="none"/>
              </w:rPr>
            </w:pPr>
          </w:p>
        </w:tc>
      </w:tr>
      <w:tr w14:paraId="0E81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308557A0">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536BA1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166B9717">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1FEE2FEF">
            <w:pPr>
              <w:spacing w:line="360" w:lineRule="auto"/>
              <w:jc w:val="center"/>
              <w:rPr>
                <w:rFonts w:ascii="宋体" w:hAnsi="宋体" w:cs="宋体"/>
                <w:b/>
                <w:bCs/>
                <w:color w:val="auto"/>
                <w:szCs w:val="21"/>
                <w:highlight w:val="none"/>
              </w:rPr>
            </w:pPr>
          </w:p>
        </w:tc>
      </w:tr>
      <w:tr w14:paraId="5E26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B3FBE26">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7488165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7490671">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654E43B5">
            <w:pPr>
              <w:spacing w:line="360" w:lineRule="auto"/>
              <w:jc w:val="center"/>
              <w:rPr>
                <w:rFonts w:ascii="宋体" w:hAnsi="宋体" w:cs="宋体"/>
                <w:b/>
                <w:bCs/>
                <w:color w:val="auto"/>
                <w:szCs w:val="21"/>
                <w:highlight w:val="none"/>
              </w:rPr>
            </w:pPr>
          </w:p>
        </w:tc>
      </w:tr>
      <w:tr w14:paraId="2130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0AB05D0">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32BC72EE">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3C32A0A">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FFE1FD5">
            <w:pPr>
              <w:spacing w:line="360" w:lineRule="auto"/>
              <w:jc w:val="center"/>
              <w:rPr>
                <w:rFonts w:ascii="宋体" w:hAnsi="宋体" w:cs="宋体"/>
                <w:b/>
                <w:bCs/>
                <w:color w:val="auto"/>
                <w:szCs w:val="21"/>
                <w:highlight w:val="none"/>
              </w:rPr>
            </w:pPr>
          </w:p>
        </w:tc>
      </w:tr>
      <w:tr w14:paraId="753A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78F0FB20">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14:paraId="6735C16C">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6F8FED04">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2F9BA220">
            <w:pPr>
              <w:spacing w:line="360" w:lineRule="auto"/>
              <w:jc w:val="center"/>
              <w:rPr>
                <w:rFonts w:ascii="宋体" w:hAnsi="宋体" w:cs="宋体"/>
                <w:b/>
                <w:bCs/>
                <w:color w:val="auto"/>
                <w:szCs w:val="21"/>
                <w:highlight w:val="none"/>
              </w:rPr>
            </w:pPr>
          </w:p>
        </w:tc>
      </w:tr>
      <w:tr w14:paraId="6F5CE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58164081">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14:paraId="39997E13">
            <w:pPr>
              <w:widowControl/>
              <w:spacing w:line="360" w:lineRule="auto"/>
              <w:jc w:val="center"/>
              <w:rPr>
                <w:rFonts w:ascii="宋体" w:hAnsi="宋体" w:cs="宋体"/>
                <w:color w:val="auto"/>
                <w:kern w:val="0"/>
                <w:szCs w:val="21"/>
                <w:highlight w:val="none"/>
              </w:rPr>
            </w:pPr>
          </w:p>
        </w:tc>
        <w:tc>
          <w:tcPr>
            <w:tcW w:w="2145" w:type="dxa"/>
            <w:vAlign w:val="center"/>
          </w:tcPr>
          <w:p w14:paraId="2B478A29">
            <w:pPr>
              <w:spacing w:line="360" w:lineRule="auto"/>
              <w:jc w:val="left"/>
              <w:rPr>
                <w:rFonts w:ascii="宋体" w:hAnsi="宋体" w:cs="宋体"/>
                <w:color w:val="auto"/>
                <w:szCs w:val="21"/>
                <w:highlight w:val="none"/>
              </w:rPr>
            </w:pPr>
          </w:p>
        </w:tc>
        <w:tc>
          <w:tcPr>
            <w:tcW w:w="2109" w:type="dxa"/>
            <w:vAlign w:val="center"/>
          </w:tcPr>
          <w:p w14:paraId="4B857980">
            <w:pPr>
              <w:spacing w:line="360" w:lineRule="auto"/>
              <w:jc w:val="center"/>
              <w:rPr>
                <w:rFonts w:ascii="宋体" w:hAnsi="宋体" w:cs="宋体"/>
                <w:b/>
                <w:bCs/>
                <w:color w:val="auto"/>
                <w:szCs w:val="21"/>
                <w:highlight w:val="none"/>
              </w:rPr>
            </w:pPr>
          </w:p>
        </w:tc>
      </w:tr>
      <w:tr w14:paraId="7919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401EC6D0">
            <w:pPr>
              <w:spacing w:line="360" w:lineRule="auto"/>
              <w:rPr>
                <w:rFonts w:ascii="宋体" w:hAnsi="宋体" w:cs="宋体"/>
                <w:color w:val="auto"/>
                <w:szCs w:val="21"/>
                <w:highlight w:val="none"/>
              </w:rPr>
            </w:pPr>
          </w:p>
        </w:tc>
        <w:tc>
          <w:tcPr>
            <w:tcW w:w="3300" w:type="dxa"/>
            <w:vAlign w:val="center"/>
          </w:tcPr>
          <w:p w14:paraId="2EF25E26">
            <w:pPr>
              <w:widowControl/>
              <w:spacing w:line="360" w:lineRule="auto"/>
              <w:jc w:val="center"/>
              <w:rPr>
                <w:rFonts w:ascii="宋体" w:hAnsi="宋体" w:cs="宋体"/>
                <w:color w:val="auto"/>
                <w:kern w:val="0"/>
                <w:szCs w:val="21"/>
                <w:highlight w:val="none"/>
              </w:rPr>
            </w:pPr>
          </w:p>
        </w:tc>
        <w:tc>
          <w:tcPr>
            <w:tcW w:w="2145" w:type="dxa"/>
            <w:vAlign w:val="center"/>
          </w:tcPr>
          <w:p w14:paraId="1FAAD611">
            <w:pPr>
              <w:spacing w:line="360" w:lineRule="auto"/>
              <w:jc w:val="left"/>
              <w:rPr>
                <w:rFonts w:ascii="宋体" w:hAnsi="宋体" w:cs="宋体"/>
                <w:color w:val="auto"/>
                <w:szCs w:val="21"/>
                <w:highlight w:val="none"/>
              </w:rPr>
            </w:pPr>
          </w:p>
        </w:tc>
        <w:tc>
          <w:tcPr>
            <w:tcW w:w="2109" w:type="dxa"/>
            <w:vAlign w:val="center"/>
          </w:tcPr>
          <w:p w14:paraId="1A2A13FD">
            <w:pPr>
              <w:spacing w:line="360" w:lineRule="auto"/>
              <w:jc w:val="center"/>
              <w:rPr>
                <w:rFonts w:ascii="宋体" w:hAnsi="宋体" w:cs="宋体"/>
                <w:b/>
                <w:bCs/>
                <w:color w:val="auto"/>
                <w:szCs w:val="21"/>
                <w:highlight w:val="none"/>
              </w:rPr>
            </w:pPr>
          </w:p>
        </w:tc>
      </w:tr>
      <w:tr w14:paraId="4972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B525591">
            <w:pPr>
              <w:spacing w:line="360" w:lineRule="auto"/>
              <w:rPr>
                <w:rFonts w:ascii="宋体" w:hAnsi="宋体" w:cs="宋体"/>
                <w:color w:val="auto"/>
                <w:szCs w:val="21"/>
                <w:highlight w:val="none"/>
              </w:rPr>
            </w:pPr>
          </w:p>
        </w:tc>
        <w:tc>
          <w:tcPr>
            <w:tcW w:w="3300" w:type="dxa"/>
            <w:vAlign w:val="center"/>
          </w:tcPr>
          <w:p w14:paraId="07E0A9E3">
            <w:pPr>
              <w:widowControl/>
              <w:spacing w:line="360" w:lineRule="auto"/>
              <w:jc w:val="center"/>
              <w:rPr>
                <w:rFonts w:ascii="宋体" w:hAnsi="宋体" w:cs="宋体"/>
                <w:color w:val="auto"/>
                <w:kern w:val="0"/>
                <w:szCs w:val="21"/>
                <w:highlight w:val="none"/>
              </w:rPr>
            </w:pPr>
          </w:p>
        </w:tc>
        <w:tc>
          <w:tcPr>
            <w:tcW w:w="2145" w:type="dxa"/>
            <w:vAlign w:val="center"/>
          </w:tcPr>
          <w:p w14:paraId="2A113746">
            <w:pPr>
              <w:spacing w:line="360" w:lineRule="auto"/>
              <w:jc w:val="left"/>
              <w:rPr>
                <w:rFonts w:ascii="宋体" w:hAnsi="宋体" w:cs="宋体"/>
                <w:color w:val="auto"/>
                <w:szCs w:val="21"/>
                <w:highlight w:val="none"/>
              </w:rPr>
            </w:pPr>
          </w:p>
        </w:tc>
        <w:tc>
          <w:tcPr>
            <w:tcW w:w="2109" w:type="dxa"/>
            <w:vAlign w:val="center"/>
          </w:tcPr>
          <w:p w14:paraId="7727177E">
            <w:pPr>
              <w:spacing w:line="360" w:lineRule="auto"/>
              <w:jc w:val="center"/>
              <w:rPr>
                <w:rFonts w:ascii="宋体" w:hAnsi="宋体" w:cs="宋体"/>
                <w:b/>
                <w:bCs/>
                <w:color w:val="auto"/>
                <w:szCs w:val="21"/>
                <w:highlight w:val="none"/>
              </w:rPr>
            </w:pPr>
          </w:p>
        </w:tc>
      </w:tr>
      <w:tr w14:paraId="2B99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3AEC3F1C">
            <w:pPr>
              <w:spacing w:line="360" w:lineRule="auto"/>
              <w:rPr>
                <w:rFonts w:ascii="宋体" w:hAnsi="宋体" w:cs="宋体"/>
                <w:color w:val="auto"/>
                <w:szCs w:val="21"/>
                <w:highlight w:val="none"/>
              </w:rPr>
            </w:pPr>
          </w:p>
        </w:tc>
        <w:tc>
          <w:tcPr>
            <w:tcW w:w="3300" w:type="dxa"/>
            <w:vAlign w:val="center"/>
          </w:tcPr>
          <w:p w14:paraId="748A5591">
            <w:pPr>
              <w:widowControl/>
              <w:spacing w:line="360" w:lineRule="auto"/>
              <w:jc w:val="center"/>
              <w:rPr>
                <w:rFonts w:ascii="宋体" w:hAnsi="宋体" w:cs="宋体"/>
                <w:color w:val="auto"/>
                <w:kern w:val="0"/>
                <w:szCs w:val="21"/>
                <w:highlight w:val="none"/>
              </w:rPr>
            </w:pPr>
          </w:p>
        </w:tc>
        <w:tc>
          <w:tcPr>
            <w:tcW w:w="2145" w:type="dxa"/>
            <w:vAlign w:val="center"/>
          </w:tcPr>
          <w:p w14:paraId="029E4B62">
            <w:pPr>
              <w:spacing w:line="360" w:lineRule="auto"/>
              <w:jc w:val="left"/>
              <w:rPr>
                <w:rFonts w:ascii="宋体" w:hAnsi="宋体" w:cs="宋体"/>
                <w:color w:val="auto"/>
                <w:szCs w:val="21"/>
                <w:highlight w:val="none"/>
              </w:rPr>
            </w:pPr>
          </w:p>
        </w:tc>
        <w:tc>
          <w:tcPr>
            <w:tcW w:w="2109" w:type="dxa"/>
            <w:vAlign w:val="center"/>
          </w:tcPr>
          <w:p w14:paraId="303F9E63">
            <w:pPr>
              <w:spacing w:line="360" w:lineRule="auto"/>
              <w:jc w:val="center"/>
              <w:rPr>
                <w:rFonts w:ascii="宋体" w:hAnsi="宋体" w:cs="宋体"/>
                <w:b/>
                <w:bCs/>
                <w:color w:val="auto"/>
                <w:szCs w:val="21"/>
                <w:highlight w:val="none"/>
              </w:rPr>
            </w:pPr>
          </w:p>
        </w:tc>
      </w:tr>
      <w:tr w14:paraId="6285E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6FBF4040">
            <w:pPr>
              <w:spacing w:line="360" w:lineRule="auto"/>
              <w:rPr>
                <w:rFonts w:ascii="宋体" w:hAnsi="宋体" w:cs="宋体"/>
                <w:color w:val="auto"/>
                <w:szCs w:val="21"/>
                <w:highlight w:val="none"/>
              </w:rPr>
            </w:pPr>
          </w:p>
        </w:tc>
        <w:tc>
          <w:tcPr>
            <w:tcW w:w="3300" w:type="dxa"/>
            <w:vAlign w:val="center"/>
          </w:tcPr>
          <w:p w14:paraId="1164A8EE">
            <w:pPr>
              <w:widowControl/>
              <w:spacing w:line="360" w:lineRule="auto"/>
              <w:jc w:val="center"/>
              <w:rPr>
                <w:rFonts w:ascii="宋体" w:hAnsi="宋体" w:cs="宋体"/>
                <w:color w:val="auto"/>
                <w:kern w:val="0"/>
                <w:szCs w:val="21"/>
                <w:highlight w:val="none"/>
              </w:rPr>
            </w:pPr>
          </w:p>
        </w:tc>
        <w:tc>
          <w:tcPr>
            <w:tcW w:w="2145" w:type="dxa"/>
            <w:vAlign w:val="center"/>
          </w:tcPr>
          <w:p w14:paraId="14041640">
            <w:pPr>
              <w:spacing w:line="360" w:lineRule="auto"/>
              <w:jc w:val="left"/>
              <w:rPr>
                <w:rFonts w:ascii="宋体" w:hAnsi="宋体" w:cs="宋体"/>
                <w:color w:val="auto"/>
                <w:szCs w:val="21"/>
                <w:highlight w:val="none"/>
              </w:rPr>
            </w:pPr>
          </w:p>
        </w:tc>
        <w:tc>
          <w:tcPr>
            <w:tcW w:w="2109" w:type="dxa"/>
            <w:vAlign w:val="center"/>
          </w:tcPr>
          <w:p w14:paraId="0806D5DF">
            <w:pPr>
              <w:spacing w:line="360" w:lineRule="auto"/>
              <w:jc w:val="center"/>
              <w:rPr>
                <w:rFonts w:ascii="宋体" w:hAnsi="宋体" w:cs="宋体"/>
                <w:b/>
                <w:bCs/>
                <w:color w:val="auto"/>
                <w:szCs w:val="21"/>
                <w:highlight w:val="none"/>
              </w:rPr>
            </w:pPr>
          </w:p>
        </w:tc>
      </w:tr>
      <w:tr w14:paraId="73D11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55720304">
            <w:pPr>
              <w:spacing w:line="360" w:lineRule="auto"/>
              <w:rPr>
                <w:rFonts w:ascii="宋体" w:hAnsi="宋体" w:cs="宋体"/>
                <w:color w:val="auto"/>
                <w:szCs w:val="21"/>
                <w:highlight w:val="none"/>
              </w:rPr>
            </w:pPr>
          </w:p>
        </w:tc>
        <w:tc>
          <w:tcPr>
            <w:tcW w:w="3300" w:type="dxa"/>
            <w:vAlign w:val="center"/>
          </w:tcPr>
          <w:p w14:paraId="66CF47AE">
            <w:pPr>
              <w:widowControl/>
              <w:spacing w:line="360" w:lineRule="auto"/>
              <w:jc w:val="center"/>
              <w:rPr>
                <w:rFonts w:ascii="宋体" w:hAnsi="宋体" w:cs="宋体"/>
                <w:color w:val="auto"/>
                <w:kern w:val="0"/>
                <w:szCs w:val="21"/>
                <w:highlight w:val="none"/>
              </w:rPr>
            </w:pPr>
          </w:p>
        </w:tc>
        <w:tc>
          <w:tcPr>
            <w:tcW w:w="2145" w:type="dxa"/>
            <w:vAlign w:val="center"/>
          </w:tcPr>
          <w:p w14:paraId="68B287E2">
            <w:pPr>
              <w:spacing w:line="360" w:lineRule="auto"/>
              <w:jc w:val="left"/>
              <w:rPr>
                <w:rFonts w:ascii="宋体" w:hAnsi="宋体" w:cs="宋体"/>
                <w:color w:val="auto"/>
                <w:szCs w:val="21"/>
                <w:highlight w:val="none"/>
              </w:rPr>
            </w:pPr>
          </w:p>
        </w:tc>
        <w:tc>
          <w:tcPr>
            <w:tcW w:w="2109" w:type="dxa"/>
            <w:vAlign w:val="center"/>
          </w:tcPr>
          <w:p w14:paraId="0CE1E14F">
            <w:pPr>
              <w:spacing w:line="360" w:lineRule="auto"/>
              <w:jc w:val="center"/>
              <w:rPr>
                <w:rFonts w:ascii="宋体" w:hAnsi="宋体" w:cs="宋体"/>
                <w:b/>
                <w:bCs/>
                <w:color w:val="auto"/>
                <w:szCs w:val="21"/>
                <w:highlight w:val="none"/>
              </w:rPr>
            </w:pPr>
          </w:p>
        </w:tc>
      </w:tr>
      <w:tr w14:paraId="496D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3F071583">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14:paraId="64122A12">
            <w:pPr>
              <w:spacing w:line="360" w:lineRule="auto"/>
              <w:jc w:val="center"/>
              <w:rPr>
                <w:rFonts w:ascii="宋体" w:hAnsi="宋体" w:cs="宋体"/>
                <w:b/>
                <w:bCs/>
                <w:color w:val="auto"/>
                <w:sz w:val="24"/>
                <w:highlight w:val="none"/>
              </w:rPr>
            </w:pPr>
          </w:p>
        </w:tc>
      </w:tr>
    </w:tbl>
    <w:p w14:paraId="4B7477E0">
      <w:pPr>
        <w:snapToGrid w:val="0"/>
        <w:spacing w:before="120" w:beforeLines="50" w:after="50"/>
        <w:rPr>
          <w:rFonts w:ascii="宋体" w:hAnsi="宋体" w:cs="宋体"/>
          <w:b/>
          <w:color w:val="auto"/>
          <w:sz w:val="32"/>
          <w:szCs w:val="32"/>
          <w:highlight w:val="none"/>
        </w:rPr>
      </w:pPr>
    </w:p>
    <w:p w14:paraId="3798D457">
      <w:pPr>
        <w:snapToGrid w:val="0"/>
        <w:spacing w:before="120" w:beforeLines="50" w:after="50"/>
        <w:jc w:val="center"/>
        <w:rPr>
          <w:rFonts w:ascii="宋体" w:hAnsi="宋体" w:cs="宋体"/>
          <w:b/>
          <w:color w:val="auto"/>
          <w:sz w:val="32"/>
          <w:szCs w:val="32"/>
          <w:highlight w:val="none"/>
        </w:rPr>
      </w:pPr>
    </w:p>
    <w:p w14:paraId="1BA3C1BD">
      <w:pPr>
        <w:snapToGrid w:val="0"/>
        <w:spacing w:before="120" w:beforeLines="50" w:after="50"/>
        <w:jc w:val="center"/>
        <w:rPr>
          <w:rFonts w:ascii="宋体" w:hAnsi="宋体" w:cs="宋体"/>
          <w:b/>
          <w:color w:val="auto"/>
          <w:sz w:val="32"/>
          <w:szCs w:val="32"/>
          <w:highlight w:val="none"/>
        </w:rPr>
      </w:pPr>
    </w:p>
    <w:p w14:paraId="734BAED1">
      <w:pPr>
        <w:snapToGrid w:val="0"/>
        <w:spacing w:before="120" w:beforeLines="50" w:after="50"/>
        <w:jc w:val="center"/>
        <w:rPr>
          <w:rFonts w:ascii="宋体" w:hAnsi="宋体" w:cs="宋体"/>
          <w:b/>
          <w:color w:val="auto"/>
          <w:sz w:val="32"/>
          <w:szCs w:val="32"/>
          <w:highlight w:val="none"/>
        </w:rPr>
      </w:pPr>
    </w:p>
    <w:p w14:paraId="1D4FF4F6">
      <w:pPr>
        <w:snapToGrid w:val="0"/>
        <w:spacing w:before="120" w:beforeLines="50" w:after="50"/>
        <w:jc w:val="center"/>
        <w:rPr>
          <w:rFonts w:ascii="宋体" w:hAnsi="宋体" w:cs="宋体"/>
          <w:b/>
          <w:color w:val="auto"/>
          <w:sz w:val="32"/>
          <w:szCs w:val="32"/>
          <w:highlight w:val="none"/>
        </w:rPr>
      </w:pPr>
    </w:p>
    <w:p w14:paraId="4CA07210">
      <w:pPr>
        <w:snapToGrid w:val="0"/>
        <w:spacing w:before="120" w:beforeLines="50" w:after="50"/>
        <w:jc w:val="center"/>
        <w:rPr>
          <w:rFonts w:ascii="宋体" w:hAnsi="宋体" w:cs="宋体"/>
          <w:b/>
          <w:color w:val="auto"/>
          <w:sz w:val="32"/>
          <w:szCs w:val="32"/>
          <w:highlight w:val="none"/>
        </w:rPr>
      </w:pPr>
    </w:p>
    <w:p w14:paraId="61DB4192">
      <w:pPr>
        <w:pStyle w:val="62"/>
        <w:rPr>
          <w:rFonts w:ascii="宋体" w:hAnsi="宋体" w:cs="宋体"/>
          <w:b/>
          <w:color w:val="auto"/>
          <w:sz w:val="32"/>
          <w:szCs w:val="32"/>
          <w:highlight w:val="none"/>
        </w:rPr>
      </w:pPr>
    </w:p>
    <w:p w14:paraId="7B5B0644">
      <w:pPr>
        <w:pStyle w:val="62"/>
        <w:rPr>
          <w:rFonts w:ascii="宋体" w:hAnsi="宋体" w:cs="宋体"/>
          <w:b/>
          <w:color w:val="auto"/>
          <w:sz w:val="32"/>
          <w:szCs w:val="32"/>
          <w:highlight w:val="none"/>
        </w:rPr>
      </w:pPr>
    </w:p>
    <w:p w14:paraId="0DD9A155">
      <w:pPr>
        <w:snapToGrid w:val="0"/>
        <w:spacing w:before="120" w:beforeLines="50" w:after="50"/>
        <w:jc w:val="center"/>
        <w:rPr>
          <w:rFonts w:ascii="宋体" w:hAnsi="宋体" w:cs="宋体"/>
          <w:b/>
          <w:color w:val="auto"/>
          <w:sz w:val="32"/>
          <w:szCs w:val="32"/>
          <w:highlight w:val="none"/>
        </w:rPr>
      </w:pPr>
    </w:p>
    <w:p w14:paraId="57B64366">
      <w:pPr>
        <w:pStyle w:val="59"/>
        <w:rPr>
          <w:color w:val="auto"/>
          <w:highlight w:val="none"/>
        </w:rPr>
      </w:pPr>
    </w:p>
    <w:p w14:paraId="45EF7C92">
      <w:pPr>
        <w:snapToGrid w:val="0"/>
        <w:spacing w:before="120" w:beforeLines="50" w:after="50"/>
        <w:jc w:val="both"/>
        <w:rPr>
          <w:rFonts w:hint="eastAsia" w:ascii="宋体" w:hAnsi="宋体" w:cs="宋体"/>
          <w:b/>
          <w:color w:val="auto"/>
          <w:sz w:val="28"/>
          <w:szCs w:val="28"/>
          <w:highlight w:val="none"/>
        </w:rPr>
      </w:pPr>
    </w:p>
    <w:p w14:paraId="76C8E0A0">
      <w:pPr>
        <w:snapToGrid w:val="0"/>
        <w:spacing w:before="120" w:beforeLines="50" w:after="50"/>
        <w:jc w:val="center"/>
        <w:rPr>
          <w:rFonts w:hint="eastAsia" w:ascii="宋体" w:hAnsi="宋体" w:cs="宋体"/>
          <w:b/>
          <w:color w:val="auto"/>
          <w:sz w:val="28"/>
          <w:szCs w:val="28"/>
          <w:highlight w:val="none"/>
        </w:rPr>
      </w:pPr>
    </w:p>
    <w:p w14:paraId="5A46551D">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28"/>
          <w:szCs w:val="28"/>
          <w:highlight w:val="none"/>
        </w:rPr>
        <w:t>投标声明书</w:t>
      </w:r>
    </w:p>
    <w:p w14:paraId="2121E638">
      <w:pPr>
        <w:snapToGrid w:val="0"/>
        <w:spacing w:before="120" w:beforeLines="50" w:after="50" w:line="360" w:lineRule="auto"/>
        <w:rPr>
          <w:rFonts w:ascii="宋体" w:hAnsi="宋体" w:cs="宋体"/>
          <w:color w:val="auto"/>
          <w:sz w:val="24"/>
          <w:highlight w:val="none"/>
        </w:rPr>
      </w:pPr>
    </w:p>
    <w:p w14:paraId="76039F9F">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7C6178E8">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213619">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的投标，为便于贵方公正、择优地确定中标人及其投标产品和服务，我方就本次投标有关事项郑重声明如下：</w:t>
      </w:r>
    </w:p>
    <w:p w14:paraId="3F81832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20D7F03D">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2CA07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0DF0B0">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3EA877ED">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25B2688B">
      <w:pPr>
        <w:pStyle w:val="24"/>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020D1F18">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549F954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3837AFD8">
      <w:pPr>
        <w:pStyle w:val="26"/>
        <w:tabs>
          <w:tab w:val="left" w:pos="939"/>
        </w:tabs>
        <w:snapToGrid w:val="0"/>
        <w:spacing w:line="400" w:lineRule="exact"/>
        <w:ind w:left="773" w:leftChars="150" w:hanging="458" w:hangingChars="191"/>
        <w:rPr>
          <w:rFonts w:ascii="宋体" w:hAnsi="宋体" w:cs="宋体"/>
          <w:color w:val="auto"/>
          <w:sz w:val="24"/>
          <w:highlight w:val="none"/>
        </w:rPr>
      </w:pPr>
    </w:p>
    <w:p w14:paraId="10EEA532">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80A1B50">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4E1A2B0">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3407283D">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法定代表人授权委托书</w:t>
      </w:r>
    </w:p>
    <w:p w14:paraId="2B45B1EE">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3A3E3CBE">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的投标活动，并代表我方全权办理针对上述项目的投标、开标、评标、签约等具体事务和签署相关文件。</w:t>
      </w:r>
    </w:p>
    <w:p w14:paraId="13518A40">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6BA4368E">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1556C975">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2B2DBB80">
      <w:pPr>
        <w:snapToGrid w:val="0"/>
        <w:spacing w:before="120" w:beforeLines="50" w:after="50" w:line="360" w:lineRule="auto"/>
        <w:rPr>
          <w:rFonts w:ascii="宋体" w:hAnsi="宋体" w:cs="宋体"/>
          <w:color w:val="auto"/>
          <w:sz w:val="24"/>
          <w:szCs w:val="20"/>
          <w:highlight w:val="none"/>
        </w:rPr>
      </w:pPr>
    </w:p>
    <w:p w14:paraId="5983F8CB">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0E55C653">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37565F8">
      <w:pPr>
        <w:snapToGrid w:val="0"/>
        <w:spacing w:before="120" w:beforeLines="50" w:after="50" w:line="360" w:lineRule="auto"/>
        <w:rPr>
          <w:rFonts w:ascii="宋体" w:hAnsi="宋体" w:cs="宋体"/>
          <w:color w:val="auto"/>
          <w:sz w:val="24"/>
          <w:szCs w:val="20"/>
          <w:highlight w:val="none"/>
        </w:rPr>
      </w:pPr>
    </w:p>
    <w:p w14:paraId="1980B475">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5A45F709">
      <w:pPr>
        <w:snapToGrid w:val="0"/>
        <w:spacing w:before="120" w:beforeLines="50" w:after="50" w:line="360" w:lineRule="auto"/>
        <w:rPr>
          <w:rFonts w:ascii="宋体" w:hAnsi="宋体" w:cs="宋体"/>
          <w:color w:val="auto"/>
          <w:sz w:val="24"/>
          <w:highlight w:val="none"/>
        </w:rPr>
      </w:pPr>
    </w:p>
    <w:p w14:paraId="6942B74C">
      <w:pPr>
        <w:snapToGrid w:val="0"/>
        <w:spacing w:before="120" w:beforeLines="50" w:after="50" w:line="360" w:lineRule="auto"/>
        <w:rPr>
          <w:rFonts w:ascii="宋体" w:hAnsi="宋体" w:cs="宋体"/>
          <w:color w:val="auto"/>
          <w:sz w:val="24"/>
          <w:highlight w:val="none"/>
        </w:rPr>
      </w:pPr>
    </w:p>
    <w:p w14:paraId="60667359">
      <w:pPr>
        <w:snapToGrid w:val="0"/>
        <w:spacing w:before="120" w:beforeLines="50" w:after="50" w:line="360" w:lineRule="auto"/>
        <w:rPr>
          <w:rFonts w:ascii="宋体" w:hAnsi="宋体" w:cs="宋体"/>
          <w:color w:val="auto"/>
          <w:sz w:val="24"/>
          <w:highlight w:val="none"/>
        </w:rPr>
      </w:pPr>
    </w:p>
    <w:p w14:paraId="227DDC63">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6659D9E5">
      <w:pPr>
        <w:snapToGrid w:val="0"/>
        <w:spacing w:before="120" w:beforeLines="50" w:after="50" w:line="360" w:lineRule="auto"/>
        <w:rPr>
          <w:rFonts w:ascii="宋体" w:hAnsi="宋体" w:cs="宋体"/>
          <w:color w:val="auto"/>
          <w:sz w:val="24"/>
          <w:szCs w:val="20"/>
          <w:highlight w:val="none"/>
        </w:rPr>
      </w:pPr>
    </w:p>
    <w:p w14:paraId="0ECFD5FA">
      <w:pPr>
        <w:snapToGrid w:val="0"/>
        <w:spacing w:before="120" w:beforeLines="50" w:after="50" w:line="360" w:lineRule="auto"/>
        <w:rPr>
          <w:rFonts w:ascii="宋体" w:hAnsi="宋体" w:cs="宋体"/>
          <w:color w:val="auto"/>
          <w:sz w:val="24"/>
          <w:szCs w:val="20"/>
          <w:highlight w:val="none"/>
        </w:rPr>
      </w:pPr>
    </w:p>
    <w:p w14:paraId="203B7312">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67D7D49F">
      <w:pPr>
        <w:pStyle w:val="968"/>
        <w:spacing w:line="360" w:lineRule="auto"/>
        <w:rPr>
          <w:rFonts w:hAnsi="宋体" w:eastAsia="宋体" w:cs="宋体"/>
          <w:color w:val="auto"/>
          <w:sz w:val="24"/>
          <w:highlight w:val="none"/>
        </w:rPr>
      </w:pPr>
    </w:p>
    <w:p w14:paraId="375143FE">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0A1D273A">
      <w:pPr>
        <w:spacing w:line="360" w:lineRule="auto"/>
        <w:jc w:val="left"/>
        <w:rPr>
          <w:rFonts w:ascii="宋体" w:hAnsi="宋体" w:cs="宋体"/>
          <w:b/>
          <w:color w:val="auto"/>
          <w:sz w:val="24"/>
          <w:highlight w:val="none"/>
        </w:rPr>
      </w:pPr>
    </w:p>
    <w:p w14:paraId="3C3B27D7">
      <w:pPr>
        <w:spacing w:line="360" w:lineRule="auto"/>
        <w:jc w:val="center"/>
        <w:rPr>
          <w:rFonts w:hint="eastAsia" w:ascii="宋体" w:hAnsi="宋体" w:cs="宋体"/>
          <w:b/>
          <w:color w:val="auto"/>
          <w:sz w:val="24"/>
          <w:highlight w:val="none"/>
        </w:rPr>
      </w:pPr>
    </w:p>
    <w:p w14:paraId="152D648F">
      <w:pPr>
        <w:spacing w:line="360" w:lineRule="auto"/>
        <w:jc w:val="center"/>
        <w:rPr>
          <w:rFonts w:hint="eastAsia" w:ascii="宋体" w:hAnsi="宋体" w:cs="宋体"/>
          <w:b/>
          <w:color w:val="auto"/>
          <w:sz w:val="24"/>
          <w:highlight w:val="none"/>
        </w:rPr>
      </w:pPr>
    </w:p>
    <w:p w14:paraId="2690DDA7">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诚信承诺书</w:t>
      </w:r>
    </w:p>
    <w:p w14:paraId="68715389">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50D64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政府采购</w:t>
      </w:r>
      <w:r>
        <w:rPr>
          <w:rFonts w:hint="eastAsia" w:ascii="宋体" w:hAnsi="宋体" w:cs="宋体"/>
          <w:color w:val="auto"/>
          <w:sz w:val="24"/>
          <w:highlight w:val="none"/>
        </w:rPr>
        <w:t>活动中，郑重承诺如下：</w:t>
      </w:r>
    </w:p>
    <w:p w14:paraId="0DF92F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1C98C0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76D5E9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5A276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7F6058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1E0EF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18A12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12F77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DED1E62">
      <w:pPr>
        <w:spacing w:line="360" w:lineRule="auto"/>
        <w:ind w:firstLine="480" w:firstLineChars="200"/>
        <w:rPr>
          <w:rFonts w:ascii="宋体" w:hAnsi="宋体" w:cs="宋体"/>
          <w:color w:val="auto"/>
          <w:sz w:val="24"/>
          <w:highlight w:val="none"/>
        </w:rPr>
      </w:pPr>
    </w:p>
    <w:p w14:paraId="2AD31C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47066D79">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44D55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849CC93">
      <w:pPr>
        <w:pStyle w:val="968"/>
        <w:spacing w:line="360" w:lineRule="auto"/>
        <w:rPr>
          <w:rFonts w:hAnsi="宋体" w:eastAsia="宋体" w:cs="宋体"/>
          <w:color w:val="auto"/>
          <w:sz w:val="24"/>
          <w:highlight w:val="none"/>
        </w:rPr>
      </w:pPr>
    </w:p>
    <w:p w14:paraId="1973760B">
      <w:pPr>
        <w:pStyle w:val="968"/>
        <w:spacing w:line="360" w:lineRule="auto"/>
        <w:rPr>
          <w:rFonts w:hAnsi="宋体" w:eastAsia="宋体" w:cs="宋体"/>
          <w:color w:val="auto"/>
          <w:sz w:val="24"/>
          <w:highlight w:val="none"/>
        </w:rPr>
      </w:pPr>
    </w:p>
    <w:p w14:paraId="6F75A58C">
      <w:pPr>
        <w:pStyle w:val="968"/>
        <w:spacing w:line="360" w:lineRule="auto"/>
        <w:rPr>
          <w:rFonts w:hAnsi="宋体" w:eastAsia="宋体" w:cs="宋体"/>
          <w:color w:val="auto"/>
          <w:sz w:val="24"/>
          <w:highlight w:val="none"/>
        </w:rPr>
      </w:pPr>
    </w:p>
    <w:p w14:paraId="4EC976F7">
      <w:pPr>
        <w:pStyle w:val="968"/>
        <w:spacing w:line="360" w:lineRule="auto"/>
        <w:rPr>
          <w:rFonts w:hAnsi="宋体" w:eastAsia="宋体" w:cs="宋体"/>
          <w:color w:val="auto"/>
          <w:sz w:val="24"/>
          <w:highlight w:val="none"/>
        </w:rPr>
      </w:pPr>
    </w:p>
    <w:p w14:paraId="5309A115">
      <w:pPr>
        <w:pStyle w:val="968"/>
        <w:spacing w:line="360" w:lineRule="auto"/>
        <w:rPr>
          <w:rFonts w:hAnsi="宋体" w:eastAsia="宋体" w:cs="宋体"/>
          <w:color w:val="auto"/>
          <w:sz w:val="24"/>
          <w:highlight w:val="none"/>
        </w:rPr>
      </w:pPr>
    </w:p>
    <w:p w14:paraId="456D78DE">
      <w:pPr>
        <w:pStyle w:val="968"/>
        <w:spacing w:line="360" w:lineRule="auto"/>
        <w:rPr>
          <w:rFonts w:hAnsi="宋体" w:eastAsia="宋体" w:cs="宋体"/>
          <w:color w:val="auto"/>
          <w:sz w:val="24"/>
          <w:highlight w:val="none"/>
        </w:rPr>
      </w:pPr>
    </w:p>
    <w:p w14:paraId="6B862AB3">
      <w:pPr>
        <w:pStyle w:val="968"/>
        <w:spacing w:line="360" w:lineRule="auto"/>
        <w:rPr>
          <w:rFonts w:hAnsi="宋体" w:eastAsia="宋体" w:cs="宋体"/>
          <w:color w:val="auto"/>
          <w:sz w:val="24"/>
          <w:highlight w:val="none"/>
        </w:rPr>
      </w:pPr>
    </w:p>
    <w:p w14:paraId="71976F0F">
      <w:pPr>
        <w:pStyle w:val="968"/>
        <w:spacing w:line="360" w:lineRule="auto"/>
        <w:rPr>
          <w:rFonts w:hAnsi="宋体" w:eastAsia="宋体" w:cs="宋体"/>
          <w:color w:val="auto"/>
          <w:sz w:val="24"/>
          <w:highlight w:val="none"/>
        </w:rPr>
      </w:pPr>
    </w:p>
    <w:p w14:paraId="51AD9F7E">
      <w:pPr>
        <w:pStyle w:val="968"/>
        <w:spacing w:line="360" w:lineRule="auto"/>
        <w:rPr>
          <w:rFonts w:hAnsi="宋体" w:eastAsia="宋体" w:cs="宋体"/>
          <w:color w:val="auto"/>
          <w:sz w:val="24"/>
          <w:highlight w:val="none"/>
        </w:rPr>
      </w:pPr>
    </w:p>
    <w:p w14:paraId="4097DEDB">
      <w:pPr>
        <w:pStyle w:val="968"/>
        <w:spacing w:line="360" w:lineRule="auto"/>
        <w:rPr>
          <w:rFonts w:hAnsi="宋体" w:eastAsia="宋体" w:cs="宋体"/>
          <w:b/>
          <w:color w:val="auto"/>
          <w:sz w:val="24"/>
          <w:szCs w:val="24"/>
          <w:highlight w:val="none"/>
        </w:rPr>
      </w:pPr>
    </w:p>
    <w:p w14:paraId="550ECE36">
      <w:pPr>
        <w:wordWrap w:val="0"/>
        <w:spacing w:before="120" w:beforeLines="50" w:line="360" w:lineRule="auto"/>
        <w:ind w:firstLine="562"/>
        <w:jc w:val="center"/>
        <w:rPr>
          <w:rFonts w:hint="eastAsia" w:ascii="宋体" w:hAnsi="宋体" w:cs="宋体"/>
          <w:b/>
          <w:color w:val="auto"/>
          <w:sz w:val="28"/>
          <w:szCs w:val="30"/>
          <w:highlight w:val="none"/>
        </w:rPr>
      </w:pPr>
    </w:p>
    <w:p w14:paraId="02ACBD10">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5A16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E7C1D03">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61FF6E42">
            <w:pPr>
              <w:ind w:firstLine="480"/>
              <w:rPr>
                <w:rFonts w:ascii="宋体" w:hAnsi="宋体" w:cs="宋体"/>
                <w:color w:val="auto"/>
                <w:sz w:val="22"/>
                <w:szCs w:val="28"/>
                <w:highlight w:val="none"/>
              </w:rPr>
            </w:pPr>
          </w:p>
        </w:tc>
      </w:tr>
      <w:tr w14:paraId="322C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EE1DFE2">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52518DC2">
            <w:pPr>
              <w:ind w:firstLine="480"/>
              <w:rPr>
                <w:rFonts w:ascii="宋体" w:hAnsi="宋体" w:cs="宋体"/>
                <w:color w:val="auto"/>
                <w:sz w:val="22"/>
                <w:szCs w:val="28"/>
                <w:highlight w:val="none"/>
              </w:rPr>
            </w:pPr>
          </w:p>
        </w:tc>
      </w:tr>
      <w:tr w14:paraId="6C2A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2EB34DA6">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30B52C12">
            <w:pPr>
              <w:rPr>
                <w:rFonts w:ascii="宋体" w:hAnsi="宋体" w:cs="宋体"/>
                <w:color w:val="auto"/>
                <w:sz w:val="22"/>
                <w:szCs w:val="28"/>
                <w:highlight w:val="none"/>
              </w:rPr>
            </w:pPr>
          </w:p>
        </w:tc>
        <w:tc>
          <w:tcPr>
            <w:tcW w:w="1980" w:type="dxa"/>
            <w:vAlign w:val="center"/>
          </w:tcPr>
          <w:p w14:paraId="3139DEB7">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26D6B3A9">
            <w:pPr>
              <w:rPr>
                <w:rFonts w:ascii="宋体" w:hAnsi="宋体" w:cs="宋体"/>
                <w:color w:val="auto"/>
                <w:sz w:val="22"/>
                <w:szCs w:val="28"/>
                <w:highlight w:val="none"/>
              </w:rPr>
            </w:pPr>
          </w:p>
        </w:tc>
      </w:tr>
      <w:tr w14:paraId="62BA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9659524">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7E624475">
            <w:pPr>
              <w:rPr>
                <w:rFonts w:ascii="宋体" w:hAnsi="宋体" w:cs="宋体"/>
                <w:color w:val="auto"/>
                <w:sz w:val="22"/>
                <w:szCs w:val="28"/>
                <w:highlight w:val="none"/>
              </w:rPr>
            </w:pPr>
          </w:p>
        </w:tc>
        <w:tc>
          <w:tcPr>
            <w:tcW w:w="1980" w:type="dxa"/>
            <w:vAlign w:val="center"/>
          </w:tcPr>
          <w:p w14:paraId="450C3555">
            <w:pPr>
              <w:rPr>
                <w:rFonts w:ascii="宋体" w:hAnsi="宋体" w:cs="宋体"/>
                <w:color w:val="auto"/>
                <w:sz w:val="22"/>
                <w:szCs w:val="28"/>
                <w:highlight w:val="none"/>
              </w:rPr>
            </w:pPr>
          </w:p>
        </w:tc>
        <w:tc>
          <w:tcPr>
            <w:tcW w:w="2241" w:type="dxa"/>
            <w:vAlign w:val="center"/>
          </w:tcPr>
          <w:p w14:paraId="444589D9">
            <w:pPr>
              <w:rPr>
                <w:rFonts w:ascii="宋体" w:hAnsi="宋体" w:cs="宋体"/>
                <w:color w:val="auto"/>
                <w:sz w:val="22"/>
                <w:szCs w:val="28"/>
                <w:highlight w:val="none"/>
              </w:rPr>
            </w:pPr>
          </w:p>
        </w:tc>
      </w:tr>
      <w:tr w14:paraId="630C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91DAFC7">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644BC749">
            <w:pPr>
              <w:rPr>
                <w:rFonts w:ascii="宋体" w:hAnsi="宋体" w:cs="宋体"/>
                <w:color w:val="auto"/>
                <w:sz w:val="22"/>
                <w:szCs w:val="28"/>
                <w:highlight w:val="none"/>
              </w:rPr>
            </w:pPr>
          </w:p>
        </w:tc>
        <w:tc>
          <w:tcPr>
            <w:tcW w:w="1980" w:type="dxa"/>
            <w:vAlign w:val="center"/>
          </w:tcPr>
          <w:p w14:paraId="0ED45B64">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2EB7E089">
            <w:pPr>
              <w:rPr>
                <w:rFonts w:ascii="宋体" w:hAnsi="宋体" w:cs="宋体"/>
                <w:color w:val="auto"/>
                <w:sz w:val="22"/>
                <w:szCs w:val="28"/>
                <w:highlight w:val="none"/>
              </w:rPr>
            </w:pPr>
          </w:p>
        </w:tc>
      </w:tr>
      <w:tr w14:paraId="03E9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177A601C">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7DA4BF82">
            <w:pPr>
              <w:rPr>
                <w:rFonts w:ascii="宋体" w:hAnsi="宋体" w:cs="宋体"/>
                <w:color w:val="auto"/>
                <w:sz w:val="22"/>
                <w:szCs w:val="28"/>
                <w:highlight w:val="none"/>
              </w:rPr>
            </w:pPr>
          </w:p>
        </w:tc>
        <w:tc>
          <w:tcPr>
            <w:tcW w:w="1980" w:type="dxa"/>
            <w:vAlign w:val="center"/>
          </w:tcPr>
          <w:p w14:paraId="20ED05F9">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78367052">
            <w:pPr>
              <w:rPr>
                <w:rFonts w:ascii="宋体" w:hAnsi="宋体" w:cs="宋体"/>
                <w:color w:val="auto"/>
                <w:sz w:val="22"/>
                <w:szCs w:val="28"/>
                <w:highlight w:val="none"/>
              </w:rPr>
            </w:pPr>
          </w:p>
        </w:tc>
      </w:tr>
      <w:tr w14:paraId="6D5B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B4FCC77">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6D4FE15D">
            <w:pPr>
              <w:rPr>
                <w:rFonts w:ascii="宋体" w:hAnsi="宋体" w:cs="宋体"/>
                <w:color w:val="auto"/>
                <w:sz w:val="22"/>
                <w:szCs w:val="28"/>
                <w:highlight w:val="none"/>
              </w:rPr>
            </w:pPr>
          </w:p>
        </w:tc>
        <w:tc>
          <w:tcPr>
            <w:tcW w:w="1980" w:type="dxa"/>
            <w:vAlign w:val="center"/>
          </w:tcPr>
          <w:p w14:paraId="08A262DA">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1D63BB17">
            <w:pPr>
              <w:rPr>
                <w:rFonts w:ascii="宋体" w:hAnsi="宋体" w:cs="宋体"/>
                <w:color w:val="auto"/>
                <w:sz w:val="22"/>
                <w:szCs w:val="28"/>
                <w:highlight w:val="none"/>
              </w:rPr>
            </w:pPr>
          </w:p>
        </w:tc>
      </w:tr>
      <w:tr w14:paraId="6672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7BE299F">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4077BCF8">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6CAC7FA0">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0782BE37">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42F5320A">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7E71B8A1">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53F43290">
      <w:pPr>
        <w:wordWrap w:val="0"/>
        <w:spacing w:line="360" w:lineRule="auto"/>
        <w:ind w:firstLine="480"/>
        <w:jc w:val="right"/>
        <w:rPr>
          <w:rFonts w:ascii="宋体" w:hAnsi="宋体" w:cs="宋体"/>
          <w:color w:val="auto"/>
          <w:sz w:val="24"/>
          <w:highlight w:val="none"/>
          <w:lang w:bidi="ar"/>
        </w:rPr>
      </w:pPr>
    </w:p>
    <w:p w14:paraId="20CDAF0F">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087B3277">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2A0707A">
      <w:pPr>
        <w:pStyle w:val="968"/>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4223346F">
      <w:pPr>
        <w:pStyle w:val="968"/>
        <w:spacing w:line="360" w:lineRule="auto"/>
        <w:jc w:val="center"/>
        <w:rPr>
          <w:rFonts w:hAnsi="宋体" w:eastAsia="宋体" w:cs="宋体"/>
          <w:b/>
          <w:color w:val="auto"/>
          <w:sz w:val="24"/>
          <w:szCs w:val="24"/>
          <w:highlight w:val="none"/>
        </w:rPr>
      </w:pPr>
    </w:p>
    <w:p w14:paraId="51141F76">
      <w:pPr>
        <w:pStyle w:val="968"/>
        <w:spacing w:line="360" w:lineRule="auto"/>
        <w:jc w:val="center"/>
        <w:rPr>
          <w:rFonts w:hAnsi="宋体" w:eastAsia="宋体" w:cs="宋体"/>
          <w:b/>
          <w:color w:val="auto"/>
          <w:sz w:val="24"/>
          <w:szCs w:val="24"/>
          <w:highlight w:val="none"/>
        </w:rPr>
      </w:pPr>
    </w:p>
    <w:p w14:paraId="73807AD2">
      <w:pPr>
        <w:pStyle w:val="968"/>
        <w:spacing w:line="360" w:lineRule="auto"/>
        <w:jc w:val="center"/>
        <w:rPr>
          <w:rFonts w:hAnsi="宋体" w:eastAsia="宋体" w:cs="宋体"/>
          <w:b/>
          <w:color w:val="auto"/>
          <w:sz w:val="24"/>
          <w:szCs w:val="24"/>
          <w:highlight w:val="none"/>
        </w:rPr>
      </w:pPr>
    </w:p>
    <w:p w14:paraId="13011B99">
      <w:pPr>
        <w:pStyle w:val="968"/>
        <w:spacing w:line="360" w:lineRule="auto"/>
        <w:jc w:val="center"/>
        <w:rPr>
          <w:rFonts w:hAnsi="宋体" w:eastAsia="宋体" w:cs="宋体"/>
          <w:b/>
          <w:color w:val="auto"/>
          <w:sz w:val="24"/>
          <w:szCs w:val="24"/>
          <w:highlight w:val="none"/>
        </w:rPr>
      </w:pPr>
    </w:p>
    <w:p w14:paraId="0B6085C1">
      <w:pPr>
        <w:pStyle w:val="968"/>
        <w:spacing w:line="360" w:lineRule="auto"/>
        <w:jc w:val="center"/>
        <w:rPr>
          <w:rFonts w:hAnsi="宋体" w:eastAsia="宋体" w:cs="宋体"/>
          <w:b/>
          <w:color w:val="auto"/>
          <w:sz w:val="24"/>
          <w:szCs w:val="24"/>
          <w:highlight w:val="none"/>
        </w:rPr>
      </w:pPr>
    </w:p>
    <w:p w14:paraId="1D0BDC4D">
      <w:pPr>
        <w:pStyle w:val="968"/>
        <w:spacing w:line="360" w:lineRule="auto"/>
        <w:jc w:val="both"/>
        <w:rPr>
          <w:rFonts w:hint="eastAsia" w:hAnsi="宋体" w:eastAsia="宋体"/>
          <w:b/>
          <w:color w:val="auto"/>
          <w:sz w:val="21"/>
          <w:szCs w:val="21"/>
          <w:highlight w:val="none"/>
        </w:rPr>
      </w:pPr>
    </w:p>
    <w:p w14:paraId="31B44FB2">
      <w:pPr>
        <w:pStyle w:val="968"/>
        <w:spacing w:line="360" w:lineRule="auto"/>
        <w:jc w:val="both"/>
        <w:rPr>
          <w:rFonts w:hint="eastAsia" w:hAnsi="宋体" w:eastAsia="宋体"/>
          <w:b/>
          <w:color w:val="auto"/>
          <w:sz w:val="21"/>
          <w:szCs w:val="21"/>
          <w:highlight w:val="none"/>
        </w:rPr>
      </w:pPr>
    </w:p>
    <w:p w14:paraId="30C0F6D7">
      <w:pPr>
        <w:pStyle w:val="968"/>
        <w:spacing w:line="360" w:lineRule="auto"/>
        <w:jc w:val="center"/>
        <w:rPr>
          <w:rFonts w:hAnsi="宋体" w:eastAsia="宋体" w:cs="宋体"/>
          <w:b/>
          <w:color w:val="auto"/>
          <w:sz w:val="28"/>
          <w:szCs w:val="28"/>
          <w:highlight w:val="none"/>
        </w:rPr>
      </w:pPr>
      <w:r>
        <w:rPr>
          <w:rFonts w:hint="eastAsia" w:hAnsi="宋体" w:eastAsia="宋体"/>
          <w:b/>
          <w:color w:val="auto"/>
          <w:sz w:val="28"/>
          <w:szCs w:val="28"/>
          <w:highlight w:val="none"/>
        </w:rPr>
        <w:t>同类项目</w:t>
      </w:r>
      <w:r>
        <w:rPr>
          <w:rFonts w:hint="eastAsia" w:hAnsi="宋体" w:eastAsia="宋体"/>
          <w:b/>
          <w:color w:val="auto"/>
          <w:sz w:val="28"/>
          <w:szCs w:val="28"/>
          <w:highlight w:val="none"/>
          <w:lang w:eastAsia="zh-CN"/>
        </w:rPr>
        <w:t>业绩</w:t>
      </w:r>
      <w:r>
        <w:rPr>
          <w:rFonts w:hint="eastAsia" w:hAnsi="宋体" w:eastAsia="宋体" w:cs="宋体"/>
          <w:b/>
          <w:color w:val="auto"/>
          <w:sz w:val="28"/>
          <w:szCs w:val="28"/>
          <w:highlight w:val="none"/>
        </w:rPr>
        <w:t>一览表</w:t>
      </w:r>
    </w:p>
    <w:tbl>
      <w:tblPr>
        <w:tblStyle w:val="63"/>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074"/>
        <w:gridCol w:w="2077"/>
        <w:gridCol w:w="2668"/>
        <w:gridCol w:w="1311"/>
        <w:gridCol w:w="1298"/>
      </w:tblGrid>
      <w:tr w14:paraId="1070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2F1CFACA">
            <w:pPr>
              <w:jc w:val="center"/>
              <w:rPr>
                <w:rFonts w:ascii="宋体" w:hAnsi="宋体"/>
                <w:bCs/>
                <w:color w:val="auto"/>
                <w:szCs w:val="21"/>
                <w:highlight w:val="none"/>
              </w:rPr>
            </w:pPr>
            <w:r>
              <w:rPr>
                <w:rFonts w:hint="eastAsia" w:ascii="宋体" w:hAnsi="宋体"/>
                <w:bCs/>
                <w:color w:val="auto"/>
                <w:szCs w:val="21"/>
                <w:highlight w:val="none"/>
              </w:rPr>
              <w:t>序号</w:t>
            </w:r>
          </w:p>
        </w:tc>
        <w:tc>
          <w:tcPr>
            <w:tcW w:w="2074" w:type="dxa"/>
            <w:vAlign w:val="center"/>
          </w:tcPr>
          <w:p w14:paraId="71A1C1BE">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077" w:type="dxa"/>
            <w:vAlign w:val="center"/>
          </w:tcPr>
          <w:p w14:paraId="790220C8">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2668" w:type="dxa"/>
            <w:vAlign w:val="center"/>
          </w:tcPr>
          <w:p w14:paraId="6E709332">
            <w:pPr>
              <w:tabs>
                <w:tab w:val="left" w:pos="6252"/>
              </w:tabs>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采购内容</w:t>
            </w:r>
          </w:p>
        </w:tc>
        <w:tc>
          <w:tcPr>
            <w:tcW w:w="1311" w:type="dxa"/>
            <w:vAlign w:val="center"/>
          </w:tcPr>
          <w:p w14:paraId="65409F3E">
            <w:pPr>
              <w:tabs>
                <w:tab w:val="left" w:pos="6252"/>
              </w:tabs>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交付期限</w:t>
            </w:r>
          </w:p>
        </w:tc>
        <w:tc>
          <w:tcPr>
            <w:tcW w:w="1298" w:type="dxa"/>
            <w:vAlign w:val="center"/>
          </w:tcPr>
          <w:p w14:paraId="58E1D012">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297B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197E4FD8">
            <w:pPr>
              <w:jc w:val="center"/>
              <w:rPr>
                <w:rFonts w:ascii="宋体" w:hAnsi="宋体"/>
                <w:bCs/>
                <w:color w:val="auto"/>
                <w:szCs w:val="21"/>
                <w:highlight w:val="none"/>
              </w:rPr>
            </w:pPr>
            <w:r>
              <w:rPr>
                <w:rFonts w:hint="eastAsia" w:ascii="宋体" w:hAnsi="宋体"/>
                <w:bCs/>
                <w:color w:val="auto"/>
                <w:szCs w:val="21"/>
                <w:highlight w:val="none"/>
              </w:rPr>
              <w:t>1</w:t>
            </w:r>
          </w:p>
        </w:tc>
        <w:tc>
          <w:tcPr>
            <w:tcW w:w="2074" w:type="dxa"/>
            <w:vAlign w:val="center"/>
          </w:tcPr>
          <w:p w14:paraId="07ECFAE6">
            <w:pPr>
              <w:jc w:val="center"/>
              <w:rPr>
                <w:rFonts w:ascii="宋体" w:hAnsi="宋体"/>
                <w:bCs/>
                <w:color w:val="auto"/>
                <w:szCs w:val="21"/>
                <w:highlight w:val="none"/>
              </w:rPr>
            </w:pPr>
          </w:p>
        </w:tc>
        <w:tc>
          <w:tcPr>
            <w:tcW w:w="2077" w:type="dxa"/>
          </w:tcPr>
          <w:p w14:paraId="047612DD">
            <w:pPr>
              <w:jc w:val="center"/>
              <w:rPr>
                <w:rFonts w:ascii="宋体" w:hAnsi="宋体"/>
                <w:bCs/>
                <w:color w:val="auto"/>
                <w:szCs w:val="21"/>
                <w:highlight w:val="none"/>
              </w:rPr>
            </w:pPr>
          </w:p>
        </w:tc>
        <w:tc>
          <w:tcPr>
            <w:tcW w:w="2668" w:type="dxa"/>
          </w:tcPr>
          <w:p w14:paraId="505EADDA">
            <w:pPr>
              <w:jc w:val="center"/>
              <w:rPr>
                <w:rFonts w:ascii="宋体" w:hAnsi="宋体"/>
                <w:bCs/>
                <w:color w:val="auto"/>
                <w:szCs w:val="21"/>
                <w:highlight w:val="none"/>
              </w:rPr>
            </w:pPr>
          </w:p>
        </w:tc>
        <w:tc>
          <w:tcPr>
            <w:tcW w:w="1311" w:type="dxa"/>
            <w:vAlign w:val="center"/>
          </w:tcPr>
          <w:p w14:paraId="1F55BE6F">
            <w:pPr>
              <w:jc w:val="center"/>
              <w:rPr>
                <w:rFonts w:ascii="宋体" w:hAnsi="宋体"/>
                <w:bCs/>
                <w:color w:val="auto"/>
                <w:szCs w:val="21"/>
                <w:highlight w:val="none"/>
              </w:rPr>
            </w:pPr>
          </w:p>
        </w:tc>
        <w:tc>
          <w:tcPr>
            <w:tcW w:w="1298" w:type="dxa"/>
            <w:vAlign w:val="center"/>
          </w:tcPr>
          <w:p w14:paraId="56827356">
            <w:pPr>
              <w:jc w:val="center"/>
              <w:rPr>
                <w:rFonts w:ascii="宋体" w:hAnsi="宋体"/>
                <w:bCs/>
                <w:color w:val="auto"/>
                <w:szCs w:val="21"/>
                <w:highlight w:val="none"/>
              </w:rPr>
            </w:pPr>
          </w:p>
        </w:tc>
      </w:tr>
      <w:tr w14:paraId="0344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1164D9D8">
            <w:pPr>
              <w:jc w:val="center"/>
              <w:rPr>
                <w:rFonts w:ascii="宋体" w:hAnsi="宋体"/>
                <w:bCs/>
                <w:color w:val="auto"/>
                <w:szCs w:val="21"/>
                <w:highlight w:val="none"/>
              </w:rPr>
            </w:pPr>
            <w:r>
              <w:rPr>
                <w:rFonts w:hint="eastAsia" w:ascii="宋体" w:hAnsi="宋体"/>
                <w:bCs/>
                <w:color w:val="auto"/>
                <w:szCs w:val="21"/>
                <w:highlight w:val="none"/>
              </w:rPr>
              <w:t>2</w:t>
            </w:r>
          </w:p>
        </w:tc>
        <w:tc>
          <w:tcPr>
            <w:tcW w:w="2074" w:type="dxa"/>
            <w:vAlign w:val="center"/>
          </w:tcPr>
          <w:p w14:paraId="6239755A">
            <w:pPr>
              <w:jc w:val="center"/>
              <w:rPr>
                <w:rFonts w:ascii="宋体" w:hAnsi="宋体"/>
                <w:bCs/>
                <w:color w:val="auto"/>
                <w:szCs w:val="21"/>
                <w:highlight w:val="none"/>
              </w:rPr>
            </w:pPr>
          </w:p>
        </w:tc>
        <w:tc>
          <w:tcPr>
            <w:tcW w:w="2077" w:type="dxa"/>
          </w:tcPr>
          <w:p w14:paraId="4007621F">
            <w:pPr>
              <w:jc w:val="center"/>
              <w:rPr>
                <w:rFonts w:ascii="宋体" w:hAnsi="宋体"/>
                <w:bCs/>
                <w:color w:val="auto"/>
                <w:szCs w:val="21"/>
                <w:highlight w:val="none"/>
              </w:rPr>
            </w:pPr>
          </w:p>
        </w:tc>
        <w:tc>
          <w:tcPr>
            <w:tcW w:w="2668" w:type="dxa"/>
          </w:tcPr>
          <w:p w14:paraId="28CE2CB7">
            <w:pPr>
              <w:jc w:val="center"/>
              <w:rPr>
                <w:rFonts w:ascii="宋体" w:hAnsi="宋体"/>
                <w:bCs/>
                <w:color w:val="auto"/>
                <w:szCs w:val="21"/>
                <w:highlight w:val="none"/>
              </w:rPr>
            </w:pPr>
          </w:p>
        </w:tc>
        <w:tc>
          <w:tcPr>
            <w:tcW w:w="1311" w:type="dxa"/>
            <w:vAlign w:val="center"/>
          </w:tcPr>
          <w:p w14:paraId="3DB5D686">
            <w:pPr>
              <w:jc w:val="center"/>
              <w:rPr>
                <w:rFonts w:ascii="宋体" w:hAnsi="宋体"/>
                <w:bCs/>
                <w:color w:val="auto"/>
                <w:szCs w:val="21"/>
                <w:highlight w:val="none"/>
              </w:rPr>
            </w:pPr>
          </w:p>
        </w:tc>
        <w:tc>
          <w:tcPr>
            <w:tcW w:w="1298" w:type="dxa"/>
            <w:vAlign w:val="center"/>
          </w:tcPr>
          <w:p w14:paraId="5EBF0344">
            <w:pPr>
              <w:jc w:val="center"/>
              <w:rPr>
                <w:rFonts w:ascii="宋体" w:hAnsi="宋体"/>
                <w:bCs/>
                <w:color w:val="auto"/>
                <w:szCs w:val="21"/>
                <w:highlight w:val="none"/>
              </w:rPr>
            </w:pPr>
          </w:p>
        </w:tc>
      </w:tr>
      <w:tr w14:paraId="0735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49406C92">
            <w:pPr>
              <w:jc w:val="center"/>
              <w:rPr>
                <w:rFonts w:ascii="宋体" w:hAnsi="宋体"/>
                <w:bCs/>
                <w:color w:val="auto"/>
                <w:szCs w:val="21"/>
                <w:highlight w:val="none"/>
              </w:rPr>
            </w:pPr>
            <w:r>
              <w:rPr>
                <w:rFonts w:hint="eastAsia" w:ascii="宋体" w:hAnsi="宋体"/>
                <w:bCs/>
                <w:color w:val="auto"/>
                <w:szCs w:val="21"/>
                <w:highlight w:val="none"/>
              </w:rPr>
              <w:t>3</w:t>
            </w:r>
          </w:p>
        </w:tc>
        <w:tc>
          <w:tcPr>
            <w:tcW w:w="2074" w:type="dxa"/>
            <w:vAlign w:val="center"/>
          </w:tcPr>
          <w:p w14:paraId="107C1C93">
            <w:pPr>
              <w:jc w:val="center"/>
              <w:rPr>
                <w:rFonts w:ascii="宋体" w:hAnsi="宋体"/>
                <w:bCs/>
                <w:color w:val="auto"/>
                <w:szCs w:val="21"/>
                <w:highlight w:val="none"/>
              </w:rPr>
            </w:pPr>
          </w:p>
        </w:tc>
        <w:tc>
          <w:tcPr>
            <w:tcW w:w="2077" w:type="dxa"/>
          </w:tcPr>
          <w:p w14:paraId="1BF85F97">
            <w:pPr>
              <w:jc w:val="center"/>
              <w:rPr>
                <w:rFonts w:ascii="宋体" w:hAnsi="宋体"/>
                <w:bCs/>
                <w:color w:val="auto"/>
                <w:szCs w:val="21"/>
                <w:highlight w:val="none"/>
              </w:rPr>
            </w:pPr>
          </w:p>
        </w:tc>
        <w:tc>
          <w:tcPr>
            <w:tcW w:w="2668" w:type="dxa"/>
          </w:tcPr>
          <w:p w14:paraId="5B9231C4">
            <w:pPr>
              <w:jc w:val="center"/>
              <w:rPr>
                <w:rFonts w:ascii="宋体" w:hAnsi="宋体"/>
                <w:bCs/>
                <w:color w:val="auto"/>
                <w:szCs w:val="21"/>
                <w:highlight w:val="none"/>
              </w:rPr>
            </w:pPr>
          </w:p>
        </w:tc>
        <w:tc>
          <w:tcPr>
            <w:tcW w:w="1311" w:type="dxa"/>
            <w:vAlign w:val="center"/>
          </w:tcPr>
          <w:p w14:paraId="1E065543">
            <w:pPr>
              <w:jc w:val="center"/>
              <w:rPr>
                <w:rFonts w:ascii="宋体" w:hAnsi="宋体"/>
                <w:bCs/>
                <w:color w:val="auto"/>
                <w:szCs w:val="21"/>
                <w:highlight w:val="none"/>
              </w:rPr>
            </w:pPr>
          </w:p>
        </w:tc>
        <w:tc>
          <w:tcPr>
            <w:tcW w:w="1298" w:type="dxa"/>
            <w:vAlign w:val="center"/>
          </w:tcPr>
          <w:p w14:paraId="1336BD8E">
            <w:pPr>
              <w:jc w:val="center"/>
              <w:rPr>
                <w:rFonts w:ascii="宋体" w:hAnsi="宋体"/>
                <w:bCs/>
                <w:color w:val="auto"/>
                <w:szCs w:val="21"/>
                <w:highlight w:val="none"/>
              </w:rPr>
            </w:pPr>
          </w:p>
        </w:tc>
      </w:tr>
      <w:tr w14:paraId="4211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78788FD9">
            <w:pPr>
              <w:jc w:val="center"/>
              <w:rPr>
                <w:rFonts w:ascii="宋体" w:hAnsi="宋体"/>
                <w:bCs/>
                <w:color w:val="auto"/>
                <w:szCs w:val="21"/>
                <w:highlight w:val="none"/>
              </w:rPr>
            </w:pPr>
            <w:r>
              <w:rPr>
                <w:rFonts w:hint="eastAsia" w:ascii="宋体" w:hAnsi="宋体"/>
                <w:bCs/>
                <w:color w:val="auto"/>
                <w:szCs w:val="21"/>
                <w:highlight w:val="none"/>
              </w:rPr>
              <w:t>4</w:t>
            </w:r>
          </w:p>
        </w:tc>
        <w:tc>
          <w:tcPr>
            <w:tcW w:w="2074" w:type="dxa"/>
            <w:vAlign w:val="center"/>
          </w:tcPr>
          <w:p w14:paraId="5FB9FA18">
            <w:pPr>
              <w:jc w:val="center"/>
              <w:rPr>
                <w:rFonts w:ascii="宋体" w:hAnsi="宋体"/>
                <w:bCs/>
                <w:color w:val="auto"/>
                <w:szCs w:val="21"/>
                <w:highlight w:val="none"/>
              </w:rPr>
            </w:pPr>
          </w:p>
        </w:tc>
        <w:tc>
          <w:tcPr>
            <w:tcW w:w="2077" w:type="dxa"/>
          </w:tcPr>
          <w:p w14:paraId="42129656">
            <w:pPr>
              <w:jc w:val="center"/>
              <w:rPr>
                <w:rFonts w:ascii="宋体" w:hAnsi="宋体"/>
                <w:bCs/>
                <w:color w:val="auto"/>
                <w:szCs w:val="21"/>
                <w:highlight w:val="none"/>
              </w:rPr>
            </w:pPr>
          </w:p>
        </w:tc>
        <w:tc>
          <w:tcPr>
            <w:tcW w:w="2668" w:type="dxa"/>
          </w:tcPr>
          <w:p w14:paraId="064945B7">
            <w:pPr>
              <w:jc w:val="center"/>
              <w:rPr>
                <w:rFonts w:ascii="宋体" w:hAnsi="宋体"/>
                <w:bCs/>
                <w:color w:val="auto"/>
                <w:szCs w:val="21"/>
                <w:highlight w:val="none"/>
              </w:rPr>
            </w:pPr>
          </w:p>
        </w:tc>
        <w:tc>
          <w:tcPr>
            <w:tcW w:w="1311" w:type="dxa"/>
            <w:vAlign w:val="center"/>
          </w:tcPr>
          <w:p w14:paraId="003E0116">
            <w:pPr>
              <w:jc w:val="center"/>
              <w:rPr>
                <w:rFonts w:ascii="宋体" w:hAnsi="宋体"/>
                <w:bCs/>
                <w:color w:val="auto"/>
                <w:szCs w:val="21"/>
                <w:highlight w:val="none"/>
              </w:rPr>
            </w:pPr>
          </w:p>
        </w:tc>
        <w:tc>
          <w:tcPr>
            <w:tcW w:w="1298" w:type="dxa"/>
            <w:vAlign w:val="center"/>
          </w:tcPr>
          <w:p w14:paraId="0C29BDD6">
            <w:pPr>
              <w:jc w:val="center"/>
              <w:rPr>
                <w:rFonts w:ascii="宋体" w:hAnsi="宋体"/>
                <w:bCs/>
                <w:color w:val="auto"/>
                <w:szCs w:val="21"/>
                <w:highlight w:val="none"/>
              </w:rPr>
            </w:pPr>
          </w:p>
        </w:tc>
      </w:tr>
      <w:tr w14:paraId="56FD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7E260542">
            <w:pPr>
              <w:jc w:val="center"/>
              <w:rPr>
                <w:rFonts w:ascii="宋体" w:hAnsi="宋体"/>
                <w:bCs/>
                <w:color w:val="auto"/>
                <w:szCs w:val="21"/>
                <w:highlight w:val="none"/>
              </w:rPr>
            </w:pPr>
            <w:r>
              <w:rPr>
                <w:rFonts w:hint="eastAsia" w:ascii="宋体" w:hAnsi="宋体"/>
                <w:bCs/>
                <w:color w:val="auto"/>
                <w:szCs w:val="21"/>
                <w:highlight w:val="none"/>
              </w:rPr>
              <w:t>5</w:t>
            </w:r>
          </w:p>
        </w:tc>
        <w:tc>
          <w:tcPr>
            <w:tcW w:w="2074" w:type="dxa"/>
            <w:vAlign w:val="center"/>
          </w:tcPr>
          <w:p w14:paraId="30040649">
            <w:pPr>
              <w:jc w:val="center"/>
              <w:rPr>
                <w:rFonts w:ascii="宋体" w:hAnsi="宋体"/>
                <w:bCs/>
                <w:color w:val="auto"/>
                <w:szCs w:val="21"/>
                <w:highlight w:val="none"/>
              </w:rPr>
            </w:pPr>
          </w:p>
        </w:tc>
        <w:tc>
          <w:tcPr>
            <w:tcW w:w="2077" w:type="dxa"/>
          </w:tcPr>
          <w:p w14:paraId="205CCFB5">
            <w:pPr>
              <w:jc w:val="center"/>
              <w:rPr>
                <w:rFonts w:ascii="宋体" w:hAnsi="宋体"/>
                <w:bCs/>
                <w:color w:val="auto"/>
                <w:szCs w:val="21"/>
                <w:highlight w:val="none"/>
              </w:rPr>
            </w:pPr>
          </w:p>
        </w:tc>
        <w:tc>
          <w:tcPr>
            <w:tcW w:w="2668" w:type="dxa"/>
          </w:tcPr>
          <w:p w14:paraId="0052623B">
            <w:pPr>
              <w:jc w:val="center"/>
              <w:rPr>
                <w:rFonts w:ascii="宋体" w:hAnsi="宋体"/>
                <w:bCs/>
                <w:color w:val="auto"/>
                <w:szCs w:val="21"/>
                <w:highlight w:val="none"/>
              </w:rPr>
            </w:pPr>
          </w:p>
        </w:tc>
        <w:tc>
          <w:tcPr>
            <w:tcW w:w="1311" w:type="dxa"/>
            <w:vAlign w:val="center"/>
          </w:tcPr>
          <w:p w14:paraId="57924083">
            <w:pPr>
              <w:jc w:val="center"/>
              <w:rPr>
                <w:rFonts w:ascii="宋体" w:hAnsi="宋体"/>
                <w:bCs/>
                <w:color w:val="auto"/>
                <w:szCs w:val="21"/>
                <w:highlight w:val="none"/>
              </w:rPr>
            </w:pPr>
          </w:p>
        </w:tc>
        <w:tc>
          <w:tcPr>
            <w:tcW w:w="1298" w:type="dxa"/>
            <w:vAlign w:val="center"/>
          </w:tcPr>
          <w:p w14:paraId="6C6F37B3">
            <w:pPr>
              <w:jc w:val="center"/>
              <w:rPr>
                <w:rFonts w:ascii="宋体" w:hAnsi="宋体"/>
                <w:bCs/>
                <w:color w:val="auto"/>
                <w:szCs w:val="21"/>
                <w:highlight w:val="none"/>
              </w:rPr>
            </w:pPr>
          </w:p>
        </w:tc>
      </w:tr>
      <w:tr w14:paraId="3DCF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FBA568A">
            <w:pPr>
              <w:jc w:val="center"/>
              <w:rPr>
                <w:rFonts w:ascii="宋体" w:hAnsi="宋体"/>
                <w:color w:val="auto"/>
                <w:szCs w:val="21"/>
                <w:highlight w:val="none"/>
              </w:rPr>
            </w:pPr>
            <w:r>
              <w:rPr>
                <w:rFonts w:hint="eastAsia" w:ascii="宋体" w:hAnsi="宋体"/>
                <w:color w:val="auto"/>
                <w:szCs w:val="21"/>
                <w:highlight w:val="none"/>
              </w:rPr>
              <w:t>6</w:t>
            </w:r>
          </w:p>
        </w:tc>
        <w:tc>
          <w:tcPr>
            <w:tcW w:w="2074" w:type="dxa"/>
            <w:vAlign w:val="center"/>
          </w:tcPr>
          <w:p w14:paraId="58EC7908">
            <w:pPr>
              <w:jc w:val="center"/>
              <w:rPr>
                <w:rFonts w:ascii="宋体" w:hAnsi="宋体"/>
                <w:color w:val="auto"/>
                <w:szCs w:val="21"/>
                <w:highlight w:val="none"/>
              </w:rPr>
            </w:pPr>
          </w:p>
        </w:tc>
        <w:tc>
          <w:tcPr>
            <w:tcW w:w="2077" w:type="dxa"/>
          </w:tcPr>
          <w:p w14:paraId="0585E391">
            <w:pPr>
              <w:jc w:val="center"/>
              <w:rPr>
                <w:rFonts w:ascii="宋体" w:hAnsi="宋体"/>
                <w:color w:val="auto"/>
                <w:szCs w:val="21"/>
                <w:highlight w:val="none"/>
              </w:rPr>
            </w:pPr>
          </w:p>
        </w:tc>
        <w:tc>
          <w:tcPr>
            <w:tcW w:w="2668" w:type="dxa"/>
          </w:tcPr>
          <w:p w14:paraId="2C0A8F09">
            <w:pPr>
              <w:jc w:val="center"/>
              <w:rPr>
                <w:rFonts w:ascii="宋体" w:hAnsi="宋体"/>
                <w:color w:val="auto"/>
                <w:szCs w:val="21"/>
                <w:highlight w:val="none"/>
              </w:rPr>
            </w:pPr>
          </w:p>
        </w:tc>
        <w:tc>
          <w:tcPr>
            <w:tcW w:w="1311" w:type="dxa"/>
            <w:vAlign w:val="center"/>
          </w:tcPr>
          <w:p w14:paraId="0721025D">
            <w:pPr>
              <w:jc w:val="center"/>
              <w:rPr>
                <w:rFonts w:ascii="宋体" w:hAnsi="宋体"/>
                <w:color w:val="auto"/>
                <w:szCs w:val="21"/>
                <w:highlight w:val="none"/>
              </w:rPr>
            </w:pPr>
          </w:p>
        </w:tc>
        <w:tc>
          <w:tcPr>
            <w:tcW w:w="1298" w:type="dxa"/>
            <w:vAlign w:val="center"/>
          </w:tcPr>
          <w:p w14:paraId="36B875D1">
            <w:pPr>
              <w:jc w:val="center"/>
              <w:rPr>
                <w:rFonts w:ascii="宋体" w:hAnsi="宋体"/>
                <w:color w:val="auto"/>
                <w:szCs w:val="21"/>
                <w:highlight w:val="none"/>
              </w:rPr>
            </w:pPr>
          </w:p>
        </w:tc>
      </w:tr>
      <w:tr w14:paraId="3C47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396E1897">
            <w:pPr>
              <w:jc w:val="center"/>
              <w:rPr>
                <w:rFonts w:ascii="宋体" w:hAnsi="宋体"/>
                <w:color w:val="auto"/>
                <w:szCs w:val="21"/>
                <w:highlight w:val="none"/>
              </w:rPr>
            </w:pPr>
            <w:r>
              <w:rPr>
                <w:rFonts w:hint="eastAsia" w:ascii="宋体" w:hAnsi="宋体"/>
                <w:color w:val="auto"/>
                <w:szCs w:val="21"/>
                <w:highlight w:val="none"/>
              </w:rPr>
              <w:t>…</w:t>
            </w:r>
          </w:p>
        </w:tc>
        <w:tc>
          <w:tcPr>
            <w:tcW w:w="2074" w:type="dxa"/>
            <w:vAlign w:val="center"/>
          </w:tcPr>
          <w:p w14:paraId="7664BAE2">
            <w:pPr>
              <w:jc w:val="center"/>
              <w:rPr>
                <w:rFonts w:ascii="宋体" w:hAnsi="宋体"/>
                <w:color w:val="auto"/>
                <w:szCs w:val="21"/>
                <w:highlight w:val="none"/>
              </w:rPr>
            </w:pPr>
          </w:p>
        </w:tc>
        <w:tc>
          <w:tcPr>
            <w:tcW w:w="2077" w:type="dxa"/>
          </w:tcPr>
          <w:p w14:paraId="4F902776">
            <w:pPr>
              <w:jc w:val="center"/>
              <w:rPr>
                <w:rFonts w:ascii="宋体" w:hAnsi="宋体"/>
                <w:color w:val="auto"/>
                <w:szCs w:val="21"/>
                <w:highlight w:val="none"/>
              </w:rPr>
            </w:pPr>
          </w:p>
        </w:tc>
        <w:tc>
          <w:tcPr>
            <w:tcW w:w="2668" w:type="dxa"/>
          </w:tcPr>
          <w:p w14:paraId="7E7FEBB6">
            <w:pPr>
              <w:jc w:val="center"/>
              <w:rPr>
                <w:rFonts w:ascii="宋体" w:hAnsi="宋体"/>
                <w:color w:val="auto"/>
                <w:szCs w:val="21"/>
                <w:highlight w:val="none"/>
              </w:rPr>
            </w:pPr>
          </w:p>
        </w:tc>
        <w:tc>
          <w:tcPr>
            <w:tcW w:w="1311" w:type="dxa"/>
            <w:vAlign w:val="center"/>
          </w:tcPr>
          <w:p w14:paraId="65A7FB06">
            <w:pPr>
              <w:jc w:val="center"/>
              <w:rPr>
                <w:rFonts w:ascii="宋体" w:hAnsi="宋体"/>
                <w:color w:val="auto"/>
                <w:szCs w:val="21"/>
                <w:highlight w:val="none"/>
              </w:rPr>
            </w:pPr>
          </w:p>
        </w:tc>
        <w:tc>
          <w:tcPr>
            <w:tcW w:w="1298" w:type="dxa"/>
            <w:vAlign w:val="center"/>
          </w:tcPr>
          <w:p w14:paraId="000572E3">
            <w:pPr>
              <w:jc w:val="center"/>
              <w:rPr>
                <w:rFonts w:ascii="宋体" w:hAnsi="宋体"/>
                <w:color w:val="auto"/>
                <w:szCs w:val="21"/>
                <w:highlight w:val="none"/>
              </w:rPr>
            </w:pPr>
          </w:p>
        </w:tc>
      </w:tr>
    </w:tbl>
    <w:p w14:paraId="3363E91B">
      <w:pPr>
        <w:pStyle w:val="968"/>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得分以本表为准，后附相关证明材料，所需的证明材料要求详见评标办法。</w:t>
      </w:r>
    </w:p>
    <w:p w14:paraId="199C00FF">
      <w:pPr>
        <w:pStyle w:val="968"/>
        <w:spacing w:line="360" w:lineRule="auto"/>
        <w:rPr>
          <w:rFonts w:hAnsi="宋体" w:eastAsia="宋体"/>
          <w:b/>
          <w:color w:val="auto"/>
          <w:sz w:val="24"/>
          <w:szCs w:val="24"/>
          <w:highlight w:val="none"/>
        </w:rPr>
      </w:pPr>
    </w:p>
    <w:p w14:paraId="685BC5AA">
      <w:pPr>
        <w:pStyle w:val="968"/>
        <w:spacing w:line="360" w:lineRule="auto"/>
        <w:rPr>
          <w:rFonts w:hAnsi="宋体" w:eastAsia="宋体"/>
          <w:b/>
          <w:color w:val="auto"/>
          <w:sz w:val="24"/>
          <w:szCs w:val="24"/>
          <w:highlight w:val="none"/>
        </w:rPr>
      </w:pPr>
    </w:p>
    <w:p w14:paraId="375F4989">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6FF73EEC">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CE2A82">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0ED5372">
      <w:pPr>
        <w:spacing w:line="360" w:lineRule="auto"/>
        <w:rPr>
          <w:rFonts w:ascii="宋体" w:hAnsi="宋体" w:cs="宋体"/>
          <w:color w:val="auto"/>
          <w:sz w:val="24"/>
          <w:highlight w:val="none"/>
        </w:rPr>
      </w:pPr>
    </w:p>
    <w:p w14:paraId="2EF08E6B">
      <w:pPr>
        <w:pStyle w:val="3"/>
        <w:rPr>
          <w:rFonts w:ascii="宋体" w:hAnsi="宋体" w:cs="宋体"/>
          <w:color w:val="auto"/>
          <w:sz w:val="24"/>
          <w:highlight w:val="none"/>
        </w:rPr>
      </w:pPr>
    </w:p>
    <w:p w14:paraId="12910A46">
      <w:pPr>
        <w:rPr>
          <w:color w:val="auto"/>
          <w:highlight w:val="none"/>
        </w:rPr>
      </w:pPr>
    </w:p>
    <w:p w14:paraId="32FC153A">
      <w:pPr>
        <w:pStyle w:val="86"/>
        <w:ind w:left="420" w:firstLine="480"/>
        <w:rPr>
          <w:color w:val="auto"/>
          <w:highlight w:val="none"/>
        </w:rPr>
      </w:pPr>
    </w:p>
    <w:p w14:paraId="7E7CA777">
      <w:pPr>
        <w:pStyle w:val="968"/>
        <w:spacing w:line="360" w:lineRule="auto"/>
        <w:jc w:val="center"/>
        <w:rPr>
          <w:rFonts w:hAnsi="宋体" w:eastAsia="宋体"/>
          <w:b/>
          <w:color w:val="auto"/>
          <w:sz w:val="28"/>
          <w:szCs w:val="28"/>
          <w:highlight w:val="none"/>
        </w:rPr>
      </w:pPr>
    </w:p>
    <w:p w14:paraId="2B27031A">
      <w:pPr>
        <w:pStyle w:val="32"/>
        <w:spacing w:before="120" w:after="120" w:line="360" w:lineRule="auto"/>
        <w:jc w:val="both"/>
        <w:textAlignment w:val="baseline"/>
        <w:rPr>
          <w:rFonts w:hint="eastAsia" w:hAnsi="宋体"/>
          <w:b/>
          <w:color w:val="auto"/>
          <w:sz w:val="28"/>
          <w:szCs w:val="28"/>
          <w:highlight w:val="none"/>
        </w:rPr>
      </w:pPr>
    </w:p>
    <w:p w14:paraId="0BC9C6C0">
      <w:pPr>
        <w:pStyle w:val="32"/>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14:paraId="24CD5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6AEC2872">
            <w:pPr>
              <w:pStyle w:val="38"/>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7A6C50AC">
            <w:pPr>
              <w:pStyle w:val="38"/>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12DA85C3">
            <w:pPr>
              <w:pStyle w:val="38"/>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3760D766">
            <w:pPr>
              <w:pStyle w:val="38"/>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14:paraId="2FB845ED">
            <w:pPr>
              <w:pStyle w:val="38"/>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14:paraId="2C5167D6">
            <w:pPr>
              <w:pStyle w:val="38"/>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523E3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520A89A2">
            <w:pPr>
              <w:pStyle w:val="38"/>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54C8F55B">
            <w:pPr>
              <w:pStyle w:val="38"/>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0BBEA06">
            <w:pPr>
              <w:pStyle w:val="38"/>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FA7312D">
            <w:pPr>
              <w:pStyle w:val="38"/>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5E8AE284">
            <w:pPr>
              <w:pStyle w:val="38"/>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321E8ADE">
            <w:pPr>
              <w:pStyle w:val="38"/>
              <w:jc w:val="center"/>
              <w:rPr>
                <w:rFonts w:ascii="宋体" w:hAnsi="宋体"/>
                <w:color w:val="auto"/>
                <w:sz w:val="21"/>
                <w:szCs w:val="21"/>
                <w:highlight w:val="none"/>
              </w:rPr>
            </w:pPr>
          </w:p>
        </w:tc>
      </w:tr>
      <w:tr w14:paraId="7D2DC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9A599CF">
            <w:pPr>
              <w:pStyle w:val="38"/>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5667CAB4">
            <w:pPr>
              <w:pStyle w:val="38"/>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082FB63F">
            <w:pPr>
              <w:pStyle w:val="38"/>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F1C8831">
            <w:pPr>
              <w:pStyle w:val="38"/>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2DAD5B2">
            <w:pPr>
              <w:pStyle w:val="38"/>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7E7B4455">
            <w:pPr>
              <w:pStyle w:val="38"/>
              <w:jc w:val="center"/>
              <w:rPr>
                <w:rFonts w:ascii="宋体" w:hAnsi="宋体"/>
                <w:color w:val="auto"/>
                <w:sz w:val="21"/>
                <w:szCs w:val="21"/>
                <w:highlight w:val="none"/>
              </w:rPr>
            </w:pPr>
          </w:p>
        </w:tc>
      </w:tr>
      <w:tr w14:paraId="48900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2387CAA">
            <w:pPr>
              <w:pStyle w:val="38"/>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0AA94A74">
            <w:pPr>
              <w:pStyle w:val="38"/>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EF678C0">
            <w:pPr>
              <w:pStyle w:val="38"/>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A5DD9AA">
            <w:pPr>
              <w:pStyle w:val="38"/>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3DE82E71">
            <w:pPr>
              <w:pStyle w:val="38"/>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2ED774F8">
            <w:pPr>
              <w:pStyle w:val="38"/>
              <w:jc w:val="center"/>
              <w:rPr>
                <w:rFonts w:ascii="宋体" w:hAnsi="宋体"/>
                <w:color w:val="auto"/>
                <w:sz w:val="21"/>
                <w:szCs w:val="21"/>
                <w:highlight w:val="none"/>
              </w:rPr>
            </w:pPr>
          </w:p>
        </w:tc>
      </w:tr>
      <w:tr w14:paraId="3B9B6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51650A2">
            <w:pPr>
              <w:pStyle w:val="38"/>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23CDB59D">
            <w:pPr>
              <w:pStyle w:val="38"/>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860D5A6">
            <w:pPr>
              <w:pStyle w:val="38"/>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3B16D1D">
            <w:pPr>
              <w:pStyle w:val="38"/>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191DA6BE">
            <w:pPr>
              <w:pStyle w:val="38"/>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667E262D">
            <w:pPr>
              <w:pStyle w:val="38"/>
              <w:jc w:val="center"/>
              <w:rPr>
                <w:rFonts w:ascii="宋体" w:hAnsi="宋体"/>
                <w:color w:val="auto"/>
                <w:sz w:val="21"/>
                <w:szCs w:val="21"/>
                <w:highlight w:val="none"/>
              </w:rPr>
            </w:pPr>
          </w:p>
        </w:tc>
      </w:tr>
      <w:tr w14:paraId="46B33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C8C3303">
            <w:pPr>
              <w:pStyle w:val="38"/>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1306B953">
            <w:pPr>
              <w:pStyle w:val="38"/>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FC9D4A2">
            <w:pPr>
              <w:pStyle w:val="38"/>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CAD2BC0">
            <w:pPr>
              <w:pStyle w:val="38"/>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D6D0A42">
            <w:pPr>
              <w:pStyle w:val="38"/>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4629333F">
            <w:pPr>
              <w:pStyle w:val="38"/>
              <w:jc w:val="center"/>
              <w:rPr>
                <w:rFonts w:ascii="宋体" w:hAnsi="宋体"/>
                <w:color w:val="auto"/>
                <w:sz w:val="21"/>
                <w:szCs w:val="21"/>
                <w:highlight w:val="none"/>
              </w:rPr>
            </w:pPr>
          </w:p>
        </w:tc>
      </w:tr>
      <w:tr w14:paraId="73702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10A330B6">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60D6CF16">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588154E">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3DD746E">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2AD6AA4D">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5E6533B9">
            <w:pPr>
              <w:rPr>
                <w:rFonts w:ascii="宋体" w:hAnsi="宋体"/>
                <w:color w:val="auto"/>
                <w:szCs w:val="21"/>
                <w:highlight w:val="none"/>
              </w:rPr>
            </w:pPr>
          </w:p>
        </w:tc>
      </w:tr>
    </w:tbl>
    <w:p w14:paraId="7B77FE4F">
      <w:pPr>
        <w:spacing w:line="360" w:lineRule="auto"/>
        <w:ind w:firstLine="422" w:firstLineChars="200"/>
        <w:rPr>
          <w:rFonts w:ascii="宋体" w:hAnsi="宋体"/>
          <w:b/>
          <w:color w:val="auto"/>
          <w:szCs w:val="21"/>
          <w:highlight w:val="none"/>
        </w:rPr>
      </w:pPr>
    </w:p>
    <w:p w14:paraId="43C1BA85">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注：</w:t>
      </w:r>
      <w:r>
        <w:rPr>
          <w:rFonts w:hint="eastAsia" w:ascii="宋体" w:hAnsi="宋体"/>
          <w:b/>
          <w:color w:val="auto"/>
          <w:szCs w:val="21"/>
          <w:highlight w:val="none"/>
          <w:lang w:val="en-US" w:eastAsia="zh-CN"/>
        </w:rPr>
        <w:t>1</w:t>
      </w:r>
      <w:r>
        <w:rPr>
          <w:rFonts w:hint="eastAsia" w:ascii="宋体" w:hAnsi="宋体"/>
          <w:b/>
          <w:color w:val="auto"/>
          <w:szCs w:val="21"/>
          <w:highlight w:val="none"/>
        </w:rPr>
        <w:t>、表格不够填写可添加。</w:t>
      </w:r>
      <w:r>
        <w:rPr>
          <w:rFonts w:hint="eastAsia" w:ascii="宋体" w:hAnsi="宋体"/>
          <w:b/>
          <w:color w:val="auto"/>
          <w:szCs w:val="21"/>
          <w:highlight w:val="none"/>
          <w:lang w:eastAsia="zh-CN"/>
        </w:rPr>
        <w:t>相关证明材料附后。</w:t>
      </w:r>
    </w:p>
    <w:p w14:paraId="05D47378">
      <w:pPr>
        <w:snapToGrid w:val="0"/>
        <w:spacing w:before="50" w:after="50" w:line="360" w:lineRule="auto"/>
        <w:rPr>
          <w:rFonts w:ascii="宋体" w:hAnsi="宋体"/>
          <w:color w:val="auto"/>
          <w:sz w:val="24"/>
          <w:highlight w:val="none"/>
        </w:rPr>
      </w:pPr>
    </w:p>
    <w:p w14:paraId="6104AF20">
      <w:pPr>
        <w:snapToGrid w:val="0"/>
        <w:spacing w:before="50" w:after="50" w:line="360" w:lineRule="auto"/>
        <w:rPr>
          <w:rFonts w:ascii="宋体" w:hAnsi="宋体"/>
          <w:color w:val="auto"/>
          <w:sz w:val="24"/>
          <w:highlight w:val="none"/>
        </w:rPr>
      </w:pPr>
    </w:p>
    <w:p w14:paraId="1DF996AE">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8057CA4">
      <w:pPr>
        <w:pStyle w:val="86"/>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5C5516E5">
      <w:pPr>
        <w:pStyle w:val="86"/>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7BA817F8">
      <w:pPr>
        <w:pStyle w:val="86"/>
        <w:ind w:left="420" w:firstLine="0" w:firstLineChars="0"/>
        <w:rPr>
          <w:rFonts w:ascii="宋体" w:hAnsi="宋体"/>
          <w:b/>
          <w:color w:val="auto"/>
          <w:sz w:val="28"/>
          <w:szCs w:val="28"/>
          <w:highlight w:val="none"/>
        </w:rPr>
      </w:pPr>
    </w:p>
    <w:p w14:paraId="49F3F4B1">
      <w:pPr>
        <w:widowControl/>
        <w:jc w:val="center"/>
        <w:rPr>
          <w:rFonts w:ascii="宋体" w:hAnsi="宋体" w:cs="宋体"/>
          <w:b/>
          <w:color w:val="auto"/>
          <w:kern w:val="0"/>
          <w:sz w:val="24"/>
          <w:highlight w:val="none"/>
          <w:lang w:bidi="ar"/>
        </w:rPr>
      </w:pPr>
    </w:p>
    <w:p w14:paraId="7ECE376A">
      <w:pPr>
        <w:widowControl/>
        <w:jc w:val="center"/>
        <w:rPr>
          <w:rFonts w:ascii="宋体" w:hAnsi="宋体" w:cs="宋体"/>
          <w:b/>
          <w:color w:val="auto"/>
          <w:kern w:val="0"/>
          <w:sz w:val="24"/>
          <w:highlight w:val="none"/>
          <w:lang w:bidi="ar"/>
        </w:rPr>
      </w:pPr>
    </w:p>
    <w:p w14:paraId="226DDB20">
      <w:pPr>
        <w:widowControl/>
        <w:jc w:val="center"/>
        <w:rPr>
          <w:rFonts w:ascii="宋体" w:hAnsi="宋体" w:cs="宋体"/>
          <w:b/>
          <w:color w:val="auto"/>
          <w:kern w:val="0"/>
          <w:sz w:val="24"/>
          <w:highlight w:val="none"/>
          <w:lang w:bidi="ar"/>
        </w:rPr>
      </w:pPr>
    </w:p>
    <w:p w14:paraId="29368E01">
      <w:pPr>
        <w:widowControl/>
        <w:jc w:val="center"/>
        <w:rPr>
          <w:rFonts w:ascii="宋体" w:hAnsi="宋体" w:cs="宋体"/>
          <w:b/>
          <w:color w:val="auto"/>
          <w:kern w:val="0"/>
          <w:sz w:val="24"/>
          <w:highlight w:val="none"/>
          <w:lang w:bidi="ar"/>
        </w:rPr>
      </w:pPr>
    </w:p>
    <w:p w14:paraId="4EA835D5">
      <w:pPr>
        <w:widowControl/>
        <w:jc w:val="center"/>
        <w:rPr>
          <w:rFonts w:ascii="宋体" w:hAnsi="宋体" w:cs="宋体"/>
          <w:b/>
          <w:color w:val="auto"/>
          <w:kern w:val="0"/>
          <w:sz w:val="24"/>
          <w:highlight w:val="none"/>
          <w:lang w:bidi="ar"/>
        </w:rPr>
      </w:pPr>
    </w:p>
    <w:p w14:paraId="3A6FB2A2">
      <w:pPr>
        <w:widowControl/>
        <w:jc w:val="center"/>
        <w:rPr>
          <w:rFonts w:ascii="宋体" w:hAnsi="宋体" w:cs="宋体"/>
          <w:b/>
          <w:color w:val="auto"/>
          <w:kern w:val="0"/>
          <w:sz w:val="24"/>
          <w:highlight w:val="none"/>
          <w:lang w:bidi="ar"/>
        </w:rPr>
      </w:pPr>
    </w:p>
    <w:p w14:paraId="11AE6DA7">
      <w:pPr>
        <w:widowControl/>
        <w:jc w:val="center"/>
        <w:rPr>
          <w:rFonts w:ascii="宋体" w:hAnsi="宋体" w:cs="宋体"/>
          <w:b/>
          <w:color w:val="auto"/>
          <w:kern w:val="0"/>
          <w:sz w:val="24"/>
          <w:highlight w:val="none"/>
          <w:lang w:bidi="ar"/>
        </w:rPr>
      </w:pPr>
    </w:p>
    <w:p w14:paraId="3CB24DD2">
      <w:pPr>
        <w:widowControl/>
        <w:jc w:val="center"/>
        <w:rPr>
          <w:rFonts w:ascii="宋体" w:hAnsi="宋体" w:cs="宋体"/>
          <w:b/>
          <w:color w:val="auto"/>
          <w:kern w:val="0"/>
          <w:sz w:val="24"/>
          <w:highlight w:val="none"/>
          <w:lang w:bidi="ar"/>
        </w:rPr>
      </w:pPr>
    </w:p>
    <w:p w14:paraId="20F31D94">
      <w:pPr>
        <w:widowControl/>
        <w:jc w:val="center"/>
        <w:rPr>
          <w:rFonts w:ascii="宋体" w:hAnsi="宋体" w:cs="宋体"/>
          <w:b/>
          <w:color w:val="auto"/>
          <w:kern w:val="0"/>
          <w:sz w:val="24"/>
          <w:highlight w:val="none"/>
          <w:lang w:bidi="ar"/>
        </w:rPr>
      </w:pPr>
    </w:p>
    <w:p w14:paraId="600B26F6">
      <w:pPr>
        <w:widowControl/>
        <w:jc w:val="center"/>
        <w:rPr>
          <w:rFonts w:ascii="宋体" w:hAnsi="宋体" w:cs="宋体"/>
          <w:b/>
          <w:color w:val="auto"/>
          <w:kern w:val="0"/>
          <w:sz w:val="24"/>
          <w:highlight w:val="none"/>
          <w:lang w:bidi="ar"/>
        </w:rPr>
      </w:pPr>
    </w:p>
    <w:p w14:paraId="7417E202">
      <w:pPr>
        <w:widowControl/>
        <w:jc w:val="center"/>
        <w:rPr>
          <w:rFonts w:ascii="宋体" w:hAnsi="宋体" w:cs="宋体"/>
          <w:b/>
          <w:color w:val="auto"/>
          <w:kern w:val="0"/>
          <w:sz w:val="24"/>
          <w:highlight w:val="none"/>
          <w:lang w:bidi="ar"/>
        </w:rPr>
      </w:pPr>
    </w:p>
    <w:p w14:paraId="09DB4D6A">
      <w:pPr>
        <w:widowControl/>
        <w:jc w:val="center"/>
        <w:rPr>
          <w:rFonts w:ascii="宋体" w:hAnsi="宋体" w:cs="宋体"/>
          <w:b/>
          <w:color w:val="auto"/>
          <w:kern w:val="0"/>
          <w:sz w:val="24"/>
          <w:highlight w:val="none"/>
          <w:lang w:bidi="ar"/>
        </w:rPr>
      </w:pPr>
    </w:p>
    <w:p w14:paraId="5D9D24CF">
      <w:pPr>
        <w:widowControl/>
        <w:jc w:val="center"/>
        <w:rPr>
          <w:rFonts w:ascii="宋体" w:hAnsi="宋体" w:cs="宋体"/>
          <w:b/>
          <w:color w:val="auto"/>
          <w:kern w:val="0"/>
          <w:sz w:val="24"/>
          <w:highlight w:val="none"/>
          <w:lang w:bidi="ar"/>
        </w:rPr>
      </w:pPr>
    </w:p>
    <w:p w14:paraId="1F876C08">
      <w:pPr>
        <w:widowControl/>
        <w:jc w:val="center"/>
        <w:rPr>
          <w:rFonts w:ascii="宋体" w:hAnsi="宋体" w:cs="宋体"/>
          <w:b/>
          <w:color w:val="auto"/>
          <w:kern w:val="0"/>
          <w:sz w:val="24"/>
          <w:highlight w:val="none"/>
          <w:lang w:bidi="ar"/>
        </w:rPr>
      </w:pPr>
    </w:p>
    <w:p w14:paraId="2428DE0A">
      <w:pPr>
        <w:widowControl/>
        <w:jc w:val="center"/>
        <w:rPr>
          <w:rFonts w:ascii="宋体" w:hAnsi="宋体" w:cs="宋体"/>
          <w:b/>
          <w:color w:val="auto"/>
          <w:kern w:val="0"/>
          <w:sz w:val="24"/>
          <w:highlight w:val="none"/>
          <w:lang w:bidi="ar"/>
        </w:rPr>
      </w:pPr>
    </w:p>
    <w:p w14:paraId="74049544">
      <w:pPr>
        <w:widowControl/>
        <w:jc w:val="center"/>
        <w:rPr>
          <w:rFonts w:ascii="宋体" w:hAnsi="宋体" w:cs="宋体"/>
          <w:b/>
          <w:color w:val="auto"/>
          <w:kern w:val="0"/>
          <w:sz w:val="24"/>
          <w:highlight w:val="none"/>
          <w:lang w:bidi="ar"/>
        </w:rPr>
      </w:pPr>
    </w:p>
    <w:p w14:paraId="1E8183AF">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3"/>
        <w:tblpPr w:leftFromText="180" w:rightFromText="180" w:vertAnchor="text" w:horzAnchor="page" w:tblpX="705" w:tblpY="208"/>
        <w:tblOverlap w:val="never"/>
        <w:tblW w:w="10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358"/>
        <w:gridCol w:w="1742"/>
        <w:gridCol w:w="1027"/>
        <w:gridCol w:w="1269"/>
        <w:gridCol w:w="993"/>
        <w:gridCol w:w="1893"/>
        <w:gridCol w:w="1153"/>
        <w:gridCol w:w="993"/>
      </w:tblGrid>
      <w:tr w14:paraId="2FE99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2B069159">
            <w:pPr>
              <w:pStyle w:val="32"/>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412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14:paraId="61616D09">
            <w:pPr>
              <w:pStyle w:val="32"/>
              <w:wordWrap w:val="0"/>
              <w:spacing w:before="120" w:after="120" w:line="440" w:lineRule="exact"/>
              <w:ind w:firstLine="836" w:firstLineChars="347"/>
              <w:rPr>
                <w:rFonts w:hAnsi="宋体" w:cs="宋体"/>
                <w:b/>
                <w:bCs/>
                <w:color w:val="auto"/>
                <w:sz w:val="24"/>
                <w:szCs w:val="24"/>
                <w:highlight w:val="none"/>
              </w:rPr>
            </w:pPr>
            <w:r>
              <w:rPr>
                <w:rFonts w:hint="eastAsia" w:hAnsi="宋体" w:cs="宋体"/>
                <w:b/>
                <w:bCs/>
                <w:color w:val="auto"/>
                <w:sz w:val="24"/>
                <w:szCs w:val="24"/>
                <w:highlight w:val="none"/>
              </w:rPr>
              <w:t>招标文件需求</w:t>
            </w:r>
          </w:p>
        </w:tc>
        <w:tc>
          <w:tcPr>
            <w:tcW w:w="5308"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14:paraId="1795D756">
            <w:pPr>
              <w:wordWrap w:val="0"/>
              <w:spacing w:line="440" w:lineRule="exact"/>
              <w:ind w:firstLine="48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响应文件技术参数</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77137455">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68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4DD4B">
            <w:pPr>
              <w:wordWrap w:val="0"/>
              <w:spacing w:line="440" w:lineRule="exact"/>
              <w:ind w:firstLine="480"/>
              <w:jc w:val="center"/>
              <w:rPr>
                <w:rFonts w:ascii="宋体" w:hAnsi="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EEECE1"/>
            <w:vAlign w:val="center"/>
          </w:tcPr>
          <w:p w14:paraId="57522954">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742" w:type="dxa"/>
            <w:tcBorders>
              <w:top w:val="single" w:color="auto" w:sz="4" w:space="0"/>
              <w:left w:val="single" w:color="auto" w:sz="4" w:space="0"/>
              <w:bottom w:val="single" w:color="auto" w:sz="4" w:space="0"/>
              <w:right w:val="single" w:color="auto" w:sz="4" w:space="0"/>
            </w:tcBorders>
            <w:shd w:val="clear" w:color="auto" w:fill="EEECE1"/>
            <w:vAlign w:val="center"/>
          </w:tcPr>
          <w:p w14:paraId="7DFC49D7">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027" w:type="dxa"/>
            <w:tcBorders>
              <w:top w:val="single" w:color="auto" w:sz="4" w:space="0"/>
              <w:left w:val="single" w:color="auto" w:sz="4" w:space="0"/>
              <w:bottom w:val="single" w:color="auto" w:sz="4" w:space="0"/>
              <w:right w:val="single" w:color="auto" w:sz="4" w:space="0"/>
            </w:tcBorders>
            <w:shd w:val="clear" w:color="auto" w:fill="EEECE1"/>
            <w:vAlign w:val="center"/>
          </w:tcPr>
          <w:p w14:paraId="328B4F0E">
            <w:pPr>
              <w:pStyle w:val="32"/>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1269" w:type="dxa"/>
            <w:tcBorders>
              <w:top w:val="single" w:color="auto" w:sz="4" w:space="0"/>
              <w:left w:val="single" w:color="auto" w:sz="4" w:space="0"/>
              <w:bottom w:val="single" w:color="auto" w:sz="4" w:space="0"/>
              <w:right w:val="single" w:color="auto" w:sz="4" w:space="0"/>
            </w:tcBorders>
            <w:shd w:val="clear" w:color="auto" w:fill="EEECE1"/>
            <w:vAlign w:val="center"/>
          </w:tcPr>
          <w:p w14:paraId="761DD146">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993" w:type="dxa"/>
            <w:tcBorders>
              <w:top w:val="single" w:color="auto" w:sz="4" w:space="0"/>
              <w:left w:val="single" w:color="auto" w:sz="4" w:space="0"/>
              <w:bottom w:val="single" w:color="auto" w:sz="4" w:space="0"/>
              <w:right w:val="single" w:color="auto" w:sz="4" w:space="0"/>
            </w:tcBorders>
            <w:shd w:val="clear" w:color="auto" w:fill="EEECE1"/>
            <w:vAlign w:val="center"/>
          </w:tcPr>
          <w:p w14:paraId="2B81659E">
            <w:pPr>
              <w:wordWrap w:val="0"/>
              <w:spacing w:line="440" w:lineRule="exact"/>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sz w:val="24"/>
                <w:szCs w:val="24"/>
                <w:highlight w:val="none"/>
                <w:lang w:eastAsia="zh-CN"/>
              </w:rPr>
              <w:t>厂家</w:t>
            </w:r>
          </w:p>
        </w:tc>
        <w:tc>
          <w:tcPr>
            <w:tcW w:w="1893" w:type="dxa"/>
            <w:tcBorders>
              <w:top w:val="single" w:color="auto" w:sz="4" w:space="0"/>
              <w:left w:val="single" w:color="auto" w:sz="4" w:space="0"/>
              <w:bottom w:val="single" w:color="auto" w:sz="4" w:space="0"/>
              <w:right w:val="single" w:color="auto" w:sz="4" w:space="0"/>
            </w:tcBorders>
            <w:shd w:val="clear" w:color="auto" w:fill="EEECE1"/>
            <w:vAlign w:val="center"/>
          </w:tcPr>
          <w:p w14:paraId="05FC195B">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153" w:type="dxa"/>
            <w:tcBorders>
              <w:top w:val="single" w:color="auto" w:sz="4" w:space="0"/>
              <w:left w:val="single" w:color="auto" w:sz="4" w:space="0"/>
              <w:bottom w:val="single" w:color="auto" w:sz="4" w:space="0"/>
              <w:right w:val="single" w:color="auto" w:sz="4" w:space="0"/>
            </w:tcBorders>
            <w:shd w:val="clear" w:color="auto" w:fill="EEECE1"/>
            <w:vAlign w:val="center"/>
          </w:tcPr>
          <w:p w14:paraId="4720FA22">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70DD8D7">
            <w:pPr>
              <w:wordWrap w:val="0"/>
              <w:spacing w:line="440" w:lineRule="exact"/>
              <w:ind w:firstLine="480"/>
              <w:jc w:val="center"/>
              <w:rPr>
                <w:rFonts w:ascii="宋体" w:hAnsi="宋体" w:cs="宋体"/>
                <w:color w:val="auto"/>
                <w:sz w:val="24"/>
                <w:highlight w:val="none"/>
              </w:rPr>
            </w:pPr>
          </w:p>
        </w:tc>
      </w:tr>
      <w:tr w14:paraId="54898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4A99A394">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B4B5FE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3B824EBB">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1DBB930">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C09FDD4">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2FABED7">
            <w:pPr>
              <w:pStyle w:val="32"/>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064F3AF3">
            <w:pPr>
              <w:pStyle w:val="32"/>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329A16">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1D0003F">
            <w:pPr>
              <w:pStyle w:val="32"/>
              <w:wordWrap w:val="0"/>
              <w:spacing w:before="120" w:after="120" w:line="440" w:lineRule="exact"/>
              <w:ind w:firstLine="520"/>
              <w:jc w:val="center"/>
              <w:rPr>
                <w:rFonts w:hAnsi="宋体" w:cs="宋体"/>
                <w:color w:val="auto"/>
                <w:highlight w:val="none"/>
              </w:rPr>
            </w:pPr>
          </w:p>
        </w:tc>
      </w:tr>
      <w:tr w14:paraId="1AB21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7632F14C">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35B92F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15D19357">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FF993DD">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EE701A1">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859DDC2">
            <w:pPr>
              <w:pStyle w:val="32"/>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2295E59C">
            <w:pPr>
              <w:pStyle w:val="32"/>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A2CEBCC">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40D0DCB">
            <w:pPr>
              <w:pStyle w:val="32"/>
              <w:wordWrap w:val="0"/>
              <w:spacing w:before="120" w:after="120" w:line="440" w:lineRule="exact"/>
              <w:ind w:firstLine="520"/>
              <w:jc w:val="center"/>
              <w:rPr>
                <w:rFonts w:hAnsi="宋体" w:cs="宋体"/>
                <w:color w:val="auto"/>
                <w:highlight w:val="none"/>
              </w:rPr>
            </w:pPr>
          </w:p>
        </w:tc>
      </w:tr>
      <w:tr w14:paraId="2A7F3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0BEBE877">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060AB0D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746BC299">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5549688">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10E931BD">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6DC1B8E">
            <w:pPr>
              <w:pStyle w:val="32"/>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26BDCF04">
            <w:pPr>
              <w:pStyle w:val="32"/>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10356FD">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52A468C">
            <w:pPr>
              <w:pStyle w:val="32"/>
              <w:wordWrap w:val="0"/>
              <w:spacing w:before="120" w:after="120" w:line="440" w:lineRule="exact"/>
              <w:ind w:firstLine="520"/>
              <w:jc w:val="center"/>
              <w:rPr>
                <w:rFonts w:hAnsi="宋体" w:cs="宋体"/>
                <w:color w:val="auto"/>
                <w:highlight w:val="none"/>
              </w:rPr>
            </w:pPr>
          </w:p>
        </w:tc>
      </w:tr>
      <w:tr w14:paraId="1F49F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10DC8359">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274C1C19">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15AB0A34">
            <w:pPr>
              <w:pStyle w:val="61"/>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84B56B3">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3B9E9E7A">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F50DB43">
            <w:pPr>
              <w:pStyle w:val="32"/>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1E32DEF7">
            <w:pPr>
              <w:pStyle w:val="32"/>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BED1874">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E872807">
            <w:pPr>
              <w:pStyle w:val="32"/>
              <w:wordWrap w:val="0"/>
              <w:spacing w:before="120" w:after="120" w:line="440" w:lineRule="exact"/>
              <w:ind w:firstLine="520"/>
              <w:jc w:val="center"/>
              <w:rPr>
                <w:rFonts w:hAnsi="宋体" w:cs="宋体"/>
                <w:color w:val="auto"/>
                <w:highlight w:val="none"/>
              </w:rPr>
            </w:pPr>
          </w:p>
        </w:tc>
      </w:tr>
      <w:tr w14:paraId="008C9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244660F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14:paraId="181C00B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42" w:type="dxa"/>
            <w:tcBorders>
              <w:top w:val="single" w:color="auto" w:sz="4" w:space="0"/>
              <w:left w:val="single" w:color="auto" w:sz="4" w:space="0"/>
              <w:bottom w:val="single" w:color="auto" w:sz="4" w:space="0"/>
              <w:right w:val="single" w:color="auto" w:sz="4" w:space="0"/>
            </w:tcBorders>
            <w:vAlign w:val="center"/>
          </w:tcPr>
          <w:p w14:paraId="3085EA53">
            <w:pPr>
              <w:pStyle w:val="61"/>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3F0818C">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5044D43B">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E2E4778">
            <w:pPr>
              <w:pStyle w:val="32"/>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0DEA2C84">
            <w:pPr>
              <w:pStyle w:val="32"/>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3B2490D">
            <w:pPr>
              <w:pStyle w:val="32"/>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F987C7E">
            <w:pPr>
              <w:pStyle w:val="32"/>
              <w:wordWrap w:val="0"/>
              <w:spacing w:before="120" w:after="120" w:line="440" w:lineRule="exact"/>
              <w:ind w:firstLine="520"/>
              <w:jc w:val="center"/>
              <w:rPr>
                <w:rFonts w:hAnsi="宋体" w:cs="宋体"/>
                <w:color w:val="auto"/>
                <w:highlight w:val="none"/>
              </w:rPr>
            </w:pPr>
          </w:p>
        </w:tc>
      </w:tr>
    </w:tbl>
    <w:p w14:paraId="33AE67EB">
      <w:pPr>
        <w:spacing w:line="360" w:lineRule="auto"/>
        <w:rPr>
          <w:rFonts w:ascii="宋体" w:hAnsi="宋体"/>
          <w:color w:val="auto"/>
          <w:szCs w:val="21"/>
          <w:highlight w:val="none"/>
        </w:rPr>
      </w:pPr>
    </w:p>
    <w:p w14:paraId="66FE7A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p>
    <w:p w14:paraId="1696B1E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14:paraId="4775D5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14:paraId="7780110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4、标“★”系指重要技术参数。</w:t>
      </w:r>
    </w:p>
    <w:p w14:paraId="429B7F22">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、上表中行数不够可自行添加。</w:t>
      </w:r>
    </w:p>
    <w:p w14:paraId="2D95C17F">
      <w:pPr>
        <w:adjustRightInd/>
        <w:spacing w:line="360" w:lineRule="auto"/>
        <w:rPr>
          <w:rFonts w:ascii="宋体" w:hAnsi="宋体"/>
          <w:color w:val="auto"/>
          <w:highlight w:val="none"/>
        </w:rPr>
      </w:pPr>
    </w:p>
    <w:p w14:paraId="54390DF3">
      <w:pPr>
        <w:rPr>
          <w:rFonts w:ascii="宋体" w:hAnsi="宋体"/>
          <w:color w:val="auto"/>
          <w:highlight w:val="none"/>
          <w:lang w:val="zh-CN"/>
        </w:rPr>
      </w:pPr>
    </w:p>
    <w:p w14:paraId="2245B9A0">
      <w:pPr>
        <w:rPr>
          <w:rFonts w:ascii="宋体" w:hAnsi="宋体"/>
          <w:color w:val="auto"/>
          <w:highlight w:val="none"/>
          <w:lang w:val="zh-CN"/>
        </w:rPr>
      </w:pPr>
    </w:p>
    <w:p w14:paraId="7F1750A2">
      <w:pPr>
        <w:rPr>
          <w:rFonts w:ascii="宋体" w:hAnsi="宋体"/>
          <w:color w:val="auto"/>
          <w:highlight w:val="none"/>
          <w:lang w:val="zh-CN"/>
        </w:rPr>
      </w:pPr>
    </w:p>
    <w:p w14:paraId="2F0B9A68">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629394E">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329384A">
      <w:pPr>
        <w:spacing w:line="360" w:lineRule="auto"/>
        <w:rPr>
          <w:b/>
          <w:color w:val="auto"/>
          <w:sz w:val="24"/>
          <w:highlight w:val="none"/>
        </w:rPr>
      </w:pPr>
      <w:r>
        <w:rPr>
          <w:rFonts w:hint="eastAsia" w:hAnsi="宋体" w:eastAsia="宋体" w:cs="宋体"/>
          <w:color w:val="auto"/>
          <w:sz w:val="24"/>
          <w:szCs w:val="24"/>
          <w:highlight w:val="none"/>
        </w:rPr>
        <w:t>日期：_____年____月____日</w:t>
      </w:r>
    </w:p>
    <w:p w14:paraId="705DD077">
      <w:pPr>
        <w:pStyle w:val="968"/>
        <w:spacing w:line="360" w:lineRule="auto"/>
        <w:rPr>
          <w:rFonts w:hAnsi="宋体" w:eastAsia="宋体"/>
          <w:b/>
          <w:color w:val="auto"/>
          <w:sz w:val="24"/>
          <w:szCs w:val="24"/>
          <w:highlight w:val="none"/>
        </w:rPr>
      </w:pPr>
    </w:p>
    <w:p w14:paraId="02813236">
      <w:pPr>
        <w:pStyle w:val="976"/>
        <w:spacing w:line="276" w:lineRule="auto"/>
        <w:jc w:val="center"/>
        <w:rPr>
          <w:rFonts w:hAnsi="宋体" w:eastAsia="宋体" w:cs="宋体"/>
          <w:b/>
          <w:color w:val="auto"/>
          <w:sz w:val="28"/>
          <w:szCs w:val="28"/>
          <w:highlight w:val="none"/>
        </w:rPr>
      </w:pPr>
    </w:p>
    <w:p w14:paraId="0396C22F">
      <w:pPr>
        <w:pStyle w:val="976"/>
        <w:spacing w:line="276" w:lineRule="auto"/>
        <w:jc w:val="center"/>
        <w:rPr>
          <w:rFonts w:hint="eastAsia" w:hAnsi="宋体" w:eastAsia="宋体" w:cs="宋体"/>
          <w:b/>
          <w:color w:val="auto"/>
          <w:sz w:val="28"/>
          <w:szCs w:val="28"/>
          <w:highlight w:val="none"/>
        </w:rPr>
      </w:pPr>
    </w:p>
    <w:p w14:paraId="6B20DCDF">
      <w:pPr>
        <w:pStyle w:val="976"/>
        <w:spacing w:line="276" w:lineRule="auto"/>
        <w:jc w:val="center"/>
        <w:rPr>
          <w:rFonts w:hint="eastAsia" w:hAnsi="宋体" w:eastAsia="宋体" w:cs="宋体"/>
          <w:b/>
          <w:color w:val="auto"/>
          <w:sz w:val="28"/>
          <w:szCs w:val="28"/>
          <w:highlight w:val="none"/>
        </w:rPr>
      </w:pPr>
    </w:p>
    <w:p w14:paraId="67A54451">
      <w:pPr>
        <w:pStyle w:val="976"/>
        <w:spacing w:line="276" w:lineRule="auto"/>
        <w:jc w:val="center"/>
        <w:rPr>
          <w:rFonts w:hint="eastAsia" w:hAnsi="宋体" w:eastAsia="宋体" w:cs="宋体"/>
          <w:b/>
          <w:color w:val="auto"/>
          <w:sz w:val="28"/>
          <w:szCs w:val="28"/>
          <w:highlight w:val="none"/>
        </w:rPr>
      </w:pPr>
    </w:p>
    <w:p w14:paraId="5EB2D9BC">
      <w:pPr>
        <w:pStyle w:val="976"/>
        <w:spacing w:line="276" w:lineRule="auto"/>
        <w:jc w:val="center"/>
        <w:rPr>
          <w:rFonts w:hint="eastAsia" w:hAnsi="宋体" w:eastAsia="宋体" w:cs="宋体"/>
          <w:b/>
          <w:color w:val="auto"/>
          <w:sz w:val="28"/>
          <w:szCs w:val="28"/>
          <w:highlight w:val="none"/>
        </w:rPr>
      </w:pPr>
    </w:p>
    <w:p w14:paraId="5681D5CC">
      <w:pPr>
        <w:pStyle w:val="976"/>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3"/>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79B1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3193D628">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14:paraId="660A88E7">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14:paraId="211A28E8">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14:paraId="7DA33B48">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158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14:paraId="7E2399E9">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14:paraId="22A95037">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70B4CC3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6BEB9A5B">
            <w:pPr>
              <w:spacing w:before="120" w:beforeLines="50" w:after="120" w:afterLines="50" w:line="276" w:lineRule="auto"/>
              <w:ind w:firstLine="480"/>
              <w:rPr>
                <w:rFonts w:ascii="宋体" w:hAnsi="宋体" w:cs="宋体"/>
                <w:color w:val="auto"/>
                <w:sz w:val="24"/>
                <w:highlight w:val="none"/>
              </w:rPr>
            </w:pPr>
          </w:p>
        </w:tc>
      </w:tr>
      <w:tr w14:paraId="2BD57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14:paraId="0C3B7627">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14:paraId="2A140C4A">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1451936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58DA3FE0">
            <w:pPr>
              <w:spacing w:before="120" w:beforeLines="50" w:after="120" w:afterLines="50" w:line="276" w:lineRule="auto"/>
              <w:ind w:firstLine="480"/>
              <w:rPr>
                <w:rFonts w:ascii="宋体" w:hAnsi="宋体" w:cs="宋体"/>
                <w:color w:val="auto"/>
                <w:sz w:val="24"/>
                <w:highlight w:val="none"/>
              </w:rPr>
            </w:pPr>
          </w:p>
        </w:tc>
      </w:tr>
      <w:tr w14:paraId="0018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14:paraId="5FD2D988">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7B6E3825">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75A6CC4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0A105CD0">
            <w:pPr>
              <w:spacing w:before="120" w:beforeLines="50" w:after="120" w:afterLines="50" w:line="276" w:lineRule="auto"/>
              <w:ind w:firstLine="480"/>
              <w:rPr>
                <w:rFonts w:ascii="宋体" w:hAnsi="宋体" w:cs="宋体"/>
                <w:color w:val="auto"/>
                <w:sz w:val="24"/>
                <w:highlight w:val="none"/>
              </w:rPr>
            </w:pPr>
          </w:p>
        </w:tc>
      </w:tr>
      <w:tr w14:paraId="3F20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14:paraId="221207D8">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1B77A446">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11A2D9E2">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14:paraId="56A8926B">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0D468F7">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14:paraId="4B446225">
      <w:pPr>
        <w:numPr>
          <w:ilvl w:val="0"/>
          <w:numId w:val="15"/>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14:paraId="3275B241">
      <w:pPr>
        <w:snapToGrid w:val="0"/>
        <w:spacing w:before="50" w:after="50" w:line="360" w:lineRule="auto"/>
        <w:rPr>
          <w:rFonts w:ascii="宋体" w:hAnsi="宋体"/>
          <w:color w:val="auto"/>
          <w:sz w:val="24"/>
          <w:highlight w:val="none"/>
        </w:rPr>
      </w:pPr>
    </w:p>
    <w:p w14:paraId="1D9BD3DE">
      <w:pPr>
        <w:snapToGrid w:val="0"/>
        <w:spacing w:before="50" w:after="50" w:line="360" w:lineRule="auto"/>
        <w:rPr>
          <w:rFonts w:ascii="宋体" w:hAnsi="宋体"/>
          <w:color w:val="auto"/>
          <w:sz w:val="24"/>
          <w:highlight w:val="none"/>
        </w:rPr>
      </w:pPr>
    </w:p>
    <w:p w14:paraId="0AA1AD95">
      <w:pPr>
        <w:snapToGrid w:val="0"/>
        <w:spacing w:before="50" w:after="50" w:line="360" w:lineRule="auto"/>
        <w:rPr>
          <w:rFonts w:ascii="宋体" w:hAnsi="宋体"/>
          <w:color w:val="auto"/>
          <w:sz w:val="24"/>
          <w:highlight w:val="none"/>
        </w:rPr>
      </w:pPr>
    </w:p>
    <w:p w14:paraId="730368E9">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06F08C">
      <w:pPr>
        <w:pStyle w:val="97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78F06722">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14:paraId="0D586A77">
      <w:pPr>
        <w:pStyle w:val="968"/>
        <w:spacing w:line="360" w:lineRule="auto"/>
        <w:ind w:right="480"/>
        <w:rPr>
          <w:rFonts w:hAnsi="宋体" w:eastAsia="宋体" w:cs="宋体"/>
          <w:color w:val="auto"/>
          <w:sz w:val="24"/>
          <w:szCs w:val="24"/>
          <w:highlight w:val="none"/>
        </w:rPr>
      </w:pPr>
    </w:p>
    <w:p w14:paraId="10B1FAD6">
      <w:pPr>
        <w:pStyle w:val="968"/>
        <w:spacing w:line="360" w:lineRule="auto"/>
        <w:ind w:right="480"/>
        <w:rPr>
          <w:rFonts w:hAnsi="宋体" w:eastAsia="宋体" w:cs="宋体"/>
          <w:color w:val="auto"/>
          <w:sz w:val="24"/>
          <w:szCs w:val="24"/>
          <w:highlight w:val="none"/>
        </w:rPr>
      </w:pPr>
    </w:p>
    <w:p w14:paraId="2264C017">
      <w:pPr>
        <w:pStyle w:val="968"/>
        <w:spacing w:line="360" w:lineRule="auto"/>
        <w:ind w:right="480"/>
        <w:rPr>
          <w:rFonts w:hAnsi="宋体" w:eastAsia="宋体" w:cs="宋体"/>
          <w:color w:val="auto"/>
          <w:sz w:val="24"/>
          <w:szCs w:val="24"/>
          <w:highlight w:val="none"/>
        </w:rPr>
      </w:pPr>
    </w:p>
    <w:p w14:paraId="1D7EC5F1">
      <w:pPr>
        <w:snapToGrid w:val="0"/>
        <w:spacing w:before="120" w:beforeLines="50" w:after="50"/>
        <w:jc w:val="center"/>
        <w:rPr>
          <w:rFonts w:ascii="宋体" w:hAnsi="宋体" w:cs="宋体"/>
          <w:b/>
          <w:color w:val="auto"/>
          <w:sz w:val="32"/>
          <w:szCs w:val="32"/>
          <w:highlight w:val="none"/>
        </w:rPr>
      </w:pPr>
    </w:p>
    <w:p w14:paraId="4C3BA043">
      <w:pPr>
        <w:snapToGrid w:val="0"/>
        <w:spacing w:before="120" w:beforeLines="50" w:after="50"/>
        <w:jc w:val="center"/>
        <w:rPr>
          <w:rFonts w:ascii="宋体" w:hAnsi="宋体" w:cs="宋体"/>
          <w:b/>
          <w:color w:val="auto"/>
          <w:sz w:val="32"/>
          <w:szCs w:val="32"/>
          <w:highlight w:val="none"/>
        </w:rPr>
      </w:pPr>
    </w:p>
    <w:p w14:paraId="741E3BE4">
      <w:pPr>
        <w:snapToGrid w:val="0"/>
        <w:spacing w:before="120" w:beforeLines="50" w:after="50"/>
        <w:jc w:val="center"/>
        <w:rPr>
          <w:rFonts w:ascii="宋体" w:hAnsi="宋体" w:cs="宋体"/>
          <w:b/>
          <w:color w:val="auto"/>
          <w:sz w:val="32"/>
          <w:szCs w:val="32"/>
          <w:highlight w:val="none"/>
        </w:rPr>
      </w:pPr>
    </w:p>
    <w:p w14:paraId="325388B0">
      <w:pPr>
        <w:snapToGrid w:val="0"/>
        <w:spacing w:before="120" w:beforeLines="50" w:after="50"/>
        <w:jc w:val="center"/>
        <w:rPr>
          <w:rFonts w:ascii="宋体" w:hAnsi="宋体" w:cs="宋体"/>
          <w:b/>
          <w:color w:val="auto"/>
          <w:sz w:val="32"/>
          <w:szCs w:val="32"/>
          <w:highlight w:val="none"/>
        </w:rPr>
      </w:pPr>
    </w:p>
    <w:p w14:paraId="043AA1CB">
      <w:pPr>
        <w:snapToGrid w:val="0"/>
        <w:spacing w:before="120" w:beforeLines="50" w:after="50"/>
        <w:jc w:val="center"/>
        <w:rPr>
          <w:rFonts w:ascii="宋体" w:hAnsi="宋体" w:cs="宋体"/>
          <w:b/>
          <w:color w:val="auto"/>
          <w:sz w:val="32"/>
          <w:szCs w:val="32"/>
          <w:highlight w:val="none"/>
        </w:rPr>
      </w:pPr>
    </w:p>
    <w:p w14:paraId="44C7E9C4">
      <w:pPr>
        <w:snapToGrid w:val="0"/>
        <w:spacing w:before="120" w:beforeLines="50" w:after="50"/>
        <w:jc w:val="center"/>
        <w:rPr>
          <w:rFonts w:ascii="宋体" w:hAnsi="宋体" w:cs="宋体"/>
          <w:b/>
          <w:color w:val="auto"/>
          <w:sz w:val="32"/>
          <w:szCs w:val="32"/>
          <w:highlight w:val="none"/>
        </w:rPr>
      </w:pPr>
    </w:p>
    <w:p w14:paraId="54D5E3BC">
      <w:pPr>
        <w:pStyle w:val="82"/>
        <w:rPr>
          <w:color w:val="auto"/>
          <w:highlight w:val="none"/>
        </w:rPr>
      </w:pPr>
    </w:p>
    <w:p w14:paraId="6DCBBF28">
      <w:pPr>
        <w:snapToGrid w:val="0"/>
        <w:spacing w:before="120" w:beforeLines="50" w:after="50"/>
        <w:jc w:val="center"/>
        <w:rPr>
          <w:rFonts w:hint="eastAsia" w:ascii="宋体" w:hAnsi="宋体" w:cs="宋体"/>
          <w:b/>
          <w:color w:val="auto"/>
          <w:sz w:val="32"/>
          <w:szCs w:val="32"/>
          <w:highlight w:val="none"/>
        </w:rPr>
      </w:pPr>
    </w:p>
    <w:p w14:paraId="71CD04DF">
      <w:pPr>
        <w:snapToGrid w:val="0"/>
        <w:spacing w:before="120" w:beforeLines="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14:paraId="2AFF2545">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186597E2">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09B8DC8F">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1377B82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31CB65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076BB0C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6222197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780E4AC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1C9E4CA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1BFFE973">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6929CED5">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5F65EAC7">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336D6765">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964DE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1198CD31">
      <w:pPr>
        <w:snapToGrid w:val="0"/>
        <w:spacing w:line="360" w:lineRule="auto"/>
        <w:ind w:firstLine="5040" w:firstLineChars="2100"/>
        <w:rPr>
          <w:rFonts w:ascii="宋体" w:hAnsi="宋体" w:cs="宋体"/>
          <w:color w:val="auto"/>
          <w:sz w:val="24"/>
          <w:highlight w:val="none"/>
        </w:rPr>
      </w:pPr>
    </w:p>
    <w:p w14:paraId="1F4863A9">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0F405545">
      <w:pPr>
        <w:snapToGrid w:val="0"/>
        <w:spacing w:before="50" w:after="50"/>
        <w:rPr>
          <w:rFonts w:ascii="宋体" w:hAnsi="宋体" w:cs="宋体"/>
          <w:color w:val="auto"/>
          <w:highlight w:val="none"/>
        </w:rPr>
      </w:pPr>
    </w:p>
    <w:p w14:paraId="4F3BBFF1">
      <w:pPr>
        <w:snapToGrid w:val="0"/>
        <w:spacing w:before="50" w:after="50"/>
        <w:rPr>
          <w:rFonts w:ascii="宋体" w:hAnsi="宋体" w:cs="宋体"/>
          <w:color w:val="auto"/>
          <w:highlight w:val="none"/>
        </w:rPr>
      </w:pPr>
    </w:p>
    <w:p w14:paraId="59A8CCDD">
      <w:pPr>
        <w:snapToGrid w:val="0"/>
        <w:spacing w:before="50" w:after="50"/>
        <w:rPr>
          <w:rFonts w:ascii="宋体" w:hAnsi="宋体" w:cs="宋体"/>
          <w:color w:val="auto"/>
          <w:highlight w:val="none"/>
        </w:rPr>
      </w:pPr>
    </w:p>
    <w:p w14:paraId="2F7A29E6">
      <w:pPr>
        <w:snapToGrid w:val="0"/>
        <w:spacing w:before="50" w:after="50"/>
        <w:rPr>
          <w:rFonts w:ascii="宋体" w:hAnsi="宋体" w:cs="宋体"/>
          <w:color w:val="auto"/>
          <w:highlight w:val="none"/>
        </w:rPr>
      </w:pPr>
    </w:p>
    <w:p w14:paraId="3964F9BC">
      <w:pPr>
        <w:snapToGrid w:val="0"/>
        <w:spacing w:before="50" w:after="50"/>
        <w:rPr>
          <w:rFonts w:ascii="宋体" w:hAnsi="宋体" w:cs="宋体"/>
          <w:color w:val="auto"/>
          <w:highlight w:val="none"/>
        </w:rPr>
      </w:pPr>
    </w:p>
    <w:p w14:paraId="070EFFCD">
      <w:pPr>
        <w:pStyle w:val="23"/>
        <w:rPr>
          <w:rFonts w:hAnsi="宋体" w:cs="宋体"/>
          <w:color w:val="auto"/>
          <w:highlight w:val="none"/>
        </w:rPr>
      </w:pPr>
    </w:p>
    <w:p w14:paraId="321D7217">
      <w:pPr>
        <w:pStyle w:val="23"/>
        <w:rPr>
          <w:rFonts w:hAnsi="宋体" w:cs="宋体"/>
          <w:color w:val="auto"/>
          <w:highlight w:val="none"/>
        </w:rPr>
      </w:pPr>
    </w:p>
    <w:bookmarkEnd w:id="35"/>
    <w:p w14:paraId="00CB741C">
      <w:pPr>
        <w:snapToGrid w:val="0"/>
        <w:spacing w:before="50" w:after="50"/>
        <w:jc w:val="center"/>
        <w:rPr>
          <w:rFonts w:ascii="宋体" w:hAnsi="宋体" w:cs="宋体"/>
          <w:b/>
          <w:color w:val="auto"/>
          <w:sz w:val="24"/>
          <w:highlight w:val="none"/>
        </w:rPr>
      </w:pPr>
    </w:p>
    <w:p w14:paraId="1750A74C">
      <w:pPr>
        <w:snapToGrid w:val="0"/>
        <w:spacing w:before="50" w:after="50"/>
        <w:jc w:val="both"/>
        <w:rPr>
          <w:rFonts w:ascii="宋体" w:hAnsi="宋体" w:cs="宋体"/>
          <w:b/>
          <w:color w:val="auto"/>
          <w:sz w:val="24"/>
          <w:highlight w:val="none"/>
        </w:rPr>
      </w:pPr>
    </w:p>
    <w:p w14:paraId="3D8BDD62">
      <w:pPr>
        <w:snapToGrid w:val="0"/>
        <w:spacing w:before="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开标一览表</w:t>
      </w:r>
    </w:p>
    <w:p w14:paraId="6D46161F">
      <w:pPr>
        <w:snapToGrid w:val="0"/>
        <w:spacing w:before="50" w:after="50"/>
        <w:jc w:val="center"/>
        <w:rPr>
          <w:rFonts w:ascii="宋体" w:hAnsi="宋体" w:cs="宋体"/>
          <w:b/>
          <w:color w:val="auto"/>
          <w:sz w:val="24"/>
          <w:szCs w:val="20"/>
          <w:highlight w:val="none"/>
        </w:rPr>
      </w:pPr>
    </w:p>
    <w:p w14:paraId="725CC40B">
      <w:pPr>
        <w:pStyle w:val="980"/>
        <w:spacing w:line="360" w:lineRule="auto"/>
        <w:rPr>
          <w:rFonts w:hint="default" w:hAnsi="宋体" w:eastAsia="宋体"/>
          <w:color w:val="auto"/>
          <w:sz w:val="24"/>
          <w:szCs w:val="24"/>
          <w:highlight w:val="none"/>
          <w:u w:val="single"/>
          <w:lang w:val="en-US" w:eastAsia="zh-CN"/>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rPr>
        <w:t>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lang w:val="en-US" w:eastAsia="zh-CN"/>
        </w:rPr>
        <w:t xml:space="preserve">                           </w:t>
      </w:r>
    </w:p>
    <w:p w14:paraId="6ADCC19C">
      <w:pPr>
        <w:snapToGrid w:val="0"/>
        <w:spacing w:before="50" w:after="50"/>
        <w:ind w:right="480"/>
        <w:rPr>
          <w:rFonts w:hint="eastAsia" w:ascii="宋体" w:hAnsi="宋体" w:cs="宋体"/>
          <w:color w:val="auto"/>
          <w:sz w:val="24"/>
          <w:highlight w:val="none"/>
        </w:rPr>
      </w:pPr>
      <w:r>
        <w:rPr>
          <w:rFonts w:hint="eastAsia" w:hAnsi="宋体" w:eastAsia="宋体"/>
          <w:color w:val="auto"/>
          <w:sz w:val="24"/>
          <w:szCs w:val="24"/>
          <w:highlight w:val="none"/>
        </w:rPr>
        <w:t>投标人名称：</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p w14:paraId="036A8837">
      <w:pPr>
        <w:snapToGrid w:val="0"/>
        <w:spacing w:before="50" w:after="50"/>
        <w:ind w:right="480"/>
        <w:jc w:val="both"/>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14:paraId="720CE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34C105E8">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14:paraId="5B079303">
            <w:pPr>
              <w:snapToGrid w:val="0"/>
              <w:spacing w:before="100" w:beforeAutospacing="1" w:after="100" w:afterAutospacing="1" w:line="276" w:lineRule="auto"/>
              <w:rPr>
                <w:rFonts w:eastAsia="仿宋_GB2312"/>
                <w:b/>
                <w:color w:val="auto"/>
                <w:szCs w:val="21"/>
                <w:highlight w:val="none"/>
              </w:rPr>
            </w:pPr>
          </w:p>
        </w:tc>
      </w:tr>
      <w:tr w14:paraId="65746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14:paraId="175F2A71">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14:paraId="46B7D62D">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14:paraId="7DF0E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14:paraId="77DC1E99">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14:paraId="087F0FAA">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14:paraId="116458B8">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221C1131">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5D93EBD2">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14:paraId="05F98C2D">
      <w:pPr>
        <w:snapToGrid w:val="0"/>
        <w:spacing w:line="480" w:lineRule="exact"/>
        <w:ind w:firstLine="440" w:firstLineChars="200"/>
        <w:jc w:val="left"/>
        <w:rPr>
          <w:rFonts w:ascii="宋体" w:hAnsi="宋体" w:cs="宋体"/>
          <w:color w:val="auto"/>
          <w:sz w:val="22"/>
          <w:szCs w:val="22"/>
          <w:highlight w:val="none"/>
        </w:rPr>
      </w:pPr>
    </w:p>
    <w:p w14:paraId="43190002">
      <w:pPr>
        <w:pStyle w:val="23"/>
        <w:rPr>
          <w:color w:val="auto"/>
          <w:highlight w:val="none"/>
        </w:rPr>
      </w:pPr>
    </w:p>
    <w:p w14:paraId="77DE8F3C">
      <w:pPr>
        <w:snapToGrid w:val="0"/>
        <w:spacing w:line="480" w:lineRule="exact"/>
        <w:ind w:left="-3" w:leftChars="-72" w:right="-817" w:rightChars="-389" w:hanging="148" w:hangingChars="62"/>
        <w:rPr>
          <w:rFonts w:ascii="宋体" w:hAnsi="宋体" w:cs="宋体"/>
          <w:color w:val="auto"/>
          <w:sz w:val="24"/>
          <w:highlight w:val="none"/>
        </w:rPr>
      </w:pPr>
    </w:p>
    <w:p w14:paraId="386095C1">
      <w:pPr>
        <w:snapToGrid w:val="0"/>
        <w:spacing w:before="50" w:after="50" w:line="360" w:lineRule="auto"/>
        <w:rPr>
          <w:rFonts w:ascii="宋体" w:hAnsi="宋体"/>
          <w:color w:val="auto"/>
          <w:sz w:val="24"/>
          <w:highlight w:val="none"/>
        </w:rPr>
      </w:pPr>
    </w:p>
    <w:p w14:paraId="03D00AC0">
      <w:pPr>
        <w:snapToGrid w:val="0"/>
        <w:spacing w:before="50" w:after="50" w:line="360" w:lineRule="auto"/>
        <w:rPr>
          <w:rFonts w:ascii="宋体" w:hAnsi="宋体"/>
          <w:color w:val="auto"/>
          <w:sz w:val="24"/>
          <w:highlight w:val="none"/>
        </w:rPr>
      </w:pPr>
    </w:p>
    <w:p w14:paraId="702ECFC5">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BF56EA">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706D9C19">
      <w:pPr>
        <w:rPr>
          <w:rFonts w:hAnsi="宋体" w:cs="宋体"/>
          <w:color w:val="auto"/>
          <w:sz w:val="24"/>
          <w:highlight w:val="none"/>
        </w:rPr>
      </w:pPr>
      <w:r>
        <w:rPr>
          <w:rFonts w:hint="eastAsia" w:hAnsi="宋体" w:cs="宋体"/>
          <w:color w:val="auto"/>
          <w:sz w:val="24"/>
          <w:highlight w:val="none"/>
        </w:rPr>
        <w:t>日期：_____年____月____日</w:t>
      </w:r>
    </w:p>
    <w:p w14:paraId="56E3060D">
      <w:pPr>
        <w:pStyle w:val="2"/>
        <w:rPr>
          <w:rFonts w:hAnsi="宋体" w:cs="宋体"/>
          <w:color w:val="auto"/>
          <w:sz w:val="24"/>
          <w:szCs w:val="24"/>
          <w:highlight w:val="none"/>
        </w:rPr>
      </w:pPr>
    </w:p>
    <w:p w14:paraId="21CC0A11">
      <w:pPr>
        <w:rPr>
          <w:rFonts w:hAnsi="宋体" w:cs="宋体"/>
          <w:color w:val="auto"/>
          <w:sz w:val="24"/>
          <w:highlight w:val="none"/>
        </w:rPr>
      </w:pPr>
    </w:p>
    <w:p w14:paraId="0FF23B4E">
      <w:pPr>
        <w:widowControl/>
        <w:spacing w:line="360" w:lineRule="auto"/>
        <w:rPr>
          <w:rFonts w:ascii="宋体" w:hAnsi="宋体"/>
          <w:b/>
          <w:color w:val="auto"/>
          <w:sz w:val="28"/>
          <w:szCs w:val="28"/>
          <w:highlight w:val="none"/>
        </w:rPr>
      </w:pPr>
    </w:p>
    <w:p w14:paraId="2FDFD28A">
      <w:pPr>
        <w:widowControl/>
        <w:spacing w:line="360" w:lineRule="auto"/>
        <w:rPr>
          <w:rFonts w:ascii="宋体" w:hAnsi="宋体"/>
          <w:b/>
          <w:color w:val="auto"/>
          <w:sz w:val="28"/>
          <w:szCs w:val="28"/>
          <w:highlight w:val="none"/>
        </w:rPr>
      </w:pPr>
    </w:p>
    <w:p w14:paraId="61D6E555">
      <w:pPr>
        <w:widowControl/>
        <w:spacing w:line="360" w:lineRule="auto"/>
        <w:jc w:val="both"/>
        <w:rPr>
          <w:rFonts w:hint="eastAsia" w:ascii="宋体" w:hAnsi="宋体"/>
          <w:b/>
          <w:color w:val="auto"/>
          <w:sz w:val="28"/>
          <w:szCs w:val="28"/>
          <w:highlight w:val="none"/>
        </w:rPr>
      </w:pPr>
    </w:p>
    <w:p w14:paraId="2A5C90BA">
      <w:pPr>
        <w:pStyle w:val="62"/>
        <w:rPr>
          <w:rFonts w:hint="eastAsia"/>
          <w:color w:val="auto"/>
          <w:highlight w:val="none"/>
        </w:rPr>
      </w:pPr>
    </w:p>
    <w:p w14:paraId="4ED58539">
      <w:pPr>
        <w:widowControl/>
        <w:spacing w:line="360" w:lineRule="auto"/>
        <w:jc w:val="center"/>
        <w:rPr>
          <w:rFonts w:hint="eastAsia" w:ascii="宋体" w:hAnsi="宋体"/>
          <w:b/>
          <w:color w:val="auto"/>
          <w:sz w:val="28"/>
          <w:szCs w:val="28"/>
          <w:highlight w:val="none"/>
        </w:rPr>
      </w:pPr>
    </w:p>
    <w:p w14:paraId="283FDDBA">
      <w:pPr>
        <w:widowControl/>
        <w:spacing w:line="360" w:lineRule="auto"/>
        <w:jc w:val="center"/>
        <w:rPr>
          <w:rFonts w:ascii="宋体" w:hAnsi="宋体"/>
          <w:color w:val="auto"/>
          <w:sz w:val="24"/>
          <w:highlight w:val="none"/>
        </w:rPr>
      </w:pPr>
      <w:r>
        <w:rPr>
          <w:rFonts w:hint="eastAsia" w:ascii="宋体" w:hAnsi="宋体"/>
          <w:b/>
          <w:color w:val="auto"/>
          <w:sz w:val="28"/>
          <w:szCs w:val="28"/>
          <w:highlight w:val="none"/>
        </w:rPr>
        <w:t>投标报价明细表</w:t>
      </w:r>
    </w:p>
    <w:p w14:paraId="04D55307">
      <w:pPr>
        <w:pStyle w:val="980"/>
        <w:spacing w:line="360" w:lineRule="auto"/>
        <w:rPr>
          <w:rFonts w:hint="default" w:hAnsi="宋体" w:eastAsia="宋体"/>
          <w:color w:val="auto"/>
          <w:sz w:val="24"/>
          <w:szCs w:val="24"/>
          <w:highlight w:val="none"/>
          <w:u w:val="single"/>
          <w:lang w:val="en-US" w:eastAsia="zh-CN"/>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rPr>
        <w:t>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lang w:val="en-US" w:eastAsia="zh-CN"/>
        </w:rPr>
        <w:t xml:space="preserve">                                     </w:t>
      </w:r>
    </w:p>
    <w:p w14:paraId="5EE4FA6B">
      <w:pPr>
        <w:snapToGrid w:val="0"/>
        <w:spacing w:before="120" w:after="120"/>
        <w:rPr>
          <w:rFonts w:ascii="宋体" w:hAnsi="宋体"/>
          <w:bCs/>
          <w:color w:val="auto"/>
          <w:sz w:val="24"/>
          <w:highlight w:val="none"/>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lang w:eastAsia="zh-CN"/>
        </w:rPr>
        <w:t>名称</w:t>
      </w:r>
      <w:r>
        <w:rPr>
          <w:rFonts w:hint="eastAsia" w:hAnsi="宋体" w:eastAsia="宋体"/>
          <w:color w:val="auto"/>
          <w:sz w:val="24"/>
          <w:szCs w:val="24"/>
          <w:highlight w:val="none"/>
        </w:rPr>
        <w:t>：</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p w14:paraId="3FDD0934">
      <w:pPr>
        <w:pStyle w:val="3"/>
        <w:spacing w:line="240" w:lineRule="auto"/>
        <w:ind w:left="0" w:firstLine="0"/>
        <w:rPr>
          <w:color w:val="auto"/>
          <w:sz w:val="24"/>
          <w:szCs w:val="24"/>
          <w:highlight w:val="none"/>
          <w:lang w:val="en-US"/>
        </w:rPr>
      </w:pPr>
    </w:p>
    <w:tbl>
      <w:tblPr>
        <w:tblStyle w:val="63"/>
        <w:tblW w:w="927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62"/>
        <w:gridCol w:w="959"/>
        <w:gridCol w:w="1500"/>
        <w:gridCol w:w="866"/>
        <w:gridCol w:w="1063"/>
        <w:gridCol w:w="1262"/>
        <w:gridCol w:w="1388"/>
      </w:tblGrid>
      <w:tr w14:paraId="5F2C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1069">
            <w:pPr>
              <w:pStyle w:val="15"/>
              <w:ind w:left="0" w:leftChars="0" w:firstLine="0" w:firstLineChars="0"/>
              <w:jc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bCs/>
                <w:color w:val="auto"/>
                <w:sz w:val="24"/>
                <w:highlight w:val="none"/>
                <w:lang w:val="en-US" w:eastAsia="zh-CN"/>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F9DB">
            <w:pPr>
              <w:pStyle w:val="15"/>
              <w:ind w:left="0" w:leftChars="0" w:firstLine="0" w:firstLineChars="0"/>
              <w:jc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bCs/>
                <w:color w:val="auto"/>
                <w:sz w:val="24"/>
                <w:highlight w:val="none"/>
                <w:lang w:val="en-US" w:eastAsia="zh-CN"/>
              </w:rPr>
              <w:t>货物名称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EB5C">
            <w:pPr>
              <w:pStyle w:val="15"/>
              <w:ind w:left="0" w:leftChars="0" w:firstLine="0" w:firstLineChars="0"/>
              <w:jc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bCs/>
                <w:color w:val="auto"/>
                <w:sz w:val="24"/>
                <w:highlight w:val="none"/>
                <w:lang w:val="en-US" w:eastAsia="zh-CN"/>
              </w:rPr>
              <w:t>包装规格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FBF0">
            <w:pPr>
              <w:pStyle w:val="15"/>
              <w:ind w:left="0" w:leftChars="0" w:firstLine="0" w:firstLineChars="0"/>
              <w:jc w:val="center"/>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投标单价</w:t>
            </w:r>
          </w:p>
          <w:p w14:paraId="0B0E6ADC">
            <w:pPr>
              <w:pStyle w:val="15"/>
              <w:ind w:left="0" w:leftChars="0" w:firstLine="0" w:firstLineChars="0"/>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仿宋_GB2312" w:hAnsi="仿宋_GB2312" w:eastAsia="仿宋_GB2312" w:cs="仿宋_GB2312"/>
                <w:bCs/>
                <w:color w:val="auto"/>
                <w:sz w:val="24"/>
                <w:highlight w:val="none"/>
                <w:lang w:val="en-US" w:eastAsia="zh-CN"/>
              </w:rPr>
              <w:t>(元/g或元/ml)</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5ECC">
            <w:pPr>
              <w:pStyle w:val="15"/>
              <w:ind w:left="0" w:leftChars="0" w:firstLine="0" w:firstLineChars="0"/>
              <w:jc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bCs/>
                <w:color w:val="auto"/>
                <w:sz w:val="24"/>
                <w:highlight w:val="none"/>
                <w:lang w:val="en-US" w:eastAsia="zh-CN"/>
              </w:rPr>
              <w:t>折扣（%）</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3D37">
            <w:pPr>
              <w:pStyle w:val="15"/>
              <w:ind w:left="0" w:leftChars="0" w:firstLine="0" w:firstLineChars="0"/>
              <w:jc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bCs/>
                <w:color w:val="auto"/>
                <w:sz w:val="24"/>
                <w:highlight w:val="none"/>
                <w:lang w:val="en-US" w:eastAsia="zh-CN"/>
              </w:rPr>
              <w:t>建议零售价（元）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0A72">
            <w:pPr>
              <w:pStyle w:val="15"/>
              <w:ind w:left="0" w:leftChars="0" w:firstLine="0" w:firstLineChars="0"/>
              <w:jc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bCs/>
                <w:color w:val="auto"/>
                <w:sz w:val="24"/>
                <w:highlight w:val="none"/>
                <w:lang w:val="en-US" w:eastAsia="zh-CN"/>
              </w:rPr>
              <w:t>产地/厂家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F75D">
            <w:pPr>
              <w:pStyle w:val="15"/>
              <w:ind w:left="0" w:leftChars="0" w:firstLine="0" w:firstLineChars="0"/>
              <w:jc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bCs/>
                <w:color w:val="auto"/>
                <w:sz w:val="24"/>
                <w:highlight w:val="none"/>
                <w:lang w:val="en-US" w:eastAsia="zh-CN"/>
              </w:rPr>
              <w:t>质量等级（固体饮料/特殊膳食/特医）</w:t>
            </w:r>
          </w:p>
        </w:tc>
      </w:tr>
      <w:tr w14:paraId="5239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A408">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3A2">
            <w:pPr>
              <w:spacing w:line="360" w:lineRule="auto"/>
              <w:jc w:val="center"/>
              <w:rPr>
                <w:rFonts w:hint="eastAsia" w:ascii="宋体" w:hAnsi="宋体" w:eastAsia="宋体" w:cs="宋体"/>
                <w:i w:val="0"/>
                <w:iCs w:val="0"/>
                <w:color w:val="auto"/>
                <w:sz w:val="22"/>
                <w:szCs w:val="22"/>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DC8C">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3217">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C529">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3732">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5DB3">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47FB">
            <w:pPr>
              <w:pStyle w:val="15"/>
              <w:ind w:left="0" w:leftChars="0" w:firstLine="0" w:firstLineChars="0"/>
              <w:jc w:val="both"/>
              <w:rPr>
                <w:rFonts w:hint="eastAsia" w:ascii="宋体" w:hAnsi="宋体" w:eastAsia="宋体" w:cs="宋体"/>
                <w:i w:val="0"/>
                <w:iCs w:val="0"/>
                <w:color w:val="auto"/>
                <w:sz w:val="22"/>
                <w:szCs w:val="22"/>
                <w:highlight w:val="none"/>
                <w:u w:val="none"/>
              </w:rPr>
            </w:pPr>
          </w:p>
        </w:tc>
      </w:tr>
      <w:tr w14:paraId="4F5E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A577">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8901">
            <w:pPr>
              <w:spacing w:line="360" w:lineRule="auto"/>
              <w:jc w:val="center"/>
              <w:rPr>
                <w:rFonts w:hint="eastAsia" w:ascii="宋体" w:hAnsi="宋体" w:eastAsia="宋体" w:cs="宋体"/>
                <w:i w:val="0"/>
                <w:iCs w:val="0"/>
                <w:color w:val="auto"/>
                <w:sz w:val="22"/>
                <w:szCs w:val="22"/>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590B">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6848">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9DB0">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4CB4">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819E">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4ADA">
            <w:pPr>
              <w:pStyle w:val="15"/>
              <w:ind w:left="0" w:leftChars="0" w:firstLine="0" w:firstLineChars="0"/>
              <w:jc w:val="both"/>
              <w:rPr>
                <w:rFonts w:hint="eastAsia" w:ascii="宋体" w:hAnsi="宋体" w:eastAsia="宋体" w:cs="宋体"/>
                <w:i w:val="0"/>
                <w:iCs w:val="0"/>
                <w:color w:val="auto"/>
                <w:sz w:val="22"/>
                <w:szCs w:val="22"/>
                <w:highlight w:val="none"/>
                <w:u w:val="none"/>
              </w:rPr>
            </w:pPr>
          </w:p>
        </w:tc>
      </w:tr>
      <w:tr w14:paraId="6491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2263">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928A">
            <w:pPr>
              <w:spacing w:line="360" w:lineRule="auto"/>
              <w:jc w:val="center"/>
              <w:rPr>
                <w:rFonts w:hint="eastAsia" w:ascii="宋体" w:hAnsi="宋体" w:eastAsia="宋体" w:cs="宋体"/>
                <w:i w:val="0"/>
                <w:iCs w:val="0"/>
                <w:color w:val="auto"/>
                <w:sz w:val="22"/>
                <w:szCs w:val="22"/>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2806">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712B">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49C3">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B6E7">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4562">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AA1D">
            <w:pPr>
              <w:pStyle w:val="15"/>
              <w:ind w:left="0" w:leftChars="0" w:firstLine="0" w:firstLineChars="0"/>
              <w:jc w:val="both"/>
              <w:rPr>
                <w:rFonts w:hint="eastAsia" w:ascii="宋体" w:hAnsi="宋体" w:eastAsia="宋体" w:cs="宋体"/>
                <w:i w:val="0"/>
                <w:iCs w:val="0"/>
                <w:color w:val="auto"/>
                <w:sz w:val="22"/>
                <w:szCs w:val="22"/>
                <w:highlight w:val="none"/>
                <w:u w:val="none"/>
              </w:rPr>
            </w:pPr>
          </w:p>
        </w:tc>
      </w:tr>
      <w:tr w14:paraId="714B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6BC7">
            <w:pPr>
              <w:pStyle w:val="15"/>
              <w:ind w:left="0" w:leftChars="0" w:firstLine="0" w:firstLineChars="0"/>
              <w:jc w:val="both"/>
              <w:rPr>
                <w:rFonts w:hint="eastAsia" w:ascii="宋体" w:hAnsi="宋体" w:eastAsia="宋体" w:cs="宋体"/>
                <w:i w:val="0"/>
                <w:iCs w:val="0"/>
                <w:color w:val="auto"/>
                <w:sz w:val="22"/>
                <w:szCs w:val="22"/>
                <w:highlight w:val="none"/>
                <w:u w:val="none"/>
                <w:lang w:eastAsia="zh-CN"/>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90B">
            <w:pPr>
              <w:spacing w:line="360" w:lineRule="auto"/>
              <w:jc w:val="both"/>
              <w:rPr>
                <w:rFonts w:hint="eastAsia" w:ascii="宋体" w:hAnsi="宋体" w:eastAsia="宋体" w:cs="宋体"/>
                <w:i w:val="0"/>
                <w:iCs w:val="0"/>
                <w:color w:val="auto"/>
                <w:sz w:val="22"/>
                <w:szCs w:val="22"/>
                <w:highlight w:val="none"/>
                <w:u w:val="none"/>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1515">
            <w:pPr>
              <w:pStyle w:val="15"/>
              <w:ind w:left="0" w:leftChars="0" w:firstLine="0" w:firstLineChars="0"/>
              <w:jc w:val="center"/>
              <w:rPr>
                <w:rFonts w:hint="eastAsia" w:ascii="宋体" w:hAnsi="宋体" w:eastAsia="宋体" w:cs="宋体"/>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9C42">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CEAF">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243B">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14D">
            <w:pPr>
              <w:pStyle w:val="15"/>
              <w:ind w:left="0" w:leftChars="0" w:firstLine="0" w:firstLineChars="0"/>
              <w:jc w:val="both"/>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78F3">
            <w:pPr>
              <w:pStyle w:val="15"/>
              <w:ind w:left="0" w:leftChars="0" w:firstLine="0" w:firstLineChars="0"/>
              <w:jc w:val="both"/>
              <w:rPr>
                <w:rFonts w:hint="eastAsia" w:ascii="宋体" w:hAnsi="宋体" w:eastAsia="宋体" w:cs="宋体"/>
                <w:i w:val="0"/>
                <w:iCs w:val="0"/>
                <w:color w:val="auto"/>
                <w:sz w:val="22"/>
                <w:szCs w:val="22"/>
                <w:highlight w:val="none"/>
                <w:u w:val="none"/>
              </w:rPr>
            </w:pPr>
          </w:p>
        </w:tc>
      </w:tr>
      <w:tr w14:paraId="7069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A688">
            <w:pP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rPr>
              <w:t>投标总价：    （大写），    （小写）</w:t>
            </w:r>
          </w:p>
        </w:tc>
      </w:tr>
    </w:tbl>
    <w:p w14:paraId="7D712514">
      <w:pPr>
        <w:rPr>
          <w:rFonts w:hint="eastAsia" w:ascii="宋体" w:hAnsi="宋体" w:cs="宋体"/>
          <w:color w:val="auto"/>
          <w:kern w:val="0"/>
          <w:sz w:val="24"/>
          <w:highlight w:val="none"/>
        </w:rPr>
      </w:pPr>
    </w:p>
    <w:p w14:paraId="09084ABA">
      <w:pPr>
        <w:rPr>
          <w:rFonts w:hint="eastAsia" w:ascii="宋体" w:hAnsi="宋体" w:cs="宋体"/>
          <w:color w:val="auto"/>
          <w:kern w:val="0"/>
          <w:sz w:val="24"/>
          <w:highlight w:val="none"/>
        </w:rPr>
      </w:pPr>
    </w:p>
    <w:p w14:paraId="07490F9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上表中行数不够可自行添加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表格</w:t>
      </w:r>
      <w:r>
        <w:rPr>
          <w:rFonts w:hint="eastAsia" w:ascii="宋体" w:hAnsi="宋体" w:cs="宋体"/>
          <w:color w:val="auto"/>
          <w:kern w:val="0"/>
          <w:sz w:val="24"/>
          <w:highlight w:val="none"/>
          <w:lang w:eastAsia="zh-CN"/>
        </w:rPr>
        <w:t>为多页的，每页均需加盖投标人公章。</w:t>
      </w:r>
    </w:p>
    <w:p w14:paraId="30CD02A2">
      <w:pPr>
        <w:pStyle w:val="83"/>
        <w:keepNext w:val="0"/>
        <w:keepLines w:val="0"/>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2.根据采购文件第二章采购需求进行编制，漏报的视同已包含在投标总价内。有重大缺项的将作无效标处理。</w:t>
      </w:r>
    </w:p>
    <w:p w14:paraId="06DCCEC7">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以上“投标总价”应与“开标一览表”中的“总报价”数相一致</w:t>
      </w:r>
    </w:p>
    <w:p w14:paraId="47A92A7B">
      <w:pPr>
        <w:snapToGrid w:val="0"/>
        <w:spacing w:before="50" w:after="50"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4.投标产品建议零售价不得高于网络销售渠道的120%。</w:t>
      </w:r>
    </w:p>
    <w:p w14:paraId="49A85EE2">
      <w:pPr>
        <w:snapToGrid w:val="0"/>
        <w:spacing w:before="50" w:after="50" w:line="360" w:lineRule="auto"/>
        <w:rPr>
          <w:rFonts w:hint="eastAsia" w:ascii="宋体" w:hAnsi="宋体"/>
          <w:color w:val="auto"/>
          <w:sz w:val="24"/>
          <w:highlight w:val="none"/>
        </w:rPr>
      </w:pPr>
    </w:p>
    <w:p w14:paraId="7BF37F38">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448F063">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27EE82EF">
      <w:pPr>
        <w:rPr>
          <w:rFonts w:hint="eastAsia" w:ascii="宋体" w:hAnsi="宋体"/>
          <w:b/>
          <w:color w:val="auto"/>
          <w:sz w:val="32"/>
          <w:szCs w:val="32"/>
          <w:highlight w:val="none"/>
        </w:rPr>
      </w:pPr>
      <w:r>
        <w:rPr>
          <w:rFonts w:hint="eastAsia" w:hAnsi="宋体" w:cs="宋体"/>
          <w:color w:val="auto"/>
          <w:sz w:val="24"/>
          <w:highlight w:val="none"/>
        </w:rPr>
        <w:t>日期：_____年____月____日</w:t>
      </w: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C1F7">
    <w:pPr>
      <w:pStyle w:val="39"/>
      <w:framePr w:wrap="around" w:vAnchor="text" w:hAnchor="margin" w:xAlign="right" w:y="1"/>
      <w:rPr>
        <w:rStyle w:val="73"/>
      </w:rPr>
    </w:pPr>
    <w:r>
      <w:fldChar w:fldCharType="begin"/>
    </w:r>
    <w:r>
      <w:rPr>
        <w:rStyle w:val="73"/>
      </w:rPr>
      <w:instrText xml:space="preserve">PAGE  </w:instrText>
    </w:r>
    <w:r>
      <w:fldChar w:fldCharType="end"/>
    </w:r>
  </w:p>
  <w:p w14:paraId="0DED3568">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3EBA">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C90B7">
                          <w:pPr>
                            <w:pStyle w:val="3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A4C90B7">
                    <w:pPr>
                      <w:pStyle w:val="3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2202">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2596A">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C2596A">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2C00">
    <w:pPr>
      <w:pStyle w:val="3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735C6">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FA735C6">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14:paraId="421C4569">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6D87">
    <w:pPr>
      <w:pStyle w:val="39"/>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3D0A7">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EE3D0A7">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8760">
    <w:pPr>
      <w:pStyle w:val="39"/>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D28A8">
                          <w:pPr>
                            <w:pStyle w:val="39"/>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C2D28A8">
                    <w:pPr>
                      <w:pStyle w:val="39"/>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3798">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6A54">
    <w:pPr>
      <w:pStyle w:val="41"/>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2954">
    <w:pPr>
      <w:pStyle w:val="41"/>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B77B9"/>
    <w:multiLevelType w:val="singleLevel"/>
    <w:tmpl w:val="978B77B9"/>
    <w:lvl w:ilvl="0" w:tentative="0">
      <w:start w:val="1"/>
      <w:numFmt w:val="chineseCounting"/>
      <w:suff w:val="nothing"/>
      <w:lvlText w:val="%1、"/>
      <w:lvlJc w:val="left"/>
      <w:rPr>
        <w:rFonts w:hint="eastAsia"/>
        <w:b/>
        <w:bCs/>
      </w:rPr>
    </w:lvl>
  </w:abstractNum>
  <w:abstractNum w:abstractNumId="1">
    <w:nsid w:val="B5CA3B46"/>
    <w:multiLevelType w:val="singleLevel"/>
    <w:tmpl w:val="B5CA3B46"/>
    <w:lvl w:ilvl="0" w:tentative="0">
      <w:start w:val="6"/>
      <w:numFmt w:val="chineseCounting"/>
      <w:suff w:val="nothing"/>
      <w:lvlText w:val="第%1章　"/>
      <w:lvlJc w:val="left"/>
      <w:rPr>
        <w:rFonts w:hint="eastAsia"/>
      </w:rPr>
    </w:lvl>
  </w:abstractNum>
  <w:abstractNum w:abstractNumId="2">
    <w:nsid w:val="BC792504"/>
    <w:multiLevelType w:val="singleLevel"/>
    <w:tmpl w:val="BC792504"/>
    <w:lvl w:ilvl="0" w:tentative="0">
      <w:start w:val="2"/>
      <w:numFmt w:val="chineseCounting"/>
      <w:suff w:val="space"/>
      <w:lvlText w:val="第%1章"/>
      <w:lvlJc w:val="left"/>
      <w:rPr>
        <w:rFonts w:hint="eastAsia"/>
      </w:rPr>
    </w:lvl>
  </w:abstractNum>
  <w:abstractNum w:abstractNumId="3">
    <w:nsid w:val="D09ECA7D"/>
    <w:multiLevelType w:val="singleLevel"/>
    <w:tmpl w:val="D09ECA7D"/>
    <w:lvl w:ilvl="0" w:tentative="0">
      <w:start w:val="2"/>
      <w:numFmt w:val="decimal"/>
      <w:suff w:val="nothing"/>
      <w:lvlText w:val="%1、"/>
      <w:lvlJc w:val="left"/>
    </w:lvl>
  </w:abstractNum>
  <w:abstractNum w:abstractNumId="4">
    <w:nsid w:val="11D32549"/>
    <w:multiLevelType w:val="singleLevel"/>
    <w:tmpl w:val="11D32549"/>
    <w:lvl w:ilvl="0" w:tentative="0">
      <w:start w:val="1"/>
      <w:numFmt w:val="decimal"/>
      <w:lvlText w:val="%1."/>
      <w:lvlJc w:val="left"/>
      <w:pPr>
        <w:ind w:left="425" w:hanging="425"/>
      </w:pPr>
      <w:rPr>
        <w:rFonts w:hint="default"/>
      </w:rPr>
    </w:lvl>
  </w:abstractNum>
  <w:abstractNum w:abstractNumId="5">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3419312D"/>
    <w:multiLevelType w:val="singleLevel"/>
    <w:tmpl w:val="3419312D"/>
    <w:lvl w:ilvl="0" w:tentative="0">
      <w:start w:val="1"/>
      <w:numFmt w:val="decimal"/>
      <w:lvlText w:val="%1."/>
      <w:lvlJc w:val="left"/>
      <w:pPr>
        <w:ind w:left="425" w:hanging="425"/>
      </w:pPr>
      <w:rPr>
        <w:rFonts w:hint="default"/>
      </w:rPr>
    </w:lvl>
  </w:abstractNum>
  <w:abstractNum w:abstractNumId="7">
    <w:nsid w:val="3815AB24"/>
    <w:multiLevelType w:val="singleLevel"/>
    <w:tmpl w:val="3815AB24"/>
    <w:lvl w:ilvl="0" w:tentative="0">
      <w:start w:val="1"/>
      <w:numFmt w:val="decimal"/>
      <w:lvlText w:val="%1."/>
      <w:lvlJc w:val="left"/>
      <w:pPr>
        <w:ind w:left="425" w:hanging="425"/>
      </w:pPr>
      <w:rPr>
        <w:rFonts w:hint="default"/>
      </w:rPr>
    </w:lvl>
  </w:abstractNum>
  <w:abstractNum w:abstractNumId="8">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D804704"/>
    <w:multiLevelType w:val="singleLevel"/>
    <w:tmpl w:val="5D804704"/>
    <w:lvl w:ilvl="0" w:tentative="0">
      <w:start w:val="1"/>
      <w:numFmt w:val="chineseCounting"/>
      <w:suff w:val="nothing"/>
      <w:lvlText w:val="%1、"/>
      <w:lvlJc w:val="left"/>
    </w:lvl>
  </w:abstractNum>
  <w:abstractNum w:abstractNumId="11">
    <w:nsid w:val="5D804826"/>
    <w:multiLevelType w:val="singleLevel"/>
    <w:tmpl w:val="5D804826"/>
    <w:lvl w:ilvl="0" w:tentative="0">
      <w:start w:val="1"/>
      <w:numFmt w:val="decimal"/>
      <w:suff w:val="nothing"/>
      <w:lvlText w:val="%1."/>
      <w:lvlJc w:val="left"/>
    </w:lvl>
  </w:abstractNum>
  <w:abstractNum w:abstractNumId="12">
    <w:nsid w:val="5F455290"/>
    <w:multiLevelType w:val="singleLevel"/>
    <w:tmpl w:val="5F455290"/>
    <w:lvl w:ilvl="0" w:tentative="0">
      <w:start w:val="1"/>
      <w:numFmt w:val="decimal"/>
      <w:lvlText w:val="%1."/>
      <w:lvlJc w:val="left"/>
      <w:pPr>
        <w:ind w:left="425" w:hanging="425"/>
      </w:pPr>
      <w:rPr>
        <w:rFonts w:hint="default"/>
      </w:rPr>
    </w:lvl>
  </w:abstractNum>
  <w:abstractNum w:abstractNumId="13">
    <w:nsid w:val="6A1482DF"/>
    <w:multiLevelType w:val="singleLevel"/>
    <w:tmpl w:val="6A1482DF"/>
    <w:lvl w:ilvl="0" w:tentative="0">
      <w:start w:val="1"/>
      <w:numFmt w:val="decimal"/>
      <w:lvlText w:val="%1."/>
      <w:lvlJc w:val="left"/>
      <w:pPr>
        <w:ind w:left="425" w:hanging="425"/>
      </w:pPr>
      <w:rPr>
        <w:rFonts w:hint="default"/>
      </w:rPr>
    </w:lvl>
  </w:abstractNum>
  <w:abstractNum w:abstractNumId="14">
    <w:nsid w:val="7F975FEA"/>
    <w:multiLevelType w:val="singleLevel"/>
    <w:tmpl w:val="7F975FEA"/>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3"/>
  </w:num>
  <w:num w:numId="4">
    <w:abstractNumId w:val="14"/>
  </w:num>
  <w:num w:numId="5">
    <w:abstractNumId w:val="12"/>
  </w:num>
  <w:num w:numId="6">
    <w:abstractNumId w:val="4"/>
  </w:num>
  <w:num w:numId="7">
    <w:abstractNumId w:val="7"/>
  </w:num>
  <w:num w:numId="8">
    <w:abstractNumId w:val="6"/>
  </w:num>
  <w:num w:numId="9">
    <w:abstractNumId w:val="10"/>
  </w:num>
  <w:num w:numId="10">
    <w:abstractNumId w:val="9"/>
  </w:num>
  <w:num w:numId="11">
    <w:abstractNumId w:val="5"/>
  </w:num>
  <w:num w:numId="12">
    <w:abstractNumId w:val="8"/>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6B"/>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726"/>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DC0"/>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B10"/>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01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55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6A6"/>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8A1"/>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76"/>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51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618"/>
    <w:rsid w:val="011F6449"/>
    <w:rsid w:val="01203456"/>
    <w:rsid w:val="01236AFB"/>
    <w:rsid w:val="013D1A7E"/>
    <w:rsid w:val="01485A64"/>
    <w:rsid w:val="0155173E"/>
    <w:rsid w:val="016E2F6B"/>
    <w:rsid w:val="01904477"/>
    <w:rsid w:val="019C6E6F"/>
    <w:rsid w:val="019F7441"/>
    <w:rsid w:val="01A319FB"/>
    <w:rsid w:val="01B37585"/>
    <w:rsid w:val="01D55165"/>
    <w:rsid w:val="01DA2A3D"/>
    <w:rsid w:val="01DF6BF8"/>
    <w:rsid w:val="01EC2C57"/>
    <w:rsid w:val="02091449"/>
    <w:rsid w:val="02151639"/>
    <w:rsid w:val="022315D5"/>
    <w:rsid w:val="023E4242"/>
    <w:rsid w:val="024E4ED2"/>
    <w:rsid w:val="02564AA5"/>
    <w:rsid w:val="026B2E25"/>
    <w:rsid w:val="02734700"/>
    <w:rsid w:val="02824D4D"/>
    <w:rsid w:val="028E5F70"/>
    <w:rsid w:val="029D518A"/>
    <w:rsid w:val="02C46BBB"/>
    <w:rsid w:val="02D51B8F"/>
    <w:rsid w:val="02DC4B10"/>
    <w:rsid w:val="02DD76CE"/>
    <w:rsid w:val="02F36323"/>
    <w:rsid w:val="02F5619C"/>
    <w:rsid w:val="03056EBF"/>
    <w:rsid w:val="0326446A"/>
    <w:rsid w:val="032D5555"/>
    <w:rsid w:val="032D7283"/>
    <w:rsid w:val="036634D2"/>
    <w:rsid w:val="036A7E7C"/>
    <w:rsid w:val="037B371D"/>
    <w:rsid w:val="03B77F2C"/>
    <w:rsid w:val="03DD35E4"/>
    <w:rsid w:val="04076900"/>
    <w:rsid w:val="041A5A3B"/>
    <w:rsid w:val="04207EEE"/>
    <w:rsid w:val="042311BA"/>
    <w:rsid w:val="042A08CF"/>
    <w:rsid w:val="042B157A"/>
    <w:rsid w:val="04352F11"/>
    <w:rsid w:val="043B4C5B"/>
    <w:rsid w:val="04481C2D"/>
    <w:rsid w:val="04504BAA"/>
    <w:rsid w:val="045F6B9B"/>
    <w:rsid w:val="048F763B"/>
    <w:rsid w:val="049F330E"/>
    <w:rsid w:val="04AA775C"/>
    <w:rsid w:val="04AF1889"/>
    <w:rsid w:val="04C72DF6"/>
    <w:rsid w:val="04CA06D2"/>
    <w:rsid w:val="04F53CEB"/>
    <w:rsid w:val="04F66F48"/>
    <w:rsid w:val="05222163"/>
    <w:rsid w:val="05251E14"/>
    <w:rsid w:val="0533087A"/>
    <w:rsid w:val="054B2EBB"/>
    <w:rsid w:val="05541A7D"/>
    <w:rsid w:val="05A16594"/>
    <w:rsid w:val="05A7762D"/>
    <w:rsid w:val="05C231EC"/>
    <w:rsid w:val="06011897"/>
    <w:rsid w:val="060E5941"/>
    <w:rsid w:val="06110FAF"/>
    <w:rsid w:val="06493CA7"/>
    <w:rsid w:val="065A6178"/>
    <w:rsid w:val="065F1771"/>
    <w:rsid w:val="066F1CF3"/>
    <w:rsid w:val="06930BB8"/>
    <w:rsid w:val="069C40D7"/>
    <w:rsid w:val="06DC1F3F"/>
    <w:rsid w:val="071276E9"/>
    <w:rsid w:val="07245D42"/>
    <w:rsid w:val="07264C62"/>
    <w:rsid w:val="074C4306"/>
    <w:rsid w:val="075D5951"/>
    <w:rsid w:val="077855B9"/>
    <w:rsid w:val="0779354C"/>
    <w:rsid w:val="0792448C"/>
    <w:rsid w:val="079F6195"/>
    <w:rsid w:val="07C17D1A"/>
    <w:rsid w:val="07D15156"/>
    <w:rsid w:val="07F84234"/>
    <w:rsid w:val="08061376"/>
    <w:rsid w:val="080D354F"/>
    <w:rsid w:val="0817778D"/>
    <w:rsid w:val="082A6473"/>
    <w:rsid w:val="08452D77"/>
    <w:rsid w:val="086401F8"/>
    <w:rsid w:val="0866288C"/>
    <w:rsid w:val="08751CAA"/>
    <w:rsid w:val="087E4C40"/>
    <w:rsid w:val="08AA4CC9"/>
    <w:rsid w:val="08D66AD6"/>
    <w:rsid w:val="08DA33A3"/>
    <w:rsid w:val="08E80F13"/>
    <w:rsid w:val="092B34F0"/>
    <w:rsid w:val="09335624"/>
    <w:rsid w:val="093D097C"/>
    <w:rsid w:val="0944690F"/>
    <w:rsid w:val="09535675"/>
    <w:rsid w:val="095F057D"/>
    <w:rsid w:val="09642282"/>
    <w:rsid w:val="097312BD"/>
    <w:rsid w:val="09733572"/>
    <w:rsid w:val="09772C16"/>
    <w:rsid w:val="098353B5"/>
    <w:rsid w:val="099E1F14"/>
    <w:rsid w:val="09A92330"/>
    <w:rsid w:val="09B06B87"/>
    <w:rsid w:val="09C13146"/>
    <w:rsid w:val="09E04166"/>
    <w:rsid w:val="0A1C0718"/>
    <w:rsid w:val="0A2E2D1E"/>
    <w:rsid w:val="0A3E7710"/>
    <w:rsid w:val="0A5B7E63"/>
    <w:rsid w:val="0A5C3149"/>
    <w:rsid w:val="0A826F07"/>
    <w:rsid w:val="0A8A7C8B"/>
    <w:rsid w:val="0AA374A5"/>
    <w:rsid w:val="0AA51080"/>
    <w:rsid w:val="0AAB7649"/>
    <w:rsid w:val="0ABC5606"/>
    <w:rsid w:val="0AC51722"/>
    <w:rsid w:val="0AE012BD"/>
    <w:rsid w:val="0B012ED1"/>
    <w:rsid w:val="0B260413"/>
    <w:rsid w:val="0B2E376B"/>
    <w:rsid w:val="0B30404E"/>
    <w:rsid w:val="0B4C6C14"/>
    <w:rsid w:val="0B5F3DC4"/>
    <w:rsid w:val="0B631A88"/>
    <w:rsid w:val="0B683D45"/>
    <w:rsid w:val="0B7C423B"/>
    <w:rsid w:val="0B7F3F11"/>
    <w:rsid w:val="0B7F3FC7"/>
    <w:rsid w:val="0B884417"/>
    <w:rsid w:val="0B973B9D"/>
    <w:rsid w:val="0BAD28E2"/>
    <w:rsid w:val="0BDC19C4"/>
    <w:rsid w:val="0BDE0321"/>
    <w:rsid w:val="0BF6188C"/>
    <w:rsid w:val="0BF64210"/>
    <w:rsid w:val="0BF73C91"/>
    <w:rsid w:val="0C020E7E"/>
    <w:rsid w:val="0C0E5D5C"/>
    <w:rsid w:val="0C170175"/>
    <w:rsid w:val="0C474B07"/>
    <w:rsid w:val="0C480CD6"/>
    <w:rsid w:val="0C571A41"/>
    <w:rsid w:val="0C5C1171"/>
    <w:rsid w:val="0C5E1CBC"/>
    <w:rsid w:val="0C615B50"/>
    <w:rsid w:val="0C8445DA"/>
    <w:rsid w:val="0C87121B"/>
    <w:rsid w:val="0CA05FA3"/>
    <w:rsid w:val="0CBA4FBD"/>
    <w:rsid w:val="0CC007F7"/>
    <w:rsid w:val="0CD60B29"/>
    <w:rsid w:val="0CDB1229"/>
    <w:rsid w:val="0CFE707A"/>
    <w:rsid w:val="0D063BDA"/>
    <w:rsid w:val="0D08375F"/>
    <w:rsid w:val="0D184CFB"/>
    <w:rsid w:val="0D1E7791"/>
    <w:rsid w:val="0D4A7419"/>
    <w:rsid w:val="0D817B82"/>
    <w:rsid w:val="0D827401"/>
    <w:rsid w:val="0D84094E"/>
    <w:rsid w:val="0D8A00E9"/>
    <w:rsid w:val="0D8D589E"/>
    <w:rsid w:val="0DA01C73"/>
    <w:rsid w:val="0DC14423"/>
    <w:rsid w:val="0DD63300"/>
    <w:rsid w:val="0DE4367A"/>
    <w:rsid w:val="0DF50604"/>
    <w:rsid w:val="0DF702FE"/>
    <w:rsid w:val="0E060E51"/>
    <w:rsid w:val="0E072787"/>
    <w:rsid w:val="0E29305E"/>
    <w:rsid w:val="0E550E35"/>
    <w:rsid w:val="0E5604B2"/>
    <w:rsid w:val="0E5E6115"/>
    <w:rsid w:val="0E6D5D79"/>
    <w:rsid w:val="0E741097"/>
    <w:rsid w:val="0E9658AF"/>
    <w:rsid w:val="0E9D0089"/>
    <w:rsid w:val="0E9D4E90"/>
    <w:rsid w:val="0EB803EE"/>
    <w:rsid w:val="0ED807A8"/>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AA14BC"/>
    <w:rsid w:val="0FB5119C"/>
    <w:rsid w:val="0FBF3FD2"/>
    <w:rsid w:val="0FBF7FF3"/>
    <w:rsid w:val="0FC95FF3"/>
    <w:rsid w:val="0FD60610"/>
    <w:rsid w:val="0FE73EE9"/>
    <w:rsid w:val="10043AE6"/>
    <w:rsid w:val="10505D41"/>
    <w:rsid w:val="10646583"/>
    <w:rsid w:val="107D4B15"/>
    <w:rsid w:val="107D65A4"/>
    <w:rsid w:val="108A3C80"/>
    <w:rsid w:val="108F00BD"/>
    <w:rsid w:val="10AA73F0"/>
    <w:rsid w:val="10C26171"/>
    <w:rsid w:val="10F33360"/>
    <w:rsid w:val="10FC16EA"/>
    <w:rsid w:val="110F1D40"/>
    <w:rsid w:val="11266F33"/>
    <w:rsid w:val="11284076"/>
    <w:rsid w:val="11507B96"/>
    <w:rsid w:val="11525A28"/>
    <w:rsid w:val="115343AE"/>
    <w:rsid w:val="117E38D0"/>
    <w:rsid w:val="118963A1"/>
    <w:rsid w:val="118B7221"/>
    <w:rsid w:val="11C6522A"/>
    <w:rsid w:val="11DC71F8"/>
    <w:rsid w:val="11E104CC"/>
    <w:rsid w:val="11E20309"/>
    <w:rsid w:val="12255233"/>
    <w:rsid w:val="122816D4"/>
    <w:rsid w:val="123F4496"/>
    <w:rsid w:val="12530213"/>
    <w:rsid w:val="12541D09"/>
    <w:rsid w:val="1261024D"/>
    <w:rsid w:val="127723A9"/>
    <w:rsid w:val="12862074"/>
    <w:rsid w:val="12883966"/>
    <w:rsid w:val="12993953"/>
    <w:rsid w:val="129E45B4"/>
    <w:rsid w:val="12AA761C"/>
    <w:rsid w:val="12D81596"/>
    <w:rsid w:val="13072A44"/>
    <w:rsid w:val="131B2827"/>
    <w:rsid w:val="13482EF0"/>
    <w:rsid w:val="135C023C"/>
    <w:rsid w:val="135F4BE2"/>
    <w:rsid w:val="138571D7"/>
    <w:rsid w:val="139B1A0A"/>
    <w:rsid w:val="139D25C7"/>
    <w:rsid w:val="13BF3CE4"/>
    <w:rsid w:val="13C42FAC"/>
    <w:rsid w:val="13E23345"/>
    <w:rsid w:val="13E34051"/>
    <w:rsid w:val="13FE14CE"/>
    <w:rsid w:val="14043309"/>
    <w:rsid w:val="141008D8"/>
    <w:rsid w:val="14125FE6"/>
    <w:rsid w:val="14165B51"/>
    <w:rsid w:val="146D271E"/>
    <w:rsid w:val="1481064F"/>
    <w:rsid w:val="14982588"/>
    <w:rsid w:val="14991C55"/>
    <w:rsid w:val="149A5AD9"/>
    <w:rsid w:val="14A03F0D"/>
    <w:rsid w:val="14A7619D"/>
    <w:rsid w:val="14BE3364"/>
    <w:rsid w:val="14C8320F"/>
    <w:rsid w:val="14CA62B3"/>
    <w:rsid w:val="14E24BF2"/>
    <w:rsid w:val="14EA71B5"/>
    <w:rsid w:val="14F06FC3"/>
    <w:rsid w:val="150536C3"/>
    <w:rsid w:val="150C1963"/>
    <w:rsid w:val="151252CE"/>
    <w:rsid w:val="151447A0"/>
    <w:rsid w:val="154A6454"/>
    <w:rsid w:val="15613E68"/>
    <w:rsid w:val="156C37B3"/>
    <w:rsid w:val="15762120"/>
    <w:rsid w:val="15AC270E"/>
    <w:rsid w:val="15AE1730"/>
    <w:rsid w:val="15CB6B8A"/>
    <w:rsid w:val="15D77B9E"/>
    <w:rsid w:val="163E55E1"/>
    <w:rsid w:val="16406A54"/>
    <w:rsid w:val="16451401"/>
    <w:rsid w:val="166A18FC"/>
    <w:rsid w:val="169F2681"/>
    <w:rsid w:val="16A8729C"/>
    <w:rsid w:val="16B21B93"/>
    <w:rsid w:val="16B33777"/>
    <w:rsid w:val="16BC70A7"/>
    <w:rsid w:val="16C6339E"/>
    <w:rsid w:val="16D27BFC"/>
    <w:rsid w:val="16D44311"/>
    <w:rsid w:val="16E921BC"/>
    <w:rsid w:val="172F2D79"/>
    <w:rsid w:val="17557BEF"/>
    <w:rsid w:val="178143D9"/>
    <w:rsid w:val="17984446"/>
    <w:rsid w:val="179E6FD7"/>
    <w:rsid w:val="17A75B29"/>
    <w:rsid w:val="17A7720B"/>
    <w:rsid w:val="17CA130A"/>
    <w:rsid w:val="17D349C1"/>
    <w:rsid w:val="17DC74FF"/>
    <w:rsid w:val="1830729E"/>
    <w:rsid w:val="186E4F56"/>
    <w:rsid w:val="1870062C"/>
    <w:rsid w:val="18745328"/>
    <w:rsid w:val="187F5606"/>
    <w:rsid w:val="18817102"/>
    <w:rsid w:val="18830A15"/>
    <w:rsid w:val="18852B28"/>
    <w:rsid w:val="188B5321"/>
    <w:rsid w:val="188E780C"/>
    <w:rsid w:val="18935AEC"/>
    <w:rsid w:val="18A94431"/>
    <w:rsid w:val="18AD308A"/>
    <w:rsid w:val="18DF7E53"/>
    <w:rsid w:val="19137AFC"/>
    <w:rsid w:val="19434886"/>
    <w:rsid w:val="196A0064"/>
    <w:rsid w:val="198527A8"/>
    <w:rsid w:val="19932372"/>
    <w:rsid w:val="199B1288"/>
    <w:rsid w:val="19A20DD5"/>
    <w:rsid w:val="19AE03F1"/>
    <w:rsid w:val="19BE1321"/>
    <w:rsid w:val="19C914F1"/>
    <w:rsid w:val="19DD2400"/>
    <w:rsid w:val="19EC0A79"/>
    <w:rsid w:val="1A071A03"/>
    <w:rsid w:val="1A093754"/>
    <w:rsid w:val="1A0B7741"/>
    <w:rsid w:val="1A1F16AE"/>
    <w:rsid w:val="1A3B5C77"/>
    <w:rsid w:val="1A4062D0"/>
    <w:rsid w:val="1A5D1440"/>
    <w:rsid w:val="1A8E207F"/>
    <w:rsid w:val="1A984BAD"/>
    <w:rsid w:val="1AA768ED"/>
    <w:rsid w:val="1AAC1FB7"/>
    <w:rsid w:val="1AB8220E"/>
    <w:rsid w:val="1ADC0F2F"/>
    <w:rsid w:val="1AE4166C"/>
    <w:rsid w:val="1AE61761"/>
    <w:rsid w:val="1AF06CFB"/>
    <w:rsid w:val="1AF11B8D"/>
    <w:rsid w:val="1B11359C"/>
    <w:rsid w:val="1B27381F"/>
    <w:rsid w:val="1B2A271F"/>
    <w:rsid w:val="1B413E83"/>
    <w:rsid w:val="1B530544"/>
    <w:rsid w:val="1B591FEF"/>
    <w:rsid w:val="1B713184"/>
    <w:rsid w:val="1B905DEA"/>
    <w:rsid w:val="1BA209CF"/>
    <w:rsid w:val="1BB20793"/>
    <w:rsid w:val="1BB4777D"/>
    <w:rsid w:val="1BD75AB8"/>
    <w:rsid w:val="1C0459C2"/>
    <w:rsid w:val="1C1B3B4A"/>
    <w:rsid w:val="1C455ADE"/>
    <w:rsid w:val="1C876837"/>
    <w:rsid w:val="1C88086E"/>
    <w:rsid w:val="1CB03FE0"/>
    <w:rsid w:val="1D266CE1"/>
    <w:rsid w:val="1D3963AF"/>
    <w:rsid w:val="1D3A5FA0"/>
    <w:rsid w:val="1D6A673C"/>
    <w:rsid w:val="1D8B2357"/>
    <w:rsid w:val="1D9247AE"/>
    <w:rsid w:val="1DAE4D97"/>
    <w:rsid w:val="1DB4543D"/>
    <w:rsid w:val="1DB567EC"/>
    <w:rsid w:val="1DC57B03"/>
    <w:rsid w:val="1DF51A98"/>
    <w:rsid w:val="1DFE0D7B"/>
    <w:rsid w:val="1E340C41"/>
    <w:rsid w:val="1E3D060F"/>
    <w:rsid w:val="1E3F7D2E"/>
    <w:rsid w:val="1E4134E4"/>
    <w:rsid w:val="1E5062B3"/>
    <w:rsid w:val="1E523514"/>
    <w:rsid w:val="1E593358"/>
    <w:rsid w:val="1E686B46"/>
    <w:rsid w:val="1E714A66"/>
    <w:rsid w:val="1E802593"/>
    <w:rsid w:val="1E892D3B"/>
    <w:rsid w:val="1E8A0861"/>
    <w:rsid w:val="1EA703CC"/>
    <w:rsid w:val="1EB7330C"/>
    <w:rsid w:val="1ECF3E78"/>
    <w:rsid w:val="1EF93289"/>
    <w:rsid w:val="1F0A0FF3"/>
    <w:rsid w:val="1F205AAD"/>
    <w:rsid w:val="1F485A62"/>
    <w:rsid w:val="1F554589"/>
    <w:rsid w:val="1F5771FF"/>
    <w:rsid w:val="1F6B0692"/>
    <w:rsid w:val="1F745498"/>
    <w:rsid w:val="1FB767FF"/>
    <w:rsid w:val="1FD703D6"/>
    <w:rsid w:val="1FDF32F5"/>
    <w:rsid w:val="1FE868A9"/>
    <w:rsid w:val="1FF24370"/>
    <w:rsid w:val="20034907"/>
    <w:rsid w:val="20173E4B"/>
    <w:rsid w:val="20181590"/>
    <w:rsid w:val="202F58D9"/>
    <w:rsid w:val="20380D25"/>
    <w:rsid w:val="203E7B55"/>
    <w:rsid w:val="204E48BC"/>
    <w:rsid w:val="20631369"/>
    <w:rsid w:val="206801ED"/>
    <w:rsid w:val="207B66B3"/>
    <w:rsid w:val="207E2E19"/>
    <w:rsid w:val="208921B3"/>
    <w:rsid w:val="20973DEB"/>
    <w:rsid w:val="209E23A2"/>
    <w:rsid w:val="20AC592F"/>
    <w:rsid w:val="20B26522"/>
    <w:rsid w:val="20B44310"/>
    <w:rsid w:val="20CC38E7"/>
    <w:rsid w:val="20DB5D96"/>
    <w:rsid w:val="211116EB"/>
    <w:rsid w:val="21431023"/>
    <w:rsid w:val="216133FC"/>
    <w:rsid w:val="2161415A"/>
    <w:rsid w:val="216929AF"/>
    <w:rsid w:val="21B27333"/>
    <w:rsid w:val="21B62C24"/>
    <w:rsid w:val="21BC2207"/>
    <w:rsid w:val="21BE7F86"/>
    <w:rsid w:val="21C1459A"/>
    <w:rsid w:val="21D4635A"/>
    <w:rsid w:val="21D56769"/>
    <w:rsid w:val="21E52EF3"/>
    <w:rsid w:val="21FB5D7B"/>
    <w:rsid w:val="220B1C3D"/>
    <w:rsid w:val="22146D05"/>
    <w:rsid w:val="221D1D20"/>
    <w:rsid w:val="22334A87"/>
    <w:rsid w:val="224654C1"/>
    <w:rsid w:val="227930C6"/>
    <w:rsid w:val="22BE6801"/>
    <w:rsid w:val="22C26C62"/>
    <w:rsid w:val="23150537"/>
    <w:rsid w:val="23231797"/>
    <w:rsid w:val="233500BF"/>
    <w:rsid w:val="2335523F"/>
    <w:rsid w:val="23377FF7"/>
    <w:rsid w:val="236B425F"/>
    <w:rsid w:val="23702843"/>
    <w:rsid w:val="23730F4C"/>
    <w:rsid w:val="23836192"/>
    <w:rsid w:val="238B46C0"/>
    <w:rsid w:val="23901F29"/>
    <w:rsid w:val="239C0061"/>
    <w:rsid w:val="23A91BB2"/>
    <w:rsid w:val="23B908A4"/>
    <w:rsid w:val="23E95BEF"/>
    <w:rsid w:val="23F5677C"/>
    <w:rsid w:val="23F65AA3"/>
    <w:rsid w:val="23FD0064"/>
    <w:rsid w:val="240370EB"/>
    <w:rsid w:val="241E3F25"/>
    <w:rsid w:val="24201B06"/>
    <w:rsid w:val="24270483"/>
    <w:rsid w:val="24285E12"/>
    <w:rsid w:val="245375B0"/>
    <w:rsid w:val="24642C0A"/>
    <w:rsid w:val="24692921"/>
    <w:rsid w:val="246D0A09"/>
    <w:rsid w:val="24785D2A"/>
    <w:rsid w:val="24AA7531"/>
    <w:rsid w:val="24B22173"/>
    <w:rsid w:val="24B95AD9"/>
    <w:rsid w:val="24BE0639"/>
    <w:rsid w:val="24BE24DA"/>
    <w:rsid w:val="24CF5825"/>
    <w:rsid w:val="24D069BE"/>
    <w:rsid w:val="24D34D10"/>
    <w:rsid w:val="24D663E6"/>
    <w:rsid w:val="24D77F2B"/>
    <w:rsid w:val="24DE5462"/>
    <w:rsid w:val="25317C88"/>
    <w:rsid w:val="25341526"/>
    <w:rsid w:val="25530F16"/>
    <w:rsid w:val="258B00E2"/>
    <w:rsid w:val="25A05DF2"/>
    <w:rsid w:val="25A917A6"/>
    <w:rsid w:val="25BE27CC"/>
    <w:rsid w:val="25C7193F"/>
    <w:rsid w:val="25D16D75"/>
    <w:rsid w:val="25F73E14"/>
    <w:rsid w:val="25F74A5C"/>
    <w:rsid w:val="261C6242"/>
    <w:rsid w:val="2628662C"/>
    <w:rsid w:val="262D45DE"/>
    <w:rsid w:val="26487FFA"/>
    <w:rsid w:val="264A0EBF"/>
    <w:rsid w:val="264A61BF"/>
    <w:rsid w:val="2662090A"/>
    <w:rsid w:val="26812549"/>
    <w:rsid w:val="26A53EF9"/>
    <w:rsid w:val="26A94201"/>
    <w:rsid w:val="26AC274F"/>
    <w:rsid w:val="26BC3644"/>
    <w:rsid w:val="27044A29"/>
    <w:rsid w:val="27056071"/>
    <w:rsid w:val="2716473A"/>
    <w:rsid w:val="271D34C8"/>
    <w:rsid w:val="27434754"/>
    <w:rsid w:val="276142BF"/>
    <w:rsid w:val="27783712"/>
    <w:rsid w:val="27907362"/>
    <w:rsid w:val="27B030BF"/>
    <w:rsid w:val="27E965F8"/>
    <w:rsid w:val="27EE00B2"/>
    <w:rsid w:val="28221359"/>
    <w:rsid w:val="28333E1D"/>
    <w:rsid w:val="283C6C0F"/>
    <w:rsid w:val="28454BD6"/>
    <w:rsid w:val="28455253"/>
    <w:rsid w:val="28551971"/>
    <w:rsid w:val="285B1C53"/>
    <w:rsid w:val="288543F0"/>
    <w:rsid w:val="2895356C"/>
    <w:rsid w:val="289F7086"/>
    <w:rsid w:val="28C32028"/>
    <w:rsid w:val="28CC490F"/>
    <w:rsid w:val="28D62667"/>
    <w:rsid w:val="28DE40AA"/>
    <w:rsid w:val="29064F88"/>
    <w:rsid w:val="29345E77"/>
    <w:rsid w:val="29357A83"/>
    <w:rsid w:val="294B0DAC"/>
    <w:rsid w:val="294C65AD"/>
    <w:rsid w:val="29606D8E"/>
    <w:rsid w:val="29806583"/>
    <w:rsid w:val="29857908"/>
    <w:rsid w:val="298B3C4C"/>
    <w:rsid w:val="29A273A6"/>
    <w:rsid w:val="29D54D29"/>
    <w:rsid w:val="29E90B31"/>
    <w:rsid w:val="29F26D24"/>
    <w:rsid w:val="2A1170FC"/>
    <w:rsid w:val="2A15033F"/>
    <w:rsid w:val="2A155109"/>
    <w:rsid w:val="2A1662C1"/>
    <w:rsid w:val="2A1C7367"/>
    <w:rsid w:val="2A2815FA"/>
    <w:rsid w:val="2A2D134C"/>
    <w:rsid w:val="2A391AB9"/>
    <w:rsid w:val="2A6D6092"/>
    <w:rsid w:val="2A7204D1"/>
    <w:rsid w:val="2A7D76B4"/>
    <w:rsid w:val="2A802A25"/>
    <w:rsid w:val="2AA02406"/>
    <w:rsid w:val="2AAD1B5F"/>
    <w:rsid w:val="2AC01D81"/>
    <w:rsid w:val="2AC70EDC"/>
    <w:rsid w:val="2ACD4F31"/>
    <w:rsid w:val="2B373B1E"/>
    <w:rsid w:val="2B437463"/>
    <w:rsid w:val="2B7807EE"/>
    <w:rsid w:val="2B945009"/>
    <w:rsid w:val="2BBF00EC"/>
    <w:rsid w:val="2BC37CFD"/>
    <w:rsid w:val="2BD22C66"/>
    <w:rsid w:val="2BD5237F"/>
    <w:rsid w:val="2BE536CE"/>
    <w:rsid w:val="2BE63DD8"/>
    <w:rsid w:val="2BE758D9"/>
    <w:rsid w:val="2BE772F2"/>
    <w:rsid w:val="2C09049E"/>
    <w:rsid w:val="2C0A653C"/>
    <w:rsid w:val="2C191F85"/>
    <w:rsid w:val="2C454B74"/>
    <w:rsid w:val="2C4712C3"/>
    <w:rsid w:val="2C491E25"/>
    <w:rsid w:val="2C4C1C30"/>
    <w:rsid w:val="2C556E31"/>
    <w:rsid w:val="2C5E00D0"/>
    <w:rsid w:val="2C6000DA"/>
    <w:rsid w:val="2C874F6F"/>
    <w:rsid w:val="2CA32A1F"/>
    <w:rsid w:val="2CAF6685"/>
    <w:rsid w:val="2CBC4779"/>
    <w:rsid w:val="2CC15D95"/>
    <w:rsid w:val="2CE82D6F"/>
    <w:rsid w:val="2CEF4B76"/>
    <w:rsid w:val="2D343236"/>
    <w:rsid w:val="2D4509FB"/>
    <w:rsid w:val="2D5C086B"/>
    <w:rsid w:val="2D5C33B1"/>
    <w:rsid w:val="2D823314"/>
    <w:rsid w:val="2D8903DF"/>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EC6636"/>
    <w:rsid w:val="2EF24E3E"/>
    <w:rsid w:val="2EFD2AE1"/>
    <w:rsid w:val="2F0A6B38"/>
    <w:rsid w:val="2F2E3FF6"/>
    <w:rsid w:val="2F3B2DD2"/>
    <w:rsid w:val="2F6F7335"/>
    <w:rsid w:val="2F93773A"/>
    <w:rsid w:val="2F946CCB"/>
    <w:rsid w:val="2FAC6889"/>
    <w:rsid w:val="2FD25781"/>
    <w:rsid w:val="2FDB0057"/>
    <w:rsid w:val="2FFD5044"/>
    <w:rsid w:val="2FFD7934"/>
    <w:rsid w:val="305877C3"/>
    <w:rsid w:val="30733ACD"/>
    <w:rsid w:val="3075311F"/>
    <w:rsid w:val="30871511"/>
    <w:rsid w:val="308C3862"/>
    <w:rsid w:val="309379D8"/>
    <w:rsid w:val="30A270F7"/>
    <w:rsid w:val="30DF1478"/>
    <w:rsid w:val="30EC586F"/>
    <w:rsid w:val="311213ED"/>
    <w:rsid w:val="31294542"/>
    <w:rsid w:val="31327262"/>
    <w:rsid w:val="319C6071"/>
    <w:rsid w:val="31A863E0"/>
    <w:rsid w:val="31AC537E"/>
    <w:rsid w:val="31CF4F1B"/>
    <w:rsid w:val="31E3679B"/>
    <w:rsid w:val="31E732FD"/>
    <w:rsid w:val="32285F6F"/>
    <w:rsid w:val="322D5CC7"/>
    <w:rsid w:val="32517576"/>
    <w:rsid w:val="32BE5C2C"/>
    <w:rsid w:val="32D11534"/>
    <w:rsid w:val="32ED07A3"/>
    <w:rsid w:val="32FB6478"/>
    <w:rsid w:val="330709B5"/>
    <w:rsid w:val="330E2F43"/>
    <w:rsid w:val="330E6900"/>
    <w:rsid w:val="33263B3F"/>
    <w:rsid w:val="332C1A8F"/>
    <w:rsid w:val="334A12E1"/>
    <w:rsid w:val="336963EB"/>
    <w:rsid w:val="337802BF"/>
    <w:rsid w:val="3379219E"/>
    <w:rsid w:val="33816EEB"/>
    <w:rsid w:val="338F52EF"/>
    <w:rsid w:val="33AF4B9A"/>
    <w:rsid w:val="33BF67AD"/>
    <w:rsid w:val="33EB55CD"/>
    <w:rsid w:val="33EC4C02"/>
    <w:rsid w:val="340D2360"/>
    <w:rsid w:val="3410665D"/>
    <w:rsid w:val="34211214"/>
    <w:rsid w:val="342E63AB"/>
    <w:rsid w:val="343E2B5D"/>
    <w:rsid w:val="34407AF9"/>
    <w:rsid w:val="345F3619"/>
    <w:rsid w:val="3468501E"/>
    <w:rsid w:val="34711E4F"/>
    <w:rsid w:val="34915D87"/>
    <w:rsid w:val="34950E68"/>
    <w:rsid w:val="34986E94"/>
    <w:rsid w:val="34AF62C9"/>
    <w:rsid w:val="34C226AB"/>
    <w:rsid w:val="34CB4388"/>
    <w:rsid w:val="34D36666"/>
    <w:rsid w:val="34EA50C0"/>
    <w:rsid w:val="34FA6E12"/>
    <w:rsid w:val="358D5588"/>
    <w:rsid w:val="359A54B9"/>
    <w:rsid w:val="35B82B71"/>
    <w:rsid w:val="35C05806"/>
    <w:rsid w:val="35C42453"/>
    <w:rsid w:val="35F830F2"/>
    <w:rsid w:val="361707D4"/>
    <w:rsid w:val="361B3215"/>
    <w:rsid w:val="36346E91"/>
    <w:rsid w:val="363A3B40"/>
    <w:rsid w:val="364542F2"/>
    <w:rsid w:val="36523E58"/>
    <w:rsid w:val="365302AE"/>
    <w:rsid w:val="36607A0A"/>
    <w:rsid w:val="366529DF"/>
    <w:rsid w:val="366E227C"/>
    <w:rsid w:val="366F2E0D"/>
    <w:rsid w:val="36735F09"/>
    <w:rsid w:val="367B6A5C"/>
    <w:rsid w:val="369352F7"/>
    <w:rsid w:val="36A52284"/>
    <w:rsid w:val="36A74ADA"/>
    <w:rsid w:val="36AD60D5"/>
    <w:rsid w:val="36B224F9"/>
    <w:rsid w:val="36BE005A"/>
    <w:rsid w:val="36BE1D3D"/>
    <w:rsid w:val="36EC0CC9"/>
    <w:rsid w:val="37090039"/>
    <w:rsid w:val="371A4B70"/>
    <w:rsid w:val="37363295"/>
    <w:rsid w:val="373F410B"/>
    <w:rsid w:val="374E0226"/>
    <w:rsid w:val="37522DC9"/>
    <w:rsid w:val="37755EB7"/>
    <w:rsid w:val="377D3ECB"/>
    <w:rsid w:val="379245B6"/>
    <w:rsid w:val="37EE7094"/>
    <w:rsid w:val="38296C89"/>
    <w:rsid w:val="383002EB"/>
    <w:rsid w:val="384F7BB8"/>
    <w:rsid w:val="38586797"/>
    <w:rsid w:val="38797966"/>
    <w:rsid w:val="388243AC"/>
    <w:rsid w:val="38855EC9"/>
    <w:rsid w:val="388801F5"/>
    <w:rsid w:val="3894610C"/>
    <w:rsid w:val="38B113F5"/>
    <w:rsid w:val="38BC0149"/>
    <w:rsid w:val="38D87D1C"/>
    <w:rsid w:val="38E22CFA"/>
    <w:rsid w:val="39092512"/>
    <w:rsid w:val="390B6DE3"/>
    <w:rsid w:val="390E03C1"/>
    <w:rsid w:val="391A199A"/>
    <w:rsid w:val="39377035"/>
    <w:rsid w:val="39636459"/>
    <w:rsid w:val="396B7F6C"/>
    <w:rsid w:val="39B417A9"/>
    <w:rsid w:val="39BB2205"/>
    <w:rsid w:val="39F94929"/>
    <w:rsid w:val="39FC5695"/>
    <w:rsid w:val="3A006D8E"/>
    <w:rsid w:val="3A213355"/>
    <w:rsid w:val="3A3651E5"/>
    <w:rsid w:val="3A476BFD"/>
    <w:rsid w:val="3A6B67E3"/>
    <w:rsid w:val="3A744481"/>
    <w:rsid w:val="3A8C7BEF"/>
    <w:rsid w:val="3A906246"/>
    <w:rsid w:val="3AAF3131"/>
    <w:rsid w:val="3AE004A0"/>
    <w:rsid w:val="3B2349B7"/>
    <w:rsid w:val="3B3C7E67"/>
    <w:rsid w:val="3B3FC59C"/>
    <w:rsid w:val="3B4257EA"/>
    <w:rsid w:val="3B616CFF"/>
    <w:rsid w:val="3B6259F6"/>
    <w:rsid w:val="3B720C0D"/>
    <w:rsid w:val="3B7F0FEB"/>
    <w:rsid w:val="3B956ADD"/>
    <w:rsid w:val="3B976654"/>
    <w:rsid w:val="3BAF42E8"/>
    <w:rsid w:val="3BB6355F"/>
    <w:rsid w:val="3BC01EFC"/>
    <w:rsid w:val="3BCA786A"/>
    <w:rsid w:val="3BD31E2F"/>
    <w:rsid w:val="3BF15831"/>
    <w:rsid w:val="3C08701A"/>
    <w:rsid w:val="3C105946"/>
    <w:rsid w:val="3C2503EB"/>
    <w:rsid w:val="3C471448"/>
    <w:rsid w:val="3C5F759A"/>
    <w:rsid w:val="3C6C525A"/>
    <w:rsid w:val="3CAD649B"/>
    <w:rsid w:val="3CC33275"/>
    <w:rsid w:val="3CC34D87"/>
    <w:rsid w:val="3CCB4B5A"/>
    <w:rsid w:val="3CCE23CB"/>
    <w:rsid w:val="3CD17D17"/>
    <w:rsid w:val="3D095B46"/>
    <w:rsid w:val="3D3C7F39"/>
    <w:rsid w:val="3D3F1492"/>
    <w:rsid w:val="3D4015F2"/>
    <w:rsid w:val="3D440F09"/>
    <w:rsid w:val="3D4504A0"/>
    <w:rsid w:val="3D4B50E0"/>
    <w:rsid w:val="3D6F6425"/>
    <w:rsid w:val="3D7824A0"/>
    <w:rsid w:val="3D864BBD"/>
    <w:rsid w:val="3D8734BB"/>
    <w:rsid w:val="3D8C5F4C"/>
    <w:rsid w:val="3D9A11D4"/>
    <w:rsid w:val="3DA16D89"/>
    <w:rsid w:val="3DA364BE"/>
    <w:rsid w:val="3DAB60B8"/>
    <w:rsid w:val="3DAC2910"/>
    <w:rsid w:val="3DCE5E52"/>
    <w:rsid w:val="3DE041CB"/>
    <w:rsid w:val="3E0D48F6"/>
    <w:rsid w:val="3E185305"/>
    <w:rsid w:val="3E1868B4"/>
    <w:rsid w:val="3E377251"/>
    <w:rsid w:val="3E42664B"/>
    <w:rsid w:val="3E4A4A56"/>
    <w:rsid w:val="3E4B4F87"/>
    <w:rsid w:val="3E4C3FFA"/>
    <w:rsid w:val="3E5661DC"/>
    <w:rsid w:val="3E5A7334"/>
    <w:rsid w:val="3E7B5D6B"/>
    <w:rsid w:val="3E843E66"/>
    <w:rsid w:val="3E8F51FE"/>
    <w:rsid w:val="3E926F87"/>
    <w:rsid w:val="3E9A59DE"/>
    <w:rsid w:val="3EAF4836"/>
    <w:rsid w:val="3EB94A62"/>
    <w:rsid w:val="3EC33DFA"/>
    <w:rsid w:val="3EC51715"/>
    <w:rsid w:val="3EC84D62"/>
    <w:rsid w:val="3EE85404"/>
    <w:rsid w:val="3EFFAA3F"/>
    <w:rsid w:val="3F060E16"/>
    <w:rsid w:val="3F125A52"/>
    <w:rsid w:val="3F173D18"/>
    <w:rsid w:val="3F1C4A39"/>
    <w:rsid w:val="3F1D1096"/>
    <w:rsid w:val="3F2F0234"/>
    <w:rsid w:val="3F364697"/>
    <w:rsid w:val="3F485DF7"/>
    <w:rsid w:val="3F6363FE"/>
    <w:rsid w:val="3F6F35A5"/>
    <w:rsid w:val="3F756B8F"/>
    <w:rsid w:val="3F8F60F8"/>
    <w:rsid w:val="3F95482B"/>
    <w:rsid w:val="3FA57E6B"/>
    <w:rsid w:val="3FB577A3"/>
    <w:rsid w:val="3FED79AA"/>
    <w:rsid w:val="3FFE3893"/>
    <w:rsid w:val="400420D2"/>
    <w:rsid w:val="401565BF"/>
    <w:rsid w:val="4019356B"/>
    <w:rsid w:val="40275AB8"/>
    <w:rsid w:val="4046605F"/>
    <w:rsid w:val="40592157"/>
    <w:rsid w:val="40674A44"/>
    <w:rsid w:val="406E1CAE"/>
    <w:rsid w:val="4070076D"/>
    <w:rsid w:val="40772D8A"/>
    <w:rsid w:val="407A39D5"/>
    <w:rsid w:val="40817E61"/>
    <w:rsid w:val="40871ABF"/>
    <w:rsid w:val="409A0980"/>
    <w:rsid w:val="40A0133A"/>
    <w:rsid w:val="40C11463"/>
    <w:rsid w:val="40C31A53"/>
    <w:rsid w:val="40FF545D"/>
    <w:rsid w:val="410067C8"/>
    <w:rsid w:val="41193901"/>
    <w:rsid w:val="41340454"/>
    <w:rsid w:val="41562AF9"/>
    <w:rsid w:val="4157061F"/>
    <w:rsid w:val="41644E2F"/>
    <w:rsid w:val="418F0D2A"/>
    <w:rsid w:val="419929E5"/>
    <w:rsid w:val="41A22999"/>
    <w:rsid w:val="41B63597"/>
    <w:rsid w:val="41D01505"/>
    <w:rsid w:val="41E9396D"/>
    <w:rsid w:val="421079C8"/>
    <w:rsid w:val="421E7984"/>
    <w:rsid w:val="42474939"/>
    <w:rsid w:val="424C3C57"/>
    <w:rsid w:val="425C592F"/>
    <w:rsid w:val="42613FF3"/>
    <w:rsid w:val="42654F91"/>
    <w:rsid w:val="42660D96"/>
    <w:rsid w:val="428667D2"/>
    <w:rsid w:val="429A368A"/>
    <w:rsid w:val="42AB6CF5"/>
    <w:rsid w:val="42CD1CE0"/>
    <w:rsid w:val="42E1381E"/>
    <w:rsid w:val="42ED6459"/>
    <w:rsid w:val="42F16C31"/>
    <w:rsid w:val="42F26851"/>
    <w:rsid w:val="42FE58DD"/>
    <w:rsid w:val="43144544"/>
    <w:rsid w:val="43174B3D"/>
    <w:rsid w:val="431C3DDE"/>
    <w:rsid w:val="43354997"/>
    <w:rsid w:val="434B790E"/>
    <w:rsid w:val="4360274F"/>
    <w:rsid w:val="436239D7"/>
    <w:rsid w:val="43692BE1"/>
    <w:rsid w:val="43913998"/>
    <w:rsid w:val="439671DC"/>
    <w:rsid w:val="43977AB6"/>
    <w:rsid w:val="43A07FF2"/>
    <w:rsid w:val="43A24A91"/>
    <w:rsid w:val="43A3342B"/>
    <w:rsid w:val="43C77C27"/>
    <w:rsid w:val="43CF1311"/>
    <w:rsid w:val="43DE09EE"/>
    <w:rsid w:val="44002FAD"/>
    <w:rsid w:val="441044F3"/>
    <w:rsid w:val="4415542B"/>
    <w:rsid w:val="44657104"/>
    <w:rsid w:val="449101DD"/>
    <w:rsid w:val="44BA722D"/>
    <w:rsid w:val="44DE1391"/>
    <w:rsid w:val="44F96CD2"/>
    <w:rsid w:val="45106B70"/>
    <w:rsid w:val="451B225C"/>
    <w:rsid w:val="452410C9"/>
    <w:rsid w:val="45317DFB"/>
    <w:rsid w:val="456D3CE4"/>
    <w:rsid w:val="4579042C"/>
    <w:rsid w:val="457F0571"/>
    <w:rsid w:val="45851176"/>
    <w:rsid w:val="45883496"/>
    <w:rsid w:val="45AF4585"/>
    <w:rsid w:val="45B10806"/>
    <w:rsid w:val="45C63B94"/>
    <w:rsid w:val="45C7395E"/>
    <w:rsid w:val="45D40B51"/>
    <w:rsid w:val="45D778F2"/>
    <w:rsid w:val="45E3003E"/>
    <w:rsid w:val="45E82EF4"/>
    <w:rsid w:val="45ED1044"/>
    <w:rsid w:val="45FF50F7"/>
    <w:rsid w:val="460A332B"/>
    <w:rsid w:val="460D40A7"/>
    <w:rsid w:val="460E7DA5"/>
    <w:rsid w:val="4629258A"/>
    <w:rsid w:val="46402205"/>
    <w:rsid w:val="46422483"/>
    <w:rsid w:val="465348A0"/>
    <w:rsid w:val="4659254A"/>
    <w:rsid w:val="465B0637"/>
    <w:rsid w:val="465E3F0D"/>
    <w:rsid w:val="466A16E6"/>
    <w:rsid w:val="466A3861"/>
    <w:rsid w:val="467B69ED"/>
    <w:rsid w:val="46893F2B"/>
    <w:rsid w:val="468C2B19"/>
    <w:rsid w:val="46C4686E"/>
    <w:rsid w:val="46D02A05"/>
    <w:rsid w:val="4715601C"/>
    <w:rsid w:val="475F3D89"/>
    <w:rsid w:val="476C6937"/>
    <w:rsid w:val="477B778F"/>
    <w:rsid w:val="477F61D9"/>
    <w:rsid w:val="478203EC"/>
    <w:rsid w:val="478661AE"/>
    <w:rsid w:val="47941618"/>
    <w:rsid w:val="47B025FA"/>
    <w:rsid w:val="47FE483C"/>
    <w:rsid w:val="4809698F"/>
    <w:rsid w:val="4811697D"/>
    <w:rsid w:val="485164AC"/>
    <w:rsid w:val="487A3E25"/>
    <w:rsid w:val="488169AC"/>
    <w:rsid w:val="488B5503"/>
    <w:rsid w:val="48937E21"/>
    <w:rsid w:val="489A0361"/>
    <w:rsid w:val="489B3B98"/>
    <w:rsid w:val="48AD6A8D"/>
    <w:rsid w:val="48B94FF3"/>
    <w:rsid w:val="48DE4E1C"/>
    <w:rsid w:val="48E37AAB"/>
    <w:rsid w:val="48E924A4"/>
    <w:rsid w:val="48FD4B4C"/>
    <w:rsid w:val="49061243"/>
    <w:rsid w:val="490A68E0"/>
    <w:rsid w:val="491055FE"/>
    <w:rsid w:val="4924528A"/>
    <w:rsid w:val="495A44E3"/>
    <w:rsid w:val="495F5B3E"/>
    <w:rsid w:val="496F77D7"/>
    <w:rsid w:val="497654FD"/>
    <w:rsid w:val="497E2BEC"/>
    <w:rsid w:val="499C3073"/>
    <w:rsid w:val="49B64211"/>
    <w:rsid w:val="49F6167F"/>
    <w:rsid w:val="4A064FA0"/>
    <w:rsid w:val="4A0909A1"/>
    <w:rsid w:val="4A111CB3"/>
    <w:rsid w:val="4A16615C"/>
    <w:rsid w:val="4A2E3849"/>
    <w:rsid w:val="4A3947A9"/>
    <w:rsid w:val="4A4424D7"/>
    <w:rsid w:val="4A732573"/>
    <w:rsid w:val="4A960D18"/>
    <w:rsid w:val="4AB82D0F"/>
    <w:rsid w:val="4ABB17CB"/>
    <w:rsid w:val="4ABE526B"/>
    <w:rsid w:val="4ACE266D"/>
    <w:rsid w:val="4AD97E96"/>
    <w:rsid w:val="4AEB7664"/>
    <w:rsid w:val="4AFC6B94"/>
    <w:rsid w:val="4AFD7C19"/>
    <w:rsid w:val="4B01013B"/>
    <w:rsid w:val="4B0567D1"/>
    <w:rsid w:val="4B1C363A"/>
    <w:rsid w:val="4B236AAE"/>
    <w:rsid w:val="4B707271"/>
    <w:rsid w:val="4B7D15B9"/>
    <w:rsid w:val="4B9739F7"/>
    <w:rsid w:val="4BEE156E"/>
    <w:rsid w:val="4BEE2503"/>
    <w:rsid w:val="4BEF5BF8"/>
    <w:rsid w:val="4C245A30"/>
    <w:rsid w:val="4C503B9A"/>
    <w:rsid w:val="4C736329"/>
    <w:rsid w:val="4C790A74"/>
    <w:rsid w:val="4C7C718B"/>
    <w:rsid w:val="4C9A46B8"/>
    <w:rsid w:val="4C9A4AA6"/>
    <w:rsid w:val="4CB6685F"/>
    <w:rsid w:val="4CC367FE"/>
    <w:rsid w:val="4CD670E4"/>
    <w:rsid w:val="4D077F3C"/>
    <w:rsid w:val="4D123355"/>
    <w:rsid w:val="4D2A3B31"/>
    <w:rsid w:val="4D312C52"/>
    <w:rsid w:val="4D383202"/>
    <w:rsid w:val="4D73233C"/>
    <w:rsid w:val="4D7905BB"/>
    <w:rsid w:val="4D844549"/>
    <w:rsid w:val="4D905305"/>
    <w:rsid w:val="4D964A72"/>
    <w:rsid w:val="4D9B759A"/>
    <w:rsid w:val="4D9C1254"/>
    <w:rsid w:val="4DC36632"/>
    <w:rsid w:val="4DE4323A"/>
    <w:rsid w:val="4DF55F07"/>
    <w:rsid w:val="4DFC0584"/>
    <w:rsid w:val="4E5E2FEC"/>
    <w:rsid w:val="4E6544E7"/>
    <w:rsid w:val="4E793892"/>
    <w:rsid w:val="4E800872"/>
    <w:rsid w:val="4E9764FE"/>
    <w:rsid w:val="4EB63AF8"/>
    <w:rsid w:val="4EC569ED"/>
    <w:rsid w:val="4ECB1C35"/>
    <w:rsid w:val="4ED50EA1"/>
    <w:rsid w:val="4EDF24BE"/>
    <w:rsid w:val="4EEC050C"/>
    <w:rsid w:val="4F104EC3"/>
    <w:rsid w:val="4F2C625F"/>
    <w:rsid w:val="4F451303"/>
    <w:rsid w:val="4F47354A"/>
    <w:rsid w:val="4F710CA8"/>
    <w:rsid w:val="4F911C54"/>
    <w:rsid w:val="4FE625E0"/>
    <w:rsid w:val="4FE94F10"/>
    <w:rsid w:val="50023467"/>
    <w:rsid w:val="5021480F"/>
    <w:rsid w:val="506932DB"/>
    <w:rsid w:val="50962ECB"/>
    <w:rsid w:val="50A42E38"/>
    <w:rsid w:val="50A4577F"/>
    <w:rsid w:val="50B73D1F"/>
    <w:rsid w:val="50BD5BC9"/>
    <w:rsid w:val="50C11EEE"/>
    <w:rsid w:val="50E97CFC"/>
    <w:rsid w:val="50FA4028"/>
    <w:rsid w:val="510D65B7"/>
    <w:rsid w:val="511157AB"/>
    <w:rsid w:val="511B048E"/>
    <w:rsid w:val="51255BEA"/>
    <w:rsid w:val="512B156E"/>
    <w:rsid w:val="51363DAD"/>
    <w:rsid w:val="51366528"/>
    <w:rsid w:val="5142540C"/>
    <w:rsid w:val="515B7CB7"/>
    <w:rsid w:val="517A1653"/>
    <w:rsid w:val="518832C8"/>
    <w:rsid w:val="51A0432A"/>
    <w:rsid w:val="51A86090"/>
    <w:rsid w:val="51AC406F"/>
    <w:rsid w:val="51B278FC"/>
    <w:rsid w:val="51B7396D"/>
    <w:rsid w:val="51C251C4"/>
    <w:rsid w:val="522E4CC3"/>
    <w:rsid w:val="5244713B"/>
    <w:rsid w:val="52615633"/>
    <w:rsid w:val="528D3EA0"/>
    <w:rsid w:val="52977FD4"/>
    <w:rsid w:val="52A25790"/>
    <w:rsid w:val="52A96B6F"/>
    <w:rsid w:val="52B45975"/>
    <w:rsid w:val="52D94AA4"/>
    <w:rsid w:val="52EA3A62"/>
    <w:rsid w:val="52F50BB8"/>
    <w:rsid w:val="53097272"/>
    <w:rsid w:val="532C5467"/>
    <w:rsid w:val="53332910"/>
    <w:rsid w:val="53356077"/>
    <w:rsid w:val="53513CED"/>
    <w:rsid w:val="53544462"/>
    <w:rsid w:val="535A1773"/>
    <w:rsid w:val="537151F9"/>
    <w:rsid w:val="53946913"/>
    <w:rsid w:val="5397158E"/>
    <w:rsid w:val="53A771E4"/>
    <w:rsid w:val="53D224B3"/>
    <w:rsid w:val="53F817ED"/>
    <w:rsid w:val="54013861"/>
    <w:rsid w:val="5401574F"/>
    <w:rsid w:val="54146E10"/>
    <w:rsid w:val="541D47B6"/>
    <w:rsid w:val="54487265"/>
    <w:rsid w:val="544D6070"/>
    <w:rsid w:val="54593DEF"/>
    <w:rsid w:val="54605E1E"/>
    <w:rsid w:val="54B3506A"/>
    <w:rsid w:val="54BD50AD"/>
    <w:rsid w:val="54CA0D16"/>
    <w:rsid w:val="54D934E7"/>
    <w:rsid w:val="54DD4057"/>
    <w:rsid w:val="54E7490F"/>
    <w:rsid w:val="54FA328F"/>
    <w:rsid w:val="550764A4"/>
    <w:rsid w:val="550B2BF6"/>
    <w:rsid w:val="55214EB5"/>
    <w:rsid w:val="552F04B5"/>
    <w:rsid w:val="55333995"/>
    <w:rsid w:val="55364EFD"/>
    <w:rsid w:val="55400B18"/>
    <w:rsid w:val="55510399"/>
    <w:rsid w:val="555D41F9"/>
    <w:rsid w:val="555D4828"/>
    <w:rsid w:val="557A4C8B"/>
    <w:rsid w:val="558931E1"/>
    <w:rsid w:val="55902A27"/>
    <w:rsid w:val="55907E2C"/>
    <w:rsid w:val="55923347"/>
    <w:rsid w:val="55925180"/>
    <w:rsid w:val="55983B1B"/>
    <w:rsid w:val="559B77EC"/>
    <w:rsid w:val="55A8376B"/>
    <w:rsid w:val="55AE4859"/>
    <w:rsid w:val="55D45164"/>
    <w:rsid w:val="55D50903"/>
    <w:rsid w:val="55DC29B6"/>
    <w:rsid w:val="55DD4241"/>
    <w:rsid w:val="5618327F"/>
    <w:rsid w:val="561926D0"/>
    <w:rsid w:val="566B6D1E"/>
    <w:rsid w:val="56926383"/>
    <w:rsid w:val="569F6AC7"/>
    <w:rsid w:val="56AA6827"/>
    <w:rsid w:val="56CE5FD6"/>
    <w:rsid w:val="56DD0123"/>
    <w:rsid w:val="56EE6ECE"/>
    <w:rsid w:val="57032A2C"/>
    <w:rsid w:val="570F5219"/>
    <w:rsid w:val="575D12B5"/>
    <w:rsid w:val="57610A87"/>
    <w:rsid w:val="5772374D"/>
    <w:rsid w:val="577B1140"/>
    <w:rsid w:val="577B7F21"/>
    <w:rsid w:val="577F181B"/>
    <w:rsid w:val="57921984"/>
    <w:rsid w:val="579737F0"/>
    <w:rsid w:val="579F713A"/>
    <w:rsid w:val="57AB7B30"/>
    <w:rsid w:val="57AF5251"/>
    <w:rsid w:val="57B26373"/>
    <w:rsid w:val="57B63F04"/>
    <w:rsid w:val="57CB1D4E"/>
    <w:rsid w:val="57CD20C2"/>
    <w:rsid w:val="57D675AB"/>
    <w:rsid w:val="57D95FDD"/>
    <w:rsid w:val="57E842D2"/>
    <w:rsid w:val="57EA58F1"/>
    <w:rsid w:val="57EE57EA"/>
    <w:rsid w:val="57FF17AF"/>
    <w:rsid w:val="58131835"/>
    <w:rsid w:val="58142FFC"/>
    <w:rsid w:val="585B1424"/>
    <w:rsid w:val="587421E3"/>
    <w:rsid w:val="58763642"/>
    <w:rsid w:val="58827087"/>
    <w:rsid w:val="588A3B54"/>
    <w:rsid w:val="58917D2F"/>
    <w:rsid w:val="5894085C"/>
    <w:rsid w:val="58AE4F0C"/>
    <w:rsid w:val="58B04375"/>
    <w:rsid w:val="58B85899"/>
    <w:rsid w:val="58E363A9"/>
    <w:rsid w:val="58E43708"/>
    <w:rsid w:val="58FA6008"/>
    <w:rsid w:val="590E29AC"/>
    <w:rsid w:val="5915214E"/>
    <w:rsid w:val="591738D2"/>
    <w:rsid w:val="59253085"/>
    <w:rsid w:val="593A716F"/>
    <w:rsid w:val="595649FB"/>
    <w:rsid w:val="595B6559"/>
    <w:rsid w:val="595E1678"/>
    <w:rsid w:val="596D5BD4"/>
    <w:rsid w:val="59782F99"/>
    <w:rsid w:val="597E3DD8"/>
    <w:rsid w:val="59AE7437"/>
    <w:rsid w:val="59D634DF"/>
    <w:rsid w:val="59F80043"/>
    <w:rsid w:val="5A020A2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B40E78"/>
    <w:rsid w:val="5AB879EF"/>
    <w:rsid w:val="5AD63A24"/>
    <w:rsid w:val="5AE107FB"/>
    <w:rsid w:val="5AEA5EB6"/>
    <w:rsid w:val="5AEA62E5"/>
    <w:rsid w:val="5AFF3461"/>
    <w:rsid w:val="5B1511F3"/>
    <w:rsid w:val="5B167F88"/>
    <w:rsid w:val="5B2E1A1D"/>
    <w:rsid w:val="5B317CC1"/>
    <w:rsid w:val="5B6B0A58"/>
    <w:rsid w:val="5B7B6764"/>
    <w:rsid w:val="5B843A1C"/>
    <w:rsid w:val="5B873E3F"/>
    <w:rsid w:val="5B897053"/>
    <w:rsid w:val="5BA83A02"/>
    <w:rsid w:val="5C02690E"/>
    <w:rsid w:val="5C196DA7"/>
    <w:rsid w:val="5C1D0043"/>
    <w:rsid w:val="5C2A048C"/>
    <w:rsid w:val="5C3E0B3C"/>
    <w:rsid w:val="5C427C1E"/>
    <w:rsid w:val="5C693288"/>
    <w:rsid w:val="5C80234E"/>
    <w:rsid w:val="5C8A680C"/>
    <w:rsid w:val="5CA644DC"/>
    <w:rsid w:val="5CE01922"/>
    <w:rsid w:val="5CEC7655"/>
    <w:rsid w:val="5CF35248"/>
    <w:rsid w:val="5D0C4701"/>
    <w:rsid w:val="5D0F0395"/>
    <w:rsid w:val="5D221076"/>
    <w:rsid w:val="5D397964"/>
    <w:rsid w:val="5D3C099D"/>
    <w:rsid w:val="5D5A391C"/>
    <w:rsid w:val="5D5F10C0"/>
    <w:rsid w:val="5D891B7B"/>
    <w:rsid w:val="5DA35AD2"/>
    <w:rsid w:val="5DAA5DD8"/>
    <w:rsid w:val="5DAD38EE"/>
    <w:rsid w:val="5DCE5EE9"/>
    <w:rsid w:val="5E006862"/>
    <w:rsid w:val="5E0207B9"/>
    <w:rsid w:val="5E020897"/>
    <w:rsid w:val="5E0A4510"/>
    <w:rsid w:val="5E0B0AD6"/>
    <w:rsid w:val="5E1834A1"/>
    <w:rsid w:val="5E261785"/>
    <w:rsid w:val="5E4A7017"/>
    <w:rsid w:val="5E4F2952"/>
    <w:rsid w:val="5E552BBA"/>
    <w:rsid w:val="5E610D01"/>
    <w:rsid w:val="5E611C10"/>
    <w:rsid w:val="5E655CD1"/>
    <w:rsid w:val="5E766130"/>
    <w:rsid w:val="5EA31D4C"/>
    <w:rsid w:val="5EF217F7"/>
    <w:rsid w:val="5EFC7377"/>
    <w:rsid w:val="5EFD44E5"/>
    <w:rsid w:val="5F011E0E"/>
    <w:rsid w:val="5F06174D"/>
    <w:rsid w:val="5F3A3602"/>
    <w:rsid w:val="5F6277C6"/>
    <w:rsid w:val="5F6D0B1D"/>
    <w:rsid w:val="5F6FF5AD"/>
    <w:rsid w:val="5F8D0B82"/>
    <w:rsid w:val="5FBF79CB"/>
    <w:rsid w:val="5FCC5339"/>
    <w:rsid w:val="5FD06E49"/>
    <w:rsid w:val="5FE34A5B"/>
    <w:rsid w:val="5FE66179"/>
    <w:rsid w:val="5FEC3628"/>
    <w:rsid w:val="5FFE1E36"/>
    <w:rsid w:val="600502B2"/>
    <w:rsid w:val="60067904"/>
    <w:rsid w:val="60232584"/>
    <w:rsid w:val="602C4E9D"/>
    <w:rsid w:val="602F0036"/>
    <w:rsid w:val="6060009F"/>
    <w:rsid w:val="606B090E"/>
    <w:rsid w:val="607330CE"/>
    <w:rsid w:val="60825176"/>
    <w:rsid w:val="609F2AC4"/>
    <w:rsid w:val="60A02DAF"/>
    <w:rsid w:val="60E07891"/>
    <w:rsid w:val="60FA2EE8"/>
    <w:rsid w:val="61054A27"/>
    <w:rsid w:val="610A52BC"/>
    <w:rsid w:val="611D2366"/>
    <w:rsid w:val="6131115A"/>
    <w:rsid w:val="61401BAF"/>
    <w:rsid w:val="61421856"/>
    <w:rsid w:val="615227C4"/>
    <w:rsid w:val="6153074E"/>
    <w:rsid w:val="61654E3F"/>
    <w:rsid w:val="61721216"/>
    <w:rsid w:val="6182292A"/>
    <w:rsid w:val="618340E1"/>
    <w:rsid w:val="618D5C6B"/>
    <w:rsid w:val="619F7F92"/>
    <w:rsid w:val="61B50D1E"/>
    <w:rsid w:val="61B60EF8"/>
    <w:rsid w:val="61F94C26"/>
    <w:rsid w:val="62000E56"/>
    <w:rsid w:val="620A1913"/>
    <w:rsid w:val="620E01E9"/>
    <w:rsid w:val="620F44F5"/>
    <w:rsid w:val="62330149"/>
    <w:rsid w:val="624E346D"/>
    <w:rsid w:val="624F3E49"/>
    <w:rsid w:val="62632286"/>
    <w:rsid w:val="62885958"/>
    <w:rsid w:val="62B674A5"/>
    <w:rsid w:val="62BE0683"/>
    <w:rsid w:val="62F40B65"/>
    <w:rsid w:val="62F97CF1"/>
    <w:rsid w:val="62FC2CFE"/>
    <w:rsid w:val="63024505"/>
    <w:rsid w:val="63147CC6"/>
    <w:rsid w:val="631E1D46"/>
    <w:rsid w:val="6320417D"/>
    <w:rsid w:val="632C6FB1"/>
    <w:rsid w:val="633D721D"/>
    <w:rsid w:val="633D7D16"/>
    <w:rsid w:val="63473F91"/>
    <w:rsid w:val="635B1DB5"/>
    <w:rsid w:val="636B0439"/>
    <w:rsid w:val="63711FED"/>
    <w:rsid w:val="63880DDC"/>
    <w:rsid w:val="638D750D"/>
    <w:rsid w:val="63A36518"/>
    <w:rsid w:val="63AC6CC0"/>
    <w:rsid w:val="63D066D2"/>
    <w:rsid w:val="63F65BAE"/>
    <w:rsid w:val="64055776"/>
    <w:rsid w:val="640C0875"/>
    <w:rsid w:val="640E127D"/>
    <w:rsid w:val="640F7DAC"/>
    <w:rsid w:val="64240056"/>
    <w:rsid w:val="64243F39"/>
    <w:rsid w:val="643711E9"/>
    <w:rsid w:val="643E143A"/>
    <w:rsid w:val="645A71B2"/>
    <w:rsid w:val="645F0EE1"/>
    <w:rsid w:val="648B6EEF"/>
    <w:rsid w:val="648C1B70"/>
    <w:rsid w:val="64C158BF"/>
    <w:rsid w:val="64C27B00"/>
    <w:rsid w:val="64CE2EAA"/>
    <w:rsid w:val="64D66A7C"/>
    <w:rsid w:val="652B31FC"/>
    <w:rsid w:val="65337235"/>
    <w:rsid w:val="653C3090"/>
    <w:rsid w:val="65405CCA"/>
    <w:rsid w:val="65432C14"/>
    <w:rsid w:val="65456B9B"/>
    <w:rsid w:val="655A3BEA"/>
    <w:rsid w:val="65854376"/>
    <w:rsid w:val="658767BE"/>
    <w:rsid w:val="65892531"/>
    <w:rsid w:val="65BA52F7"/>
    <w:rsid w:val="6600182C"/>
    <w:rsid w:val="66065A48"/>
    <w:rsid w:val="66195831"/>
    <w:rsid w:val="662368F4"/>
    <w:rsid w:val="662B5A52"/>
    <w:rsid w:val="662D6DA8"/>
    <w:rsid w:val="662E75B1"/>
    <w:rsid w:val="66342C2E"/>
    <w:rsid w:val="663E784C"/>
    <w:rsid w:val="66630734"/>
    <w:rsid w:val="666744DB"/>
    <w:rsid w:val="667016B7"/>
    <w:rsid w:val="667A09B7"/>
    <w:rsid w:val="668B6A45"/>
    <w:rsid w:val="66A45BDC"/>
    <w:rsid w:val="66C74351"/>
    <w:rsid w:val="670C04C4"/>
    <w:rsid w:val="671B2C97"/>
    <w:rsid w:val="672F3F24"/>
    <w:rsid w:val="673E055F"/>
    <w:rsid w:val="67551CE3"/>
    <w:rsid w:val="67600468"/>
    <w:rsid w:val="676B3D84"/>
    <w:rsid w:val="67762F9E"/>
    <w:rsid w:val="67927D1C"/>
    <w:rsid w:val="679413D5"/>
    <w:rsid w:val="679B2025"/>
    <w:rsid w:val="67A22552"/>
    <w:rsid w:val="67B22DCC"/>
    <w:rsid w:val="67BE71AA"/>
    <w:rsid w:val="67D117A6"/>
    <w:rsid w:val="67D90273"/>
    <w:rsid w:val="67DE5875"/>
    <w:rsid w:val="67E55852"/>
    <w:rsid w:val="67EB1AB4"/>
    <w:rsid w:val="67EBEB8C"/>
    <w:rsid w:val="67FA1285"/>
    <w:rsid w:val="68551F4F"/>
    <w:rsid w:val="685847A6"/>
    <w:rsid w:val="68666CAF"/>
    <w:rsid w:val="687C10C9"/>
    <w:rsid w:val="68840C16"/>
    <w:rsid w:val="68876EFB"/>
    <w:rsid w:val="68884654"/>
    <w:rsid w:val="689403A4"/>
    <w:rsid w:val="689F444F"/>
    <w:rsid w:val="68B63CF9"/>
    <w:rsid w:val="68B96DBB"/>
    <w:rsid w:val="68BB37A7"/>
    <w:rsid w:val="68CA2805"/>
    <w:rsid w:val="68E72104"/>
    <w:rsid w:val="68E937A3"/>
    <w:rsid w:val="69196B57"/>
    <w:rsid w:val="691C4BA2"/>
    <w:rsid w:val="693E15D3"/>
    <w:rsid w:val="694E7060"/>
    <w:rsid w:val="69627681"/>
    <w:rsid w:val="69701FBE"/>
    <w:rsid w:val="6977531D"/>
    <w:rsid w:val="697B1F3A"/>
    <w:rsid w:val="69875083"/>
    <w:rsid w:val="69A53598"/>
    <w:rsid w:val="69C85FF1"/>
    <w:rsid w:val="69CC2BFF"/>
    <w:rsid w:val="69DB32EB"/>
    <w:rsid w:val="69FD55B8"/>
    <w:rsid w:val="69FF2E21"/>
    <w:rsid w:val="6A0B1C62"/>
    <w:rsid w:val="6A1B22BF"/>
    <w:rsid w:val="6A2406C8"/>
    <w:rsid w:val="6A2C3AC3"/>
    <w:rsid w:val="6A4B7311"/>
    <w:rsid w:val="6A537326"/>
    <w:rsid w:val="6A802717"/>
    <w:rsid w:val="6A834F5B"/>
    <w:rsid w:val="6A8453C5"/>
    <w:rsid w:val="6A9A6657"/>
    <w:rsid w:val="6AA602C6"/>
    <w:rsid w:val="6ADE0BD1"/>
    <w:rsid w:val="6AE96859"/>
    <w:rsid w:val="6AEE23DE"/>
    <w:rsid w:val="6AF81917"/>
    <w:rsid w:val="6B0455BE"/>
    <w:rsid w:val="6B147746"/>
    <w:rsid w:val="6B24787C"/>
    <w:rsid w:val="6B26761E"/>
    <w:rsid w:val="6B2B298A"/>
    <w:rsid w:val="6B340F05"/>
    <w:rsid w:val="6B380B3D"/>
    <w:rsid w:val="6B426AD4"/>
    <w:rsid w:val="6B573233"/>
    <w:rsid w:val="6B5B6274"/>
    <w:rsid w:val="6B701F5B"/>
    <w:rsid w:val="6B834D26"/>
    <w:rsid w:val="6B935D53"/>
    <w:rsid w:val="6BB96508"/>
    <w:rsid w:val="6BBC5A21"/>
    <w:rsid w:val="6BDA1BDD"/>
    <w:rsid w:val="6BDC30C6"/>
    <w:rsid w:val="6C133194"/>
    <w:rsid w:val="6C196F71"/>
    <w:rsid w:val="6C1A6BD0"/>
    <w:rsid w:val="6C226FCB"/>
    <w:rsid w:val="6C2F04B6"/>
    <w:rsid w:val="6C2F2679"/>
    <w:rsid w:val="6C31226F"/>
    <w:rsid w:val="6C514E57"/>
    <w:rsid w:val="6C552F0B"/>
    <w:rsid w:val="6C8C67B7"/>
    <w:rsid w:val="6C9D744C"/>
    <w:rsid w:val="6CC55D31"/>
    <w:rsid w:val="6CF070AE"/>
    <w:rsid w:val="6D0E0751"/>
    <w:rsid w:val="6D167928"/>
    <w:rsid w:val="6D26299B"/>
    <w:rsid w:val="6D4772EC"/>
    <w:rsid w:val="6D6B3A4C"/>
    <w:rsid w:val="6D9078AF"/>
    <w:rsid w:val="6DAA3FEF"/>
    <w:rsid w:val="6DBF2DB2"/>
    <w:rsid w:val="6DC0172B"/>
    <w:rsid w:val="6DCB690C"/>
    <w:rsid w:val="6DD41A5B"/>
    <w:rsid w:val="6DF13865"/>
    <w:rsid w:val="6DF43C2E"/>
    <w:rsid w:val="6DF51CA3"/>
    <w:rsid w:val="6E0863D3"/>
    <w:rsid w:val="6E627594"/>
    <w:rsid w:val="6E8335BD"/>
    <w:rsid w:val="6E8E12EF"/>
    <w:rsid w:val="6E972936"/>
    <w:rsid w:val="6EAC5256"/>
    <w:rsid w:val="6EBF1DC3"/>
    <w:rsid w:val="6ED446C5"/>
    <w:rsid w:val="6EF14E31"/>
    <w:rsid w:val="6EFC484A"/>
    <w:rsid w:val="6F2A7D94"/>
    <w:rsid w:val="6F4F7E59"/>
    <w:rsid w:val="6F71329B"/>
    <w:rsid w:val="6F730377"/>
    <w:rsid w:val="6F8331F1"/>
    <w:rsid w:val="6F8A0F8C"/>
    <w:rsid w:val="6FAE1A09"/>
    <w:rsid w:val="6FBE0242"/>
    <w:rsid w:val="6FC33CA8"/>
    <w:rsid w:val="6FD44A65"/>
    <w:rsid w:val="6FD75BF8"/>
    <w:rsid w:val="6FEB6650"/>
    <w:rsid w:val="700D0B3F"/>
    <w:rsid w:val="700E61C9"/>
    <w:rsid w:val="701D453F"/>
    <w:rsid w:val="70206492"/>
    <w:rsid w:val="704E0CBB"/>
    <w:rsid w:val="70624A53"/>
    <w:rsid w:val="706F5019"/>
    <w:rsid w:val="707723D0"/>
    <w:rsid w:val="70BF3010"/>
    <w:rsid w:val="70E5507E"/>
    <w:rsid w:val="70F5661B"/>
    <w:rsid w:val="71084023"/>
    <w:rsid w:val="710E183A"/>
    <w:rsid w:val="711B4915"/>
    <w:rsid w:val="71360107"/>
    <w:rsid w:val="713B688E"/>
    <w:rsid w:val="7151750C"/>
    <w:rsid w:val="71A265F4"/>
    <w:rsid w:val="71D43752"/>
    <w:rsid w:val="71F1796A"/>
    <w:rsid w:val="72093BA6"/>
    <w:rsid w:val="720C45CB"/>
    <w:rsid w:val="72132D4D"/>
    <w:rsid w:val="72154626"/>
    <w:rsid w:val="7220758D"/>
    <w:rsid w:val="72262B5D"/>
    <w:rsid w:val="72283FF7"/>
    <w:rsid w:val="722E7212"/>
    <w:rsid w:val="723A0474"/>
    <w:rsid w:val="724C4D86"/>
    <w:rsid w:val="724F4877"/>
    <w:rsid w:val="725923E4"/>
    <w:rsid w:val="72647D1C"/>
    <w:rsid w:val="726E28BB"/>
    <w:rsid w:val="727163BD"/>
    <w:rsid w:val="727226CC"/>
    <w:rsid w:val="72777EDD"/>
    <w:rsid w:val="72810791"/>
    <w:rsid w:val="72864BF7"/>
    <w:rsid w:val="728946EE"/>
    <w:rsid w:val="729023FC"/>
    <w:rsid w:val="72B62B48"/>
    <w:rsid w:val="72CE1FD6"/>
    <w:rsid w:val="72E71B23"/>
    <w:rsid w:val="72F21DD2"/>
    <w:rsid w:val="73124077"/>
    <w:rsid w:val="7328339C"/>
    <w:rsid w:val="73286404"/>
    <w:rsid w:val="73460898"/>
    <w:rsid w:val="734B48DF"/>
    <w:rsid w:val="73595538"/>
    <w:rsid w:val="73B95C72"/>
    <w:rsid w:val="73C0646E"/>
    <w:rsid w:val="73D239B1"/>
    <w:rsid w:val="73D96AEE"/>
    <w:rsid w:val="73E6120B"/>
    <w:rsid w:val="73EF1E6D"/>
    <w:rsid w:val="742222F5"/>
    <w:rsid w:val="74296020"/>
    <w:rsid w:val="743F27C9"/>
    <w:rsid w:val="74416AC4"/>
    <w:rsid w:val="74476126"/>
    <w:rsid w:val="7463243A"/>
    <w:rsid w:val="74706664"/>
    <w:rsid w:val="747F3682"/>
    <w:rsid w:val="749173C8"/>
    <w:rsid w:val="749C4185"/>
    <w:rsid w:val="74A62638"/>
    <w:rsid w:val="74B51309"/>
    <w:rsid w:val="74BC6A08"/>
    <w:rsid w:val="74F45B7B"/>
    <w:rsid w:val="75067759"/>
    <w:rsid w:val="75137DDD"/>
    <w:rsid w:val="752E6DCD"/>
    <w:rsid w:val="754405BD"/>
    <w:rsid w:val="754F2B6C"/>
    <w:rsid w:val="7551380D"/>
    <w:rsid w:val="75600BE5"/>
    <w:rsid w:val="7564475C"/>
    <w:rsid w:val="756A4CEB"/>
    <w:rsid w:val="756E3266"/>
    <w:rsid w:val="7583797F"/>
    <w:rsid w:val="75CD163E"/>
    <w:rsid w:val="75D20F1D"/>
    <w:rsid w:val="75DA2C18"/>
    <w:rsid w:val="75F54412"/>
    <w:rsid w:val="761D08E0"/>
    <w:rsid w:val="763A5CD8"/>
    <w:rsid w:val="765D347C"/>
    <w:rsid w:val="76826699"/>
    <w:rsid w:val="76B800A3"/>
    <w:rsid w:val="76C87133"/>
    <w:rsid w:val="76CD08D5"/>
    <w:rsid w:val="76DB4B92"/>
    <w:rsid w:val="76FC1DA9"/>
    <w:rsid w:val="770428B4"/>
    <w:rsid w:val="77052AA4"/>
    <w:rsid w:val="77136511"/>
    <w:rsid w:val="77307E7F"/>
    <w:rsid w:val="77315B09"/>
    <w:rsid w:val="77340A39"/>
    <w:rsid w:val="77351FD0"/>
    <w:rsid w:val="77472422"/>
    <w:rsid w:val="775546A3"/>
    <w:rsid w:val="775748F9"/>
    <w:rsid w:val="77781EB2"/>
    <w:rsid w:val="777C7EBC"/>
    <w:rsid w:val="777F31F2"/>
    <w:rsid w:val="779C6247"/>
    <w:rsid w:val="77D1700D"/>
    <w:rsid w:val="77DF044B"/>
    <w:rsid w:val="77E12CB2"/>
    <w:rsid w:val="77EC04CC"/>
    <w:rsid w:val="77ED2B68"/>
    <w:rsid w:val="77FDDB5F"/>
    <w:rsid w:val="78063EE4"/>
    <w:rsid w:val="781A0520"/>
    <w:rsid w:val="78602ACB"/>
    <w:rsid w:val="78664675"/>
    <w:rsid w:val="78775729"/>
    <w:rsid w:val="789324D6"/>
    <w:rsid w:val="78A42DB0"/>
    <w:rsid w:val="78A656AB"/>
    <w:rsid w:val="78B2245C"/>
    <w:rsid w:val="78CC2A74"/>
    <w:rsid w:val="78DF7C0E"/>
    <w:rsid w:val="78E172CC"/>
    <w:rsid w:val="78E201F2"/>
    <w:rsid w:val="78EA1D1F"/>
    <w:rsid w:val="7904172F"/>
    <w:rsid w:val="7908577F"/>
    <w:rsid w:val="790F7E27"/>
    <w:rsid w:val="79277F55"/>
    <w:rsid w:val="792A231A"/>
    <w:rsid w:val="79316829"/>
    <w:rsid w:val="79450781"/>
    <w:rsid w:val="79475498"/>
    <w:rsid w:val="797E66A9"/>
    <w:rsid w:val="79A0053A"/>
    <w:rsid w:val="79A97383"/>
    <w:rsid w:val="79B70FAA"/>
    <w:rsid w:val="79B7342D"/>
    <w:rsid w:val="79D35D8D"/>
    <w:rsid w:val="79E03978"/>
    <w:rsid w:val="79E07F17"/>
    <w:rsid w:val="79E27E8B"/>
    <w:rsid w:val="79F003F4"/>
    <w:rsid w:val="79F5142A"/>
    <w:rsid w:val="79F850CE"/>
    <w:rsid w:val="79FD443C"/>
    <w:rsid w:val="7A066163"/>
    <w:rsid w:val="7A15183B"/>
    <w:rsid w:val="7A1D1975"/>
    <w:rsid w:val="7A307068"/>
    <w:rsid w:val="7A3E5150"/>
    <w:rsid w:val="7A4670D6"/>
    <w:rsid w:val="7A534B63"/>
    <w:rsid w:val="7A615382"/>
    <w:rsid w:val="7A67303B"/>
    <w:rsid w:val="7A8D0413"/>
    <w:rsid w:val="7AAB1D04"/>
    <w:rsid w:val="7ABA4368"/>
    <w:rsid w:val="7ACD1C1E"/>
    <w:rsid w:val="7AD05746"/>
    <w:rsid w:val="7AF04D73"/>
    <w:rsid w:val="7B0F5D55"/>
    <w:rsid w:val="7B2173E8"/>
    <w:rsid w:val="7B257FFD"/>
    <w:rsid w:val="7B343476"/>
    <w:rsid w:val="7B503701"/>
    <w:rsid w:val="7B5A2978"/>
    <w:rsid w:val="7B5A7E4C"/>
    <w:rsid w:val="7B667AF9"/>
    <w:rsid w:val="7B6B7668"/>
    <w:rsid w:val="7B7468F8"/>
    <w:rsid w:val="7B7C1ABA"/>
    <w:rsid w:val="7B83363C"/>
    <w:rsid w:val="7BB7A788"/>
    <w:rsid w:val="7BC30888"/>
    <w:rsid w:val="7BDA2095"/>
    <w:rsid w:val="7BEE0103"/>
    <w:rsid w:val="7BEF462D"/>
    <w:rsid w:val="7BF56183"/>
    <w:rsid w:val="7C036B92"/>
    <w:rsid w:val="7C0A0FE4"/>
    <w:rsid w:val="7C1A1F01"/>
    <w:rsid w:val="7C254906"/>
    <w:rsid w:val="7C30396B"/>
    <w:rsid w:val="7C590818"/>
    <w:rsid w:val="7C6FCA9D"/>
    <w:rsid w:val="7C7C10F6"/>
    <w:rsid w:val="7C853BEA"/>
    <w:rsid w:val="7C881368"/>
    <w:rsid w:val="7C9E08D4"/>
    <w:rsid w:val="7CE00EED"/>
    <w:rsid w:val="7CE27788"/>
    <w:rsid w:val="7D004545"/>
    <w:rsid w:val="7D0C1CE2"/>
    <w:rsid w:val="7D0C32F1"/>
    <w:rsid w:val="7D0F408D"/>
    <w:rsid w:val="7D491C6C"/>
    <w:rsid w:val="7D5429C0"/>
    <w:rsid w:val="7D5A740B"/>
    <w:rsid w:val="7D6E6D43"/>
    <w:rsid w:val="7D7E1AD8"/>
    <w:rsid w:val="7D8DA6BF"/>
    <w:rsid w:val="7DB57A34"/>
    <w:rsid w:val="7DE60973"/>
    <w:rsid w:val="7DEF0916"/>
    <w:rsid w:val="7DF74B1D"/>
    <w:rsid w:val="7E103734"/>
    <w:rsid w:val="7E1E5218"/>
    <w:rsid w:val="7E290672"/>
    <w:rsid w:val="7E8D00FD"/>
    <w:rsid w:val="7E924985"/>
    <w:rsid w:val="7E9A4E1F"/>
    <w:rsid w:val="7EA719F8"/>
    <w:rsid w:val="7EA7723A"/>
    <w:rsid w:val="7EB12C58"/>
    <w:rsid w:val="7ED02A96"/>
    <w:rsid w:val="7EF56FBB"/>
    <w:rsid w:val="7F0768EB"/>
    <w:rsid w:val="7F143BEC"/>
    <w:rsid w:val="7F1A53A7"/>
    <w:rsid w:val="7F28097A"/>
    <w:rsid w:val="7F703639"/>
    <w:rsid w:val="7F715AF2"/>
    <w:rsid w:val="7F820C5B"/>
    <w:rsid w:val="7F886E69"/>
    <w:rsid w:val="7FBB6B37"/>
    <w:rsid w:val="7FD420D3"/>
    <w:rsid w:val="7FFA4FF3"/>
    <w:rsid w:val="B9FD4652"/>
    <w:rsid w:val="BB7FA927"/>
    <w:rsid w:val="DEFFAD92"/>
    <w:rsid w:val="F5FFD31F"/>
    <w:rsid w:val="F74D7D69"/>
    <w:rsid w:val="F7F77B83"/>
    <w:rsid w:val="FA47BF2E"/>
    <w:rsid w:val="FA7DB66F"/>
    <w:rsid w:val="FCF7D6F2"/>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50"/>
    <w:autoRedefine/>
    <w:qFormat/>
    <w:uiPriority w:val="99"/>
    <w:pPr>
      <w:jc w:val="left"/>
    </w:pPr>
  </w:style>
  <w:style w:type="paragraph" w:styleId="20">
    <w:name w:val="Salutation"/>
    <w:basedOn w:val="1"/>
    <w:next w:val="1"/>
    <w:link w:val="304"/>
    <w:autoRedefine/>
    <w:qFormat/>
    <w:uiPriority w:val="0"/>
    <w:rPr>
      <w:rFonts w:ascii="仿宋_GB2312" w:eastAsia="仿宋_GB2312"/>
      <w:sz w:val="28"/>
      <w:szCs w:val="20"/>
    </w:rPr>
  </w:style>
  <w:style w:type="paragraph" w:styleId="21">
    <w:name w:val="Body Text 3"/>
    <w:basedOn w:val="1"/>
    <w:link w:val="336"/>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1"/>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6"/>
    <w:autoRedefine/>
    <w:qFormat/>
    <w:uiPriority w:val="0"/>
    <w:pPr>
      <w:ind w:left="100" w:leftChars="2500"/>
    </w:pPr>
    <w:rPr>
      <w:rFonts w:ascii="宋体"/>
      <w:sz w:val="24"/>
      <w:szCs w:val="21"/>
      <w:lang w:val="zh-CN"/>
    </w:rPr>
  </w:style>
  <w:style w:type="paragraph" w:styleId="36">
    <w:name w:val="Body Text Indent 2"/>
    <w:basedOn w:val="1"/>
    <w:next w:val="1"/>
    <w:link w:val="314"/>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5"/>
    <w:autoRedefine/>
    <w:qFormat/>
    <w:uiPriority w:val="0"/>
    <w:rPr>
      <w:lang w:val="zh-CN"/>
    </w:rPr>
  </w:style>
  <w:style w:type="paragraph" w:styleId="38">
    <w:name w:val="Balloon Text"/>
    <w:basedOn w:val="1"/>
    <w:link w:val="193"/>
    <w:autoRedefine/>
    <w:qFormat/>
    <w:uiPriority w:val="0"/>
    <w:rPr>
      <w:sz w:val="18"/>
      <w:szCs w:val="18"/>
    </w:rPr>
  </w:style>
  <w:style w:type="paragraph" w:styleId="39">
    <w:name w:val="footer"/>
    <w:basedOn w:val="1"/>
    <w:link w:val="389"/>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cs="Arial"/>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6"/>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next w:val="1"/>
    <w:link w:val="308"/>
    <w:autoRedefine/>
    <w:qFormat/>
    <w:uiPriority w:val="0"/>
    <w:pPr>
      <w:spacing w:after="120" w:line="480" w:lineRule="auto"/>
    </w:pPr>
  </w:style>
  <w:style w:type="paragraph" w:styleId="57">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autoRedefine/>
    <w:qFormat/>
    <w:uiPriority w:val="0"/>
    <w:rPr>
      <w:b/>
      <w:bCs/>
    </w:rPr>
  </w:style>
  <w:style w:type="paragraph" w:styleId="61">
    <w:name w:val="Body Text First Indent"/>
    <w:basedOn w:val="23"/>
    <w:next w:val="51"/>
    <w:link w:val="327"/>
    <w:autoRedefine/>
    <w:qFormat/>
    <w:uiPriority w:val="0"/>
    <w:pPr>
      <w:ind w:firstLine="420"/>
    </w:pPr>
    <w:rPr>
      <w:rFonts w:hAnsi="Calibri" w:cs="Times New Roman"/>
      <w:snapToGrid/>
      <w:szCs w:val="20"/>
    </w:rPr>
  </w:style>
  <w:style w:type="paragraph" w:styleId="62">
    <w:name w:val="Body Text First Indent 2"/>
    <w:basedOn w:val="24"/>
    <w:next w:val="1"/>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Times New Roman" w:hAnsi="Times New Roman" w:eastAsia="宋体" w:cs="Times New Roman"/>
      <w:kern w:val="2"/>
      <w:sz w:val="21"/>
      <w:szCs w:val="24"/>
      <w:lang w:val="en-US" w:eastAsia="zh-CN" w:bidi="ar-SA"/>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basedOn w:val="1"/>
    <w:next w:val="1"/>
    <w:autoRedefine/>
    <w:qFormat/>
    <w:uiPriority w:val="0"/>
    <w:pPr>
      <w:spacing w:before="280" w:after="280" w:line="100" w:lineRule="exact"/>
      <w:jc w:val="center"/>
    </w:pPr>
    <w:rPr>
      <w:rFonts w:ascii="宋体"/>
      <w:b/>
      <w:sz w:val="20"/>
    </w:rPr>
  </w:style>
  <w:style w:type="paragraph" w:customStyle="1" w:styleId="81">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3">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4">
    <w:name w:val="文章正文"/>
    <w:basedOn w:val="1"/>
    <w:autoRedefine/>
    <w:qFormat/>
    <w:uiPriority w:val="0"/>
    <w:pPr>
      <w:spacing w:line="360" w:lineRule="auto"/>
      <w:ind w:firstLine="200" w:firstLineChars="200"/>
    </w:pPr>
    <w:rPr>
      <w:rFonts w:ascii="Calibri" w:hAnsi="Calibri"/>
      <w:sz w:val="24"/>
    </w:rPr>
  </w:style>
  <w:style w:type="paragraph" w:customStyle="1" w:styleId="85">
    <w:name w:val="_Style 2"/>
    <w:basedOn w:val="1"/>
    <w:autoRedefine/>
    <w:qFormat/>
    <w:uiPriority w:val="0"/>
    <w:pPr>
      <w:ind w:firstLine="200" w:firstLineChars="200"/>
    </w:pPr>
    <w:rPr>
      <w:rFonts w:ascii="Calibri" w:hAnsi="Calibri"/>
      <w:sz w:val="28"/>
    </w:rPr>
  </w:style>
  <w:style w:type="paragraph" w:customStyle="1" w:styleId="86">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basedOn w:val="70"/>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5"/>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8"/>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basedOn w:val="70"/>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29"/>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next w:val="241"/>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4"/>
    <w:autoRedefine/>
    <w:qFormat/>
    <w:uiPriority w:val="0"/>
    <w:rPr>
      <w:rFonts w:ascii="宋体" w:hAnsi="宋体"/>
      <w:kern w:val="2"/>
      <w:sz w:val="24"/>
      <w:szCs w:val="24"/>
    </w:rPr>
  </w:style>
  <w:style w:type="character" w:customStyle="1" w:styleId="272">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59"/>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0"/>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7"/>
    <w:autoRedefine/>
    <w:qFormat/>
    <w:uiPriority w:val="0"/>
    <w:rPr>
      <w:rFonts w:ascii="黑体" w:hAnsi="Courier New" w:eastAsia="黑体"/>
    </w:rPr>
  </w:style>
  <w:style w:type="character" w:customStyle="1" w:styleId="308">
    <w:name w:val="正文文本 2 字符1"/>
    <w:link w:val="56"/>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8"/>
    <w:autoRedefine/>
    <w:qFormat/>
    <w:uiPriority w:val="0"/>
    <w:rPr>
      <w:b/>
      <w:bCs/>
      <w:kern w:val="2"/>
      <w:sz w:val="24"/>
      <w:szCs w:val="24"/>
    </w:rPr>
  </w:style>
  <w:style w:type="character" w:customStyle="1" w:styleId="314">
    <w:name w:val="正文文本缩进 2 字符"/>
    <w:link w:val="36"/>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0"/>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0"/>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83"/>
    <w:link w:val="325"/>
    <w:autoRedefine/>
    <w:qFormat/>
    <w:uiPriority w:val="0"/>
    <w:pPr>
      <w:adjustRightInd/>
    </w:pPr>
    <w:rPr>
      <w:rFonts w:ascii="宋体" w:hAnsi="Courier New"/>
      <w:kern w:val="0"/>
      <w:sz w:val="20"/>
      <w:szCs w:val="20"/>
    </w:rPr>
  </w:style>
  <w:style w:type="character" w:customStyle="1" w:styleId="327">
    <w:name w:val="正文文本首行缩进 字符"/>
    <w:link w:val="61"/>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1"/>
    <w:autoRedefine/>
    <w:qFormat/>
    <w:uiPriority w:val="0"/>
    <w:rPr>
      <w:kern w:val="2"/>
      <w:sz w:val="21"/>
    </w:rPr>
  </w:style>
  <w:style w:type="character" w:customStyle="1" w:styleId="337">
    <w:name w:val="font31"/>
    <w:basedOn w:val="70"/>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autoRedefine/>
    <w:qFormat/>
    <w:uiPriority w:val="0"/>
    <w:rPr>
      <w:kern w:val="2"/>
      <w:sz w:val="21"/>
      <w:szCs w:val="24"/>
    </w:rPr>
  </w:style>
  <w:style w:type="character" w:customStyle="1" w:styleId="351">
    <w:name w:val="签名 字符"/>
    <w:link w:val="42"/>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basedOn w:val="70"/>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39"/>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5"/>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6"/>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6"/>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24"/>
    <w:next w:val="23"/>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0"/>
    <w:next w:val="240"/>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0"/>
    <w:next w:val="240"/>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6"/>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2"/>
    <w:autoRedefine/>
    <w:qFormat/>
    <w:uiPriority w:val="0"/>
    <w:pPr>
      <w:tabs>
        <w:tab w:val="left" w:pos="840"/>
      </w:tabs>
      <w:adjustRightInd/>
      <w:ind w:left="840" w:hanging="420"/>
    </w:pPr>
  </w:style>
  <w:style w:type="paragraph" w:customStyle="1" w:styleId="63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autoRedefine/>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156"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0"/>
    <w:pPr>
      <w:tabs>
        <w:tab w:val="left" w:pos="1260"/>
        <w:tab w:val="left" w:pos="1680"/>
        <w:tab w:val="left" w:pos="2100"/>
      </w:tabs>
      <w:ind w:left="0"/>
      <w:outlineLvl w:val="3"/>
    </w:pPr>
  </w:style>
  <w:style w:type="paragraph" w:customStyle="1" w:styleId="663">
    <w:name w:val="一级条标题"/>
    <w:basedOn w:val="664"/>
    <w:next w:val="646"/>
    <w:autoRedefine/>
    <w:qFormat/>
    <w:uiPriority w:val="0"/>
    <w:pPr>
      <w:tabs>
        <w:tab w:val="left" w:pos="1260"/>
        <w:tab w:val="left" w:pos="1680"/>
      </w:tabs>
      <w:spacing w:before="0" w:beforeLines="0" w:after="0" w:afterLines="0"/>
      <w:ind w:left="1680"/>
      <w:outlineLvl w:val="2"/>
    </w:pPr>
  </w:style>
  <w:style w:type="paragraph" w:customStyle="1" w:styleId="664">
    <w:name w:val="章标题"/>
    <w:next w:val="64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6"/>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6"/>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0"/>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8"/>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4"/>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9"/>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7"/>
    <w:autoRedefine/>
    <w:qFormat/>
    <w:uiPriority w:val="0"/>
    <w:rPr>
      <w:kern w:val="2"/>
      <w:sz w:val="21"/>
      <w:szCs w:val="24"/>
      <w:lang w:val="zh-CN"/>
    </w:rPr>
  </w:style>
  <w:style w:type="character" w:customStyle="1" w:styleId="936">
    <w:name w:val="无间隔 字符"/>
    <w:link w:val="489"/>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纯文本3"/>
    <w:basedOn w:val="1"/>
    <w:qFormat/>
    <w:uiPriority w:val="0"/>
    <w:pPr>
      <w:textAlignment w:val="baseline"/>
    </w:pPr>
    <w:rPr>
      <w:rFonts w:ascii="宋体" w:hAnsi="Courier New" w:eastAsia="楷体_GB2312"/>
      <w:sz w:val="26"/>
      <w:szCs w:val="20"/>
    </w:rPr>
  </w:style>
  <w:style w:type="paragraph" w:customStyle="1" w:styleId="96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2">
    <w:name w:val="NormalCharacter"/>
    <w:qFormat/>
    <w:uiPriority w:val="0"/>
    <w:rPr>
      <w:kern w:val="2"/>
      <w:sz w:val="21"/>
      <w:szCs w:val="24"/>
      <w:lang w:val="en-US" w:eastAsia="zh-CN" w:bidi="ar-SA"/>
    </w:rPr>
  </w:style>
  <w:style w:type="character" w:customStyle="1" w:styleId="973">
    <w:name w:val="UserStyle_12"/>
    <w:qFormat/>
    <w:uiPriority w:val="0"/>
    <w:rPr>
      <w:kern w:val="2"/>
      <w:sz w:val="21"/>
      <w:szCs w:val="24"/>
      <w:lang w:val="en-US" w:eastAsia="zh-CN" w:bidi="ar-SA"/>
    </w:rPr>
  </w:style>
  <w:style w:type="paragraph" w:customStyle="1" w:styleId="974">
    <w:name w:val="BodyText"/>
    <w:basedOn w:val="1"/>
    <w:next w:val="975"/>
    <w:qFormat/>
    <w:uiPriority w:val="0"/>
    <w:pPr>
      <w:spacing w:after="120"/>
      <w:textAlignment w:val="baseline"/>
    </w:pPr>
    <w:rPr>
      <w:rFonts w:ascii="Calibri" w:hAnsi="Calibri"/>
    </w:rPr>
  </w:style>
  <w:style w:type="paragraph" w:customStyle="1" w:styleId="975">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6">
    <w:name w:val="纯文本4"/>
    <w:basedOn w:val="1"/>
    <w:qFormat/>
    <w:uiPriority w:val="0"/>
    <w:pPr>
      <w:textAlignment w:val="baseline"/>
    </w:pPr>
    <w:rPr>
      <w:rFonts w:ascii="宋体" w:hAnsi="Courier New" w:eastAsia="楷体_GB2312"/>
      <w:sz w:val="26"/>
      <w:szCs w:val="20"/>
    </w:rPr>
  </w:style>
  <w:style w:type="paragraph" w:customStyle="1" w:styleId="977">
    <w:name w:val="toc 21"/>
    <w:next w:val="1"/>
    <w:qFormat/>
    <w:uiPriority w:val="0"/>
    <w:pPr>
      <w:wordWrap w:val="0"/>
      <w:ind w:left="425"/>
      <w:jc w:val="both"/>
    </w:pPr>
    <w:rPr>
      <w:rFonts w:ascii="Times New Roman" w:hAnsi="Times New Roman" w:eastAsia="宋体" w:cs="Times New Roman"/>
      <w:sz w:val="21"/>
      <w:lang w:val="en-US" w:eastAsia="zh-CN" w:bidi="ar-SA"/>
    </w:rPr>
  </w:style>
  <w:style w:type="table" w:customStyle="1" w:styleId="978">
    <w:name w:val="Table Normal1"/>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979">
    <w:name w:val="Pa5"/>
    <w:basedOn w:val="240"/>
    <w:next w:val="1"/>
    <w:qFormat/>
    <w:uiPriority w:val="99"/>
    <w:pPr>
      <w:spacing w:line="241" w:lineRule="atLeast"/>
    </w:pPr>
    <w:rPr>
      <w:rFonts w:cstheme="minorBidi"/>
      <w:color w:val="auto"/>
    </w:rPr>
  </w:style>
  <w:style w:type="paragraph" w:customStyle="1" w:styleId="980">
    <w:name w:val="Plain Text"/>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52</Pages>
  <Words>14104</Words>
  <Characters>15344</Characters>
  <Lines>627</Lines>
  <Paragraphs>176</Paragraphs>
  <TotalTime>3</TotalTime>
  <ScaleCrop>false</ScaleCrop>
  <LinksUpToDate>false</LinksUpToDate>
  <CharactersWithSpaces>15796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954</cp:lastModifiedBy>
  <cp:lastPrinted>2025-05-19T07:16:00Z</cp:lastPrinted>
  <dcterms:modified xsi:type="dcterms:W3CDTF">2025-06-30T02:30:20Z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349FCD78C68846E38DA28BA6120C0B8E_13</vt:lpwstr>
  </property>
  <property fmtid="{D5CDD505-2E9C-101B-9397-08002B2CF9AE}" pid="5" name="commondata">
    <vt:lpwstr>eyJoZGlkIjoiMGMzMTVmNWQ0ZWUwMDFhMGMxMjI0ODY0ODBlMmFiN2UifQ==</vt:lpwstr>
  </property>
  <property fmtid="{D5CDD505-2E9C-101B-9397-08002B2CF9AE}" pid="6" name="KSOTemplateDocerSaveRecord">
    <vt:lpwstr>eyJoZGlkIjoiMGMzMTVmNWQ0ZWUwMDFhMGMxMjI0ODY0ODBlMmFiN2UiLCJ1c2VySWQiOiIxNDkxNzg2MTEyIn0=</vt:lpwstr>
  </property>
</Properties>
</file>