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spacing w:line="360" w:lineRule="auto"/>
        <w:jc w:val="center"/>
        <w:rPr>
          <w:rFonts w:hint="eastAsia" w:ascii="仿宋" w:hAnsi="仿宋" w:eastAsia="仿宋" w:cs="仿宋_GB2312"/>
          <w:b/>
          <w:sz w:val="24"/>
          <w:highlight w:val="none"/>
        </w:rPr>
      </w:pPr>
    </w:p>
    <w:p>
      <w:pPr>
        <w:spacing w:line="1160" w:lineRule="exact"/>
        <w:jc w:val="center"/>
        <w:rPr>
          <w:rFonts w:hint="default" w:ascii="宋体" w:hAnsi="宋体" w:eastAsia="宋体"/>
          <w:b/>
          <w:sz w:val="56"/>
          <w:szCs w:val="56"/>
          <w:highlight w:val="none"/>
          <w:lang w:val="en-US" w:eastAsia="zh-CN"/>
        </w:rPr>
      </w:pPr>
      <w:bookmarkStart w:id="0" w:name="_Hlt67893495"/>
      <w:bookmarkEnd w:id="0"/>
      <w:r>
        <w:rPr>
          <w:rFonts w:hint="eastAsia" w:ascii="宋体" w:hAnsi="宋体"/>
          <w:b/>
          <w:sz w:val="52"/>
          <w:szCs w:val="52"/>
          <w:highlight w:val="none"/>
          <w:lang w:eastAsia="zh-CN"/>
        </w:rPr>
        <w:t>嘉善县第一人民医院档案室档案密集架设备等采购项目</w:t>
      </w: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rPr>
          <w:rFonts w:ascii="宋体" w:hAnsi="宋体"/>
          <w:sz w:val="72"/>
          <w:szCs w:val="72"/>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公开招标文件</w:t>
      </w:r>
    </w:p>
    <w:p>
      <w:pPr>
        <w:pStyle w:val="25"/>
        <w:rPr>
          <w:highlight w:val="none"/>
        </w:rPr>
      </w:pPr>
    </w:p>
    <w:p>
      <w:pPr>
        <w:snapToGrid w:val="0"/>
        <w:spacing w:before="120" w:beforeLines="50" w:line="360" w:lineRule="auto"/>
        <w:jc w:val="center"/>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35"/>
        <w:snapToGrid w:val="0"/>
        <w:spacing w:before="120" w:after="120" w:line="360" w:lineRule="auto"/>
        <w:rPr>
          <w:b/>
          <w:sz w:val="30"/>
          <w:szCs w:val="30"/>
          <w:highlight w:val="none"/>
        </w:rPr>
      </w:pPr>
    </w:p>
    <w:p>
      <w:pPr>
        <w:pStyle w:val="35"/>
        <w:snapToGrid w:val="0"/>
        <w:spacing w:before="120" w:after="120" w:line="360" w:lineRule="auto"/>
        <w:jc w:val="left"/>
        <w:rPr>
          <w:b/>
          <w:sz w:val="30"/>
          <w:szCs w:val="30"/>
          <w:highlight w:val="none"/>
        </w:rPr>
      </w:pPr>
    </w:p>
    <w:p>
      <w:pPr>
        <w:pStyle w:val="35"/>
        <w:snapToGrid w:val="0"/>
        <w:spacing w:before="120" w:after="120" w:line="360" w:lineRule="auto"/>
        <w:jc w:val="left"/>
        <w:rPr>
          <w:b/>
          <w:sz w:val="30"/>
          <w:szCs w:val="30"/>
          <w:highlight w:val="none"/>
        </w:rPr>
      </w:pPr>
    </w:p>
    <w:p>
      <w:pPr>
        <w:pStyle w:val="35"/>
        <w:snapToGrid w:val="0"/>
        <w:spacing w:before="120" w:after="120" w:line="360" w:lineRule="auto"/>
        <w:jc w:val="left"/>
        <w:rPr>
          <w:b/>
          <w:sz w:val="30"/>
          <w:szCs w:val="30"/>
          <w:highlight w:val="none"/>
        </w:rPr>
      </w:pPr>
      <w:r>
        <w:rPr>
          <w:b/>
          <w:sz w:val="30"/>
          <w:szCs w:val="30"/>
          <w:highlight w:val="none"/>
        </w:rPr>
        <w:t>项目编号：</w:t>
      </w:r>
      <w:r>
        <w:rPr>
          <w:rFonts w:hint="eastAsia" w:hAnsi="宋体"/>
          <w:b/>
          <w:sz w:val="30"/>
          <w:szCs w:val="48"/>
          <w:highlight w:val="none"/>
          <w:lang w:eastAsia="zh-CN"/>
        </w:rPr>
        <w:t>JXYJ2022047</w:t>
      </w:r>
      <w:r>
        <w:rPr>
          <w:rFonts w:hint="eastAsia" w:hAnsi="宋体"/>
          <w:b/>
          <w:sz w:val="30"/>
          <w:szCs w:val="48"/>
          <w:highlight w:val="none"/>
        </w:rPr>
        <w:t>(G)</w:t>
      </w:r>
    </w:p>
    <w:p>
      <w:pPr>
        <w:pStyle w:val="35"/>
        <w:snapToGrid w:val="0"/>
        <w:spacing w:before="120" w:after="120" w:line="360" w:lineRule="auto"/>
        <w:jc w:val="left"/>
        <w:rPr>
          <w:rFonts w:hint="eastAsia" w:eastAsia="宋体"/>
          <w:b/>
          <w:sz w:val="30"/>
          <w:szCs w:val="30"/>
          <w:highlight w:val="none"/>
          <w:lang w:eastAsia="zh-CN"/>
        </w:rPr>
      </w:pPr>
      <w:r>
        <w:rPr>
          <w:rFonts w:hint="eastAsia"/>
          <w:b/>
          <w:sz w:val="30"/>
          <w:szCs w:val="30"/>
          <w:highlight w:val="none"/>
        </w:rPr>
        <w:t>项目名称：</w:t>
      </w:r>
      <w:r>
        <w:rPr>
          <w:rFonts w:hint="eastAsia"/>
          <w:b/>
          <w:sz w:val="30"/>
          <w:szCs w:val="30"/>
          <w:highlight w:val="none"/>
          <w:lang w:eastAsia="zh-CN"/>
        </w:rPr>
        <w:t>嘉善县第一人民医院档案室档案密集架设备等采购项目</w:t>
      </w:r>
    </w:p>
    <w:p>
      <w:pPr>
        <w:pStyle w:val="35"/>
        <w:snapToGrid w:val="0"/>
        <w:spacing w:before="120" w:after="120" w:line="360" w:lineRule="auto"/>
        <w:jc w:val="left"/>
        <w:rPr>
          <w:rFonts w:hint="eastAsia" w:hAnsi="宋体" w:eastAsia="宋体"/>
          <w:b/>
          <w:sz w:val="30"/>
          <w:szCs w:val="30"/>
          <w:highlight w:val="none"/>
          <w:lang w:eastAsia="zh-CN"/>
        </w:rPr>
      </w:pPr>
      <w:r>
        <w:rPr>
          <w:b/>
          <w:sz w:val="30"/>
          <w:szCs w:val="30"/>
          <w:highlight w:val="none"/>
        </w:rPr>
        <w:t>采购</w:t>
      </w:r>
      <w:r>
        <w:rPr>
          <w:rFonts w:hint="eastAsia"/>
          <w:b/>
          <w:sz w:val="30"/>
          <w:szCs w:val="30"/>
          <w:highlight w:val="none"/>
        </w:rPr>
        <w:t>单位</w:t>
      </w:r>
      <w:r>
        <w:rPr>
          <w:b/>
          <w:sz w:val="30"/>
          <w:szCs w:val="30"/>
          <w:highlight w:val="none"/>
        </w:rPr>
        <w:t>：</w:t>
      </w:r>
      <w:r>
        <w:rPr>
          <w:rFonts w:hint="eastAsia"/>
          <w:b/>
          <w:sz w:val="30"/>
          <w:szCs w:val="30"/>
          <w:highlight w:val="none"/>
          <w:lang w:eastAsia="zh-CN"/>
        </w:rPr>
        <w:t>浙江省嘉善县第一人民医院</w:t>
      </w:r>
    </w:p>
    <w:p>
      <w:pPr>
        <w:pStyle w:val="35"/>
        <w:snapToGrid w:val="0"/>
        <w:spacing w:before="120" w:after="120" w:line="360" w:lineRule="auto"/>
        <w:jc w:val="left"/>
        <w:rPr>
          <w:rFonts w:hAnsi="宋体"/>
          <w:b/>
          <w:bCs/>
          <w:sz w:val="30"/>
          <w:szCs w:val="30"/>
          <w:highlight w:val="none"/>
        </w:rPr>
      </w:pPr>
      <w:r>
        <w:rPr>
          <w:rFonts w:hint="eastAsia"/>
          <w:b/>
          <w:sz w:val="30"/>
          <w:szCs w:val="30"/>
          <w:highlight w:val="none"/>
        </w:rPr>
        <w:t>采购代理机构</w:t>
      </w:r>
      <w:r>
        <w:rPr>
          <w:b/>
          <w:sz w:val="30"/>
          <w:szCs w:val="30"/>
          <w:highlight w:val="none"/>
        </w:rPr>
        <w:t>：</w:t>
      </w:r>
      <w:r>
        <w:rPr>
          <w:rFonts w:hint="eastAsia"/>
          <w:b/>
          <w:sz w:val="30"/>
          <w:szCs w:val="30"/>
          <w:highlight w:val="none"/>
        </w:rPr>
        <w:t>嘉兴市银建工程咨询评估有限公司</w:t>
      </w:r>
    </w:p>
    <w:p>
      <w:pPr>
        <w:spacing w:line="360" w:lineRule="auto"/>
        <w:jc w:val="center"/>
        <w:rPr>
          <w:rFonts w:ascii="仿宋" w:hAnsi="仿宋" w:eastAsia="仿宋" w:cs="仿宋_GB2312"/>
          <w:sz w:val="24"/>
          <w:highlight w:val="none"/>
        </w:rPr>
      </w:pPr>
      <w:r>
        <w:rPr>
          <w:rFonts w:hint="eastAsia" w:ascii="宋体" w:hAnsi="宋体"/>
          <w:b/>
          <w:bCs/>
          <w:w w:val="95"/>
          <w:sz w:val="30"/>
          <w:szCs w:val="30"/>
          <w:highlight w:val="none"/>
        </w:rPr>
        <w:t>2022年</w:t>
      </w:r>
      <w:r>
        <w:rPr>
          <w:rFonts w:hint="eastAsia" w:ascii="宋体" w:hAnsi="宋体"/>
          <w:b/>
          <w:bCs/>
          <w:w w:val="95"/>
          <w:sz w:val="30"/>
          <w:szCs w:val="30"/>
          <w:highlight w:val="none"/>
          <w:lang w:val="en-US" w:eastAsia="zh-CN"/>
        </w:rPr>
        <w:t>12</w:t>
      </w:r>
      <w:r>
        <w:rPr>
          <w:rFonts w:hint="eastAsia" w:ascii="宋体" w:hAnsi="宋体"/>
          <w:b/>
          <w:bCs/>
          <w:w w:val="95"/>
          <w:sz w:val="30"/>
          <w:szCs w:val="30"/>
          <w:highlight w:val="none"/>
        </w:rPr>
        <w:t>月</w:t>
      </w:r>
    </w:p>
    <w:p>
      <w:pPr>
        <w:rPr>
          <w:rFonts w:ascii="仿宋" w:hAnsi="仿宋" w:eastAsia="仿宋" w:cs="仿宋_GB2312"/>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5"/>
        <w:spacing w:before="120" w:after="120" w:line="600" w:lineRule="exact"/>
        <w:rPr>
          <w:rFonts w:ascii="创艺简标宋" w:hAnsi="宋体" w:eastAsia="创艺简标宋"/>
          <w:b/>
          <w:sz w:val="44"/>
          <w:szCs w:val="44"/>
          <w:highlight w:val="none"/>
        </w:rPr>
      </w:pPr>
      <w:bookmarkStart w:id="1" w:name="_Hlt91233176"/>
      <w:bookmarkEnd w:id="1"/>
      <w:bookmarkStart w:id="2" w:name="_Toc91899869"/>
    </w:p>
    <w:p>
      <w:pPr>
        <w:pStyle w:val="35"/>
        <w:spacing w:before="120" w:after="120" w:line="600" w:lineRule="exact"/>
        <w:jc w:val="center"/>
        <w:rPr>
          <w:rFonts w:hint="eastAsia" w:hAnsi="宋体" w:cs="宋体"/>
          <w:b/>
          <w:sz w:val="44"/>
          <w:szCs w:val="44"/>
          <w:highlight w:val="none"/>
        </w:rPr>
      </w:pPr>
    </w:p>
    <w:p>
      <w:pPr>
        <w:pStyle w:val="35"/>
        <w:spacing w:before="120" w:after="120" w:line="600" w:lineRule="exact"/>
        <w:jc w:val="center"/>
        <w:rPr>
          <w:rFonts w:hAnsi="宋体" w:cs="宋体"/>
          <w:b/>
          <w:sz w:val="44"/>
          <w:szCs w:val="44"/>
          <w:highlight w:val="none"/>
        </w:rPr>
      </w:pPr>
      <w:r>
        <w:rPr>
          <w:rFonts w:hint="eastAsia" w:hAnsi="宋体" w:cs="宋体"/>
          <w:b/>
          <w:sz w:val="44"/>
          <w:szCs w:val="44"/>
          <w:highlight w:val="none"/>
        </w:rPr>
        <w:t>目    录</w:t>
      </w:r>
    </w:p>
    <w:p>
      <w:pPr>
        <w:pStyle w:val="35"/>
        <w:tabs>
          <w:tab w:val="left" w:pos="6645"/>
        </w:tabs>
        <w:spacing w:before="120" w:after="120" w:line="600" w:lineRule="exact"/>
        <w:jc w:val="left"/>
        <w:rPr>
          <w:rFonts w:ascii="创艺简标宋" w:hAnsi="宋体" w:eastAsia="创艺简标宋"/>
          <w:b/>
          <w:sz w:val="44"/>
          <w:szCs w:val="44"/>
          <w:highlight w:val="none"/>
        </w:rPr>
      </w:pPr>
      <w:r>
        <w:rPr>
          <w:rFonts w:ascii="创艺简标宋" w:hAnsi="宋体" w:eastAsia="创艺简标宋"/>
          <w:b/>
          <w:sz w:val="44"/>
          <w:szCs w:val="44"/>
          <w:highlight w:val="none"/>
        </w:rPr>
        <w:tab/>
      </w:r>
    </w:p>
    <w:p>
      <w:pPr>
        <w:pStyle w:val="45"/>
        <w:tabs>
          <w:tab w:val="right" w:leader="dot" w:pos="8834"/>
        </w:tabs>
        <w:spacing w:line="480" w:lineRule="auto"/>
        <w:rPr>
          <w:b/>
          <w:sz w:val="32"/>
          <w:szCs w:val="32"/>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78"/>
          <w:rFonts w:hint="eastAsia"/>
          <w:b/>
          <w:sz w:val="32"/>
          <w:szCs w:val="32"/>
          <w:highlight w:val="none"/>
        </w:rPr>
        <w:t>第一章</w:t>
      </w:r>
      <w:r>
        <w:rPr>
          <w:rStyle w:val="78"/>
          <w:b/>
          <w:sz w:val="32"/>
          <w:szCs w:val="32"/>
          <w:highlight w:val="none"/>
        </w:rPr>
        <w:t xml:space="preserve">  </w:t>
      </w:r>
      <w:r>
        <w:rPr>
          <w:rStyle w:val="78"/>
          <w:rFonts w:hint="eastAsia"/>
          <w:b/>
          <w:sz w:val="32"/>
          <w:szCs w:val="32"/>
          <w:highlight w:val="none"/>
        </w:rPr>
        <w:t>公开招标采购公告</w:t>
      </w:r>
      <w:r>
        <w:rPr>
          <w:b/>
          <w:sz w:val="32"/>
          <w:szCs w:val="32"/>
          <w:highlight w:val="none"/>
        </w:rPr>
        <w:tab/>
      </w:r>
      <w:r>
        <w:rPr>
          <w:rFonts w:hint="eastAsia"/>
          <w:b/>
          <w:sz w:val="32"/>
          <w:szCs w:val="32"/>
          <w:highlight w:val="none"/>
        </w:rPr>
        <w:t>3</w:t>
      </w:r>
      <w:r>
        <w:rPr>
          <w:rFonts w:hint="eastAsia"/>
          <w:b/>
          <w:sz w:val="32"/>
          <w:szCs w:val="32"/>
          <w:highlight w:val="none"/>
        </w:rPr>
        <w:fldChar w:fldCharType="end"/>
      </w:r>
    </w:p>
    <w:p>
      <w:pPr>
        <w:pStyle w:val="45"/>
        <w:tabs>
          <w:tab w:val="right" w:leader="dot" w:pos="8834"/>
        </w:tabs>
        <w:spacing w:line="480" w:lineRule="auto"/>
        <w:rPr>
          <w:b/>
          <w:sz w:val="32"/>
          <w:szCs w:val="32"/>
          <w:highlight w:val="none"/>
        </w:rPr>
      </w:pPr>
      <w:r>
        <w:rPr>
          <w:highlight w:val="none"/>
        </w:rPr>
        <w:fldChar w:fldCharType="begin"/>
      </w:r>
      <w:r>
        <w:rPr>
          <w:highlight w:val="none"/>
        </w:rPr>
        <w:instrText xml:space="preserve"> HYPERLINK \l "_Toc406402982" </w:instrText>
      </w:r>
      <w:r>
        <w:rPr>
          <w:highlight w:val="none"/>
        </w:rPr>
        <w:fldChar w:fldCharType="separate"/>
      </w:r>
      <w:r>
        <w:rPr>
          <w:rStyle w:val="78"/>
          <w:rFonts w:hint="eastAsia"/>
          <w:b/>
          <w:sz w:val="32"/>
          <w:szCs w:val="32"/>
          <w:highlight w:val="none"/>
        </w:rPr>
        <w:t>第二章</w:t>
      </w:r>
      <w:r>
        <w:rPr>
          <w:rStyle w:val="78"/>
          <w:b/>
          <w:sz w:val="32"/>
          <w:szCs w:val="32"/>
          <w:highlight w:val="none"/>
        </w:rPr>
        <w:t xml:space="preserve">  </w:t>
      </w:r>
      <w:r>
        <w:rPr>
          <w:rStyle w:val="78"/>
          <w:rFonts w:hint="eastAsia"/>
          <w:b/>
          <w:sz w:val="32"/>
          <w:szCs w:val="32"/>
          <w:highlight w:val="none"/>
        </w:rPr>
        <w:t>招标需求</w:t>
      </w:r>
      <w:r>
        <w:rPr>
          <w:b/>
          <w:sz w:val="32"/>
          <w:szCs w:val="32"/>
          <w:highlight w:val="none"/>
        </w:rPr>
        <w:tab/>
      </w:r>
      <w:r>
        <w:rPr>
          <w:rFonts w:hint="eastAsia"/>
          <w:b/>
          <w:sz w:val="32"/>
          <w:szCs w:val="32"/>
          <w:highlight w:val="none"/>
        </w:rPr>
        <w:t>7</w:t>
      </w:r>
      <w:r>
        <w:rPr>
          <w:rFonts w:hint="eastAsia"/>
          <w:b/>
          <w:sz w:val="32"/>
          <w:szCs w:val="32"/>
          <w:highlight w:val="none"/>
        </w:rPr>
        <w:fldChar w:fldCharType="end"/>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"_Toc406402986" </w:instrText>
      </w:r>
      <w:r>
        <w:rPr>
          <w:highlight w:val="none"/>
        </w:rPr>
        <w:fldChar w:fldCharType="separate"/>
      </w:r>
      <w:r>
        <w:rPr>
          <w:rStyle w:val="78"/>
          <w:rFonts w:hint="eastAsia"/>
          <w:b/>
          <w:sz w:val="32"/>
          <w:szCs w:val="32"/>
          <w:highlight w:val="none"/>
        </w:rPr>
        <w:t>第三章</w:t>
      </w:r>
      <w:r>
        <w:rPr>
          <w:rStyle w:val="78"/>
          <w:b/>
          <w:sz w:val="32"/>
          <w:szCs w:val="32"/>
          <w:highlight w:val="none"/>
        </w:rPr>
        <w:t xml:space="preserve">  </w:t>
      </w:r>
      <w:r>
        <w:rPr>
          <w:rStyle w:val="78"/>
          <w:rFonts w:hint="eastAsia"/>
          <w:b/>
          <w:sz w:val="32"/>
          <w:szCs w:val="32"/>
          <w:highlight w:val="none"/>
        </w:rPr>
        <w:t>投标人须知</w:t>
      </w:r>
      <w:r>
        <w:rPr>
          <w:b/>
          <w:sz w:val="32"/>
          <w:szCs w:val="32"/>
          <w:highlight w:val="none"/>
        </w:rPr>
        <w:tab/>
      </w:r>
      <w:r>
        <w:rPr>
          <w:rFonts w:hint="eastAsia"/>
          <w:b/>
          <w:sz w:val="32"/>
          <w:szCs w:val="32"/>
          <w:highlight w:val="none"/>
          <w:lang w:val="en-US" w:eastAsia="zh-CN"/>
        </w:rPr>
        <w:t>1</w:t>
      </w:r>
      <w:r>
        <w:rPr>
          <w:rFonts w:hint="eastAsia"/>
          <w:b/>
          <w:sz w:val="32"/>
          <w:szCs w:val="32"/>
          <w:highlight w:val="none"/>
        </w:rPr>
        <w:fldChar w:fldCharType="end"/>
      </w:r>
      <w:r>
        <w:rPr>
          <w:rFonts w:hint="eastAsia"/>
          <w:b/>
          <w:sz w:val="32"/>
          <w:szCs w:val="32"/>
          <w:highlight w:val="none"/>
          <w:lang w:val="en-US" w:eastAsia="zh-CN"/>
        </w:rPr>
        <w:t>4</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"_Toc406402996" </w:instrText>
      </w:r>
      <w:r>
        <w:rPr>
          <w:highlight w:val="none"/>
        </w:rPr>
        <w:fldChar w:fldCharType="separate"/>
      </w:r>
      <w:r>
        <w:rPr>
          <w:rStyle w:val="78"/>
          <w:rFonts w:hint="eastAsia"/>
          <w:b/>
          <w:sz w:val="32"/>
          <w:szCs w:val="32"/>
          <w:highlight w:val="none"/>
        </w:rPr>
        <w:t xml:space="preserve">第四章 </w:t>
      </w:r>
      <w:r>
        <w:rPr>
          <w:rStyle w:val="78"/>
          <w:b/>
          <w:sz w:val="32"/>
          <w:szCs w:val="32"/>
          <w:highlight w:val="none"/>
        </w:rPr>
        <w:t xml:space="preserve"> </w:t>
      </w:r>
      <w:r>
        <w:rPr>
          <w:rStyle w:val="78"/>
          <w:rFonts w:hint="eastAsia"/>
          <w:b/>
          <w:sz w:val="32"/>
          <w:szCs w:val="32"/>
          <w:highlight w:val="none"/>
        </w:rPr>
        <w:t>评标办法及评分标准</w:t>
      </w:r>
      <w:r>
        <w:rPr>
          <w:b/>
          <w:sz w:val="32"/>
          <w:szCs w:val="32"/>
          <w:highlight w:val="none"/>
        </w:rPr>
        <w:tab/>
      </w:r>
      <w:r>
        <w:rPr>
          <w:rFonts w:hint="eastAsia"/>
          <w:b/>
          <w:sz w:val="32"/>
          <w:szCs w:val="32"/>
          <w:highlight w:val="none"/>
        </w:rPr>
        <w:t>3</w:t>
      </w:r>
      <w:r>
        <w:rPr>
          <w:rFonts w:hint="eastAsia"/>
          <w:b/>
          <w:sz w:val="32"/>
          <w:szCs w:val="32"/>
          <w:highlight w:val="none"/>
        </w:rPr>
        <w:fldChar w:fldCharType="end"/>
      </w:r>
      <w:r>
        <w:rPr>
          <w:rFonts w:hint="eastAsia"/>
          <w:b/>
          <w:sz w:val="32"/>
          <w:szCs w:val="32"/>
          <w:highlight w:val="none"/>
          <w:lang w:val="en-US" w:eastAsia="zh-CN"/>
        </w:rPr>
        <w:t>1</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"_Toc406402998" </w:instrText>
      </w:r>
      <w:r>
        <w:rPr>
          <w:highlight w:val="none"/>
        </w:rPr>
        <w:fldChar w:fldCharType="separate"/>
      </w:r>
      <w:r>
        <w:rPr>
          <w:rStyle w:val="78"/>
          <w:rFonts w:hint="eastAsia"/>
          <w:b/>
          <w:sz w:val="32"/>
          <w:szCs w:val="32"/>
          <w:highlight w:val="none"/>
        </w:rPr>
        <w:t>第五章</w:t>
      </w:r>
      <w:r>
        <w:rPr>
          <w:rStyle w:val="78"/>
          <w:b/>
          <w:sz w:val="32"/>
          <w:szCs w:val="32"/>
          <w:highlight w:val="none"/>
        </w:rPr>
        <w:t xml:space="preserve">  </w:t>
      </w:r>
      <w:r>
        <w:rPr>
          <w:rStyle w:val="78"/>
          <w:rFonts w:hint="eastAsia"/>
          <w:b/>
          <w:sz w:val="32"/>
          <w:szCs w:val="32"/>
          <w:highlight w:val="none"/>
        </w:rPr>
        <w:t>嘉善县政府采购合同（</w:t>
      </w:r>
      <w:bookmarkStart w:id="3" w:name="_Hlt497308216"/>
      <w:r>
        <w:rPr>
          <w:rStyle w:val="78"/>
          <w:rFonts w:hint="eastAsia"/>
          <w:b/>
          <w:sz w:val="32"/>
          <w:szCs w:val="32"/>
          <w:highlight w:val="none"/>
        </w:rPr>
        <w:t>指</w:t>
      </w:r>
      <w:bookmarkEnd w:id="3"/>
      <w:bookmarkStart w:id="4" w:name="_Hlt497308220"/>
      <w:r>
        <w:rPr>
          <w:rStyle w:val="78"/>
          <w:rFonts w:hint="eastAsia"/>
          <w:b/>
          <w:sz w:val="32"/>
          <w:szCs w:val="32"/>
          <w:highlight w:val="none"/>
        </w:rPr>
        <w:t>引</w:t>
      </w:r>
      <w:bookmarkEnd w:id="4"/>
      <w:r>
        <w:rPr>
          <w:rStyle w:val="78"/>
          <w:rFonts w:hint="eastAsia"/>
          <w:b/>
          <w:sz w:val="32"/>
          <w:szCs w:val="32"/>
          <w:highlight w:val="none"/>
        </w:rPr>
        <w:t>）</w:t>
      </w:r>
      <w:bookmarkStart w:id="5" w:name="_Hlt497308213"/>
      <w:bookmarkStart w:id="6" w:name="_Hlt497308212"/>
      <w:r>
        <w:rPr>
          <w:b/>
          <w:sz w:val="32"/>
          <w:szCs w:val="32"/>
          <w:highlight w:val="none"/>
        </w:rPr>
        <w:tab/>
      </w:r>
      <w:bookmarkEnd w:id="5"/>
      <w:bookmarkEnd w:id="6"/>
      <w:r>
        <w:rPr>
          <w:rFonts w:hint="eastAsia"/>
          <w:b/>
          <w:sz w:val="32"/>
          <w:szCs w:val="32"/>
          <w:highlight w:val="none"/>
          <w:lang w:val="en-US" w:eastAsia="zh-CN"/>
        </w:rPr>
        <w:t>3</w:t>
      </w:r>
      <w:r>
        <w:rPr>
          <w:rFonts w:hint="eastAsia"/>
          <w:b/>
          <w:sz w:val="32"/>
          <w:szCs w:val="32"/>
          <w:highlight w:val="none"/>
        </w:rPr>
        <w:fldChar w:fldCharType="end"/>
      </w:r>
      <w:r>
        <w:rPr>
          <w:rFonts w:hint="eastAsia"/>
          <w:b/>
          <w:sz w:val="32"/>
          <w:szCs w:val="32"/>
          <w:highlight w:val="none"/>
          <w:lang w:val="en-US" w:eastAsia="zh-CN"/>
        </w:rPr>
        <w:t>4</w:t>
      </w:r>
    </w:p>
    <w:p>
      <w:pPr>
        <w:pStyle w:val="45"/>
        <w:tabs>
          <w:tab w:val="right" w:leader="dot" w:pos="8834"/>
        </w:tabs>
        <w:spacing w:line="480" w:lineRule="auto"/>
        <w:rPr>
          <w:rFonts w:hint="eastAsia" w:eastAsia="宋体"/>
          <w:b/>
          <w:sz w:val="32"/>
          <w:szCs w:val="32"/>
          <w:highlight w:val="none"/>
          <w:lang w:eastAsia="zh-CN"/>
        </w:rPr>
      </w:pPr>
      <w:r>
        <w:rPr>
          <w:highlight w:val="none"/>
        </w:rPr>
        <w:fldChar w:fldCharType="begin"/>
      </w:r>
      <w:r>
        <w:rPr>
          <w:highlight w:val="none"/>
        </w:rPr>
        <w:instrText xml:space="preserve"> HYPERLINK \l "_Toc406403000" </w:instrText>
      </w:r>
      <w:r>
        <w:rPr>
          <w:highlight w:val="none"/>
        </w:rPr>
        <w:fldChar w:fldCharType="separate"/>
      </w:r>
      <w:r>
        <w:rPr>
          <w:rStyle w:val="78"/>
          <w:rFonts w:hint="eastAsia"/>
          <w:b/>
          <w:sz w:val="32"/>
          <w:szCs w:val="32"/>
          <w:highlight w:val="none"/>
        </w:rPr>
        <w:t>第六章　投标文件格式</w:t>
      </w:r>
      <w:r>
        <w:rPr>
          <w:b/>
          <w:sz w:val="32"/>
          <w:szCs w:val="32"/>
          <w:highlight w:val="none"/>
        </w:rPr>
        <w:tab/>
      </w:r>
      <w:r>
        <w:rPr>
          <w:b/>
          <w:sz w:val="32"/>
          <w:szCs w:val="32"/>
          <w:highlight w:val="none"/>
        </w:rPr>
        <w:fldChar w:fldCharType="end"/>
      </w:r>
      <w:r>
        <w:rPr>
          <w:rFonts w:hint="eastAsia"/>
          <w:b/>
          <w:sz w:val="32"/>
          <w:szCs w:val="32"/>
          <w:highlight w:val="none"/>
          <w:lang w:val="en-US" w:eastAsia="zh-CN"/>
        </w:rPr>
        <w:t>39</w:t>
      </w: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pStyle w:val="45"/>
        <w:tabs>
          <w:tab w:val="right" w:leader="dot" w:pos="8834"/>
        </w:tabs>
        <w:spacing w:line="480" w:lineRule="auto"/>
        <w:rPr>
          <w:b/>
          <w:sz w:val="32"/>
          <w:szCs w:val="32"/>
          <w:highlight w:val="none"/>
        </w:rPr>
      </w:pPr>
    </w:p>
    <w:p>
      <w:pPr>
        <w:spacing w:line="360" w:lineRule="auto"/>
        <w:ind w:firstLine="480" w:firstLineChars="229"/>
        <w:rPr>
          <w:rFonts w:ascii="仿宋" w:hAnsi="仿宋" w:eastAsia="仿宋" w:cs="仿宋_GB2312"/>
          <w:sz w:val="24"/>
          <w:highlight w:val="none"/>
        </w:rPr>
      </w:pPr>
      <w:r>
        <w:rPr>
          <w:szCs w:val="32"/>
          <w:highlight w:val="none"/>
        </w:rPr>
        <w:fldChar w:fldCharType="end"/>
      </w: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bookmarkEnd w:id="2"/>
    <w:p>
      <w:pPr>
        <w:adjustRightInd/>
        <w:spacing w:line="360" w:lineRule="auto"/>
        <w:jc w:val="center"/>
        <w:outlineLvl w:val="0"/>
        <w:rPr>
          <w:rFonts w:hint="eastAsia" w:ascii="仿宋" w:hAnsi="仿宋" w:eastAsia="仿宋" w:cs="仿宋_GB2312"/>
          <w:b/>
          <w:sz w:val="36"/>
          <w:szCs w:val="20"/>
          <w:highlight w:val="none"/>
        </w:rPr>
      </w:pPr>
      <w:bookmarkStart w:id="7" w:name="_Hlt74729822"/>
      <w:bookmarkEnd w:id="7"/>
      <w:bookmarkStart w:id="8" w:name="_Hlt74728647"/>
      <w:bookmarkEnd w:id="8"/>
      <w:bookmarkStart w:id="9" w:name="_Hlt74707423"/>
      <w:bookmarkEnd w:id="9"/>
      <w:bookmarkStart w:id="10" w:name="_Hlt74649545"/>
      <w:bookmarkEnd w:id="10"/>
      <w:bookmarkStart w:id="11" w:name="第二部分"/>
      <w:bookmarkStart w:id="12" w:name="_Toc91899870"/>
      <w:bookmarkStart w:id="13" w:name="_Toc91899871"/>
    </w:p>
    <w:p>
      <w:pPr>
        <w:adjustRightInd/>
        <w:spacing w:line="360" w:lineRule="auto"/>
        <w:jc w:val="center"/>
        <w:outlineLvl w:val="0"/>
        <w:rPr>
          <w:rFonts w:ascii="仿宋_GB2312" w:hAnsi="仿宋" w:eastAsia="仿宋_GB2312" w:cs="仿宋_GB2312"/>
          <w:b/>
          <w:sz w:val="36"/>
          <w:szCs w:val="20"/>
          <w:highlight w:val="none"/>
        </w:rPr>
      </w:pPr>
      <w:r>
        <w:rPr>
          <w:rFonts w:hint="eastAsia" w:ascii="仿宋" w:hAnsi="仿宋" w:eastAsia="仿宋" w:cs="仿宋_GB2312"/>
          <w:b/>
          <w:sz w:val="36"/>
          <w:szCs w:val="20"/>
          <w:highlight w:val="none"/>
        </w:rPr>
        <w:t>第一章</w:t>
      </w:r>
      <w:r>
        <w:rPr>
          <w:rFonts w:ascii="仿宋" w:hAnsi="仿宋" w:eastAsia="仿宋" w:cs="仿宋_GB2312"/>
          <w:b/>
          <w:sz w:val="36"/>
          <w:szCs w:val="20"/>
          <w:highlight w:val="none"/>
        </w:rPr>
        <w:t xml:space="preserve"> </w:t>
      </w:r>
      <w:r>
        <w:rPr>
          <w:rFonts w:hint="eastAsia" w:ascii="仿宋" w:hAnsi="仿宋" w:eastAsia="仿宋" w:cs="仿宋_GB2312"/>
          <w:b/>
          <w:sz w:val="36"/>
          <w:szCs w:val="20"/>
          <w:highlight w:val="none"/>
        </w:rPr>
        <w:t>公开招标采购公告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嘉善县第一人民医院档案室档案密集架设备等采购项目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ascii="仿宋_GB2312" w:hAnsi="仿宋" w:eastAsia="仿宋_GB2312"/>
          <w:sz w:val="24"/>
          <w:highlight w:val="none"/>
        </w:rPr>
        <w:t>https://www.zcygov.cn/）获取（下载）招标文件，并于</w:t>
      </w:r>
      <w:r>
        <w:rPr>
          <w:rFonts w:hint="eastAsia" w:ascii="仿宋_GB2312" w:hAnsi="仿宋" w:eastAsia="仿宋_GB2312"/>
          <w:sz w:val="24"/>
          <w:highlight w:val="none"/>
          <w:u w:val="single"/>
          <w:lang w:eastAsia="zh-CN"/>
        </w:rPr>
        <w:t>2022年</w:t>
      </w:r>
      <w:r>
        <w:rPr>
          <w:rFonts w:hint="eastAsia" w:ascii="仿宋_GB2312" w:hAnsi="仿宋" w:eastAsia="仿宋_GB2312"/>
          <w:sz w:val="24"/>
          <w:highlight w:val="none"/>
          <w:u w:val="single"/>
          <w:lang w:val="en-US" w:eastAsia="zh-CN"/>
        </w:rPr>
        <w:t>12</w:t>
      </w:r>
      <w:r>
        <w:rPr>
          <w:rFonts w:hint="eastAsia" w:ascii="仿宋_GB2312" w:hAnsi="仿宋" w:eastAsia="仿宋_GB2312"/>
          <w:sz w:val="24"/>
          <w:highlight w:val="none"/>
          <w:u w:val="single"/>
          <w:lang w:eastAsia="zh-CN"/>
        </w:rPr>
        <w:t>月</w:t>
      </w:r>
      <w:r>
        <w:rPr>
          <w:rFonts w:hint="eastAsia" w:ascii="仿宋_GB2312" w:hAnsi="仿宋" w:eastAsia="仿宋_GB2312"/>
          <w:sz w:val="24"/>
          <w:highlight w:val="none"/>
          <w:u w:val="single"/>
          <w:lang w:val="en-US" w:eastAsia="zh-CN"/>
        </w:rPr>
        <w:t>23</w:t>
      </w:r>
      <w:r>
        <w:rPr>
          <w:rFonts w:hint="eastAsia" w:ascii="仿宋_GB2312" w:hAnsi="仿宋" w:eastAsia="仿宋_GB2312"/>
          <w:sz w:val="24"/>
          <w:highlight w:val="none"/>
          <w:u w:val="single"/>
          <w:lang w:eastAsia="zh-CN"/>
        </w:rPr>
        <w:t>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b/>
          <w:sz w:val="24"/>
          <w:highlight w:val="none"/>
        </w:rPr>
        <w:t>项目编号：</w:t>
      </w:r>
      <w:r>
        <w:rPr>
          <w:rFonts w:hint="eastAsia" w:ascii="仿宋_GB2312" w:hAnsi="仿宋" w:eastAsia="仿宋_GB2312"/>
          <w:b/>
          <w:sz w:val="24"/>
          <w:highlight w:val="none"/>
          <w:lang w:eastAsia="zh-CN"/>
        </w:rPr>
        <w:t>JXYJ2022047</w:t>
      </w:r>
      <w:r>
        <w:rPr>
          <w:rFonts w:hint="eastAsia" w:ascii="仿宋_GB2312" w:hAnsi="仿宋" w:eastAsia="仿宋_GB2312"/>
          <w:b/>
          <w:sz w:val="24"/>
          <w:highlight w:val="none"/>
        </w:rPr>
        <w:t>(G)</w:t>
      </w:r>
    </w:p>
    <w:p>
      <w:pPr>
        <w:spacing w:line="360" w:lineRule="auto"/>
        <w:rPr>
          <w:rFonts w:hint="eastAsia" w:ascii="仿宋_GB2312" w:hAnsi="仿宋" w:eastAsia="仿宋_GB2312"/>
          <w:sz w:val="24"/>
          <w:highlight w:val="none"/>
          <w:lang w:eastAsia="zh-CN"/>
        </w:rPr>
      </w:pPr>
      <w:r>
        <w:rPr>
          <w:rFonts w:ascii="仿宋_GB2312" w:hAnsi="仿宋" w:eastAsia="仿宋_GB2312"/>
          <w:sz w:val="24"/>
          <w:highlight w:val="none"/>
        </w:rPr>
        <w:t xml:space="preserve">   </w:t>
      </w:r>
      <w:r>
        <w:rPr>
          <w:rFonts w:ascii="仿宋_GB2312" w:hAnsi="仿宋" w:eastAsia="仿宋_GB2312"/>
          <w:b/>
          <w:sz w:val="24"/>
          <w:highlight w:val="none"/>
        </w:rPr>
        <w:t xml:space="preserve"> 项目名称：</w:t>
      </w:r>
      <w:r>
        <w:rPr>
          <w:rFonts w:hint="eastAsia" w:ascii="仿宋_GB2312" w:hAnsi="仿宋" w:eastAsia="仿宋_GB2312"/>
          <w:b/>
          <w:sz w:val="24"/>
          <w:highlight w:val="none"/>
          <w:lang w:eastAsia="zh-CN"/>
        </w:rPr>
        <w:t>嘉善县第一人民医院档案室档案密集架设备等采购项目</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sz w:val="24"/>
          <w:highlight w:val="none"/>
          <w:lang w:val="en-US" w:eastAsia="zh-CN"/>
        </w:rPr>
        <w:t>1600000</w:t>
      </w: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1600000</w:t>
      </w:r>
      <w:r>
        <w:rPr>
          <w:rFonts w:hint="eastAsia" w:ascii="仿宋_GB2312" w:hAnsi="仿宋" w:eastAsia="仿宋_GB2312"/>
          <w:sz w:val="24"/>
          <w:highlight w:val="none"/>
        </w:rPr>
        <w:t xml:space="preserve"> </w:t>
      </w:r>
    </w:p>
    <w:p>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pPr>
        <w:pStyle w:val="16"/>
        <w:spacing w:line="360" w:lineRule="auto"/>
        <w:ind w:firstLine="480"/>
        <w:rPr>
          <w:rFonts w:ascii="仿宋_GB2312" w:hAnsi="仿宋" w:eastAsia="仿宋_GB2312"/>
          <w:highlight w:val="none"/>
        </w:rPr>
      </w:pPr>
      <w:r>
        <w:rPr>
          <w:rFonts w:hint="eastAsia" w:ascii="仿宋_GB2312" w:hAnsi="仿宋" w:eastAsia="仿宋_GB2312"/>
          <w:b/>
          <w:sz w:val="24"/>
          <w:szCs w:val="18"/>
          <w:highlight w:val="none"/>
        </w:rPr>
        <w:t>合同履约期限</w:t>
      </w:r>
      <w:r>
        <w:rPr>
          <w:rFonts w:hint="eastAsia" w:ascii="仿宋_GB2312" w:hAnsi="仿宋" w:eastAsia="仿宋_GB2312"/>
          <w:b/>
          <w:highlight w:val="none"/>
        </w:rPr>
        <w:t>：</w:t>
      </w:r>
      <w:r>
        <w:rPr>
          <w:rFonts w:hint="eastAsia" w:ascii="仿宋_GB2312" w:hAnsi="仿宋" w:eastAsia="仿宋_GB2312"/>
          <w:bCs/>
          <w:sz w:val="24"/>
          <w:szCs w:val="18"/>
          <w:highlight w:val="none"/>
        </w:rPr>
        <w:t>自合同签订之日起</w:t>
      </w:r>
      <w:r>
        <w:rPr>
          <w:rFonts w:hint="eastAsia" w:ascii="仿宋_GB2312" w:hAnsi="仿宋" w:eastAsia="仿宋_GB2312"/>
          <w:bCs/>
          <w:sz w:val="24"/>
          <w:szCs w:val="18"/>
          <w:highlight w:val="none"/>
          <w:lang w:val="en-US" w:eastAsia="zh-CN"/>
        </w:rPr>
        <w:t>60</w:t>
      </w:r>
      <w:r>
        <w:rPr>
          <w:rFonts w:hint="eastAsia" w:ascii="仿宋_GB2312" w:hAnsi="仿宋" w:eastAsia="仿宋_GB2312"/>
          <w:bCs/>
          <w:sz w:val="24"/>
          <w:szCs w:val="18"/>
          <w:highlight w:val="none"/>
        </w:rPr>
        <w:t>日内供货到采购人指定地点, 中标人负责安装，并调试完毕完成验收</w:t>
      </w:r>
      <w:r>
        <w:rPr>
          <w:rFonts w:hint="eastAsia" w:ascii="仿宋_GB2312" w:hAnsi="仿宋" w:eastAsia="仿宋_GB2312"/>
          <w:bCs/>
          <w:snapToGrid/>
          <w:color w:val="auto"/>
          <w:kern w:val="2"/>
          <w:sz w:val="22"/>
          <w:szCs w:val="22"/>
          <w:highlight w:val="none"/>
        </w:rPr>
        <w:t>。</w:t>
      </w:r>
    </w:p>
    <w:p>
      <w:pPr>
        <w:pStyle w:val="16"/>
        <w:spacing w:line="360" w:lineRule="auto"/>
        <w:ind w:firstLine="480"/>
        <w:rPr>
          <w:rFonts w:ascii="仿宋_GB2312" w:hAnsi="仿宋" w:eastAsia="仿宋_GB2312"/>
          <w:b/>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eastAsia" w:ascii="仿宋_GB2312" w:hAnsi="仿宋" w:eastAsia="仿宋_GB2312"/>
          <w:sz w:val="24"/>
          <w:highlight w:val="none"/>
        </w:rPr>
        <w:t>无；</w:t>
      </w:r>
    </w:p>
    <w:p>
      <w:pPr>
        <w:spacing w:line="360" w:lineRule="auto"/>
        <w:ind w:firstLine="480" w:firstLineChars="200"/>
        <w:rPr>
          <w:rFonts w:ascii="仿宋_GB2312" w:hAnsi="仿宋" w:eastAsia="仿宋_GB2312"/>
          <w:sz w:val="24"/>
          <w:highlight w:val="none"/>
        </w:rPr>
      </w:pPr>
      <w:sdt>
        <w:sdtPr>
          <w:rPr>
            <w:rFonts w:hint="eastAsia" w:ascii="仿宋_GB2312" w:hAnsi="仿宋" w:eastAsia="仿宋_GB2312" w:cs="Arial"/>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cs="Arial"/>
          <w:kern w:val="0"/>
          <w:sz w:val="24"/>
          <w:highlight w:val="none"/>
        </w:rPr>
        <w:t>专</w:t>
      </w:r>
      <w:r>
        <w:rPr>
          <w:rFonts w:hint="eastAsia" w:ascii="仿宋_GB2312" w:hAnsi="仿宋" w:eastAsia="仿宋_GB2312"/>
          <w:sz w:val="24"/>
          <w:highlight w:val="none"/>
        </w:rPr>
        <w:t>门面向中小企业</w:t>
      </w:r>
    </w:p>
    <w:p>
      <w:pPr>
        <w:spacing w:line="360" w:lineRule="auto"/>
        <w:ind w:firstLine="897" w:firstLineChars="374"/>
        <w:rPr>
          <w:rFonts w:ascii="仿宋_GB2312" w:hAnsi="仿宋" w:eastAsia="仿宋_GB2312"/>
          <w:sz w:val="24"/>
          <w:highlight w:val="none"/>
          <w:u w:val="single"/>
        </w:rPr>
      </w:pPr>
      <w:sdt>
        <w:sdtPr>
          <w:rPr>
            <w:rFonts w:hint="eastAsia" w:ascii="仿宋_GB2312" w:hAnsi="仿宋" w:eastAsia="仿宋_GB2312" w:cs="Arial"/>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MS Gothic" w:cs="Arial"/>
              <w:kern w:val="0"/>
              <w:sz w:val="24"/>
              <w:szCs w:val="24"/>
              <w:highlight w:val="none"/>
              <w:lang w:val="en-US" w:eastAsia="zh-CN" w:bidi="ar-SA"/>
            </w:rPr>
            <w:t>þ</w:t>
          </w:r>
        </w:sdtContent>
      </w:sdt>
      <w:r>
        <w:rPr>
          <w:rFonts w:hint="eastAsia" w:ascii="仿宋_GB2312" w:hAnsi="仿宋" w:eastAsia="仿宋_GB2312"/>
          <w:sz w:val="24"/>
          <w:highlight w:val="none"/>
        </w:rPr>
        <w:t>货物全部由符合政策要求的中小企业制造，提供中小企业声明函；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货物全部由符合政策要求的小微企业制造，提供中小企业声明函；</w:t>
      </w:r>
    </w:p>
    <w:p>
      <w:pPr>
        <w:spacing w:line="360" w:lineRule="auto"/>
        <w:ind w:firstLine="897" w:firstLineChars="374"/>
        <w:rPr>
          <w:rFonts w:ascii="仿宋_GB2312" w:hAnsi="仿宋" w:eastAsia="仿宋_GB2312"/>
          <w:sz w:val="24"/>
          <w:highlight w:val="none"/>
        </w:rPr>
      </w:pPr>
      <w:sdt>
        <w:sdtPr>
          <w:rPr>
            <w:rFonts w:hint="eastAsia" w:ascii="仿宋_GB2312" w:hAnsi="仿宋" w:eastAsia="仿宋_GB2312" w:cs="Arial"/>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服务全部由符合政策要求的中小企业承接，提供中小企业声明函；</w:t>
      </w:r>
    </w:p>
    <w:p>
      <w:pPr>
        <w:spacing w:line="360" w:lineRule="auto"/>
        <w:ind w:firstLine="897" w:firstLineChars="374"/>
        <w:rPr>
          <w:highlight w:val="none"/>
        </w:rPr>
      </w:pPr>
      <w:sdt>
        <w:sdtPr>
          <w:rPr>
            <w:rFonts w:hint="eastAsia" w:ascii="仿宋_GB2312" w:hAnsi="仿宋" w:eastAsia="仿宋_GB2312" w:cs="Arial"/>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_GB2312" w:hAnsi="仿宋" w:eastAsia="仿宋_GB2312"/>
          <w:sz w:val="24"/>
          <w:highlight w:val="none"/>
        </w:rPr>
        <w:t>要求以联合体形式参加，提供联合协议和中小企业声明函，联合协议中中小企业合同金额应当达到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%，小</w:t>
      </w:r>
      <w:r>
        <w:rPr>
          <w:rFonts w:hint="eastAsia" w:ascii="仿宋_GB2312" w:hAnsi="仿宋" w:eastAsia="仿宋_GB2312"/>
          <w:sz w:val="24"/>
          <w:highlight w:val="none"/>
        </w:rPr>
        <w:t>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w:t>
      </w:r>
      <w:r>
        <w:rPr>
          <w:rFonts w:hint="eastAsia" w:ascii="仿宋" w:hAnsi="仿宋" w:eastAsia="仿宋"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highlight w:val="none"/>
        </w:rPr>
        <w:t>；</w:t>
      </w:r>
    </w:p>
    <w:p>
      <w:pPr>
        <w:spacing w:line="360" w:lineRule="auto"/>
        <w:ind w:firstLine="480" w:firstLineChars="200"/>
        <w:rPr>
          <w:rFonts w:ascii="仿宋" w:hAnsi="仿宋" w:eastAsia="仿宋"/>
          <w:sz w:val="24"/>
          <w:highlight w:val="none"/>
        </w:rPr>
      </w:pPr>
      <w:sdt>
        <w:sdtPr>
          <w:rPr>
            <w:rFonts w:hint="eastAsia" w:ascii="仿宋_GB2312" w:hAnsi="仿宋" w:eastAsia="仿宋_GB2312" w:cs="Arial"/>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仿宋_GB2312" w:cs="Arial"/>
              <w:kern w:val="0"/>
              <w:sz w:val="24"/>
              <w:highlight w:val="none"/>
            </w:rPr>
            <w:t>☐</w:t>
          </w:r>
        </w:sdtContent>
      </w:sdt>
      <w:r>
        <w:rPr>
          <w:rFonts w:hint="eastAsia" w:ascii="仿宋" w:hAnsi="仿宋" w:eastAsia="仿宋"/>
          <w:sz w:val="24"/>
          <w:highlight w:val="none"/>
        </w:rPr>
        <w:t>要求合同分包，提供分包意向协议和中小企业声明函，分包意向协议中中小企业合同金额应当达到</w:t>
      </w:r>
      <w:r>
        <w:rPr>
          <w:rFonts w:hint="eastAsia" w:ascii="仿宋_GB2312" w:hAnsi="仿宋" w:eastAsia="仿宋_GB2312"/>
          <w:sz w:val="24"/>
          <w:highlight w:val="none"/>
        </w:rPr>
        <w:t>达到</w:t>
      </w:r>
      <w:r>
        <w:rPr>
          <w:rFonts w:ascii="仿宋_GB2312" w:hAnsi="仿宋" w:eastAsia="仿宋_GB2312"/>
          <w:sz w:val="24"/>
          <w:highlight w:val="none"/>
          <w:u w:val="single"/>
        </w:rPr>
        <w:t xml:space="preserve">  </w:t>
      </w:r>
      <w:r>
        <w:rPr>
          <w:rFonts w:ascii="仿宋_GB2312" w:hAnsi="仿宋" w:eastAsia="仿宋_GB2312"/>
          <w:sz w:val="24"/>
          <w:highlight w:val="none"/>
        </w:rPr>
        <w:t xml:space="preserve">% </w:t>
      </w:r>
      <w:r>
        <w:rPr>
          <w:rFonts w:hint="eastAsia" w:ascii="仿宋_GB2312" w:hAnsi="仿宋" w:eastAsia="仿宋_GB2312"/>
          <w:sz w:val="24"/>
          <w:highlight w:val="none"/>
        </w:rPr>
        <w:t>，小微企业合同金额应当达到</w:t>
      </w:r>
      <w:r>
        <w:rPr>
          <w:rFonts w:ascii="仿宋_GB2312" w:hAnsi="仿宋" w:eastAsia="仿宋_GB2312"/>
          <w:sz w:val="24"/>
          <w:highlight w:val="none"/>
          <w:u w:val="single"/>
        </w:rPr>
        <w:t xml:space="preserve"> </w:t>
      </w:r>
      <w:r>
        <w:rPr>
          <w:rFonts w:ascii="仿宋_GB2312" w:hAnsi="仿宋" w:eastAsia="仿宋_GB2312"/>
          <w:sz w:val="24"/>
          <w:highlight w:val="none"/>
        </w:rPr>
        <w:t>% ;</w:t>
      </w:r>
      <w:r>
        <w:rPr>
          <w:rFonts w:hint="eastAsia" w:ascii="仿宋" w:hAnsi="仿宋" w:eastAsia="仿宋"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sz w:val="24"/>
          <w:highlight w:val="none"/>
        </w:rPr>
        <w:t>；</w:t>
      </w:r>
    </w:p>
    <w:p>
      <w:pPr>
        <w:snapToGrid w:val="0"/>
        <w:spacing w:line="360" w:lineRule="auto"/>
        <w:ind w:firstLine="512" w:firstLineChars="200"/>
        <w:rPr>
          <w:rFonts w:ascii="仿宋_GB2312" w:hAnsi="仿宋" w:eastAsia="仿宋_GB2312" w:cs="仿宋_GB2312"/>
          <w:sz w:val="24"/>
          <w:highlight w:val="none"/>
        </w:rPr>
      </w:pPr>
      <w:r>
        <w:rPr>
          <w:rFonts w:hint="eastAsia" w:ascii="仿宋" w:hAnsi="仿宋" w:eastAsia="仿宋" w:cs="宋体"/>
          <w:spacing w:val="8"/>
          <w:kern w:val="0"/>
          <w:sz w:val="24"/>
          <w:highlight w:val="none"/>
        </w:rPr>
        <w:t>3.本项目的特定资格要求：无；</w:t>
      </w:r>
    </w:p>
    <w:p>
      <w:pPr>
        <w:spacing w:line="360" w:lineRule="auto"/>
        <w:ind w:firstLine="512" w:firstLineChars="200"/>
        <w:rPr>
          <w:rFonts w:ascii="仿宋" w:hAnsi="仿宋" w:eastAsia="仿宋" w:cs="宋体"/>
          <w:spacing w:val="8"/>
          <w:kern w:val="0"/>
          <w:sz w:val="24"/>
          <w:highlight w:val="none"/>
        </w:rPr>
      </w:pPr>
      <w:r>
        <w:rPr>
          <w:rFonts w:hint="eastAsia" w:ascii="仿宋" w:hAnsi="仿宋" w:eastAsia="仿宋" w:cs="宋体"/>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highlight w:val="none"/>
        </w:rPr>
      </w:pPr>
      <w:r>
        <w:rPr>
          <w:rFonts w:hint="eastAsia" w:ascii="仿宋_GB2312" w:hAnsi="仿宋" w:eastAsia="仿宋_GB2312"/>
          <w:b/>
          <w:sz w:val="24"/>
          <w:highlight w:val="none"/>
        </w:rPr>
        <w:t>五、公告期限</w:t>
      </w:r>
      <w:r>
        <w:rPr>
          <w:rFonts w:ascii="仿宋_GB2312" w:hAnsi="仿宋" w:eastAsia="仿宋_GB2312"/>
          <w:b/>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六、其他补充事宜</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highlight w:val="none"/>
        </w:rPr>
      </w:pPr>
      <w:r>
        <w:rPr>
          <w:rFonts w:hint="eastAsia" w:ascii="仿宋_GB2312" w:hAnsi="仿宋" w:eastAsia="仿宋_GB2312"/>
          <w:sz w:val="24"/>
          <w:highlight w:val="none"/>
        </w:rPr>
        <w:t>4.其他事项：</w:t>
      </w:r>
      <w:r>
        <w:rPr>
          <w:rFonts w:hint="eastAsia" w:ascii="仿宋_GB2312" w:hAnsi="仿宋" w:eastAsia="仿宋_GB2312" w:cs="仿宋_GB2312"/>
          <w:sz w:val="24"/>
          <w:highlight w:val="none"/>
        </w:rPr>
        <w:t>①</w:t>
      </w:r>
      <w:r>
        <w:rPr>
          <w:rFonts w:ascii="仿宋_GB2312" w:hAnsi="仿宋" w:eastAsia="仿宋_GB2312" w:cs="仿宋_GB2312"/>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sz w:val="24"/>
          <w:highlight w:val="none"/>
        </w:rPr>
        <w:t>；②</w:t>
      </w:r>
      <w:r>
        <w:rPr>
          <w:rFonts w:ascii="仿宋_GB2312" w:hAnsi="仿宋" w:eastAsia="仿宋_GB2312" w:cs="仿宋_GB2312"/>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highlight w:val="none"/>
        </w:rPr>
        <w:t>采云电子交易客户端”</w:t>
      </w:r>
      <w:r>
        <w:rPr>
          <w:rFonts w:ascii="仿宋_GB2312" w:hAnsi="仿宋" w:eastAsia="仿宋_GB2312" w:cs="仿宋_GB2312"/>
          <w:sz w:val="24"/>
          <w:highlight w:val="none"/>
        </w:rPr>
        <w:t>----前往“浙江政府采购网-下载专区-电子交易客户端”进行下载并安装</w:t>
      </w:r>
      <w:r>
        <w:rPr>
          <w:rFonts w:hint="eastAsia" w:ascii="仿宋_GB2312" w:hAnsi="仿宋" w:eastAsia="仿宋_GB2312" w:cs="仿宋_GB2312"/>
          <w:sz w:val="24"/>
          <w:highlight w:val="none"/>
        </w:rPr>
        <w:t>；③</w:t>
      </w:r>
      <w:r>
        <w:rPr>
          <w:rFonts w:ascii="仿宋_GB2312" w:hAnsi="仿宋" w:eastAsia="仿宋_GB2312" w:cs="仿宋_GB2312"/>
          <w:sz w:val="24"/>
          <w:highlight w:val="none"/>
        </w:rPr>
        <w:t>招标文件的获取：使用账号登录或者使用CA登录政</w:t>
      </w:r>
      <w:r>
        <w:rPr>
          <w:rFonts w:hint="eastAsia" w:ascii="仿宋_GB2312" w:hAnsi="仿宋" w:eastAsia="仿宋_GB2312" w:cs="仿宋_GB2312"/>
          <w:sz w:val="24"/>
          <w:highlight w:val="none"/>
        </w:rPr>
        <w:t>采云平台；进入“项目采购”应用，在获取采购文件菜单中选择项目，获取招标文件；④</w:t>
      </w:r>
      <w:r>
        <w:rPr>
          <w:rFonts w:ascii="仿宋_GB2312" w:hAnsi="仿宋" w:eastAsia="仿宋_GB2312" w:cs="仿宋_GB2312"/>
          <w:sz w:val="24"/>
          <w:highlight w:val="none"/>
        </w:rPr>
        <w:t>投标文件的制作：在“政</w:t>
      </w:r>
      <w:r>
        <w:rPr>
          <w:rFonts w:hint="eastAsia" w:ascii="仿宋_GB2312" w:hAnsi="仿宋" w:eastAsia="仿宋_GB2312" w:cs="仿宋_GB2312"/>
          <w:sz w:val="24"/>
          <w:highlight w:val="none"/>
        </w:rPr>
        <w:t>采云电子交易客户端”中完成“填写基本信息”、“导入投标文件”、“标书关联”、“标书检查”、“电子签名”、“生成电子标书”等操作；</w:t>
      </w:r>
      <w:r>
        <w:rPr>
          <w:rFonts w:hint="eastAsia" w:ascii="仿宋_GB2312" w:hAnsi="仿宋" w:eastAsia="仿宋_GB2312"/>
          <w:sz w:val="24"/>
          <w:highlight w:val="none"/>
        </w:rPr>
        <w:t>⑤</w:t>
      </w:r>
      <w:r>
        <w:rPr>
          <w:rFonts w:ascii="仿宋_GB2312" w:hAnsi="仿宋" w:eastAsia="仿宋_GB2312"/>
          <w:sz w:val="24"/>
          <w:highlight w:val="none"/>
        </w:rPr>
        <w:t>采购人、采购机构将依托政</w:t>
      </w:r>
      <w:r>
        <w:rPr>
          <w:rFonts w:hint="eastAsia" w:ascii="仿宋_GB2312" w:hAnsi="仿宋" w:eastAsia="仿宋_GB2312"/>
          <w:sz w:val="24"/>
          <w:highlight w:val="none"/>
        </w:rPr>
        <w:t>采云平台完成本项目的电子交易活动，平台不接受未按上述方式获取招标文件的供应商进行投标活动；⑥</w:t>
      </w:r>
      <w:r>
        <w:rPr>
          <w:rFonts w:ascii="仿宋_GB2312" w:hAnsi="仿宋" w:eastAsia="仿宋_GB2312"/>
          <w:sz w:val="24"/>
          <w:highlight w:val="none"/>
        </w:rPr>
        <w:t>对未按上述方式获取招标文件的供应商对该文件提出的质疑，采购人或采购代理机构将</w:t>
      </w:r>
      <w:r>
        <w:rPr>
          <w:rFonts w:hint="eastAsia" w:ascii="仿宋_GB2312" w:hAnsi="仿宋" w:eastAsia="仿宋_GB2312"/>
          <w:sz w:val="24"/>
          <w:highlight w:val="none"/>
        </w:rPr>
        <w:t>不予处理；⑦</w:t>
      </w:r>
      <w:r>
        <w:rPr>
          <w:rFonts w:ascii="仿宋_GB2312" w:hAnsi="仿宋" w:eastAsia="仿宋_GB2312"/>
          <w:sz w:val="24"/>
          <w:highlight w:val="none"/>
        </w:rPr>
        <w:t>不提供招标文件纸质版</w:t>
      </w:r>
      <w:r>
        <w:rPr>
          <w:rFonts w:hint="eastAsia" w:ascii="仿宋_GB2312" w:hAnsi="仿宋" w:eastAsia="仿宋_GB2312"/>
          <w:sz w:val="24"/>
          <w:highlight w:val="none"/>
        </w:rPr>
        <w:t>；</w:t>
      </w:r>
      <w:r>
        <w:rPr>
          <w:rFonts w:hint="eastAsia" w:ascii="仿宋_GB2312" w:hAnsi="仿宋" w:eastAsia="仿宋_GB2312" w:cs="仿宋_GB2312"/>
          <w:sz w:val="24"/>
          <w:highlight w:val="none"/>
        </w:rPr>
        <w:t>⑧</w:t>
      </w:r>
      <w:r>
        <w:rPr>
          <w:rFonts w:ascii="仿宋_GB2312" w:hAnsi="仿宋" w:eastAsia="仿宋_GB2312" w:cs="仿宋_GB2312"/>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sz w:val="24"/>
          <w:highlight w:val="none"/>
        </w:rPr>
        <w:t>【地址：</w:t>
      </w:r>
      <w:r>
        <w:rPr>
          <w:rFonts w:hint="eastAsia" w:ascii="仿宋_GB2312" w:hAnsi="仿宋" w:eastAsia="仿宋_GB2312"/>
          <w:sz w:val="24"/>
          <w:highlight w:val="none"/>
        </w:rPr>
        <w:t>嘉善县阳光东路185号善商大厦1号（东）楼21层嘉兴市银建工程咨询评估有限公司招标代理部</w:t>
      </w:r>
      <w:r>
        <w:rPr>
          <w:rFonts w:hint="eastAsia" w:ascii="仿宋_GB2312" w:hAnsi="仿宋" w:eastAsia="仿宋_GB2312" w:cs="仿宋_GB2312"/>
          <w:sz w:val="24"/>
          <w:highlight w:val="none"/>
        </w:rPr>
        <w:t>；收件人：王佳浩；电话：0573-84211066；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sz w:val="24"/>
          <w:highlight w:val="none"/>
        </w:rPr>
        <w:t>备份投标文件的制作、存储、密封详见招标文件第</w:t>
      </w:r>
      <w:r>
        <w:rPr>
          <w:rFonts w:hint="eastAsia" w:ascii="仿宋_GB2312" w:hAnsi="仿宋" w:eastAsia="仿宋_GB2312" w:cs="仿宋_GB2312"/>
          <w:sz w:val="24"/>
          <w:highlight w:val="none"/>
        </w:rPr>
        <w:t>三章</w:t>
      </w:r>
      <w:r>
        <w:rPr>
          <w:rFonts w:ascii="仿宋_GB2312" w:hAnsi="仿宋" w:eastAsia="仿宋_GB2312" w:cs="仿宋_GB2312"/>
          <w:sz w:val="24"/>
          <w:highlight w:val="none"/>
        </w:rPr>
        <w:t>—“备份投标文件”</w:t>
      </w:r>
      <w:r>
        <w:rPr>
          <w:rFonts w:hint="eastAsia" w:ascii="仿宋_GB2312" w:hAnsi="仿宋" w:eastAsia="仿宋_GB2312" w:cs="仿宋_GB2312"/>
          <w:sz w:val="24"/>
          <w:highlight w:val="none"/>
        </w:rPr>
        <w:t>；</w:t>
      </w:r>
      <w:r>
        <w:rPr>
          <w:rFonts w:hint="eastAsia" w:ascii="仿宋_GB2312" w:hAnsi="仿宋" w:eastAsia="仿宋_GB2312"/>
          <w:sz w:val="24"/>
          <w:highlight w:val="none"/>
        </w:rPr>
        <w:t>⑨</w:t>
      </w:r>
      <w:r>
        <w:rPr>
          <w:rFonts w:hint="eastAsia" w:ascii="仿宋_GB2312" w:hAnsi="仿宋" w:eastAsia="仿宋_GB2312" w:cs="仿宋_GB2312"/>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highlight w:val="none"/>
        </w:rPr>
        <w:t>具体操作指南：详见政</w:t>
      </w:r>
      <w:r>
        <w:rPr>
          <w:rFonts w:hint="eastAsia" w:ascii="仿宋_GB2312" w:hAnsi="仿宋" w:eastAsia="仿宋_GB2312" w:cs="仿宋_GB2312"/>
          <w:sz w:val="24"/>
          <w:highlight w:val="none"/>
        </w:rPr>
        <w:t>采云平台“服务中心</w:t>
      </w:r>
      <w:r>
        <w:rPr>
          <w:rFonts w:ascii="仿宋_GB2312" w:hAnsi="仿宋" w:eastAsia="仿宋_GB2312" w:cs="仿宋_GB2312"/>
          <w:sz w:val="24"/>
          <w:highlight w:val="none"/>
        </w:rPr>
        <w:t>-帮助文档-项目采购-操作流程-电子招投标-政府采购项目电子交易管理操作指南-供应商”。</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七、对本次招标提出询问，请按以下方式联系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lang w:eastAsia="zh-CN"/>
        </w:rPr>
        <w:t>浙江省嘉善县第一人民医院</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lang w:eastAsia="zh-CN"/>
        </w:rPr>
        <w:t>嘉善县罗星街道体育南路1218号</w:t>
      </w:r>
      <w:r>
        <w:rPr>
          <w:rFonts w:ascii="仿宋_GB2312" w:hAnsi="仿宋" w:eastAsia="仿宋_GB2312"/>
          <w:sz w:val="24"/>
          <w:highlight w:val="none"/>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项目联系人（询问）：朱女士</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0573-84289899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严先生</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 xml:space="preserve">0573-84039637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称：嘉兴市银建工程咨询评估有限公司</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址：嘉善县阳光东路185号善商大厦1号（东）楼21层</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0573-84971199</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王佳浩</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0573-84211066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俞鸿婷</w:t>
      </w:r>
      <w:r>
        <w:rPr>
          <w:rFonts w:hint="eastAsia" w:ascii="仿宋" w:hAnsi="仿宋" w:eastAsia="仿宋"/>
          <w:sz w:val="24"/>
          <w:highlight w:val="none"/>
        </w:rPr>
        <w:t xml:space="preserve"> </w:t>
      </w:r>
      <w:r>
        <w:rPr>
          <w:rFonts w:ascii="仿宋_GB2312" w:hAnsi="仿宋" w:eastAsia="仿宋_GB2312"/>
          <w:sz w:val="24"/>
          <w:highlight w:val="none"/>
        </w:rPr>
        <w:t xml:space="preserve">            </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0573-84211099</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嘉善县财政局</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嘉善县解放东路318号 </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 xml:space="preserve">  传    真：</w:t>
      </w:r>
      <w:r>
        <w:rPr>
          <w:rFonts w:hint="eastAsia" w:ascii="仿宋_GB2312" w:hAnsi="仿宋" w:eastAsia="仿宋_GB2312"/>
          <w:sz w:val="24"/>
          <w:highlight w:val="none"/>
        </w:rPr>
        <w:t xml:space="preserve">0573-84122528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刘先生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0573-84122310 </w:t>
      </w:r>
      <w:r>
        <w:rPr>
          <w:rFonts w:ascii="仿宋_GB2312" w:hAnsi="仿宋" w:eastAsia="仿宋_GB2312"/>
          <w:sz w:val="24"/>
          <w:highlight w:val="none"/>
        </w:rPr>
        <w:t xml:space="preserve">         </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pacing w:line="360" w:lineRule="auto"/>
        <w:ind w:firstLine="480" w:firstLineChars="200"/>
        <w:rPr>
          <w:rFonts w:ascii="仿宋_GB2312" w:hAnsi="仿宋" w:eastAsia="仿宋_GB2312"/>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numPr>
          <w:ilvl w:val="0"/>
          <w:numId w:val="1"/>
        </w:numPr>
        <w:adjustRightInd/>
        <w:spacing w:line="336"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招标需求</w:t>
      </w:r>
    </w:p>
    <w:p>
      <w:pPr>
        <w:widowControl/>
        <w:spacing w:line="360" w:lineRule="auto"/>
        <w:rPr>
          <w:rFonts w:hAnsi="宋体" w:cs="宋体"/>
          <w:b/>
          <w:szCs w:val="21"/>
          <w:highlight w:val="none"/>
        </w:rPr>
      </w:pPr>
      <w:r>
        <w:rPr>
          <w:rFonts w:hint="eastAsia" w:hAnsi="宋体" w:cs="宋体"/>
          <w:b/>
          <w:sz w:val="21"/>
          <w:szCs w:val="21"/>
          <w:highlight w:val="none"/>
        </w:rPr>
        <w:t>一、招标内容：</w:t>
      </w:r>
    </w:p>
    <w:p>
      <w:pPr>
        <w:widowControl/>
        <w:spacing w:line="360" w:lineRule="auto"/>
        <w:ind w:firstLine="420" w:firstLineChars="200"/>
        <w:rPr>
          <w:rFonts w:hAnsi="宋体" w:cs="宋体"/>
          <w:szCs w:val="21"/>
          <w:highlight w:val="none"/>
        </w:rPr>
      </w:pPr>
      <w:r>
        <w:rPr>
          <w:rFonts w:hint="eastAsia" w:hAnsi="宋体" w:cs="宋体"/>
          <w:sz w:val="21"/>
          <w:szCs w:val="21"/>
          <w:highlight w:val="none"/>
        </w:rPr>
        <w:t>嘉善县第一人民医院档案密集架设备采购项目，包括项目的供货、运输、安装、总体调试、技术培训、直至验收合格及售后服务等。</w:t>
      </w:r>
    </w:p>
    <w:p>
      <w:pPr>
        <w:spacing w:line="300" w:lineRule="auto"/>
        <w:rPr>
          <w:rFonts w:hAnsi="宋体" w:cs="宋体"/>
          <w:b/>
          <w:sz w:val="21"/>
          <w:szCs w:val="21"/>
          <w:highlight w:val="none"/>
        </w:rPr>
      </w:pPr>
      <w:r>
        <w:rPr>
          <w:rFonts w:hint="eastAsia" w:hAnsi="宋体" w:cs="宋体"/>
          <w:b/>
          <w:sz w:val="21"/>
          <w:szCs w:val="21"/>
          <w:highlight w:val="none"/>
        </w:rPr>
        <w:t>二、采购清单</w:t>
      </w:r>
    </w:p>
    <w:tbl>
      <w:tblPr>
        <w:tblStyle w:val="6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990"/>
        <w:gridCol w:w="1787"/>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产品名称</w:t>
            </w:r>
          </w:p>
        </w:tc>
        <w:tc>
          <w:tcPr>
            <w:tcW w:w="1990"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规格（mm）</w:t>
            </w:r>
          </w:p>
        </w:tc>
        <w:tc>
          <w:tcPr>
            <w:tcW w:w="1787"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数量</w:t>
            </w:r>
          </w:p>
        </w:tc>
        <w:tc>
          <w:tcPr>
            <w:tcW w:w="3621"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定制密集架</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1000*600*2500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337.5立方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5组15列*3套    （三楼行政档案室）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定制病案密集架</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1000*720*2500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896.4立方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5组13列*6套+4组5列+4组9列*2套+4组4列（四楼病案档案室）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4"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定制财务密集架（双面十二层）</w:t>
            </w:r>
          </w:p>
        </w:tc>
        <w:tc>
          <w:tcPr>
            <w:tcW w:w="1990"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1000*600*2500</w:t>
            </w:r>
          </w:p>
        </w:tc>
        <w:tc>
          <w:tcPr>
            <w:tcW w:w="1787"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186立方</w:t>
            </w:r>
          </w:p>
        </w:tc>
        <w:tc>
          <w:tcPr>
            <w:tcW w:w="3621" w:type="dxa"/>
            <w:noWrap w:val="0"/>
            <w:vAlign w:val="center"/>
          </w:tcPr>
          <w:p>
            <w:pPr>
              <w:widowControl/>
              <w:jc w:val="center"/>
              <w:rPr>
                <w:rFonts w:hAnsi="宋体" w:cs="宋体"/>
                <w:color w:val="000000"/>
                <w:sz w:val="24"/>
                <w:szCs w:val="24"/>
                <w:highlight w:val="none"/>
              </w:rPr>
            </w:pPr>
            <w:r>
              <w:rPr>
                <w:rFonts w:hint="eastAsia" w:hAnsi="宋体" w:cs="宋体"/>
                <w:color w:val="000000"/>
                <w:sz w:val="24"/>
                <w:highlight w:val="none"/>
              </w:rPr>
              <w:t>4组10列*2套+4组11列             （七楼财务档案室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924" w:type="dxa"/>
            <w:noWrap w:val="0"/>
            <w:vAlign w:val="center"/>
          </w:tcPr>
          <w:p>
            <w:pPr>
              <w:spacing w:before="78" w:beforeLines="25" w:after="78" w:afterLines="25"/>
              <w:jc w:val="center"/>
              <w:rPr>
                <w:rFonts w:hAnsi="宋体" w:cs="宋体"/>
                <w:sz w:val="21"/>
                <w:szCs w:val="21"/>
                <w:highlight w:val="none"/>
              </w:rPr>
            </w:pPr>
            <w:r>
              <w:rPr>
                <w:rFonts w:hint="eastAsia" w:hAnsi="宋体" w:cs="宋体"/>
                <w:sz w:val="21"/>
                <w:szCs w:val="21"/>
                <w:highlight w:val="none"/>
              </w:rPr>
              <w:t>密集架布置图设计</w:t>
            </w:r>
          </w:p>
        </w:tc>
        <w:tc>
          <w:tcPr>
            <w:tcW w:w="1990" w:type="dxa"/>
            <w:noWrap w:val="0"/>
            <w:vAlign w:val="center"/>
          </w:tcPr>
          <w:p>
            <w:pPr>
              <w:spacing w:before="78" w:beforeLines="25" w:after="78" w:afterLines="25"/>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w:t>
            </w:r>
          </w:p>
        </w:tc>
        <w:tc>
          <w:tcPr>
            <w:tcW w:w="1787" w:type="dxa"/>
            <w:noWrap w:val="0"/>
            <w:vAlign w:val="center"/>
          </w:tcPr>
          <w:p>
            <w:pPr>
              <w:spacing w:before="78" w:beforeLines="25" w:after="78" w:afterLines="25"/>
              <w:jc w:val="center"/>
              <w:rPr>
                <w:rFonts w:hint="eastAsia" w:hAnsi="宋体" w:eastAsia="宋体" w:cs="宋体"/>
                <w:sz w:val="21"/>
                <w:szCs w:val="21"/>
                <w:highlight w:val="none"/>
                <w:lang w:val="en-US" w:eastAsia="zh-CN"/>
              </w:rPr>
            </w:pPr>
            <w:r>
              <w:rPr>
                <w:rFonts w:hint="eastAsia" w:hAnsi="宋体" w:cs="宋体"/>
                <w:sz w:val="21"/>
                <w:szCs w:val="21"/>
                <w:highlight w:val="none"/>
                <w:lang w:val="en-US" w:eastAsia="zh-CN"/>
              </w:rPr>
              <w:t>1项</w:t>
            </w:r>
          </w:p>
        </w:tc>
        <w:tc>
          <w:tcPr>
            <w:tcW w:w="3621" w:type="dxa"/>
            <w:noWrap w:val="0"/>
            <w:vAlign w:val="center"/>
          </w:tcPr>
          <w:p>
            <w:pPr>
              <w:numPr>
                <w:ilvl w:val="0"/>
                <w:numId w:val="2"/>
              </w:numPr>
              <w:spacing w:before="78" w:beforeLines="25" w:after="78" w:afterLines="25"/>
              <w:jc w:val="left"/>
              <w:rPr>
                <w:rFonts w:hint="eastAsia" w:hAnsi="宋体" w:cs="宋体"/>
                <w:sz w:val="21"/>
                <w:szCs w:val="21"/>
                <w:highlight w:val="none"/>
                <w:lang w:val="en-US" w:eastAsia="zh-CN"/>
              </w:rPr>
            </w:pPr>
            <w:r>
              <w:rPr>
                <w:rFonts w:hint="eastAsia" w:hAnsi="宋体" w:eastAsia="宋体" w:cs="宋体"/>
                <w:sz w:val="21"/>
                <w:szCs w:val="21"/>
                <w:highlight w:val="none"/>
                <w:lang w:val="en-US" w:eastAsia="zh-CN"/>
              </w:rPr>
              <w:t>附</w:t>
            </w:r>
            <w:r>
              <w:rPr>
                <w:rFonts w:hint="eastAsia" w:hAnsi="宋体" w:cs="宋体"/>
                <w:sz w:val="21"/>
                <w:szCs w:val="21"/>
                <w:highlight w:val="none"/>
                <w:lang w:val="en-US" w:eastAsia="zh-CN"/>
              </w:rPr>
              <w:t>档案室平面图</w:t>
            </w:r>
            <w:r>
              <w:rPr>
                <w:rFonts w:hint="eastAsia" w:hAnsi="宋体" w:eastAsia="宋体" w:cs="宋体"/>
                <w:sz w:val="21"/>
                <w:szCs w:val="21"/>
                <w:highlight w:val="none"/>
                <w:lang w:val="en-US" w:eastAsia="zh-CN"/>
              </w:rPr>
              <w:t>，根据</w:t>
            </w:r>
            <w:r>
              <w:rPr>
                <w:rFonts w:hint="eastAsia" w:hAnsi="宋体" w:cs="宋体"/>
                <w:sz w:val="21"/>
                <w:szCs w:val="21"/>
                <w:highlight w:val="none"/>
                <w:lang w:val="en-US" w:eastAsia="zh-CN"/>
              </w:rPr>
              <w:t>档案室平面图</w:t>
            </w:r>
            <w:r>
              <w:rPr>
                <w:rFonts w:hint="eastAsia" w:hAnsi="宋体" w:eastAsia="宋体" w:cs="宋体"/>
                <w:sz w:val="21"/>
                <w:szCs w:val="21"/>
                <w:highlight w:val="none"/>
                <w:lang w:val="en-US" w:eastAsia="zh-CN"/>
              </w:rPr>
              <w:t>设计密集架布置图，实现便于管理，达到空间使用率最大</w:t>
            </w:r>
            <w:r>
              <w:rPr>
                <w:rFonts w:hint="eastAsia" w:hAnsi="宋体" w:cs="宋体"/>
                <w:sz w:val="21"/>
                <w:szCs w:val="21"/>
                <w:highlight w:val="none"/>
                <w:lang w:val="en-US" w:eastAsia="zh-CN"/>
              </w:rPr>
              <w:t>。</w:t>
            </w:r>
          </w:p>
          <w:p>
            <w:pPr>
              <w:numPr>
                <w:ilvl w:val="0"/>
                <w:numId w:val="2"/>
              </w:numPr>
              <w:spacing w:before="78" w:beforeLines="25" w:after="78" w:afterLines="25"/>
              <w:ind w:left="0" w:leftChars="0" w:firstLine="0" w:firstLineChars="0"/>
              <w:jc w:val="left"/>
              <w:rPr>
                <w:rFonts w:hint="eastAsia" w:hAnsi="宋体" w:cs="宋体"/>
                <w:sz w:val="21"/>
                <w:szCs w:val="21"/>
                <w:highlight w:val="none"/>
                <w:lang w:val="en-US" w:eastAsia="zh-CN"/>
              </w:rPr>
            </w:pPr>
            <w:r>
              <w:rPr>
                <w:rFonts w:hint="eastAsia" w:hAnsi="宋体" w:cs="宋体"/>
                <w:sz w:val="21"/>
                <w:szCs w:val="21"/>
                <w:highlight w:val="none"/>
                <w:lang w:val="en-US" w:eastAsia="zh-CN"/>
              </w:rPr>
              <w:t>采购单位有权要求中标供应商无条件配合采购单位关于密集架布置图设计的修改，并提出合理意见。</w:t>
            </w:r>
          </w:p>
          <w:p>
            <w:pPr>
              <w:numPr>
                <w:ilvl w:val="0"/>
                <w:numId w:val="0"/>
              </w:numPr>
              <w:spacing w:before="78" w:beforeLines="25" w:after="78" w:afterLines="25"/>
              <w:ind w:leftChars="0"/>
              <w:jc w:val="left"/>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3、中标通知书发出后，5天内完成图纸设计定稿。图纸交于采购单位审核，最终符合采购人的要求为准。</w:t>
            </w:r>
          </w:p>
        </w:tc>
      </w:tr>
    </w:tbl>
    <w:p>
      <w:pPr>
        <w:spacing w:line="360" w:lineRule="auto"/>
        <w:rPr>
          <w:rFonts w:hAnsi="宋体" w:cs="宋体"/>
          <w:b/>
          <w:sz w:val="21"/>
          <w:szCs w:val="21"/>
          <w:highlight w:val="none"/>
        </w:rPr>
      </w:pPr>
      <w:r>
        <w:rPr>
          <w:rFonts w:hint="eastAsia" w:hAnsi="宋体" w:cs="宋体"/>
          <w:b/>
          <w:sz w:val="21"/>
          <w:szCs w:val="21"/>
          <w:highlight w:val="none"/>
        </w:rPr>
        <w:t>1、以上数量为暂估数量，结算时根据招标人实际的使用数量为准；</w:t>
      </w:r>
    </w:p>
    <w:p>
      <w:pPr>
        <w:spacing w:line="460" w:lineRule="exact"/>
        <w:rPr>
          <w:rFonts w:hAnsi="宋体" w:cs="宋体"/>
          <w:b/>
          <w:sz w:val="21"/>
          <w:szCs w:val="21"/>
          <w:highlight w:val="none"/>
        </w:rPr>
      </w:pPr>
      <w:r>
        <w:rPr>
          <w:rFonts w:hint="eastAsia" w:hAnsi="宋体" w:cs="宋体"/>
          <w:b/>
          <w:sz w:val="21"/>
          <w:szCs w:val="21"/>
          <w:highlight w:val="none"/>
        </w:rPr>
        <w:t>三、档案密集架招标技术要求：</w:t>
      </w:r>
    </w:p>
    <w:p>
      <w:pPr>
        <w:spacing w:line="460" w:lineRule="exact"/>
        <w:rPr>
          <w:rFonts w:hAnsi="宋体" w:cs="宋体"/>
          <w:sz w:val="21"/>
          <w:szCs w:val="21"/>
          <w:highlight w:val="none"/>
        </w:rPr>
      </w:pPr>
      <w:r>
        <w:rPr>
          <w:rFonts w:hint="eastAsia" w:hAnsi="宋体" w:cs="宋体"/>
          <w:sz w:val="21"/>
          <w:szCs w:val="21"/>
          <w:highlight w:val="none"/>
        </w:rPr>
        <w:t xml:space="preserve">  （一）执行标准</w:t>
      </w:r>
    </w:p>
    <w:p>
      <w:pPr>
        <w:spacing w:line="460" w:lineRule="exact"/>
        <w:rPr>
          <w:rFonts w:hAnsi="宋体" w:cs="宋体"/>
          <w:sz w:val="21"/>
          <w:szCs w:val="21"/>
          <w:highlight w:val="none"/>
        </w:rPr>
      </w:pPr>
      <w:r>
        <w:rPr>
          <w:rFonts w:hint="eastAsia" w:hAnsi="宋体" w:cs="宋体"/>
          <w:sz w:val="21"/>
          <w:szCs w:val="21"/>
          <w:highlight w:val="none"/>
        </w:rPr>
        <w:t xml:space="preserve">   1．主要标准 （以下标准如和现行最新标准或新增标准有冲突的，以现行或新增的标准为准）</w:t>
      </w:r>
    </w:p>
    <w:p>
      <w:pPr>
        <w:spacing w:line="460" w:lineRule="exact"/>
        <w:rPr>
          <w:rFonts w:hAnsi="宋体" w:cs="宋体"/>
          <w:sz w:val="21"/>
          <w:szCs w:val="21"/>
          <w:highlight w:val="none"/>
        </w:rPr>
      </w:pPr>
      <w:r>
        <w:rPr>
          <w:rFonts w:hint="eastAsia" w:hAnsi="宋体" w:cs="宋体"/>
          <w:sz w:val="21"/>
          <w:szCs w:val="21"/>
          <w:highlight w:val="none"/>
        </w:rPr>
        <w:t>DA/T7-92  直列式档案密集架</w:t>
      </w:r>
    </w:p>
    <w:p>
      <w:pPr>
        <w:spacing w:line="460" w:lineRule="exact"/>
        <w:rPr>
          <w:rFonts w:hAnsi="宋体" w:cs="宋体"/>
          <w:sz w:val="21"/>
          <w:szCs w:val="21"/>
          <w:highlight w:val="none"/>
        </w:rPr>
      </w:pPr>
      <w:r>
        <w:rPr>
          <w:rFonts w:hint="eastAsia" w:hAnsi="宋体" w:cs="宋体"/>
          <w:sz w:val="21"/>
          <w:szCs w:val="21"/>
          <w:highlight w:val="none"/>
        </w:rPr>
        <w:t>GB/T136667.3-2013　手动密集架技术条件</w:t>
      </w:r>
    </w:p>
    <w:p>
      <w:pPr>
        <w:spacing w:line="460" w:lineRule="exact"/>
        <w:rPr>
          <w:rFonts w:hAnsi="宋体" w:cs="宋体"/>
          <w:sz w:val="21"/>
          <w:szCs w:val="21"/>
          <w:highlight w:val="none"/>
        </w:rPr>
      </w:pPr>
      <w:r>
        <w:rPr>
          <w:rFonts w:hAnsi="宋体" w:cs="宋体"/>
          <w:sz w:val="21"/>
          <w:szCs w:val="21"/>
          <w:highlight w:val="none"/>
        </w:rPr>
        <w:t>GB/T3325-2008《金属家具通用技术条件》</w:t>
      </w:r>
    </w:p>
    <w:p>
      <w:pPr>
        <w:spacing w:line="460" w:lineRule="exact"/>
        <w:rPr>
          <w:rFonts w:hAnsi="宋体" w:cs="宋体"/>
          <w:sz w:val="21"/>
          <w:szCs w:val="21"/>
          <w:highlight w:val="none"/>
        </w:rPr>
      </w:pPr>
      <w:r>
        <w:rPr>
          <w:rFonts w:hAnsi="宋体" w:cs="宋体"/>
          <w:sz w:val="21"/>
          <w:szCs w:val="21"/>
          <w:highlight w:val="none"/>
        </w:rPr>
        <w:t>GB/T1951.2-1994《金属家具质量检验及质量评定》</w:t>
      </w:r>
    </w:p>
    <w:p>
      <w:pPr>
        <w:spacing w:line="460" w:lineRule="exact"/>
        <w:rPr>
          <w:rFonts w:hAnsi="宋体" w:cs="宋体"/>
          <w:sz w:val="21"/>
          <w:szCs w:val="21"/>
          <w:highlight w:val="none"/>
        </w:rPr>
      </w:pPr>
      <w:r>
        <w:rPr>
          <w:rFonts w:hAnsi="宋体" w:cs="宋体"/>
          <w:sz w:val="21"/>
          <w:szCs w:val="21"/>
          <w:highlight w:val="none"/>
        </w:rPr>
        <w:t>GB/T13667.1—20</w:t>
      </w:r>
      <w:r>
        <w:rPr>
          <w:rFonts w:hint="eastAsia" w:hAnsi="宋体" w:cs="宋体"/>
          <w:sz w:val="21"/>
          <w:szCs w:val="21"/>
          <w:highlight w:val="none"/>
        </w:rPr>
        <w:t>15</w:t>
      </w:r>
      <w:r>
        <w:rPr>
          <w:rFonts w:hAnsi="宋体" w:cs="宋体"/>
          <w:sz w:val="21"/>
          <w:szCs w:val="21"/>
          <w:highlight w:val="none"/>
        </w:rPr>
        <w:t>《钢制书架通用技术条件》</w:t>
      </w:r>
    </w:p>
    <w:p>
      <w:pPr>
        <w:spacing w:line="460" w:lineRule="exact"/>
        <w:rPr>
          <w:rFonts w:hAnsi="宋体" w:cs="宋体"/>
          <w:sz w:val="21"/>
          <w:szCs w:val="21"/>
          <w:highlight w:val="none"/>
        </w:rPr>
      </w:pPr>
      <w:r>
        <w:rPr>
          <w:rFonts w:hAnsi="宋体" w:cs="宋体"/>
          <w:sz w:val="21"/>
          <w:szCs w:val="21"/>
          <w:highlight w:val="none"/>
        </w:rPr>
        <w:t>GB/T11253-2007《碳素结构钢冷轧薄钢板和钢带》</w:t>
      </w:r>
    </w:p>
    <w:p>
      <w:pPr>
        <w:spacing w:line="460" w:lineRule="exact"/>
        <w:rPr>
          <w:rFonts w:hAnsi="宋体" w:cs="宋体"/>
          <w:sz w:val="21"/>
          <w:szCs w:val="21"/>
          <w:highlight w:val="none"/>
        </w:rPr>
      </w:pPr>
      <w:r>
        <w:rPr>
          <w:rFonts w:hAnsi="宋体" w:cs="宋体"/>
          <w:sz w:val="21"/>
          <w:szCs w:val="21"/>
          <w:highlight w:val="none"/>
        </w:rPr>
        <w:t>GB/T13237-1991优质碳素结构钢冷轧薄钢板和钢带</w:t>
      </w:r>
    </w:p>
    <w:p>
      <w:pPr>
        <w:spacing w:line="460" w:lineRule="exact"/>
        <w:rPr>
          <w:rFonts w:hint="eastAsia" w:hAnsi="宋体" w:cs="宋体"/>
          <w:sz w:val="21"/>
          <w:szCs w:val="21"/>
          <w:highlight w:val="none"/>
        </w:rPr>
      </w:pPr>
      <w:r>
        <w:rPr>
          <w:rFonts w:hAnsi="宋体" w:cs="宋体"/>
          <w:sz w:val="21"/>
          <w:szCs w:val="21"/>
          <w:highlight w:val="none"/>
        </w:rPr>
        <w:t>GB/T710-1991  优质碳素结构钢热轧薄钢板和钢带</w:t>
      </w:r>
    </w:p>
    <w:p>
      <w:pPr>
        <w:spacing w:line="460" w:lineRule="exact"/>
        <w:rPr>
          <w:rFonts w:hAnsi="宋体" w:cs="宋体"/>
          <w:sz w:val="21"/>
          <w:szCs w:val="21"/>
          <w:highlight w:val="none"/>
        </w:rPr>
      </w:pPr>
      <w:r>
        <w:rPr>
          <w:rFonts w:hAnsi="宋体" w:cs="宋体"/>
          <w:sz w:val="21"/>
          <w:szCs w:val="21"/>
          <w:highlight w:val="none"/>
        </w:rPr>
        <w:t>GB/T711-2008  优质碳素结构钢热轧厚钢板和钢带</w:t>
      </w:r>
    </w:p>
    <w:p>
      <w:pPr>
        <w:spacing w:line="460" w:lineRule="exact"/>
        <w:rPr>
          <w:rFonts w:hAnsi="宋体" w:cs="宋体"/>
          <w:sz w:val="21"/>
          <w:szCs w:val="21"/>
          <w:highlight w:val="none"/>
        </w:rPr>
      </w:pPr>
      <w:r>
        <w:rPr>
          <w:rFonts w:hAnsi="宋体" w:cs="宋体"/>
          <w:sz w:val="21"/>
          <w:szCs w:val="21"/>
          <w:highlight w:val="none"/>
        </w:rPr>
        <w:t>GB/T708-2006  冷轧钢板和钢带的尺寸、外型、重量及允许公差</w:t>
      </w:r>
    </w:p>
    <w:p>
      <w:pPr>
        <w:spacing w:line="460" w:lineRule="exact"/>
        <w:rPr>
          <w:rFonts w:hint="eastAsia" w:hAnsi="宋体" w:cs="宋体"/>
          <w:sz w:val="21"/>
          <w:szCs w:val="21"/>
          <w:highlight w:val="none"/>
        </w:rPr>
      </w:pPr>
      <w:r>
        <w:rPr>
          <w:rFonts w:hAnsi="宋体" w:cs="宋体"/>
          <w:sz w:val="21"/>
          <w:szCs w:val="21"/>
          <w:highlight w:val="none"/>
        </w:rPr>
        <w:t xml:space="preserve">GB/T709-2006  热轧钢板和钢带的尺寸、外型、重量及允许公差 </w:t>
      </w:r>
    </w:p>
    <w:p>
      <w:pPr>
        <w:spacing w:line="460" w:lineRule="exact"/>
        <w:rPr>
          <w:rFonts w:hAnsi="宋体" w:cs="宋体"/>
          <w:sz w:val="21"/>
          <w:szCs w:val="21"/>
          <w:highlight w:val="none"/>
        </w:rPr>
      </w:pPr>
      <w:r>
        <w:rPr>
          <w:rFonts w:hAnsi="宋体" w:cs="宋体"/>
          <w:sz w:val="21"/>
          <w:szCs w:val="21"/>
          <w:highlight w:val="none"/>
        </w:rPr>
        <w:t>GB6807-86  钢铁工业涂漆前磷化处理技术条件</w:t>
      </w:r>
    </w:p>
    <w:p>
      <w:pPr>
        <w:spacing w:line="460" w:lineRule="exact"/>
        <w:rPr>
          <w:rFonts w:hAnsi="宋体" w:cs="宋体"/>
          <w:sz w:val="21"/>
          <w:szCs w:val="21"/>
          <w:highlight w:val="none"/>
        </w:rPr>
      </w:pPr>
      <w:r>
        <w:rPr>
          <w:rFonts w:hAnsi="宋体" w:cs="宋体"/>
          <w:sz w:val="21"/>
          <w:szCs w:val="21"/>
          <w:highlight w:val="none"/>
        </w:rPr>
        <w:t>GB1720-1979（1989）    漆膜附着力测定法</w:t>
      </w:r>
    </w:p>
    <w:p>
      <w:pPr>
        <w:spacing w:line="460" w:lineRule="exact"/>
        <w:rPr>
          <w:rFonts w:hAnsi="宋体" w:cs="宋体"/>
          <w:sz w:val="21"/>
          <w:szCs w:val="21"/>
          <w:highlight w:val="none"/>
        </w:rPr>
      </w:pPr>
      <w:r>
        <w:rPr>
          <w:rFonts w:hAnsi="宋体" w:cs="宋体"/>
          <w:sz w:val="21"/>
          <w:szCs w:val="21"/>
          <w:highlight w:val="none"/>
        </w:rPr>
        <w:t>GB1732-1993            漆膜耐冲击测定法</w:t>
      </w:r>
    </w:p>
    <w:p>
      <w:pPr>
        <w:spacing w:line="460" w:lineRule="exact"/>
        <w:rPr>
          <w:rFonts w:hAnsi="宋体" w:cs="宋体"/>
          <w:sz w:val="21"/>
          <w:szCs w:val="21"/>
          <w:highlight w:val="none"/>
        </w:rPr>
      </w:pPr>
      <w:r>
        <w:rPr>
          <w:rFonts w:hAnsi="宋体" w:cs="宋体"/>
          <w:sz w:val="21"/>
          <w:szCs w:val="21"/>
          <w:highlight w:val="none"/>
        </w:rPr>
        <w:t>GB1763-1979（1989）    漆膜耐化学试剂性测定法</w:t>
      </w:r>
    </w:p>
    <w:p>
      <w:pPr>
        <w:spacing w:line="460" w:lineRule="exact"/>
        <w:rPr>
          <w:rFonts w:hAnsi="宋体" w:cs="宋体"/>
          <w:sz w:val="21"/>
          <w:szCs w:val="21"/>
          <w:highlight w:val="none"/>
        </w:rPr>
      </w:pPr>
      <w:r>
        <w:rPr>
          <w:rFonts w:hAnsi="宋体" w:cs="宋体"/>
          <w:sz w:val="21"/>
          <w:szCs w:val="21"/>
          <w:highlight w:val="none"/>
        </w:rPr>
        <w:t>GB1764-1979（1989）    漆膜厚度测定法</w:t>
      </w:r>
    </w:p>
    <w:p>
      <w:pPr>
        <w:spacing w:line="460" w:lineRule="exact"/>
        <w:rPr>
          <w:rFonts w:hAnsi="宋体" w:cs="宋体"/>
          <w:sz w:val="21"/>
          <w:szCs w:val="21"/>
          <w:highlight w:val="none"/>
        </w:rPr>
      </w:pPr>
      <w:r>
        <w:rPr>
          <w:rFonts w:hAnsi="宋体" w:cs="宋体"/>
          <w:sz w:val="21"/>
          <w:szCs w:val="21"/>
          <w:highlight w:val="none"/>
        </w:rPr>
        <w:t>GB1804-2000            公差与配合未注公差尺寸的极限偏差</w:t>
      </w:r>
    </w:p>
    <w:p>
      <w:pPr>
        <w:spacing w:line="460" w:lineRule="exact"/>
        <w:rPr>
          <w:rFonts w:hAnsi="宋体" w:cs="宋体"/>
          <w:sz w:val="21"/>
          <w:szCs w:val="21"/>
          <w:highlight w:val="none"/>
        </w:rPr>
      </w:pPr>
      <w:r>
        <w:rPr>
          <w:rFonts w:hAnsi="宋体" w:cs="宋体"/>
          <w:sz w:val="21"/>
          <w:szCs w:val="21"/>
          <w:highlight w:val="none"/>
        </w:rPr>
        <w:t>GB8162-2008            结构用无缝管</w:t>
      </w:r>
    </w:p>
    <w:p>
      <w:pPr>
        <w:spacing w:line="460" w:lineRule="exact"/>
        <w:rPr>
          <w:rFonts w:hAnsi="宋体" w:cs="宋体"/>
          <w:sz w:val="21"/>
          <w:szCs w:val="21"/>
          <w:highlight w:val="none"/>
        </w:rPr>
      </w:pPr>
      <w:r>
        <w:rPr>
          <w:rFonts w:hAnsi="宋体" w:cs="宋体"/>
          <w:sz w:val="21"/>
          <w:szCs w:val="21"/>
          <w:highlight w:val="none"/>
        </w:rPr>
        <w:t>GB4357-1989            碳素弹簧钢丝</w:t>
      </w:r>
    </w:p>
    <w:p>
      <w:pPr>
        <w:spacing w:line="460" w:lineRule="exact"/>
        <w:rPr>
          <w:rFonts w:hAnsi="宋体" w:cs="宋体"/>
          <w:sz w:val="21"/>
          <w:szCs w:val="21"/>
          <w:highlight w:val="none"/>
        </w:rPr>
      </w:pPr>
      <w:r>
        <w:rPr>
          <w:rFonts w:hAnsi="宋体" w:cs="宋体"/>
          <w:sz w:val="21"/>
          <w:szCs w:val="21"/>
          <w:highlight w:val="none"/>
        </w:rPr>
        <w:t>ZG45                   铸钢件</w:t>
      </w:r>
    </w:p>
    <w:p>
      <w:pPr>
        <w:spacing w:line="460" w:lineRule="exact"/>
        <w:rPr>
          <w:rFonts w:hAnsi="宋体" w:cs="宋体"/>
          <w:sz w:val="21"/>
          <w:szCs w:val="21"/>
          <w:highlight w:val="none"/>
        </w:rPr>
      </w:pPr>
      <w:r>
        <w:rPr>
          <w:rFonts w:hint="eastAsia" w:hAnsi="宋体" w:cs="宋体"/>
          <w:sz w:val="21"/>
          <w:szCs w:val="21"/>
          <w:highlight w:val="none"/>
        </w:rPr>
        <w:t xml:space="preserve">   2.按国家最新的相关标准或规定执行</w:t>
      </w:r>
    </w:p>
    <w:p>
      <w:pPr>
        <w:spacing w:line="460" w:lineRule="exact"/>
        <w:rPr>
          <w:rFonts w:hAnsi="宋体" w:cs="宋体"/>
          <w:sz w:val="21"/>
          <w:szCs w:val="21"/>
          <w:highlight w:val="none"/>
        </w:rPr>
      </w:pPr>
      <w:r>
        <w:rPr>
          <w:rFonts w:hint="eastAsia" w:hAnsi="宋体" w:cs="宋体"/>
          <w:sz w:val="21"/>
          <w:szCs w:val="21"/>
          <w:highlight w:val="none"/>
        </w:rPr>
        <w:t xml:space="preserve">   3.所投密集架必须通过质量监督检验中心检测合格。</w:t>
      </w:r>
    </w:p>
    <w:p>
      <w:pPr>
        <w:spacing w:line="460" w:lineRule="exact"/>
        <w:rPr>
          <w:rFonts w:hAnsi="宋体" w:cs="宋体"/>
          <w:sz w:val="21"/>
          <w:szCs w:val="21"/>
          <w:highlight w:val="none"/>
        </w:rPr>
      </w:pPr>
      <w:r>
        <w:rPr>
          <w:rFonts w:hint="eastAsia" w:hAnsi="宋体" w:cs="宋体"/>
          <w:sz w:val="21"/>
          <w:szCs w:val="21"/>
          <w:highlight w:val="none"/>
        </w:rPr>
        <w:t xml:space="preserve"> （二）密集架通用要求</w:t>
      </w:r>
    </w:p>
    <w:p>
      <w:pPr>
        <w:spacing w:line="460" w:lineRule="exact"/>
        <w:rPr>
          <w:rFonts w:hAnsi="宋体" w:cs="宋体"/>
          <w:sz w:val="21"/>
          <w:szCs w:val="21"/>
          <w:highlight w:val="none"/>
        </w:rPr>
      </w:pPr>
      <w:r>
        <w:rPr>
          <w:rFonts w:hint="eastAsia" w:hAnsi="宋体" w:cs="宋体"/>
          <w:sz w:val="21"/>
          <w:szCs w:val="21"/>
          <w:highlight w:val="none"/>
        </w:rPr>
        <w:t xml:space="preserve"> 1.结构要求</w:t>
      </w:r>
    </w:p>
    <w:p>
      <w:pPr>
        <w:spacing w:line="460" w:lineRule="exact"/>
        <w:rPr>
          <w:rFonts w:hAnsi="宋体" w:cs="宋体"/>
          <w:sz w:val="21"/>
          <w:szCs w:val="21"/>
          <w:highlight w:val="none"/>
        </w:rPr>
      </w:pPr>
      <w:r>
        <w:rPr>
          <w:rFonts w:hint="eastAsia" w:hAnsi="宋体" w:cs="宋体"/>
          <w:sz w:val="21"/>
          <w:szCs w:val="21"/>
          <w:highlight w:val="none"/>
        </w:rPr>
        <w:t>①密集架为框架结构，主要由立板、搁板、挂扣、侧面板、底盘、地轨和传动装置等零部件组合而成。每层搁板承重不应少于80kg，每标准节在满负载的情况下，架体、立柱不应变形。</w:t>
      </w:r>
    </w:p>
    <w:p>
      <w:pPr>
        <w:spacing w:line="460" w:lineRule="exact"/>
        <w:rPr>
          <w:rFonts w:hAnsi="宋体" w:cs="宋体"/>
          <w:sz w:val="21"/>
          <w:szCs w:val="21"/>
          <w:highlight w:val="none"/>
        </w:rPr>
      </w:pPr>
      <w:r>
        <w:rPr>
          <w:rFonts w:hint="eastAsia" w:hAnsi="宋体" w:cs="宋体"/>
          <w:sz w:val="21"/>
          <w:szCs w:val="21"/>
          <w:highlight w:val="none"/>
        </w:rPr>
        <w:t>②搁板、挂扣应可沿立板的垂直方向自由调整高度。搁板的中间，配有防止档案盒窜位的搁棒。</w:t>
      </w:r>
    </w:p>
    <w:p>
      <w:pPr>
        <w:spacing w:line="460" w:lineRule="exact"/>
        <w:rPr>
          <w:rFonts w:cs="宋体"/>
          <w:sz w:val="21"/>
          <w:highlight w:val="none"/>
        </w:rPr>
      </w:pPr>
      <w:r>
        <w:rPr>
          <w:rFonts w:hint="eastAsia" w:hAnsi="宋体" w:cs="宋体"/>
          <w:sz w:val="21"/>
          <w:szCs w:val="21"/>
          <w:highlight w:val="none"/>
        </w:rPr>
        <w:t>③立柱：</w:t>
      </w:r>
      <w:r>
        <w:rPr>
          <w:rFonts w:hint="eastAsia" w:cs="宋体"/>
          <w:sz w:val="21"/>
          <w:highlight w:val="none"/>
        </w:rPr>
        <w:t>材料采用1.2mm冷轧钢板，采用数控设备工艺生产，立柱</w:t>
      </w:r>
      <w:r>
        <w:rPr>
          <w:rFonts w:hint="eastAsia"/>
          <w:sz w:val="21"/>
          <w:highlight w:val="none"/>
        </w:rPr>
        <w:t>结构新颖，承重能力强，钢性足，均匀冲孔，层数和间距可按需要调整。</w:t>
      </w:r>
    </w:p>
    <w:p>
      <w:pPr>
        <w:widowControl/>
        <w:autoSpaceDE w:val="0"/>
        <w:autoSpaceDN w:val="0"/>
        <w:adjustRightInd w:val="0"/>
        <w:spacing w:line="460" w:lineRule="exact"/>
        <w:jc w:val="left"/>
        <w:rPr>
          <w:rFonts w:cs="宋体"/>
          <w:sz w:val="21"/>
          <w:highlight w:val="none"/>
        </w:rPr>
      </w:pPr>
      <w:r>
        <w:rPr>
          <w:rFonts w:hint="eastAsia" w:hAnsi="宋体" w:cs="宋体"/>
          <w:sz w:val="21"/>
          <w:szCs w:val="21"/>
          <w:highlight w:val="none"/>
        </w:rPr>
        <w:t>④搁板：</w:t>
      </w:r>
      <w:r>
        <w:rPr>
          <w:rFonts w:hint="eastAsia" w:cs="宋体"/>
          <w:sz w:val="21"/>
          <w:highlight w:val="none"/>
        </w:rPr>
        <w:t>材料采用1.0mm冷轧钢板，采用数控设备工艺生产，</w:t>
      </w:r>
      <w:r>
        <w:rPr>
          <w:rFonts w:hint="eastAsia"/>
          <w:sz w:val="21"/>
          <w:highlight w:val="none"/>
        </w:rPr>
        <w:t>外形美观，结构新颖，刚性足，承重能力强，通用性互换性好。</w:t>
      </w:r>
    </w:p>
    <w:p>
      <w:pPr>
        <w:widowControl/>
        <w:autoSpaceDE w:val="0"/>
        <w:autoSpaceDN w:val="0"/>
        <w:adjustRightInd w:val="0"/>
        <w:spacing w:line="460" w:lineRule="exact"/>
        <w:jc w:val="left"/>
        <w:rPr>
          <w:rFonts w:cs="宋体"/>
          <w:sz w:val="21"/>
          <w:highlight w:val="none"/>
        </w:rPr>
      </w:pPr>
      <w:r>
        <w:rPr>
          <w:rFonts w:hint="eastAsia" w:hAnsi="宋体" w:cs="宋体"/>
          <w:sz w:val="21"/>
          <w:szCs w:val="21"/>
          <w:highlight w:val="none"/>
        </w:rPr>
        <w:t>⑤挂扣：</w:t>
      </w:r>
      <w:r>
        <w:rPr>
          <w:rFonts w:hint="eastAsia" w:cs="宋体"/>
          <w:sz w:val="21"/>
          <w:highlight w:val="none"/>
        </w:rPr>
        <w:t>材料采用1.0mm冷轧钢板，采用数控设备工艺生产，</w:t>
      </w:r>
      <w:r>
        <w:rPr>
          <w:rFonts w:hAnsi="宋体"/>
          <w:sz w:val="21"/>
          <w:szCs w:val="21"/>
          <w:highlight w:val="none"/>
        </w:rPr>
        <w:t>组装后平整牢固</w:t>
      </w:r>
      <w:r>
        <w:rPr>
          <w:rFonts w:hint="eastAsia" w:hAnsi="宋体"/>
          <w:sz w:val="21"/>
          <w:szCs w:val="21"/>
          <w:highlight w:val="none"/>
        </w:rPr>
        <w:t>，</w:t>
      </w:r>
      <w:r>
        <w:rPr>
          <w:rFonts w:hint="eastAsia"/>
          <w:sz w:val="21"/>
          <w:highlight w:val="none"/>
        </w:rPr>
        <w:t>承重能力强</w:t>
      </w:r>
      <w:r>
        <w:rPr>
          <w:rFonts w:hint="eastAsia" w:hAnsi="宋体"/>
          <w:sz w:val="21"/>
          <w:szCs w:val="21"/>
          <w:highlight w:val="none"/>
        </w:rPr>
        <w:t>，通用性互换性好。</w:t>
      </w:r>
    </w:p>
    <w:p>
      <w:pPr>
        <w:spacing w:line="460" w:lineRule="exact"/>
        <w:rPr>
          <w:rFonts w:hAnsi="宋体" w:cs="宋体"/>
          <w:sz w:val="21"/>
          <w:szCs w:val="21"/>
          <w:highlight w:val="none"/>
        </w:rPr>
      </w:pPr>
      <w:r>
        <w:rPr>
          <w:rFonts w:hint="eastAsia" w:hAnsi="宋体" w:cs="宋体"/>
          <w:sz w:val="21"/>
          <w:szCs w:val="21"/>
          <w:highlight w:val="none"/>
        </w:rPr>
        <w:t>⑥应按规定安装传动机构、制动装置等。</w:t>
      </w:r>
    </w:p>
    <w:p>
      <w:pPr>
        <w:spacing w:line="460" w:lineRule="exact"/>
        <w:rPr>
          <w:rFonts w:hAnsi="宋体" w:cs="宋体"/>
          <w:sz w:val="21"/>
          <w:szCs w:val="21"/>
          <w:highlight w:val="none"/>
        </w:rPr>
      </w:pPr>
      <w:r>
        <w:rPr>
          <w:rFonts w:hint="eastAsia" w:hAnsi="宋体" w:cs="宋体"/>
          <w:sz w:val="21"/>
          <w:szCs w:val="21"/>
          <w:highlight w:val="none"/>
        </w:rPr>
        <w:t>⑦每列架体均需设有安全限位及防倾斜装置，确保通道内人员的安全，边架需装有锁具，用于整体闭锁。</w:t>
      </w:r>
    </w:p>
    <w:p>
      <w:pPr>
        <w:spacing w:line="460" w:lineRule="exact"/>
        <w:rPr>
          <w:rFonts w:hAnsi="宋体" w:cs="宋体"/>
          <w:sz w:val="21"/>
          <w:szCs w:val="21"/>
          <w:highlight w:val="none"/>
        </w:rPr>
      </w:pPr>
      <w:r>
        <w:rPr>
          <w:rFonts w:hint="eastAsia" w:hAnsi="宋体" w:cs="宋体"/>
          <w:sz w:val="21"/>
          <w:szCs w:val="21"/>
          <w:highlight w:val="none"/>
        </w:rPr>
        <w:t>⑧架体的宽度：密集架的宽度应满足档案资料的摆放，搁板宽度单面≥245mm。</w:t>
      </w:r>
    </w:p>
    <w:p>
      <w:pPr>
        <w:spacing w:line="460" w:lineRule="exact"/>
        <w:rPr>
          <w:rFonts w:hAnsi="宋体" w:cs="宋体"/>
          <w:sz w:val="21"/>
          <w:szCs w:val="21"/>
          <w:highlight w:val="none"/>
        </w:rPr>
      </w:pPr>
      <w:r>
        <w:rPr>
          <w:rFonts w:hint="eastAsia" w:hAnsi="宋体" w:cs="宋体"/>
          <w:sz w:val="21"/>
          <w:szCs w:val="21"/>
          <w:highlight w:val="none"/>
        </w:rPr>
        <w:t>⑨层距高度：密集架的净层跟距高度≥330mm。</w:t>
      </w:r>
    </w:p>
    <w:p>
      <w:pPr>
        <w:spacing w:line="460" w:lineRule="exact"/>
        <w:rPr>
          <w:rFonts w:hAnsi="宋体" w:cs="宋体"/>
          <w:sz w:val="21"/>
          <w:szCs w:val="21"/>
          <w:highlight w:val="none"/>
        </w:rPr>
      </w:pPr>
      <w:r>
        <w:rPr>
          <w:rFonts w:hint="eastAsia" w:hAnsi="宋体" w:cs="宋体"/>
          <w:sz w:val="21"/>
          <w:szCs w:val="21"/>
          <w:highlight w:val="none"/>
        </w:rPr>
        <w:t>⑩顶部应设置防尘装置等。</w:t>
      </w:r>
    </w:p>
    <w:p>
      <w:pPr>
        <w:spacing w:line="460" w:lineRule="exact"/>
        <w:rPr>
          <w:rFonts w:hAnsi="宋体" w:cs="宋体"/>
          <w:sz w:val="21"/>
          <w:szCs w:val="21"/>
          <w:highlight w:val="none"/>
        </w:rPr>
      </w:pPr>
      <w:r>
        <w:rPr>
          <w:rFonts w:hint="eastAsia" w:hAnsi="宋体" w:cs="宋体"/>
          <w:sz w:val="21"/>
          <w:szCs w:val="21"/>
          <w:highlight w:val="none"/>
        </w:rPr>
        <w:t>⑾轨道应焊接固定，轨道与地面齐平。</w:t>
      </w:r>
    </w:p>
    <w:p>
      <w:pPr>
        <w:spacing w:line="460" w:lineRule="exact"/>
        <w:rPr>
          <w:rFonts w:hAnsi="宋体" w:cs="宋体"/>
          <w:sz w:val="21"/>
          <w:szCs w:val="21"/>
          <w:highlight w:val="none"/>
        </w:rPr>
      </w:pPr>
      <w:r>
        <w:rPr>
          <w:rFonts w:hint="eastAsia" w:hAnsi="宋体" w:cs="宋体"/>
          <w:sz w:val="21"/>
          <w:szCs w:val="21"/>
          <w:highlight w:val="none"/>
        </w:rPr>
        <w:t xml:space="preserve"> 2.加工制造要求</w:t>
      </w:r>
    </w:p>
    <w:p>
      <w:pPr>
        <w:spacing w:line="460" w:lineRule="exact"/>
        <w:rPr>
          <w:rFonts w:hAnsi="宋体" w:cs="宋体"/>
          <w:sz w:val="21"/>
          <w:szCs w:val="21"/>
          <w:highlight w:val="none"/>
        </w:rPr>
      </w:pPr>
      <w:r>
        <w:rPr>
          <w:rFonts w:hint="eastAsia" w:hAnsi="宋体" w:cs="宋体"/>
          <w:sz w:val="21"/>
          <w:szCs w:val="21"/>
          <w:highlight w:val="none"/>
        </w:rPr>
        <w:t>①所有钣金件、机加件加工后应打磨毛刺，无裂痕及伤痕。</w:t>
      </w:r>
    </w:p>
    <w:p>
      <w:pPr>
        <w:spacing w:line="460" w:lineRule="exact"/>
        <w:rPr>
          <w:rFonts w:hAnsi="宋体" w:cs="宋体"/>
          <w:sz w:val="21"/>
          <w:szCs w:val="21"/>
          <w:highlight w:val="none"/>
        </w:rPr>
      </w:pPr>
      <w:r>
        <w:rPr>
          <w:rFonts w:hint="eastAsia" w:hAnsi="宋体" w:cs="宋体"/>
          <w:sz w:val="21"/>
          <w:szCs w:val="21"/>
          <w:highlight w:val="none"/>
        </w:rPr>
        <w:t>②所有焊接件应焊接牢固，焊痕光滑、平整。</w:t>
      </w:r>
    </w:p>
    <w:p>
      <w:pPr>
        <w:spacing w:line="460" w:lineRule="exact"/>
        <w:rPr>
          <w:rFonts w:hAnsi="宋体" w:cs="宋体"/>
          <w:sz w:val="21"/>
          <w:szCs w:val="21"/>
          <w:highlight w:val="none"/>
        </w:rPr>
      </w:pPr>
      <w:r>
        <w:rPr>
          <w:rFonts w:hint="eastAsia" w:hAnsi="宋体" w:cs="宋体"/>
          <w:sz w:val="21"/>
          <w:szCs w:val="21"/>
          <w:highlight w:val="none"/>
        </w:rPr>
        <w:t>③产品各零件、组合件之间应能保持互换性。</w:t>
      </w:r>
    </w:p>
    <w:p>
      <w:pPr>
        <w:spacing w:line="460" w:lineRule="exact"/>
        <w:rPr>
          <w:rFonts w:hAnsi="宋体" w:cs="宋体"/>
          <w:sz w:val="21"/>
          <w:szCs w:val="21"/>
          <w:highlight w:val="none"/>
        </w:rPr>
      </w:pPr>
      <w:r>
        <w:rPr>
          <w:rFonts w:hint="eastAsia" w:hAnsi="宋体" w:cs="宋体"/>
          <w:sz w:val="21"/>
          <w:szCs w:val="21"/>
          <w:highlight w:val="none"/>
        </w:rPr>
        <w:t>④所有标准件、紧固件均需镀锌处理。</w:t>
      </w:r>
    </w:p>
    <w:p>
      <w:pPr>
        <w:spacing w:line="460" w:lineRule="exact"/>
        <w:rPr>
          <w:rFonts w:hAnsi="宋体" w:cs="宋体"/>
          <w:sz w:val="21"/>
          <w:szCs w:val="21"/>
          <w:highlight w:val="none"/>
        </w:rPr>
      </w:pPr>
      <w:r>
        <w:rPr>
          <w:rFonts w:hint="eastAsia" w:hAnsi="宋体" w:cs="宋体"/>
          <w:sz w:val="21"/>
          <w:szCs w:val="21"/>
          <w:highlight w:val="none"/>
        </w:rPr>
        <w:t xml:space="preserve"> 3.制造公差要求</w:t>
      </w:r>
    </w:p>
    <w:p>
      <w:pPr>
        <w:spacing w:line="460" w:lineRule="exact"/>
        <w:rPr>
          <w:rFonts w:hAnsi="宋体" w:cs="宋体"/>
          <w:sz w:val="21"/>
          <w:szCs w:val="21"/>
          <w:highlight w:val="none"/>
        </w:rPr>
      </w:pPr>
      <w:r>
        <w:rPr>
          <w:rFonts w:hint="eastAsia" w:hAnsi="宋体" w:cs="宋体"/>
          <w:sz w:val="21"/>
          <w:szCs w:val="21"/>
          <w:highlight w:val="none"/>
        </w:rPr>
        <w:t>①每标准节组装后，外廓尺寸（长、宽、高）的极限偏差为±2mm。</w:t>
      </w:r>
    </w:p>
    <w:p>
      <w:pPr>
        <w:spacing w:line="460" w:lineRule="exact"/>
        <w:rPr>
          <w:rFonts w:hAnsi="宋体" w:cs="宋体"/>
          <w:sz w:val="21"/>
          <w:szCs w:val="21"/>
          <w:highlight w:val="none"/>
        </w:rPr>
      </w:pPr>
      <w:r>
        <w:rPr>
          <w:rFonts w:hint="eastAsia" w:hAnsi="宋体" w:cs="宋体"/>
          <w:sz w:val="21"/>
          <w:szCs w:val="21"/>
          <w:highlight w:val="none"/>
        </w:rPr>
        <w:t>②每标准节组装后，侧面板与中腰板的对缝处的间隙应小于2mm。</w:t>
      </w:r>
    </w:p>
    <w:p>
      <w:pPr>
        <w:spacing w:line="460" w:lineRule="exact"/>
        <w:rPr>
          <w:rFonts w:hAnsi="宋体" w:cs="宋体"/>
          <w:sz w:val="21"/>
          <w:szCs w:val="21"/>
          <w:highlight w:val="none"/>
        </w:rPr>
      </w:pPr>
      <w:r>
        <w:rPr>
          <w:rFonts w:hint="eastAsia" w:hAnsi="宋体" w:cs="宋体"/>
          <w:sz w:val="21"/>
          <w:szCs w:val="21"/>
          <w:highlight w:val="none"/>
        </w:rPr>
        <w:t>③相关轨道之间的平行度偏差小于1.5mm，对应点水平偏差小于1mm。</w:t>
      </w:r>
    </w:p>
    <w:p>
      <w:pPr>
        <w:spacing w:line="460" w:lineRule="exact"/>
        <w:rPr>
          <w:rFonts w:hAnsi="宋体" w:cs="宋体"/>
          <w:sz w:val="21"/>
          <w:szCs w:val="21"/>
          <w:highlight w:val="none"/>
        </w:rPr>
      </w:pPr>
      <w:r>
        <w:rPr>
          <w:rFonts w:hint="eastAsia" w:hAnsi="宋体" w:cs="宋体"/>
          <w:sz w:val="21"/>
          <w:szCs w:val="21"/>
          <w:highlight w:val="none"/>
        </w:rPr>
        <w:t>④缝隙应均匀一致，间隙小于2mm。</w:t>
      </w:r>
    </w:p>
    <w:p>
      <w:pPr>
        <w:spacing w:line="460" w:lineRule="exact"/>
        <w:rPr>
          <w:rFonts w:hAnsi="宋体" w:cs="宋体"/>
          <w:sz w:val="21"/>
          <w:szCs w:val="21"/>
          <w:highlight w:val="none"/>
        </w:rPr>
      </w:pPr>
      <w:r>
        <w:rPr>
          <w:rFonts w:hint="eastAsia" w:hAnsi="宋体" w:cs="宋体"/>
          <w:sz w:val="21"/>
          <w:szCs w:val="21"/>
          <w:highlight w:val="none"/>
        </w:rPr>
        <w:t xml:space="preserve"> 4.传动部件：</w:t>
      </w:r>
    </w:p>
    <w:p>
      <w:pPr>
        <w:spacing w:line="460" w:lineRule="exact"/>
        <w:rPr>
          <w:rFonts w:hAnsi="宋体" w:cs="宋体"/>
          <w:sz w:val="21"/>
          <w:szCs w:val="21"/>
          <w:highlight w:val="none"/>
        </w:rPr>
      </w:pPr>
      <w:r>
        <w:rPr>
          <w:rFonts w:hint="eastAsia" w:hAnsi="宋体" w:cs="宋体"/>
          <w:sz w:val="21"/>
          <w:szCs w:val="21"/>
          <w:highlight w:val="none"/>
        </w:rPr>
        <w:t>摇手柄：手柄可折叠，摇动轻便、手柄摇力不大于12N/标准节。</w:t>
      </w:r>
    </w:p>
    <w:p>
      <w:pPr>
        <w:spacing w:line="460" w:lineRule="exact"/>
        <w:rPr>
          <w:rFonts w:hAnsi="宋体" w:cs="宋体"/>
          <w:sz w:val="21"/>
          <w:szCs w:val="21"/>
          <w:highlight w:val="none"/>
        </w:rPr>
      </w:pPr>
      <w:r>
        <w:rPr>
          <w:rFonts w:hint="eastAsia" w:hAnsi="宋体" w:cs="宋体"/>
          <w:sz w:val="21"/>
          <w:szCs w:val="21"/>
          <w:highlight w:val="none"/>
        </w:rPr>
        <w:t>传动轴：45#钢，精加工，热处理调质 。</w:t>
      </w:r>
    </w:p>
    <w:p>
      <w:pPr>
        <w:spacing w:line="460" w:lineRule="exact"/>
        <w:rPr>
          <w:rFonts w:hAnsi="宋体" w:cs="宋体"/>
          <w:sz w:val="21"/>
          <w:szCs w:val="21"/>
          <w:highlight w:val="none"/>
        </w:rPr>
      </w:pPr>
      <w:r>
        <w:rPr>
          <w:rFonts w:hint="eastAsia" w:hAnsi="宋体" w:cs="宋体"/>
          <w:sz w:val="21"/>
          <w:szCs w:val="21"/>
          <w:highlight w:val="none"/>
        </w:rPr>
        <w:t>轴承：P204E级</w:t>
      </w:r>
    </w:p>
    <w:p>
      <w:pPr>
        <w:spacing w:line="460" w:lineRule="exact"/>
        <w:rPr>
          <w:rFonts w:hAnsi="宋体" w:cs="宋体"/>
          <w:sz w:val="21"/>
          <w:szCs w:val="21"/>
          <w:highlight w:val="none"/>
        </w:rPr>
      </w:pPr>
      <w:r>
        <w:rPr>
          <w:rFonts w:hint="eastAsia" w:hAnsi="宋体" w:cs="宋体"/>
          <w:sz w:val="21"/>
          <w:szCs w:val="21"/>
          <w:highlight w:val="none"/>
        </w:rPr>
        <w:t>链轮：采用45#钢，经锻压加工成型，回火去除应力，加工车、滚齿、插键槽、齿部经高频淬火HRC60—62。</w:t>
      </w:r>
    </w:p>
    <w:p>
      <w:pPr>
        <w:spacing w:line="460" w:lineRule="exact"/>
        <w:rPr>
          <w:rFonts w:hAnsi="宋体" w:cs="宋体"/>
          <w:sz w:val="21"/>
          <w:szCs w:val="21"/>
          <w:highlight w:val="none"/>
        </w:rPr>
      </w:pPr>
      <w:r>
        <w:rPr>
          <w:rFonts w:hint="eastAsia" w:hAnsi="宋体" w:cs="宋体"/>
          <w:sz w:val="21"/>
          <w:szCs w:val="21"/>
          <w:highlight w:val="none"/>
        </w:rPr>
        <w:t>链条：采用12.7节距滚珠链条。链条破断力≥1800kg。</w:t>
      </w:r>
    </w:p>
    <w:p>
      <w:pPr>
        <w:spacing w:line="460" w:lineRule="exact"/>
        <w:rPr>
          <w:rFonts w:hAnsi="宋体" w:cs="宋体"/>
          <w:sz w:val="21"/>
          <w:szCs w:val="21"/>
          <w:highlight w:val="none"/>
        </w:rPr>
      </w:pPr>
      <w:r>
        <w:rPr>
          <w:rFonts w:hint="eastAsia" w:hAnsi="宋体" w:cs="宋体"/>
          <w:sz w:val="21"/>
          <w:szCs w:val="21"/>
          <w:highlight w:val="none"/>
        </w:rPr>
        <w:t>滚轮：采用HT200，铸铁，经加工成型。</w:t>
      </w:r>
    </w:p>
    <w:p>
      <w:pPr>
        <w:spacing w:line="460" w:lineRule="exact"/>
        <w:rPr>
          <w:rFonts w:hAnsi="宋体" w:cs="宋体"/>
          <w:sz w:val="21"/>
          <w:szCs w:val="21"/>
          <w:highlight w:val="none"/>
        </w:rPr>
      </w:pPr>
      <w:r>
        <w:rPr>
          <w:rFonts w:hint="eastAsia" w:hAnsi="宋体" w:cs="宋体"/>
          <w:sz w:val="21"/>
          <w:szCs w:val="21"/>
          <w:highlight w:val="none"/>
        </w:rPr>
        <w:t>方钢：20mm×20mm   冷轧实心方钢。</w:t>
      </w:r>
    </w:p>
    <w:p>
      <w:pPr>
        <w:spacing w:line="460" w:lineRule="exact"/>
        <w:rPr>
          <w:rFonts w:hAnsi="宋体" w:cs="宋体"/>
          <w:sz w:val="21"/>
          <w:szCs w:val="21"/>
          <w:highlight w:val="none"/>
        </w:rPr>
      </w:pPr>
      <w:r>
        <w:rPr>
          <w:rFonts w:hint="eastAsia" w:hAnsi="宋体" w:cs="宋体"/>
          <w:sz w:val="21"/>
          <w:szCs w:val="21"/>
          <w:highlight w:val="none"/>
        </w:rPr>
        <w:t xml:space="preserve">连接管：采用无缝钢管。 </w:t>
      </w:r>
    </w:p>
    <w:p>
      <w:pPr>
        <w:spacing w:line="460" w:lineRule="exact"/>
        <w:rPr>
          <w:rFonts w:hAnsi="宋体" w:cs="宋体"/>
          <w:sz w:val="21"/>
          <w:szCs w:val="21"/>
          <w:highlight w:val="none"/>
        </w:rPr>
      </w:pPr>
      <w:r>
        <w:rPr>
          <w:rFonts w:hint="eastAsia" w:hAnsi="宋体" w:cs="宋体"/>
          <w:sz w:val="21"/>
          <w:szCs w:val="21"/>
          <w:highlight w:val="none"/>
        </w:rPr>
        <w:t xml:space="preserve">  5.传动机构要求</w:t>
      </w:r>
    </w:p>
    <w:p>
      <w:pPr>
        <w:spacing w:line="460" w:lineRule="exact"/>
        <w:rPr>
          <w:rFonts w:hAnsi="宋体" w:cs="宋体"/>
          <w:sz w:val="21"/>
          <w:szCs w:val="21"/>
          <w:highlight w:val="none"/>
        </w:rPr>
      </w:pPr>
      <w:r>
        <w:rPr>
          <w:rFonts w:hint="eastAsia" w:hAnsi="宋体" w:cs="宋体"/>
          <w:sz w:val="21"/>
          <w:szCs w:val="21"/>
          <w:highlight w:val="none"/>
        </w:rPr>
        <w:t>传动机构采用中间驱动，传动至两边滚轮，在负载情况下保持轻便、灵活、平稳，不得有失灵现象。把手为折叠式，可避免通道障碍，启动任意一列均不会带其他把手转动。</w:t>
      </w:r>
    </w:p>
    <w:p>
      <w:pPr>
        <w:spacing w:line="460" w:lineRule="exact"/>
        <w:rPr>
          <w:rFonts w:hAnsi="宋体" w:cs="宋体"/>
          <w:sz w:val="21"/>
          <w:szCs w:val="21"/>
          <w:highlight w:val="none"/>
        </w:rPr>
      </w:pPr>
      <w:r>
        <w:rPr>
          <w:rFonts w:hint="eastAsia" w:hAnsi="宋体" w:cs="宋体"/>
          <w:sz w:val="21"/>
          <w:szCs w:val="21"/>
          <w:highlight w:val="none"/>
        </w:rPr>
        <w:t xml:space="preserve">  6.载重性能要求</w:t>
      </w:r>
    </w:p>
    <w:p>
      <w:pPr>
        <w:spacing w:line="460" w:lineRule="exact"/>
        <w:rPr>
          <w:rFonts w:hAnsi="宋体" w:cs="宋体"/>
          <w:sz w:val="21"/>
          <w:szCs w:val="21"/>
          <w:highlight w:val="none"/>
        </w:rPr>
      </w:pPr>
      <w:r>
        <w:rPr>
          <w:rFonts w:hint="eastAsia" w:hAnsi="宋体" w:cs="宋体"/>
          <w:sz w:val="21"/>
          <w:szCs w:val="21"/>
          <w:highlight w:val="none"/>
        </w:rPr>
        <w:t>①单面搁板上均布载重40Kg，双面均布负载80Kg，最大挠度为2mm，24h 卸载后，不得有裂纹及永久变形。</w:t>
      </w:r>
    </w:p>
    <w:p>
      <w:pPr>
        <w:spacing w:line="460" w:lineRule="exact"/>
        <w:rPr>
          <w:rFonts w:hAnsi="宋体" w:cs="宋体"/>
          <w:sz w:val="21"/>
          <w:szCs w:val="21"/>
          <w:highlight w:val="none"/>
        </w:rPr>
      </w:pPr>
      <w:r>
        <w:rPr>
          <w:rFonts w:hint="eastAsia" w:hAnsi="宋体" w:cs="宋体"/>
          <w:sz w:val="21"/>
          <w:szCs w:val="21"/>
          <w:highlight w:val="none"/>
        </w:rPr>
        <w:t>②标准节（搁板）在全负载（每块单面搁板均布载重40Kg）的情况下，架体、立柱不应有明显变形，架体不应产生倾倒现象。单列密集架运行，手柄摇力不大于11.8N。</w:t>
      </w:r>
    </w:p>
    <w:p>
      <w:pPr>
        <w:spacing w:line="460" w:lineRule="exact"/>
        <w:rPr>
          <w:rFonts w:hAnsi="宋体" w:cs="宋体"/>
          <w:sz w:val="21"/>
          <w:szCs w:val="21"/>
          <w:highlight w:val="none"/>
        </w:rPr>
      </w:pPr>
      <w:r>
        <w:rPr>
          <w:rFonts w:hint="eastAsia" w:hAnsi="宋体" w:cs="宋体"/>
          <w:sz w:val="21"/>
          <w:szCs w:val="21"/>
          <w:highlight w:val="none"/>
        </w:rPr>
        <w:t>③全负载的情况下，各列密集架在手动操纵下，都应运行自如，不得有阻滞现象。</w:t>
      </w:r>
    </w:p>
    <w:p>
      <w:pPr>
        <w:spacing w:line="460" w:lineRule="exact"/>
        <w:rPr>
          <w:rFonts w:hAnsi="宋体" w:cs="宋体"/>
          <w:sz w:val="21"/>
          <w:szCs w:val="21"/>
          <w:highlight w:val="none"/>
        </w:rPr>
      </w:pPr>
      <w:r>
        <w:rPr>
          <w:rFonts w:hint="eastAsia" w:hAnsi="宋体" w:cs="宋体"/>
          <w:sz w:val="21"/>
          <w:szCs w:val="21"/>
          <w:highlight w:val="none"/>
        </w:rPr>
        <w:t>④在受全部载荷1/20外力（沿X、Y轴两个方向的水平外力）的作用反复100次后，取消外力，架体所产生的倾斜不得大于总高的1%，支架、立柱不得有明显的变形。</w:t>
      </w:r>
    </w:p>
    <w:p>
      <w:pPr>
        <w:spacing w:line="460" w:lineRule="exact"/>
        <w:rPr>
          <w:rFonts w:hAnsi="宋体" w:cs="宋体"/>
          <w:sz w:val="21"/>
          <w:szCs w:val="21"/>
          <w:highlight w:val="none"/>
        </w:rPr>
      </w:pPr>
      <w:r>
        <w:rPr>
          <w:rFonts w:hint="eastAsia" w:hAnsi="宋体" w:cs="宋体"/>
          <w:sz w:val="21"/>
          <w:szCs w:val="21"/>
          <w:highlight w:val="none"/>
        </w:rPr>
        <w:t xml:space="preserve">  7.安装标准     </w:t>
      </w:r>
    </w:p>
    <w:p>
      <w:pPr>
        <w:spacing w:line="460" w:lineRule="exact"/>
        <w:rPr>
          <w:rFonts w:hAnsi="宋体" w:cs="宋体"/>
          <w:sz w:val="21"/>
          <w:szCs w:val="21"/>
          <w:highlight w:val="none"/>
        </w:rPr>
      </w:pPr>
      <w:r>
        <w:rPr>
          <w:rFonts w:hint="eastAsia" w:hAnsi="宋体" w:cs="宋体"/>
          <w:sz w:val="21"/>
          <w:szCs w:val="21"/>
          <w:highlight w:val="none"/>
        </w:rPr>
        <w:t>①密集架埋入轨道要求：每两条轨平行偏差不大于1.0mm，在任何1m长度内水平偏差不大于1mm，全长不大于4mm。</w:t>
      </w:r>
    </w:p>
    <w:p>
      <w:pPr>
        <w:spacing w:line="460" w:lineRule="exact"/>
        <w:rPr>
          <w:rFonts w:hAnsi="宋体" w:cs="宋体"/>
          <w:sz w:val="21"/>
          <w:szCs w:val="21"/>
          <w:highlight w:val="none"/>
        </w:rPr>
      </w:pPr>
      <w:r>
        <w:rPr>
          <w:rFonts w:hint="eastAsia" w:hAnsi="宋体" w:cs="宋体"/>
          <w:sz w:val="21"/>
          <w:szCs w:val="21"/>
          <w:highlight w:val="none"/>
        </w:rPr>
        <w:t>②密集架整体外观要求：架体安装调试后，要求达到横平竖直，架体摇动轻便无阻力和响声，架体干净整洁。</w:t>
      </w:r>
    </w:p>
    <w:p>
      <w:pPr>
        <w:spacing w:line="460" w:lineRule="exact"/>
        <w:rPr>
          <w:rFonts w:hAnsi="宋体" w:cs="宋体"/>
          <w:sz w:val="21"/>
          <w:szCs w:val="21"/>
          <w:highlight w:val="none"/>
        </w:rPr>
      </w:pPr>
      <w:r>
        <w:rPr>
          <w:rFonts w:hint="eastAsia" w:hAnsi="宋体" w:cs="宋体"/>
          <w:sz w:val="21"/>
          <w:szCs w:val="21"/>
          <w:highlight w:val="none"/>
        </w:rPr>
        <w:t>③架体平行度：±1～2mm/列。</w:t>
      </w:r>
    </w:p>
    <w:p>
      <w:pPr>
        <w:spacing w:line="460" w:lineRule="exact"/>
        <w:rPr>
          <w:rFonts w:hAnsi="宋体" w:cs="宋体"/>
          <w:sz w:val="21"/>
          <w:szCs w:val="21"/>
          <w:highlight w:val="none"/>
        </w:rPr>
      </w:pPr>
      <w:r>
        <w:rPr>
          <w:rFonts w:hint="eastAsia" w:hAnsi="宋体" w:cs="宋体"/>
          <w:sz w:val="21"/>
          <w:szCs w:val="21"/>
          <w:highlight w:val="none"/>
        </w:rPr>
        <w:t>④架体垂直度：±1～2mm/列。</w:t>
      </w:r>
    </w:p>
    <w:p>
      <w:pPr>
        <w:spacing w:line="460" w:lineRule="exact"/>
        <w:rPr>
          <w:rFonts w:hAnsi="宋体" w:cs="宋体"/>
          <w:sz w:val="21"/>
          <w:szCs w:val="21"/>
          <w:highlight w:val="none"/>
        </w:rPr>
      </w:pPr>
      <w:r>
        <w:rPr>
          <w:rFonts w:hint="eastAsia" w:hAnsi="宋体" w:cs="宋体"/>
          <w:sz w:val="21"/>
          <w:szCs w:val="21"/>
          <w:highlight w:val="none"/>
        </w:rPr>
        <w:t>⑤架体纵向同步度：±1 ～2mm/列。</w:t>
      </w:r>
    </w:p>
    <w:p>
      <w:pPr>
        <w:spacing w:line="460" w:lineRule="exact"/>
        <w:rPr>
          <w:rFonts w:hAnsi="宋体" w:cs="宋体"/>
          <w:sz w:val="21"/>
          <w:szCs w:val="21"/>
          <w:highlight w:val="none"/>
        </w:rPr>
      </w:pPr>
      <w:r>
        <w:rPr>
          <w:rFonts w:hint="eastAsia" w:hAnsi="宋体" w:cs="宋体"/>
          <w:sz w:val="21"/>
          <w:szCs w:val="21"/>
          <w:highlight w:val="none"/>
        </w:rPr>
        <w:t xml:space="preserve"> 8.防护装置</w:t>
      </w:r>
    </w:p>
    <w:p>
      <w:pPr>
        <w:spacing w:line="460" w:lineRule="exact"/>
        <w:rPr>
          <w:rFonts w:hAnsi="宋体" w:cs="宋体"/>
          <w:sz w:val="21"/>
          <w:szCs w:val="21"/>
          <w:highlight w:val="none"/>
        </w:rPr>
      </w:pPr>
      <w:r>
        <w:rPr>
          <w:rFonts w:hint="eastAsia" w:hAnsi="宋体" w:cs="宋体"/>
          <w:sz w:val="21"/>
          <w:szCs w:val="21"/>
          <w:highlight w:val="none"/>
        </w:rPr>
        <w:t>每列的接触面均有缓冲及密封装置，具有良好的防震、防尘、防鼠、防潮、防火功能。密封：列端装有活动范围20mm的密封装置。密集柜顶部采用防尘板密封，列与列之间采用密封条密封，满足防火、防尘要求。底部设防潮、防鼠装置。</w:t>
      </w:r>
    </w:p>
    <w:p>
      <w:pPr>
        <w:spacing w:line="460" w:lineRule="exact"/>
        <w:rPr>
          <w:rFonts w:hAnsi="宋体" w:cs="宋体"/>
          <w:sz w:val="21"/>
          <w:szCs w:val="21"/>
          <w:highlight w:val="none"/>
        </w:rPr>
      </w:pPr>
      <w:r>
        <w:rPr>
          <w:rFonts w:hint="eastAsia" w:hAnsi="宋体" w:cs="宋体"/>
          <w:sz w:val="21"/>
          <w:szCs w:val="21"/>
          <w:highlight w:val="none"/>
        </w:rPr>
        <w:t xml:space="preserve"> 9.表面处理要求</w:t>
      </w:r>
    </w:p>
    <w:p>
      <w:pPr>
        <w:spacing w:line="460" w:lineRule="exact"/>
        <w:rPr>
          <w:rFonts w:hAnsi="宋体" w:cs="宋体"/>
          <w:sz w:val="21"/>
          <w:szCs w:val="21"/>
          <w:highlight w:val="none"/>
        </w:rPr>
      </w:pPr>
      <w:r>
        <w:rPr>
          <w:rFonts w:hint="eastAsia" w:hAnsi="宋体" w:cs="宋体"/>
          <w:sz w:val="21"/>
          <w:szCs w:val="21"/>
          <w:highlight w:val="none"/>
        </w:rPr>
        <w:t>①除油、去锈处理工艺：</w:t>
      </w:r>
    </w:p>
    <w:p>
      <w:pPr>
        <w:spacing w:line="460" w:lineRule="exact"/>
        <w:rPr>
          <w:rFonts w:hAnsi="宋体" w:cs="宋体"/>
          <w:sz w:val="21"/>
          <w:szCs w:val="21"/>
          <w:highlight w:val="none"/>
        </w:rPr>
      </w:pPr>
      <w:r>
        <w:rPr>
          <w:rFonts w:hint="eastAsia" w:hAnsi="宋体" w:cs="宋体"/>
          <w:sz w:val="21"/>
          <w:szCs w:val="21"/>
          <w:highlight w:val="none"/>
        </w:rPr>
        <w:t>（1）工件表面的油污、锈斑及氧化层，经化学法清除脱脂后，不应有油脂、浮浊液等污物，其表面应被水完全浸湿。</w:t>
      </w:r>
    </w:p>
    <w:p>
      <w:pPr>
        <w:spacing w:line="460" w:lineRule="exact"/>
        <w:rPr>
          <w:rFonts w:hAnsi="宋体" w:cs="宋体"/>
          <w:sz w:val="21"/>
          <w:szCs w:val="21"/>
          <w:highlight w:val="none"/>
        </w:rPr>
      </w:pPr>
      <w:r>
        <w:rPr>
          <w:rFonts w:hint="eastAsia" w:hAnsi="宋体" w:cs="宋体"/>
          <w:sz w:val="21"/>
          <w:szCs w:val="21"/>
          <w:highlight w:val="none"/>
        </w:rPr>
        <w:t>（2）酸洗后的工件，不应有目视可见的氧化物、锈斑等腐蚀现象，其表面应色泽基本均匀。</w:t>
      </w:r>
    </w:p>
    <w:p>
      <w:pPr>
        <w:spacing w:line="460" w:lineRule="exact"/>
        <w:rPr>
          <w:rFonts w:hAnsi="宋体" w:cs="宋体"/>
          <w:sz w:val="21"/>
          <w:szCs w:val="21"/>
          <w:highlight w:val="none"/>
        </w:rPr>
      </w:pPr>
      <w:r>
        <w:rPr>
          <w:rFonts w:hint="eastAsia" w:hAnsi="宋体" w:cs="宋体"/>
          <w:sz w:val="21"/>
          <w:szCs w:val="21"/>
          <w:highlight w:val="none"/>
        </w:rPr>
        <w:t>②磷化处理工艺：</w:t>
      </w:r>
    </w:p>
    <w:p>
      <w:pPr>
        <w:spacing w:line="460" w:lineRule="exact"/>
        <w:rPr>
          <w:rFonts w:hAnsi="宋体" w:cs="宋体"/>
          <w:sz w:val="21"/>
          <w:szCs w:val="21"/>
          <w:highlight w:val="none"/>
        </w:rPr>
      </w:pPr>
      <w:r>
        <w:rPr>
          <w:rFonts w:hint="eastAsia" w:hAnsi="宋体" w:cs="宋体"/>
          <w:sz w:val="21"/>
          <w:szCs w:val="21"/>
          <w:highlight w:val="none"/>
        </w:rPr>
        <w:t>（1）磷化处理主要采用浸渍法进行。</w:t>
      </w:r>
    </w:p>
    <w:p>
      <w:pPr>
        <w:spacing w:line="460" w:lineRule="exact"/>
        <w:rPr>
          <w:rFonts w:hAnsi="宋体" w:cs="宋体"/>
          <w:sz w:val="21"/>
          <w:szCs w:val="21"/>
          <w:highlight w:val="none"/>
        </w:rPr>
      </w:pPr>
      <w:r>
        <w:rPr>
          <w:rFonts w:hint="eastAsia" w:hAnsi="宋体" w:cs="宋体"/>
          <w:sz w:val="21"/>
          <w:szCs w:val="21"/>
          <w:highlight w:val="none"/>
        </w:rPr>
        <w:t>（2）磷化处理以锌钙的磷酸二氢盐为主要成份溶液，经磷化槽液的配制、调整，按工艺规程要求进行。</w:t>
      </w:r>
    </w:p>
    <w:p>
      <w:pPr>
        <w:spacing w:line="460" w:lineRule="exact"/>
        <w:rPr>
          <w:rFonts w:hAnsi="宋体" w:cs="宋体"/>
          <w:sz w:val="21"/>
          <w:szCs w:val="21"/>
          <w:highlight w:val="none"/>
        </w:rPr>
      </w:pPr>
      <w:r>
        <w:rPr>
          <w:rFonts w:hint="eastAsia" w:hAnsi="宋体" w:cs="宋体"/>
          <w:sz w:val="21"/>
          <w:szCs w:val="21"/>
          <w:highlight w:val="none"/>
        </w:rPr>
        <w:t>（3）磷化后的工件，应采用流动水彻底清洗，提高工件表面的清洗质量，同时采用热的铬酸溶液作封闭处理。</w:t>
      </w:r>
    </w:p>
    <w:p>
      <w:pPr>
        <w:spacing w:line="460" w:lineRule="exact"/>
        <w:rPr>
          <w:rFonts w:hAnsi="宋体" w:cs="宋体"/>
          <w:sz w:val="21"/>
          <w:szCs w:val="21"/>
          <w:highlight w:val="none"/>
        </w:rPr>
      </w:pPr>
      <w:r>
        <w:rPr>
          <w:rFonts w:hint="eastAsia" w:hAnsi="宋体" w:cs="宋体"/>
          <w:sz w:val="21"/>
          <w:szCs w:val="21"/>
          <w:highlight w:val="none"/>
        </w:rPr>
        <w:t>（4）工件经磷化、水洗后，采用烘干机处理干燥后方可喷塑。</w:t>
      </w:r>
    </w:p>
    <w:p>
      <w:pPr>
        <w:spacing w:line="460" w:lineRule="exact"/>
        <w:rPr>
          <w:rFonts w:hAnsi="宋体" w:cs="宋体"/>
          <w:sz w:val="21"/>
          <w:szCs w:val="21"/>
          <w:highlight w:val="none"/>
        </w:rPr>
      </w:pPr>
      <w:r>
        <w:rPr>
          <w:rFonts w:hint="eastAsia" w:hAnsi="宋体" w:cs="宋体"/>
          <w:sz w:val="21"/>
          <w:szCs w:val="21"/>
          <w:highlight w:val="none"/>
        </w:rPr>
        <w:t>（5）经磷化处理后的工件与喷塑时间相隔一般不超过24小时。</w:t>
      </w:r>
    </w:p>
    <w:p>
      <w:pPr>
        <w:spacing w:line="460" w:lineRule="exact"/>
        <w:rPr>
          <w:rFonts w:hAnsi="宋体" w:cs="宋体"/>
          <w:sz w:val="21"/>
          <w:szCs w:val="21"/>
          <w:highlight w:val="none"/>
        </w:rPr>
      </w:pPr>
      <w:r>
        <w:rPr>
          <w:rFonts w:hint="eastAsia" w:hAnsi="宋体" w:cs="宋体"/>
          <w:sz w:val="21"/>
          <w:szCs w:val="21"/>
          <w:highlight w:val="none"/>
        </w:rPr>
        <w:t>③磷化膜外观：</w:t>
      </w:r>
    </w:p>
    <w:p>
      <w:pPr>
        <w:spacing w:line="460" w:lineRule="exact"/>
        <w:rPr>
          <w:rFonts w:hAnsi="宋体" w:cs="宋体"/>
          <w:sz w:val="21"/>
          <w:szCs w:val="21"/>
          <w:highlight w:val="none"/>
        </w:rPr>
      </w:pPr>
      <w:r>
        <w:rPr>
          <w:rFonts w:hint="eastAsia" w:hAnsi="宋体" w:cs="宋体"/>
          <w:sz w:val="21"/>
          <w:szCs w:val="21"/>
          <w:highlight w:val="none"/>
        </w:rPr>
        <w:t>（1）磷化后工件的颜色应为灰色，膜层应结晶致密，连续和均匀。</w:t>
      </w:r>
    </w:p>
    <w:p>
      <w:pPr>
        <w:spacing w:line="460" w:lineRule="exact"/>
        <w:rPr>
          <w:rFonts w:hAnsi="宋体" w:cs="宋体"/>
          <w:sz w:val="21"/>
          <w:szCs w:val="21"/>
          <w:highlight w:val="none"/>
        </w:rPr>
      </w:pPr>
      <w:r>
        <w:rPr>
          <w:rFonts w:hint="eastAsia" w:hAnsi="宋体" w:cs="宋体"/>
          <w:sz w:val="21"/>
          <w:szCs w:val="21"/>
          <w:highlight w:val="none"/>
        </w:rPr>
        <w:t>（2）膜层厚度一般控制为5微米。</w:t>
      </w:r>
    </w:p>
    <w:p>
      <w:pPr>
        <w:spacing w:line="460" w:lineRule="exact"/>
        <w:rPr>
          <w:rFonts w:hAnsi="宋体" w:cs="宋体"/>
          <w:sz w:val="21"/>
          <w:szCs w:val="21"/>
          <w:highlight w:val="none"/>
        </w:rPr>
      </w:pPr>
      <w:r>
        <w:rPr>
          <w:rFonts w:hint="eastAsia" w:hAnsi="宋体" w:cs="宋体"/>
          <w:sz w:val="21"/>
          <w:szCs w:val="21"/>
          <w:highlight w:val="none"/>
        </w:rPr>
        <w:t>（3）磷化表面检验，采用检验溶液，观察滴液从天兰色变为淡黄色或淡红色，并在规定时间内不变色为合格。成品入库转入喷塑工序。</w:t>
      </w:r>
    </w:p>
    <w:p>
      <w:pPr>
        <w:spacing w:line="460" w:lineRule="exact"/>
        <w:rPr>
          <w:rFonts w:hAnsi="宋体" w:cs="宋体"/>
          <w:sz w:val="21"/>
          <w:szCs w:val="21"/>
          <w:highlight w:val="none"/>
        </w:rPr>
      </w:pPr>
      <w:r>
        <w:rPr>
          <w:rFonts w:hint="eastAsia" w:hAnsi="宋体" w:cs="宋体"/>
          <w:sz w:val="21"/>
          <w:szCs w:val="21"/>
          <w:highlight w:val="none"/>
        </w:rPr>
        <w:t>④静电喷塑技术工艺：</w:t>
      </w:r>
    </w:p>
    <w:p>
      <w:pPr>
        <w:spacing w:line="460" w:lineRule="exact"/>
        <w:rPr>
          <w:rFonts w:hAnsi="宋体" w:cs="宋体"/>
          <w:sz w:val="21"/>
          <w:szCs w:val="21"/>
          <w:highlight w:val="none"/>
        </w:rPr>
      </w:pPr>
      <w:r>
        <w:rPr>
          <w:rFonts w:hint="eastAsia" w:hAnsi="宋体" w:cs="宋体"/>
          <w:sz w:val="21"/>
          <w:szCs w:val="21"/>
          <w:highlight w:val="none"/>
        </w:rPr>
        <w:t>（1）塑粉经高频、高压静电设备喷涂固化成膜。固化温度应控制在180℃，时间控制在10~15分钟范围内。</w:t>
      </w:r>
    </w:p>
    <w:p>
      <w:pPr>
        <w:spacing w:line="460" w:lineRule="exact"/>
        <w:rPr>
          <w:rFonts w:hAnsi="宋体" w:cs="宋体"/>
          <w:sz w:val="21"/>
          <w:szCs w:val="21"/>
          <w:highlight w:val="none"/>
        </w:rPr>
      </w:pPr>
      <w:r>
        <w:rPr>
          <w:rFonts w:hint="eastAsia" w:hAnsi="宋体" w:cs="宋体"/>
          <w:sz w:val="21"/>
          <w:szCs w:val="21"/>
          <w:highlight w:val="none"/>
        </w:rPr>
        <w:t>（2）颜色按客户要求，色泽一致，塑面均匀光滑、无划伤。</w:t>
      </w:r>
    </w:p>
    <w:p>
      <w:pPr>
        <w:spacing w:line="440" w:lineRule="exact"/>
        <w:rPr>
          <w:rFonts w:hAnsi="宋体" w:cs="宋体"/>
          <w:sz w:val="21"/>
          <w:szCs w:val="21"/>
          <w:highlight w:val="none"/>
        </w:rPr>
      </w:pPr>
      <w:r>
        <w:rPr>
          <w:rFonts w:hint="eastAsia" w:hAnsi="宋体" w:cs="宋体"/>
          <w:sz w:val="21"/>
          <w:szCs w:val="21"/>
          <w:highlight w:val="none"/>
        </w:rPr>
        <w:t>（3）检验标准：</w:t>
      </w:r>
    </w:p>
    <w:p>
      <w:pPr>
        <w:spacing w:line="440" w:lineRule="exact"/>
        <w:rPr>
          <w:rFonts w:hAnsi="宋体" w:cs="宋体"/>
          <w:sz w:val="21"/>
          <w:szCs w:val="21"/>
          <w:highlight w:val="none"/>
        </w:rPr>
      </w:pPr>
      <w:r>
        <w:rPr>
          <w:rFonts w:hint="eastAsia" w:hAnsi="宋体" w:cs="宋体"/>
          <w:sz w:val="21"/>
          <w:szCs w:val="21"/>
          <w:highlight w:val="none"/>
        </w:rPr>
        <w:t>厚度：60～70微米        按磁性测厚仪</w:t>
      </w:r>
    </w:p>
    <w:p>
      <w:pPr>
        <w:spacing w:line="440" w:lineRule="exact"/>
        <w:rPr>
          <w:rFonts w:hAnsi="宋体" w:cs="宋体"/>
          <w:sz w:val="21"/>
          <w:szCs w:val="21"/>
          <w:highlight w:val="none"/>
        </w:rPr>
      </w:pPr>
      <w:r>
        <w:rPr>
          <w:rFonts w:hint="eastAsia" w:hAnsi="宋体" w:cs="宋体"/>
          <w:sz w:val="21"/>
          <w:szCs w:val="21"/>
          <w:highlight w:val="none"/>
        </w:rPr>
        <w:t>附着力：2级             按GB/T－1720</w:t>
      </w:r>
    </w:p>
    <w:p>
      <w:pPr>
        <w:spacing w:line="440" w:lineRule="exact"/>
        <w:rPr>
          <w:rFonts w:hAnsi="宋体" w:cs="宋体"/>
          <w:sz w:val="21"/>
          <w:szCs w:val="21"/>
          <w:highlight w:val="none"/>
        </w:rPr>
      </w:pPr>
      <w:r>
        <w:rPr>
          <w:rFonts w:hint="eastAsia" w:hAnsi="宋体" w:cs="宋体"/>
          <w:sz w:val="21"/>
          <w:szCs w:val="21"/>
          <w:highlight w:val="none"/>
        </w:rPr>
        <w:t>抗冲击：60Kg/cm2         按GB/T－1732</w:t>
      </w:r>
    </w:p>
    <w:p>
      <w:pPr>
        <w:spacing w:line="440" w:lineRule="exact"/>
        <w:rPr>
          <w:rFonts w:hAnsi="宋体" w:cs="宋体"/>
          <w:sz w:val="21"/>
          <w:szCs w:val="21"/>
          <w:highlight w:val="none"/>
        </w:rPr>
      </w:pPr>
      <w:r>
        <w:rPr>
          <w:rFonts w:hint="eastAsia" w:hAnsi="宋体" w:cs="宋体"/>
          <w:sz w:val="21"/>
          <w:szCs w:val="21"/>
          <w:highlight w:val="none"/>
        </w:rPr>
        <w:t>光泽：&gt;85%              按GB/T－1734</w:t>
      </w:r>
    </w:p>
    <w:p>
      <w:pPr>
        <w:spacing w:line="440" w:lineRule="exact"/>
        <w:rPr>
          <w:rFonts w:hAnsi="宋体" w:cs="宋体"/>
          <w:sz w:val="21"/>
          <w:szCs w:val="21"/>
          <w:highlight w:val="none"/>
        </w:rPr>
      </w:pPr>
      <w:r>
        <w:rPr>
          <w:rFonts w:hint="eastAsia" w:hAnsi="宋体" w:cs="宋体"/>
          <w:sz w:val="21"/>
          <w:szCs w:val="21"/>
          <w:highlight w:val="none"/>
        </w:rPr>
        <w:t>盐雾试验48小时无涂膜脱落现象。</w:t>
      </w:r>
    </w:p>
    <w:p>
      <w:pPr>
        <w:spacing w:line="440" w:lineRule="exact"/>
        <w:rPr>
          <w:rFonts w:hAnsi="宋体" w:cs="宋体"/>
          <w:sz w:val="21"/>
          <w:szCs w:val="21"/>
          <w:highlight w:val="none"/>
        </w:rPr>
      </w:pPr>
      <w:r>
        <w:rPr>
          <w:rFonts w:hint="eastAsia" w:hAnsi="宋体" w:cs="宋体"/>
          <w:sz w:val="21"/>
          <w:szCs w:val="21"/>
          <w:highlight w:val="none"/>
        </w:rPr>
        <w:t>外观：不得有明显流痕、渍痕、气泡。</w:t>
      </w:r>
    </w:p>
    <w:p>
      <w:pPr>
        <w:spacing w:line="440" w:lineRule="exact"/>
        <w:rPr>
          <w:rFonts w:hAnsi="宋体" w:cs="宋体"/>
          <w:sz w:val="21"/>
          <w:szCs w:val="21"/>
          <w:highlight w:val="none"/>
        </w:rPr>
      </w:pPr>
      <w:r>
        <w:rPr>
          <w:rFonts w:hint="eastAsia" w:hAnsi="宋体" w:cs="宋体"/>
          <w:sz w:val="21"/>
          <w:szCs w:val="21"/>
          <w:highlight w:val="none"/>
        </w:rPr>
        <w:t>表面喷涂材料要求：符合GB/T1720、GB/T1732、GB/T1734标准。</w:t>
      </w:r>
    </w:p>
    <w:p>
      <w:pPr>
        <w:spacing w:line="460" w:lineRule="exact"/>
        <w:rPr>
          <w:rFonts w:hAnsi="宋体" w:cs="宋体"/>
          <w:sz w:val="21"/>
          <w:szCs w:val="21"/>
          <w:highlight w:val="none"/>
        </w:rPr>
      </w:pPr>
      <w:r>
        <w:rPr>
          <w:rFonts w:hint="eastAsia" w:hAnsi="宋体" w:cs="宋体"/>
          <w:sz w:val="21"/>
          <w:szCs w:val="21"/>
          <w:highlight w:val="none"/>
        </w:rPr>
        <w:t xml:space="preserve"> 10.外观质量要求</w:t>
      </w:r>
    </w:p>
    <w:p>
      <w:pPr>
        <w:spacing w:line="460" w:lineRule="exact"/>
        <w:rPr>
          <w:rFonts w:hAnsi="宋体" w:cs="宋体"/>
          <w:sz w:val="21"/>
          <w:szCs w:val="21"/>
          <w:highlight w:val="none"/>
        </w:rPr>
      </w:pPr>
      <w:r>
        <w:rPr>
          <w:rFonts w:hint="eastAsia" w:hAnsi="宋体" w:cs="宋体"/>
          <w:sz w:val="21"/>
          <w:szCs w:val="21"/>
          <w:highlight w:val="none"/>
        </w:rPr>
        <w:t>①密集架架体外观应精美、线条流畅、操作应轻便灵活、运行平稳，并应是组合装配，便于搬迁和拆卸。各零件、组合件表面应光滑平整，不得有尖角、凸起。</w:t>
      </w:r>
    </w:p>
    <w:p>
      <w:pPr>
        <w:spacing w:line="460" w:lineRule="exact"/>
        <w:rPr>
          <w:rFonts w:hAnsi="宋体" w:cs="宋体"/>
          <w:sz w:val="21"/>
          <w:szCs w:val="21"/>
          <w:highlight w:val="none"/>
        </w:rPr>
      </w:pPr>
      <w:r>
        <w:rPr>
          <w:rFonts w:hint="eastAsia" w:hAnsi="宋体" w:cs="宋体"/>
          <w:sz w:val="21"/>
          <w:szCs w:val="21"/>
          <w:highlight w:val="none"/>
        </w:rPr>
        <w:t>②颜色按用户要求，表面经静电喷粉，高温塑化处理，色泽应一致，喷涂无死角，漆面应均匀光滑、无划痕。</w:t>
      </w:r>
    </w:p>
    <w:p>
      <w:pPr>
        <w:spacing w:line="460" w:lineRule="exact"/>
        <w:rPr>
          <w:rFonts w:hAnsi="宋体" w:cs="宋体"/>
          <w:b/>
          <w:sz w:val="21"/>
          <w:szCs w:val="21"/>
          <w:highlight w:val="none"/>
        </w:rPr>
      </w:pPr>
      <w:r>
        <w:rPr>
          <w:rFonts w:hint="eastAsia" w:hAnsi="宋体" w:cs="宋体"/>
          <w:b/>
          <w:sz w:val="21"/>
          <w:szCs w:val="21"/>
          <w:highlight w:val="none"/>
        </w:rPr>
        <w:t>五、密集架规格及技术参数要求</w:t>
      </w:r>
    </w:p>
    <w:p>
      <w:pPr>
        <w:spacing w:line="460" w:lineRule="exact"/>
        <w:rPr>
          <w:rFonts w:hint="eastAsia" w:hAnsi="宋体" w:cs="宋体"/>
          <w:sz w:val="21"/>
          <w:szCs w:val="21"/>
          <w:highlight w:val="none"/>
        </w:rPr>
      </w:pPr>
      <w:r>
        <w:rPr>
          <w:rFonts w:hint="eastAsia" w:hAnsi="宋体" w:cs="宋体"/>
          <w:sz w:val="21"/>
          <w:szCs w:val="21"/>
          <w:highlight w:val="none"/>
        </w:rPr>
        <w:t xml:space="preserve"> </w:t>
      </w:r>
      <w:r>
        <w:rPr>
          <w:rFonts w:hint="eastAsia" w:hAnsi="宋体"/>
          <w:sz w:val="21"/>
          <w:szCs w:val="21"/>
          <w:highlight w:val="none"/>
        </w:rPr>
        <w:t>1、</w:t>
      </w:r>
      <w:r>
        <w:rPr>
          <w:rFonts w:hint="eastAsia" w:hAnsi="宋体" w:cs="宋体"/>
          <w:sz w:val="21"/>
          <w:szCs w:val="21"/>
          <w:highlight w:val="none"/>
        </w:rPr>
        <w:t xml:space="preserve">主要材质、设备配置清单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674"/>
        <w:gridCol w:w="761"/>
        <w:gridCol w:w="1126"/>
        <w:gridCol w:w="1287"/>
        <w:gridCol w:w="125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845"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设备</w:t>
            </w:r>
          </w:p>
          <w:p>
            <w:pPr>
              <w:spacing w:line="260" w:lineRule="exact"/>
              <w:jc w:val="center"/>
              <w:rPr>
                <w:rFonts w:hint="eastAsia" w:hAnsi="宋体"/>
                <w:b/>
                <w:caps/>
                <w:sz w:val="21"/>
                <w:szCs w:val="21"/>
                <w:highlight w:val="none"/>
              </w:rPr>
            </w:pPr>
            <w:r>
              <w:rPr>
                <w:rFonts w:hint="eastAsia" w:hAnsi="宋体"/>
                <w:b/>
                <w:caps/>
                <w:sz w:val="21"/>
                <w:szCs w:val="21"/>
                <w:highlight w:val="none"/>
              </w:rPr>
              <w:t>名称</w:t>
            </w:r>
          </w:p>
        </w:tc>
        <w:tc>
          <w:tcPr>
            <w:tcW w:w="1435" w:type="dxa"/>
            <w:gridSpan w:val="2"/>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设备配置</w:t>
            </w:r>
          </w:p>
        </w:tc>
        <w:tc>
          <w:tcPr>
            <w:tcW w:w="1126"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规格型号</w:t>
            </w:r>
          </w:p>
        </w:tc>
        <w:tc>
          <w:tcPr>
            <w:tcW w:w="1287"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技术参数</w:t>
            </w:r>
          </w:p>
        </w:tc>
        <w:tc>
          <w:tcPr>
            <w:tcW w:w="1256"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采用标准</w:t>
            </w:r>
          </w:p>
        </w:tc>
        <w:tc>
          <w:tcPr>
            <w:tcW w:w="2373" w:type="dxa"/>
            <w:noWrap w:val="0"/>
            <w:vAlign w:val="center"/>
          </w:tcPr>
          <w:p>
            <w:pPr>
              <w:spacing w:line="260" w:lineRule="exact"/>
              <w:jc w:val="center"/>
              <w:rPr>
                <w:rFonts w:hint="eastAsia" w:hAnsi="宋体"/>
                <w:b/>
                <w:caps/>
                <w:sz w:val="21"/>
                <w:szCs w:val="21"/>
                <w:highlight w:val="none"/>
              </w:rPr>
            </w:pPr>
            <w:r>
              <w:rPr>
                <w:rFonts w:hint="eastAsia" w:hAnsi="宋体"/>
                <w:b/>
                <w:caps/>
                <w:sz w:val="21"/>
                <w:szCs w:val="21"/>
                <w:highlight w:val="none"/>
              </w:rPr>
              <w:t>性能说明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轨道座</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1</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表面静电喷塑，喷塑前经严格去油、除锈、磷化处理（下同）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3" w:hRule="atLeast"/>
          <w:jc w:val="center"/>
        </w:trPr>
        <w:tc>
          <w:tcPr>
            <w:tcW w:w="845" w:type="dxa"/>
            <w:vMerge w:val="continue"/>
            <w:noWrap w:val="0"/>
            <w:vAlign w:val="center"/>
          </w:tcPr>
          <w:p>
            <w:pPr>
              <w:spacing w:line="260" w:lineRule="exact"/>
              <w:jc w:val="center"/>
              <w:rPr>
                <w:rFonts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轨道</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2</w:t>
            </w:r>
            <w:r>
              <w:rPr>
                <w:rFonts w:hint="eastAsia" w:hAnsi="宋体"/>
                <w:sz w:val="21"/>
                <w:szCs w:val="21"/>
                <w:highlight w:val="none"/>
              </w:rPr>
              <w:t>2×</w:t>
            </w:r>
            <w:r>
              <w:rPr>
                <w:rFonts w:hAnsi="宋体"/>
                <w:sz w:val="21"/>
                <w:szCs w:val="21"/>
                <w:highlight w:val="none"/>
              </w:rPr>
              <w:t>2</w:t>
            </w:r>
            <w:r>
              <w:rPr>
                <w:rFonts w:hint="eastAsia" w:hAnsi="宋体"/>
                <w:sz w:val="21"/>
                <w:szCs w:val="21"/>
                <w:highlight w:val="none"/>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实心方钢</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GB699</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底盘</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底梁、轴承档、夹紧板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1</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底盘采用整体焊接，钢性足，不变形，表面喷塑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架体</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立柱</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w:t>
            </w:r>
            <w:r>
              <w:rPr>
                <w:rFonts w:hAnsi="宋体"/>
                <w:sz w:val="21"/>
                <w:szCs w:val="21"/>
                <w:highlight w:val="none"/>
              </w:rPr>
              <w:t>.</w:t>
            </w:r>
            <w:r>
              <w:rPr>
                <w:rFonts w:hint="eastAsia" w:hAnsi="宋体"/>
                <w:sz w:val="21"/>
                <w:szCs w:val="21"/>
                <w:highlight w:val="none"/>
              </w:rPr>
              <w:t>2</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架体结实、坚固、设计新颖，安装规范，层数和间距自由调整，表面喷塑。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搁板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分隔板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挂板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门面</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门框</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门面平整，表面亚光喷塑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7"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7"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门拉手</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WT</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ABS塑料</w:t>
            </w:r>
          </w:p>
        </w:tc>
        <w:tc>
          <w:tcPr>
            <w:tcW w:w="125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国标</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侧护板</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侧面板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表面平整，设计新颖，亚光喷塑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传动</w:t>
            </w:r>
          </w:p>
          <w:p>
            <w:pPr>
              <w:spacing w:line="260" w:lineRule="exact"/>
              <w:jc w:val="center"/>
              <w:rPr>
                <w:rFonts w:hint="eastAsia" w:hAnsi="宋体"/>
                <w:sz w:val="21"/>
                <w:szCs w:val="21"/>
                <w:highlight w:val="none"/>
              </w:rPr>
            </w:pPr>
            <w:r>
              <w:rPr>
                <w:rFonts w:hint="eastAsia" w:hAnsi="宋体"/>
                <w:sz w:val="21"/>
                <w:szCs w:val="21"/>
                <w:highlight w:val="none"/>
              </w:rPr>
              <w:t>机构</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轴承</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P204</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双向滚珠轴承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GB1285</w:t>
            </w:r>
          </w:p>
        </w:tc>
        <w:tc>
          <w:tcPr>
            <w:tcW w:w="2373" w:type="dxa"/>
            <w:noWrap w:val="0"/>
            <w:vAlign w:val="top"/>
          </w:tcPr>
          <w:p>
            <w:pPr>
              <w:spacing w:line="260" w:lineRule="exact"/>
              <w:rPr>
                <w:rFonts w:hint="eastAsia" w:hAnsi="宋体"/>
                <w:sz w:val="21"/>
                <w:szCs w:val="21"/>
                <w:highlight w:val="none"/>
              </w:rPr>
            </w:pPr>
            <w:r>
              <w:rPr>
                <w:rFonts w:hint="eastAsia" w:hAnsi="宋体"/>
                <w:sz w:val="21"/>
                <w:szCs w:val="21"/>
                <w:highlight w:val="none"/>
              </w:rPr>
              <w:t>ISO9002认证产品，精密度高，万向灵活，材料质量好。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转动轴</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Ø20</w:t>
            </w:r>
          </w:p>
        </w:tc>
        <w:tc>
          <w:tcPr>
            <w:tcW w:w="1287" w:type="dxa"/>
            <w:noWrap w:val="0"/>
            <w:vAlign w:val="center"/>
          </w:tcPr>
          <w:p>
            <w:pPr>
              <w:spacing w:line="260" w:lineRule="exact"/>
              <w:jc w:val="center"/>
              <w:rPr>
                <w:rFonts w:hint="eastAsia" w:hAnsi="宋体"/>
                <w:sz w:val="21"/>
                <w:szCs w:val="21"/>
                <w:highlight w:val="none"/>
              </w:rPr>
            </w:pPr>
            <w:r>
              <w:rPr>
                <w:rFonts w:hAnsi="宋体"/>
                <w:sz w:val="21"/>
                <w:szCs w:val="21"/>
                <w:highlight w:val="none"/>
              </w:rPr>
              <w:t>45#</w:t>
            </w:r>
            <w:r>
              <w:rPr>
                <w:rFonts w:hint="eastAsia" w:hAnsi="宋体"/>
                <w:sz w:val="21"/>
                <w:szCs w:val="21"/>
                <w:highlight w:val="none"/>
              </w:rPr>
              <w:t>精钢</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w:t>
            </w:r>
            <w:r>
              <w:rPr>
                <w:rFonts w:hint="eastAsia" w:hAnsi="宋体"/>
                <w:sz w:val="21"/>
                <w:szCs w:val="21"/>
                <w:highlight w:val="none"/>
              </w:rPr>
              <w:t>710</w:t>
            </w: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传动机构配合精度高，定位可靠。传动轻便灵活，摇力轻，运行平稳，性能达到和超过国家标准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连接钢管</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Ø25*2.5</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无缝钢管</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w:t>
            </w:r>
            <w:r>
              <w:rPr>
                <w:rFonts w:hint="eastAsia" w:hAnsi="宋体"/>
                <w:sz w:val="21"/>
                <w:szCs w:val="21"/>
                <w:highlight w:val="none"/>
              </w:rPr>
              <w:t>710</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铁滚轮</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HT20</w:t>
            </w:r>
            <w:r>
              <w:rPr>
                <w:rFonts w:hint="eastAsia" w:hAnsi="宋体"/>
                <w:sz w:val="21"/>
                <w:szCs w:val="21"/>
                <w:highlight w:val="none"/>
              </w:rPr>
              <w:t>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铸铁</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GB9439</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链轮</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ZG45</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精制滚齿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GB1135</w:t>
            </w:r>
          </w:p>
        </w:tc>
        <w:tc>
          <w:tcPr>
            <w:tcW w:w="2373" w:type="dxa"/>
            <w:vMerge w:val="continue"/>
            <w:noWrap w:val="0"/>
            <w:vAlign w:val="center"/>
          </w:tcPr>
          <w:p>
            <w:pPr>
              <w:spacing w:line="260" w:lineRule="exact"/>
              <w:jc w:val="center"/>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摩托车链条</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FR420</w:t>
            </w:r>
          </w:p>
        </w:tc>
        <w:tc>
          <w:tcPr>
            <w:tcW w:w="1287" w:type="dxa"/>
            <w:noWrap w:val="0"/>
            <w:vAlign w:val="center"/>
          </w:tcPr>
          <w:p>
            <w:pPr>
              <w:spacing w:line="260" w:lineRule="exact"/>
              <w:jc w:val="center"/>
              <w:rPr>
                <w:rFonts w:hint="eastAsia" w:hAnsi="宋体"/>
                <w:sz w:val="21"/>
                <w:szCs w:val="21"/>
                <w:highlight w:val="none"/>
              </w:rPr>
            </w:pPr>
            <w:r>
              <w:rPr>
                <w:rFonts w:hAnsi="宋体"/>
                <w:sz w:val="21"/>
                <w:szCs w:val="21"/>
                <w:highlight w:val="none"/>
              </w:rPr>
              <w:t>Ø8.5</w:t>
            </w:r>
            <w:r>
              <w:rPr>
                <w:rFonts w:hint="eastAsia" w:hAnsi="宋体"/>
                <w:sz w:val="21"/>
                <w:szCs w:val="21"/>
                <w:highlight w:val="none"/>
              </w:rPr>
              <w:t>节距</w:t>
            </w:r>
            <w:r>
              <w:rPr>
                <w:rFonts w:hAnsi="宋体"/>
                <w:sz w:val="21"/>
                <w:szCs w:val="21"/>
                <w:highlight w:val="none"/>
              </w:rPr>
              <w:t>12.7</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GB124</w:t>
            </w:r>
            <w:r>
              <w:rPr>
                <w:rFonts w:hint="eastAsia" w:hAnsi="宋体"/>
                <w:sz w:val="21"/>
                <w:szCs w:val="21"/>
                <w:highlight w:val="none"/>
              </w:rPr>
              <w:t>4</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674" w:type="dxa"/>
            <w:vMerge w:val="restart"/>
            <w:noWrap w:val="0"/>
            <w:vAlign w:val="center"/>
          </w:tcPr>
          <w:p>
            <w:pPr>
              <w:pStyle w:val="48"/>
              <w:spacing w:line="260" w:lineRule="exact"/>
              <w:rPr>
                <w:rFonts w:hint="eastAsia" w:ascii="宋体" w:hAnsi="宋体"/>
                <w:spacing w:val="0"/>
                <w:szCs w:val="21"/>
                <w:highlight w:val="none"/>
              </w:rPr>
            </w:pPr>
            <w:r>
              <w:rPr>
                <w:rFonts w:hint="eastAsia" w:ascii="宋体" w:hAnsi="宋体"/>
                <w:spacing w:val="0"/>
                <w:szCs w:val="21"/>
                <w:highlight w:val="none"/>
              </w:rPr>
              <w:t>摇手体总成</w:t>
            </w:r>
          </w:p>
        </w:tc>
        <w:tc>
          <w:tcPr>
            <w:tcW w:w="761"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摇手体</w:t>
            </w:r>
          </w:p>
        </w:tc>
        <w:tc>
          <w:tcPr>
            <w:tcW w:w="112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ZG45</w:t>
            </w:r>
          </w:p>
        </w:tc>
        <w:tc>
          <w:tcPr>
            <w:tcW w:w="1287"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双向超越离合器结构</w:t>
            </w:r>
          </w:p>
        </w:tc>
        <w:tc>
          <w:tcPr>
            <w:tcW w:w="1256" w:type="dxa"/>
            <w:noWrap w:val="0"/>
            <w:vAlign w:val="center"/>
          </w:tcPr>
          <w:p>
            <w:pPr>
              <w:spacing w:line="260" w:lineRule="exact"/>
              <w:jc w:val="center"/>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造型美观大方，手感舒适，可折迭，以避免信道障碍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674" w:type="dxa"/>
            <w:vMerge w:val="continue"/>
            <w:noWrap w:val="0"/>
            <w:vAlign w:val="center"/>
          </w:tcPr>
          <w:p>
            <w:pPr>
              <w:spacing w:line="260" w:lineRule="exact"/>
              <w:jc w:val="center"/>
              <w:rPr>
                <w:rFonts w:hint="eastAsia" w:hAnsi="宋体"/>
                <w:sz w:val="21"/>
                <w:szCs w:val="21"/>
                <w:highlight w:val="none"/>
              </w:rPr>
            </w:pPr>
          </w:p>
        </w:tc>
        <w:tc>
          <w:tcPr>
            <w:tcW w:w="761"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滚珠轴承</w:t>
            </w:r>
          </w:p>
        </w:tc>
        <w:tc>
          <w:tcPr>
            <w:tcW w:w="1126" w:type="dxa"/>
            <w:noWrap w:val="0"/>
            <w:vAlign w:val="center"/>
          </w:tcPr>
          <w:p>
            <w:pPr>
              <w:spacing w:line="260" w:lineRule="exact"/>
              <w:jc w:val="center"/>
              <w:rPr>
                <w:rFonts w:hint="eastAsia" w:hAnsi="宋体"/>
                <w:sz w:val="21"/>
                <w:szCs w:val="21"/>
                <w:highlight w:val="none"/>
              </w:rPr>
            </w:pPr>
          </w:p>
        </w:tc>
        <w:tc>
          <w:tcPr>
            <w:tcW w:w="1287" w:type="dxa"/>
            <w:vMerge w:val="continue"/>
            <w:noWrap w:val="0"/>
            <w:vAlign w:val="center"/>
          </w:tcPr>
          <w:p>
            <w:pPr>
              <w:spacing w:line="260" w:lineRule="exact"/>
              <w:jc w:val="center"/>
              <w:rPr>
                <w:rFonts w:hint="eastAsia" w:hAnsi="宋体"/>
                <w:sz w:val="21"/>
                <w:szCs w:val="21"/>
                <w:highlight w:val="none"/>
              </w:rPr>
            </w:pP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GB12</w:t>
            </w:r>
            <w:r>
              <w:rPr>
                <w:rFonts w:hint="eastAsia" w:hAnsi="宋体"/>
                <w:sz w:val="21"/>
                <w:szCs w:val="21"/>
                <w:highlight w:val="none"/>
              </w:rPr>
              <w:t>85</w:t>
            </w:r>
          </w:p>
        </w:tc>
        <w:tc>
          <w:tcPr>
            <w:tcW w:w="2373" w:type="dxa"/>
            <w:vMerge w:val="continue"/>
            <w:noWrap w:val="0"/>
            <w:vAlign w:val="center"/>
          </w:tcPr>
          <w:p>
            <w:pPr>
              <w:spacing w:line="260" w:lineRule="exact"/>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制动装置</w:t>
            </w:r>
          </w:p>
        </w:tc>
        <w:tc>
          <w:tcPr>
            <w:tcW w:w="1435" w:type="dxa"/>
            <w:gridSpan w:val="2"/>
            <w:noWrap w:val="0"/>
            <w:vAlign w:val="top"/>
          </w:tcPr>
          <w:p>
            <w:pPr>
              <w:spacing w:line="260" w:lineRule="exact"/>
              <w:rPr>
                <w:rFonts w:hint="eastAsia" w:hAnsi="宋体"/>
                <w:sz w:val="21"/>
                <w:szCs w:val="21"/>
                <w:highlight w:val="none"/>
              </w:rPr>
            </w:pPr>
            <w:r>
              <w:rPr>
                <w:rFonts w:hint="eastAsia" w:hAnsi="宋体"/>
                <w:sz w:val="21"/>
                <w:szCs w:val="21"/>
                <w:highlight w:val="none"/>
              </w:rPr>
              <w:t>侧列锁定装置</w:t>
            </w:r>
          </w:p>
        </w:tc>
        <w:tc>
          <w:tcPr>
            <w:tcW w:w="1126" w:type="dxa"/>
            <w:noWrap w:val="0"/>
            <w:vAlign w:val="top"/>
          </w:tcPr>
          <w:p>
            <w:pPr>
              <w:spacing w:line="260" w:lineRule="exact"/>
              <w:jc w:val="center"/>
              <w:rPr>
                <w:rFonts w:hint="eastAsia" w:hAnsi="宋体"/>
                <w:sz w:val="21"/>
                <w:szCs w:val="21"/>
                <w:highlight w:val="none"/>
              </w:rPr>
            </w:pPr>
            <w:r>
              <w:rPr>
                <w:rFonts w:hint="eastAsia" w:hAnsi="宋体"/>
                <w:sz w:val="21"/>
                <w:szCs w:val="21"/>
                <w:highlight w:val="none"/>
              </w:rPr>
              <w:t>808锁</w:t>
            </w:r>
          </w:p>
        </w:tc>
        <w:tc>
          <w:tcPr>
            <w:tcW w:w="1287" w:type="dxa"/>
            <w:noWrap w:val="0"/>
            <w:vAlign w:val="top"/>
          </w:tcPr>
          <w:p>
            <w:pPr>
              <w:spacing w:line="260" w:lineRule="exact"/>
              <w:rPr>
                <w:rFonts w:hint="eastAsia" w:hAnsi="宋体"/>
                <w:sz w:val="21"/>
                <w:szCs w:val="21"/>
                <w:highlight w:val="none"/>
              </w:rPr>
            </w:pPr>
          </w:p>
        </w:tc>
        <w:tc>
          <w:tcPr>
            <w:tcW w:w="1256" w:type="dxa"/>
            <w:noWrap w:val="0"/>
            <w:vAlign w:val="top"/>
          </w:tcPr>
          <w:p>
            <w:pPr>
              <w:spacing w:line="260" w:lineRule="exact"/>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每列均装有制动装置，磁性密封条，操作方便，制动可靠，使用存取安全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top"/>
          </w:tcPr>
          <w:p>
            <w:pPr>
              <w:spacing w:line="260" w:lineRule="exact"/>
              <w:jc w:val="center"/>
              <w:rPr>
                <w:rFonts w:hint="eastAsia" w:hAnsi="宋体"/>
                <w:sz w:val="21"/>
                <w:szCs w:val="21"/>
                <w:highlight w:val="none"/>
              </w:rPr>
            </w:pPr>
          </w:p>
        </w:tc>
        <w:tc>
          <w:tcPr>
            <w:tcW w:w="1435" w:type="dxa"/>
            <w:gridSpan w:val="2"/>
            <w:noWrap w:val="0"/>
            <w:vAlign w:val="top"/>
          </w:tcPr>
          <w:p>
            <w:pPr>
              <w:spacing w:line="260" w:lineRule="exact"/>
              <w:jc w:val="center"/>
              <w:rPr>
                <w:rFonts w:hint="eastAsia" w:hAnsi="宋体"/>
                <w:sz w:val="21"/>
                <w:szCs w:val="21"/>
                <w:highlight w:val="none"/>
              </w:rPr>
            </w:pPr>
            <w:r>
              <w:rPr>
                <w:rFonts w:hint="eastAsia" w:hAnsi="宋体"/>
                <w:sz w:val="21"/>
                <w:szCs w:val="21"/>
                <w:highlight w:val="none"/>
              </w:rPr>
              <w:t>中列制动装置</w:t>
            </w:r>
          </w:p>
        </w:tc>
        <w:tc>
          <w:tcPr>
            <w:tcW w:w="1126" w:type="dxa"/>
            <w:noWrap w:val="0"/>
            <w:vAlign w:val="top"/>
          </w:tcPr>
          <w:p>
            <w:pPr>
              <w:spacing w:line="260" w:lineRule="exact"/>
              <w:jc w:val="center"/>
              <w:rPr>
                <w:rFonts w:hint="eastAsia" w:hAnsi="宋体"/>
                <w:sz w:val="21"/>
                <w:szCs w:val="21"/>
                <w:highlight w:val="none"/>
              </w:rPr>
            </w:pPr>
          </w:p>
        </w:tc>
        <w:tc>
          <w:tcPr>
            <w:tcW w:w="1287" w:type="dxa"/>
            <w:noWrap w:val="0"/>
            <w:vAlign w:val="top"/>
          </w:tcPr>
          <w:p>
            <w:pPr>
              <w:spacing w:line="260" w:lineRule="exact"/>
              <w:jc w:val="center"/>
              <w:rPr>
                <w:rFonts w:hint="eastAsia" w:hAnsi="宋体"/>
                <w:sz w:val="21"/>
                <w:szCs w:val="21"/>
                <w:highlight w:val="none"/>
              </w:rPr>
            </w:pPr>
          </w:p>
        </w:tc>
        <w:tc>
          <w:tcPr>
            <w:tcW w:w="1256" w:type="dxa"/>
            <w:noWrap w:val="0"/>
            <w:vAlign w:val="top"/>
          </w:tcPr>
          <w:p>
            <w:pPr>
              <w:spacing w:line="260" w:lineRule="exact"/>
              <w:jc w:val="center"/>
              <w:rPr>
                <w:rFonts w:hAnsi="宋体"/>
                <w:sz w:val="21"/>
                <w:szCs w:val="21"/>
                <w:highlight w:val="none"/>
              </w:rPr>
            </w:pPr>
          </w:p>
        </w:tc>
        <w:tc>
          <w:tcPr>
            <w:tcW w:w="2373" w:type="dxa"/>
            <w:vMerge w:val="continue"/>
            <w:noWrap w:val="0"/>
            <w:vAlign w:val="center"/>
          </w:tcPr>
          <w:p>
            <w:pPr>
              <w:spacing w:line="260" w:lineRule="exact"/>
              <w:rPr>
                <w:rFonts w:hint="eastAsia"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restart"/>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防护</w:t>
            </w:r>
          </w:p>
          <w:p>
            <w:pPr>
              <w:spacing w:line="260" w:lineRule="exact"/>
              <w:jc w:val="center"/>
              <w:rPr>
                <w:rFonts w:hint="eastAsia" w:hAnsi="宋体"/>
                <w:sz w:val="21"/>
                <w:szCs w:val="21"/>
                <w:highlight w:val="none"/>
              </w:rPr>
            </w:pPr>
            <w:r>
              <w:rPr>
                <w:rFonts w:hint="eastAsia" w:hAnsi="宋体"/>
                <w:sz w:val="21"/>
                <w:szCs w:val="21"/>
                <w:highlight w:val="none"/>
              </w:rPr>
              <w:t>装置</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密封装置</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20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磁性密封条</w:t>
            </w:r>
          </w:p>
        </w:tc>
        <w:tc>
          <w:tcPr>
            <w:tcW w:w="1256" w:type="dxa"/>
            <w:noWrap w:val="0"/>
            <w:vAlign w:val="center"/>
          </w:tcPr>
          <w:p>
            <w:pPr>
              <w:spacing w:line="260" w:lineRule="exact"/>
              <w:jc w:val="center"/>
              <w:rPr>
                <w:rFonts w:hint="eastAsia" w:hAnsi="宋体"/>
                <w:sz w:val="21"/>
                <w:szCs w:val="21"/>
                <w:highlight w:val="none"/>
              </w:rPr>
            </w:pPr>
          </w:p>
        </w:tc>
        <w:tc>
          <w:tcPr>
            <w:tcW w:w="2373" w:type="dxa"/>
            <w:vMerge w:val="restart"/>
            <w:noWrap w:val="0"/>
            <w:vAlign w:val="center"/>
          </w:tcPr>
          <w:p>
            <w:pPr>
              <w:spacing w:line="260" w:lineRule="exact"/>
              <w:rPr>
                <w:rFonts w:hint="eastAsia" w:hAnsi="宋体"/>
                <w:sz w:val="21"/>
                <w:szCs w:val="21"/>
                <w:highlight w:val="none"/>
              </w:rPr>
            </w:pPr>
            <w:r>
              <w:rPr>
                <w:rFonts w:hint="eastAsia" w:hAnsi="宋体"/>
                <w:sz w:val="21"/>
                <w:szCs w:val="21"/>
                <w:highlight w:val="none"/>
              </w:rPr>
              <w:t>每列的接触面均有缓冲及密封装置，具有良好的防震、防尘、防鼠、防潮、防火功能。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防尘板、顶板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防鼠板</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1.0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冷轧钢板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5" w:hRule="atLeast"/>
          <w:jc w:val="center"/>
        </w:trPr>
        <w:tc>
          <w:tcPr>
            <w:tcW w:w="845" w:type="dxa"/>
            <w:vMerge w:val="continue"/>
            <w:noWrap w:val="0"/>
            <w:vAlign w:val="center"/>
          </w:tcPr>
          <w:p>
            <w:pPr>
              <w:spacing w:line="260" w:lineRule="exact"/>
              <w:jc w:val="center"/>
              <w:rPr>
                <w:rFonts w:hint="eastAsia" w:hAnsi="宋体"/>
                <w:sz w:val="21"/>
                <w:szCs w:val="21"/>
                <w:highlight w:val="none"/>
              </w:rPr>
            </w:pP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防倾倒装置</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δ</w:t>
            </w:r>
            <w:r>
              <w:rPr>
                <w:rFonts w:hAnsi="宋体"/>
                <w:sz w:val="21"/>
                <w:szCs w:val="21"/>
                <w:highlight w:val="none"/>
              </w:rPr>
              <w:t>=</w:t>
            </w:r>
            <w:r>
              <w:rPr>
                <w:rFonts w:hint="eastAsia" w:hAnsi="宋体"/>
                <w:sz w:val="21"/>
                <w:szCs w:val="21"/>
                <w:highlight w:val="none"/>
              </w:rPr>
              <w:t>3.0</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热轧钢板</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GB71</w:t>
            </w:r>
            <w:r>
              <w:rPr>
                <w:rFonts w:hint="eastAsia" w:hAnsi="宋体"/>
                <w:sz w:val="21"/>
                <w:szCs w:val="21"/>
                <w:highlight w:val="none"/>
              </w:rPr>
              <w:t>0</w:t>
            </w:r>
          </w:p>
        </w:tc>
        <w:tc>
          <w:tcPr>
            <w:tcW w:w="2373" w:type="dxa"/>
            <w:vMerge w:val="continue"/>
            <w:noWrap w:val="0"/>
            <w:vAlign w:val="center"/>
          </w:tcPr>
          <w:p>
            <w:pPr>
              <w:spacing w:line="260" w:lineRule="exact"/>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表面</w:t>
            </w:r>
          </w:p>
          <w:p>
            <w:pPr>
              <w:spacing w:line="260" w:lineRule="exact"/>
              <w:jc w:val="center"/>
              <w:rPr>
                <w:rFonts w:hint="eastAsia" w:hAnsi="宋体"/>
                <w:sz w:val="21"/>
                <w:szCs w:val="21"/>
                <w:highlight w:val="none"/>
              </w:rPr>
            </w:pPr>
            <w:r>
              <w:rPr>
                <w:rFonts w:hint="eastAsia" w:hAnsi="宋体"/>
                <w:sz w:val="21"/>
                <w:szCs w:val="21"/>
                <w:highlight w:val="none"/>
              </w:rPr>
              <w:t>处理</w:t>
            </w:r>
          </w:p>
        </w:tc>
        <w:tc>
          <w:tcPr>
            <w:tcW w:w="1435" w:type="dxa"/>
            <w:gridSpan w:val="2"/>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高压静电喷塑</w:t>
            </w:r>
          </w:p>
        </w:tc>
        <w:tc>
          <w:tcPr>
            <w:tcW w:w="1126"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热固性</w:t>
            </w:r>
          </w:p>
          <w:p>
            <w:pPr>
              <w:spacing w:line="260" w:lineRule="exact"/>
              <w:jc w:val="center"/>
              <w:rPr>
                <w:rFonts w:hint="eastAsia" w:hAnsi="宋体"/>
                <w:sz w:val="21"/>
                <w:szCs w:val="21"/>
                <w:highlight w:val="none"/>
              </w:rPr>
            </w:pPr>
            <w:r>
              <w:rPr>
                <w:rFonts w:hint="eastAsia" w:hAnsi="宋体"/>
                <w:sz w:val="21"/>
                <w:szCs w:val="21"/>
                <w:highlight w:val="none"/>
              </w:rPr>
              <w:t>粉末</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亚光塑粉</w:t>
            </w:r>
          </w:p>
        </w:tc>
        <w:tc>
          <w:tcPr>
            <w:tcW w:w="1256" w:type="dxa"/>
            <w:noWrap w:val="0"/>
            <w:vAlign w:val="center"/>
          </w:tcPr>
          <w:p>
            <w:pPr>
              <w:spacing w:line="260" w:lineRule="exact"/>
              <w:jc w:val="center"/>
              <w:rPr>
                <w:rFonts w:hint="eastAsia" w:hAnsi="宋体"/>
                <w:sz w:val="21"/>
                <w:szCs w:val="21"/>
                <w:highlight w:val="none"/>
              </w:rPr>
            </w:pPr>
            <w:r>
              <w:rPr>
                <w:rFonts w:hAnsi="宋体"/>
                <w:sz w:val="21"/>
                <w:szCs w:val="21"/>
                <w:highlight w:val="none"/>
              </w:rPr>
              <w:t>GB1720</w:t>
            </w:r>
          </w:p>
        </w:tc>
        <w:tc>
          <w:tcPr>
            <w:tcW w:w="2373" w:type="dxa"/>
            <w:noWrap w:val="0"/>
            <w:vAlign w:val="center"/>
          </w:tcPr>
          <w:p>
            <w:pPr>
              <w:spacing w:line="260" w:lineRule="exact"/>
              <w:rPr>
                <w:rFonts w:hint="eastAsia" w:hAnsi="宋体"/>
                <w:sz w:val="21"/>
                <w:szCs w:val="21"/>
                <w:highlight w:val="none"/>
              </w:rPr>
            </w:pPr>
            <w:r>
              <w:rPr>
                <w:rFonts w:hint="eastAsia" w:hAnsi="宋体"/>
                <w:sz w:val="21"/>
                <w:szCs w:val="21"/>
                <w:highlight w:val="none"/>
              </w:rPr>
              <w:t>通过ISO14001环保认证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jc w:val="center"/>
        </w:trPr>
        <w:tc>
          <w:tcPr>
            <w:tcW w:w="845"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紧固件</w:t>
            </w:r>
          </w:p>
        </w:tc>
        <w:tc>
          <w:tcPr>
            <w:tcW w:w="1435" w:type="dxa"/>
            <w:gridSpan w:val="2"/>
            <w:noWrap w:val="0"/>
            <w:vAlign w:val="center"/>
          </w:tcPr>
          <w:p>
            <w:pPr>
              <w:spacing w:line="260" w:lineRule="exact"/>
              <w:ind w:firstLine="420" w:firstLineChars="200"/>
              <w:rPr>
                <w:rFonts w:hint="eastAsia" w:hAnsi="宋体"/>
                <w:sz w:val="21"/>
                <w:szCs w:val="21"/>
                <w:highlight w:val="none"/>
              </w:rPr>
            </w:pPr>
          </w:p>
        </w:tc>
        <w:tc>
          <w:tcPr>
            <w:tcW w:w="1126" w:type="dxa"/>
            <w:noWrap w:val="0"/>
            <w:vAlign w:val="center"/>
          </w:tcPr>
          <w:p>
            <w:pPr>
              <w:spacing w:line="260" w:lineRule="exact"/>
              <w:rPr>
                <w:rFonts w:hint="eastAsia" w:hAnsi="宋体"/>
                <w:sz w:val="21"/>
                <w:szCs w:val="21"/>
                <w:highlight w:val="none"/>
              </w:rPr>
            </w:pPr>
            <w:r>
              <w:rPr>
                <w:rFonts w:hAnsi="宋体"/>
                <w:sz w:val="21"/>
                <w:szCs w:val="21"/>
                <w:highlight w:val="none"/>
              </w:rPr>
              <w:t>45# Q235A</w:t>
            </w:r>
          </w:p>
        </w:tc>
        <w:tc>
          <w:tcPr>
            <w:tcW w:w="1287" w:type="dxa"/>
            <w:noWrap w:val="0"/>
            <w:vAlign w:val="center"/>
          </w:tcPr>
          <w:p>
            <w:pPr>
              <w:spacing w:line="260" w:lineRule="exact"/>
              <w:jc w:val="center"/>
              <w:rPr>
                <w:rFonts w:hint="eastAsia" w:hAnsi="宋体"/>
                <w:sz w:val="21"/>
                <w:szCs w:val="21"/>
                <w:highlight w:val="none"/>
              </w:rPr>
            </w:pPr>
            <w:r>
              <w:rPr>
                <w:rFonts w:hint="eastAsia" w:hAnsi="宋体"/>
                <w:sz w:val="21"/>
                <w:szCs w:val="21"/>
                <w:highlight w:val="none"/>
              </w:rPr>
              <w:t>镀锌</w:t>
            </w:r>
          </w:p>
        </w:tc>
        <w:tc>
          <w:tcPr>
            <w:tcW w:w="1256" w:type="dxa"/>
            <w:noWrap w:val="0"/>
            <w:vAlign w:val="center"/>
          </w:tcPr>
          <w:p>
            <w:pPr>
              <w:pStyle w:val="48"/>
              <w:spacing w:line="260" w:lineRule="exact"/>
              <w:rPr>
                <w:rFonts w:hint="eastAsia" w:ascii="宋体" w:hAnsi="宋体"/>
                <w:spacing w:val="0"/>
                <w:szCs w:val="21"/>
                <w:highlight w:val="none"/>
              </w:rPr>
            </w:pPr>
            <w:r>
              <w:rPr>
                <w:rFonts w:ascii="宋体" w:hAnsi="宋体"/>
                <w:spacing w:val="0"/>
                <w:szCs w:val="21"/>
                <w:highlight w:val="none"/>
              </w:rPr>
              <w:t>GB5782</w:t>
            </w:r>
          </w:p>
        </w:tc>
        <w:tc>
          <w:tcPr>
            <w:tcW w:w="2373" w:type="dxa"/>
            <w:noWrap w:val="0"/>
            <w:vAlign w:val="center"/>
          </w:tcPr>
          <w:p>
            <w:pPr>
              <w:spacing w:line="260" w:lineRule="exact"/>
              <w:rPr>
                <w:rFonts w:hint="eastAsia" w:hAnsi="宋体"/>
                <w:sz w:val="21"/>
                <w:szCs w:val="21"/>
                <w:highlight w:val="none"/>
              </w:rPr>
            </w:pPr>
          </w:p>
        </w:tc>
      </w:tr>
    </w:tbl>
    <w:p>
      <w:pPr>
        <w:spacing w:line="300" w:lineRule="auto"/>
        <w:ind w:firstLine="420" w:firstLineChars="200"/>
        <w:jc w:val="left"/>
        <w:rPr>
          <w:rFonts w:hint="eastAsia" w:hAnsi="宋体"/>
          <w:snapToGrid w:val="0"/>
          <w:sz w:val="21"/>
          <w:szCs w:val="21"/>
          <w:highlight w:val="none"/>
        </w:rPr>
      </w:pPr>
    </w:p>
    <w:p>
      <w:pPr>
        <w:spacing w:line="300" w:lineRule="auto"/>
        <w:ind w:firstLine="442" w:firstLineChars="200"/>
        <w:jc w:val="left"/>
        <w:rPr>
          <w:rFonts w:hAnsi="宋体"/>
          <w:b/>
          <w:bCs/>
          <w:snapToGrid w:val="0"/>
          <w:sz w:val="22"/>
          <w:szCs w:val="22"/>
          <w:highlight w:val="none"/>
        </w:rPr>
      </w:pPr>
      <w:r>
        <w:rPr>
          <w:rFonts w:hint="eastAsia" w:hAnsi="宋体"/>
          <w:b/>
          <w:bCs/>
          <w:snapToGrid w:val="0"/>
          <w:sz w:val="22"/>
          <w:szCs w:val="22"/>
          <w:highlight w:val="none"/>
          <w:lang w:eastAsia="zh-CN"/>
        </w:rPr>
        <w:t>商务要求</w:t>
      </w:r>
      <w:r>
        <w:rPr>
          <w:rFonts w:hint="eastAsia" w:hAnsi="宋体"/>
          <w:b/>
          <w:bCs/>
          <w:snapToGrid w:val="0"/>
          <w:sz w:val="22"/>
          <w:szCs w:val="22"/>
          <w:highlight w:val="none"/>
        </w:rPr>
        <w:t>：</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1</w:t>
      </w:r>
      <w:r>
        <w:rPr>
          <w:rFonts w:hint="eastAsia" w:hAnsi="宋体"/>
          <w:snapToGrid w:val="0"/>
          <w:sz w:val="21"/>
          <w:szCs w:val="21"/>
          <w:highlight w:val="none"/>
        </w:rPr>
        <w:t>、</w:t>
      </w:r>
      <w:r>
        <w:rPr>
          <w:rFonts w:hint="eastAsia" w:hAnsi="宋体"/>
          <w:b/>
          <w:snapToGrid w:val="0"/>
          <w:sz w:val="21"/>
          <w:szCs w:val="21"/>
          <w:highlight w:val="none"/>
        </w:rPr>
        <w:t>本次招标产品质保期为叁年</w:t>
      </w:r>
      <w:r>
        <w:rPr>
          <w:rFonts w:hint="eastAsia" w:hAnsi="宋体"/>
          <w:snapToGrid w:val="0"/>
          <w:sz w:val="21"/>
          <w:szCs w:val="21"/>
          <w:highlight w:val="none"/>
        </w:rPr>
        <w:t>(期内无偿提供配件,并免费修理、更换、重作)。投标人投标时需提供书面承诺，若承诺有不一致的,将以高者为准。</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2、</w:t>
      </w:r>
      <w:r>
        <w:rPr>
          <w:rFonts w:hint="eastAsia" w:hAnsi="宋体"/>
          <w:snapToGrid w:val="0"/>
          <w:sz w:val="21"/>
          <w:szCs w:val="21"/>
          <w:highlight w:val="none"/>
        </w:rPr>
        <w:t>中标人须按国家有关规定及标准完成本次招标设备的供货、运输、装卸、就位、安装、调试、检测及通过有关部门验收、维保期服务、设备终身维修等各项工作，并保证设备使用的安全性能与检测结果的可靠性。如中标，中标人对中标设备使用的安全性能与检测结果的可靠性负全部责任。</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3</w:t>
      </w:r>
      <w:r>
        <w:rPr>
          <w:rFonts w:hint="eastAsia" w:hAnsi="宋体"/>
          <w:snapToGrid w:val="0"/>
          <w:sz w:val="21"/>
          <w:szCs w:val="21"/>
          <w:highlight w:val="none"/>
        </w:rPr>
        <w:t>、设备的完整性</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 xml:space="preserve">投标人所提供的设备必须是全新的、完整未拆封的、有效的、功能齐全的设备，所有设备及附件均须是从合法商业渠道获得的，并为原生产商出厂正品，所有的部件必须无任何缺陷。 </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lang w:val="en-US" w:eastAsia="zh-CN"/>
        </w:rPr>
        <w:t>4</w:t>
      </w:r>
      <w:r>
        <w:rPr>
          <w:rFonts w:hint="eastAsia" w:hAnsi="宋体"/>
          <w:snapToGrid w:val="0"/>
          <w:sz w:val="21"/>
          <w:szCs w:val="21"/>
          <w:highlight w:val="none"/>
        </w:rPr>
        <w:t>、检测性能测试与验收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投标人应提供设备的有效检验文件，经招标人认可后，与合同的性能指标一起作为设备验收标准，采购单位可对设备进行复检和性能测试，中标人应派出有经验的，高水平的技术人员协助此项工作。经招标人与采购单位对设备验收合格后，双方共同签署验收合格证书，验收标准应符合有关规定。</w:t>
      </w:r>
    </w:p>
    <w:p>
      <w:pPr>
        <w:spacing w:line="300" w:lineRule="auto"/>
        <w:jc w:val="left"/>
        <w:rPr>
          <w:rFonts w:hAnsi="宋体"/>
          <w:b/>
          <w:snapToGrid w:val="0"/>
          <w:sz w:val="21"/>
          <w:szCs w:val="21"/>
          <w:highlight w:val="none"/>
        </w:rPr>
      </w:pPr>
      <w:r>
        <w:rPr>
          <w:rFonts w:hint="eastAsia" w:hAnsi="宋体"/>
          <w:b/>
          <w:snapToGrid w:val="0"/>
          <w:sz w:val="21"/>
          <w:szCs w:val="21"/>
          <w:highlight w:val="none"/>
        </w:rPr>
        <w:t>六、售后服务及质保期要求</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售后服务承诺：针对本次招标设备制定完善的售后服务方案、措施及对其他售后服务情况作出承诺，投标人所投产品须设有售后服务点，同时提供售后服务网点的详细介绍，包括技术力量及服务内容等，并提供备品备件供应情况。</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2、维修响应时间：要求在接到采购单位报修通知6小时内现场响应。</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质保期要求：投标人对合同中规定的货物提供规定的质保期，终身维修（若产品另有超过规定的质保期的规定或承诺，按其规定或承诺执行）。质保期从所有货物安装调试完毕，验收合格之日开始计算。质保期内中标人须自行付费，负责修理和替换任何由于设备自身的质量问题造成的损坏及故障。质保期满后，中标人仍需提供维修服务，仅收取维修成本费,并长期提供良好的技术支持及备品备件的优惠供应。质保期内维修响应时间要求在接到采购单位电话报修6小时内到达现场，最迟在一个工作日内修复，必要时采取临时调换或提供备用机等措施，以保证采购单位的正常工作。</w:t>
      </w:r>
    </w:p>
    <w:p>
      <w:pPr>
        <w:spacing w:line="300" w:lineRule="auto"/>
        <w:jc w:val="left"/>
        <w:rPr>
          <w:rFonts w:hAnsi="宋体"/>
          <w:b/>
          <w:snapToGrid w:val="0"/>
          <w:sz w:val="21"/>
          <w:szCs w:val="21"/>
          <w:highlight w:val="none"/>
        </w:rPr>
      </w:pPr>
      <w:r>
        <w:rPr>
          <w:rFonts w:hint="eastAsia" w:hAnsi="宋体"/>
          <w:b/>
          <w:snapToGrid w:val="0"/>
          <w:sz w:val="21"/>
          <w:szCs w:val="21"/>
          <w:highlight w:val="none"/>
        </w:rPr>
        <w:t>七、技术培训计划</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1、中标供应商应派专业技术人员对采购人的相关操作人员进行使用操作、设备维修、保养等技术的现场培训，直至采购人的相关操作人员能独立工作。</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2、投标人须提供相应的培训计划及应用技术支持计划。</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3、投标人应对上述内容的实现方式、地点、人数、时间在投标文件中详细说明。</w:t>
      </w:r>
    </w:p>
    <w:p>
      <w:pPr>
        <w:spacing w:line="300" w:lineRule="auto"/>
        <w:jc w:val="left"/>
        <w:rPr>
          <w:rFonts w:hAnsi="宋体"/>
          <w:b/>
          <w:snapToGrid w:val="0"/>
          <w:sz w:val="21"/>
          <w:szCs w:val="21"/>
          <w:highlight w:val="none"/>
        </w:rPr>
      </w:pPr>
      <w:r>
        <w:rPr>
          <w:rFonts w:hint="eastAsia" w:hAnsi="宋体"/>
          <w:b/>
          <w:snapToGrid w:val="0"/>
          <w:sz w:val="21"/>
          <w:szCs w:val="21"/>
          <w:highlight w:val="none"/>
        </w:rPr>
        <w:t>八、投标人须提供的技术服务</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投标人提供的设备需为原包装并同时提供相应的软件技术。投标人所提供的设备、软件，如涉及其他单位的专利权、知识产权等，应提供相应的使用授权书。投标人对一切可能的侵权指控负责。中标人应及时免费提供设备软件的升级，免费提供设备新功能和应用的资料。</w:t>
      </w:r>
    </w:p>
    <w:p>
      <w:pPr>
        <w:spacing w:line="300" w:lineRule="auto"/>
        <w:jc w:val="left"/>
        <w:rPr>
          <w:rFonts w:hAnsi="宋体"/>
          <w:b/>
          <w:snapToGrid w:val="0"/>
          <w:sz w:val="21"/>
          <w:szCs w:val="21"/>
          <w:highlight w:val="none"/>
        </w:rPr>
      </w:pPr>
      <w:r>
        <w:rPr>
          <w:rFonts w:hint="eastAsia" w:hAnsi="宋体"/>
          <w:b/>
          <w:snapToGrid w:val="0"/>
          <w:sz w:val="21"/>
          <w:szCs w:val="21"/>
          <w:highlight w:val="none"/>
        </w:rPr>
        <w:t>九、需要完成的工作</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1、制造、安装及协调</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1.1 安装计划：投标人须提供具体的安装计划，并须由采购单位认可。</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1.2 安装工作：投标人对安装、调试、试运行等负责，直至拿到质量管理部门的验收证书。</w:t>
      </w:r>
    </w:p>
    <w:p>
      <w:pPr>
        <w:spacing w:line="300" w:lineRule="auto"/>
        <w:ind w:firstLine="420" w:firstLineChars="200"/>
        <w:jc w:val="left"/>
        <w:rPr>
          <w:rFonts w:hint="eastAsia" w:hAnsi="宋体" w:eastAsia="宋体"/>
          <w:snapToGrid w:val="0"/>
          <w:sz w:val="21"/>
          <w:szCs w:val="21"/>
          <w:highlight w:val="none"/>
          <w:lang w:val="en-US" w:eastAsia="zh-CN"/>
        </w:rPr>
      </w:pPr>
      <w:r>
        <w:rPr>
          <w:rFonts w:hint="eastAsia" w:hAnsi="宋体"/>
          <w:snapToGrid w:val="0"/>
          <w:sz w:val="21"/>
          <w:szCs w:val="21"/>
          <w:highlight w:val="none"/>
          <w:lang w:val="en-US" w:eastAsia="zh-CN"/>
        </w:rPr>
        <w:t>1.3 安装地点：采购人指定地点</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2、测试和试运行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2.1 投标人应派有多年工作经验的工程师在现场负责测试和调试，以检测其设计、制造、运行效果等，并提供所有测试和调试所需的工具，材料等。</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2.2 测试：部分或全部测试需根据实际情况在安装期内或后进行。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2.3 试运行：设备试运行应在招标人组织或者授权人员的监督下进行。</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3、验收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3.1 产品保护：在安装过程中，如设备被损坏，中标人有责任修理或赔偿损失。</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 验收合格条件：</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3.2.1 运行结果符合产品标准和技术规格书及合同要求。</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3.2.2 在进行测试和验收运行中发生的故障已被消除并得到招标人的认可。</w:t>
      </w:r>
    </w:p>
    <w:p>
      <w:pPr>
        <w:spacing w:line="300" w:lineRule="auto"/>
        <w:ind w:firstLine="420" w:firstLineChars="200"/>
        <w:jc w:val="left"/>
        <w:rPr>
          <w:rFonts w:hAnsi="宋体"/>
          <w:snapToGrid w:val="0"/>
          <w:sz w:val="21"/>
          <w:szCs w:val="21"/>
          <w:highlight w:val="none"/>
        </w:rPr>
      </w:pPr>
      <w:r>
        <w:rPr>
          <w:rFonts w:hint="eastAsia" w:hAnsi="宋体"/>
          <w:snapToGrid w:val="0"/>
          <w:sz w:val="21"/>
          <w:szCs w:val="21"/>
          <w:highlight w:val="none"/>
        </w:rPr>
        <w:t>3.2.3 所有合同中规定的货物和材料都已提交。</w:t>
      </w: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center"/>
        <w:rPr>
          <w:rFonts w:hint="eastAsia" w:ascii="仿宋" w:hAnsi="仿宋" w:eastAsia="仿宋" w:cs="仿宋_GB2312"/>
          <w:b/>
          <w:sz w:val="36"/>
          <w:szCs w:val="20"/>
          <w:highlight w:val="none"/>
        </w:rPr>
      </w:pPr>
    </w:p>
    <w:p>
      <w:pPr>
        <w:jc w:val="both"/>
        <w:rPr>
          <w:rFonts w:hint="eastAsia" w:ascii="仿宋" w:hAnsi="仿宋" w:eastAsia="仿宋" w:cs="仿宋_GB2312"/>
          <w:b/>
          <w:sz w:val="36"/>
          <w:szCs w:val="20"/>
          <w:highlight w:val="none"/>
        </w:rPr>
      </w:pPr>
    </w:p>
    <w:p>
      <w:pPr>
        <w:jc w:val="center"/>
        <w:rPr>
          <w:rFonts w:ascii="仿宋" w:hAnsi="仿宋" w:eastAsia="仿宋" w:cs="仿宋_GB2312"/>
          <w:b/>
          <w:sz w:val="36"/>
          <w:szCs w:val="20"/>
          <w:highlight w:val="none"/>
        </w:rPr>
      </w:pPr>
      <w:r>
        <w:rPr>
          <w:rFonts w:hint="eastAsia" w:ascii="仿宋" w:hAnsi="仿宋" w:eastAsia="仿宋" w:cs="仿宋_GB2312"/>
          <w:b/>
          <w:sz w:val="36"/>
          <w:szCs w:val="20"/>
          <w:highlight w:val="none"/>
        </w:rPr>
        <w:t>第</w:t>
      </w:r>
      <w:bookmarkEnd w:id="11"/>
      <w:r>
        <w:rPr>
          <w:rFonts w:hint="eastAsia" w:ascii="仿宋" w:hAnsi="仿宋" w:eastAsia="仿宋" w:cs="仿宋_GB2312"/>
          <w:b/>
          <w:sz w:val="36"/>
          <w:szCs w:val="20"/>
          <w:highlight w:val="none"/>
        </w:rPr>
        <w:t>三章</w:t>
      </w:r>
      <w:r>
        <w:rPr>
          <w:rFonts w:ascii="仿宋" w:hAnsi="仿宋" w:eastAsia="仿宋" w:cs="仿宋_GB2312"/>
          <w:b/>
          <w:sz w:val="36"/>
          <w:szCs w:val="20"/>
          <w:highlight w:val="none"/>
        </w:rPr>
        <w:t xml:space="preserve"> 投标人须知</w:t>
      </w:r>
      <w:bookmarkEnd w:id="12"/>
    </w:p>
    <w:bookmarkEnd w:id="13"/>
    <w:p>
      <w:pPr>
        <w:wordWrap w:val="0"/>
        <w:overflowPunct w:val="0"/>
        <w:autoSpaceDE w:val="0"/>
        <w:autoSpaceDN w:val="0"/>
        <w:adjustRightInd/>
        <w:spacing w:before="240" w:beforeLines="100" w:after="240" w:afterLines="100" w:line="360" w:lineRule="atLeast"/>
        <w:jc w:val="center"/>
        <w:rPr>
          <w:rFonts w:ascii="宋体" w:hAnsi="宋体" w:cs="宋体"/>
          <w:b/>
          <w:bCs/>
          <w:sz w:val="28"/>
          <w:szCs w:val="28"/>
          <w:highlight w:val="none"/>
        </w:rPr>
      </w:pPr>
      <w:bookmarkStart w:id="14" w:name="_Toc91899903"/>
      <w:bookmarkStart w:id="15" w:name="_Toc164416483"/>
      <w:bookmarkStart w:id="16" w:name="第三部分"/>
      <w:r>
        <w:rPr>
          <w:rFonts w:hint="eastAsia" w:ascii="宋体" w:hAnsi="宋体" w:cs="宋体"/>
          <w:b/>
          <w:bCs/>
          <w:sz w:val="28"/>
          <w:szCs w:val="28"/>
          <w:highlight w:val="none"/>
        </w:rPr>
        <w:t>电子交易注意事项</w:t>
      </w:r>
    </w:p>
    <w:p>
      <w:pPr>
        <w:wordWrap w:val="0"/>
        <w:overflowPunct w:val="0"/>
        <w:autoSpaceDE w:val="0"/>
        <w:autoSpaceDN w:val="0"/>
        <w:adjustRightInd/>
        <w:spacing w:line="400" w:lineRule="exact"/>
        <w:ind w:firstLine="240" w:firstLineChars="100"/>
        <w:jc w:val="left"/>
        <w:rPr>
          <w:rFonts w:ascii="宋体" w:hAnsi="宋体" w:cs="宋体"/>
          <w:sz w:val="24"/>
          <w:highlight w:val="none"/>
          <w:shd w:val="clear" w:color="auto" w:fill="FFFFFF"/>
        </w:rPr>
      </w:pPr>
      <w:r>
        <w:rPr>
          <w:rFonts w:hint="eastAsia" w:ascii="宋体" w:hAnsi="宋体" w:cs="宋体"/>
          <w:sz w:val="24"/>
          <w:highlight w:val="none"/>
          <w:shd w:val="clear" w:color="auto" w:fill="FFFFFF"/>
        </w:rPr>
        <w:t>　政府采购项目电子交易活动适用《浙江省政府采购项目电子交易管理暂行办法》，现将相关注意事项告知如下：</w:t>
      </w:r>
    </w:p>
    <w:p>
      <w:pPr>
        <w:wordWrap w:val="0"/>
        <w:overflowPunct w:val="0"/>
        <w:autoSpaceDE w:val="0"/>
        <w:autoSpaceDN w:val="0"/>
        <w:adjustRightInd/>
        <w:spacing w:line="400" w:lineRule="exact"/>
        <w:ind w:firstLine="240" w:firstLineChars="100"/>
        <w:jc w:val="left"/>
        <w:rPr>
          <w:rFonts w:ascii="宋体" w:hAnsi="宋体" w:cs="宋体"/>
          <w:sz w:val="24"/>
          <w:highlight w:val="none"/>
        </w:rPr>
      </w:pPr>
      <w:r>
        <w:rPr>
          <w:rFonts w:hint="eastAsia" w:ascii="宋体" w:hAnsi="宋体" w:cs="宋体"/>
          <w:sz w:val="24"/>
          <w:highlight w:val="none"/>
        </w:rPr>
        <w:t>　1.采购代理机构按照招标文件规定的时间通过电子交易平台组织开标、开启投标文件，所有供应商均应当准时在线参加，直至评审结束。</w:t>
      </w:r>
    </w:p>
    <w:p>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kern w:val="2"/>
          <w:highlight w:val="none"/>
        </w:rPr>
      </w:pPr>
      <w:r>
        <w:rPr>
          <w:rFonts w:hint="eastAsia" w:cs="宋体"/>
          <w:kern w:val="2"/>
          <w:highlight w:val="none"/>
        </w:rPr>
        <w:t>　2.采购过程中出现以下情形，导致电子交易平台无法正常运行，或者无法保证电子交易的公平、公正和安全时，采购代理机构可中止电子交易活动：</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（一）电子交易平台发生故障而无法登录访问的；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（二）电子交易平台应用或数据库出现错误，不能进行正常操作的；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（三）电子交易平台发现严重安全漏洞，有潜在泄密危险的；</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（四）病毒发作导致不能进行正常操作的； </w:t>
      </w:r>
    </w:p>
    <w:p>
      <w:pPr>
        <w:pStyle w:val="60"/>
        <w:widowControl w:val="0"/>
        <w:wordWrap w:val="0"/>
        <w:overflowPunct w:val="0"/>
        <w:autoSpaceDE w:val="0"/>
        <w:autoSpaceDN w:val="0"/>
        <w:adjustRightInd/>
        <w:spacing w:before="0" w:beforeAutospacing="0" w:after="0" w:afterAutospacing="0" w:line="400" w:lineRule="exact"/>
        <w:ind w:firstLine="645"/>
        <w:rPr>
          <w:rFonts w:cs="宋体"/>
          <w:kern w:val="2"/>
          <w:highlight w:val="none"/>
        </w:rPr>
      </w:pPr>
      <w:r>
        <w:rPr>
          <w:rFonts w:hint="eastAsia" w:cs="宋体"/>
          <w:kern w:val="2"/>
          <w:highlight w:val="none"/>
        </w:rPr>
        <w:t>（五）其他无法保证电子交易的公平、公正和安全的情况。</w:t>
      </w:r>
    </w:p>
    <w:p>
      <w:pPr>
        <w:pStyle w:val="60"/>
        <w:widowControl w:val="0"/>
        <w:wordWrap w:val="0"/>
        <w:overflowPunct w:val="0"/>
        <w:autoSpaceDE w:val="0"/>
        <w:autoSpaceDN w:val="0"/>
        <w:adjustRightInd/>
        <w:spacing w:before="0" w:beforeAutospacing="0" w:after="0" w:afterAutospacing="0" w:line="400" w:lineRule="exact"/>
        <w:ind w:firstLine="480"/>
        <w:rPr>
          <w:rFonts w:cs="宋体"/>
          <w:kern w:val="2"/>
          <w:highlight w:val="none"/>
        </w:rPr>
      </w:pPr>
      <w:r>
        <w:rPr>
          <w:rFonts w:hint="eastAsia" w:cs="宋体"/>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60"/>
        <w:widowControl w:val="0"/>
        <w:wordWrap w:val="0"/>
        <w:overflowPunct w:val="0"/>
        <w:autoSpaceDE w:val="0"/>
        <w:autoSpaceDN w:val="0"/>
        <w:adjustRightInd/>
        <w:spacing w:before="0" w:beforeAutospacing="0" w:after="0" w:afterAutospacing="0" w:line="400" w:lineRule="exact"/>
        <w:ind w:firstLine="480"/>
        <w:rPr>
          <w:rFonts w:cs="宋体"/>
          <w:highlight w:val="none"/>
          <w:shd w:val="clear" w:color="auto" w:fill="FFFFFF"/>
        </w:rPr>
      </w:pPr>
      <w:r>
        <w:rPr>
          <w:rFonts w:hint="eastAsia" w:cs="宋体"/>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pPr>
        <w:pStyle w:val="25"/>
        <w:wordWrap w:val="0"/>
        <w:overflowPunct w:val="0"/>
        <w:adjustRightInd/>
        <w:spacing w:line="400" w:lineRule="exact"/>
        <w:ind w:firstLine="487"/>
        <w:rPr>
          <w:rFonts w:hAnsi="宋体" w:cs="宋体"/>
          <w:kern w:val="0"/>
          <w:szCs w:val="24"/>
          <w:highlight w:val="none"/>
          <w:shd w:val="clear" w:color="auto" w:fill="FFFFFF"/>
        </w:rPr>
      </w:pPr>
      <w:r>
        <w:rPr>
          <w:rFonts w:hint="eastAsia" w:hAnsi="宋体" w:cs="宋体"/>
          <w:kern w:val="0"/>
          <w:szCs w:val="24"/>
          <w:highlight w:val="none"/>
          <w:shd w:val="clear" w:color="auto" w:fill="FFFFFF"/>
          <w:lang w:val="en-US"/>
        </w:rPr>
        <w:t>4</w:t>
      </w:r>
      <w:r>
        <w:rPr>
          <w:rFonts w:hint="eastAsia" w:hAnsi="宋体" w:cs="宋体"/>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kern w:val="0"/>
          <w:szCs w:val="24"/>
          <w:highlight w:val="none"/>
          <w:shd w:val="clear" w:color="auto" w:fill="FFFFFF"/>
          <w:lang w:val="en-US"/>
        </w:rPr>
        <w:t>CA</w:t>
      </w:r>
      <w:r>
        <w:rPr>
          <w:rFonts w:hint="eastAsia" w:hAnsi="宋体" w:cs="宋体"/>
          <w:kern w:val="0"/>
          <w:szCs w:val="24"/>
          <w:highlight w:val="none"/>
          <w:shd w:val="clear" w:color="auto" w:fill="FFFFFF"/>
        </w:rPr>
        <w:t>进行回复。未按要求回复的，视为放弃澄清。</w:t>
      </w:r>
    </w:p>
    <w:p>
      <w:pPr>
        <w:rPr>
          <w:highlight w:val="none"/>
        </w:rPr>
      </w:pPr>
    </w:p>
    <w:p>
      <w:pPr>
        <w:pStyle w:val="25"/>
        <w:wordWrap w:val="0"/>
        <w:overflowPunct w:val="0"/>
        <w:adjustRightInd/>
        <w:spacing w:before="24" w:beforeLines="10"/>
        <w:ind w:firstLine="487"/>
        <w:rPr>
          <w:rFonts w:hAnsi="宋体" w:cs="宋体"/>
          <w:kern w:val="0"/>
          <w:highlight w:val="none"/>
          <w:shd w:val="clear" w:color="auto" w:fill="FFFFFF"/>
        </w:rPr>
      </w:pPr>
    </w:p>
    <w:p>
      <w:pPr>
        <w:wordWrap w:val="0"/>
        <w:overflowPunct w:val="0"/>
        <w:autoSpaceDE w:val="0"/>
        <w:autoSpaceDN w:val="0"/>
        <w:snapToGrid w:val="0"/>
        <w:spacing w:line="360" w:lineRule="auto"/>
        <w:jc w:val="center"/>
        <w:rPr>
          <w:rFonts w:ascii="宋体" w:hAnsi="宋体" w:cs="宋体"/>
          <w:b/>
          <w:bCs/>
          <w:sz w:val="28"/>
          <w:highlight w:val="none"/>
        </w:rPr>
      </w:pPr>
      <w:r>
        <w:rPr>
          <w:rFonts w:hint="eastAsia" w:ascii="宋体" w:hAnsi="宋体" w:cs="宋体"/>
          <w:b/>
          <w:bCs/>
          <w:sz w:val="28"/>
          <w:highlight w:val="none"/>
        </w:rPr>
        <w:t>前附表</w:t>
      </w:r>
    </w:p>
    <w:tbl>
      <w:tblPr>
        <w:tblStyle w:val="64"/>
        <w:tblW w:w="0" w:type="auto"/>
        <w:tblInd w:w="142" w:type="dxa"/>
        <w:tblLayout w:type="fixed"/>
        <w:tblCellMar>
          <w:top w:w="0" w:type="dxa"/>
          <w:left w:w="108" w:type="dxa"/>
          <w:bottom w:w="0" w:type="dxa"/>
          <w:right w:w="108" w:type="dxa"/>
        </w:tblCellMar>
      </w:tblPr>
      <w:tblGrid>
        <w:gridCol w:w="744"/>
        <w:gridCol w:w="8399"/>
      </w:tblGrid>
      <w:tr>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pPr>
              <w:wordWrap w:val="0"/>
              <w:overflowPunct w:val="0"/>
              <w:autoSpaceDE w:val="0"/>
              <w:autoSpaceDN w:val="0"/>
              <w:snapToGrid w:val="0"/>
              <w:spacing w:before="24" w:beforeLines="10" w:after="24" w:afterLines="10" w:line="400" w:lineRule="exact"/>
              <w:jc w:val="center"/>
              <w:rPr>
                <w:rFonts w:ascii="宋体" w:hAnsi="宋体" w:cs="宋体"/>
                <w:b/>
                <w:sz w:val="24"/>
                <w:highlight w:val="none"/>
              </w:rPr>
            </w:pPr>
            <w:r>
              <w:rPr>
                <w:rFonts w:hint="eastAsia" w:ascii="宋体" w:hAnsi="宋体" w:cs="宋体"/>
                <w:b/>
                <w:sz w:val="24"/>
                <w:highlight w:val="none"/>
              </w:rPr>
              <w:t>内容、要求</w:t>
            </w:r>
          </w:p>
        </w:tc>
      </w:tr>
      <w:tr>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adjustRightInd/>
              <w:snapToGrid w:val="0"/>
              <w:spacing w:before="24" w:beforeLines="10" w:after="24" w:afterLines="10" w:line="400" w:lineRule="exact"/>
              <w:rPr>
                <w:rFonts w:hint="eastAsia" w:hAnsi="宋体" w:eastAsia="宋体" w:cs="宋体"/>
                <w:sz w:val="24"/>
                <w:szCs w:val="24"/>
                <w:highlight w:val="none"/>
                <w:lang w:eastAsia="zh-CN"/>
              </w:rPr>
            </w:pPr>
            <w:r>
              <w:rPr>
                <w:rFonts w:hint="eastAsia" w:hAnsi="宋体" w:cs="宋体"/>
                <w:sz w:val="24"/>
                <w:szCs w:val="24"/>
                <w:highlight w:val="none"/>
              </w:rPr>
              <w:t xml:space="preserve">    项目名称：</w:t>
            </w:r>
            <w:r>
              <w:rPr>
                <w:rFonts w:hint="eastAsia" w:hAnsi="宋体" w:cs="宋体"/>
                <w:sz w:val="24"/>
                <w:szCs w:val="24"/>
                <w:highlight w:val="none"/>
                <w:lang w:eastAsia="zh-CN"/>
              </w:rPr>
              <w:t>嘉善县第一人民医院档案室档案密集架设备等采购项目</w:t>
            </w:r>
          </w:p>
        </w:tc>
      </w:tr>
      <w:tr>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采购内容：详见第二章。</w:t>
            </w:r>
          </w:p>
        </w:tc>
      </w:tr>
      <w:tr>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3</w:t>
            </w:r>
          </w:p>
        </w:tc>
        <w:tc>
          <w:tcPr>
            <w:tcW w:w="8399" w:type="dxa"/>
            <w:tcBorders>
              <w:top w:val="single" w:color="auto" w:sz="4" w:space="0"/>
              <w:left w:val="nil"/>
              <w:bottom w:val="single" w:color="auto" w:sz="4" w:space="0"/>
              <w:right w:val="single" w:color="auto" w:sz="4" w:space="0"/>
            </w:tcBorders>
            <w:vAlign w:val="center"/>
          </w:tcPr>
          <w:p>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highlight w:val="none"/>
              </w:rPr>
            </w:pPr>
            <w:r>
              <w:rPr>
                <w:rFonts w:hint="eastAsia" w:cs="宋体"/>
                <w:highlight w:val="none"/>
              </w:rPr>
              <w:t>项目预算：</w:t>
            </w:r>
            <w:r>
              <w:rPr>
                <w:rFonts w:hint="eastAsia" w:cs="宋体"/>
                <w:highlight w:val="none"/>
                <w:u w:val="single"/>
                <w:lang w:val="en-US" w:eastAsia="zh-CN"/>
              </w:rPr>
              <w:t>160.00</w:t>
            </w:r>
            <w:r>
              <w:rPr>
                <w:rFonts w:hint="eastAsia" w:cs="宋体"/>
                <w:highlight w:val="none"/>
                <w:u w:val="single"/>
              </w:rPr>
              <w:t>万元</w:t>
            </w:r>
            <w:r>
              <w:rPr>
                <w:rFonts w:hint="eastAsia" w:cs="宋体"/>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最高限价为预算价，超预算价的投标文件无效。</w:t>
            </w:r>
          </w:p>
        </w:tc>
      </w:tr>
      <w:tr>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投标报价及费用：</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1.本项目投标应以人民币报价；</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2.不论投标结果如何，投标人均应自行承担所有与投标有关的全部费用。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投标保证金：无。</w:t>
            </w:r>
          </w:p>
        </w:tc>
      </w:tr>
      <w:tr>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sz w:val="24"/>
                <w:highlight w:val="none"/>
                <w:lang w:eastAsia="zh-CN"/>
              </w:rPr>
              <w:t>采购人</w:t>
            </w:r>
            <w:r>
              <w:rPr>
                <w:rFonts w:hint="eastAsia" w:ascii="宋体" w:hAnsi="宋体" w:cs="宋体"/>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路径：用户中心——项目采购——获取采购文件管理。</w:t>
            </w:r>
          </w:p>
          <w:p>
            <w:pPr>
              <w:wordWrap w:val="0"/>
              <w:overflowPunct w:val="0"/>
              <w:autoSpaceDE w:val="0"/>
              <w:autoSpaceDN w:val="0"/>
              <w:snapToGrid w:val="0"/>
              <w:spacing w:before="24" w:beforeLines="10" w:after="24" w:afterLines="10" w:line="400" w:lineRule="exact"/>
              <w:rPr>
                <w:rFonts w:ascii="宋体" w:hAnsi="宋体" w:cs="宋体"/>
                <w:bCs/>
                <w:sz w:val="24"/>
                <w:highlight w:val="none"/>
              </w:rPr>
            </w:pPr>
            <w:r>
              <w:rPr>
                <w:rFonts w:hint="eastAsia" w:ascii="宋体" w:hAnsi="宋体" w:cs="宋体"/>
                <w:bCs/>
                <w:sz w:val="24"/>
                <w:highlight w:val="none"/>
              </w:rPr>
              <w:t xml:space="preserve">    在“已获取”的状态下，供应商可下载查看招标文件。</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Cs/>
                <w:sz w:val="24"/>
                <w:highlight w:val="none"/>
              </w:rPr>
              <w:t xml:space="preserve">    获取采购文件网址：浙江政府采购网（https://zfcg.czt.zj.gov.cn/）</w:t>
            </w:r>
          </w:p>
        </w:tc>
      </w:tr>
      <w:tr>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投标文件形式、制作及组成：</w:t>
            </w:r>
          </w:p>
          <w:p>
            <w:pPr>
              <w:wordWrap w:val="0"/>
              <w:overflowPunct w:val="0"/>
              <w:autoSpaceDE w:val="0"/>
              <w:autoSpaceDN w:val="0"/>
              <w:snapToGrid w:val="0"/>
              <w:spacing w:before="24" w:beforeLines="10" w:after="24" w:afterLines="10" w:line="400" w:lineRule="exact"/>
              <w:rPr>
                <w:rFonts w:ascii="宋体" w:hAnsi="宋体" w:cs="宋体"/>
                <w:kern w:val="0"/>
                <w:sz w:val="24"/>
                <w:highlight w:val="none"/>
              </w:rPr>
            </w:pPr>
            <w:r>
              <w:rPr>
                <w:rFonts w:hint="eastAsia" w:ascii="宋体" w:hAnsi="宋体" w:cs="宋体"/>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投标文件均由资格文件、商务技术文件、报价文件组成。</w:t>
            </w:r>
          </w:p>
        </w:tc>
      </w:tr>
      <w:tr>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9</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投标截止时间：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投标地点：政采云平台（https://www.zcygov.cn/）</w:t>
            </w:r>
          </w:p>
        </w:tc>
      </w:tr>
      <w:tr>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b/>
                <w:bCs/>
                <w:kern w:val="0"/>
                <w:sz w:val="24"/>
                <w:highlight w:val="none"/>
              </w:rPr>
              <w:t xml:space="preserve">    </w:t>
            </w:r>
            <w:r>
              <w:rPr>
                <w:rFonts w:hint="eastAsia" w:ascii="宋体" w:hAnsi="宋体" w:cs="宋体"/>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11</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开标时间：</w:t>
            </w:r>
            <w:r>
              <w:rPr>
                <w:rFonts w:hint="eastAsia" w:ascii="仿宋_GB2312" w:hAnsi="仿宋" w:eastAsia="仿宋_GB2312"/>
                <w:sz w:val="24"/>
                <w:highlight w:val="none"/>
                <w:u w:val="single"/>
                <w:lang w:eastAsia="zh-CN"/>
              </w:rPr>
              <w:t>2022年12月23日</w:t>
            </w:r>
            <w:r>
              <w:rPr>
                <w:rFonts w:hint="eastAsia" w:ascii="仿宋_GB2312" w:hAnsi="仿宋" w:eastAsia="仿宋_GB2312"/>
                <w:sz w:val="24"/>
                <w:highlight w:val="none"/>
                <w:u w:val="single"/>
                <w:lang w:val="en-US" w:eastAsia="zh-CN"/>
              </w:rPr>
              <w:t>14</w:t>
            </w:r>
            <w:r>
              <w:rPr>
                <w:rFonts w:hint="eastAsia" w:ascii="仿宋_GB2312" w:hAnsi="仿宋" w:eastAsia="仿宋_GB2312"/>
                <w:sz w:val="24"/>
                <w:highlight w:val="none"/>
                <w:u w:val="single"/>
              </w:rPr>
              <w:t>点30分</w:t>
            </w:r>
            <w:r>
              <w:rPr>
                <w:rFonts w:hint="eastAsia" w:ascii="仿宋_GB2312" w:hAnsi="仿宋" w:eastAsia="仿宋_GB2312"/>
                <w:bCs/>
                <w:sz w:val="24"/>
                <w:highlight w:val="none"/>
                <w:u w:val="single"/>
              </w:rPr>
              <w:t xml:space="preserve"> </w:t>
            </w:r>
          </w:p>
          <w:p>
            <w:pPr>
              <w:wordWrap w:val="0"/>
              <w:overflowPunct w:val="0"/>
              <w:autoSpaceDE w:val="0"/>
              <w:autoSpaceDN w:val="0"/>
              <w:snapToGrid w:val="0"/>
              <w:spacing w:before="24" w:beforeLines="10" w:after="24" w:afterLines="10" w:line="400" w:lineRule="exact"/>
              <w:rPr>
                <w:rFonts w:ascii="宋体" w:hAnsi="宋体" w:cs="宋体"/>
                <w:sz w:val="24"/>
                <w:highlight w:val="none"/>
                <w:shd w:val="clear" w:color="auto" w:fill="FFFFFF"/>
              </w:rPr>
            </w:pPr>
            <w:r>
              <w:rPr>
                <w:rFonts w:hint="eastAsia" w:ascii="宋体" w:hAnsi="宋体" w:cs="宋体"/>
                <w:sz w:val="24"/>
                <w:highlight w:val="none"/>
              </w:rPr>
              <w:t xml:space="preserve">    开标地点：政采云平台（https://www.zcygov.cn/）</w:t>
            </w:r>
          </w:p>
          <w:p>
            <w:pPr>
              <w:wordWrap w:val="0"/>
              <w:overflowPunct w:val="0"/>
              <w:autoSpaceDE w:val="0"/>
              <w:autoSpaceDN w:val="0"/>
              <w:snapToGrid w:val="0"/>
              <w:spacing w:before="24" w:beforeLines="10" w:after="24" w:afterLines="10" w:line="400" w:lineRule="exact"/>
              <w:rPr>
                <w:rFonts w:ascii="宋体" w:hAnsi="宋体" w:cs="宋体"/>
                <w:b/>
                <w:sz w:val="24"/>
                <w:highlight w:val="none"/>
              </w:rPr>
            </w:pPr>
            <w:r>
              <w:rPr>
                <w:rFonts w:hint="eastAsia" w:ascii="宋体" w:hAnsi="宋体" w:cs="宋体"/>
                <w:b/>
                <w:bCs/>
                <w:sz w:val="24"/>
                <w:highlight w:val="none"/>
                <w:shd w:val="clear" w:color="auto" w:fill="FFFFFF"/>
              </w:rPr>
              <w:t xml:space="preserve">    供应商无需到开标现场，但须准时在线参加，直至评审结束。</w:t>
            </w:r>
          </w:p>
        </w:tc>
      </w:tr>
      <w:tr>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12</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评标办法及评分标准：详见第四章。</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13</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14</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textAlignment w:val="bottom"/>
              <w:rPr>
                <w:rFonts w:ascii="宋体" w:hAnsi="宋体" w:cs="宋体"/>
                <w:sz w:val="24"/>
                <w:highlight w:val="none"/>
              </w:rPr>
            </w:pPr>
            <w:r>
              <w:rPr>
                <w:rFonts w:hint="eastAsia" w:ascii="宋体" w:hAnsi="宋体" w:cs="宋体"/>
                <w:sz w:val="24"/>
                <w:highlight w:val="none"/>
              </w:rPr>
              <w:t xml:space="preserve">    合同公告：本项目政府采购合同将于签订之日起2个工作日内发布于上述媒体，但政府采购合同中涉及国家秘密、商业秘密的内容除外。</w:t>
            </w:r>
          </w:p>
        </w:tc>
      </w:tr>
      <w:tr>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15</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履约保证金:签订合同前中标人应向采购人交纳合同金额的1%作为履约保证金，履约保证金在合同履行完毕后一个月内无息退还。</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ascii="宋体" w:hAnsi="宋体" w:cs="宋体"/>
                <w:sz w:val="24"/>
                <w:highlight w:val="none"/>
              </w:rPr>
            </w:pPr>
            <w:r>
              <w:rPr>
                <w:rFonts w:hint="eastAsia" w:ascii="宋体" w:hAnsi="宋体" w:cs="宋体"/>
                <w:sz w:val="24"/>
                <w:highlight w:val="none"/>
              </w:rPr>
              <w:t>16</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ind w:firstLine="420"/>
              <w:rPr>
                <w:rFonts w:ascii="宋体" w:hAnsi="宋体" w:cs="宋体"/>
                <w:sz w:val="24"/>
                <w:highlight w:val="none"/>
              </w:rPr>
            </w:pPr>
            <w:r>
              <w:rPr>
                <w:rFonts w:hint="eastAsia" w:ascii="宋体" w:hAnsi="宋体" w:cs="宋体"/>
                <w:sz w:val="24"/>
                <w:highlight w:val="none"/>
              </w:rPr>
              <w:t>付款方式：</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lang w:eastAsia="zh-CN"/>
              </w:rPr>
              <w:t>合同生效以及具备实施条件后7个工作日内支付合同价的40%，完成设备供货、安装、调试工作且通过验收后7个工作日内支付审定价的60%</w:t>
            </w:r>
            <w:r>
              <w:rPr>
                <w:rFonts w:hint="eastAsia" w:ascii="宋体" w:hAnsi="宋体" w:cs="宋体"/>
                <w:sz w:val="24"/>
                <w:highlight w:val="none"/>
              </w:rPr>
              <w:t>。</w:t>
            </w:r>
          </w:p>
          <w:p>
            <w:pPr>
              <w:wordWrap w:val="0"/>
              <w:overflowPunct w:val="0"/>
              <w:autoSpaceDE w:val="0"/>
              <w:autoSpaceDN w:val="0"/>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注：付款前中标单位应按规定向采购人开具正规发票。</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现场踏勘</w:t>
            </w:r>
            <w:r>
              <w:rPr>
                <w:rFonts w:hint="eastAsia" w:ascii="宋体" w:hAnsi="宋体" w:cs="宋体"/>
                <w:sz w:val="24"/>
                <w:highlight w:val="none"/>
                <w:lang w:eastAsia="zh-CN"/>
              </w:rPr>
              <w:t>：</w:t>
            </w:r>
            <w:r>
              <w:rPr>
                <w:rFonts w:hint="eastAsia" w:ascii="宋体" w:hAnsi="宋体" w:cs="宋体"/>
                <w:sz w:val="24"/>
                <w:highlight w:val="none"/>
                <w:lang w:val="en-US" w:eastAsia="zh-CN"/>
              </w:rPr>
              <w:t>投标人根据自身情况自行踏勘（费用自理）</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8</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投标文件有效期：</w:t>
            </w:r>
            <w:r>
              <w:rPr>
                <w:rFonts w:hint="eastAsia" w:ascii="宋体" w:hAnsi="宋体" w:cs="宋体"/>
                <w:sz w:val="24"/>
                <w:highlight w:val="none"/>
                <w:u w:val="single"/>
              </w:rPr>
              <w:t xml:space="preserve"> 90 </w:t>
            </w:r>
            <w:r>
              <w:rPr>
                <w:rFonts w:hint="eastAsia" w:ascii="宋体" w:hAnsi="宋体" w:cs="宋体"/>
                <w:sz w:val="24"/>
                <w:highlight w:val="none"/>
              </w:rPr>
              <w:t>天。</w:t>
            </w:r>
          </w:p>
        </w:tc>
      </w:tr>
      <w:tr>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snapToGrid w:val="0"/>
              <w:spacing w:before="24" w:beforeLines="10" w:after="24" w:afterLines="10" w:line="400" w:lineRule="exact"/>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9</w:t>
            </w:r>
          </w:p>
        </w:tc>
        <w:tc>
          <w:tcPr>
            <w:tcW w:w="8399" w:type="dxa"/>
            <w:tcBorders>
              <w:top w:val="single" w:color="auto" w:sz="4" w:space="0"/>
              <w:left w:val="nil"/>
              <w:bottom w:val="single" w:color="auto" w:sz="4" w:space="0"/>
              <w:right w:val="single" w:color="auto" w:sz="4" w:space="0"/>
            </w:tcBorders>
            <w:vAlign w:val="center"/>
          </w:tcPr>
          <w:p>
            <w:pPr>
              <w:pStyle w:val="35"/>
              <w:wordWrap w:val="0"/>
              <w:overflowPunct w:val="0"/>
              <w:autoSpaceDE w:val="0"/>
              <w:autoSpaceDN w:val="0"/>
              <w:snapToGrid w:val="0"/>
              <w:spacing w:before="24" w:beforeLines="10" w:after="24" w:afterLines="10" w:line="400" w:lineRule="exact"/>
              <w:rPr>
                <w:rFonts w:hAnsi="宋体" w:cs="宋体"/>
                <w:sz w:val="24"/>
                <w:szCs w:val="24"/>
                <w:highlight w:val="none"/>
              </w:rPr>
            </w:pPr>
            <w:r>
              <w:rPr>
                <w:rFonts w:hint="eastAsia" w:hAnsi="宋体" w:cs="宋体"/>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pPr>
              <w:wordWrap w:val="0"/>
              <w:overflowPunct w:val="0"/>
              <w:autoSpaceDE w:val="0"/>
              <w:autoSpaceDN w:val="0"/>
              <w:adjustRightInd/>
              <w:snapToGrid w:val="0"/>
              <w:spacing w:before="24" w:beforeLines="10" w:after="24" w:afterLines="10" w:line="400" w:lineRule="exact"/>
              <w:rPr>
                <w:rFonts w:ascii="宋体" w:hAnsi="宋体" w:cs="宋体"/>
                <w:sz w:val="24"/>
                <w:highlight w:val="none"/>
              </w:rPr>
            </w:pPr>
            <w:r>
              <w:rPr>
                <w:rFonts w:hint="eastAsia" w:ascii="宋体" w:hAnsi="宋体" w:cs="宋体"/>
                <w:sz w:val="24"/>
                <w:highlight w:val="none"/>
              </w:rPr>
              <w:t xml:space="preserve">    解释：本招标文件的解释权属于采购单位和嘉兴市银建工程咨询评估有限公司。</w:t>
            </w:r>
          </w:p>
        </w:tc>
      </w:tr>
    </w:tbl>
    <w:p>
      <w:pPr>
        <w:pStyle w:val="35"/>
        <w:wordWrap w:val="0"/>
        <w:overflowPunct w:val="0"/>
        <w:autoSpaceDE w:val="0"/>
        <w:autoSpaceDN w:val="0"/>
        <w:snapToGrid w:val="0"/>
        <w:spacing w:line="400" w:lineRule="exact"/>
        <w:outlineLvl w:val="0"/>
        <w:rPr>
          <w:rFonts w:hAnsi="宋体" w:cs="宋体"/>
          <w:b/>
          <w:sz w:val="24"/>
          <w:szCs w:val="24"/>
          <w:highlight w:val="none"/>
        </w:rPr>
      </w:pPr>
    </w:p>
    <w:p>
      <w:pPr>
        <w:pStyle w:val="35"/>
        <w:numPr>
          <w:ilvl w:val="0"/>
          <w:numId w:val="3"/>
        </w:numPr>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总  则</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（一）适用范围</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本招标文件适用于本项目的招标、投标、评标、定标、验收、合同履约、付款等行为（法律、法规另有规定的，从其规定）。</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（二）定义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1.招标采购单位系指组织本次招标的代理机构（“</w:t>
      </w:r>
      <w:r>
        <w:rPr>
          <w:rFonts w:hint="eastAsia" w:ascii="宋体" w:hAnsi="宋体" w:cs="宋体"/>
          <w:sz w:val="24"/>
          <w:highlight w:val="none"/>
          <w:lang w:eastAsia="zh-CN"/>
        </w:rPr>
        <w:t>采购人</w:t>
      </w:r>
      <w:r>
        <w:rPr>
          <w:rFonts w:hint="eastAsia" w:ascii="宋体" w:hAnsi="宋体" w:cs="宋体"/>
          <w:sz w:val="24"/>
          <w:highlight w:val="none"/>
        </w:rPr>
        <w:t>”）和采购单位。</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2.“投标人”系指向招标方提交投标文件的单位或个人。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4.“服务”系指招标文件规定投标人须承担的设计、安装、调试、技术协助、校准、培训、技术指导以及其他类似的义务。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6.“书面形式”包括信函、传真、电报等。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7.“▲”系指实质性要求条款。不满足实质性要求条款的投标文件无效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8.“★”系指重要技术指标。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（三）招标方式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本次招标采用公开招标方式进行。</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（四）投标委托</w:t>
      </w:r>
    </w:p>
    <w:p>
      <w:pPr>
        <w:pStyle w:val="26"/>
        <w:wordWrap w:val="0"/>
        <w:overflowPunct w:val="0"/>
        <w:autoSpaceDE w:val="0"/>
        <w:autoSpaceDN w:val="0"/>
        <w:snapToGrid w:val="0"/>
        <w:spacing w:line="360" w:lineRule="auto"/>
        <w:jc w:val="left"/>
        <w:rPr>
          <w:rFonts w:cs="宋体"/>
          <w:highlight w:val="none"/>
        </w:rPr>
      </w:pPr>
      <w:r>
        <w:rPr>
          <w:rFonts w:hint="eastAsia" w:cs="宋体"/>
          <w:highlight w:val="none"/>
        </w:rPr>
        <w:t>供应商无需到开标现场，但须准时在线参加，直至评审结束。</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（五）投标费用</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不论投标结果如何，投标人均应自行承担所有与投标有关的全部费用（招标文件有相反规定除外）。</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（六）联合体投标</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本项目不接受联合体投标。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（七）转包与分包</w:t>
      </w:r>
    </w:p>
    <w:p>
      <w:pPr>
        <w:wordWrap w:val="0"/>
        <w:overflowPunct w:val="0"/>
        <w:autoSpaceDE w:val="0"/>
        <w:autoSpaceDN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1.本项目不允许转包。</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2.本项目不可以分包。</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（八）是否允许采购进口产品</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本项目不允许采购进口产品。</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 ▲（九）特别说明：</w:t>
      </w:r>
    </w:p>
    <w:p>
      <w:pPr>
        <w:wordWrap w:val="0"/>
        <w:overflowPunct w:val="0"/>
        <w:autoSpaceDE w:val="0"/>
        <w:autoSpaceDN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使用综合评分法的采购项目，提供相同品牌产品且通过资格审查、符合性审查的不同投标人参加同一合同项下投</w:t>
      </w:r>
      <w:r>
        <w:rPr>
          <w:rFonts w:hint="eastAsia" w:ascii="宋体" w:hAnsi="宋体" w:cs="宋体"/>
          <w:sz w:val="24"/>
          <w:highlight w:val="none"/>
        </w:rPr>
        <w:t>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非单一产品采购项目，采购人应当根据采购项目技术构成、产品价格比重等合理确定核心产品，并在招标文件中载明。多家投标人提供的核心产品品牌相同的，按前两款规定处理。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2.投标人投标所使用的资格、信誉、荣誉、业绩与企业认证必须为本投标人所拥有。</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（十）质疑和投诉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3.供应商须在法定质疑期内一次性提出针对同一采购程序环节的质疑。</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4.供应商认为采购代理机构在质疑答复程序中启用的调查和复评等程序，在该程序操作过程未明显违反法律禁止性规定时，不得提出疑义。</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5.质疑函须采用财政部发布的政府采购供应商质疑函范本（参考样式可从浙江政府采购网下载专区下载），否则采购代理机构有权要求质疑供应商改正后重新提出。</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pPr>
        <w:wordWrap w:val="0"/>
        <w:overflowPunct w:val="0"/>
        <w:autoSpaceDE w:val="0"/>
        <w:autoSpaceDN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8.在线或者邮寄政府采购投诉材料当日下班时间点后收到的视为下一个工作日收到。</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二、招标文件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（一）招标文件的构成。本招标文件由以下部份组成：</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1.招标公告</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2.招标需求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3.投标人须知</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4.评标办法及标准</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5.合同主要条款</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6.投标文件格式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7.本项目招标文件的澄清、答复、修改、补充的内容</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（二）投标人的风险</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投标人没有按照招标文件要求提供全部资料，或者投标人没有对招标文件在各方面作出实质性响应是投标人的风险，并可能导致其投标为无效标。</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 xml:space="preserve">（三）招标文件的澄清与修改 </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szCs w:val="24"/>
          <w:highlight w:val="none"/>
          <w:lang w:eastAsia="zh-CN"/>
        </w:rPr>
        <w:t>采购人</w:t>
      </w:r>
      <w:r>
        <w:rPr>
          <w:rFonts w:hint="eastAsia" w:ascii="宋体" w:hAnsi="宋体" w:cs="宋体"/>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2.采购代理机构以公告形式答复投标人要求澄清的问题，但不包含问题来源；除上述媒体发布的答复以外的其他澄清方式及澄清内容均无效。</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3.招标文件澄清、答复、修改、补充的内容为招标文件的组成部分。当招标文件与招标文件的答复、澄清、修改、补充通知就同一内容的表述不一致时，以最后发出的文件为准。</w:t>
      </w:r>
    </w:p>
    <w:p>
      <w:pPr>
        <w:pStyle w:val="55"/>
        <w:wordWrap w:val="0"/>
        <w:overflowPunct w:val="0"/>
        <w:autoSpaceDE w:val="0"/>
        <w:autoSpaceDN w:val="0"/>
        <w:rPr>
          <w:rFonts w:ascii="宋体" w:hAnsi="宋体" w:cs="宋体"/>
          <w:szCs w:val="24"/>
          <w:highlight w:val="none"/>
        </w:rPr>
      </w:pPr>
      <w:r>
        <w:rPr>
          <w:rFonts w:hint="eastAsia" w:ascii="宋体" w:hAnsi="宋体" w:cs="宋体"/>
          <w:szCs w:val="24"/>
          <w:highlight w:val="none"/>
        </w:rPr>
        <w:t>4.招标文件的澄清、答复、修改或补充都应该通过本代理机构以法定形式发布，采购人非通过本机构，不得擅自澄清、答复、修改或补充招标文件。</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三、投标文件的编制</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(一)总体要求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2.投标文件及投标人与采购有关的来往通知，函件和文件均应使用中文。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3.投标文件的形式：投标文件为电子加密投标文件，按“政府采购项目电子交易管理操作指南-供应商”及本招标文件要求制作、加密并递交。</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（二）投标文件的组成</w:t>
      </w:r>
    </w:p>
    <w:p>
      <w:pPr>
        <w:pStyle w:val="35"/>
        <w:wordWrap w:val="0"/>
        <w:overflowPunct w:val="0"/>
        <w:autoSpaceDE w:val="0"/>
        <w:autoSpaceDN w:val="0"/>
        <w:snapToGrid w:val="0"/>
        <w:spacing w:line="360" w:lineRule="auto"/>
        <w:ind w:firstLine="482" w:firstLineChars="200"/>
        <w:outlineLvl w:val="0"/>
        <w:rPr>
          <w:rFonts w:hAnsi="宋体" w:cs="宋体"/>
          <w:b/>
          <w:sz w:val="24"/>
          <w:szCs w:val="24"/>
          <w:highlight w:val="none"/>
        </w:rPr>
      </w:pPr>
      <w:r>
        <w:rPr>
          <w:rFonts w:hint="eastAsia" w:hAnsi="宋体" w:cs="宋体"/>
          <w:b/>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投标文件由资格文件、商务技术文件、报价文件三部分组成。</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1.资格文件（</w:t>
      </w:r>
      <w:r>
        <w:rPr>
          <w:rFonts w:hint="eastAsia" w:hAnsi="宋体" w:cs="宋体"/>
          <w:b/>
          <w:bCs/>
          <w:color w:val="FF0000"/>
          <w:sz w:val="24"/>
          <w:szCs w:val="24"/>
          <w:highlight w:val="none"/>
        </w:rPr>
        <w:t>资格文件所需的证明材料均需加盖供应商公章</w:t>
      </w:r>
      <w:r>
        <w:rPr>
          <w:rFonts w:hint="eastAsia" w:hAnsi="宋体" w:cs="宋体"/>
          <w:b/>
          <w:bCs/>
          <w:sz w:val="24"/>
          <w:szCs w:val="24"/>
          <w:highlight w:val="none"/>
        </w:rPr>
        <w:t>）：</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1.1营业执照</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1.2符合参加政府采购活动应当具备的一般条件的承诺函（格式见第六章）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b w:val="0"/>
          <w:bCs w:val="0"/>
          <w:highlight w:val="none"/>
          <w:lang w:val="en-US" w:eastAsia="zh-CN"/>
        </w:rPr>
      </w:pPr>
      <w:r>
        <w:rPr>
          <w:rFonts w:hint="eastAsia" w:cs="宋体"/>
          <w:b w:val="0"/>
          <w:bCs w:val="0"/>
          <w:highlight w:val="none"/>
          <w:lang w:val="en-US" w:eastAsia="zh-CN"/>
        </w:rPr>
        <w:t>1.3中小企业声明函或监狱和戒毒企业企业证明材料或残疾人福利性单位声明函（格式见第六章）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cs="宋体"/>
          <w:b/>
          <w:bCs/>
          <w:highlight w:val="none"/>
        </w:rPr>
        <w:t>2.商务技术文件</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2.1自评表（格式见第六章）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2.2投标声明书（格式见第六章）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2.3法定代表人授权委托书（格式见第六章）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rPr>
      </w:pPr>
      <w:r>
        <w:rPr>
          <w:rFonts w:hint="eastAsia" w:cs="宋体"/>
          <w:highlight w:val="none"/>
        </w:rPr>
        <w:t>2.4诚信承诺书（格式见第六章）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2.5投标人基本情况表（格式见第六章）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rPr>
      </w:pPr>
      <w:r>
        <w:rPr>
          <w:rFonts w:hint="eastAsia" w:cs="宋体"/>
          <w:highlight w:val="none"/>
          <w:lang w:val="en-US" w:eastAsia="zh-CN"/>
        </w:rPr>
        <w:t>2.6</w:t>
      </w:r>
      <w:r>
        <w:rPr>
          <w:rFonts w:hint="eastAsia" w:cs="宋体"/>
          <w:highlight w:val="none"/>
        </w:rPr>
        <w:t>项目实施人员表（格式见第六章）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7</w:t>
      </w:r>
      <w:r>
        <w:rPr>
          <w:rFonts w:hint="eastAsia" w:cs="宋体"/>
          <w:highlight w:val="none"/>
        </w:rPr>
        <w:t>商务响应（偏离）表（格式见第六章）</w:t>
      </w:r>
    </w:p>
    <w:p>
      <w:pPr>
        <w:pStyle w:val="60"/>
        <w:widowControl w:val="0"/>
        <w:overflowPunct w:val="0"/>
        <w:topLinePunct/>
        <w:autoSpaceDE w:val="0"/>
        <w:autoSpaceDN w:val="0"/>
        <w:adjustRightInd/>
        <w:spacing w:before="0" w:beforeAutospacing="0" w:after="0" w:afterAutospacing="0" w:line="360" w:lineRule="auto"/>
        <w:ind w:firstLine="481"/>
        <w:rPr>
          <w:rFonts w:hint="default" w:eastAsia="宋体" w:cs="宋体"/>
          <w:highlight w:val="none"/>
          <w:lang w:val="en-US" w:eastAsia="zh-CN"/>
        </w:rPr>
      </w:pPr>
      <w:r>
        <w:rPr>
          <w:rFonts w:hint="eastAsia" w:cs="宋体"/>
          <w:highlight w:val="none"/>
          <w:lang w:val="en-US" w:eastAsia="zh-CN"/>
        </w:rPr>
        <w:t>2.8诚信分</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9</w:t>
      </w:r>
      <w:r>
        <w:rPr>
          <w:rFonts w:hint="eastAsia" w:cs="宋体"/>
          <w:highlight w:val="none"/>
        </w:rPr>
        <w:t>业绩要求（格式见第六章同类项目业绩一览表）</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10</w:t>
      </w:r>
      <w:r>
        <w:rPr>
          <w:rFonts w:hint="eastAsia" w:cs="宋体"/>
          <w:highlight w:val="none"/>
        </w:rPr>
        <w:t>投标人所获管理体系认证情况</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w:t>
      </w:r>
      <w:r>
        <w:rPr>
          <w:rFonts w:hint="eastAsia" w:cs="宋体"/>
          <w:highlight w:val="none"/>
          <w:lang w:val="en-US" w:eastAsia="zh-CN"/>
        </w:rPr>
        <w:t>11</w:t>
      </w:r>
      <w:r>
        <w:rPr>
          <w:rFonts w:hint="eastAsia" w:cs="宋体"/>
          <w:highlight w:val="none"/>
        </w:rPr>
        <w:t>合理化建议</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2</w:t>
      </w:r>
      <w:r>
        <w:rPr>
          <w:rFonts w:hint="eastAsia" w:cs="宋体"/>
          <w:highlight w:val="none"/>
        </w:rPr>
        <w:t>优惠条件</w:t>
      </w:r>
    </w:p>
    <w:p>
      <w:pPr>
        <w:pStyle w:val="60"/>
        <w:widowControl w:val="0"/>
        <w:overflowPunct w:val="0"/>
        <w:topLinePunct/>
        <w:autoSpaceDE w:val="0"/>
        <w:autoSpaceDN w:val="0"/>
        <w:adjustRightInd/>
        <w:spacing w:before="0" w:beforeAutospacing="0" w:after="0" w:afterAutospacing="0" w:line="360" w:lineRule="auto"/>
        <w:ind w:firstLine="481"/>
        <w:rPr>
          <w:rFonts w:hint="eastAsia" w:eastAsia="宋体" w:cs="宋体"/>
          <w:highlight w:val="none"/>
          <w:lang w:val="en-US" w:eastAsia="zh-CN"/>
        </w:rPr>
      </w:pPr>
      <w:r>
        <w:rPr>
          <w:rFonts w:hint="eastAsia" w:cs="宋体"/>
          <w:highlight w:val="none"/>
        </w:rPr>
        <w:t>2.1</w:t>
      </w:r>
      <w:r>
        <w:rPr>
          <w:rFonts w:hint="eastAsia" w:cs="宋体"/>
          <w:highlight w:val="none"/>
          <w:lang w:val="en-US" w:eastAsia="zh-CN"/>
        </w:rPr>
        <w:t>3</w:t>
      </w:r>
      <w:r>
        <w:rPr>
          <w:rFonts w:hint="eastAsia" w:ascii="宋体" w:hAnsi="宋体" w:eastAsia="宋体" w:cs="宋体"/>
          <w:color w:val="auto"/>
          <w:sz w:val="24"/>
          <w:szCs w:val="24"/>
          <w:highlight w:val="none"/>
          <w:lang w:val="en-US" w:eastAsia="zh-CN"/>
        </w:rPr>
        <w:t>技术参数响应程度</w:t>
      </w:r>
      <w:r>
        <w:rPr>
          <w:rFonts w:hint="eastAsia" w:cs="宋体"/>
          <w:color w:val="auto"/>
          <w:sz w:val="24"/>
          <w:szCs w:val="24"/>
          <w:highlight w:val="none"/>
          <w:lang w:val="en-US" w:eastAsia="zh-CN"/>
        </w:rPr>
        <w:t>（技术响应（偏离）表）</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4项目整体实施规划方案</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5生产实施方案</w:t>
      </w:r>
    </w:p>
    <w:p>
      <w:pPr>
        <w:pStyle w:val="60"/>
        <w:widowControl w:val="0"/>
        <w:overflowPunct w:val="0"/>
        <w:topLinePunct/>
        <w:autoSpaceDE w:val="0"/>
        <w:autoSpaceDN w:val="0"/>
        <w:adjustRightInd/>
        <w:spacing w:before="0" w:beforeAutospacing="0" w:after="0" w:afterAutospacing="0" w:line="360" w:lineRule="auto"/>
        <w:ind w:firstLine="481"/>
        <w:rPr>
          <w:rFonts w:cs="宋体"/>
          <w:highlight w:val="none"/>
        </w:rPr>
      </w:pPr>
      <w:r>
        <w:rPr>
          <w:rFonts w:hint="eastAsia" w:cs="宋体"/>
          <w:highlight w:val="none"/>
        </w:rPr>
        <w:t>2.1</w:t>
      </w:r>
      <w:r>
        <w:rPr>
          <w:rFonts w:hint="eastAsia" w:cs="宋体"/>
          <w:highlight w:val="none"/>
          <w:lang w:val="en-US" w:eastAsia="zh-CN"/>
        </w:rPr>
        <w:t>6生产设备水平</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2.17检测报告</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2.18密集架布置图设计方案</w:t>
      </w:r>
    </w:p>
    <w:p>
      <w:pPr>
        <w:pStyle w:val="60"/>
        <w:widowControl w:val="0"/>
        <w:overflowPunct w:val="0"/>
        <w:topLinePunct/>
        <w:autoSpaceDE w:val="0"/>
        <w:autoSpaceDN w:val="0"/>
        <w:adjustRightInd/>
        <w:spacing w:before="0" w:beforeAutospacing="0" w:after="0" w:afterAutospacing="0" w:line="360" w:lineRule="auto"/>
        <w:ind w:firstLine="481"/>
        <w:rPr>
          <w:rFonts w:hint="eastAsia" w:cs="宋体"/>
          <w:highlight w:val="none"/>
          <w:lang w:val="en-US" w:eastAsia="zh-CN"/>
        </w:rPr>
      </w:pPr>
      <w:r>
        <w:rPr>
          <w:rFonts w:hint="eastAsia" w:cs="宋体"/>
          <w:highlight w:val="none"/>
          <w:lang w:val="en-US" w:eastAsia="zh-CN"/>
        </w:rPr>
        <w:t>2.19运输安装实施方案</w:t>
      </w:r>
    </w:p>
    <w:p>
      <w:pPr>
        <w:pStyle w:val="60"/>
        <w:widowControl w:val="0"/>
        <w:overflowPunct w:val="0"/>
        <w:topLinePunct/>
        <w:autoSpaceDE w:val="0"/>
        <w:autoSpaceDN w:val="0"/>
        <w:adjustRightInd/>
        <w:spacing w:before="0" w:beforeAutospacing="0" w:after="0" w:afterAutospacing="0" w:line="360" w:lineRule="auto"/>
        <w:ind w:firstLine="481"/>
        <w:rPr>
          <w:rFonts w:hint="default" w:cs="宋体"/>
          <w:highlight w:val="none"/>
          <w:lang w:val="en-US" w:eastAsia="zh-CN"/>
        </w:rPr>
      </w:pPr>
      <w:r>
        <w:rPr>
          <w:rFonts w:hint="eastAsia" w:cs="宋体"/>
          <w:highlight w:val="none"/>
          <w:lang w:val="en-US" w:eastAsia="zh-CN"/>
        </w:rPr>
        <w:t>2.20售后服务</w:t>
      </w:r>
    </w:p>
    <w:p>
      <w:pPr>
        <w:pStyle w:val="60"/>
        <w:widowControl w:val="0"/>
        <w:overflowPunct w:val="0"/>
        <w:topLinePunct/>
        <w:autoSpaceDE w:val="0"/>
        <w:autoSpaceDN w:val="0"/>
        <w:adjustRightInd/>
        <w:spacing w:before="0" w:beforeAutospacing="0" w:after="0" w:afterAutospacing="0" w:line="360" w:lineRule="auto"/>
        <w:ind w:firstLine="481"/>
        <w:rPr>
          <w:rFonts w:cs="宋体"/>
          <w:b/>
          <w:bCs/>
          <w:highlight w:val="none"/>
        </w:rPr>
      </w:pPr>
      <w:r>
        <w:rPr>
          <w:rFonts w:hint="eastAsia" w:ascii="宋体" w:hAnsi="宋体" w:eastAsia="宋体" w:cs="宋体"/>
          <w:kern w:val="0"/>
          <w:sz w:val="24"/>
          <w:szCs w:val="24"/>
          <w:highlight w:val="none"/>
          <w:lang w:val="en-US" w:eastAsia="zh-CN" w:bidi="ar-SA"/>
        </w:rPr>
        <w:t>2.</w:t>
      </w:r>
      <w:r>
        <w:rPr>
          <w:rFonts w:hint="eastAsia" w:ascii="宋体" w:hAnsi="宋体" w:cs="宋体"/>
          <w:kern w:val="0"/>
          <w:sz w:val="24"/>
          <w:szCs w:val="24"/>
          <w:highlight w:val="none"/>
          <w:lang w:val="en-US" w:eastAsia="zh-CN" w:bidi="ar-SA"/>
        </w:rPr>
        <w:t>21</w:t>
      </w:r>
      <w:r>
        <w:rPr>
          <w:rFonts w:hint="eastAsia" w:ascii="宋体" w:hAnsi="宋体" w:eastAsia="宋体" w:cs="宋体"/>
          <w:kern w:val="0"/>
          <w:sz w:val="24"/>
          <w:szCs w:val="24"/>
          <w:highlight w:val="none"/>
          <w:lang w:val="en-US" w:eastAsia="zh-CN" w:bidi="ar-SA"/>
        </w:rPr>
        <w:t>投标人根据评标办法及采购需求需要提供的其他资料（如有</w:t>
      </w:r>
      <w:r>
        <w:rPr>
          <w:rFonts w:hint="eastAsia" w:cs="宋体"/>
          <w:highlight w:val="none"/>
        </w:rPr>
        <w:t>）</w:t>
      </w:r>
    </w:p>
    <w:p>
      <w:pPr>
        <w:pStyle w:val="35"/>
        <w:wordWrap w:val="0"/>
        <w:overflowPunct w:val="0"/>
        <w:autoSpaceDE w:val="0"/>
        <w:autoSpaceDN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3.报价文件：</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3.1投标函（格式见第六章）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3.2开标一览表（格式见第六章）</w:t>
      </w:r>
    </w:p>
    <w:p>
      <w:pPr>
        <w:pStyle w:val="35"/>
        <w:wordWrap w:val="0"/>
        <w:overflowPunct w:val="0"/>
        <w:autoSpaceDE w:val="0"/>
        <w:autoSpaceDN w:val="0"/>
        <w:adjustRightInd/>
        <w:spacing w:line="360" w:lineRule="auto"/>
        <w:ind w:firstLine="480" w:firstLineChars="200"/>
        <w:rPr>
          <w:rFonts w:hAnsi="宋体" w:cs="宋体"/>
          <w:snapToGrid/>
          <w:sz w:val="24"/>
          <w:szCs w:val="24"/>
          <w:highlight w:val="none"/>
        </w:rPr>
      </w:pPr>
      <w:r>
        <w:rPr>
          <w:rFonts w:hint="eastAsia" w:hAnsi="宋体" w:cs="宋体"/>
          <w:snapToGrid/>
          <w:sz w:val="24"/>
          <w:szCs w:val="24"/>
          <w:highlight w:val="none"/>
        </w:rPr>
        <w:t>3.3投标报价明细表（格式见第六章）</w:t>
      </w:r>
    </w:p>
    <w:p>
      <w:pPr>
        <w:spacing w:line="360" w:lineRule="auto"/>
        <w:ind w:firstLine="480" w:firstLineChars="200"/>
        <w:rPr>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投标人针对报价需要说明的其他文件和说明（如有）</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 xml:space="preserve">  4.投标文件内容填写说明 </w:t>
      </w:r>
    </w:p>
    <w:p>
      <w:pPr>
        <w:wordWrap w:val="0"/>
        <w:overflowPunct w:val="0"/>
        <w:autoSpaceDE w:val="0"/>
        <w:autoSpaceDN w:val="0"/>
        <w:snapToGrid w:val="0"/>
        <w:spacing w:line="360" w:lineRule="auto"/>
        <w:jc w:val="left"/>
        <w:rPr>
          <w:rFonts w:ascii="宋体" w:hAnsi="宋体" w:cs="宋体"/>
          <w:bCs/>
          <w:sz w:val="24"/>
          <w:highlight w:val="none"/>
        </w:rPr>
      </w:pPr>
      <w:r>
        <w:rPr>
          <w:rFonts w:hint="eastAsia" w:ascii="宋体" w:hAnsi="宋体" w:cs="宋体"/>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sz w:val="24"/>
          <w:highlight w:val="none"/>
        </w:rPr>
        <w:t>电子投标文件按政采云平台供应商项目采购-电子招投标操作指南（网址：https://service.zcygov.cn/#/knowledges/CW1EtGwBFdiHxlNd6I3m/6IMVAG0BFdiHxlNdQ8Na?keyword）及本招标文件要求制作、加密。</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（2）招标文件对投标文件格式有要求的应按格式逐项填写内容，不准有空项；无相应内容可填的项应填写“无”、“未测试”、“没有相应指标”等明确的回答文字。</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（3）投标人必须保证投标文件所提供的全部资料真实可靠，并接受</w:t>
      </w:r>
      <w:r>
        <w:rPr>
          <w:rFonts w:hint="eastAsia" w:ascii="宋体" w:hAnsi="宋体" w:cs="宋体"/>
          <w:sz w:val="24"/>
          <w:highlight w:val="none"/>
          <w:lang w:eastAsia="zh-CN"/>
        </w:rPr>
        <w:t>采购人</w:t>
      </w:r>
      <w:r>
        <w:rPr>
          <w:rFonts w:hint="eastAsia" w:ascii="宋体" w:hAnsi="宋体" w:cs="宋体"/>
          <w:sz w:val="24"/>
          <w:highlight w:val="none"/>
        </w:rPr>
        <w:t>对其中任何资料进一步审查的要求。</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（4）《开标一览表》为在开标仪式上唱标的内容，要求按格式填写、统一规范，不得自行增减内容。</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sz w:val="24"/>
          <w:highlight w:val="none"/>
          <w:lang w:eastAsia="zh-CN"/>
        </w:rPr>
        <w:t>采购人</w:t>
      </w:r>
      <w:r>
        <w:rPr>
          <w:rFonts w:hint="eastAsia" w:ascii="宋体" w:hAnsi="宋体" w:cs="宋体"/>
          <w:sz w:val="24"/>
          <w:highlight w:val="none"/>
        </w:rPr>
        <w:t>可以拒绝其投标文件。</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（7）投标响应文件不得涂改和增删，如有错漏必须修改。</w:t>
      </w:r>
    </w:p>
    <w:p>
      <w:pPr>
        <w:wordWrap w:val="0"/>
        <w:overflowPunct w:val="0"/>
        <w:autoSpaceDE w:val="0"/>
        <w:autoSpaceDN w:val="0"/>
        <w:snapToGrid w:val="0"/>
        <w:spacing w:line="360" w:lineRule="auto"/>
        <w:rPr>
          <w:rFonts w:ascii="宋体" w:hAnsi="宋体" w:cs="宋体"/>
          <w:b/>
          <w:bCs/>
          <w:sz w:val="24"/>
          <w:highlight w:val="none"/>
        </w:rPr>
      </w:pPr>
      <w:r>
        <w:rPr>
          <w:rFonts w:hint="eastAsia" w:ascii="宋体" w:hAnsi="宋体" w:cs="宋体"/>
          <w:sz w:val="24"/>
          <w:highlight w:val="none"/>
        </w:rPr>
        <w:t xml:space="preserve">    （8）由于字迹模糊或表达不清引起的后果由供应商负责。</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（三）投标文件的语言及计量</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（四）投标报价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1.投标报价应按招标文件中相关附表格式填写。</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▲2.投标报价是履行合同的最终价格，报价采用固定单价方式进行报价</w:t>
      </w:r>
      <w:r>
        <w:rPr>
          <w:rFonts w:hint="eastAsia" w:ascii="宋体" w:hAnsi="宋体" w:cs="宋体"/>
          <w:sz w:val="24"/>
          <w:highlight w:val="none"/>
          <w:lang w:eastAsia="zh-CN"/>
        </w:rPr>
        <w:t>，</w:t>
      </w:r>
      <w:r>
        <w:rPr>
          <w:rFonts w:hint="eastAsia" w:ascii="宋体" w:hAnsi="宋体"/>
          <w:sz w:val="24"/>
          <w:highlight w:val="none"/>
        </w:rPr>
        <w:t>最终结算总价=</w:t>
      </w:r>
      <w:r>
        <w:rPr>
          <w:rFonts w:hint="eastAsia" w:ascii="宋体" w:hAnsi="宋体"/>
          <w:sz w:val="24"/>
          <w:highlight w:val="none"/>
          <w:lang w:eastAsia="zh-CN"/>
        </w:rPr>
        <w:t>中标</w:t>
      </w:r>
      <w:r>
        <w:rPr>
          <w:rFonts w:hint="eastAsia" w:ascii="宋体" w:hAnsi="宋体"/>
          <w:sz w:val="24"/>
          <w:highlight w:val="none"/>
        </w:rPr>
        <w:t>单价*</w:t>
      </w:r>
      <w:r>
        <w:rPr>
          <w:rFonts w:hint="eastAsia" w:ascii="宋体" w:hAnsi="宋体"/>
          <w:sz w:val="24"/>
          <w:highlight w:val="none"/>
          <w:lang w:eastAsia="zh-CN"/>
        </w:rPr>
        <w:t>实际采购</w:t>
      </w:r>
      <w:r>
        <w:rPr>
          <w:rFonts w:hint="eastAsia" w:ascii="宋体" w:hAnsi="宋体"/>
          <w:sz w:val="24"/>
          <w:highlight w:val="none"/>
        </w:rPr>
        <w:t>设备数量</w:t>
      </w:r>
      <w:r>
        <w:rPr>
          <w:rFonts w:hint="eastAsia" w:ascii="宋体" w:hAnsi="宋体" w:cs="宋体"/>
          <w:sz w:val="24"/>
          <w:highlight w:val="none"/>
          <w:lang w:val="en-US" w:eastAsia="zh-CN"/>
        </w:rPr>
        <w:t>，</w:t>
      </w:r>
      <w:r>
        <w:rPr>
          <w:rFonts w:hint="eastAsia" w:ascii="宋体" w:hAnsi="宋体" w:cs="宋体"/>
          <w:sz w:val="24"/>
          <w:highlight w:val="none"/>
        </w:rPr>
        <w:t>报价包括设计、生产、供货、运输、装卸、安装调试、税金、保险、备品备件、配件、附件、培训、验收、辅助工作及售后服务等完成本项目的所有费用。</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（五）投标文件的有效期</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▲1.自投标截止日起</w:t>
      </w:r>
      <w:r>
        <w:rPr>
          <w:rFonts w:hint="eastAsia" w:ascii="宋体" w:hAnsi="宋体" w:cs="宋体"/>
          <w:szCs w:val="24"/>
          <w:highlight w:val="none"/>
          <w:u w:val="single"/>
        </w:rPr>
        <w:t xml:space="preserve"> 90</w:t>
      </w:r>
      <w:r>
        <w:rPr>
          <w:rFonts w:hint="eastAsia" w:ascii="宋体" w:hAnsi="宋体" w:cs="宋体"/>
          <w:szCs w:val="24"/>
          <w:highlight w:val="none"/>
        </w:rPr>
        <w:t>天投标文件应保持有效。有效期不足的投标文件将被拒绝。</w:t>
      </w:r>
    </w:p>
    <w:p>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szCs w:val="24"/>
          <w:highlight w:val="none"/>
        </w:rPr>
      </w:pPr>
      <w:r>
        <w:rPr>
          <w:rFonts w:hint="eastAsia" w:ascii="宋体" w:hAnsi="宋体" w:cs="宋体"/>
          <w:szCs w:val="24"/>
          <w:highlight w:val="none"/>
        </w:rPr>
        <w:t>2.在特殊情况下，</w:t>
      </w:r>
      <w:r>
        <w:rPr>
          <w:rFonts w:hint="eastAsia" w:ascii="宋体" w:hAnsi="宋体" w:cs="宋体"/>
          <w:szCs w:val="24"/>
          <w:highlight w:val="none"/>
          <w:lang w:eastAsia="zh-CN"/>
        </w:rPr>
        <w:t>采购人</w:t>
      </w:r>
      <w:r>
        <w:rPr>
          <w:rFonts w:hint="eastAsia" w:ascii="宋体" w:hAnsi="宋体" w:cs="宋体"/>
          <w:szCs w:val="24"/>
          <w:highlight w:val="none"/>
        </w:rPr>
        <w:t>可与投标人协商延长投标书的有效期，这种要求和答复均以书面形式进行。</w:t>
      </w:r>
    </w:p>
    <w:p>
      <w:pPr>
        <w:wordWrap w:val="0"/>
        <w:overflowPunct w:val="0"/>
        <w:autoSpaceDE w:val="0"/>
        <w:autoSpaceDN w:val="0"/>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3.中标人的投标文件自开标之日起至合同履行完毕止均应保持有效。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（六）投标保证金：无</w:t>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17" w:name="_Toc359856802"/>
      <w:r>
        <w:rPr>
          <w:rFonts w:hint="eastAsia" w:hAnsi="宋体" w:cs="宋体"/>
          <w:b/>
          <w:sz w:val="24"/>
          <w:szCs w:val="24"/>
          <w:highlight w:val="none"/>
        </w:rPr>
        <w:t>（七）投标文件的签署及规定</w:t>
      </w:r>
      <w:bookmarkEnd w:id="17"/>
    </w:p>
    <w:p>
      <w:pPr>
        <w:wordWrap w:val="0"/>
        <w:overflowPunct w:val="0"/>
        <w:autoSpaceDE w:val="0"/>
        <w:autoSpaceDN w:val="0"/>
        <w:snapToGrid w:val="0"/>
        <w:spacing w:line="360" w:lineRule="auto"/>
        <w:ind w:firstLine="480" w:firstLineChars="200"/>
        <w:jc w:val="left"/>
        <w:outlineLvl w:val="1"/>
        <w:rPr>
          <w:rFonts w:ascii="宋体" w:hAnsi="宋体" w:cs="宋体"/>
          <w:bCs/>
          <w:sz w:val="24"/>
          <w:highlight w:val="none"/>
        </w:rPr>
      </w:pPr>
      <w:r>
        <w:rPr>
          <w:rFonts w:hint="eastAsia" w:ascii="宋体" w:hAnsi="宋体" w:cs="宋体"/>
          <w:bCs/>
          <w:sz w:val="24"/>
          <w:highlight w:val="none"/>
        </w:rPr>
        <w:t>电子投标文件按政采云平台供应商项目采购-电子招投标操作指南（网址：</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sz w:val="24"/>
          <w:highlight w:val="none"/>
        </w:rPr>
        <w:t>https://service.zcygov.cn/#/knowledges/CW1EtGwBFdiHxlNd6I3m/6IMVAG0BFdiHxlNdQ8Na?keyword</w:t>
      </w:r>
      <w:r>
        <w:rPr>
          <w:rStyle w:val="78"/>
          <w:rFonts w:hint="eastAsia" w:ascii="宋体" w:hAnsi="宋体" w:cs="宋体"/>
          <w:bCs/>
          <w:sz w:val="24"/>
          <w:highlight w:val="none"/>
        </w:rPr>
        <w:t>）及本招标文件规定的格式和顺序编制电子投标文件并进行关联定位。</w:t>
      </w:r>
      <w:r>
        <w:rPr>
          <w:rStyle w:val="78"/>
          <w:rFonts w:hint="eastAsia" w:ascii="宋体" w:hAnsi="宋体" w:cs="宋体"/>
          <w:bCs/>
          <w:sz w:val="24"/>
          <w:highlight w:val="none"/>
        </w:rPr>
        <w:fldChar w:fldCharType="end"/>
      </w:r>
    </w:p>
    <w:p>
      <w:pPr>
        <w:pStyle w:val="35"/>
        <w:wordWrap w:val="0"/>
        <w:overflowPunct w:val="0"/>
        <w:autoSpaceDE w:val="0"/>
        <w:autoSpaceDN w:val="0"/>
        <w:snapToGrid w:val="0"/>
        <w:spacing w:line="360" w:lineRule="auto"/>
        <w:outlineLvl w:val="0"/>
        <w:rPr>
          <w:rFonts w:hAnsi="宋体" w:cs="宋体"/>
          <w:b/>
          <w:sz w:val="24"/>
          <w:szCs w:val="24"/>
          <w:highlight w:val="none"/>
        </w:rPr>
      </w:pPr>
      <w:bookmarkStart w:id="18" w:name="_Toc359856803"/>
      <w:bookmarkStart w:id="19" w:name="_Toc356371437"/>
      <w:r>
        <w:rPr>
          <w:rFonts w:hint="eastAsia" w:hAnsi="宋体" w:cs="宋体"/>
          <w:b/>
          <w:sz w:val="24"/>
          <w:szCs w:val="24"/>
          <w:highlight w:val="none"/>
        </w:rPr>
        <w:t>（八）投标文件的递交</w:t>
      </w:r>
      <w:bookmarkEnd w:id="18"/>
      <w:bookmarkEnd w:id="19"/>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1.递交投标文件截止期</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2.投标文件的修改和撤销</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（1）投标人在递交投标文件后，可以修改或撤回其投标文件：递交投标文件截止时间之前补充或者修改电子投标文件的，应当先行撤回原文件，补充、修改后重新传输递交。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（2）投标人修改后的投标文件应按原来的规定编制、密封、标记和递交。</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（3）在递交投标文件截止期之后，投标人不得对其投标文件做任何修改。</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（4）递交投标文件截止期后，投标人不得撤回其投标文件。</w:t>
      </w:r>
    </w:p>
    <w:p>
      <w:pPr>
        <w:wordWrap w:val="0"/>
        <w:overflowPunct w:val="0"/>
        <w:autoSpaceDE w:val="0"/>
        <w:autoSpaceDN w:val="0"/>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（5）实质上没有响应本文件要求的投标文件将被拒绝。投标人不得通过修正或撤销不合要求的偏离或保留从而使其投标文件成为实质上响应的文件。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（2）</w:t>
      </w:r>
      <w:r>
        <w:rPr>
          <w:rFonts w:hint="eastAsia" w:ascii="宋体" w:hAnsi="宋体" w:cs="宋体"/>
          <w:sz w:val="24"/>
          <w:highlight w:val="none"/>
        </w:rPr>
        <w:t>备份投标文件须在“政采云投标客户端”制作生成，并储存在</w:t>
      </w:r>
      <w:r>
        <w:rPr>
          <w:rFonts w:hint="eastAsia" w:ascii="宋体" w:hAnsi="宋体" w:cs="宋体"/>
          <w:b/>
          <w:bCs/>
          <w:sz w:val="24"/>
          <w:highlight w:val="none"/>
        </w:rPr>
        <w:t>（U盘）</w:t>
      </w:r>
      <w:r>
        <w:rPr>
          <w:rFonts w:hint="eastAsia" w:ascii="宋体" w:hAnsi="宋体" w:cs="宋体"/>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直接提交备份投标文件的，投标人应于投标截止时间前在招标公告中载明的开标地点将备份投标文件提交给采购机构，采购机构将拒绝接受逾期送达的备份投标文件。</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（4）</w:t>
      </w:r>
      <w:r>
        <w:rPr>
          <w:rFonts w:hint="eastAsia" w:ascii="宋体" w:hAnsi="宋体" w:cs="宋体"/>
          <w:sz w:val="24"/>
          <w:highlight w:val="none"/>
        </w:rPr>
        <w:t>以邮政快递方式递交备份投标文件的，投标人应先将备份投标文件按要求密封和标记，再进行邮政快递包装后邮寄。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bCs/>
          <w:sz w:val="24"/>
          <w:highlight w:val="none"/>
        </w:rPr>
        <w:t>（5）</w:t>
      </w:r>
      <w:r>
        <w:rPr>
          <w:rFonts w:hint="eastAsia" w:ascii="宋体" w:hAnsi="宋体" w:cs="宋体"/>
          <w:sz w:val="24"/>
          <w:highlight w:val="none"/>
        </w:rPr>
        <w:t>投标人仅提交备份投标文件，没有在电子交易平台传输递交投标文件的，投标无效。</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（九）投标无效的情形</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根据《政府采购货物和服务招标投标管理办法》有下列情形之一的，视为投标人串通投标，其投标无效：</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(一)不同投标人的投标文件由同一单位或者个人编制；</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(二)不同投标人委托同一单位或者个人办理投标事宜；</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(三)不同投标人的投标文件载明的项目管理成员或者联系人员为同一人；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(四)不同投标人的投标文件异常一致或者投标报价呈规律性差异；</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(五)不同投标人的投标文件相互混装；</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(六)不同投标人的投标保证金从同一单位或者个人的账户转出。</w:t>
      </w:r>
    </w:p>
    <w:p>
      <w:pPr>
        <w:wordWrap w:val="0"/>
        <w:overflowPunct w:val="0"/>
        <w:autoSpaceDE w:val="0"/>
        <w:autoSpaceDN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numPr>
          <w:ilvl w:val="0"/>
          <w:numId w:val="4"/>
        </w:numPr>
        <w:wordWrap w:val="0"/>
        <w:overflowPunct w:val="0"/>
        <w:autoSpaceDE w:val="0"/>
        <w:autoSpaceDN w:val="0"/>
        <w:snapToGrid w:val="0"/>
        <w:spacing w:line="360" w:lineRule="auto"/>
        <w:ind w:firstLine="466" w:firstLineChars="200"/>
        <w:jc w:val="left"/>
        <w:rPr>
          <w:rFonts w:ascii="宋体" w:hAnsi="宋体" w:cs="宋体"/>
          <w:b/>
          <w:bCs/>
          <w:sz w:val="24"/>
          <w:highlight w:val="none"/>
        </w:rPr>
      </w:pPr>
      <w:r>
        <w:rPr>
          <w:rFonts w:hint="eastAsia" w:ascii="宋体" w:hAnsi="宋体" w:cs="宋体"/>
          <w:b/>
          <w:bCs/>
          <w:spacing w:val="-4"/>
          <w:sz w:val="24"/>
          <w:highlight w:val="none"/>
        </w:rPr>
        <w:t>电</w:t>
      </w:r>
      <w:r>
        <w:rPr>
          <w:rFonts w:hint="eastAsia" w:ascii="宋体" w:hAnsi="宋体" w:cs="宋体"/>
          <w:b/>
          <w:bCs/>
          <w:sz w:val="24"/>
          <w:highlight w:val="none"/>
        </w:rPr>
        <w:t xml:space="preserve">子加密投标文件解密失败的；   </w:t>
      </w:r>
    </w:p>
    <w:p>
      <w:pPr>
        <w:wordWrap w:val="0"/>
        <w:overflowPunct w:val="0"/>
        <w:autoSpaceDE w:val="0"/>
        <w:autoSpaceDN w:val="0"/>
        <w:snapToGrid w:val="0"/>
        <w:spacing w:line="360" w:lineRule="auto"/>
        <w:jc w:val="left"/>
        <w:rPr>
          <w:rFonts w:ascii="宋体" w:hAnsi="宋体" w:cs="宋体"/>
          <w:b/>
          <w:bCs/>
          <w:sz w:val="24"/>
          <w:highlight w:val="none"/>
        </w:rPr>
      </w:pPr>
      <w:r>
        <w:rPr>
          <w:rFonts w:hint="eastAsia" w:ascii="宋体" w:hAnsi="宋体" w:cs="宋体"/>
          <w:b/>
          <w:bCs/>
          <w:sz w:val="24"/>
          <w:highlight w:val="none"/>
        </w:rPr>
        <w:t xml:space="preserve">    2.没有通过资格审查的，投标文件将被视为无效。</w:t>
      </w:r>
    </w:p>
    <w:p>
      <w:pPr>
        <w:wordWrap w:val="0"/>
        <w:overflowPunct w:val="0"/>
        <w:autoSpaceDE w:val="0"/>
        <w:autoSpaceDN w:val="0"/>
        <w:snapToGrid w:val="0"/>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3.在符合性审查和资信商务评审时，如发现下列情形之一的，投标文件将被视为无效：</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（1）电子投标文件未按规定要求提供电子签章的。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（2）在资格文件或商务技术文件中出现报价的；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（3）资格证明文件不全的，或者不符合招标文件标明的资格要求的；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（4）投标文件无法定代表人签字（或盖章）,或未</w:t>
      </w:r>
      <w:r>
        <w:rPr>
          <w:rFonts w:hint="eastAsia" w:ascii="宋体" w:hAnsi="宋体" w:cs="宋体"/>
          <w:bCs/>
          <w:kern w:val="0"/>
          <w:sz w:val="24"/>
          <w:highlight w:val="none"/>
        </w:rPr>
        <w:t>提供法定代表人授权委托书、投标声明书或者填写项目不齐全的；</w:t>
      </w:r>
    </w:p>
    <w:p>
      <w:pPr>
        <w:wordWrap w:val="0"/>
        <w:overflowPunct w:val="0"/>
        <w:autoSpaceDE w:val="0"/>
        <w:autoSpaceDN w:val="0"/>
        <w:snapToGrid w:val="0"/>
        <w:spacing w:line="360" w:lineRule="auto"/>
        <w:ind w:firstLine="480" w:firstLineChars="200"/>
        <w:rPr>
          <w:rFonts w:ascii="宋体" w:hAnsi="宋体" w:cs="宋体"/>
          <w:bCs/>
          <w:kern w:val="0"/>
          <w:sz w:val="24"/>
          <w:highlight w:val="none"/>
        </w:rPr>
      </w:pPr>
      <w:r>
        <w:rPr>
          <w:rFonts w:hint="eastAsia" w:ascii="宋体" w:hAnsi="宋体" w:cs="宋体"/>
          <w:sz w:val="24"/>
          <w:highlight w:val="none"/>
        </w:rPr>
        <w:t>（5）投标代表人未能出具身份证明或与法定代表人授权委托人身份不符的；</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（6）投标文件项目不齐全或者内容虚假的；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7）</w:t>
      </w:r>
      <w:r>
        <w:rPr>
          <w:rFonts w:hint="eastAsia" w:cs="宋体"/>
          <w:highlight w:val="none"/>
        </w:rPr>
        <w:t>投标文件的实质性内容未使用中文表述、意思表述不明确、前后矛盾或者使用计量单位不符合招标文件要求的（经评标委员会认定并允许其当场更正的笔误除外）；</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（8）</w:t>
      </w:r>
      <w:r>
        <w:rPr>
          <w:rFonts w:hint="eastAsia" w:cs="宋体"/>
          <w:snapToGrid w:val="0"/>
          <w:highlight w:val="none"/>
        </w:rPr>
        <w:t>投标有效期、服务期、质保期等商务条款不能满足招标文件要求的；</w:t>
      </w:r>
    </w:p>
    <w:p>
      <w:pPr>
        <w:pStyle w:val="26"/>
        <w:wordWrap w:val="0"/>
        <w:overflowPunct w:val="0"/>
        <w:autoSpaceDE w:val="0"/>
        <w:autoSpaceDN w:val="0"/>
        <w:snapToGrid w:val="0"/>
        <w:spacing w:line="360" w:lineRule="auto"/>
        <w:rPr>
          <w:rFonts w:cs="宋体"/>
          <w:snapToGrid w:val="0"/>
          <w:highlight w:val="none"/>
        </w:rPr>
      </w:pPr>
      <w:r>
        <w:rPr>
          <w:rFonts w:hint="eastAsia" w:cs="宋体"/>
          <w:highlight w:val="none"/>
        </w:rPr>
        <w:t>（</w:t>
      </w:r>
      <w:r>
        <w:rPr>
          <w:rFonts w:hint="eastAsia" w:cs="宋体"/>
          <w:snapToGrid w:val="0"/>
          <w:highlight w:val="none"/>
        </w:rPr>
        <w:t>9）</w:t>
      </w:r>
      <w:r>
        <w:rPr>
          <w:rFonts w:hint="eastAsia" w:cs="宋体"/>
          <w:highlight w:val="none"/>
        </w:rPr>
        <w:t>未实质性响应招标文件要求或者投标文件有招标方不能接受的附加条件的</w:t>
      </w:r>
      <w:r>
        <w:rPr>
          <w:rFonts w:hint="eastAsia" w:cs="宋体"/>
          <w:snapToGrid w:val="0"/>
          <w:highlight w:val="none"/>
        </w:rPr>
        <w:t>；</w:t>
      </w:r>
    </w:p>
    <w:p>
      <w:pPr>
        <w:pStyle w:val="26"/>
        <w:wordWrap w:val="0"/>
        <w:overflowPunct w:val="0"/>
        <w:autoSpaceDE w:val="0"/>
        <w:autoSpaceDN w:val="0"/>
        <w:snapToGrid w:val="0"/>
        <w:spacing w:line="360" w:lineRule="auto"/>
        <w:rPr>
          <w:rFonts w:cs="宋体"/>
          <w:highlight w:val="none"/>
        </w:rPr>
      </w:pPr>
      <w:r>
        <w:rPr>
          <w:rFonts w:hint="eastAsia" w:cs="宋体"/>
          <w:highlight w:val="none"/>
        </w:rPr>
        <w:t>（10）不符合本采购文件中的实质性要求条款</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4.在技术评审时，如发现下列情形之一的，投标文件将被视为无效：</w:t>
      </w:r>
    </w:p>
    <w:p>
      <w:pPr>
        <w:pStyle w:val="26"/>
        <w:snapToGrid w:val="0"/>
        <w:spacing w:line="360" w:lineRule="auto"/>
        <w:ind w:firstLine="470" w:firstLineChars="196"/>
        <w:rPr>
          <w:rFonts w:cs="宋体"/>
          <w:highlight w:val="none"/>
        </w:rPr>
      </w:pPr>
      <w:r>
        <w:rPr>
          <w:rFonts w:hint="eastAsia" w:cs="宋体"/>
          <w:highlight w:val="none"/>
        </w:rPr>
        <w:t>（1）投标文件标明的响应或偏离与事实不符或虚假投标的；</w:t>
      </w:r>
    </w:p>
    <w:p>
      <w:pPr>
        <w:pStyle w:val="26"/>
        <w:snapToGrid w:val="0"/>
        <w:spacing w:line="360" w:lineRule="auto"/>
        <w:ind w:firstLine="470" w:firstLineChars="196"/>
        <w:rPr>
          <w:rFonts w:cs="宋体"/>
          <w:highlight w:val="none"/>
        </w:rPr>
      </w:pPr>
      <w:r>
        <w:rPr>
          <w:rFonts w:hint="eastAsia" w:cs="宋体"/>
          <w:highlight w:val="none"/>
        </w:rPr>
        <w:t>（2）明显不符合采购文件要求的服务内容，或者与采购文件中标“▲”的服务需求、主要功能项目发生实质性偏离的；</w:t>
      </w:r>
    </w:p>
    <w:p>
      <w:pPr>
        <w:pStyle w:val="26"/>
        <w:snapToGrid w:val="0"/>
        <w:spacing w:line="360" w:lineRule="auto"/>
        <w:ind w:firstLine="470" w:firstLineChars="196"/>
        <w:rPr>
          <w:rFonts w:cs="宋体"/>
          <w:highlight w:val="none"/>
        </w:rPr>
      </w:pPr>
      <w:r>
        <w:rPr>
          <w:rFonts w:hint="eastAsia" w:cs="宋体"/>
          <w:highlight w:val="none"/>
        </w:rPr>
        <w:t>（3）投标技术方案不明确，存在一个或一个以上备选（替代）投标方案的；</w:t>
      </w:r>
    </w:p>
    <w:p>
      <w:pPr>
        <w:pStyle w:val="26"/>
        <w:snapToGrid w:val="0"/>
        <w:spacing w:line="360" w:lineRule="auto"/>
        <w:ind w:firstLine="470" w:firstLineChars="196"/>
        <w:rPr>
          <w:highlight w:val="none"/>
        </w:rPr>
      </w:pPr>
      <w:r>
        <w:rPr>
          <w:rFonts w:hint="eastAsia" w:cs="宋体"/>
          <w:highlight w:val="none"/>
        </w:rPr>
        <w:t>（4）与其他参加本次投标供应商的投标文件（技术文件）的文字表述内容相同连续20行以上或者差错相同2处以上的</w:t>
      </w:r>
      <w:r>
        <w:rPr>
          <w:rFonts w:hint="eastAsia"/>
          <w:highlight w:val="none"/>
        </w:rPr>
        <w:t>。</w:t>
      </w:r>
    </w:p>
    <w:p>
      <w:pPr>
        <w:pStyle w:val="26"/>
        <w:wordWrap w:val="0"/>
        <w:overflowPunct w:val="0"/>
        <w:autoSpaceDE w:val="0"/>
        <w:autoSpaceDN w:val="0"/>
        <w:snapToGrid w:val="0"/>
        <w:spacing w:line="360" w:lineRule="auto"/>
        <w:rPr>
          <w:rFonts w:cs="宋体"/>
          <w:highlight w:val="none"/>
        </w:rPr>
      </w:pPr>
      <w:r>
        <w:rPr>
          <w:rFonts w:hint="eastAsia"/>
          <w:highlight w:val="none"/>
        </w:rPr>
        <w:t>（5）不符合本采购文件中的实质性要求条款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5.在报价评审时，如发现下列情形之一的，投标文件将被视为无效：</w:t>
      </w:r>
    </w:p>
    <w:p>
      <w:pPr>
        <w:pStyle w:val="26"/>
        <w:snapToGrid w:val="0"/>
        <w:spacing w:line="360" w:lineRule="auto"/>
        <w:rPr>
          <w:highlight w:val="none"/>
        </w:rPr>
      </w:pPr>
      <w:r>
        <w:rPr>
          <w:rFonts w:hint="eastAsia"/>
          <w:highlight w:val="none"/>
        </w:rPr>
        <w:t>（1）未采用人民币报价或者未按照采购文件标明的币种报价的；</w:t>
      </w:r>
    </w:p>
    <w:p>
      <w:pPr>
        <w:pStyle w:val="26"/>
        <w:snapToGrid w:val="0"/>
        <w:spacing w:line="360" w:lineRule="auto"/>
        <w:rPr>
          <w:highlight w:val="none"/>
        </w:rPr>
      </w:pPr>
      <w:r>
        <w:rPr>
          <w:rFonts w:hint="eastAsia"/>
          <w:highlight w:val="none"/>
        </w:rPr>
        <w:t>（2）投标报价具有选择性，或者开标价格与投标文件承诺的优惠（折扣）价格不一致的；</w:t>
      </w:r>
    </w:p>
    <w:p>
      <w:pPr>
        <w:pStyle w:val="26"/>
        <w:snapToGrid w:val="0"/>
        <w:spacing w:line="360" w:lineRule="auto"/>
        <w:rPr>
          <w:highlight w:val="none"/>
        </w:rPr>
      </w:pPr>
      <w:r>
        <w:rPr>
          <w:rFonts w:hint="eastAsia"/>
          <w:highlight w:val="none"/>
        </w:rPr>
        <w:t>（3）报价文件内容与商务、技术文件内容严重不一致，评标委员会无法评审的；</w:t>
      </w:r>
    </w:p>
    <w:p>
      <w:pPr>
        <w:pStyle w:val="26"/>
        <w:snapToGrid w:val="0"/>
        <w:spacing w:line="360" w:lineRule="auto"/>
        <w:rPr>
          <w:highlight w:val="none"/>
        </w:rPr>
      </w:pPr>
      <w:r>
        <w:rPr>
          <w:rFonts w:hint="eastAsia"/>
          <w:highlight w:val="none"/>
        </w:rPr>
        <w:t>（4）评标委员会认定属投标人自身原因有重大漏项的。</w:t>
      </w:r>
    </w:p>
    <w:p>
      <w:pPr>
        <w:pStyle w:val="26"/>
        <w:snapToGrid w:val="0"/>
        <w:spacing w:line="360" w:lineRule="auto"/>
        <w:rPr>
          <w:highlight w:val="none"/>
        </w:rPr>
      </w:pPr>
      <w:r>
        <w:rPr>
          <w:rFonts w:hint="eastAsia"/>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pPr>
        <w:pStyle w:val="26"/>
        <w:snapToGrid w:val="0"/>
        <w:spacing w:line="360" w:lineRule="auto"/>
        <w:rPr>
          <w:highlight w:val="none"/>
        </w:rPr>
      </w:pPr>
      <w:r>
        <w:rPr>
          <w:rFonts w:hint="eastAsia"/>
          <w:highlight w:val="none"/>
        </w:rPr>
        <w:t>（6）报价超过采购文件中规定的预算金额或者最高限价的。</w:t>
      </w:r>
    </w:p>
    <w:p>
      <w:pPr>
        <w:pStyle w:val="26"/>
        <w:snapToGrid w:val="0"/>
        <w:spacing w:line="360" w:lineRule="auto"/>
        <w:rPr>
          <w:highlight w:val="none"/>
        </w:rPr>
      </w:pPr>
      <w:r>
        <w:rPr>
          <w:rFonts w:hint="eastAsia"/>
          <w:highlight w:val="none"/>
        </w:rPr>
        <w:t>（7）报价文件无法定代表人或授权代表签字（或盖章）的；</w:t>
      </w:r>
    </w:p>
    <w:p>
      <w:pPr>
        <w:pStyle w:val="26"/>
        <w:snapToGrid w:val="0"/>
        <w:spacing w:line="360" w:lineRule="auto"/>
        <w:rPr>
          <w:highlight w:val="none"/>
        </w:rPr>
      </w:pPr>
      <w:r>
        <w:rPr>
          <w:rFonts w:hint="eastAsia"/>
          <w:highlight w:val="none"/>
        </w:rPr>
        <w:t>（8）报价文件格式不规范、项目不齐全或者内容虚假的；</w:t>
      </w:r>
    </w:p>
    <w:p>
      <w:pPr>
        <w:pStyle w:val="26"/>
        <w:snapToGrid w:val="0"/>
        <w:spacing w:line="360" w:lineRule="auto"/>
        <w:rPr>
          <w:highlight w:val="none"/>
        </w:rPr>
      </w:pPr>
      <w:r>
        <w:rPr>
          <w:rFonts w:hint="eastAsia"/>
          <w:highlight w:val="none"/>
        </w:rPr>
        <w:t>（9）报价文件的实质性内容未使用中文表述、意思表述不明确、前后矛盾或者使用计量单位不符合招标文件要求的（经评标委员会认定并允许其当场更正的笔误除外）；</w:t>
      </w:r>
    </w:p>
    <w:p>
      <w:pPr>
        <w:pStyle w:val="26"/>
        <w:snapToGrid w:val="0"/>
        <w:spacing w:line="360" w:lineRule="auto"/>
        <w:rPr>
          <w:highlight w:val="none"/>
        </w:rPr>
      </w:pPr>
      <w:r>
        <w:rPr>
          <w:rFonts w:hint="eastAsia"/>
          <w:highlight w:val="none"/>
        </w:rPr>
        <w:t>（10）未实质性响应采购文件要求或者投标文件有采购方不能接受的附加条件的。</w:t>
      </w:r>
    </w:p>
    <w:p>
      <w:pPr>
        <w:pStyle w:val="26"/>
        <w:wordWrap w:val="0"/>
        <w:overflowPunct w:val="0"/>
        <w:autoSpaceDE w:val="0"/>
        <w:autoSpaceDN w:val="0"/>
        <w:snapToGrid w:val="0"/>
        <w:spacing w:line="360" w:lineRule="auto"/>
        <w:rPr>
          <w:rFonts w:cs="宋体"/>
          <w:highlight w:val="none"/>
        </w:rPr>
      </w:pPr>
      <w:r>
        <w:rPr>
          <w:rFonts w:hint="eastAsia"/>
          <w:highlight w:val="none"/>
        </w:rPr>
        <w:t>（11）不符合本采购文件中的实质性要求条款</w:t>
      </w:r>
      <w:r>
        <w:rPr>
          <w:rFonts w:hint="eastAsia" w:cs="宋体"/>
          <w:highlight w:val="none"/>
        </w:rPr>
        <w:t>；</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6.被拒绝的投标文件为无效；</w:t>
      </w:r>
    </w:p>
    <w:p>
      <w:pPr>
        <w:pStyle w:val="26"/>
        <w:wordWrap w:val="0"/>
        <w:overflowPunct w:val="0"/>
        <w:autoSpaceDE w:val="0"/>
        <w:autoSpaceDN w:val="0"/>
        <w:snapToGrid w:val="0"/>
        <w:spacing w:line="360" w:lineRule="auto"/>
        <w:ind w:firstLine="482"/>
        <w:rPr>
          <w:rFonts w:cs="宋体"/>
          <w:b/>
          <w:highlight w:val="none"/>
        </w:rPr>
      </w:pPr>
      <w:r>
        <w:rPr>
          <w:rFonts w:hint="eastAsia" w:cs="宋体"/>
          <w:b/>
          <w:highlight w:val="none"/>
        </w:rPr>
        <w:t>7.存在带“▲”条款的负偏离的；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8.本招标文件其他部分已规定为无效标的情形；</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9.评标专家认定的其他必须按无效标处理的。</w:t>
      </w:r>
    </w:p>
    <w:p>
      <w:pPr>
        <w:pStyle w:val="26"/>
        <w:wordWrap w:val="0"/>
        <w:overflowPunct w:val="0"/>
        <w:autoSpaceDE w:val="0"/>
        <w:autoSpaceDN w:val="0"/>
        <w:snapToGrid w:val="0"/>
        <w:spacing w:line="360" w:lineRule="auto"/>
        <w:ind w:firstLine="482"/>
        <w:rPr>
          <w:rFonts w:cs="宋体"/>
          <w:b/>
          <w:bCs/>
          <w:highlight w:val="none"/>
        </w:rPr>
      </w:pPr>
      <w:r>
        <w:rPr>
          <w:rFonts w:hint="eastAsia" w:cs="宋体"/>
          <w:b/>
          <w:bCs/>
          <w:highlight w:val="none"/>
        </w:rPr>
        <w:t>（十）出现以下情形，导致电子交易平台无法正常运行，或者无法保证电子交易的公平、公正和安全时，中止电子交易活动：</w:t>
      </w:r>
    </w:p>
    <w:p>
      <w:pPr>
        <w:pStyle w:val="26"/>
        <w:wordWrap w:val="0"/>
        <w:overflowPunct w:val="0"/>
        <w:autoSpaceDE w:val="0"/>
        <w:autoSpaceDN w:val="0"/>
        <w:snapToGrid w:val="0"/>
        <w:spacing w:line="360" w:lineRule="auto"/>
        <w:rPr>
          <w:rFonts w:cs="宋体"/>
          <w:highlight w:val="none"/>
        </w:rPr>
      </w:pPr>
      <w:r>
        <w:rPr>
          <w:rFonts w:hint="eastAsia" w:cs="宋体"/>
          <w:highlight w:val="none"/>
        </w:rPr>
        <w:t>1.电子交易平台发生故障而无法登录访问的；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2.电子交易平台应用或数据库出现错误，不能进行正常操作的；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3.电子交易平台发现严重安全漏洞，有潜在泄密危险的；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4.病毒发作导致不能进行正常操作的；</w:t>
      </w:r>
    </w:p>
    <w:p>
      <w:pPr>
        <w:pStyle w:val="26"/>
        <w:wordWrap w:val="0"/>
        <w:overflowPunct w:val="0"/>
        <w:autoSpaceDE w:val="0"/>
        <w:autoSpaceDN w:val="0"/>
        <w:snapToGrid w:val="0"/>
        <w:spacing w:line="360" w:lineRule="auto"/>
        <w:rPr>
          <w:rFonts w:cs="宋体"/>
          <w:highlight w:val="none"/>
        </w:rPr>
      </w:pPr>
      <w:r>
        <w:rPr>
          <w:rFonts w:hint="eastAsia" w:cs="宋体"/>
          <w:highlight w:val="none"/>
        </w:rPr>
        <w:t>5.其他无法保证电子交易的公平、公正和安全的情况。</w:t>
      </w:r>
    </w:p>
    <w:p>
      <w:pPr>
        <w:pStyle w:val="26"/>
        <w:wordWrap w:val="0"/>
        <w:overflowPunct w:val="0"/>
        <w:autoSpaceDE w:val="0"/>
        <w:autoSpaceDN w:val="0"/>
        <w:snapToGrid w:val="0"/>
        <w:spacing w:line="360" w:lineRule="auto"/>
        <w:rPr>
          <w:rFonts w:cs="宋体"/>
          <w:highlight w:val="none"/>
        </w:rPr>
      </w:pPr>
      <w:r>
        <w:rPr>
          <w:rFonts w:hint="eastAsia" w:cs="宋体"/>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pPr>
        <w:pStyle w:val="35"/>
        <w:wordWrap w:val="0"/>
        <w:overflowPunct w:val="0"/>
        <w:autoSpaceDE w:val="0"/>
        <w:autoSpaceDN w:val="0"/>
        <w:snapToGrid w:val="0"/>
        <w:spacing w:line="360" w:lineRule="auto"/>
        <w:outlineLvl w:val="0"/>
        <w:rPr>
          <w:rFonts w:hAnsi="宋体" w:cs="宋体"/>
          <w:b/>
          <w:sz w:val="28"/>
          <w:szCs w:val="28"/>
          <w:highlight w:val="none"/>
        </w:rPr>
      </w:pPr>
      <w:r>
        <w:rPr>
          <w:rFonts w:hint="eastAsia" w:hAnsi="宋体" w:cs="宋体"/>
          <w:b/>
          <w:sz w:val="28"/>
          <w:szCs w:val="28"/>
          <w:highlight w:val="none"/>
        </w:rPr>
        <w:t>四、开标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（一）开标准备</w:t>
      </w:r>
    </w:p>
    <w:p>
      <w:pPr>
        <w:wordWrap w:val="0"/>
        <w:overflowPunct w:val="0"/>
        <w:autoSpaceDE w:val="0"/>
        <w:autoSpaceDN w:val="0"/>
        <w:snapToGrid w:val="0"/>
        <w:spacing w:line="360" w:lineRule="auto"/>
        <w:ind w:firstLine="482" w:firstLineChars="200"/>
        <w:jc w:val="left"/>
        <w:rPr>
          <w:rFonts w:ascii="宋体" w:hAnsi="宋体" w:cs="宋体"/>
          <w:b/>
          <w:kern w:val="0"/>
          <w:sz w:val="24"/>
          <w:highlight w:val="none"/>
        </w:rPr>
      </w:pPr>
      <w:r>
        <w:rPr>
          <w:rFonts w:hint="eastAsia" w:ascii="宋体" w:hAnsi="宋体" w:cs="宋体"/>
          <w:b/>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 xml:space="preserve"> (二) 采购人或者采购代理机构职责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采购人或者采购代理机构负责组织评标工作，并履行下列职责：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1.核对评审专家身份和采购人代表授权函，对评审专家在政府采购活动中的职责履行情况予以记录，并及时将有关违法违规行为向财政部门报告；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2.宣布评标纪律；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3.公布投标人名单，告知评审专家应当回避的情形；</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4.组织评标委员会推选评标组长，采购人代表不得担任组长；</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5.在评标期间采取必要的通讯管理措施，保证评标活动不受外界干扰；</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6.根据评标委员会的要求介绍政府采购相关政策法规、招标文件；</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7.维护评标秩序，监督评标委员会依照招标文件规定的评标程序、方法和标准进行独立评审，及时制止和纠正采购人代表、评审专家的倾向性言论或者违法违规行为；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8.核对评标结果，有本办法第六十四条规定情形的，要求评标委员会复核或者书面说明理由，评标委员会拒绝的，应予记录并向本级财政部门报告；</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9.评审工作完成后，按照规定向评审专家支付劳务报酬和异地评审差旅费，不得向评审专家以外的其他人员支付评审劳务报酬；</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10.处理与评标有关的其他事项。</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（三）开标程序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本项目原则上采用政采云电子招投标开标及评审程序，但有下情形之一的，按以下情况处理：</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1.开标会由采购代理机构主持，主持人宣布开标会议开始；</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2.主持人介绍参加开标会的人员名单； </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3.主持人宣布评标期间的有关事项；告知应当回避的情形,提请有关人员回避；</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4.电子投标文件开标:</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（1）投标截止时间后，投标人登录政采云平台，用“项目采购-开标评标”功能对电子投标文件进行在线解密。在线解密电子投标文件时间为开标时间起半个小时内。</w:t>
      </w:r>
    </w:p>
    <w:p>
      <w:pPr>
        <w:wordWrap w:val="0"/>
        <w:overflowPunct w:val="0"/>
        <w:autoSpaceDE w:val="0"/>
        <w:autoSpaceDN w:val="0"/>
        <w:snapToGrid w:val="0"/>
        <w:spacing w:line="360" w:lineRule="auto"/>
        <w:rPr>
          <w:rFonts w:ascii="宋体" w:hAnsi="宋体" w:cs="宋体"/>
          <w:sz w:val="24"/>
          <w:highlight w:val="none"/>
        </w:rPr>
      </w:pPr>
      <w:r>
        <w:rPr>
          <w:rFonts w:hint="eastAsia" w:ascii="宋体" w:hAnsi="宋体" w:cs="宋体"/>
          <w:sz w:val="24"/>
          <w:highlight w:val="none"/>
        </w:rPr>
        <w:t xml:space="preserve">   （2）由采购人代表对资格审查文件进行评审，评标委员会对技术商务文件进行评审。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（3）在系统上公开资格审查和技术商务评审结果；</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（4）在系统上公开报价开标情况；</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（5）评标委员会对报价情况进行评审；</w:t>
      </w:r>
    </w:p>
    <w:p>
      <w:pPr>
        <w:wordWrap w:val="0"/>
        <w:overflowPunct w:val="0"/>
        <w:autoSpaceDE w:val="0"/>
        <w:autoSpaceDN w:val="0"/>
        <w:spacing w:line="360" w:lineRule="auto"/>
        <w:rPr>
          <w:rFonts w:ascii="宋体" w:hAnsi="宋体" w:cs="宋体"/>
          <w:sz w:val="24"/>
          <w:highlight w:val="none"/>
        </w:rPr>
      </w:pPr>
      <w:r>
        <w:rPr>
          <w:rFonts w:hint="eastAsia" w:ascii="宋体" w:hAnsi="宋体" w:cs="宋体"/>
          <w:sz w:val="24"/>
          <w:highlight w:val="none"/>
        </w:rPr>
        <w:t xml:space="preserve">   （6）在系统上公布评审结果。</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特别说明：政采云公司如对电子化开标及评审程序有调整的，按调整后的程序操作。</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五、评标</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w:t>
      </w:r>
      <w:r>
        <w:rPr>
          <w:rFonts w:hint="eastAsia" w:hAnsi="宋体" w:cs="宋体"/>
          <w:b/>
          <w:bCs/>
          <w:sz w:val="24"/>
          <w:szCs w:val="24"/>
          <w:highlight w:val="none"/>
        </w:rPr>
        <w:t>组建评标委员会</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本项目评标委员会由采购人代表和相关专业专家组成，采购人代表1名，专家评委4名，评标委员会负责具体评标事务，并独立履行下列职责：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1.审查、评价投标文件是否符合招标文件的商务、技术等实质性要求；</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2.要求投标人对投标文件有关事项作出澄清或者说明；</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3.对投标文件进行比较和评价；</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4.确定中标候选人名单，以及根据采购人委托直接确定中标人；</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5.向采购人、采购代理机构或者有关部门报告评标中发现的违法行为。</w:t>
      </w:r>
    </w:p>
    <w:p>
      <w:pPr>
        <w:wordWrap w:val="0"/>
        <w:overflowPunct w:val="0"/>
        <w:autoSpaceDE w:val="0"/>
        <w:autoSpaceDN w:val="0"/>
        <w:spacing w:line="360" w:lineRule="auto"/>
        <w:ind w:firstLine="482" w:firstLineChars="200"/>
        <w:rPr>
          <w:rFonts w:ascii="宋体" w:hAnsi="宋体" w:cs="宋体"/>
          <w:b/>
          <w:sz w:val="24"/>
          <w:highlight w:val="none"/>
          <w:u w:val="single"/>
        </w:rPr>
      </w:pPr>
      <w:r>
        <w:rPr>
          <w:rFonts w:hint="eastAsia" w:ascii="宋体" w:hAnsi="宋体" w:cs="宋体"/>
          <w:b/>
          <w:sz w:val="24"/>
          <w:highlight w:val="none"/>
          <w:u w:val="single"/>
        </w:rPr>
        <w:t>除采购人代表、评标现场组织人员外，采购人的其他工作人员以及与评标工作无关的人员不得进入评标现场。</w:t>
      </w:r>
    </w:p>
    <w:p>
      <w:pPr>
        <w:pStyle w:val="35"/>
        <w:wordWrap w:val="0"/>
        <w:overflowPunct w:val="0"/>
        <w:autoSpaceDE w:val="0"/>
        <w:autoSpaceDN w:val="0"/>
        <w:snapToGrid w:val="0"/>
        <w:spacing w:line="360" w:lineRule="auto"/>
        <w:rPr>
          <w:rFonts w:hAnsi="宋体" w:cs="宋体"/>
          <w:b/>
          <w:bCs/>
          <w:sz w:val="24"/>
          <w:szCs w:val="24"/>
          <w:highlight w:val="none"/>
        </w:rPr>
      </w:pPr>
      <w:r>
        <w:rPr>
          <w:rFonts w:hint="eastAsia" w:hAnsi="宋体" w:cs="宋体"/>
          <w:b/>
          <w:sz w:val="24"/>
          <w:szCs w:val="24"/>
          <w:highlight w:val="none"/>
        </w:rPr>
        <w:t>（二）</w:t>
      </w:r>
      <w:r>
        <w:rPr>
          <w:rFonts w:hint="eastAsia" w:hAnsi="宋体" w:cs="宋体"/>
          <w:b/>
          <w:bCs/>
          <w:sz w:val="24"/>
          <w:szCs w:val="24"/>
          <w:highlight w:val="none"/>
        </w:rPr>
        <w:t>评标的方式</w:t>
      </w:r>
    </w:p>
    <w:p>
      <w:pPr>
        <w:pStyle w:val="35"/>
        <w:wordWrap w:val="0"/>
        <w:overflowPunct w:val="0"/>
        <w:autoSpaceDE w:val="0"/>
        <w:autoSpaceDN w:val="0"/>
        <w:snapToGrid w:val="0"/>
        <w:spacing w:line="360" w:lineRule="auto"/>
        <w:rPr>
          <w:rFonts w:hAnsi="宋体" w:cs="宋体"/>
          <w:sz w:val="24"/>
          <w:szCs w:val="24"/>
          <w:highlight w:val="none"/>
        </w:rPr>
      </w:pPr>
      <w:r>
        <w:rPr>
          <w:rFonts w:hint="eastAsia" w:hAnsi="宋体" w:cs="宋体"/>
          <w:sz w:val="24"/>
          <w:szCs w:val="24"/>
          <w:highlight w:val="none"/>
        </w:rPr>
        <w:t xml:space="preserve">     本项目采用不公开方式评标，评标的依据为招标文件和投标文件。</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（三）评标程序</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采购人可以在评标前说明项目背景和采购需求，说明内容不得含有歧视性、倾向性意见，不得超出招标文件所述范围。说明应当提交书面材料，并随采购文件一并存档。</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1.形式审查</w:t>
      </w:r>
    </w:p>
    <w:p>
      <w:pPr>
        <w:wordWrap w:val="0"/>
        <w:overflowPunct w:val="0"/>
        <w:autoSpaceDE w:val="0"/>
        <w:autoSpaceDN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采购人代表和代理机构工作人员协助评标委员会对投标人的资格和投标文件的完整性、合法性等进行审查。</w:t>
      </w:r>
    </w:p>
    <w:p>
      <w:pPr>
        <w:wordWrap w:val="0"/>
        <w:overflowPunct w:val="0"/>
        <w:autoSpaceDE w:val="0"/>
        <w:autoSpaceDN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2.实质审查与比较</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（1）评标委员会审查投标文件的实质性内容是否符合招标文件的实质性要求。</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（2）评标委员会将根据投标人的投标文件进行审查、核对,如有疑问,将对投标人进行询标,投标人要向评标委员会澄清有关问题,并最终以书面形式进行答复。</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投标人代表未到场、未在线或者拒绝澄清或者澄清的内容改变了投标文件的实质性内容的，评标委员会有权对该投标文件作出不利于投标人的评判。</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（3）各投标人的技术得分为所有评委的有效评分的算术平均数，由指定专人进行计算复核。</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（4）嘉兴市银建工程咨询评估有限公司工作人员协助评标委员会根据本项目的评分标准计算各投标人的商务报价得分。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（5）评标委员会完成评标后,评委对各部分得分汇总,计算出本项目最终得分、性价比、评标价等。评标委员会按评标原则推荐中标候选人同时起草评标报告。</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（四）澄清问题的形式</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对投标文件中含义不明确、同类问题表述不一致或者有明显文字和计算错误的内容，评标委员会可要求供应商作出必要的澄清、说明或者纠正。</w:t>
      </w:r>
    </w:p>
    <w:p>
      <w:pPr>
        <w:wordWrap w:val="0"/>
        <w:overflowPunct w:val="0"/>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2.如果供应商代表拒绝或未按评标委员会要求在“政采云”平台作出在线回复且无其他有效回复方式的，评标委员会可以对其作出无效标处理。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（五）</w:t>
      </w:r>
      <w:r>
        <w:rPr>
          <w:rFonts w:hint="eastAsia" w:hAnsi="宋体" w:cs="宋体"/>
          <w:b/>
          <w:bCs/>
          <w:sz w:val="24"/>
          <w:szCs w:val="24"/>
          <w:highlight w:val="none"/>
        </w:rPr>
        <w:t>错误修正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投标文件报价出现前后不一致的，除招标文件另有规定外按照下列规定修正：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1.投标文件中开标一览表（报价表）内容与投标文件中相应内容不一致的，以开标一览表（报价表）为准；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3.单价金额小数点或者百分比有明显错位的，以开标一览表的总价为准，并修改单价；</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5.电子投标流程中，客户端填写的报价与以pdf格式上传文件中的报价不一致的，应以Pdf格式上传文件中的报价为准。</w:t>
      </w:r>
    </w:p>
    <w:p>
      <w:pPr>
        <w:pStyle w:val="35"/>
        <w:wordWrap w:val="0"/>
        <w:overflowPunct w:val="0"/>
        <w:autoSpaceDE w:val="0"/>
        <w:autoSpaceDN w:val="0"/>
        <w:snapToGrid w:val="0"/>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（六）</w:t>
      </w:r>
      <w:r>
        <w:rPr>
          <w:rFonts w:hint="eastAsia" w:hAnsi="宋体" w:cs="宋体"/>
          <w:b/>
          <w:bCs/>
          <w:sz w:val="24"/>
          <w:szCs w:val="24"/>
          <w:highlight w:val="none"/>
        </w:rPr>
        <w:t>评标原则和评标办法</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2.评标办法。本项目评标办法是</w:t>
      </w:r>
      <w:r>
        <w:rPr>
          <w:rFonts w:hint="eastAsia" w:ascii="宋体" w:hAnsi="宋体" w:cs="宋体"/>
          <w:sz w:val="24"/>
          <w:highlight w:val="none"/>
          <w:u w:val="single"/>
        </w:rPr>
        <w:t xml:space="preserve"> 综合评分法 </w:t>
      </w:r>
      <w:r>
        <w:rPr>
          <w:rFonts w:hint="eastAsia" w:ascii="宋体" w:hAnsi="宋体" w:cs="宋体"/>
          <w:sz w:val="24"/>
          <w:highlight w:val="none"/>
        </w:rPr>
        <w:t>，具体评标内容及评分标准等详见《第四章：评标办法及评分标准》。</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（七）</w:t>
      </w:r>
      <w:r>
        <w:rPr>
          <w:rFonts w:hint="eastAsia" w:hAnsi="宋体" w:cs="宋体"/>
          <w:b/>
          <w:bCs/>
          <w:sz w:val="24"/>
          <w:szCs w:val="24"/>
          <w:highlight w:val="none"/>
        </w:rPr>
        <w:t>评标过程的监控</w:t>
      </w:r>
    </w:p>
    <w:p>
      <w:pPr>
        <w:pStyle w:val="35"/>
        <w:wordWrap w:val="0"/>
        <w:overflowPunct w:val="0"/>
        <w:autoSpaceDE w:val="0"/>
        <w:autoSpaceDN w:val="0"/>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本项目评标过程实行全程录音、录像监控，有1名相关人员进行现场监督。投标人在评标过程中所进行的试图影响评标结果的不公正活动，可能导致其投标被拒绝。</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六、定标</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1.采购代理机构在评标结束后2个工作日内将评标报告交采购人确认，同时在发布招标公告的网站上对评标结果进行公示。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标人对评标结果无异议的，采购人应当自收到评标报告之日起5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如有投标人对评标结果提出质疑的，采购人可在质疑处理完毕后确定中标人。</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3.采购人依法确定中标人后2个工作日内，采购代理机构以书面形式发出《中标通知书》,并同时在相关网站上发布中标公告。</w:t>
      </w:r>
    </w:p>
    <w:p>
      <w:pPr>
        <w:pStyle w:val="35"/>
        <w:wordWrap w:val="0"/>
        <w:overflowPunct w:val="0"/>
        <w:autoSpaceDE w:val="0"/>
        <w:autoSpaceDN w:val="0"/>
        <w:snapToGrid w:val="0"/>
        <w:spacing w:line="360" w:lineRule="auto"/>
        <w:outlineLvl w:val="0"/>
        <w:rPr>
          <w:rFonts w:hAnsi="宋体" w:cs="宋体"/>
          <w:b/>
          <w:sz w:val="24"/>
          <w:szCs w:val="24"/>
          <w:highlight w:val="none"/>
        </w:rPr>
      </w:pPr>
      <w:r>
        <w:rPr>
          <w:rFonts w:hint="eastAsia" w:hAnsi="宋体" w:cs="宋体"/>
          <w:b/>
          <w:sz w:val="24"/>
          <w:szCs w:val="24"/>
          <w:highlight w:val="none"/>
        </w:rPr>
        <w:t>七、合同授予</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（一）签订合同</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1.采购人与中标人应当在《中标通知书》发出之日起30日内签订政府采购合同。同时，采购代理机构对合同内容进行审查，如发现与采购结果和投标承诺内容不一致的，将予以纠正。</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2.中标人拖延、拒签合同的,将被列入不良行为记录或黑名单，由此产生的一切不利后果由中标人自行承担。</w:t>
      </w:r>
    </w:p>
    <w:p>
      <w:pPr>
        <w:pStyle w:val="35"/>
        <w:wordWrap w:val="0"/>
        <w:overflowPunct w:val="0"/>
        <w:autoSpaceDE w:val="0"/>
        <w:autoSpaceDN w:val="0"/>
        <w:snapToGrid w:val="0"/>
        <w:spacing w:line="360" w:lineRule="auto"/>
        <w:rPr>
          <w:rFonts w:hAnsi="宋体" w:cs="宋体"/>
          <w:b/>
          <w:sz w:val="24"/>
          <w:szCs w:val="24"/>
          <w:highlight w:val="none"/>
        </w:rPr>
      </w:pPr>
      <w:r>
        <w:rPr>
          <w:rFonts w:hint="eastAsia" w:hAnsi="宋体" w:cs="宋体"/>
          <w:b/>
          <w:sz w:val="24"/>
          <w:szCs w:val="24"/>
          <w:highlight w:val="none"/>
        </w:rPr>
        <w:t>（二）履约保证金</w:t>
      </w:r>
    </w:p>
    <w:p>
      <w:pPr>
        <w:wordWrap w:val="0"/>
        <w:overflowPunct w:val="0"/>
        <w:autoSpaceDE w:val="0"/>
        <w:autoSpaceDN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1.中标人应按照与采购人约定的履约保证金金额，向采购人交纳履约保证金，中标人可以银行、保险公司出具保函形式提交履约保证金；否则，由此产生的一切不利后果由中标人自行承担。</w:t>
      </w:r>
    </w:p>
    <w:p>
      <w:pPr>
        <w:pStyle w:val="35"/>
        <w:snapToGrid w:val="0"/>
        <w:spacing w:line="360" w:lineRule="auto"/>
        <w:rPr>
          <w:rFonts w:hAnsi="宋体" w:cs="宋体"/>
          <w:b/>
          <w:sz w:val="24"/>
          <w:szCs w:val="24"/>
          <w:highlight w:val="none"/>
        </w:rPr>
      </w:pPr>
      <w:r>
        <w:rPr>
          <w:rFonts w:hint="eastAsia" w:hAnsi="宋体" w:cs="宋体"/>
          <w:sz w:val="24"/>
          <w:szCs w:val="24"/>
          <w:highlight w:val="none"/>
        </w:rPr>
        <w:t>2.签订合同后，如中标人不按双方合同约定履约，则没收其全部履约保证金，履约保证金不足以赔偿损失的，按实际损失赔偿</w:t>
      </w:r>
    </w:p>
    <w:p>
      <w:pPr>
        <w:pStyle w:val="35"/>
        <w:snapToGrid w:val="0"/>
        <w:spacing w:line="360" w:lineRule="auto"/>
        <w:rPr>
          <w:rFonts w:hAnsi="宋体" w:cs="宋体"/>
          <w:b/>
          <w:sz w:val="24"/>
          <w:szCs w:val="24"/>
          <w:highlight w:val="none"/>
        </w:rPr>
      </w:pPr>
      <w:r>
        <w:rPr>
          <w:rFonts w:hint="eastAsia" w:hAnsi="宋体" w:cs="宋体"/>
          <w:b/>
          <w:sz w:val="24"/>
          <w:szCs w:val="24"/>
          <w:highlight w:val="none"/>
        </w:rPr>
        <w:t>八、终止招标</w:t>
      </w:r>
    </w:p>
    <w:p>
      <w:pPr>
        <w:pStyle w:val="35"/>
        <w:snapToGrid w:val="0"/>
        <w:spacing w:line="360" w:lineRule="auto"/>
        <w:ind w:firstLine="480" w:firstLineChars="200"/>
        <w:rPr>
          <w:rFonts w:hAnsi="宋体" w:cs="宋体"/>
          <w:b/>
          <w:sz w:val="28"/>
          <w:szCs w:val="28"/>
          <w:highlight w:val="none"/>
        </w:rPr>
      </w:pPr>
      <w:r>
        <w:rPr>
          <w:rFonts w:hint="eastAsia" w:hAnsi="宋体" w:cs="宋体"/>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pPr>
        <w:pStyle w:val="35"/>
        <w:snapToGrid w:val="0"/>
        <w:spacing w:line="360" w:lineRule="auto"/>
        <w:rPr>
          <w:rFonts w:hAnsi="宋体" w:cs="宋体"/>
          <w:b/>
          <w:sz w:val="24"/>
          <w:szCs w:val="24"/>
          <w:highlight w:val="none"/>
        </w:rPr>
      </w:pPr>
      <w:bookmarkStart w:id="21" w:name="_Hlt75236101"/>
      <w:bookmarkEnd w:id="21"/>
      <w:bookmarkStart w:id="22" w:name="_Hlt68057669"/>
      <w:bookmarkEnd w:id="22"/>
      <w:bookmarkStart w:id="23" w:name="_Hlt74707468"/>
      <w:bookmarkEnd w:id="23"/>
      <w:bookmarkStart w:id="24" w:name="_Hlt68073093"/>
      <w:bookmarkEnd w:id="24"/>
      <w:bookmarkStart w:id="25" w:name="_Hlt74729768"/>
      <w:bookmarkEnd w:id="25"/>
      <w:bookmarkStart w:id="26" w:name="_Hlt68072998"/>
      <w:bookmarkEnd w:id="26"/>
      <w:bookmarkStart w:id="27" w:name="_Hlt75236290"/>
      <w:bookmarkEnd w:id="27"/>
      <w:bookmarkStart w:id="28" w:name="_Hlt75236011"/>
      <w:bookmarkEnd w:id="28"/>
      <w:bookmarkStart w:id="29" w:name="_Hlt68403820"/>
      <w:bookmarkEnd w:id="29"/>
      <w:bookmarkStart w:id="30" w:name="_Hlt74730295"/>
      <w:bookmarkEnd w:id="30"/>
      <w:bookmarkStart w:id="31" w:name="_Hlt74714665"/>
      <w:bookmarkEnd w:id="31"/>
      <w:bookmarkStart w:id="32" w:name="_Hlt68072990"/>
      <w:bookmarkEnd w:id="32"/>
      <w:r>
        <w:rPr>
          <w:rFonts w:hint="eastAsia" w:hAnsi="宋体" w:cs="宋体"/>
          <w:b/>
          <w:sz w:val="24"/>
          <w:szCs w:val="24"/>
          <w:highlight w:val="none"/>
        </w:rPr>
        <w:t>九、招标代理费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1、根据“国家发展和改革委员会办公厅《关于招标代理服务收费有关问题的通知》（发改办价格【2003】857号）”规定，招标代理机构向中标人收取招标代理服务费。</w:t>
      </w:r>
    </w:p>
    <w:p>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2、中标人应在收取《中标通知书》时向采购代理机构交纳招标代理服务费，服务费的收费标准按国家计委(计价格[2011]534号)文规定计算:</w:t>
      </w:r>
    </w:p>
    <w:tbl>
      <w:tblPr>
        <w:tblStyle w:val="6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pPr>
              <w:spacing w:line="360" w:lineRule="auto"/>
              <w:jc w:val="center"/>
              <w:rPr>
                <w:rFonts w:ascii="宋体" w:hAnsi="宋体"/>
                <w:b/>
                <w:sz w:val="24"/>
                <w:highlight w:val="none"/>
              </w:rPr>
            </w:pPr>
            <w:r>
              <w:rPr>
                <w:rFonts w:hint="eastAsia" w:ascii="宋体" w:hAnsi="宋体"/>
                <w:b/>
                <w:sz w:val="24"/>
                <w:highlight w:val="none"/>
              </w:rPr>
              <w:t>货物招标收费费率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pPr>
              <w:spacing w:line="360" w:lineRule="auto"/>
              <w:jc w:val="center"/>
              <w:rPr>
                <w:rFonts w:ascii="宋体" w:hAnsi="宋体"/>
                <w:b/>
                <w:sz w:val="24"/>
                <w:highlight w:val="none"/>
              </w:rPr>
            </w:pPr>
            <w:r>
              <w:rPr>
                <w:rFonts w:hint="eastAsia" w:ascii="宋体" w:hAnsi="宋体"/>
                <w:b/>
                <w:sz w:val="24"/>
                <w:highlight w:val="none"/>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pPr>
              <w:snapToGrid w:val="0"/>
              <w:spacing w:line="360" w:lineRule="auto"/>
              <w:jc w:val="center"/>
              <w:textAlignment w:val="baseline"/>
              <w:rPr>
                <w:rFonts w:ascii="宋体" w:hAnsi="宋体"/>
                <w:b/>
                <w:sz w:val="24"/>
                <w:highlight w:val="none"/>
              </w:rPr>
            </w:pPr>
            <w:r>
              <w:rPr>
                <w:rStyle w:val="971"/>
                <w:rFonts w:ascii="宋体" w:hAnsi="宋体"/>
                <w:b/>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pPr>
              <w:snapToGrid w:val="0"/>
              <w:spacing w:line="360" w:lineRule="auto"/>
              <w:jc w:val="center"/>
              <w:textAlignment w:val="baseline"/>
              <w:rPr>
                <w:rFonts w:ascii="宋体" w:hAnsi="宋体"/>
                <w:b/>
                <w:sz w:val="24"/>
                <w:highlight w:val="none"/>
              </w:rPr>
            </w:pPr>
            <w:r>
              <w:rPr>
                <w:rFonts w:hint="eastAsia" w:ascii="宋体" w:hAnsi="宋体"/>
                <w:b/>
                <w:sz w:val="24"/>
                <w:highlight w:val="none"/>
              </w:rPr>
              <w:t>1.10%</w:t>
            </w:r>
          </w:p>
        </w:tc>
      </w:tr>
    </w:tbl>
    <w:p>
      <w:pPr>
        <w:snapToGrid w:val="0"/>
        <w:spacing w:line="360" w:lineRule="auto"/>
        <w:ind w:left="960" w:hanging="960" w:hangingChars="400"/>
        <w:jc w:val="left"/>
        <w:rPr>
          <w:rStyle w:val="971"/>
          <w:rFonts w:ascii="宋体" w:hAnsi="宋体"/>
          <w:sz w:val="24"/>
          <w:highlight w:val="none"/>
        </w:rPr>
      </w:pPr>
      <w:r>
        <w:rPr>
          <w:rFonts w:hint="eastAsia" w:ascii="宋体" w:hAnsi="宋体"/>
          <w:sz w:val="24"/>
          <w:highlight w:val="none"/>
        </w:rPr>
        <w:t>例如：某项目货物类招标代理业务中标金额为</w:t>
      </w:r>
      <w:r>
        <w:rPr>
          <w:rFonts w:hint="eastAsia" w:ascii="宋体" w:hAnsi="宋体"/>
          <w:sz w:val="24"/>
          <w:highlight w:val="none"/>
          <w:lang w:val="en-US" w:eastAsia="zh-CN"/>
        </w:rPr>
        <w:t>200</w:t>
      </w:r>
      <w:r>
        <w:rPr>
          <w:rFonts w:hint="eastAsia" w:ascii="宋体" w:hAnsi="宋体"/>
          <w:sz w:val="24"/>
          <w:highlight w:val="none"/>
        </w:rPr>
        <w:t xml:space="preserve">万元，计算中标服务费收费额如下：  </w:t>
      </w:r>
      <w:r>
        <w:rPr>
          <w:rStyle w:val="970"/>
          <w:rFonts w:ascii="宋体" w:hAnsi="宋体"/>
          <w:sz w:val="24"/>
          <w:highlight w:val="none"/>
        </w:rPr>
        <w:t>100万元×1.5%+</w:t>
      </w:r>
      <w:r>
        <w:rPr>
          <w:rStyle w:val="970"/>
          <w:rFonts w:hint="eastAsia" w:ascii="宋体" w:hAnsi="宋体"/>
          <w:sz w:val="24"/>
          <w:highlight w:val="none"/>
          <w:lang w:val="en-US"/>
        </w:rPr>
        <w:t>100</w:t>
      </w:r>
      <w:r>
        <w:rPr>
          <w:rStyle w:val="970"/>
          <w:rFonts w:ascii="宋体" w:hAnsi="宋体"/>
          <w:sz w:val="24"/>
          <w:highlight w:val="none"/>
        </w:rPr>
        <w:t>万元×</w:t>
      </w:r>
      <w:r>
        <w:rPr>
          <w:rStyle w:val="970"/>
          <w:rFonts w:hint="eastAsia" w:ascii="宋体" w:hAnsi="宋体"/>
          <w:sz w:val="24"/>
          <w:highlight w:val="none"/>
        </w:rPr>
        <w:t>1</w:t>
      </w:r>
      <w:r>
        <w:rPr>
          <w:rStyle w:val="970"/>
          <w:rFonts w:ascii="宋体" w:hAnsi="宋体"/>
          <w:sz w:val="24"/>
          <w:highlight w:val="none"/>
        </w:rPr>
        <w:t>.</w:t>
      </w:r>
      <w:r>
        <w:rPr>
          <w:rStyle w:val="970"/>
          <w:rFonts w:hint="eastAsia" w:ascii="宋体" w:hAnsi="宋体"/>
          <w:sz w:val="24"/>
          <w:highlight w:val="none"/>
        </w:rPr>
        <w:t>1</w:t>
      </w:r>
      <w:r>
        <w:rPr>
          <w:rStyle w:val="970"/>
          <w:rFonts w:ascii="宋体" w:hAnsi="宋体"/>
          <w:sz w:val="24"/>
          <w:highlight w:val="none"/>
        </w:rPr>
        <w:t>0%=</w:t>
      </w:r>
      <w:r>
        <w:rPr>
          <w:rStyle w:val="970"/>
          <w:rFonts w:hint="eastAsia" w:ascii="宋体" w:hAnsi="宋体"/>
          <w:sz w:val="24"/>
          <w:highlight w:val="none"/>
        </w:rPr>
        <w:t xml:space="preserve"> </w:t>
      </w:r>
      <w:r>
        <w:rPr>
          <w:rStyle w:val="970"/>
          <w:rFonts w:hint="eastAsia" w:ascii="宋体" w:hAnsi="宋体"/>
          <w:sz w:val="24"/>
          <w:highlight w:val="none"/>
          <w:lang w:val="en-US"/>
        </w:rPr>
        <w:t>26000</w:t>
      </w:r>
      <w:r>
        <w:rPr>
          <w:rStyle w:val="970"/>
          <w:rFonts w:ascii="宋体" w:hAnsi="宋体"/>
          <w:sz w:val="24"/>
          <w:highlight w:val="none"/>
        </w:rPr>
        <w:t>元</w:t>
      </w:r>
    </w:p>
    <w:p>
      <w:pPr>
        <w:snapToGrid w:val="0"/>
        <w:spacing w:line="360" w:lineRule="auto"/>
        <w:ind w:firstLine="600" w:firstLineChars="250"/>
        <w:jc w:val="left"/>
        <w:rPr>
          <w:rFonts w:ascii="宋体" w:hAnsi="宋体"/>
          <w:bCs/>
          <w:sz w:val="24"/>
          <w:highlight w:val="none"/>
          <w:lang w:val="zh-CN"/>
        </w:rPr>
      </w:pPr>
      <w:r>
        <w:rPr>
          <w:rFonts w:hint="eastAsia" w:ascii="宋体" w:hAnsi="宋体"/>
          <w:sz w:val="24"/>
          <w:highlight w:val="none"/>
        </w:rPr>
        <w:t>3、本项目以货物招标收费标准的68%收取中标服务费</w:t>
      </w:r>
      <w:r>
        <w:rPr>
          <w:rFonts w:hint="eastAsia" w:ascii="宋体" w:hAnsi="宋体"/>
          <w:bCs/>
          <w:sz w:val="24"/>
          <w:highlight w:val="none"/>
          <w:lang w:val="zh-CN"/>
        </w:rPr>
        <w:t>。</w:t>
      </w:r>
    </w:p>
    <w:p>
      <w:pPr>
        <w:tabs>
          <w:tab w:val="left" w:pos="1862"/>
        </w:tabs>
        <w:snapToGrid w:val="0"/>
        <w:spacing w:line="360" w:lineRule="auto"/>
        <w:ind w:firstLine="1080" w:firstLineChars="450"/>
        <w:jc w:val="left"/>
        <w:rPr>
          <w:rFonts w:ascii="宋体" w:hAnsi="宋体"/>
          <w:sz w:val="24"/>
          <w:highlight w:val="none"/>
        </w:rPr>
      </w:pPr>
      <w:r>
        <w:rPr>
          <w:rFonts w:hint="eastAsia" w:ascii="宋体" w:hAnsi="宋体"/>
          <w:sz w:val="24"/>
          <w:highlight w:val="none"/>
        </w:rPr>
        <w:t xml:space="preserve">计收费 = </w:t>
      </w:r>
      <w:r>
        <w:rPr>
          <w:rFonts w:hint="eastAsia" w:ascii="宋体" w:hAnsi="宋体"/>
          <w:sz w:val="24"/>
          <w:highlight w:val="none"/>
          <w:lang w:val="en-US" w:eastAsia="zh-CN"/>
        </w:rPr>
        <w:t>26000</w:t>
      </w:r>
      <w:r>
        <w:rPr>
          <w:rFonts w:hint="eastAsia" w:ascii="宋体" w:hAnsi="宋体"/>
          <w:sz w:val="24"/>
          <w:highlight w:val="none"/>
        </w:rPr>
        <w:t xml:space="preserve">元×68%= </w:t>
      </w:r>
      <w:r>
        <w:rPr>
          <w:rFonts w:hint="eastAsia" w:ascii="宋体" w:hAnsi="宋体"/>
          <w:sz w:val="24"/>
          <w:highlight w:val="none"/>
          <w:lang w:val="en-US" w:eastAsia="zh-CN"/>
        </w:rPr>
        <w:t>17680</w:t>
      </w:r>
      <w:r>
        <w:rPr>
          <w:rFonts w:hint="eastAsia" w:ascii="宋体" w:hAnsi="宋体"/>
          <w:sz w:val="24"/>
          <w:highlight w:val="none"/>
        </w:rPr>
        <w:t>元</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4、服务费的货币为人民币。</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5、服务费支付方式：一次性以银行划账、电汇、汇票或支票的形式支付。</w:t>
      </w:r>
    </w:p>
    <w:p>
      <w:pPr>
        <w:snapToGrid w:val="0"/>
        <w:spacing w:line="360" w:lineRule="auto"/>
        <w:ind w:firstLine="600" w:firstLineChars="250"/>
        <w:jc w:val="left"/>
        <w:rPr>
          <w:rFonts w:ascii="宋体" w:hAnsi="宋体"/>
          <w:sz w:val="24"/>
          <w:highlight w:val="none"/>
        </w:rPr>
      </w:pPr>
      <w:r>
        <w:rPr>
          <w:rFonts w:hint="eastAsia" w:ascii="宋体" w:hAnsi="宋体"/>
          <w:sz w:val="24"/>
          <w:highlight w:val="none"/>
        </w:rPr>
        <w:t>6、服务费以银行划账方式按下列要求提交：</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嘉兴市银建工程咨询评估有限公司嘉善魏塘分公司</w:t>
      </w:r>
    </w:p>
    <w:p>
      <w:pPr>
        <w:widowControl/>
        <w:snapToGrid w:val="0"/>
        <w:spacing w:line="360" w:lineRule="auto"/>
        <w:ind w:firstLine="1080" w:firstLineChars="450"/>
        <w:jc w:val="left"/>
        <w:rPr>
          <w:rFonts w:ascii="宋体" w:hAnsi="宋体"/>
          <w:sz w:val="24"/>
          <w:highlight w:val="none"/>
        </w:rPr>
      </w:pPr>
      <w:r>
        <w:rPr>
          <w:rFonts w:hint="eastAsia" w:ascii="宋体" w:hAnsi="宋体"/>
          <w:sz w:val="24"/>
          <w:highlight w:val="none"/>
        </w:rPr>
        <w:t>开户行：嘉兴银行股份有限公司长三角一体化示范区(浙江嘉善)支行</w:t>
      </w:r>
    </w:p>
    <w:p>
      <w:pPr>
        <w:tabs>
          <w:tab w:val="left" w:pos="0"/>
        </w:tabs>
        <w:spacing w:line="360" w:lineRule="auto"/>
        <w:ind w:firstLine="1024" w:firstLineChars="427"/>
        <w:rPr>
          <w:rFonts w:ascii="仿宋_GB2312" w:hAnsi="仿宋" w:eastAsia="仿宋_GB2312" w:cs="Helvetica"/>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4"/>
          <w:highlight w:val="none"/>
        </w:rPr>
        <w:t>账号：905101201900074615</w:t>
      </w:r>
    </w:p>
    <w:bookmarkEnd w:id="15"/>
    <w:bookmarkEnd w:id="16"/>
    <w:p>
      <w:pPr>
        <w:snapToGrid w:val="0"/>
        <w:spacing w:line="360" w:lineRule="auto"/>
        <w:jc w:val="center"/>
        <w:rPr>
          <w:rFonts w:ascii="仿宋" w:hAnsi="仿宋" w:eastAsia="仿宋" w:cs="仿宋_GB2312"/>
          <w:b/>
          <w:sz w:val="36"/>
          <w:szCs w:val="36"/>
          <w:highlight w:val="none"/>
        </w:rPr>
      </w:pPr>
      <w:bookmarkStart w:id="33" w:name="第四部分"/>
      <w:r>
        <w:rPr>
          <w:rFonts w:hint="eastAsia" w:ascii="仿宋" w:hAnsi="仿宋" w:eastAsia="仿宋" w:cs="仿宋_GB2312"/>
          <w:b/>
          <w:sz w:val="36"/>
          <w:szCs w:val="36"/>
          <w:highlight w:val="none"/>
        </w:rPr>
        <w:t>第四章 评标办法及评分标准</w:t>
      </w:r>
    </w:p>
    <w:bookmarkEnd w:id="33"/>
    <w:p>
      <w:pPr>
        <w:spacing w:line="480" w:lineRule="exact"/>
        <w:ind w:firstLine="420"/>
        <w:rPr>
          <w:rFonts w:ascii="宋体" w:hAnsi="宋体" w:cs="宋体"/>
          <w:sz w:val="24"/>
          <w:highlight w:val="none"/>
        </w:rPr>
      </w:pPr>
      <w:bookmarkStart w:id="34" w:name="_Toc406403000"/>
      <w:r>
        <w:rPr>
          <w:rFonts w:hint="eastAsia" w:ascii="宋体" w:hAnsi="宋体" w:cs="宋体"/>
          <w:sz w:val="24"/>
          <w:highlight w:val="none"/>
        </w:rPr>
        <w:t>为公正、公平、科学地选择中标人，根据《中华人民共和国政府采购法》等有关法律法规的规定，并结合本项目的实际，制定本办法。</w:t>
      </w:r>
    </w:p>
    <w:p>
      <w:pPr>
        <w:pStyle w:val="56"/>
        <w:spacing w:line="480" w:lineRule="exact"/>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sz w:val="24"/>
          <w:highlight w:val="none"/>
          <w:lang w:eastAsia="zh-CN"/>
        </w:rPr>
        <w:t>嘉善县第一人民医院档案室档案密集架设备等采购项目</w:t>
      </w:r>
      <w:r>
        <w:rPr>
          <w:rFonts w:hint="eastAsia" w:ascii="宋体" w:hAnsi="宋体" w:cs="宋体"/>
          <w:sz w:val="24"/>
          <w:highlight w:val="none"/>
        </w:rPr>
        <w:t>的评标。</w:t>
      </w:r>
    </w:p>
    <w:p>
      <w:pPr>
        <w:spacing w:line="480" w:lineRule="exact"/>
        <w:rPr>
          <w:rFonts w:ascii="宋体" w:hAnsi="宋体" w:cs="宋体"/>
          <w:b/>
          <w:sz w:val="24"/>
          <w:highlight w:val="none"/>
        </w:rPr>
      </w:pPr>
      <w:r>
        <w:rPr>
          <w:rFonts w:hint="eastAsia" w:ascii="宋体" w:hAnsi="宋体" w:cs="宋体"/>
          <w:b/>
          <w:sz w:val="24"/>
          <w:highlight w:val="none"/>
        </w:rPr>
        <w:t>一 、总则</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本次评标采用综合评分法，总分为100分，其中价格分30分、商务技术70分（其中：商务资信分</w:t>
      </w:r>
      <w:r>
        <w:rPr>
          <w:rFonts w:hint="eastAsia" w:ascii="宋体" w:hAnsi="宋体"/>
          <w:sz w:val="24"/>
          <w:highlight w:val="none"/>
          <w:lang w:val="en-US" w:eastAsia="zh-CN"/>
        </w:rPr>
        <w:t>15</w:t>
      </w:r>
      <w:r>
        <w:rPr>
          <w:rFonts w:hint="eastAsia" w:ascii="宋体" w:hAnsi="宋体"/>
          <w:sz w:val="24"/>
          <w:highlight w:val="none"/>
        </w:rPr>
        <w:t>分，技术分</w:t>
      </w:r>
      <w:r>
        <w:rPr>
          <w:rFonts w:hint="eastAsia" w:ascii="宋体" w:hAnsi="宋体"/>
          <w:sz w:val="24"/>
          <w:highlight w:val="none"/>
          <w:lang w:val="en-US" w:eastAsia="zh-CN"/>
        </w:rPr>
        <w:t>55</w:t>
      </w:r>
      <w:r>
        <w:rPr>
          <w:rFonts w:hint="eastAsia" w:ascii="宋体" w:hAnsi="宋体"/>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评分过程中采用四舍五入法，并保留小数 2 位。中标人拒绝与采购人签订合同的，采购人可以按照评审报告推荐的中标候选人名单顺序，确定下一候选人为中标人，也可以重新开展政府采购活动。</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投标人评标综合得分=价格分+商务技术分</w:t>
      </w:r>
    </w:p>
    <w:p>
      <w:pPr>
        <w:spacing w:line="48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 xml:space="preserve"> </w:t>
      </w:r>
      <w:r>
        <w:rPr>
          <w:rFonts w:hint="eastAsia" w:ascii="宋体" w:hAnsi="宋体"/>
          <w:b/>
          <w:sz w:val="24"/>
          <w:highlight w:val="none"/>
        </w:rPr>
        <w:t>、评标内容及标准</w:t>
      </w:r>
    </w:p>
    <w:p>
      <w:pPr>
        <w:pStyle w:val="26"/>
        <w:ind w:firstLine="482"/>
        <w:rPr>
          <w:b/>
          <w:bCs/>
          <w:highlight w:val="none"/>
        </w:rPr>
      </w:pPr>
      <w:r>
        <w:rPr>
          <w:b/>
          <w:highlight w:val="none"/>
        </w:rPr>
        <w:t>（一）</w:t>
      </w:r>
      <w:r>
        <w:rPr>
          <w:b/>
          <w:bCs/>
          <w:highlight w:val="none"/>
        </w:rPr>
        <w:t>价格分（</w:t>
      </w:r>
      <w:r>
        <w:rPr>
          <w:rFonts w:hint="eastAsia"/>
          <w:b/>
          <w:bCs/>
          <w:highlight w:val="none"/>
        </w:rPr>
        <w:t>30分）</w:t>
      </w:r>
    </w:p>
    <w:p>
      <w:pPr>
        <w:pStyle w:val="26"/>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pPr>
        <w:spacing w:line="480" w:lineRule="exact"/>
        <w:ind w:firstLine="480" w:firstLineChars="200"/>
        <w:rPr>
          <w:rFonts w:hAnsi="宋体"/>
          <w:bCs/>
          <w:color w:val="auto"/>
          <w:sz w:val="24"/>
          <w:highlight w:val="none"/>
        </w:rPr>
      </w:pPr>
      <w:r>
        <w:rPr>
          <w:rFonts w:hint="eastAsia" w:ascii="宋体" w:hAnsi="宋体"/>
          <w:color w:val="auto"/>
          <w:sz w:val="24"/>
          <w:highlight w:val="none"/>
        </w:rPr>
        <w:t>价格分=（评标基准价/投标报价）×30%×100</w:t>
      </w:r>
    </w:p>
    <w:p>
      <w:pPr>
        <w:spacing w:line="480" w:lineRule="exact"/>
        <w:ind w:firstLine="480" w:firstLineChars="200"/>
        <w:rPr>
          <w:rFonts w:hAnsi="宋体"/>
          <w:bCs/>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bCs/>
          <w:sz w:val="24"/>
          <w:highlight w:val="none"/>
        </w:rPr>
        <w:t>。</w:t>
      </w:r>
    </w:p>
    <w:p>
      <w:pPr>
        <w:pStyle w:val="26"/>
        <w:spacing w:before="120" w:beforeLines="50" w:after="120" w:afterLines="50" w:line="360" w:lineRule="auto"/>
        <w:ind w:firstLine="482"/>
        <w:rPr>
          <w:rFonts w:cs="宋体"/>
          <w:b/>
          <w:highlight w:val="none"/>
        </w:rPr>
      </w:pPr>
      <w:r>
        <w:rPr>
          <w:rFonts w:hint="eastAsia" w:cs="宋体"/>
          <w:b/>
          <w:highlight w:val="none"/>
        </w:rPr>
        <w:t>（二）商务资信分（1</w:t>
      </w:r>
      <w:r>
        <w:rPr>
          <w:rFonts w:hint="eastAsia" w:cs="宋体"/>
          <w:b/>
          <w:highlight w:val="none"/>
          <w:lang w:val="en-US" w:eastAsia="zh-CN"/>
        </w:rPr>
        <w:t>5</w:t>
      </w:r>
      <w:r>
        <w:rPr>
          <w:rFonts w:hint="eastAsia" w:cs="宋体"/>
          <w:b/>
          <w:highlight w:val="none"/>
        </w:rPr>
        <w:t>分）</w:t>
      </w:r>
    </w:p>
    <w:tbl>
      <w:tblPr>
        <w:tblStyle w:val="64"/>
        <w:tblW w:w="8487" w:type="dxa"/>
        <w:jc w:val="center"/>
        <w:tblLayout w:type="fixed"/>
        <w:tblCellMar>
          <w:top w:w="0" w:type="dxa"/>
          <w:left w:w="108" w:type="dxa"/>
          <w:bottom w:w="0" w:type="dxa"/>
          <w:right w:w="108" w:type="dxa"/>
        </w:tblCellMar>
      </w:tblPr>
      <w:tblGrid>
        <w:gridCol w:w="516"/>
        <w:gridCol w:w="982"/>
        <w:gridCol w:w="6068"/>
        <w:gridCol w:w="921"/>
      </w:tblGrid>
      <w:tr>
        <w:tblPrEx>
          <w:tblCellMar>
            <w:top w:w="0" w:type="dxa"/>
            <w:left w:w="108" w:type="dxa"/>
            <w:bottom w:w="0" w:type="dxa"/>
            <w:right w:w="108" w:type="dxa"/>
          </w:tblCellMar>
        </w:tblPrEx>
        <w:trPr>
          <w:trHeight w:val="1217"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ind w:firstLine="0" w:firstLineChars="0"/>
              <w:rPr>
                <w:rFonts w:ascii="宋体" w:hAnsi="宋体" w:eastAsia="宋体" w:cs="宋体"/>
                <w:kern w:val="0"/>
                <w:sz w:val="20"/>
                <w:szCs w:val="20"/>
                <w:highlight w:val="none"/>
              </w:rPr>
            </w:pPr>
            <w:r>
              <w:rPr>
                <w:rFonts w:hint="eastAsia" w:ascii="宋体" w:hAnsi="宋体" w:eastAsia="宋体" w:cs="宋体"/>
                <w:kern w:val="0"/>
                <w:sz w:val="22"/>
                <w:szCs w:val="22"/>
                <w:highlight w:val="none"/>
              </w:rPr>
              <w:t>商资信分1</w:t>
            </w:r>
            <w:r>
              <w:rPr>
                <w:rFonts w:hint="eastAsia" w:ascii="宋体" w:hAnsi="宋体" w:eastAsia="宋体" w:cs="宋体"/>
                <w:kern w:val="0"/>
                <w:sz w:val="22"/>
                <w:szCs w:val="22"/>
                <w:highlight w:val="none"/>
                <w:lang w:val="en-US" w:eastAsia="zh-CN"/>
              </w:rPr>
              <w:t>5</w:t>
            </w:r>
            <w:r>
              <w:rPr>
                <w:rFonts w:hint="eastAsia" w:ascii="宋体" w:hAnsi="宋体" w:eastAsia="宋体" w:cs="宋体"/>
                <w:kern w:val="0"/>
                <w:sz w:val="22"/>
                <w:szCs w:val="22"/>
                <w:highlight w:val="none"/>
              </w:rPr>
              <w:t>分</w:t>
            </w:r>
          </w:p>
          <w:p>
            <w:pPr>
              <w:pStyle w:val="83"/>
              <w:tabs>
                <w:tab w:val="left" w:pos="0"/>
                <w:tab w:val="clear" w:pos="8268"/>
              </w:tabs>
              <w:spacing w:line="302" w:lineRule="auto"/>
              <w:ind w:firstLine="420"/>
              <w:jc w:val="center"/>
              <w:rPr>
                <w:rFonts w:ascii="宋体" w:hAnsi="宋体" w:eastAsia="宋体" w:cs="宋体"/>
                <w:kern w:val="0"/>
                <w:sz w:val="21"/>
                <w:szCs w:val="21"/>
                <w:highlight w:val="none"/>
              </w:rPr>
            </w:pPr>
          </w:p>
          <w:p>
            <w:pPr>
              <w:pStyle w:val="83"/>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2"/>
                <w:szCs w:val="22"/>
                <w:highlight w:val="none"/>
              </w:rPr>
            </w:pPr>
            <w:r>
              <w:rPr>
                <w:rFonts w:hint="eastAsia" w:ascii="宋体" w:hAnsi="宋体" w:cs="宋体"/>
                <w:color w:val="auto"/>
                <w:sz w:val="22"/>
                <w:szCs w:val="22"/>
                <w:highlight w:val="none"/>
              </w:rPr>
              <w:t>诚信分</w:t>
            </w:r>
          </w:p>
        </w:tc>
        <w:tc>
          <w:tcPr>
            <w:tcW w:w="60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kern w:val="0"/>
                <w:sz w:val="22"/>
                <w:szCs w:val="22"/>
                <w:highlight w:val="none"/>
              </w:rPr>
            </w:pPr>
            <w:r>
              <w:rPr>
                <w:rFonts w:hint="eastAsia" w:ascii="宋体" w:hAnsi="宋体" w:cs="宋体"/>
                <w:color w:val="auto"/>
                <w:kern w:val="0"/>
                <w:sz w:val="22"/>
                <w:szCs w:val="22"/>
                <w:highlight w:val="none"/>
              </w:rPr>
              <w:t>凡在投标截止时间前三年受到行政处罚、行政处理（含通报）或记入不良行为的，此项得分为0，若无处罚、行政处理（含通报）或记入不良行为的得</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分（供应商自行提供，如有不良记录又虚假隐瞒的，一经发现将取消投标资格）</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r>
      <w:tr>
        <w:tblPrEx>
          <w:tblCellMar>
            <w:top w:w="0" w:type="dxa"/>
            <w:left w:w="108" w:type="dxa"/>
            <w:bottom w:w="0" w:type="dxa"/>
            <w:right w:w="108" w:type="dxa"/>
          </w:tblCellMar>
        </w:tblPrEx>
        <w:trPr>
          <w:trHeight w:val="1217" w:hRule="exact"/>
          <w:jc w:val="center"/>
        </w:trPr>
        <w:tc>
          <w:tcPr>
            <w:tcW w:w="516" w:type="dxa"/>
            <w:vMerge w:val="continue"/>
            <w:tcBorders>
              <w:left w:val="single" w:color="auto" w:sz="4" w:space="0"/>
              <w:right w:val="single" w:color="auto" w:sz="4" w:space="0"/>
            </w:tcBorders>
            <w:vAlign w:val="center"/>
          </w:tcPr>
          <w:p>
            <w:pPr>
              <w:pStyle w:val="83"/>
              <w:tabs>
                <w:tab w:val="left" w:pos="0"/>
                <w:tab w:val="clear" w:pos="8268"/>
              </w:tabs>
              <w:spacing w:line="302" w:lineRule="auto"/>
              <w:jc w:val="center"/>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szCs w:val="22"/>
                <w:highlight w:val="none"/>
                <w:lang w:val="en-US" w:eastAsia="zh-CN" w:bidi="ar-SA"/>
              </w:rPr>
            </w:pPr>
            <w:r>
              <w:rPr>
                <w:rFonts w:hint="eastAsia" w:ascii="宋体" w:hAnsi="宋体" w:cs="宋体"/>
                <w:bCs/>
                <w:kern w:val="0"/>
                <w:sz w:val="22"/>
                <w:szCs w:val="22"/>
                <w:highlight w:val="none"/>
                <w:lang w:bidi="ar"/>
              </w:rPr>
              <w:t>业绩要求</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szCs w:val="22"/>
                <w:highlight w:val="none"/>
                <w:lang w:val="en-US" w:eastAsia="zh-CN" w:bidi="ar-SA"/>
              </w:rPr>
            </w:pPr>
            <w:r>
              <w:rPr>
                <w:rFonts w:hint="eastAsia" w:ascii="宋体" w:hAnsi="宋体" w:cs="宋体"/>
                <w:kern w:val="0"/>
                <w:sz w:val="22"/>
                <w:szCs w:val="22"/>
                <w:highlight w:val="none"/>
                <w:lang w:bidi="ar"/>
              </w:rPr>
              <w:t>投标人近三年（自投标截止日起往前追溯3年，以合同签订时间为准）以来具有所独立承担同类项目业绩的，每提供一份得1分，最高得3分；（合同、验收证明材料同时提供，缺一不可，否则不得分）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kern w:val="0"/>
                <w:sz w:val="22"/>
                <w:szCs w:val="22"/>
                <w:highlight w:val="none"/>
                <w:lang w:val="en-US" w:eastAsia="zh-CN" w:bidi="ar-SA"/>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538"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highlight w:val="none"/>
              </w:rPr>
            </w:pPr>
            <w:r>
              <w:rPr>
                <w:rFonts w:ascii="宋体" w:hAnsi="宋体" w:cs="宋体"/>
                <w:bCs/>
                <w:kern w:val="0"/>
                <w:sz w:val="22"/>
                <w:szCs w:val="22"/>
                <w:highlight w:val="none"/>
                <w:lang w:bidi="ar"/>
              </w:rPr>
              <w:t>投标人所获管理体系认证情况</w:t>
            </w:r>
          </w:p>
        </w:tc>
        <w:tc>
          <w:tcPr>
            <w:tcW w:w="606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2"/>
                <w:szCs w:val="22"/>
                <w:highlight w:val="none"/>
              </w:rPr>
            </w:pPr>
            <w:r>
              <w:rPr>
                <w:rFonts w:hint="eastAsia" w:ascii="宋体" w:hAnsi="宋体" w:cs="宋体"/>
                <w:bCs/>
                <w:kern w:val="0"/>
                <w:sz w:val="22"/>
                <w:szCs w:val="22"/>
                <w:highlight w:val="none"/>
                <w:lang w:bidi="ar"/>
              </w:rPr>
              <w:t>投标人具有有效期内的IS09001质量管理体系认证证书、IS014001的环境管理体系认证、IS045001职业健康安全管理体系认证证书，每有1个体系证书得1分，最高得</w:t>
            </w:r>
            <w:r>
              <w:rPr>
                <w:rFonts w:hint="eastAsia" w:ascii="宋体" w:hAnsi="宋体" w:cs="宋体"/>
                <w:bCs/>
                <w:kern w:val="0"/>
                <w:sz w:val="22"/>
                <w:szCs w:val="22"/>
                <w:highlight w:val="none"/>
                <w:lang w:val="en-US" w:eastAsia="zh-CN" w:bidi="ar"/>
              </w:rPr>
              <w:t>3</w:t>
            </w:r>
            <w:r>
              <w:rPr>
                <w:rFonts w:hint="eastAsia" w:ascii="宋体" w:hAnsi="宋体" w:cs="宋体"/>
                <w:bCs/>
                <w:kern w:val="0"/>
                <w:sz w:val="22"/>
                <w:szCs w:val="22"/>
                <w:highlight w:val="none"/>
                <w:lang w:bidi="ar"/>
              </w:rPr>
              <w:t>分。（提供相关证书复印件加盖公章，且要求清晰可辨，否则不得分）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3分</w:t>
            </w:r>
          </w:p>
        </w:tc>
      </w:tr>
      <w:tr>
        <w:tblPrEx>
          <w:tblCellMar>
            <w:top w:w="0" w:type="dxa"/>
            <w:left w:w="108" w:type="dxa"/>
            <w:bottom w:w="0" w:type="dxa"/>
            <w:right w:w="108" w:type="dxa"/>
          </w:tblCellMar>
        </w:tblPrEx>
        <w:trPr>
          <w:trHeight w:val="1149"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合理化建议</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ascii="宋体" w:hAnsi="宋体" w:cs="宋体"/>
                <w:b/>
                <w:color w:val="FF0000"/>
                <w:kern w:val="0"/>
                <w:sz w:val="22"/>
                <w:szCs w:val="22"/>
                <w:highlight w:val="none"/>
                <w:lang w:bidi="ar"/>
              </w:rPr>
            </w:pPr>
            <w:r>
              <w:rPr>
                <w:rStyle w:val="970"/>
                <w:rFonts w:hint="eastAsia" w:ascii="宋体" w:hAnsi="宋体"/>
                <w:kern w:val="0"/>
                <w:sz w:val="22"/>
                <w:szCs w:val="22"/>
                <w:highlight w:val="none"/>
              </w:rPr>
              <w:t>根据投标人对本项目实际情况的了解及结合对本项目的理解，针对本项目提供合理化建议和措施，得到专家认可且有实际意义的，每项1分，最多2分（应与本项目相关）</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rPr>
              <w:t>2分</w:t>
            </w:r>
          </w:p>
        </w:tc>
      </w:tr>
      <w:tr>
        <w:tblPrEx>
          <w:tblCellMar>
            <w:top w:w="0" w:type="dxa"/>
            <w:left w:w="108" w:type="dxa"/>
            <w:bottom w:w="0" w:type="dxa"/>
            <w:right w:w="108" w:type="dxa"/>
          </w:tblCellMar>
        </w:tblPrEx>
        <w:trPr>
          <w:trHeight w:val="1081"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pStyle w:val="83"/>
              <w:widowControl/>
              <w:tabs>
                <w:tab w:val="left" w:pos="0"/>
                <w:tab w:val="clear" w:pos="8268"/>
              </w:tabs>
              <w:spacing w:line="400" w:lineRule="atLeast"/>
              <w:rPr>
                <w:rFonts w:ascii="宋体" w:hAnsi="宋体" w:eastAsia="宋体" w:cs="宋体"/>
                <w:highlight w:val="none"/>
              </w:rPr>
            </w:pP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textAlignment w:val="baseline"/>
              <w:rPr>
                <w:rFonts w:ascii="宋体" w:hAnsi="宋体" w:cs="宋体"/>
                <w:bCs/>
                <w:kern w:val="0"/>
                <w:sz w:val="22"/>
                <w:szCs w:val="22"/>
                <w:highlight w:val="none"/>
                <w:lang w:bidi="ar"/>
              </w:rPr>
            </w:pPr>
            <w:r>
              <w:rPr>
                <w:rStyle w:val="970"/>
                <w:rFonts w:hint="eastAsia" w:ascii="宋体" w:hAnsi="宋体"/>
                <w:kern w:val="0"/>
                <w:sz w:val="22"/>
                <w:szCs w:val="22"/>
                <w:highlight w:val="none"/>
              </w:rPr>
              <w:t>优惠条件</w:t>
            </w:r>
          </w:p>
        </w:tc>
        <w:tc>
          <w:tcPr>
            <w:tcW w:w="60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textAlignment w:val="baseline"/>
              <w:rPr>
                <w:rFonts w:hint="eastAsia" w:ascii="宋体" w:hAnsi="宋体" w:eastAsia="宋体" w:cs="宋体"/>
                <w:bCs/>
                <w:kern w:val="0"/>
                <w:sz w:val="22"/>
                <w:szCs w:val="22"/>
                <w:highlight w:val="none"/>
                <w:lang w:val="en-US" w:eastAsia="zh-CN" w:bidi="ar"/>
              </w:rPr>
            </w:pPr>
            <w:r>
              <w:rPr>
                <w:rFonts w:hint="eastAsia" w:ascii="宋体" w:hAnsi="宋体" w:cs="宋体"/>
                <w:bCs/>
                <w:kern w:val="0"/>
                <w:sz w:val="22"/>
                <w:szCs w:val="22"/>
                <w:highlight w:val="none"/>
                <w:lang w:bidi="ar"/>
              </w:rPr>
              <w:t>投标人承诺质保期在满足招标文件质保期基础上,每延长质保期1年的得2分，最高得4分。（投标人须在投标文件中做出相应承诺，无承诺不得分），延长时间不足一年的不加分</w:t>
            </w:r>
          </w:p>
        </w:tc>
        <w:tc>
          <w:tcPr>
            <w:tcW w:w="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2"/>
                <w:szCs w:val="22"/>
                <w:highlight w:val="none"/>
              </w:rPr>
            </w:pPr>
            <w:r>
              <w:rPr>
                <w:rFonts w:hint="eastAsia" w:ascii="宋体" w:hAnsi="宋体" w:cs="宋体"/>
                <w:sz w:val="22"/>
                <w:szCs w:val="22"/>
                <w:highlight w:val="none"/>
                <w:lang w:val="en-US" w:eastAsia="zh-CN"/>
              </w:rPr>
              <w:t>4</w:t>
            </w:r>
            <w:r>
              <w:rPr>
                <w:rFonts w:hint="eastAsia" w:ascii="宋体" w:hAnsi="宋体" w:cs="宋体"/>
                <w:sz w:val="22"/>
                <w:szCs w:val="22"/>
                <w:highlight w:val="none"/>
              </w:rPr>
              <w:t>分</w:t>
            </w:r>
          </w:p>
        </w:tc>
      </w:tr>
    </w:tbl>
    <w:p>
      <w:pPr>
        <w:snapToGrid w:val="0"/>
        <w:spacing w:before="72" w:beforeLines="30" w:line="400" w:lineRule="exact"/>
        <w:jc w:val="left"/>
        <w:outlineLvl w:val="1"/>
        <w:rPr>
          <w:rFonts w:ascii="宋体" w:hAnsi="宋体"/>
          <w:b/>
          <w:sz w:val="24"/>
          <w:highlight w:val="none"/>
        </w:rPr>
      </w:pPr>
    </w:p>
    <w:p>
      <w:pPr>
        <w:snapToGrid w:val="0"/>
        <w:spacing w:before="72" w:beforeLines="30" w:line="400" w:lineRule="exact"/>
        <w:jc w:val="left"/>
        <w:outlineLvl w:val="1"/>
        <w:rPr>
          <w:rFonts w:ascii="宋体" w:hAnsi="宋体" w:cs="宋体"/>
          <w:b/>
          <w:sz w:val="24"/>
          <w:highlight w:val="none"/>
        </w:rPr>
      </w:pPr>
      <w:r>
        <w:rPr>
          <w:rFonts w:hint="eastAsia" w:ascii="宋体" w:hAnsi="宋体"/>
          <w:b/>
          <w:sz w:val="24"/>
          <w:highlight w:val="none"/>
        </w:rPr>
        <w:t>（</w:t>
      </w:r>
      <w:r>
        <w:rPr>
          <w:rFonts w:ascii="宋体" w:hAnsi="宋体"/>
          <w:b/>
          <w:sz w:val="24"/>
          <w:highlight w:val="none"/>
        </w:rPr>
        <w:t>三</w:t>
      </w:r>
      <w:r>
        <w:rPr>
          <w:rFonts w:hint="eastAsia" w:ascii="宋体" w:hAnsi="宋体"/>
          <w:b/>
          <w:sz w:val="24"/>
          <w:highlight w:val="none"/>
        </w:rPr>
        <w:t>）技术分</w:t>
      </w:r>
      <w:r>
        <w:rPr>
          <w:rFonts w:hint="eastAsia" w:ascii="宋体" w:hAnsi="宋体" w:cs="宋体"/>
          <w:b/>
          <w:sz w:val="24"/>
          <w:highlight w:val="none"/>
        </w:rPr>
        <w:t>（5</w:t>
      </w:r>
      <w:r>
        <w:rPr>
          <w:rFonts w:hint="eastAsia" w:ascii="宋体" w:hAnsi="宋体" w:cs="宋体"/>
          <w:b/>
          <w:sz w:val="24"/>
          <w:highlight w:val="none"/>
          <w:lang w:val="en-US" w:eastAsia="zh-CN"/>
        </w:rPr>
        <w:t>5</w:t>
      </w:r>
      <w:r>
        <w:rPr>
          <w:rFonts w:hint="eastAsia" w:ascii="宋体" w:hAnsi="宋体" w:cs="宋体"/>
          <w:b/>
          <w:sz w:val="24"/>
          <w:highlight w:val="none"/>
        </w:rPr>
        <w:t>分）</w:t>
      </w:r>
    </w:p>
    <w:tbl>
      <w:tblPr>
        <w:tblStyle w:val="64"/>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17" w:type="dxa"/>
            <w:vMerge w:val="restart"/>
            <w:tcBorders>
              <w:tl2br w:val="nil"/>
              <w:tr2bl w:val="nil"/>
            </w:tcBorders>
            <w:vAlign w:val="center"/>
          </w:tcPr>
          <w:p>
            <w:pPr>
              <w:pStyle w:val="83"/>
              <w:widowControl/>
              <w:tabs>
                <w:tab w:val="left" w:pos="0"/>
                <w:tab w:val="clear" w:pos="8268"/>
              </w:tabs>
              <w:spacing w:line="400" w:lineRule="atLeast"/>
              <w:ind w:firstLine="0" w:firstLineChars="0"/>
              <w:rPr>
                <w:rStyle w:val="970"/>
                <w:rFonts w:ascii="宋体" w:hAnsi="宋体" w:eastAsia="宋体"/>
                <w:sz w:val="22"/>
                <w:szCs w:val="22"/>
                <w:highlight w:val="none"/>
              </w:rPr>
            </w:pPr>
            <w:r>
              <w:rPr>
                <w:rStyle w:val="970"/>
                <w:rFonts w:hint="eastAsia" w:ascii="宋体" w:hAnsi="宋体" w:eastAsia="宋体"/>
                <w:sz w:val="22"/>
                <w:szCs w:val="22"/>
                <w:highlight w:val="none"/>
              </w:rPr>
              <w:t>技术分5</w:t>
            </w:r>
            <w:r>
              <w:rPr>
                <w:rStyle w:val="970"/>
                <w:rFonts w:hint="eastAsia" w:ascii="宋体" w:hAnsi="宋体" w:eastAsia="宋体"/>
                <w:sz w:val="22"/>
                <w:szCs w:val="22"/>
                <w:highlight w:val="none"/>
                <w:lang w:val="en-US"/>
              </w:rPr>
              <w:t>5</w:t>
            </w:r>
            <w:r>
              <w:rPr>
                <w:rStyle w:val="970"/>
                <w:rFonts w:hint="eastAsia" w:ascii="宋体" w:hAnsi="宋体" w:eastAsia="宋体"/>
                <w:sz w:val="22"/>
                <w:szCs w:val="22"/>
                <w:highlight w:val="none"/>
              </w:rPr>
              <w:t>分</w:t>
            </w:r>
          </w:p>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2"/>
                <w:szCs w:val="22"/>
                <w:highlight w:val="none"/>
              </w:rPr>
            </w:pPr>
            <w:r>
              <w:rPr>
                <w:rFonts w:hint="eastAsia" w:ascii="宋体" w:hAnsi="宋体" w:eastAsia="宋体" w:cs="宋体"/>
                <w:color w:val="auto"/>
                <w:sz w:val="21"/>
                <w:szCs w:val="21"/>
                <w:highlight w:val="none"/>
                <w:lang w:val="en-US" w:eastAsia="zh-CN"/>
              </w:rPr>
              <w:t>技术参数响应程度</w:t>
            </w:r>
          </w:p>
        </w:tc>
        <w:tc>
          <w:tcPr>
            <w:tcW w:w="6069"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sz w:val="22"/>
                <w:szCs w:val="22"/>
                <w:highlight w:val="none"/>
              </w:rPr>
            </w:pPr>
            <w:r>
              <w:rPr>
                <w:rFonts w:hint="eastAsia" w:ascii="宋体" w:hAnsi="宋体" w:eastAsia="宋体" w:cs="宋体"/>
                <w:color w:val="auto"/>
                <w:sz w:val="21"/>
                <w:szCs w:val="21"/>
                <w:highlight w:val="none"/>
                <w:lang w:val="en-US" w:eastAsia="zh-CN"/>
              </w:rPr>
              <w:t>投标产品的技术参数响应程度：通过对主要部件、零配件等响应情况由各投标人根据自身工艺特点作详细描述、解释说明，评委根据对投标人的响应程度综合评分，设备各项技术指标、性能参数等满足招标文件要求的得10分；技术指标负偏离或缺漏项的每项扣1分，扣完为止。</w:t>
            </w:r>
          </w:p>
        </w:tc>
        <w:tc>
          <w:tcPr>
            <w:tcW w:w="92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default" w:ascii="宋体" w:hAnsi="宋体" w:eastAsia="宋体" w:cs="宋体"/>
                <w:sz w:val="22"/>
                <w:szCs w:val="22"/>
                <w:highlight w:val="none"/>
                <w:lang w:val="en-US" w:eastAsia="zh-CN"/>
              </w:rPr>
            </w:pPr>
            <w:r>
              <w:rPr>
                <w:rFonts w:hint="eastAsia" w:cs="仿宋_GB2312" w:asciiTheme="minorEastAsia" w:hAnsiTheme="minorEastAsia" w:eastAsiaTheme="minorEastAsia"/>
                <w:sz w:val="21"/>
                <w:szCs w:val="21"/>
                <w:highlight w:val="none"/>
              </w:rPr>
              <w:t>项目整体实施规划方案</w:t>
            </w:r>
          </w:p>
        </w:tc>
        <w:tc>
          <w:tcPr>
            <w:tcW w:w="60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投标人提供科学、合理、具体的项目整体实施规划方案（方案内容包括：项目实施进度计划、项目实施保障措施、项目应急预案）的，内容是否完整、是否符合采购人实际。</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924" w:type="dxa"/>
            <w:tcBorders>
              <w:tl2br w:val="nil"/>
              <w:tr2bl w:val="nil"/>
            </w:tcBorders>
            <w:vAlign w:val="center"/>
          </w:tcPr>
          <w:p>
            <w:pPr>
              <w:widowControl/>
              <w:spacing w:line="380" w:lineRule="exact"/>
              <w:jc w:val="center"/>
              <w:textAlignment w:val="center"/>
              <w:rPr>
                <w:rFonts w:hint="default" w:ascii="宋体" w:hAnsi="宋体" w:eastAsia="宋体" w:cs="宋体"/>
                <w:sz w:val="22"/>
                <w:szCs w:val="22"/>
                <w:highlight w:val="none"/>
                <w:lang w:val="en-US" w:eastAsia="zh-CN"/>
              </w:rPr>
            </w:pPr>
            <w:r>
              <w:rPr>
                <w:rFonts w:hint="eastAsia" w:ascii="宋体" w:hAnsi="宋体" w:cs="宋体"/>
                <w:kern w:val="0"/>
                <w:sz w:val="21"/>
                <w:szCs w:val="21"/>
                <w:highlight w:val="none"/>
                <w:lang w:val="en-US" w:eastAsia="zh-CN" w:bidi="ar"/>
              </w:rPr>
              <w:t>8</w:t>
            </w:r>
            <w:r>
              <w:rPr>
                <w:rFonts w:hint="eastAsia" w:ascii="宋体" w:hAnsi="宋体" w:cs="宋体"/>
                <w:kern w:val="0"/>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eastAsia" w:cs="仿宋_GB2312"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bidi="ar"/>
              </w:rPr>
              <w:t>生产实施方案</w:t>
            </w:r>
          </w:p>
        </w:tc>
        <w:tc>
          <w:tcPr>
            <w:tcW w:w="606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根据投标人提供的生产实施方案能否满足采购需求判定评分，内容是否完整、是否符合采购人实际。3-6分</w:t>
            </w:r>
          </w:p>
        </w:tc>
        <w:tc>
          <w:tcPr>
            <w:tcW w:w="924" w:type="dxa"/>
            <w:tcBorders>
              <w:tl2br w:val="nil"/>
              <w:tr2bl w:val="nil"/>
            </w:tcBorders>
            <w:vAlign w:val="center"/>
          </w:tcPr>
          <w:p>
            <w:pPr>
              <w:widowControl/>
              <w:spacing w:line="380" w:lineRule="exact"/>
              <w:jc w:val="center"/>
              <w:textAlignment w:val="center"/>
              <w:rPr>
                <w:rFonts w:hint="eastAsia"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napToGrid w:val="0"/>
              <w:jc w:val="center"/>
              <w:rPr>
                <w:rFonts w:ascii="宋体" w:hAnsi="宋体" w:cs="宋体"/>
                <w:sz w:val="22"/>
                <w:szCs w:val="22"/>
                <w:highlight w:val="none"/>
              </w:rPr>
            </w:pPr>
            <w:r>
              <w:rPr>
                <w:rFonts w:hint="eastAsia" w:ascii="宋体" w:hAnsi="宋体" w:cs="宋体"/>
                <w:sz w:val="22"/>
                <w:szCs w:val="22"/>
                <w:highlight w:val="none"/>
              </w:rPr>
              <w:t>生产设备水平</w:t>
            </w:r>
          </w:p>
        </w:tc>
        <w:tc>
          <w:tcPr>
            <w:tcW w:w="6069" w:type="dxa"/>
            <w:tcBorders>
              <w:tl2br w:val="nil"/>
              <w:tr2bl w:val="nil"/>
            </w:tcBorders>
            <w:vAlign w:val="center"/>
          </w:tcPr>
          <w:p>
            <w:pPr>
              <w:snapToGrid w:val="0"/>
              <w:jc w:val="lef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投标产品制造厂家具有以下专业生产设备，每项设备得1分，最高得</w:t>
            </w:r>
            <w:r>
              <w:rPr>
                <w:rFonts w:hint="eastAsia" w:ascii="宋体" w:hAnsi="宋体" w:cs="宋体"/>
                <w:sz w:val="22"/>
                <w:szCs w:val="22"/>
                <w:highlight w:val="none"/>
                <w:lang w:val="en-US" w:eastAsia="zh-CN"/>
              </w:rPr>
              <w:t>7</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r>
              <w:rPr>
                <w:rFonts w:hint="eastAsia" w:ascii="宋体" w:hAnsi="宋体" w:cs="宋体"/>
                <w:sz w:val="21"/>
                <w:szCs w:val="21"/>
                <w:highlight w:val="none"/>
              </w:rPr>
              <w:t>提供制造厂家现场实物照片以及购置设备发票（或购货</w:t>
            </w:r>
            <w:r>
              <w:rPr>
                <w:rFonts w:ascii="宋体" w:hAnsi="宋体" w:cs="宋体"/>
                <w:sz w:val="21"/>
                <w:szCs w:val="21"/>
                <w:highlight w:val="none"/>
              </w:rPr>
              <w:t>合同</w:t>
            </w:r>
            <w:r>
              <w:rPr>
                <w:rFonts w:hint="eastAsia" w:ascii="宋体" w:hAnsi="宋体" w:cs="宋体"/>
                <w:sz w:val="21"/>
                <w:szCs w:val="21"/>
                <w:highlight w:val="none"/>
              </w:rPr>
              <w:t>复印件）</w:t>
            </w:r>
            <w:r>
              <w:rPr>
                <w:rFonts w:hint="eastAsia" w:ascii="宋体" w:hAnsi="宋体" w:cs="宋体"/>
                <w:sz w:val="21"/>
                <w:szCs w:val="21"/>
                <w:highlight w:val="none"/>
                <w:lang w:eastAsia="zh-CN"/>
              </w:rPr>
              <w:t>：</w:t>
            </w:r>
            <w:r>
              <w:rPr>
                <w:rFonts w:hint="eastAsia" w:ascii="宋体" w:hAnsi="宋体" w:eastAsia="宋体" w:cs="宋体"/>
                <w:sz w:val="22"/>
                <w:szCs w:val="22"/>
                <w:highlight w:val="none"/>
                <w:lang w:val="en-US" w:eastAsia="zh-CN"/>
              </w:rPr>
              <w:t>激光切割设备、焊接机器人、数控加工中心、数控折弯机、数控冲床、全自动立板成型设备、全自动喷塑流水线设备</w:t>
            </w:r>
            <w:r>
              <w:rPr>
                <w:rFonts w:hint="eastAsia" w:ascii="宋体" w:hAnsi="宋体" w:cs="宋体"/>
                <w:sz w:val="22"/>
                <w:szCs w:val="22"/>
                <w:highlight w:val="none"/>
                <w:lang w:val="en-US" w:eastAsia="zh-CN"/>
              </w:rPr>
              <w:t>。</w:t>
            </w:r>
          </w:p>
          <w:p>
            <w:pPr>
              <w:snapToGrid w:val="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注：如投标人提供设备名称与上述设备名称不一致但功能相同，经评标委员会审核后，将被认可得分。</w:t>
            </w:r>
          </w:p>
        </w:tc>
        <w:tc>
          <w:tcPr>
            <w:tcW w:w="924" w:type="dxa"/>
            <w:tcBorders>
              <w:tl2br w:val="nil"/>
              <w:tr2bl w:val="nil"/>
            </w:tcBorders>
            <w:vAlign w:val="center"/>
          </w:tcPr>
          <w:p>
            <w:pPr>
              <w:snapToGrid w:val="0"/>
              <w:spacing w:line="400" w:lineRule="exact"/>
              <w:jc w:val="center"/>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ascii="宋体" w:hAnsi="宋体" w:cs="宋体"/>
                <w:sz w:val="22"/>
                <w:szCs w:val="22"/>
                <w:highlight w:val="none"/>
              </w:rPr>
            </w:pPr>
            <w:r>
              <w:rPr>
                <w:rFonts w:hint="eastAsia" w:ascii="宋体" w:hAnsi="宋体" w:cs="宋体"/>
                <w:sz w:val="22"/>
                <w:szCs w:val="22"/>
                <w:highlight w:val="none"/>
              </w:rPr>
              <w:t>检测报告</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 xml:space="preserve">投标人提供投标产品带有CMA或CNAS或CAL标志的检测中心检测的下列检测报告 </w:t>
            </w:r>
          </w:p>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1）密集架成品检测合格报告，得</w:t>
            </w:r>
            <w:r>
              <w:rPr>
                <w:rFonts w:hint="eastAsia" w:ascii="新宋体" w:hAnsi="新宋体" w:eastAsia="新宋体" w:cs="新宋体"/>
                <w:sz w:val="22"/>
                <w:szCs w:val="22"/>
                <w:highlight w:val="none"/>
                <w:lang w:val="en-US" w:eastAsia="zh-CN"/>
              </w:rPr>
              <w:t>2</w:t>
            </w:r>
            <w:r>
              <w:rPr>
                <w:rFonts w:hint="eastAsia" w:ascii="新宋体" w:hAnsi="新宋体" w:eastAsia="新宋体" w:cs="新宋体"/>
                <w:sz w:val="22"/>
                <w:szCs w:val="22"/>
                <w:highlight w:val="none"/>
                <w:lang w:eastAsia="zh-CN"/>
              </w:rPr>
              <w:t>分，不提供的不得分。</w:t>
            </w:r>
          </w:p>
          <w:p>
            <w:pPr>
              <w:widowControl/>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eastAsia="zh-CN"/>
              </w:rPr>
              <w:t>2）提供手动密集架门板、立柱、搁板、挂板、轨道、摇手柄、轴承、制动装置、链轮、链条、铁滚轮、塑粉的检测报告</w:t>
            </w:r>
            <w:r>
              <w:rPr>
                <w:rFonts w:hint="eastAsia" w:ascii="新宋体" w:hAnsi="新宋体" w:eastAsia="新宋体" w:cs="新宋体"/>
                <w:sz w:val="22"/>
                <w:szCs w:val="22"/>
                <w:highlight w:val="none"/>
                <w:lang w:val="en-US" w:eastAsia="zh-CN"/>
              </w:rPr>
              <w:t>,</w:t>
            </w:r>
            <w:r>
              <w:rPr>
                <w:rFonts w:hint="eastAsia" w:ascii="新宋体" w:hAnsi="新宋体" w:eastAsia="新宋体" w:cs="新宋体"/>
                <w:sz w:val="22"/>
                <w:szCs w:val="22"/>
                <w:highlight w:val="none"/>
                <w:lang w:eastAsia="zh-CN"/>
              </w:rPr>
              <w:t>每提供一个得0.5分</w:t>
            </w:r>
            <w:r>
              <w:rPr>
                <w:rFonts w:hint="eastAsia" w:ascii="新宋体" w:hAnsi="新宋体" w:eastAsia="新宋体" w:cs="新宋体"/>
                <w:sz w:val="22"/>
                <w:szCs w:val="22"/>
                <w:highlight w:val="none"/>
                <w:lang w:val="en-US" w:eastAsia="zh-CN"/>
              </w:rPr>
              <w:t>,不提供的不得分</w:t>
            </w:r>
          </w:p>
        </w:tc>
        <w:tc>
          <w:tcPr>
            <w:tcW w:w="924" w:type="dxa"/>
            <w:tcBorders>
              <w:tl2br w:val="nil"/>
              <w:tr2bl w:val="nil"/>
            </w:tcBorders>
            <w:vAlign w:val="center"/>
          </w:tcPr>
          <w:p>
            <w:pPr>
              <w:widowControl/>
              <w:jc w:val="center"/>
              <w:rPr>
                <w:rFonts w:hint="default" w:ascii="新宋体" w:hAnsi="新宋体" w:eastAsia="宋体" w:cs="新宋体"/>
                <w:sz w:val="22"/>
                <w:szCs w:val="22"/>
                <w:highlight w:val="none"/>
                <w:lang w:val="en-US" w:eastAsia="zh-CN"/>
              </w:rPr>
            </w:pPr>
            <w:r>
              <w:rPr>
                <w:rFonts w:hint="eastAsia" w:ascii="新宋体" w:hAnsi="新宋体" w:cs="新宋体"/>
                <w:sz w:val="22"/>
                <w:szCs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密集架布置图设计</w:t>
            </w:r>
            <w:r>
              <w:rPr>
                <w:rFonts w:hint="eastAsia" w:ascii="宋体" w:hAnsi="宋体" w:cs="宋体"/>
                <w:sz w:val="22"/>
                <w:szCs w:val="22"/>
                <w:highlight w:val="none"/>
                <w:lang w:eastAsia="zh-CN"/>
              </w:rPr>
              <w:t>方案</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根据投标人设计的</w:t>
            </w:r>
            <w:r>
              <w:rPr>
                <w:rFonts w:hint="eastAsia" w:ascii="新宋体" w:hAnsi="新宋体" w:eastAsia="新宋体" w:cs="新宋体"/>
                <w:sz w:val="22"/>
                <w:szCs w:val="22"/>
                <w:highlight w:val="none"/>
                <w:lang w:val="en-US" w:eastAsia="zh-CN"/>
              </w:rPr>
              <w:t>密集架布置图是否符合相关档案存储规定、整体布局是否合理；档案室空间优化存储空间利用率等进行综合评分。</w:t>
            </w:r>
            <w:r>
              <w:rPr>
                <w:rFonts w:hint="eastAsia" w:ascii="新宋体" w:hAnsi="新宋体" w:eastAsia="新宋体" w:cs="新宋体"/>
                <w:sz w:val="22"/>
                <w:szCs w:val="22"/>
                <w:highlight w:val="none"/>
                <w:lang w:eastAsia="zh-CN"/>
              </w:rPr>
              <w:t>未提供密集架布置设计图纸或密集架布置设计图纸与实际档案室不符合的该</w:t>
            </w:r>
            <w:bookmarkStart w:id="36" w:name="_GoBack"/>
            <w:bookmarkEnd w:id="36"/>
            <w:r>
              <w:rPr>
                <w:rFonts w:hint="eastAsia" w:ascii="新宋体" w:hAnsi="新宋体" w:eastAsia="新宋体" w:cs="新宋体"/>
                <w:sz w:val="22"/>
                <w:szCs w:val="22"/>
                <w:highlight w:val="none"/>
                <w:lang w:eastAsia="zh-CN"/>
              </w:rPr>
              <w:t>项不得分</w:t>
            </w:r>
            <w:r>
              <w:rPr>
                <w:rFonts w:hint="eastAsia" w:ascii="新宋体" w:hAnsi="新宋体" w:eastAsia="新宋体" w:cs="新宋体"/>
                <w:sz w:val="22"/>
                <w:szCs w:val="22"/>
                <w:highlight w:val="none"/>
                <w:lang w:val="en-US" w:eastAsia="zh-CN"/>
              </w:rPr>
              <w:t>（1-3分）</w:t>
            </w:r>
          </w:p>
        </w:tc>
        <w:tc>
          <w:tcPr>
            <w:tcW w:w="924" w:type="dxa"/>
            <w:tcBorders>
              <w:tl2br w:val="nil"/>
              <w:tr2bl w:val="nil"/>
            </w:tcBorders>
            <w:vAlign w:val="center"/>
          </w:tcPr>
          <w:p>
            <w:pPr>
              <w:widowControl/>
              <w:jc w:val="center"/>
              <w:rPr>
                <w:rFonts w:hint="default" w:ascii="新宋体" w:hAnsi="新宋体" w:cs="新宋体"/>
                <w:sz w:val="22"/>
                <w:szCs w:val="22"/>
                <w:highlight w:val="none"/>
                <w:lang w:val="en-US" w:eastAsia="zh-CN"/>
              </w:rPr>
            </w:pPr>
            <w:r>
              <w:rPr>
                <w:rFonts w:hint="eastAsia" w:ascii="新宋体" w:hAnsi="新宋体" w:cs="新宋体"/>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widowControl/>
              <w:spacing w:line="380" w:lineRule="exact"/>
              <w:jc w:val="center"/>
              <w:textAlignment w:val="center"/>
              <w:rPr>
                <w:rFonts w:hint="eastAsia" w:ascii="宋体" w:hAnsi="宋体" w:cs="宋体"/>
                <w:sz w:val="22"/>
                <w:szCs w:val="22"/>
                <w:highlight w:val="none"/>
              </w:rPr>
            </w:pPr>
            <w:r>
              <w:rPr>
                <w:rFonts w:hint="eastAsia" w:asciiTheme="minorEastAsia" w:hAnsiTheme="minorEastAsia" w:eastAsiaTheme="minorEastAsia"/>
                <w:sz w:val="21"/>
                <w:szCs w:val="21"/>
                <w:highlight w:val="none"/>
                <w:lang w:bidi="ar"/>
              </w:rPr>
              <w:t>运输安装</w:t>
            </w:r>
            <w:r>
              <w:rPr>
                <w:rFonts w:hint="eastAsia" w:cs="仿宋_GB2312" w:asciiTheme="minorEastAsia" w:hAnsiTheme="minorEastAsia" w:eastAsiaTheme="minorEastAsia"/>
                <w:sz w:val="21"/>
                <w:szCs w:val="21"/>
                <w:highlight w:val="none"/>
              </w:rPr>
              <w:t>实施方案</w:t>
            </w:r>
          </w:p>
        </w:tc>
        <w:tc>
          <w:tcPr>
            <w:tcW w:w="6069" w:type="dxa"/>
            <w:tcBorders>
              <w:tl2br w:val="nil"/>
              <w:tr2bl w:val="nil"/>
            </w:tcBorders>
            <w:vAlign w:val="center"/>
          </w:tcPr>
          <w:p>
            <w:pPr>
              <w:widowControl/>
              <w:jc w:val="left"/>
              <w:rPr>
                <w:rFonts w:hint="eastAsia" w:ascii="新宋体" w:hAnsi="新宋体" w:eastAsia="新宋体" w:cs="新宋体"/>
                <w:sz w:val="22"/>
                <w:szCs w:val="22"/>
                <w:highlight w:val="none"/>
                <w:lang w:eastAsia="zh-CN"/>
              </w:rPr>
            </w:pPr>
            <w:r>
              <w:rPr>
                <w:rFonts w:hint="eastAsia" w:ascii="新宋体" w:hAnsi="新宋体" w:eastAsia="新宋体" w:cs="新宋体"/>
                <w:sz w:val="22"/>
                <w:szCs w:val="22"/>
                <w:highlight w:val="none"/>
                <w:lang w:eastAsia="zh-CN"/>
              </w:rPr>
              <w:t>运输安装实施方案（根据交付时间节点，落实运输安装时间、人员安排和成品保护，确保按期交付使用）：</w:t>
            </w:r>
          </w:p>
          <w:p>
            <w:pPr>
              <w:widowControl/>
              <w:jc w:val="left"/>
              <w:rPr>
                <w:rFonts w:hint="default" w:ascii="新宋体" w:hAnsi="新宋体" w:eastAsia="新宋体" w:cs="新宋体"/>
                <w:sz w:val="22"/>
                <w:szCs w:val="22"/>
                <w:highlight w:val="none"/>
                <w:lang w:val="en-US" w:eastAsia="zh-CN"/>
              </w:rPr>
            </w:pPr>
            <w:r>
              <w:rPr>
                <w:rFonts w:hint="eastAsia" w:ascii="新宋体" w:hAnsi="新宋体" w:eastAsia="新宋体" w:cs="新宋体"/>
                <w:sz w:val="22"/>
                <w:szCs w:val="22"/>
                <w:highlight w:val="none"/>
                <w:lang w:eastAsia="zh-CN"/>
              </w:rPr>
              <w:t>根据投标人提供的方案能否满足采购需求判定评分，内容是否完整、是否符合采购人实际。</w:t>
            </w:r>
            <w:r>
              <w:rPr>
                <w:rFonts w:hint="eastAsia" w:ascii="新宋体" w:hAnsi="新宋体" w:eastAsia="新宋体" w:cs="新宋体"/>
                <w:sz w:val="22"/>
                <w:szCs w:val="22"/>
                <w:highlight w:val="none"/>
                <w:lang w:val="en-US" w:eastAsia="zh-CN"/>
              </w:rPr>
              <w:t>(4-7分)</w:t>
            </w:r>
          </w:p>
        </w:tc>
        <w:tc>
          <w:tcPr>
            <w:tcW w:w="924" w:type="dxa"/>
            <w:tcBorders>
              <w:tl2br w:val="nil"/>
              <w:tr2bl w:val="nil"/>
            </w:tcBorders>
            <w:vAlign w:val="center"/>
          </w:tcPr>
          <w:p>
            <w:pPr>
              <w:widowControl/>
              <w:spacing w:line="380" w:lineRule="exact"/>
              <w:jc w:val="center"/>
              <w:textAlignment w:val="center"/>
              <w:rPr>
                <w:rFonts w:hint="eastAsia" w:ascii="新宋体" w:hAnsi="新宋体" w:cs="新宋体"/>
                <w:sz w:val="22"/>
                <w:szCs w:val="22"/>
                <w:highlight w:val="none"/>
                <w:lang w:val="en-US" w:eastAsia="zh-CN"/>
              </w:rPr>
            </w:pPr>
            <w:r>
              <w:rPr>
                <w:rFonts w:hint="eastAsia" w:ascii="宋体" w:hAnsi="宋体" w:cs="宋体"/>
                <w:kern w:val="0"/>
                <w:sz w:val="21"/>
                <w:szCs w:val="21"/>
                <w:highlight w:val="none"/>
                <w:lang w:val="en-US" w:eastAsia="zh-CN"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7" w:type="dxa"/>
            <w:vMerge w:val="continue"/>
            <w:tcBorders>
              <w:tl2br w:val="nil"/>
              <w:tr2bl w:val="nil"/>
            </w:tcBorders>
            <w:vAlign w:val="center"/>
          </w:tcPr>
          <w:p>
            <w:pPr>
              <w:pStyle w:val="83"/>
              <w:widowControl/>
              <w:tabs>
                <w:tab w:val="left" w:pos="0"/>
                <w:tab w:val="clear" w:pos="8268"/>
              </w:tabs>
              <w:spacing w:line="360" w:lineRule="atLeast"/>
              <w:ind w:firstLine="440"/>
              <w:jc w:val="center"/>
              <w:rPr>
                <w:rFonts w:ascii="宋体" w:hAnsi="宋体" w:eastAsia="宋体" w:cs="宋体"/>
                <w:sz w:val="22"/>
                <w:szCs w:val="22"/>
                <w:highlight w:val="none"/>
              </w:rPr>
            </w:pPr>
          </w:p>
        </w:tc>
        <w:tc>
          <w:tcPr>
            <w:tcW w:w="1035" w:type="dxa"/>
            <w:tcBorders>
              <w:tl2br w:val="nil"/>
              <w:tr2bl w:val="nil"/>
            </w:tcBorders>
            <w:vAlign w:val="center"/>
          </w:tcPr>
          <w:p>
            <w:pPr>
              <w:spacing w:line="28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售后服务</w:t>
            </w:r>
          </w:p>
        </w:tc>
        <w:tc>
          <w:tcPr>
            <w:tcW w:w="6069" w:type="dxa"/>
            <w:tcBorders>
              <w:tl2br w:val="nil"/>
              <w:tr2bl w:val="nil"/>
            </w:tcBorders>
            <w:vAlign w:val="center"/>
          </w:tcPr>
          <w:p>
            <w:pPr>
              <w:spacing w:line="280" w:lineRule="exac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根据投标人提供的售后服务方案（包括响应承诺时间、后期维保服务方案、维护人员安排、后续技术支持）等内容进行打分（</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分）</w:t>
            </w:r>
          </w:p>
        </w:tc>
        <w:tc>
          <w:tcPr>
            <w:tcW w:w="924" w:type="dxa"/>
            <w:tcBorders>
              <w:tl2br w:val="nil"/>
              <w:tr2bl w:val="nil"/>
            </w:tcBorders>
            <w:vAlign w:val="center"/>
          </w:tcPr>
          <w:p>
            <w:pPr>
              <w:spacing w:line="2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6分</w:t>
            </w:r>
          </w:p>
        </w:tc>
      </w:tr>
    </w:tbl>
    <w:p>
      <w:pPr>
        <w:pStyle w:val="4"/>
        <w:spacing w:line="480" w:lineRule="exact"/>
        <w:ind w:left="0" w:firstLine="0"/>
        <w:rPr>
          <w:rFonts w:hint="eastAsia"/>
          <w:sz w:val="24"/>
          <w:szCs w:val="24"/>
          <w:highlight w:val="none"/>
        </w:rPr>
      </w:pPr>
      <w:r>
        <w:rPr>
          <w:rFonts w:hint="eastAsia"/>
          <w:sz w:val="24"/>
          <w:szCs w:val="24"/>
          <w:highlight w:val="none"/>
        </w:rPr>
        <w:t>注：以上项目若缺项，则该项得0分。</w:t>
      </w:r>
    </w:p>
    <w:p>
      <w:pPr>
        <w:rPr>
          <w:rFonts w:hint="eastAsia"/>
          <w:highlight w:val="none"/>
        </w:rPr>
      </w:pPr>
    </w:p>
    <w:p>
      <w:pPr>
        <w:rPr>
          <w:highlight w:val="none"/>
        </w:rPr>
      </w:pPr>
    </w:p>
    <w:p>
      <w:pPr>
        <w:pStyle w:val="4"/>
        <w:spacing w:line="480" w:lineRule="exact"/>
        <w:ind w:left="0" w:firstLine="0"/>
        <w:rPr>
          <w:sz w:val="24"/>
          <w:szCs w:val="24"/>
          <w:highlight w:val="none"/>
        </w:rPr>
      </w:pPr>
    </w:p>
    <w:p>
      <w:pPr>
        <w:spacing w:before="120" w:beforeLines="50" w:line="360" w:lineRule="auto"/>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center"/>
        <w:rPr>
          <w:rFonts w:ascii="仿宋" w:hAnsi="仿宋" w:eastAsia="仿宋" w:cs="仿宋_GB2312"/>
          <w:b/>
          <w:sz w:val="36"/>
          <w:szCs w:val="36"/>
          <w:highlight w:val="none"/>
        </w:rPr>
      </w:pPr>
    </w:p>
    <w:p>
      <w:pPr>
        <w:spacing w:before="120" w:beforeLines="50" w:line="360" w:lineRule="auto"/>
        <w:jc w:val="both"/>
        <w:rPr>
          <w:rFonts w:hint="eastAsia" w:ascii="仿宋" w:hAnsi="仿宋" w:eastAsia="仿宋" w:cs="仿宋_GB2312"/>
          <w:b/>
          <w:sz w:val="36"/>
          <w:szCs w:val="36"/>
          <w:highlight w:val="none"/>
        </w:rPr>
      </w:pPr>
    </w:p>
    <w:p>
      <w:pPr>
        <w:spacing w:before="120" w:beforeLines="50" w:line="360" w:lineRule="auto"/>
        <w:jc w:val="center"/>
        <w:rPr>
          <w:highlight w:val="none"/>
        </w:rPr>
      </w:pPr>
      <w:r>
        <w:rPr>
          <w:rFonts w:hint="eastAsia" w:ascii="仿宋" w:hAnsi="仿宋" w:eastAsia="仿宋" w:cs="仿宋_GB2312"/>
          <w:b/>
          <w:sz w:val="36"/>
          <w:szCs w:val="36"/>
          <w:highlight w:val="none"/>
        </w:rPr>
        <w:t>第五章  嘉善县政府采购合同（指引）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8"/>
          <w:szCs w:val="28"/>
          <w:highlight w:val="none"/>
        </w:rPr>
      </w:pPr>
      <w:r>
        <w:rPr>
          <w:rFonts w:hint="eastAsia" w:ascii="宋体" w:hAnsi="宋体" w:cs="宋体"/>
          <w:kern w:val="0"/>
          <w:sz w:val="28"/>
          <w:szCs w:val="28"/>
          <w:highlight w:val="none"/>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政府采购计划（预算）确认书编号：</w:t>
      </w:r>
      <w:r>
        <w:rPr>
          <w:rFonts w:hint="eastAsia" w:ascii="宋体" w:hAnsi="宋体" w:cs="Arial"/>
          <w:kern w:val="0"/>
          <w:sz w:val="24"/>
          <w:highlight w:val="none"/>
        </w:rPr>
        <w:t>善财采确临[2022]7347号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预算金额：</w:t>
      </w:r>
      <w:r>
        <w:rPr>
          <w:rFonts w:hint="eastAsia" w:ascii="宋体" w:hAnsi="宋体" w:cs="Arial"/>
          <w:kern w:val="0"/>
          <w:sz w:val="24"/>
          <w:highlight w:val="none"/>
          <w:lang w:val="en-US" w:eastAsia="zh-CN"/>
        </w:rPr>
        <w:t>160.00</w:t>
      </w:r>
      <w:r>
        <w:rPr>
          <w:rFonts w:hint="eastAsia" w:ascii="宋体" w:hAnsi="宋体" w:cs="Arial"/>
          <w:kern w:val="0"/>
          <w:sz w:val="24"/>
          <w:highlight w:val="none"/>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采购人（以下称甲方）：</w:t>
      </w:r>
      <w:r>
        <w:rPr>
          <w:rFonts w:hint="eastAsia" w:ascii="宋体" w:hAnsi="宋体" w:cs="宋体"/>
          <w:kern w:val="0"/>
          <w:sz w:val="24"/>
          <w:highlight w:val="none"/>
          <w:lang w:eastAsia="zh-CN"/>
        </w:rPr>
        <w:t>浙江省嘉善县第一人民医院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采购代理机构：嘉兴市银建工程咨询评估有限公司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采购方式：</w:t>
      </w:r>
      <w:r>
        <w:rPr>
          <w:rFonts w:hint="eastAsia" w:ascii="宋体" w:hAnsi="宋体" w:cs="Arial"/>
          <w:kern w:val="0"/>
          <w:sz w:val="24"/>
          <w:highlight w:val="none"/>
        </w:rPr>
        <w:t>公开招标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采购文件编号：</w:t>
      </w:r>
      <w:r>
        <w:rPr>
          <w:rFonts w:hint="eastAsia" w:ascii="宋体" w:hAnsi="宋体" w:cs="宋体"/>
          <w:kern w:val="0"/>
          <w:sz w:val="24"/>
          <w:highlight w:val="none"/>
          <w:lang w:eastAsia="zh-CN"/>
        </w:rPr>
        <w:t>JXYJ2022047</w:t>
      </w:r>
      <w:r>
        <w:rPr>
          <w:rFonts w:hint="eastAsia" w:ascii="宋体" w:hAnsi="宋体" w:cs="宋体"/>
          <w:kern w:val="0"/>
          <w:sz w:val="24"/>
          <w:highlight w:val="none"/>
        </w:rPr>
        <w:t>（G）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根据《中华人民共和国政府采购法》、《中华人民共和国民法典》等法律法规的规定，甲乙双方按照</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嘉善县第一人民医院档案室档案密集架设备等采购项目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（2）采购文件与投标文件（或采购响应文件）；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（3）中标或成交通知书；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组成本合同的所有文件必须为书面形式。政府采购合同备案时，须提供以上（1）、（3）两项，如由社会中介机构代理，须提供代理协议，合同如有变更的，须提供变更协议。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kern w:val="0"/>
          <w:sz w:val="24"/>
          <w:highlight w:val="none"/>
        </w:rPr>
      </w:pPr>
      <w:r>
        <w:rPr>
          <w:rFonts w:hint="eastAsia" w:ascii="宋体" w:hAnsi="宋体" w:cs="宋体"/>
          <w:kern w:val="0"/>
          <w:sz w:val="24"/>
          <w:highlight w:val="none"/>
        </w:rPr>
        <w:t>1、本次采购的是</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lang w:eastAsia="zh-CN"/>
        </w:rPr>
        <w:t>嘉善县第一人民医院档案室档案密集架设备等采购项目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第三条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1、本合同项下总价款为人民币（大写）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，分项价款见“投标报价明细表”（如有）”。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kern w:val="0"/>
          <w:sz w:val="24"/>
          <w:highlight w:val="none"/>
        </w:rPr>
      </w:pPr>
      <w:r>
        <w:rPr>
          <w:rFonts w:hint="eastAsia" w:ascii="宋体" w:hAnsi="宋体" w:cs="宋体"/>
          <w:kern w:val="0"/>
          <w:sz w:val="24"/>
          <w:highlight w:val="none"/>
        </w:rPr>
        <w:t>2、本合同总价款含所有税费（</w:t>
      </w:r>
      <w:r>
        <w:rPr>
          <w:rFonts w:hint="eastAsia" w:ascii="宋体" w:hAnsi="宋体" w:cs="宋体"/>
          <w:sz w:val="24"/>
          <w:highlight w:val="none"/>
        </w:rPr>
        <w:t>设计、生产、供货、运输、装卸、安装调试、税金、保险、备品备件、配件、附件、培训、验收、辅助工作及售后服务等完成本项目的所有费用）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3、本项目资金来源性质为以下第</w:t>
      </w:r>
      <w:r>
        <w:rPr>
          <w:rFonts w:hint="eastAsia" w:ascii="宋体" w:hAnsi="宋体" w:cs="宋体"/>
          <w:kern w:val="0"/>
          <w:sz w:val="24"/>
          <w:highlight w:val="none"/>
          <w:u w:val="single"/>
        </w:rPr>
        <w:t xml:space="preserve">     （1）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（1）一般公共预算；（2）政府基金；（3）专户核拨的预算外资金；（4）其他财政资金；（5）其他资金。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4、本合同付款方式为以下第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（1）本合同项下的采购资金系甲方自行支付，付款程序为</w:t>
      </w:r>
      <w:r>
        <w:rPr>
          <w:rFonts w:hint="eastAsia" w:ascii="宋体" w:hAnsi="宋体" w:cs="Arial"/>
          <w:kern w:val="0"/>
          <w:sz w:val="24"/>
          <w:highlight w:val="none"/>
          <w:u w:val="single"/>
        </w:rPr>
        <w:t xml:space="preserve">             </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（2）本合同项下的采购资金采用财政授权支付，付款程序为</w:t>
      </w:r>
      <w:r>
        <w:rPr>
          <w:rFonts w:hint="eastAsia" w:ascii="宋体" w:hAnsi="宋体" w:cs="宋体"/>
          <w:kern w:val="0"/>
          <w:sz w:val="24"/>
          <w:highlight w:val="none"/>
          <w:u w:val="single"/>
        </w:rPr>
        <w:t>甲方根据年初预算申请生成用款计划，再在支付管理系统中发起支付申请</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5、本合同项下的采购资金付款进度按采购文件与投标文件（或采购响应文件）规定，未规定时按以下第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 xml:space="preserve"> 项支付：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（1）一次性付款：乙方合同履行达到</w:t>
      </w:r>
      <w:r>
        <w:rPr>
          <w:rFonts w:hint="eastAsia" w:ascii="宋体" w:hAnsi="宋体" w:cs="宋体"/>
          <w:kern w:val="0"/>
          <w:sz w:val="24"/>
          <w:highlight w:val="none"/>
          <w:u w:val="single"/>
        </w:rPr>
        <w:t xml:space="preserve">         </w:t>
      </w:r>
      <w:r>
        <w:rPr>
          <w:rFonts w:hint="eastAsia" w:ascii="宋体" w:hAnsi="宋体" w:cs="宋体"/>
          <w:kern w:val="0"/>
          <w:sz w:val="24"/>
          <w:highlight w:val="none"/>
        </w:rPr>
        <w:t>（条件）时，一次性付款；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（2）分期付款：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sz w:val="24"/>
          <w:highlight w:val="none"/>
          <w:lang w:eastAsia="zh-CN"/>
        </w:rPr>
        <w:t>合同生效以及具备实施条件后7个工作日内支付合同价的40%，完成设备供货、安装、调试工作且通过验收后7个工作日内支付审定价的60%</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注：付款前中标单位应按规定向采购人开具正规发票。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按以下第</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1、本项目设置履约保证金,</w:t>
      </w:r>
      <w:r>
        <w:rPr>
          <w:rFonts w:hint="eastAsia" w:ascii="宋体" w:hAnsi="宋体" w:cs="宋体"/>
          <w:sz w:val="24"/>
          <w:highlight w:val="none"/>
        </w:rPr>
        <w:t>签订合同前中标人应向采购人交纳合同金额的1%作为履约保证金，履约保证金在合同履行完毕后一个月内无息退还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kern w:val="0"/>
          <w:sz w:val="24"/>
          <w:highlight w:val="none"/>
        </w:rPr>
      </w:pPr>
      <w:r>
        <w:rPr>
          <w:rFonts w:hint="eastAsia" w:ascii="宋体" w:hAnsi="宋体" w:cs="宋体"/>
          <w:kern w:val="0"/>
          <w:sz w:val="24"/>
          <w:highlight w:val="none"/>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第五条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第六条 合同的转让与分包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本项目不允许转包和分包</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第七条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因履行本合同引起的或与本合同有关的争议，甲、乙双方应首先通过友好协商解决，如果协商不能解决争议，则采取以下第</w:t>
      </w:r>
      <w:r>
        <w:rPr>
          <w:rFonts w:hint="eastAsia" w:ascii="宋体" w:hAnsi="宋体" w:cs="宋体"/>
          <w:kern w:val="0"/>
          <w:sz w:val="24"/>
          <w:highlight w:val="none"/>
          <w:u w:val="single"/>
        </w:rPr>
        <w:t xml:space="preserve">   （2）    </w:t>
      </w:r>
      <w:r>
        <w:rPr>
          <w:rFonts w:hint="eastAsia" w:ascii="宋体" w:hAnsi="宋体" w:cs="宋体"/>
          <w:kern w:val="0"/>
          <w:sz w:val="24"/>
          <w:highlight w:val="none"/>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（2）向</w:t>
      </w:r>
      <w:r>
        <w:rPr>
          <w:rFonts w:hint="eastAsia" w:ascii="宋体" w:hAnsi="宋体" w:cs="宋体"/>
          <w:kern w:val="0"/>
          <w:sz w:val="24"/>
          <w:highlight w:val="none"/>
          <w:u w:val="single"/>
        </w:rPr>
        <w:t xml:space="preserve">   </w:t>
      </w:r>
      <w:r>
        <w:rPr>
          <w:rFonts w:hint="eastAsia" w:ascii="宋体" w:hAnsi="宋体" w:cs="Arial"/>
          <w:kern w:val="0"/>
          <w:sz w:val="24"/>
          <w:highlight w:val="none"/>
          <w:u w:val="single"/>
        </w:rPr>
        <w:t>嘉善县</w:t>
      </w:r>
      <w:r>
        <w:rPr>
          <w:rFonts w:hint="eastAsia" w:ascii="宋体" w:hAnsi="宋体" w:cs="宋体"/>
          <w:kern w:val="0"/>
          <w:sz w:val="24"/>
          <w:highlight w:val="none"/>
          <w:u w:val="single"/>
        </w:rPr>
        <w:t xml:space="preserve">    </w:t>
      </w:r>
      <w:r>
        <w:rPr>
          <w:rFonts w:hint="eastAsia" w:ascii="宋体" w:hAnsi="宋体" w:cs="宋体"/>
          <w:kern w:val="0"/>
          <w:sz w:val="24"/>
          <w:highlight w:val="none"/>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第八条 合同备案及其他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Arial"/>
          <w:kern w:val="0"/>
          <w:sz w:val="24"/>
          <w:highlight w:val="none"/>
        </w:rPr>
        <w:t>本合同一式五份，甲乙双方各2份，招标代理机构各持一份</w:t>
      </w:r>
      <w:r>
        <w:rPr>
          <w:rFonts w:hint="eastAsia" w:ascii="宋体" w:hAnsi="宋体" w:cs="宋体"/>
          <w:kern w:val="0"/>
          <w:sz w:val="24"/>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r>
        <w:rPr>
          <w:rFonts w:hint="eastAsia" w:ascii="宋体" w:hAnsi="宋体" w:cs="宋体"/>
          <w:kern w:val="0"/>
          <w:sz w:val="24"/>
          <w:highlight w:val="none"/>
        </w:rPr>
        <w:t>二、特殊专用条款部分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kern w:val="0"/>
          <w:sz w:val="24"/>
          <w:highlight w:val="none"/>
        </w:rPr>
      </w:pPr>
    </w:p>
    <w:p>
      <w:pPr>
        <w:spacing w:line="480" w:lineRule="exact"/>
        <w:rPr>
          <w:rFonts w:ascii="宋体" w:hAnsi="宋体" w:cs="宋体"/>
          <w:b/>
          <w:sz w:val="24"/>
          <w:highlight w:val="none"/>
        </w:rPr>
      </w:pPr>
      <w:r>
        <w:rPr>
          <w:rFonts w:hint="eastAsia" w:ascii="宋体" w:hAnsi="宋体" w:cs="宋体"/>
          <w:b/>
          <w:sz w:val="24"/>
          <w:highlight w:val="none"/>
        </w:rPr>
        <w:t>采购人（甲方公章）                    供应商（乙方公章）：</w:t>
      </w:r>
    </w:p>
    <w:p>
      <w:pPr>
        <w:spacing w:line="480" w:lineRule="exact"/>
        <w:rPr>
          <w:rFonts w:ascii="宋体" w:hAnsi="宋体" w:cs="宋体"/>
          <w:b/>
          <w:sz w:val="24"/>
          <w:highlight w:val="none"/>
        </w:rPr>
      </w:pPr>
      <w:r>
        <w:rPr>
          <w:rFonts w:hint="eastAsia" w:ascii="宋体" w:hAnsi="宋体" w:cs="宋体"/>
          <w:b/>
          <w:sz w:val="24"/>
          <w:highlight w:val="none"/>
        </w:rPr>
        <w:t>法定代表人                            法定代表人</w:t>
      </w:r>
    </w:p>
    <w:p>
      <w:pPr>
        <w:spacing w:line="480" w:lineRule="exact"/>
        <w:rPr>
          <w:rFonts w:ascii="宋体" w:hAnsi="宋体" w:cs="宋体"/>
          <w:b/>
          <w:sz w:val="24"/>
          <w:highlight w:val="none"/>
        </w:rPr>
      </w:pPr>
      <w:r>
        <w:rPr>
          <w:rFonts w:hint="eastAsia" w:ascii="宋体" w:hAnsi="宋体" w:cs="宋体"/>
          <w:b/>
          <w:sz w:val="24"/>
          <w:highlight w:val="none"/>
        </w:rPr>
        <w:t xml:space="preserve">或被授权人（签字）：                   或被授权人（签字）：     </w:t>
      </w:r>
    </w:p>
    <w:p>
      <w:pPr>
        <w:spacing w:line="480" w:lineRule="exact"/>
        <w:rPr>
          <w:rFonts w:ascii="宋体" w:hAnsi="宋体" w:cs="宋体"/>
          <w:b/>
          <w:sz w:val="24"/>
          <w:highlight w:val="none"/>
        </w:rPr>
      </w:pPr>
      <w:r>
        <w:rPr>
          <w:rFonts w:hint="eastAsia" w:ascii="宋体" w:hAnsi="宋体" w:cs="宋体"/>
          <w:b/>
          <w:sz w:val="24"/>
          <w:highlight w:val="none"/>
        </w:rPr>
        <w:t xml:space="preserve">电话：                                电话：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w:t>
      </w:r>
    </w:p>
    <w:p>
      <w:pPr>
        <w:spacing w:line="480" w:lineRule="exact"/>
        <w:ind w:right="480" w:firstLine="2160" w:firstLineChars="900"/>
        <w:jc w:val="center"/>
        <w:rPr>
          <w:rFonts w:ascii="宋体" w:hAnsi="宋体" w:cs="宋体"/>
          <w:sz w:val="24"/>
          <w:highlight w:val="none"/>
        </w:rPr>
      </w:pPr>
      <w:r>
        <w:rPr>
          <w:rFonts w:hint="eastAsia" w:ascii="宋体" w:hAnsi="宋体" w:cs="宋体"/>
          <w:sz w:val="24"/>
          <w:highlight w:val="none"/>
        </w:rPr>
        <w:t xml:space="preserve">       合同签订日期：     年    月   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highlight w:val="none"/>
        </w:rPr>
        <w:t>签约地点：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kern w:val="0"/>
          <w:sz w:val="24"/>
          <w:highlight w:val="none"/>
        </w:rPr>
      </w:pPr>
      <w:r>
        <w:rPr>
          <w:rFonts w:hint="eastAsia" w:ascii="宋体" w:hAnsi="宋体" w:cs="宋体"/>
          <w:sz w:val="24"/>
          <w:highlight w:val="none"/>
        </w:rPr>
        <w:t xml:space="preserve">               </w:t>
      </w:r>
    </w:p>
    <w:tbl>
      <w:tblPr>
        <w:tblStyle w:val="64"/>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p>
        </w:tc>
        <w:tc>
          <w:tcPr>
            <w:tcW w:w="2081" w:type="dxa"/>
            <w:tcBorders>
              <w:top w:val="nil"/>
              <w:left w:val="nil"/>
              <w:bottom w:val="nil"/>
              <w:right w:val="nil"/>
            </w:tcBorders>
            <w:vAlign w:val="bottom"/>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采购申请编号:</w:t>
            </w:r>
          </w:p>
        </w:tc>
        <w:tc>
          <w:tcPr>
            <w:tcW w:w="3021" w:type="dxa"/>
            <w:tcBorders>
              <w:top w:val="nil"/>
              <w:left w:val="nil"/>
              <w:bottom w:val="nil"/>
              <w:right w:val="nil"/>
            </w:tcBorders>
            <w:vAlign w:val="bottom"/>
          </w:tcPr>
          <w:p>
            <w:pPr>
              <w:widowControl/>
              <w:jc w:val="left"/>
              <w:rPr>
                <w:rFonts w:ascii="宋体" w:hAnsi="宋体" w:cs="宋体"/>
                <w:kern w:val="0"/>
                <w:sz w:val="24"/>
                <w:highlight w:val="none"/>
              </w:rPr>
            </w:pPr>
          </w:p>
        </w:tc>
        <w:tc>
          <w:tcPr>
            <w:tcW w:w="1855" w:type="dxa"/>
            <w:tcBorders>
              <w:top w:val="nil"/>
              <w:left w:val="nil"/>
              <w:bottom w:val="nil"/>
              <w:right w:val="nil"/>
            </w:tcBorders>
            <w:vAlign w:val="bottom"/>
          </w:tcPr>
          <w:p>
            <w:pPr>
              <w:widowControl/>
              <w:jc w:val="left"/>
              <w:rPr>
                <w:rFonts w:ascii="宋体" w:hAnsi="宋体" w:cs="宋体"/>
                <w:kern w:val="0"/>
                <w:sz w:val="24"/>
                <w:highlight w:val="none"/>
              </w:rPr>
            </w:pP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p>
        </w:tc>
        <w:tc>
          <w:tcPr>
            <w:tcW w:w="2080"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合同编号:</w:t>
            </w:r>
          </w:p>
        </w:tc>
        <w:tc>
          <w:tcPr>
            <w:tcW w:w="2081"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供应商（供方）</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联系人</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联系电话</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商品名称</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规格型号及要求</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计量单位</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数     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单价(元)</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合   计</w:t>
            </w:r>
          </w:p>
        </w:tc>
        <w:tc>
          <w:tcPr>
            <w:tcW w:w="302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174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208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3021" w:type="dxa"/>
            <w:tcBorders>
              <w:top w:val="nil"/>
              <w:left w:val="nil"/>
              <w:bottom w:val="single" w:color="auto" w:sz="4" w:space="0"/>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验收人（签字）:</w:t>
            </w:r>
          </w:p>
        </w:tc>
        <w:tc>
          <w:tcPr>
            <w:tcW w:w="1855" w:type="dxa"/>
            <w:tcBorders>
              <w:top w:val="nil"/>
              <w:left w:val="nil"/>
              <w:bottom w:val="single" w:color="auto" w:sz="4" w:space="0"/>
              <w:right w:val="nil"/>
            </w:tcBorders>
            <w:vAlign w:val="bottom"/>
          </w:tcPr>
          <w:p>
            <w:pPr>
              <w:widowControl/>
              <w:jc w:val="center"/>
              <w:rPr>
                <w:rFonts w:ascii="宋体" w:hAnsi="宋体" w:cs="宋体"/>
                <w:kern w:val="0"/>
                <w:sz w:val="24"/>
                <w:highlight w:val="none"/>
              </w:rPr>
            </w:pPr>
            <w:r>
              <w:rPr>
                <w:rFonts w:hint="eastAsia" w:ascii="宋体" w:hAnsi="宋体" w:cs="宋体"/>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经办人（签字）:</w:t>
            </w:r>
          </w:p>
        </w:tc>
        <w:tc>
          <w:tcPr>
            <w:tcW w:w="1745" w:type="dxa"/>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2080" w:type="dxa"/>
            <w:tcBorders>
              <w:top w:val="nil"/>
              <w:left w:val="nil"/>
              <w:bottom w:val="nil"/>
              <w:right w:val="nil"/>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(盖章)</w:t>
            </w:r>
          </w:p>
        </w:tc>
        <w:tc>
          <w:tcPr>
            <w:tcW w:w="2081" w:type="dxa"/>
            <w:tcBorders>
              <w:top w:val="nil"/>
              <w:left w:val="nil"/>
              <w:bottom w:val="nil"/>
              <w:right w:val="single" w:color="auto" w:sz="4" w:space="0"/>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jc w:val="right"/>
              <w:rPr>
                <w:rFonts w:ascii="宋体" w:hAnsi="宋体" w:cs="宋体"/>
                <w:kern w:val="0"/>
                <w:sz w:val="24"/>
                <w:highlight w:val="none"/>
              </w:rPr>
            </w:pPr>
            <w:r>
              <w:rPr>
                <w:rFonts w:hint="eastAsia" w:ascii="宋体" w:hAnsi="宋体" w:cs="宋体"/>
                <w:kern w:val="0"/>
                <w:sz w:val="24"/>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jc w:val="left"/>
              <w:rPr>
                <w:rFonts w:ascii="宋体" w:hAnsi="宋体" w:cs="宋体"/>
                <w:kern w:val="0"/>
                <w:sz w:val="24"/>
                <w:highlight w:val="none"/>
              </w:rPr>
            </w:pPr>
            <w:r>
              <w:rPr>
                <w:rFonts w:hint="eastAsia" w:ascii="宋体" w:hAnsi="宋体" w:cs="宋体"/>
                <w:kern w:val="0"/>
                <w:sz w:val="24"/>
                <w:highlight w:val="none"/>
              </w:rPr>
              <w:t xml:space="preserve">    2、本表一式五份，经供需双方签字盖章后由采购单位、供应商、财政支付（核算）中心、财政局、公共资源交易中心各自留存。</w:t>
            </w:r>
          </w:p>
        </w:tc>
      </w:tr>
    </w:tbl>
    <w:p>
      <w:pPr>
        <w:pStyle w:val="35"/>
        <w:spacing w:before="120" w:after="120" w:line="420" w:lineRule="exact"/>
        <w:rPr>
          <w:rFonts w:hAnsi="宋体"/>
          <w:bCs/>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pPr>
        <w:jc w:val="center"/>
        <w:rPr>
          <w:rFonts w:ascii="宋体" w:hAnsi="宋体" w:cs="宋体"/>
          <w:sz w:val="28"/>
          <w:szCs w:val="28"/>
          <w:highlight w:val="none"/>
        </w:rPr>
      </w:pPr>
      <w:r>
        <w:rPr>
          <w:rFonts w:hint="eastAsia" w:ascii="宋体" w:hAnsi="宋体" w:cs="宋体"/>
          <w:sz w:val="28"/>
          <w:szCs w:val="28"/>
          <w:highlight w:val="none"/>
          <w:lang w:eastAsia="zh-CN"/>
        </w:rPr>
        <w:t>嘉善县第一人民医院档案室档案密集架设备等采购项目</w:t>
      </w:r>
      <w:r>
        <w:rPr>
          <w:rFonts w:hint="eastAsia" w:ascii="宋体" w:hAnsi="宋体" w:cs="宋体"/>
          <w:sz w:val="28"/>
          <w:szCs w:val="28"/>
          <w:highlight w:val="none"/>
        </w:rPr>
        <w:t xml:space="preserve"> 验收报告</w:t>
      </w:r>
    </w:p>
    <w:p>
      <w:pPr>
        <w:jc w:val="center"/>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r>
        <w:rPr>
          <w:rFonts w:hint="eastAsia" w:ascii="宋体" w:hAnsi="宋体" w:cs="宋体"/>
          <w:sz w:val="28"/>
          <w:szCs w:val="28"/>
          <w:highlight w:val="none"/>
        </w:rPr>
        <w:t>项目验收情况说明（由双方按验收情况填写）：</w:t>
      </w: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jc w:val="left"/>
        <w:rPr>
          <w:rFonts w:ascii="宋体" w:hAnsi="宋体" w:cs="宋体"/>
          <w:sz w:val="28"/>
          <w:szCs w:val="28"/>
          <w:highlight w:val="none"/>
        </w:rPr>
      </w:pPr>
    </w:p>
    <w:p>
      <w:pPr>
        <w:rPr>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8"/>
          <w:szCs w:val="28"/>
          <w:highlight w:val="none"/>
        </w:rPr>
        <w:t>验收小组签字：（3人以上）</w:t>
      </w:r>
    </w:p>
    <w:p>
      <w:pPr>
        <w:pStyle w:val="3"/>
        <w:numPr>
          <w:ilvl w:val="0"/>
          <w:numId w:val="5"/>
        </w:numPr>
        <w:spacing w:before="0" w:after="0" w:line="240" w:lineRule="auto"/>
        <w:ind w:left="0" w:firstLine="0"/>
        <w:jc w:val="center"/>
        <w:rPr>
          <w:rFonts w:ascii="仿宋" w:hAnsi="仿宋" w:eastAsia="仿宋" w:cs="仿宋_GB2312"/>
          <w:bCs w:val="0"/>
          <w:kern w:val="2"/>
          <w:sz w:val="36"/>
          <w:szCs w:val="36"/>
          <w:highlight w:val="none"/>
        </w:rPr>
      </w:pPr>
      <w:r>
        <w:rPr>
          <w:rFonts w:hint="eastAsia" w:ascii="仿宋" w:hAnsi="仿宋" w:eastAsia="仿宋" w:cs="仿宋_GB2312"/>
          <w:bCs w:val="0"/>
          <w:kern w:val="2"/>
          <w:sz w:val="36"/>
          <w:szCs w:val="36"/>
          <w:highlight w:val="none"/>
        </w:rPr>
        <w:t>投标文件格式</w:t>
      </w:r>
      <w:bookmarkEnd w:id="34"/>
    </w:p>
    <w:p>
      <w:pPr>
        <w:spacing w:line="300" w:lineRule="auto"/>
        <w:ind w:firstLine="205" w:firstLineChars="98"/>
        <w:jc w:val="center"/>
        <w:rPr>
          <w:rFonts w:hAnsi="宋体" w:cs="宋体"/>
          <w:color w:val="000000"/>
          <w:highlight w:val="none"/>
        </w:rPr>
      </w:pPr>
      <w:r>
        <w:rPr>
          <w:rFonts w:hint="eastAsia" w:hAnsi="宋体" w:cs="宋体"/>
          <w:color w:val="000000"/>
          <w:highlight w:val="none"/>
        </w:rPr>
        <w:t xml:space="preserve"> </w:t>
      </w: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rPr>
          <w:rFonts w:ascii="仿宋_GB2312" w:hAnsi="仿宋" w:eastAsia="仿宋_GB2312" w:cs="仿宋_GB2312"/>
          <w:kern w:val="0"/>
          <w:sz w:val="24"/>
          <w:highlight w:val="none"/>
          <w:lang w:val="zh-CN"/>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投标人名称（盖章）</w:t>
      </w:r>
      <w:r>
        <w:rPr>
          <w:rFonts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hint="eastAsia"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pacing w:line="360" w:lineRule="auto"/>
        <w:ind w:firstLine="275" w:firstLineChars="98"/>
        <w:jc w:val="center"/>
        <w:rPr>
          <w:rFonts w:ascii="宋体" w:hAnsi="宋体" w:cs="宋体"/>
          <w:b/>
          <w:bCs/>
          <w:sz w:val="28"/>
          <w:szCs w:val="28"/>
          <w:highlight w:val="none"/>
        </w:rPr>
      </w:pPr>
    </w:p>
    <w:p>
      <w:pPr>
        <w:snapToGrid w:val="0"/>
        <w:spacing w:before="120" w:beforeLines="50" w:after="50"/>
        <w:rPr>
          <w:b/>
          <w:sz w:val="24"/>
          <w:highlight w:val="none"/>
        </w:rPr>
      </w:pPr>
    </w:p>
    <w:p>
      <w:pPr>
        <w:snapToGrid w:val="0"/>
        <w:jc w:val="center"/>
        <w:rPr>
          <w:rFonts w:hint="eastAsia"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rPr>
        <w:t>中小企业声明函（货物）</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Cs/>
          <w:sz w:val="24"/>
          <w:szCs w:val="24"/>
          <w:highlight w:val="none"/>
        </w:rPr>
        <w:t>本公司（联合体）郑重声明，根据《政府采购促进中小企业发展管理办法》（财库﹝2020﹞46 号）的</w:t>
      </w:r>
      <w:r>
        <w:rPr>
          <w:rFonts w:hint="eastAsia" w:ascii="宋体" w:eastAsia="宋体"/>
          <w:bCs/>
          <w:color w:val="auto"/>
          <w:sz w:val="24"/>
          <w:szCs w:val="24"/>
          <w:highlight w:val="none"/>
        </w:rPr>
        <w:t>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 xml:space="preserve"> （采购文件中明确的所属行业）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pPr>
        <w:pStyle w:val="967"/>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pPr>
        <w:pStyle w:val="967"/>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pPr>
        <w:pStyle w:val="967"/>
        <w:snapToGrid w:val="0"/>
        <w:ind w:firstLine="494"/>
        <w:rPr>
          <w:rFonts w:ascii="宋体" w:eastAsia="宋体"/>
          <w:bCs/>
          <w:color w:val="auto"/>
          <w:sz w:val="24"/>
          <w:szCs w:val="24"/>
          <w:highlight w:val="none"/>
        </w:rPr>
      </w:pP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pPr>
        <w:pStyle w:val="967"/>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pPr>
        <w:pStyle w:val="967"/>
        <w:snapToGrid w:val="0"/>
        <w:spacing w:line="240" w:lineRule="auto"/>
        <w:ind w:firstLine="0" w:firstLineChars="0"/>
        <w:rPr>
          <w:rFonts w:ascii="宋体" w:eastAsia="宋体"/>
          <w:bCs/>
          <w:color w:val="auto"/>
          <w:sz w:val="24"/>
          <w:szCs w:val="24"/>
          <w:highlight w:val="none"/>
        </w:rPr>
      </w:pP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pPr>
        <w:pStyle w:val="967"/>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工业（制造业）</w:t>
      </w:r>
      <w:r>
        <w:rPr>
          <w:rFonts w:hint="eastAsia" w:ascii="宋体" w:eastAsia="宋体"/>
          <w:bCs/>
          <w:color w:val="auto"/>
          <w:sz w:val="24"/>
          <w:szCs w:val="24"/>
          <w:highlight w:val="none"/>
        </w:rPr>
        <w:t>；</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3.符合《关于促进残疾人就业政府采购政策的通知》（财库〔2017〕141号）规定的条件并提供《残疾人福利性单位声明函》的残疾人福利性单位视同小型、微型企业；</w:t>
      </w:r>
    </w:p>
    <w:p>
      <w:pPr>
        <w:pStyle w:val="967"/>
        <w:snapToGrid w:val="0"/>
        <w:spacing w:line="240" w:lineRule="auto"/>
        <w:ind w:firstLine="0" w:firstLineChars="0"/>
        <w:rPr>
          <w:rFonts w:ascii="宋体" w:eastAsia="宋体"/>
          <w:bCs/>
          <w:sz w:val="24"/>
          <w:szCs w:val="24"/>
          <w:highlight w:val="none"/>
        </w:rPr>
      </w:pPr>
      <w:r>
        <w:rPr>
          <w:rFonts w:hint="eastAsia" w:ascii="宋体" w:eastAsia="宋体"/>
          <w:bCs/>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p>
    <w:p>
      <w:pPr>
        <w:snapToGrid w:val="0"/>
        <w:jc w:val="center"/>
        <w:rPr>
          <w:rFonts w:ascii="宋体" w:hAnsi="宋体"/>
          <w:b/>
          <w:bCs/>
          <w:sz w:val="24"/>
          <w:highlight w:val="none"/>
        </w:rPr>
      </w:pPr>
      <w:r>
        <w:rPr>
          <w:rFonts w:hint="eastAsia" w:ascii="宋体" w:hAnsi="宋体"/>
          <w:b/>
          <w:bCs/>
          <w:sz w:val="24"/>
          <w:highlight w:val="none"/>
        </w:rPr>
        <w:t>监狱和戒毒企业证明材料</w:t>
      </w:r>
    </w:p>
    <w:p>
      <w:pPr>
        <w:pStyle w:val="968"/>
        <w:snapToGrid w:val="0"/>
        <w:jc w:val="center"/>
        <w:rPr>
          <w:rFonts w:ascii="宋体" w:hAnsi="宋体"/>
          <w:b/>
          <w:sz w:val="24"/>
          <w:highlight w:val="none"/>
          <w:lang w:val="en-GB"/>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监狱和戒毒企业参加投标时应提供由省级以上监狱管理局、戒毒管理局（含新疆生产建设兵团）出具的属于监狱企业的证明文件。</w:t>
      </w:r>
    </w:p>
    <w:p>
      <w:pPr>
        <w:snapToGrid w:val="0"/>
        <w:spacing w:line="480" w:lineRule="exact"/>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ind w:firstLine="480" w:firstLineChars="200"/>
        <w:rPr>
          <w:rFonts w:ascii="宋体" w:hAnsi="宋体"/>
          <w:sz w:val="24"/>
          <w:highlight w:val="none"/>
        </w:rPr>
      </w:pPr>
    </w:p>
    <w:p>
      <w:pPr>
        <w:snapToGrid w:val="0"/>
        <w:jc w:val="center"/>
        <w:rPr>
          <w:rFonts w:ascii="宋体" w:hAnsi="宋体"/>
          <w:b/>
          <w:spacing w:val="6"/>
          <w:sz w:val="24"/>
          <w:highlight w:val="none"/>
        </w:rPr>
      </w:pPr>
    </w:p>
    <w:p>
      <w:pPr>
        <w:snapToGrid w:val="0"/>
        <w:jc w:val="center"/>
        <w:rPr>
          <w:rFonts w:ascii="宋体" w:hAnsi="宋体"/>
          <w:b/>
          <w:bCs/>
          <w:sz w:val="24"/>
          <w:highlight w:val="none"/>
        </w:rPr>
      </w:pPr>
      <w:r>
        <w:rPr>
          <w:rFonts w:hint="eastAsia" w:ascii="宋体" w:hAnsi="宋体"/>
          <w:b/>
          <w:bCs/>
          <w:sz w:val="24"/>
          <w:highlight w:val="none"/>
        </w:rPr>
        <w:t>残疾人福利性单位声明函</w:t>
      </w:r>
    </w:p>
    <w:p>
      <w:pPr>
        <w:snapToGrid w:val="0"/>
        <w:rPr>
          <w:rFonts w:ascii="宋体" w:hAnsi="宋体"/>
          <w:b/>
          <w:spacing w:val="6"/>
          <w:sz w:val="24"/>
          <w:highlight w:val="none"/>
        </w:rPr>
      </w:pP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pPr>
        <w:snapToGrid w:val="0"/>
        <w:spacing w:line="480" w:lineRule="exact"/>
        <w:rPr>
          <w:rFonts w:ascii="宋体" w:hAnsi="宋体"/>
          <w:sz w:val="24"/>
          <w:highlight w:val="none"/>
        </w:rPr>
      </w:pPr>
    </w:p>
    <w:p>
      <w:pPr>
        <w:snapToGrid w:val="0"/>
        <w:rPr>
          <w:rFonts w:ascii="宋体" w:hAnsi="宋体"/>
          <w:sz w:val="24"/>
          <w:highlight w:val="none"/>
        </w:rPr>
      </w:pPr>
    </w:p>
    <w:p>
      <w:pPr>
        <w:snapToGrid w:val="0"/>
        <w:ind w:firstLine="5520" w:firstLineChars="2300"/>
        <w:rPr>
          <w:rFonts w:ascii="宋体" w:hAnsi="宋体"/>
          <w:sz w:val="24"/>
          <w:highlight w:val="none"/>
        </w:rPr>
      </w:pPr>
      <w:r>
        <w:rPr>
          <w:rFonts w:hint="eastAsia" w:ascii="宋体" w:hAnsi="宋体"/>
          <w:sz w:val="24"/>
          <w:highlight w:val="none"/>
        </w:rPr>
        <w:t>投标人（盖章）：</w:t>
      </w:r>
    </w:p>
    <w:p>
      <w:pPr>
        <w:snapToGrid w:val="0"/>
        <w:rPr>
          <w:rFonts w:ascii="宋体" w:hAnsi="宋体"/>
          <w:sz w:val="24"/>
          <w:highlight w:val="none"/>
        </w:rPr>
      </w:pPr>
      <w:r>
        <w:rPr>
          <w:rFonts w:hint="eastAsia" w:ascii="宋体" w:hAnsi="宋体"/>
          <w:sz w:val="24"/>
          <w:highlight w:val="none"/>
        </w:rPr>
        <w:t xml:space="preserve">   </w:t>
      </w:r>
    </w:p>
    <w:p>
      <w:pPr>
        <w:snapToGrid w:val="0"/>
        <w:rPr>
          <w:rFonts w:ascii="宋体" w:hAnsi="宋体"/>
          <w:sz w:val="24"/>
          <w:highlight w:val="none"/>
        </w:rPr>
      </w:pPr>
    </w:p>
    <w:p>
      <w:pPr>
        <w:jc w:val="center"/>
        <w:rPr>
          <w:highlight w:val="none"/>
        </w:rPr>
      </w:pPr>
      <w:r>
        <w:rPr>
          <w:rFonts w:hint="eastAsia" w:ascii="宋体" w:hAnsi="宋体"/>
          <w:sz w:val="24"/>
          <w:highlight w:val="none"/>
        </w:rPr>
        <w:t xml:space="preserve">                                        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16"/>
        <w:rPr>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rFonts w:hint="eastAsia"/>
          <w:b/>
          <w:sz w:val="24"/>
          <w:highlight w:val="none"/>
        </w:rPr>
      </w:pPr>
    </w:p>
    <w:p>
      <w:pPr>
        <w:snapToGrid w:val="0"/>
        <w:spacing w:before="120" w:beforeLines="50" w:after="50"/>
        <w:rPr>
          <w:b/>
          <w:bCs/>
          <w:sz w:val="32"/>
          <w:szCs w:val="20"/>
          <w:highlight w:val="none"/>
        </w:rPr>
      </w:pPr>
      <w:r>
        <w:rPr>
          <w:rFonts w:hint="eastAsia"/>
          <w:b/>
          <w:sz w:val="24"/>
          <w:highlight w:val="none"/>
        </w:rPr>
        <w:t>商务技术响应文件封面格式：</w:t>
      </w:r>
      <w:r>
        <w:rPr>
          <w:sz w:val="24"/>
          <w:highlight w:val="none"/>
        </w:rPr>
        <w:t xml:space="preserve">                                               </w:t>
      </w: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p>
    <w:p>
      <w:pPr>
        <w:snapToGrid w:val="0"/>
        <w:spacing w:before="120" w:beforeLines="50" w:after="50"/>
        <w:jc w:val="center"/>
        <w:rPr>
          <w:b/>
          <w:bCs/>
          <w:sz w:val="32"/>
          <w:szCs w:val="32"/>
          <w:highlight w:val="none"/>
        </w:rPr>
      </w:pPr>
      <w:r>
        <w:rPr>
          <w:rFonts w:hint="eastAsia"/>
          <w:b/>
          <w:bCs/>
          <w:sz w:val="32"/>
          <w:szCs w:val="32"/>
          <w:highlight w:val="none"/>
        </w:rPr>
        <w:t>商务技术文件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napToGrid w:val="0"/>
        <w:spacing w:before="120" w:beforeLines="50" w:after="50" w:line="360" w:lineRule="auto"/>
        <w:ind w:firstLine="645"/>
        <w:jc w:val="center"/>
        <w:rPr>
          <w:sz w:val="24"/>
          <w:szCs w:val="20"/>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napToGrid w:val="0"/>
        <w:spacing w:before="120" w:beforeLines="50" w:after="50"/>
        <w:jc w:val="center"/>
        <w:rPr>
          <w:rFonts w:ascii="宋体" w:hAnsi="宋体" w:cs="宋体"/>
          <w:b/>
          <w:sz w:val="32"/>
          <w:szCs w:val="32"/>
          <w:highlight w:val="none"/>
        </w:rPr>
      </w:pPr>
    </w:p>
    <w:p>
      <w:pPr>
        <w:pStyle w:val="3"/>
        <w:rPr>
          <w:rFonts w:ascii="宋体" w:hAnsi="宋体" w:cs="宋体"/>
          <w:b w:val="0"/>
          <w:szCs w:val="32"/>
          <w:highlight w:val="none"/>
        </w:rPr>
      </w:pPr>
    </w:p>
    <w:p>
      <w:pPr>
        <w:rPr>
          <w:highlight w:val="none"/>
        </w:rPr>
      </w:pPr>
    </w:p>
    <w:p>
      <w:pPr>
        <w:rPr>
          <w:highlight w:val="none"/>
        </w:rPr>
      </w:pPr>
    </w:p>
    <w:p>
      <w:pPr>
        <w:snapToGrid w:val="0"/>
        <w:spacing w:before="120" w:beforeLines="50" w:after="50"/>
        <w:rPr>
          <w:sz w:val="24"/>
          <w:szCs w:val="20"/>
          <w:highlight w:val="none"/>
        </w:rPr>
      </w:pPr>
      <w:r>
        <w:rPr>
          <w:rFonts w:hint="eastAsia"/>
          <w:b/>
          <w:sz w:val="24"/>
          <w:highlight w:val="none"/>
        </w:rPr>
        <w:t>报价文件响应封面格式：</w:t>
      </w:r>
      <w:r>
        <w:rPr>
          <w:b/>
          <w:sz w:val="24"/>
          <w:highlight w:val="none"/>
        </w:rPr>
        <w:t xml:space="preserve"> </w:t>
      </w:r>
    </w:p>
    <w:p>
      <w:pPr>
        <w:snapToGrid w:val="0"/>
        <w:spacing w:before="120" w:beforeLines="50" w:after="50"/>
        <w:rPr>
          <w:b/>
          <w:bCs/>
          <w:sz w:val="32"/>
          <w:szCs w:val="20"/>
          <w:highlight w:val="none"/>
        </w:rPr>
      </w:pPr>
      <w:r>
        <w:rPr>
          <w:sz w:val="24"/>
          <w:highlight w:val="none"/>
        </w:rPr>
        <w:t xml:space="preserve">                                                    </w:t>
      </w:r>
    </w:p>
    <w:p>
      <w:pPr>
        <w:snapToGrid w:val="0"/>
        <w:spacing w:before="120" w:beforeLines="50" w:after="50"/>
        <w:jc w:val="center"/>
        <w:rPr>
          <w:b/>
          <w:bCs/>
          <w:sz w:val="32"/>
          <w:szCs w:val="32"/>
          <w:highlight w:val="none"/>
        </w:rPr>
      </w:pPr>
      <w:r>
        <w:rPr>
          <w:rFonts w:hint="eastAsia"/>
          <w:b/>
          <w:bCs/>
          <w:sz w:val="32"/>
          <w:szCs w:val="32"/>
          <w:highlight w:val="none"/>
        </w:rPr>
        <w:t>报  价</w:t>
      </w:r>
      <w:r>
        <w:rPr>
          <w:b/>
          <w:bCs/>
          <w:sz w:val="32"/>
          <w:szCs w:val="32"/>
          <w:highlight w:val="none"/>
        </w:rPr>
        <w:t xml:space="preserve"> </w:t>
      </w:r>
      <w:r>
        <w:rPr>
          <w:rFonts w:hint="eastAsia"/>
          <w:b/>
          <w:bCs/>
          <w:sz w:val="32"/>
          <w:szCs w:val="32"/>
          <w:highlight w:val="none"/>
        </w:rPr>
        <w:t>文</w:t>
      </w:r>
      <w:r>
        <w:rPr>
          <w:b/>
          <w:bCs/>
          <w:sz w:val="32"/>
          <w:szCs w:val="32"/>
          <w:highlight w:val="none"/>
        </w:rPr>
        <w:t xml:space="preserve"> </w:t>
      </w:r>
      <w:r>
        <w:rPr>
          <w:rFonts w:hint="eastAsia"/>
          <w:b/>
          <w:bCs/>
          <w:sz w:val="32"/>
          <w:szCs w:val="32"/>
          <w:highlight w:val="none"/>
        </w:rPr>
        <w:t>件</w:t>
      </w:r>
    </w:p>
    <w:p>
      <w:pPr>
        <w:snapToGrid w:val="0"/>
        <w:spacing w:before="120" w:beforeLines="50" w:after="50" w:line="320" w:lineRule="exact"/>
        <w:ind w:firstLine="1068" w:firstLineChars="445"/>
        <w:rPr>
          <w:bCs/>
          <w:sz w:val="24"/>
          <w:szCs w:val="20"/>
          <w:highlight w:val="none"/>
        </w:rPr>
      </w:pPr>
      <w:r>
        <w:rPr>
          <w:rFonts w:hint="eastAsia"/>
          <w:bCs/>
          <w:sz w:val="24"/>
          <w:highlight w:val="none"/>
        </w:rPr>
        <w:t>项目名称：</w:t>
      </w:r>
    </w:p>
    <w:p>
      <w:pPr>
        <w:snapToGrid w:val="0"/>
        <w:spacing w:before="120" w:beforeLines="50" w:after="50" w:line="320" w:lineRule="exact"/>
        <w:ind w:firstLine="1068" w:firstLineChars="445"/>
        <w:rPr>
          <w:bCs/>
          <w:sz w:val="24"/>
          <w:highlight w:val="none"/>
        </w:rPr>
      </w:pPr>
      <w:r>
        <w:rPr>
          <w:rFonts w:hint="eastAsia"/>
          <w:bCs/>
          <w:sz w:val="24"/>
          <w:highlight w:val="none"/>
        </w:rPr>
        <w:t>项目编号：</w:t>
      </w:r>
      <w:r>
        <w:rPr>
          <w:bCs/>
          <w:sz w:val="24"/>
          <w:highlight w:val="none"/>
        </w:rPr>
        <w:t xml:space="preserve"> </w:t>
      </w:r>
    </w:p>
    <w:p>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pPr>
        <w:spacing w:line="360" w:lineRule="auto"/>
        <w:ind w:right="420"/>
        <w:rPr>
          <w:highlight w:val="none"/>
        </w:rPr>
      </w:pPr>
      <w:r>
        <w:rPr>
          <w:sz w:val="24"/>
          <w:highlight w:val="none"/>
        </w:rPr>
        <w:t xml:space="preserve">                        </w:t>
      </w:r>
      <w:r>
        <w:rPr>
          <w:rFonts w:hint="eastAsia"/>
          <w:sz w:val="24"/>
          <w:highlight w:val="none"/>
        </w:rPr>
        <w:t xml:space="preserve">                       年</w:t>
      </w:r>
      <w:r>
        <w:rPr>
          <w:sz w:val="24"/>
          <w:highlight w:val="none"/>
        </w:rPr>
        <w:t xml:space="preserve">  </w:t>
      </w:r>
      <w:r>
        <w:rPr>
          <w:rFonts w:hint="eastAsia"/>
          <w:sz w:val="24"/>
          <w:highlight w:val="none"/>
        </w:rPr>
        <w:t>月</w:t>
      </w:r>
      <w:r>
        <w:rPr>
          <w:sz w:val="24"/>
          <w:highlight w:val="none"/>
        </w:rPr>
        <w:t xml:space="preserve">  </w:t>
      </w:r>
      <w:r>
        <w:rPr>
          <w:rFonts w:hint="eastAsia"/>
          <w:sz w:val="24"/>
          <w:highlight w:val="none"/>
        </w:rPr>
        <w:t>日</w:t>
      </w:r>
    </w:p>
    <w:p>
      <w:pPr>
        <w:spacing w:line="360" w:lineRule="auto"/>
        <w:rPr>
          <w:rFonts w:ascii="仿宋" w:hAnsi="仿宋" w:eastAsia="仿宋"/>
          <w:bCs/>
          <w:sz w:val="24"/>
          <w:highlight w:val="none"/>
        </w:rPr>
      </w:pPr>
    </w:p>
    <w:p>
      <w:pPr>
        <w:spacing w:line="360" w:lineRule="auto"/>
        <w:jc w:val="center"/>
        <w:rPr>
          <w:rFonts w:ascii="宋体" w:hAnsi="宋体" w:cs="宋体"/>
          <w:b/>
          <w:sz w:val="24"/>
          <w:highlight w:val="none"/>
        </w:rPr>
      </w:pPr>
      <w:bookmarkStart w:id="35" w:name="_Toc219619166"/>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center"/>
        <w:rPr>
          <w:rFonts w:hint="eastAsia" w:ascii="宋体" w:hAnsi="宋体" w:cs="宋体"/>
          <w:b/>
          <w:sz w:val="24"/>
          <w:highlight w:val="none"/>
        </w:rPr>
      </w:pPr>
    </w:p>
    <w:p>
      <w:pPr>
        <w:spacing w:line="360" w:lineRule="auto"/>
        <w:jc w:val="center"/>
        <w:rPr>
          <w:rFonts w:ascii="宋体" w:hAnsi="宋体" w:cs="宋体"/>
          <w:b/>
          <w:bCs/>
          <w:sz w:val="24"/>
          <w:highlight w:val="none"/>
        </w:rPr>
      </w:pPr>
      <w:r>
        <w:rPr>
          <w:rFonts w:hint="eastAsia" w:ascii="宋体" w:hAnsi="宋体" w:cs="宋体"/>
          <w:b/>
          <w:sz w:val="24"/>
          <w:highlight w:val="none"/>
        </w:rPr>
        <w:t>自评表</w:t>
      </w:r>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评标内容及分值</w:t>
            </w:r>
          </w:p>
        </w:tc>
        <w:tc>
          <w:tcPr>
            <w:tcW w:w="4254" w:type="dxa"/>
            <w:gridSpan w:val="2"/>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jc w:val="center"/>
        </w:trPr>
        <w:tc>
          <w:tcPr>
            <w:tcW w:w="4510" w:type="dxa"/>
            <w:gridSpan w:val="2"/>
            <w:vMerge w:val="continue"/>
            <w:vAlign w:val="center"/>
          </w:tcPr>
          <w:p>
            <w:pPr>
              <w:spacing w:line="360" w:lineRule="auto"/>
              <w:jc w:val="center"/>
              <w:rPr>
                <w:rFonts w:ascii="宋体" w:hAnsi="宋体" w:cs="宋体"/>
                <w:b/>
                <w:bCs/>
                <w:sz w:val="24"/>
                <w:highlight w:val="none"/>
              </w:rPr>
            </w:pPr>
          </w:p>
        </w:tc>
        <w:tc>
          <w:tcPr>
            <w:tcW w:w="2145"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自评分</w:t>
            </w:r>
          </w:p>
        </w:tc>
        <w:tc>
          <w:tcPr>
            <w:tcW w:w="2109" w:type="dxa"/>
            <w:vAlign w:val="center"/>
          </w:tcPr>
          <w:p>
            <w:pPr>
              <w:spacing w:line="360" w:lineRule="auto"/>
              <w:jc w:val="center"/>
              <w:rPr>
                <w:rFonts w:ascii="宋体" w:hAnsi="宋体" w:cs="宋体"/>
                <w:b/>
                <w:bCs/>
                <w:sz w:val="24"/>
                <w:highlight w:val="none"/>
              </w:rPr>
            </w:pPr>
            <w:r>
              <w:rPr>
                <w:rFonts w:hint="eastAsia" w:ascii="宋体" w:hAnsi="宋体" w:cs="宋体"/>
                <w:b/>
                <w:bCs/>
                <w:sz w:val="24"/>
                <w:highlight w:val="none"/>
              </w:rPr>
              <w:t>自评依据及标书页码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pPr>
              <w:spacing w:line="360" w:lineRule="auto"/>
              <w:jc w:val="center"/>
              <w:rPr>
                <w:rFonts w:ascii="宋体" w:hAnsi="宋体" w:cs="宋体"/>
                <w:b/>
                <w:bCs/>
                <w:sz w:val="24"/>
                <w:highlight w:val="none"/>
              </w:rPr>
            </w:pPr>
            <w:r>
              <w:rPr>
                <w:rFonts w:hint="eastAsia" w:ascii="宋体" w:hAnsi="宋体" w:cs="宋体"/>
                <w:b/>
                <w:bCs/>
                <w:sz w:val="28"/>
                <w:szCs w:val="28"/>
                <w:highlight w:val="none"/>
              </w:rPr>
              <w:t>商务资信分（X分）</w:t>
            </w:r>
          </w:p>
        </w:tc>
        <w:tc>
          <w:tcPr>
            <w:tcW w:w="3300" w:type="dxa"/>
            <w:tcBorders>
              <w:bottom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bottom w:val="single" w:color="auto" w:sz="4" w:space="0"/>
            </w:tcBorders>
            <w:vAlign w:val="center"/>
          </w:tcPr>
          <w:p>
            <w:pPr>
              <w:spacing w:line="360" w:lineRule="auto"/>
              <w:jc w:val="left"/>
              <w:rPr>
                <w:rFonts w:ascii="宋体" w:hAnsi="宋体" w:cs="宋体"/>
                <w:szCs w:val="21"/>
                <w:highlight w:val="none"/>
              </w:rPr>
            </w:pPr>
          </w:p>
        </w:tc>
        <w:tc>
          <w:tcPr>
            <w:tcW w:w="2109" w:type="dxa"/>
            <w:tcBorders>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auto"/>
              <w:jc w:val="center"/>
              <w:rPr>
                <w:rFonts w:ascii="宋体" w:hAnsi="宋体" w:cs="宋体"/>
                <w:b/>
                <w:bCs/>
                <w:sz w:val="24"/>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pPr>
              <w:spacing w:line="360" w:lineRule="exact"/>
              <w:jc w:val="center"/>
              <w:rPr>
                <w:rFonts w:ascii="宋体" w:hAnsi="宋体" w:cs="宋体"/>
                <w:b/>
                <w:bCs/>
                <w:sz w:val="28"/>
                <w:szCs w:val="28"/>
                <w:highlight w:val="none"/>
              </w:rPr>
            </w:pPr>
          </w:p>
        </w:tc>
        <w:tc>
          <w:tcPr>
            <w:tcW w:w="3300" w:type="dxa"/>
            <w:tcBorders>
              <w:top w:val="single" w:color="auto" w:sz="4" w:space="0"/>
            </w:tcBorders>
            <w:vAlign w:val="center"/>
          </w:tcPr>
          <w:p>
            <w:pPr>
              <w:widowControl/>
              <w:spacing w:line="360" w:lineRule="auto"/>
              <w:jc w:val="center"/>
              <w:rPr>
                <w:rFonts w:ascii="宋体" w:hAnsi="宋体" w:cs="宋体"/>
                <w:kern w:val="0"/>
                <w:szCs w:val="21"/>
                <w:highlight w:val="none"/>
              </w:rPr>
            </w:pPr>
          </w:p>
        </w:tc>
        <w:tc>
          <w:tcPr>
            <w:tcW w:w="2145" w:type="dxa"/>
            <w:tcBorders>
              <w:top w:val="single" w:color="auto" w:sz="4" w:space="0"/>
              <w:bottom w:val="single" w:color="auto" w:sz="4" w:space="0"/>
            </w:tcBorders>
            <w:vAlign w:val="center"/>
          </w:tcPr>
          <w:p>
            <w:pPr>
              <w:spacing w:line="360" w:lineRule="auto"/>
              <w:jc w:val="left"/>
              <w:rPr>
                <w:rFonts w:ascii="宋体" w:hAnsi="宋体" w:cs="宋体"/>
                <w:szCs w:val="21"/>
                <w:highlight w:val="none"/>
              </w:rPr>
            </w:pPr>
          </w:p>
        </w:tc>
        <w:tc>
          <w:tcPr>
            <w:tcW w:w="2109" w:type="dxa"/>
            <w:tcBorders>
              <w:top w:val="single" w:color="auto" w:sz="4" w:space="0"/>
              <w:bottom w:val="single" w:color="auto" w:sz="4" w:space="0"/>
            </w:tcBorders>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技术分（X分）</w:t>
            </w: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pPr>
              <w:spacing w:line="360" w:lineRule="auto"/>
              <w:rPr>
                <w:rFonts w:ascii="宋体" w:hAnsi="宋体" w:cs="宋体"/>
                <w:szCs w:val="21"/>
                <w:highlight w:val="none"/>
              </w:rPr>
            </w:pPr>
          </w:p>
        </w:tc>
        <w:tc>
          <w:tcPr>
            <w:tcW w:w="3300" w:type="dxa"/>
            <w:vAlign w:val="center"/>
          </w:tcPr>
          <w:p>
            <w:pPr>
              <w:widowControl/>
              <w:spacing w:line="360" w:lineRule="auto"/>
              <w:jc w:val="center"/>
              <w:rPr>
                <w:rFonts w:ascii="宋体" w:hAnsi="宋体" w:cs="宋体"/>
                <w:kern w:val="0"/>
                <w:szCs w:val="21"/>
                <w:highlight w:val="none"/>
              </w:rPr>
            </w:pPr>
          </w:p>
        </w:tc>
        <w:tc>
          <w:tcPr>
            <w:tcW w:w="2145" w:type="dxa"/>
            <w:vAlign w:val="center"/>
          </w:tcPr>
          <w:p>
            <w:pPr>
              <w:spacing w:line="360" w:lineRule="auto"/>
              <w:jc w:val="left"/>
              <w:rPr>
                <w:rFonts w:ascii="宋体" w:hAnsi="宋体" w:cs="宋体"/>
                <w:szCs w:val="21"/>
                <w:highlight w:val="none"/>
              </w:rPr>
            </w:pPr>
          </w:p>
        </w:tc>
        <w:tc>
          <w:tcPr>
            <w:tcW w:w="2109" w:type="dxa"/>
            <w:vAlign w:val="center"/>
          </w:tcPr>
          <w:p>
            <w:pPr>
              <w:spacing w:line="360" w:lineRule="auto"/>
              <w:jc w:val="center"/>
              <w:rPr>
                <w:rFonts w:ascii="宋体" w:hAnsi="宋体" w:cs="宋体"/>
                <w:b/>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pPr>
              <w:spacing w:line="380" w:lineRule="exact"/>
              <w:jc w:val="center"/>
              <w:rPr>
                <w:rFonts w:ascii="宋体" w:hAnsi="宋体" w:cs="宋体"/>
                <w:sz w:val="24"/>
                <w:highlight w:val="none"/>
              </w:rPr>
            </w:pPr>
            <w:r>
              <w:rPr>
                <w:rFonts w:hint="eastAsia" w:ascii="宋体" w:hAnsi="宋体" w:cs="宋体"/>
                <w:bCs/>
                <w:sz w:val="24"/>
                <w:highlight w:val="none"/>
              </w:rPr>
              <w:t>合计（满分X分）</w:t>
            </w:r>
          </w:p>
        </w:tc>
        <w:tc>
          <w:tcPr>
            <w:tcW w:w="4254" w:type="dxa"/>
            <w:gridSpan w:val="2"/>
            <w:vAlign w:val="center"/>
          </w:tcPr>
          <w:p>
            <w:pPr>
              <w:spacing w:line="360" w:lineRule="auto"/>
              <w:jc w:val="center"/>
              <w:rPr>
                <w:rFonts w:ascii="宋体" w:hAnsi="宋体" w:cs="宋体"/>
                <w:b/>
                <w:bCs/>
                <w:sz w:val="24"/>
                <w:highlight w:val="none"/>
              </w:rPr>
            </w:pPr>
          </w:p>
        </w:tc>
      </w:tr>
    </w:tbl>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p>
    <w:p>
      <w:pPr>
        <w:snapToGrid w:val="0"/>
        <w:spacing w:before="120" w:beforeLines="50" w:after="50"/>
        <w:rPr>
          <w:rFonts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投标声明书</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采购项目的投标，为便于贵方公正、择优地确定中标人及其投标产品和服务，我方就本次投标有关事项郑重声明如下：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3、我方此次向贵方提供的服务名称为：</w:t>
      </w: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before="120" w:beforeLines="50" w:line="360" w:lineRule="auto"/>
        <w:ind w:firstLine="480" w:firstLineChars="200"/>
        <w:rPr>
          <w:rFonts w:ascii="宋体" w:hAnsi="宋体" w:cs="宋体"/>
          <w:sz w:val="24"/>
          <w:szCs w:val="20"/>
          <w:highlight w:val="none"/>
        </w:rPr>
      </w:pPr>
      <w:r>
        <w:rPr>
          <w:rFonts w:hint="eastAsia" w:ascii="宋体" w:hAnsi="宋体" w:cs="宋体"/>
          <w:sz w:val="24"/>
          <w:highlight w:val="none"/>
        </w:rPr>
        <w:t>4.我方诚意提请贵方关注：有关该项目的重大决策和事项有：</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pStyle w:val="26"/>
        <w:snapToGrid w:val="0"/>
        <w:spacing w:line="360" w:lineRule="auto"/>
        <w:rPr>
          <w:rFonts w:cs="宋体"/>
          <w:highlight w:val="none"/>
        </w:rPr>
      </w:pPr>
      <w:r>
        <w:rPr>
          <w:rFonts w:hint="eastAsia" w:cs="宋体"/>
          <w:highlight w:val="none"/>
        </w:rPr>
        <w:t>5.我方及由本人担任法定代表人的其他机构最近三年内被通报或者被处罚的违法行为有：（若有，请如实填写；若无，请作出“参加政府采购活动前三年内，在经营活动中没有重大违法记录”的承诺）</w:t>
      </w:r>
    </w:p>
    <w:p>
      <w:pPr>
        <w:snapToGrid w:val="0"/>
        <w:spacing w:before="120" w:beforeLines="50" w:line="360" w:lineRule="auto"/>
        <w:ind w:firstLine="480" w:firstLineChars="200"/>
        <w:rPr>
          <w:rFonts w:ascii="宋体" w:hAnsi="宋体" w:cs="宋体"/>
          <w:sz w:val="24"/>
          <w:szCs w:val="20"/>
          <w:highlight w:val="none"/>
          <w:u w:val="single"/>
        </w:rPr>
      </w:pPr>
      <w:r>
        <w:rPr>
          <w:rFonts w:hint="eastAsia" w:ascii="宋体" w:hAnsi="宋体" w:cs="宋体"/>
          <w:sz w:val="24"/>
          <w:highlight w:val="none"/>
          <w:u w:val="single"/>
        </w:rPr>
        <w:t>　　　　　　　　　　　　　　　　　　　　　　　　　　　</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6.以上事项如有虚假或隐瞒，我方愿意承担一切后果，并不再寻求任何旨在减轻或免除法律责任的辩解。</w:t>
      </w:r>
    </w:p>
    <w:p>
      <w:pPr>
        <w:pStyle w:val="29"/>
        <w:tabs>
          <w:tab w:val="left" w:pos="939"/>
        </w:tabs>
        <w:snapToGrid w:val="0"/>
        <w:spacing w:line="400" w:lineRule="exact"/>
        <w:ind w:left="773" w:leftChars="150" w:hanging="458" w:hangingChars="191"/>
        <w:rPr>
          <w:rFonts w:ascii="宋体" w:hAnsi="宋体" w:cs="宋体"/>
          <w:sz w:val="24"/>
          <w:highlight w:val="none"/>
        </w:rPr>
      </w:pPr>
    </w:p>
    <w:p>
      <w:pPr>
        <w:snapToGrid w:val="0"/>
        <w:spacing w:before="120" w:beforeLines="50" w:line="400" w:lineRule="exact"/>
        <w:ind w:firstLine="200"/>
        <w:rPr>
          <w:rFonts w:ascii="宋体" w:hAnsi="宋体" w:cs="宋体"/>
          <w:sz w:val="24"/>
          <w:szCs w:val="20"/>
          <w:highlight w:val="none"/>
          <w:u w:val="single"/>
        </w:rPr>
      </w:pPr>
      <w:r>
        <w:rPr>
          <w:rFonts w:hint="eastAsia" w:ascii="宋体" w:hAnsi="宋体"/>
          <w:sz w:val="24"/>
          <w:highlight w:val="none"/>
        </w:rPr>
        <w:t>法定代表人签字（或盖章）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snapToGrid w:val="0"/>
        <w:spacing w:before="120" w:beforeLines="50" w:after="50" w:line="400" w:lineRule="exact"/>
        <w:ind w:firstLine="240" w:firstLineChars="1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before="120" w:beforeLines="50" w:after="50" w:line="400" w:lineRule="exact"/>
        <w:ind w:firstLine="240" w:firstLineChars="100"/>
        <w:rPr>
          <w:rFonts w:ascii="宋体" w:hAnsi="宋体" w:cs="宋体"/>
          <w:b/>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ascii="宋体" w:hAnsi="宋体" w:cs="宋体"/>
          <w:b/>
          <w:sz w:val="24"/>
          <w:highlight w:val="none"/>
        </w:rPr>
        <w:br w:type="page"/>
      </w:r>
    </w:p>
    <w:p>
      <w:pPr>
        <w:snapToGrid w:val="0"/>
        <w:spacing w:before="120" w:beforeLines="50" w:after="50" w:line="360" w:lineRule="auto"/>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（采购人）：</w:t>
      </w:r>
    </w:p>
    <w:p>
      <w:pPr>
        <w:snapToGrid w:val="0"/>
        <w:spacing w:before="120" w:beforeLines="50" w:after="50" w:line="360" w:lineRule="auto"/>
        <w:ind w:firstLine="720" w:firstLineChars="300"/>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（姓名）以我方的名义参加</w:t>
      </w:r>
      <w:r>
        <w:rPr>
          <w:rFonts w:hint="eastAsia" w:ascii="宋体" w:hAnsi="宋体" w:cs="宋体"/>
          <w:sz w:val="24"/>
          <w:highlight w:val="none"/>
          <w:u w:val="single"/>
        </w:rPr>
        <w:t xml:space="preserve">              政府采购项目</w:t>
      </w:r>
      <w:r>
        <w:rPr>
          <w:rFonts w:hint="eastAsia" w:ascii="宋体" w:hAnsi="宋体" w:cs="宋体"/>
          <w:sz w:val="24"/>
          <w:highlight w:val="none"/>
        </w:rPr>
        <w:t>的投标活动，并代表我方全权办理针对上述项目的投标、开标、评标、签约等具体事务和签署相关文件。</w:t>
      </w:r>
    </w:p>
    <w:p>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 xml:space="preserve">    我方对被授权人的签字事项负全部责任。</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被授权人签字（或盖章）：</w:t>
      </w:r>
      <w:r>
        <w:rPr>
          <w:rFonts w:hint="eastAsia" w:ascii="宋体" w:hAnsi="宋体" w:cs="宋体"/>
          <w:sz w:val="24"/>
          <w:highlight w:val="none"/>
          <w:u w:val="single"/>
        </w:rPr>
        <w:t xml:space="preserve">          </w:t>
      </w:r>
    </w:p>
    <w:p>
      <w:pPr>
        <w:snapToGrid w:val="0"/>
        <w:spacing w:before="120" w:beforeLines="50" w:after="50" w:line="360" w:lineRule="auto"/>
        <w:ind w:firstLine="960" w:firstLineChars="400"/>
        <w:rPr>
          <w:rFonts w:ascii="宋体" w:hAnsi="宋体" w:cs="宋体"/>
          <w:sz w:val="24"/>
          <w:highlight w:val="none"/>
          <w:u w:val="singl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法定代表人身份证粘贴处（正反面）       被授权人身份证粘贴处（正反面）</w:t>
      </w: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投标人公章：</w:t>
      </w:r>
    </w:p>
    <w:p>
      <w:pPr>
        <w:snapToGrid w:val="0"/>
        <w:spacing w:before="120" w:beforeLines="50" w:after="50" w:line="360" w:lineRule="auto"/>
        <w:rPr>
          <w:rFonts w:ascii="宋体" w:hAnsi="宋体" w:cs="宋体"/>
          <w:sz w:val="24"/>
          <w:szCs w:val="20"/>
          <w:highlight w:val="none"/>
        </w:rPr>
      </w:pPr>
    </w:p>
    <w:p>
      <w:pPr>
        <w:snapToGrid w:val="0"/>
        <w:spacing w:before="120" w:beforeLines="50" w:after="50" w:line="360" w:lineRule="auto"/>
        <w:rPr>
          <w:rFonts w:ascii="宋体" w:hAnsi="宋体" w:cs="宋体"/>
          <w:sz w:val="24"/>
          <w:szCs w:val="20"/>
          <w:highlight w:val="none"/>
        </w:rPr>
      </w:pPr>
    </w:p>
    <w:p>
      <w:pPr>
        <w:snapToGrid w:val="0"/>
        <w:spacing w:before="120" w:beforeLines="50" w:after="50"/>
        <w:jc w:val="right"/>
        <w:rPr>
          <w:rFonts w:ascii="宋体" w:hAnsi="宋体" w:cs="宋体"/>
          <w:sz w:val="24"/>
          <w:highlight w:val="none"/>
        </w:rPr>
      </w:pPr>
      <w:r>
        <w:rPr>
          <w:rFonts w:hint="eastAsia" w:ascii="宋体" w:hAnsi="宋体" w:cs="宋体"/>
          <w:sz w:val="24"/>
          <w:highlight w:val="none"/>
        </w:rPr>
        <w:t xml:space="preserve">                                        年    月    日</w:t>
      </w:r>
    </w:p>
    <w:p>
      <w:pPr>
        <w:pStyle w:val="966"/>
        <w:spacing w:line="360" w:lineRule="auto"/>
        <w:rPr>
          <w:rFonts w:hAnsi="宋体" w:eastAsia="宋体" w:cs="宋体"/>
          <w:sz w:val="24"/>
          <w:highlight w:val="none"/>
        </w:rPr>
      </w:pPr>
    </w:p>
    <w:p>
      <w:pPr>
        <w:snapToGrid w:val="0"/>
        <w:spacing w:before="120" w:beforeLines="50" w:after="50" w:line="360" w:lineRule="auto"/>
        <w:rPr>
          <w:rFonts w:ascii="宋体" w:hAnsi="宋体" w:cs="宋体"/>
          <w:sz w:val="24"/>
          <w:highlight w:val="none"/>
        </w:rPr>
      </w:pPr>
      <w:r>
        <w:rPr>
          <w:rFonts w:hint="eastAsia" w:ascii="宋体" w:hAnsi="宋体" w:cs="宋体"/>
          <w:b/>
          <w:sz w:val="28"/>
          <w:szCs w:val="28"/>
          <w:highlight w:val="none"/>
        </w:rPr>
        <w:t>注：此表请放一页，如要放2页及以上请在每页上都加盖公章。</w:t>
      </w:r>
    </w:p>
    <w:p>
      <w:pPr>
        <w:spacing w:line="360" w:lineRule="auto"/>
        <w:jc w:val="left"/>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诚信承诺书</w:t>
      </w:r>
    </w:p>
    <w:p>
      <w:pPr>
        <w:spacing w:line="360" w:lineRule="auto"/>
        <w:rPr>
          <w:rFonts w:ascii="宋体" w:hAnsi="宋体" w:cs="宋体"/>
          <w:sz w:val="24"/>
          <w:highlight w:val="none"/>
        </w:rPr>
      </w:pPr>
      <w:r>
        <w:rPr>
          <w:rFonts w:hint="eastAsia" w:ascii="宋体" w:hAnsi="宋体" w:cs="宋体"/>
          <w:sz w:val="24"/>
          <w:highlight w:val="none"/>
          <w:u w:val="single"/>
        </w:rPr>
        <w:t xml:space="preserve">（采购人或招标组织机构）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我方在参加贵单位的</w:t>
      </w:r>
      <w:r>
        <w:rPr>
          <w:rFonts w:hint="eastAsia" w:ascii="宋体" w:hAnsi="宋体" w:cs="宋体"/>
          <w:sz w:val="24"/>
          <w:highlight w:val="none"/>
          <w:u w:val="single"/>
        </w:rPr>
        <w:t xml:space="preserve">                   </w:t>
      </w:r>
      <w:r>
        <w:rPr>
          <w:rFonts w:hint="eastAsia" w:ascii="宋体" w:hAnsi="宋体" w:cs="宋体"/>
          <w:sz w:val="24"/>
          <w:highlight w:val="none"/>
        </w:rPr>
        <w:t>政府采购项目的招投标活动中，郑重承诺如下：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1、我方申报的所有资料都是真实、准确、完整的；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2、我方无资质挂靠情形，保证不参与串标、围标及抬标；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3、我方未处于被各级行政主管部门做出停止市场行为处罚的期限内；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4、我方参加本项目政府采购活动前3年内在经营活动中没有重大违法记录；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5、若我方中标，将严格按照规定及时与采购人签订合同；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6、若我方中标，将严格按照招标文件要求及投标文件承诺的报价、质量、工期、投标方案、项目负责人等内容组织实施；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sz w:val="24"/>
          <w:highlight w:val="none"/>
        </w:rPr>
      </w:pPr>
    </w:p>
    <w:p>
      <w:pPr>
        <w:pStyle w:val="966"/>
        <w:spacing w:line="360" w:lineRule="auto"/>
        <w:rPr>
          <w:rFonts w:hAnsi="宋体" w:eastAsia="宋体" w:cs="宋体"/>
          <w:b/>
          <w:sz w:val="24"/>
          <w:szCs w:val="24"/>
          <w:highlight w:val="none"/>
        </w:rPr>
      </w:pPr>
    </w:p>
    <w:p>
      <w:pPr>
        <w:wordWrap w:val="0"/>
        <w:spacing w:before="120" w:beforeLines="50" w:line="360" w:lineRule="auto"/>
        <w:ind w:firstLine="562"/>
        <w:jc w:val="center"/>
        <w:rPr>
          <w:rFonts w:ascii="宋体" w:hAnsi="宋体" w:cs="宋体"/>
          <w:b/>
          <w:sz w:val="28"/>
          <w:szCs w:val="30"/>
          <w:highlight w:val="none"/>
        </w:rPr>
      </w:pPr>
      <w:r>
        <w:rPr>
          <w:rFonts w:hint="eastAsia" w:ascii="宋体" w:hAnsi="宋体" w:cs="宋体"/>
          <w:b/>
          <w:sz w:val="28"/>
          <w:szCs w:val="30"/>
          <w:highlight w:val="none"/>
        </w:rPr>
        <w:t>投标人基本情况表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地址</w:t>
            </w:r>
          </w:p>
        </w:tc>
        <w:tc>
          <w:tcPr>
            <w:tcW w:w="6339" w:type="dxa"/>
            <w:gridSpan w:val="3"/>
            <w:vAlign w:val="center"/>
          </w:tcPr>
          <w:p>
            <w:pPr>
              <w:ind w:firstLine="480"/>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业务（经营）范围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机构类型</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成立时间</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法定代表人</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联系电话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注册资本</w:t>
            </w:r>
          </w:p>
        </w:tc>
        <w:tc>
          <w:tcPr>
            <w:tcW w:w="2118" w:type="dxa"/>
            <w:vAlign w:val="center"/>
          </w:tcPr>
          <w:p>
            <w:pPr>
              <w:rPr>
                <w:rFonts w:ascii="宋体" w:hAnsi="宋体" w:cs="宋体"/>
                <w:color w:val="000000"/>
                <w:sz w:val="22"/>
                <w:szCs w:val="28"/>
                <w:highlight w:val="none"/>
              </w:rPr>
            </w:pPr>
          </w:p>
        </w:tc>
        <w:tc>
          <w:tcPr>
            <w:tcW w:w="1980"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技术人员数</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是否依法纳税</w:t>
            </w:r>
          </w:p>
        </w:tc>
        <w:tc>
          <w:tcPr>
            <w:tcW w:w="2118" w:type="dxa"/>
            <w:vAlign w:val="center"/>
          </w:tcPr>
          <w:p>
            <w:pPr>
              <w:rPr>
                <w:rFonts w:ascii="宋体" w:hAnsi="宋体" w:cs="宋体"/>
                <w:color w:val="000000"/>
                <w:sz w:val="22"/>
                <w:szCs w:val="28"/>
                <w:highlight w:val="none"/>
              </w:rPr>
            </w:pPr>
          </w:p>
        </w:tc>
        <w:tc>
          <w:tcPr>
            <w:tcW w:w="1980" w:type="dxa"/>
            <w:vAlign w:val="center"/>
          </w:tcPr>
          <w:p>
            <w:pPr>
              <w:jc w:val="center"/>
              <w:rPr>
                <w:rFonts w:ascii="宋体" w:hAnsi="宋体" w:cs="宋体"/>
                <w:color w:val="000000"/>
                <w:sz w:val="22"/>
                <w:szCs w:val="28"/>
                <w:highlight w:val="none"/>
              </w:rPr>
            </w:pPr>
            <w:r>
              <w:rPr>
                <w:rFonts w:hint="eastAsia" w:ascii="宋体" w:hAnsi="宋体" w:cs="宋体"/>
                <w:color w:val="000000"/>
                <w:sz w:val="22"/>
                <w:szCs w:val="28"/>
                <w:highlight w:val="none"/>
              </w:rPr>
              <w:t>是否参加社保</w:t>
            </w:r>
          </w:p>
        </w:tc>
        <w:tc>
          <w:tcPr>
            <w:tcW w:w="2241" w:type="dxa"/>
            <w:vAlign w:val="center"/>
          </w:tcPr>
          <w:p>
            <w:pPr>
              <w:rPr>
                <w:rFonts w:ascii="宋体" w:hAnsi="宋体" w:cs="宋体"/>
                <w:color w:val="000000"/>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rPr>
                <w:rFonts w:ascii="宋体" w:hAnsi="宋体" w:cs="宋体"/>
                <w:color w:val="000000"/>
                <w:sz w:val="22"/>
                <w:szCs w:val="28"/>
                <w:highlight w:val="none"/>
              </w:rPr>
            </w:pPr>
            <w:r>
              <w:rPr>
                <w:rFonts w:hint="eastAsia" w:ascii="宋体" w:hAnsi="宋体" w:cs="宋体"/>
                <w:color w:val="000000"/>
                <w:sz w:val="22"/>
                <w:szCs w:val="28"/>
                <w:highlight w:val="none"/>
              </w:rPr>
              <w:t>服务机构情况</w:t>
            </w:r>
          </w:p>
        </w:tc>
        <w:tc>
          <w:tcPr>
            <w:tcW w:w="6339" w:type="dxa"/>
            <w:gridSpan w:val="3"/>
            <w:vAlign w:val="center"/>
          </w:tcPr>
          <w:p>
            <w:pPr>
              <w:jc w:val="left"/>
              <w:rPr>
                <w:rFonts w:ascii="宋体" w:hAnsi="宋体" w:cs="宋体"/>
                <w:color w:val="000000"/>
                <w:sz w:val="22"/>
                <w:szCs w:val="28"/>
                <w:highlight w:val="none"/>
              </w:rPr>
            </w:pPr>
            <w:r>
              <w:rPr>
                <w:rFonts w:hint="eastAsia" w:ascii="宋体" w:hAnsi="宋体" w:cs="宋体"/>
                <w:color w:val="000000"/>
                <w:sz w:val="22"/>
                <w:szCs w:val="28"/>
                <w:highlight w:val="none"/>
              </w:rPr>
              <w:t>服务机构名称：</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地址：</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人员状况：</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联系方式：</w:t>
            </w:r>
          </w:p>
          <w:p>
            <w:pPr>
              <w:jc w:val="left"/>
              <w:rPr>
                <w:rFonts w:ascii="宋体" w:hAnsi="宋体" w:cs="宋体"/>
                <w:color w:val="000000"/>
                <w:sz w:val="22"/>
                <w:szCs w:val="28"/>
                <w:highlight w:val="none"/>
              </w:rPr>
            </w:pPr>
            <w:r>
              <w:rPr>
                <w:rFonts w:hint="eastAsia" w:ascii="宋体" w:hAnsi="宋体" w:cs="宋体"/>
                <w:color w:val="000000"/>
                <w:sz w:val="22"/>
                <w:szCs w:val="28"/>
                <w:highlight w:val="none"/>
              </w:rPr>
              <w:t>（可另附纸说明）</w:t>
            </w:r>
          </w:p>
        </w:tc>
      </w:tr>
    </w:tbl>
    <w:p>
      <w:pPr>
        <w:wordWrap w:val="0"/>
        <w:spacing w:before="120" w:beforeLines="50"/>
        <w:rPr>
          <w:rFonts w:ascii="宋体" w:hAnsi="宋体" w:cs="宋体"/>
          <w:b/>
          <w:bCs/>
          <w:sz w:val="24"/>
          <w:highlight w:val="none"/>
          <w:lang w:bidi="ar"/>
        </w:rPr>
      </w:pPr>
    </w:p>
    <w:p>
      <w:pPr>
        <w:wordWrap w:val="0"/>
        <w:spacing w:line="360" w:lineRule="auto"/>
        <w:ind w:firstLine="480"/>
        <w:jc w:val="right"/>
        <w:rPr>
          <w:rFonts w:ascii="宋体" w:hAnsi="宋体" w:cs="宋体"/>
          <w:sz w:val="24"/>
          <w:highlight w:val="none"/>
          <w:lang w:bidi="ar"/>
        </w:rPr>
      </w:pPr>
    </w:p>
    <w:p>
      <w:pPr>
        <w:spacing w:line="360" w:lineRule="auto"/>
        <w:jc w:val="left"/>
        <w:rPr>
          <w:rFonts w:ascii="宋体" w:hAnsi="宋体" w:cs="宋体"/>
          <w:sz w:val="24"/>
          <w:highlight w:val="none"/>
          <w:u w:val="single"/>
          <w:lang w:bidi="ar"/>
        </w:rPr>
      </w:pPr>
      <w:r>
        <w:rPr>
          <w:rFonts w:hint="eastAsia" w:ascii="宋体" w:hAnsi="宋体" w:cs="宋体"/>
          <w:sz w:val="24"/>
          <w:highlight w:val="none"/>
          <w:lang w:bidi="ar"/>
        </w:rPr>
        <w:t>投标人名称（加盖公章）：</w:t>
      </w:r>
      <w:r>
        <w:rPr>
          <w:rFonts w:hint="eastAsia" w:ascii="宋体" w:hAnsi="宋体" w:cs="宋体"/>
          <w:sz w:val="24"/>
          <w:highlight w:val="none"/>
          <w:u w:val="single"/>
          <w:lang w:bidi="ar"/>
        </w:rPr>
        <w:t xml:space="preserve">                  </w:t>
      </w:r>
    </w:p>
    <w:p>
      <w:pPr>
        <w:spacing w:line="360" w:lineRule="auto"/>
        <w:jc w:val="left"/>
        <w:rPr>
          <w:rFonts w:ascii="宋体" w:hAnsi="宋体" w:cs="宋体"/>
          <w:sz w:val="24"/>
          <w:highlight w:val="none"/>
          <w:u w:val="single"/>
          <w:lang w:bidi="ar"/>
        </w:rPr>
      </w:pPr>
      <w:r>
        <w:rPr>
          <w:rFonts w:hint="eastAsia" w:ascii="宋体" w:hAnsi="宋体"/>
          <w:sz w:val="24"/>
          <w:highlight w:val="none"/>
        </w:rPr>
        <w:t>法定代表人或被授权人（签字或盖章）</w:t>
      </w:r>
      <w:r>
        <w:rPr>
          <w:rFonts w:hint="eastAsia" w:ascii="宋体" w:hAnsi="宋体" w:cs="宋体"/>
          <w:sz w:val="24"/>
          <w:highlight w:val="none"/>
        </w:rPr>
        <w:t>：</w:t>
      </w:r>
      <w:r>
        <w:rPr>
          <w:rFonts w:hint="eastAsia" w:ascii="宋体" w:hAnsi="宋体" w:cs="宋体"/>
          <w:sz w:val="24"/>
          <w:highlight w:val="none"/>
          <w:u w:val="single"/>
        </w:rPr>
        <w:t xml:space="preserve">                  </w:t>
      </w:r>
    </w:p>
    <w:p>
      <w:pPr>
        <w:pStyle w:val="966"/>
        <w:spacing w:line="360" w:lineRule="auto"/>
        <w:jc w:val="left"/>
        <w:rPr>
          <w:rFonts w:hAnsi="宋体" w:eastAsia="宋体" w:cs="宋体"/>
          <w:sz w:val="24"/>
          <w:szCs w:val="24"/>
          <w:highlight w:val="none"/>
          <w:lang w:bidi="ar"/>
        </w:rPr>
      </w:pPr>
      <w:r>
        <w:rPr>
          <w:rFonts w:hint="eastAsia" w:hAnsi="宋体" w:eastAsia="宋体" w:cs="宋体"/>
          <w:sz w:val="24"/>
          <w:szCs w:val="24"/>
          <w:highlight w:val="none"/>
          <w:lang w:bidi="ar"/>
        </w:rPr>
        <w:t>日期：_____年____月____日</w:t>
      </w: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p>
    <w:p>
      <w:pPr>
        <w:pStyle w:val="966"/>
        <w:spacing w:line="360" w:lineRule="auto"/>
        <w:rPr>
          <w:rFonts w:hAnsi="宋体" w:eastAsia="宋体" w:cs="宋体"/>
          <w:b/>
          <w:sz w:val="24"/>
          <w:szCs w:val="24"/>
          <w:highlight w:val="none"/>
        </w:rPr>
      </w:pPr>
    </w:p>
    <w:p>
      <w:pPr>
        <w:pStyle w:val="966"/>
        <w:spacing w:line="360" w:lineRule="auto"/>
        <w:jc w:val="center"/>
        <w:rPr>
          <w:rFonts w:hAnsi="宋体" w:eastAsia="宋体" w:cs="宋体"/>
          <w:b/>
          <w:sz w:val="24"/>
          <w:szCs w:val="24"/>
          <w:highlight w:val="none"/>
        </w:rPr>
      </w:pPr>
      <w:r>
        <w:rPr>
          <w:rFonts w:hint="eastAsia" w:hAnsi="宋体" w:eastAsia="宋体" w:cs="宋体"/>
          <w:b/>
          <w:sz w:val="24"/>
          <w:szCs w:val="24"/>
          <w:highlight w:val="none"/>
        </w:rPr>
        <w:t>同类项目业绩一览表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序号</w:t>
            </w:r>
          </w:p>
        </w:tc>
        <w:tc>
          <w:tcPr>
            <w:tcW w:w="2943" w:type="dxa"/>
            <w:vAlign w:val="center"/>
          </w:tcPr>
          <w:p>
            <w:pPr>
              <w:jc w:val="center"/>
              <w:rPr>
                <w:rFonts w:ascii="宋体" w:hAnsi="宋体"/>
                <w:bCs/>
                <w:szCs w:val="21"/>
                <w:highlight w:val="none"/>
              </w:rPr>
            </w:pPr>
            <w:r>
              <w:rPr>
                <w:rFonts w:hint="eastAsia" w:ascii="宋体" w:hAnsi="宋体"/>
                <w:bCs/>
                <w:szCs w:val="21"/>
                <w:highlight w:val="none"/>
              </w:rPr>
              <w:t>采购人名称</w:t>
            </w:r>
          </w:p>
        </w:tc>
        <w:tc>
          <w:tcPr>
            <w:tcW w:w="2565"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项目名称</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服务内容</w:t>
            </w:r>
          </w:p>
        </w:tc>
        <w:tc>
          <w:tcPr>
            <w:tcW w:w="1311" w:type="dxa"/>
            <w:vAlign w:val="center"/>
          </w:tcPr>
          <w:p>
            <w:pPr>
              <w:tabs>
                <w:tab w:val="left" w:pos="6252"/>
              </w:tabs>
              <w:jc w:val="center"/>
              <w:rPr>
                <w:rFonts w:ascii="宋体" w:hAnsi="宋体"/>
                <w:bCs/>
                <w:szCs w:val="21"/>
                <w:highlight w:val="none"/>
              </w:rPr>
            </w:pPr>
            <w:r>
              <w:rPr>
                <w:rFonts w:hint="eastAsia" w:ascii="宋体" w:hAnsi="宋体"/>
                <w:bCs/>
                <w:szCs w:val="21"/>
                <w:highlight w:val="none"/>
              </w:rPr>
              <w:t>服务期限</w:t>
            </w:r>
          </w:p>
        </w:tc>
        <w:tc>
          <w:tcPr>
            <w:tcW w:w="1298" w:type="dxa"/>
            <w:vAlign w:val="center"/>
          </w:tcPr>
          <w:p>
            <w:pPr>
              <w:tabs>
                <w:tab w:val="left" w:pos="6252"/>
              </w:tabs>
              <w:jc w:val="center"/>
              <w:rPr>
                <w:rFonts w:ascii="宋体" w:hAnsi="宋体"/>
                <w:bCs/>
                <w:szCs w:val="21"/>
                <w:highlight w:val="none"/>
              </w:rPr>
            </w:pPr>
            <w:r>
              <w:rPr>
                <w:rFonts w:hint="eastAsia"/>
                <w:bCs/>
                <w:highlight w:val="none"/>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1</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2</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3</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4</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bCs/>
                <w:szCs w:val="21"/>
                <w:highlight w:val="none"/>
              </w:rPr>
            </w:pPr>
            <w:r>
              <w:rPr>
                <w:rFonts w:hint="eastAsia" w:ascii="宋体" w:hAnsi="宋体"/>
                <w:bCs/>
                <w:szCs w:val="21"/>
                <w:highlight w:val="none"/>
              </w:rPr>
              <w:t>5</w:t>
            </w:r>
          </w:p>
        </w:tc>
        <w:tc>
          <w:tcPr>
            <w:tcW w:w="2943" w:type="dxa"/>
            <w:vAlign w:val="center"/>
          </w:tcPr>
          <w:p>
            <w:pPr>
              <w:jc w:val="center"/>
              <w:rPr>
                <w:rFonts w:ascii="宋体" w:hAnsi="宋体"/>
                <w:bCs/>
                <w:szCs w:val="21"/>
                <w:highlight w:val="none"/>
              </w:rPr>
            </w:pPr>
          </w:p>
        </w:tc>
        <w:tc>
          <w:tcPr>
            <w:tcW w:w="2565" w:type="dxa"/>
          </w:tcPr>
          <w:p>
            <w:pPr>
              <w:jc w:val="center"/>
              <w:rPr>
                <w:rFonts w:ascii="宋体" w:hAnsi="宋体"/>
                <w:bCs/>
                <w:szCs w:val="21"/>
                <w:highlight w:val="none"/>
              </w:rPr>
            </w:pPr>
          </w:p>
        </w:tc>
        <w:tc>
          <w:tcPr>
            <w:tcW w:w="1311" w:type="dxa"/>
          </w:tcPr>
          <w:p>
            <w:pPr>
              <w:jc w:val="center"/>
              <w:rPr>
                <w:rFonts w:ascii="宋体" w:hAnsi="宋体"/>
                <w:bCs/>
                <w:szCs w:val="21"/>
                <w:highlight w:val="none"/>
              </w:rPr>
            </w:pPr>
          </w:p>
        </w:tc>
        <w:tc>
          <w:tcPr>
            <w:tcW w:w="1311" w:type="dxa"/>
            <w:vAlign w:val="center"/>
          </w:tcPr>
          <w:p>
            <w:pPr>
              <w:jc w:val="center"/>
              <w:rPr>
                <w:rFonts w:ascii="宋体" w:hAnsi="宋体"/>
                <w:bCs/>
                <w:szCs w:val="21"/>
                <w:highlight w:val="none"/>
              </w:rPr>
            </w:pPr>
          </w:p>
        </w:tc>
        <w:tc>
          <w:tcPr>
            <w:tcW w:w="1298" w:type="dxa"/>
            <w:vAlign w:val="center"/>
          </w:tcPr>
          <w:p>
            <w:pPr>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6</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pPr>
              <w:jc w:val="center"/>
              <w:rPr>
                <w:rFonts w:ascii="宋体" w:hAnsi="宋体"/>
                <w:szCs w:val="21"/>
                <w:highlight w:val="none"/>
              </w:rPr>
            </w:pPr>
            <w:r>
              <w:rPr>
                <w:rFonts w:hint="eastAsia" w:ascii="宋体" w:hAnsi="宋体"/>
                <w:szCs w:val="21"/>
                <w:highlight w:val="none"/>
              </w:rPr>
              <w:t>…</w:t>
            </w:r>
          </w:p>
        </w:tc>
        <w:tc>
          <w:tcPr>
            <w:tcW w:w="2943" w:type="dxa"/>
            <w:vAlign w:val="center"/>
          </w:tcPr>
          <w:p>
            <w:pPr>
              <w:jc w:val="center"/>
              <w:rPr>
                <w:rFonts w:ascii="宋体" w:hAnsi="宋体"/>
                <w:szCs w:val="21"/>
                <w:highlight w:val="none"/>
              </w:rPr>
            </w:pPr>
          </w:p>
        </w:tc>
        <w:tc>
          <w:tcPr>
            <w:tcW w:w="2565" w:type="dxa"/>
          </w:tcPr>
          <w:p>
            <w:pPr>
              <w:jc w:val="center"/>
              <w:rPr>
                <w:rFonts w:ascii="宋体" w:hAnsi="宋体"/>
                <w:szCs w:val="21"/>
                <w:highlight w:val="none"/>
              </w:rPr>
            </w:pPr>
          </w:p>
        </w:tc>
        <w:tc>
          <w:tcPr>
            <w:tcW w:w="1311" w:type="dxa"/>
          </w:tcPr>
          <w:p>
            <w:pPr>
              <w:jc w:val="center"/>
              <w:rPr>
                <w:rFonts w:ascii="宋体" w:hAnsi="宋体"/>
                <w:szCs w:val="21"/>
                <w:highlight w:val="none"/>
              </w:rPr>
            </w:pPr>
          </w:p>
        </w:tc>
        <w:tc>
          <w:tcPr>
            <w:tcW w:w="1311" w:type="dxa"/>
            <w:vAlign w:val="center"/>
          </w:tcPr>
          <w:p>
            <w:pPr>
              <w:jc w:val="center"/>
              <w:rPr>
                <w:rFonts w:ascii="宋体" w:hAnsi="宋体"/>
                <w:szCs w:val="21"/>
                <w:highlight w:val="none"/>
              </w:rPr>
            </w:pPr>
          </w:p>
        </w:tc>
        <w:tc>
          <w:tcPr>
            <w:tcW w:w="1298" w:type="dxa"/>
            <w:vAlign w:val="center"/>
          </w:tcPr>
          <w:p>
            <w:pPr>
              <w:jc w:val="center"/>
              <w:rPr>
                <w:rFonts w:ascii="宋体" w:hAnsi="宋体"/>
                <w:szCs w:val="21"/>
                <w:highlight w:val="none"/>
              </w:rPr>
            </w:pPr>
          </w:p>
        </w:tc>
      </w:tr>
    </w:tbl>
    <w:p>
      <w:pPr>
        <w:pStyle w:val="966"/>
        <w:spacing w:line="360" w:lineRule="auto"/>
        <w:rPr>
          <w:rFonts w:hAnsi="宋体" w:eastAsia="宋体"/>
          <w:b/>
          <w:sz w:val="21"/>
          <w:szCs w:val="21"/>
          <w:highlight w:val="none"/>
        </w:rPr>
      </w:pPr>
      <w:r>
        <w:rPr>
          <w:rFonts w:hint="eastAsia" w:hAnsi="宋体" w:eastAsia="宋体"/>
          <w:b/>
          <w:sz w:val="21"/>
          <w:szCs w:val="21"/>
          <w:highlight w:val="none"/>
        </w:rPr>
        <w:t>注：投标人同类项目</w:t>
      </w:r>
      <w:r>
        <w:rPr>
          <w:rFonts w:hint="eastAsia" w:hAnsi="宋体" w:eastAsia="宋体"/>
          <w:b/>
          <w:sz w:val="21"/>
          <w:szCs w:val="21"/>
          <w:highlight w:val="none"/>
          <w:lang w:eastAsia="zh-CN"/>
        </w:rPr>
        <w:t>业绩</w:t>
      </w:r>
      <w:r>
        <w:rPr>
          <w:rFonts w:hint="eastAsia" w:hAnsi="宋体" w:eastAsia="宋体"/>
          <w:b/>
          <w:sz w:val="21"/>
          <w:szCs w:val="21"/>
          <w:highlight w:val="none"/>
        </w:rPr>
        <w:t>得分以本表为准，后附相关证明材料，所需的证明材料要求详见评标办法。</w:t>
      </w:r>
    </w:p>
    <w:p>
      <w:pPr>
        <w:pStyle w:val="966"/>
        <w:spacing w:line="360" w:lineRule="auto"/>
        <w:rPr>
          <w:rFonts w:hAnsi="宋体" w:eastAsia="宋体"/>
          <w:b/>
          <w:sz w:val="24"/>
          <w:szCs w:val="24"/>
          <w:highlight w:val="none"/>
        </w:rPr>
      </w:pPr>
    </w:p>
    <w:p>
      <w:pPr>
        <w:pStyle w:val="966"/>
        <w:spacing w:line="360" w:lineRule="auto"/>
        <w:rPr>
          <w:rFonts w:hAnsi="宋体" w:eastAsia="宋体"/>
          <w:b/>
          <w:sz w:val="24"/>
          <w:szCs w:val="24"/>
          <w:highlight w:val="none"/>
        </w:rPr>
      </w:pPr>
    </w:p>
    <w:p>
      <w:pPr>
        <w:snapToGrid w:val="0"/>
        <w:spacing w:before="120" w:beforeLines="50" w:line="400" w:lineRule="exact"/>
        <w:rPr>
          <w:rFonts w:ascii="宋体" w:hAnsi="宋体" w:cs="宋体"/>
          <w:sz w:val="24"/>
          <w:szCs w:val="20"/>
          <w:highlight w:val="none"/>
          <w:u w:val="single"/>
        </w:rPr>
      </w:pPr>
      <w:r>
        <w:rPr>
          <w:rFonts w:hint="eastAsia" w:ascii="宋体" w:hAnsi="宋体" w:cs="宋体"/>
          <w:sz w:val="24"/>
          <w:highlight w:val="none"/>
        </w:rPr>
        <w:t>法定代表人或被授权人签字（或盖章）：</w:t>
      </w:r>
      <w:r>
        <w:rPr>
          <w:rFonts w:hint="eastAsia" w:ascii="宋体" w:hAnsi="宋体" w:cs="宋体"/>
          <w:sz w:val="24"/>
          <w:highlight w:val="none"/>
          <w:u w:val="single"/>
        </w:rPr>
        <w:t xml:space="preserve">             </w:t>
      </w:r>
    </w:p>
    <w:p>
      <w:pPr>
        <w:snapToGrid w:val="0"/>
        <w:spacing w:before="120" w:beforeLines="50" w:after="50" w:line="400" w:lineRule="exact"/>
        <w:rPr>
          <w:rFonts w:ascii="宋体" w:hAnsi="宋体" w:cs="宋体"/>
          <w:sz w:val="24"/>
          <w:highlight w:val="non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80" w:lineRule="exact"/>
        <w:rPr>
          <w:rFonts w:ascii="宋体" w:hAnsi="宋体"/>
          <w:b/>
          <w:color w:val="000000"/>
          <w:sz w:val="22"/>
          <w:szCs w:val="22"/>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sz w:val="24"/>
          <w:highlight w:val="none"/>
        </w:rPr>
      </w:pPr>
    </w:p>
    <w:p>
      <w:pPr>
        <w:pStyle w:val="4"/>
        <w:rPr>
          <w:rFonts w:ascii="宋体" w:hAnsi="宋体" w:cs="宋体"/>
          <w:sz w:val="24"/>
          <w:highlight w:val="none"/>
        </w:rPr>
      </w:pPr>
    </w:p>
    <w:p>
      <w:pPr>
        <w:rPr>
          <w:highlight w:val="none"/>
        </w:rPr>
      </w:pPr>
    </w:p>
    <w:p>
      <w:pPr>
        <w:pStyle w:val="86"/>
        <w:ind w:left="420" w:firstLine="480"/>
        <w:rPr>
          <w:highlight w:val="none"/>
        </w:rPr>
      </w:pPr>
    </w:p>
    <w:p>
      <w:pPr>
        <w:pStyle w:val="966"/>
        <w:spacing w:line="360" w:lineRule="auto"/>
        <w:jc w:val="center"/>
        <w:rPr>
          <w:rFonts w:hAnsi="宋体" w:eastAsia="宋体"/>
          <w:b/>
          <w:sz w:val="28"/>
          <w:szCs w:val="28"/>
          <w:highlight w:val="none"/>
        </w:rPr>
      </w:pPr>
    </w:p>
    <w:p>
      <w:pPr>
        <w:pStyle w:val="35"/>
        <w:spacing w:before="120" w:after="120" w:line="360" w:lineRule="auto"/>
        <w:jc w:val="center"/>
        <w:textAlignment w:val="baseline"/>
        <w:rPr>
          <w:rFonts w:hAnsi="宋体"/>
          <w:b/>
          <w:sz w:val="28"/>
          <w:szCs w:val="28"/>
          <w:highlight w:val="none"/>
        </w:rPr>
      </w:pPr>
    </w:p>
    <w:p>
      <w:pPr>
        <w:pStyle w:val="35"/>
        <w:spacing w:before="120" w:after="120" w:line="360" w:lineRule="auto"/>
        <w:jc w:val="center"/>
        <w:textAlignment w:val="baseline"/>
        <w:rPr>
          <w:rFonts w:hAnsi="宋体"/>
          <w:sz w:val="28"/>
          <w:szCs w:val="28"/>
          <w:highlight w:val="none"/>
        </w:rPr>
      </w:pPr>
      <w:r>
        <w:rPr>
          <w:rFonts w:hint="eastAsia" w:hAnsi="宋体"/>
          <w:b/>
          <w:sz w:val="28"/>
          <w:szCs w:val="28"/>
          <w:highlight w:val="none"/>
        </w:rPr>
        <w:t>项目实施人员表</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项目组所任职务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r>
              <w:rPr>
                <w:rFonts w:hint="eastAsia" w:ascii="宋体" w:hAnsi="宋体"/>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pStyle w:val="41"/>
              <w:jc w:val="center"/>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r>
              <w:rPr>
                <w:rFonts w:hint="eastAsia" w:ascii="宋体" w:hAnsi="宋体"/>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p>
        </w:tc>
      </w:tr>
    </w:tbl>
    <w:p>
      <w:pPr>
        <w:spacing w:line="360" w:lineRule="auto"/>
        <w:ind w:firstLine="422" w:firstLineChars="200"/>
        <w:rPr>
          <w:rFonts w:ascii="宋体" w:hAnsi="宋体"/>
          <w:b/>
          <w:szCs w:val="21"/>
          <w:highlight w:val="none"/>
        </w:rPr>
      </w:pPr>
    </w:p>
    <w:p>
      <w:pPr>
        <w:spacing w:line="360" w:lineRule="auto"/>
        <w:ind w:firstLine="422" w:firstLineChars="200"/>
        <w:rPr>
          <w:rFonts w:ascii="宋体" w:hAnsi="宋体"/>
          <w:b/>
          <w:szCs w:val="21"/>
          <w:highlight w:val="none"/>
        </w:rPr>
      </w:pPr>
      <w:r>
        <w:rPr>
          <w:rFonts w:hint="eastAsia" w:ascii="宋体" w:hAnsi="宋体"/>
          <w:b/>
          <w:szCs w:val="21"/>
          <w:highlight w:val="none"/>
        </w:rPr>
        <w:t>注：1、相关证明材料附后，所需的证明材料要求详见评标办法。</w:t>
      </w:r>
    </w:p>
    <w:p>
      <w:pPr>
        <w:spacing w:line="360" w:lineRule="auto"/>
        <w:ind w:firstLine="422" w:firstLineChars="200"/>
        <w:rPr>
          <w:rFonts w:ascii="宋体" w:hAnsi="宋体"/>
          <w:b/>
          <w:szCs w:val="21"/>
          <w:highlight w:val="none"/>
        </w:rPr>
      </w:pPr>
      <w:r>
        <w:rPr>
          <w:rFonts w:hint="eastAsia" w:ascii="宋体" w:hAnsi="宋体"/>
          <w:b/>
          <w:szCs w:val="21"/>
          <w:highlight w:val="none"/>
        </w:rPr>
        <w:t>2、表格不够填写可添加。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86"/>
        <w:ind w:left="0" w:leftChars="0" w:firstLine="0" w:firstLineChars="0"/>
        <w:rPr>
          <w:rFonts w:hAnsi="宋体"/>
          <w:highlight w:val="none"/>
        </w:rPr>
      </w:pPr>
      <w:r>
        <w:rPr>
          <w:rFonts w:hint="eastAsia" w:ascii="宋体" w:hAnsi="宋体" w:cs="宋体"/>
          <w:highlight w:val="none"/>
        </w:rPr>
        <w:t>投标人名称（加盖公章）</w:t>
      </w:r>
      <w:r>
        <w:rPr>
          <w:rFonts w:hint="eastAsia" w:hAnsi="宋体"/>
          <w:highlight w:val="none"/>
          <w:u w:val="single"/>
        </w:rPr>
        <w:t>：</w:t>
      </w:r>
      <w:r>
        <w:rPr>
          <w:rFonts w:hAnsi="宋体"/>
          <w:highlight w:val="none"/>
          <w:u w:val="single"/>
        </w:rPr>
        <w:t xml:space="preserve">                  </w:t>
      </w:r>
      <w:r>
        <w:rPr>
          <w:rFonts w:hAnsi="宋体"/>
          <w:highlight w:val="none"/>
        </w:rPr>
        <w:t xml:space="preserve">        </w:t>
      </w:r>
      <w:r>
        <w:rPr>
          <w:rFonts w:hint="eastAsia" w:hAnsi="宋体"/>
          <w:highlight w:val="none"/>
        </w:rPr>
        <w:t xml:space="preserve">    </w:t>
      </w:r>
    </w:p>
    <w:p>
      <w:pPr>
        <w:pStyle w:val="86"/>
        <w:ind w:left="0" w:leftChars="0" w:firstLine="0" w:firstLineChars="0"/>
        <w:rPr>
          <w:rFonts w:ascii="宋体" w:hAnsi="宋体"/>
          <w:b/>
          <w:sz w:val="28"/>
          <w:szCs w:val="28"/>
          <w:highlight w:val="none"/>
        </w:rPr>
      </w:pPr>
      <w:r>
        <w:rPr>
          <w:rFonts w:hint="eastAsia" w:hAnsi="宋体" w:cs="宋体"/>
          <w:highlight w:val="none"/>
        </w:rPr>
        <w:t>日期：_____年____月____日</w:t>
      </w:r>
    </w:p>
    <w:p>
      <w:pPr>
        <w:pStyle w:val="86"/>
        <w:ind w:left="420" w:firstLine="0" w:firstLineChars="0"/>
        <w:rPr>
          <w:rFonts w:ascii="宋体" w:hAnsi="宋体"/>
          <w:b/>
          <w:sz w:val="28"/>
          <w:szCs w:val="28"/>
          <w:highlight w:val="none"/>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widowControl/>
        <w:jc w:val="center"/>
        <w:rPr>
          <w:rFonts w:ascii="宋体" w:hAnsi="宋体" w:cs="宋体"/>
          <w:b/>
          <w:color w:val="000000"/>
          <w:kern w:val="0"/>
          <w:sz w:val="24"/>
          <w:highlight w:val="none"/>
          <w:lang w:bidi="ar"/>
        </w:rPr>
      </w:pPr>
    </w:p>
    <w:p>
      <w:pPr>
        <w:snapToGrid w:val="0"/>
        <w:spacing w:before="120" w:beforeLines="50" w:after="50"/>
        <w:jc w:val="both"/>
        <w:rPr>
          <w:rFonts w:ascii="宋体" w:hAnsi="宋体" w:cs="宋体"/>
          <w:b/>
          <w:sz w:val="32"/>
          <w:szCs w:val="32"/>
          <w:highlight w:val="none"/>
        </w:rPr>
      </w:pPr>
    </w:p>
    <w:p>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4"/>
        <w:tblpPr w:leftFromText="180" w:rightFromText="180" w:vertAnchor="text" w:horzAnchor="page" w:tblpX="705" w:tblpY="208"/>
        <w:tblOverlap w:val="never"/>
        <w:tblW w:w="109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150"/>
        <w:gridCol w:w="1757"/>
        <w:gridCol w:w="600"/>
        <w:gridCol w:w="1140"/>
        <w:gridCol w:w="1995"/>
        <w:gridCol w:w="2040"/>
        <w:gridCol w:w="1050"/>
        <w:gridCol w:w="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jc w:val="center"/>
              <w:rPr>
                <w:rFonts w:hAnsi="宋体" w:cs="宋体"/>
                <w:b/>
                <w:bCs/>
                <w:color w:val="auto"/>
                <w:highlight w:val="none"/>
              </w:rPr>
            </w:pPr>
            <w:r>
              <w:rPr>
                <w:rFonts w:hint="eastAsia" w:hAnsi="宋体" w:cs="宋体"/>
                <w:b/>
                <w:bCs/>
                <w:color w:val="auto"/>
                <w:highlight w:val="none"/>
              </w:rPr>
              <w:t>序号</w:t>
            </w:r>
          </w:p>
        </w:tc>
        <w:tc>
          <w:tcPr>
            <w:tcW w:w="350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ind w:firstLine="732" w:firstLineChars="347"/>
              <w:rPr>
                <w:rFonts w:hAnsi="宋体" w:cs="宋体"/>
                <w:b/>
                <w:bCs/>
                <w:color w:val="auto"/>
                <w:highlight w:val="none"/>
              </w:rPr>
            </w:pPr>
            <w:r>
              <w:rPr>
                <w:rFonts w:hint="eastAsia" w:hAnsi="宋体" w:cs="宋体"/>
                <w:b/>
                <w:bCs/>
                <w:color w:val="auto"/>
                <w:highlight w:val="none"/>
              </w:rPr>
              <w:t>招标文件需求</w:t>
            </w:r>
          </w:p>
        </w:tc>
        <w:tc>
          <w:tcPr>
            <w:tcW w:w="6225"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ind w:firstLine="480"/>
              <w:jc w:val="center"/>
              <w:rPr>
                <w:rFonts w:ascii="宋体" w:hAnsi="宋体" w:cs="宋体"/>
                <w:b/>
                <w:bCs/>
                <w:color w:val="auto"/>
                <w:sz w:val="24"/>
                <w:highlight w:val="none"/>
              </w:rPr>
            </w:pPr>
            <w:r>
              <w:rPr>
                <w:rFonts w:hint="eastAsia" w:ascii="宋体" w:hAnsi="宋体" w:cs="宋体"/>
                <w:b/>
                <w:bCs/>
                <w:color w:val="auto"/>
                <w:sz w:val="24"/>
                <w:highlight w:val="none"/>
              </w:rPr>
              <w:t>响应文件规格及技术参数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440" w:lineRule="exact"/>
              <w:ind w:firstLine="480"/>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757"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600" w:type="dxa"/>
            <w:tcBorders>
              <w:top w:val="single" w:color="auto" w:sz="4" w:space="0"/>
              <w:left w:val="single" w:color="auto" w:sz="4" w:space="0"/>
              <w:bottom w:val="single" w:color="auto" w:sz="4" w:space="0"/>
              <w:right w:val="single" w:color="auto" w:sz="4" w:space="0"/>
            </w:tcBorders>
            <w:shd w:val="clear" w:color="auto" w:fill="EEECE1"/>
            <w:vAlign w:val="center"/>
          </w:tcPr>
          <w:p>
            <w:pPr>
              <w:pStyle w:val="35"/>
              <w:wordWrap w:val="0"/>
              <w:spacing w:before="120" w:after="120" w:line="440" w:lineRule="exact"/>
              <w:rPr>
                <w:rFonts w:hAnsi="宋体" w:cs="宋体"/>
                <w:b/>
                <w:bCs/>
                <w:color w:val="auto"/>
                <w:highlight w:val="none"/>
              </w:rPr>
            </w:pPr>
            <w:r>
              <w:rPr>
                <w:rFonts w:hint="eastAsia" w:hAnsi="宋体" w:cs="宋体"/>
                <w:b/>
                <w:bCs/>
                <w:color w:val="auto"/>
                <w:highlight w:val="none"/>
              </w:rPr>
              <w:t>数量</w:t>
            </w:r>
          </w:p>
        </w:tc>
        <w:tc>
          <w:tcPr>
            <w:tcW w:w="11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kern w:val="0"/>
                <w:sz w:val="24"/>
                <w:highlight w:val="none"/>
              </w:rPr>
              <w:t>产品名称</w:t>
            </w:r>
          </w:p>
        </w:tc>
        <w:tc>
          <w:tcPr>
            <w:tcW w:w="1995"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jc w:val="center"/>
              <w:rPr>
                <w:rFonts w:ascii="宋体" w:hAnsi="宋体" w:cs="宋体"/>
                <w:b/>
                <w:bCs/>
                <w:color w:val="auto"/>
                <w:sz w:val="24"/>
                <w:highlight w:val="none"/>
              </w:rPr>
            </w:pPr>
            <w:r>
              <w:rPr>
                <w:rFonts w:hint="eastAsia" w:ascii="宋体" w:hAnsi="宋体" w:cs="宋体"/>
                <w:b/>
                <w:bCs/>
                <w:color w:val="auto"/>
                <w:sz w:val="24"/>
                <w:highlight w:val="none"/>
              </w:rPr>
              <w:t>品牌及型号</w:t>
            </w:r>
          </w:p>
        </w:tc>
        <w:tc>
          <w:tcPr>
            <w:tcW w:w="204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ordWrap w:val="0"/>
              <w:spacing w:line="440" w:lineRule="exact"/>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57" w:type="dxa"/>
            <w:tcBorders>
              <w:top w:val="single" w:color="auto" w:sz="4" w:space="0"/>
              <w:left w:val="single" w:color="auto" w:sz="4" w:space="0"/>
              <w:bottom w:val="single" w:color="auto" w:sz="4" w:space="0"/>
              <w:right w:val="single" w:color="auto" w:sz="4" w:space="0"/>
            </w:tcBorders>
            <w:vAlign w:val="center"/>
          </w:tcPr>
          <w:p>
            <w:pPr>
              <w:pStyle w:val="25"/>
              <w:ind w:firstLine="210"/>
              <w:rPr>
                <w:rFonts w:hAnsi="宋体" w:cs="宋体"/>
                <w:color w:val="auto"/>
                <w:highlight w:val="none"/>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35"/>
              <w:wordWrap w:val="0"/>
              <w:spacing w:before="120" w:after="120" w:line="440" w:lineRule="exact"/>
              <w:ind w:firstLine="520"/>
              <w:jc w:val="center"/>
              <w:rPr>
                <w:rFonts w:hAnsi="宋体" w:cs="宋体"/>
                <w:color w:val="auto"/>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注：1、投标人应根据投标产品的技术指标、对照招标文件要求一一对应如实填写技术响应表，在“偏离情况”栏注明“正偏离”、“负偏离”或“无偏离”。未按要求填写的，有可能作负偏离处理</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pPr>
        <w:spacing w:line="360" w:lineRule="auto"/>
        <w:rPr>
          <w:rFonts w:ascii="宋体" w:hAnsi="宋体"/>
          <w:color w:val="auto"/>
          <w:szCs w:val="21"/>
          <w:highlight w:val="none"/>
        </w:rPr>
      </w:pPr>
      <w:r>
        <w:rPr>
          <w:rFonts w:hint="eastAsia" w:ascii="宋体" w:hAnsi="宋体"/>
          <w:color w:val="auto"/>
          <w:szCs w:val="21"/>
          <w:highlight w:val="none"/>
        </w:rPr>
        <w:t>4、标“★”系重要技术指标。</w:t>
      </w:r>
    </w:p>
    <w:p>
      <w:pPr>
        <w:spacing w:line="400" w:lineRule="exact"/>
        <w:rPr>
          <w:rFonts w:ascii="宋体" w:hAnsi="宋体"/>
          <w:color w:val="auto"/>
          <w:szCs w:val="21"/>
          <w:highlight w:val="none"/>
        </w:rPr>
      </w:pPr>
      <w:r>
        <w:rPr>
          <w:rFonts w:hint="eastAsia" w:ascii="宋体" w:hAnsi="宋体"/>
          <w:color w:val="auto"/>
          <w:szCs w:val="21"/>
          <w:highlight w:val="none"/>
        </w:rPr>
        <w:t>5、上表中行数不够可自行添加。</w:t>
      </w:r>
    </w:p>
    <w:p>
      <w:pPr>
        <w:adjustRightInd/>
        <w:spacing w:line="360" w:lineRule="auto"/>
        <w:rPr>
          <w:rFonts w:ascii="宋体" w:hAnsi="宋体"/>
          <w:color w:val="auto"/>
          <w:highlight w:val="none"/>
        </w:rPr>
      </w:pPr>
    </w:p>
    <w:p>
      <w:pPr>
        <w:rPr>
          <w:rFonts w:ascii="宋体" w:hAnsi="宋体"/>
          <w:color w:val="auto"/>
          <w:highlight w:val="none"/>
          <w:lang w:val="zh-CN"/>
        </w:rPr>
      </w:pPr>
    </w:p>
    <w:p>
      <w:pPr>
        <w:rPr>
          <w:rFonts w:ascii="宋体" w:hAnsi="宋体"/>
          <w:color w:val="auto"/>
          <w:highlight w:val="none"/>
          <w:lang w:val="zh-CN"/>
        </w:rPr>
      </w:pPr>
    </w:p>
    <w:p>
      <w:pPr>
        <w:rPr>
          <w:rFonts w:ascii="宋体" w:hAnsi="宋体"/>
          <w:color w:val="auto"/>
          <w:highlight w:val="none"/>
          <w:lang w:val="zh-CN"/>
        </w:rPr>
      </w:pPr>
    </w:p>
    <w:p>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pPr>
        <w:pStyle w:val="966"/>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pPr>
        <w:snapToGrid w:val="0"/>
        <w:spacing w:before="120" w:beforeLines="50" w:after="50"/>
        <w:jc w:val="left"/>
        <w:rPr>
          <w:rFonts w:hint="eastAsia" w:ascii="宋体" w:hAnsi="宋体" w:cs="宋体"/>
          <w:b/>
          <w:sz w:val="32"/>
          <w:szCs w:val="32"/>
          <w:highlight w:val="none"/>
        </w:rPr>
      </w:pPr>
      <w:r>
        <w:rPr>
          <w:rFonts w:hint="eastAsia" w:hAnsi="宋体" w:eastAsia="宋体" w:cs="宋体"/>
          <w:color w:val="auto"/>
          <w:sz w:val="24"/>
          <w:szCs w:val="24"/>
          <w:highlight w:val="none"/>
        </w:rPr>
        <w:t>日期：_____年____月____日</w:t>
      </w: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pStyle w:val="974"/>
        <w:spacing w:line="276" w:lineRule="auto"/>
        <w:jc w:val="center"/>
        <w:rPr>
          <w:rFonts w:hAnsi="宋体" w:eastAsia="宋体" w:cs="宋体"/>
          <w:b/>
          <w:sz w:val="28"/>
          <w:szCs w:val="28"/>
          <w:highlight w:val="none"/>
        </w:rPr>
      </w:pPr>
      <w:r>
        <w:rPr>
          <w:rFonts w:hint="eastAsia" w:hAnsi="宋体" w:eastAsia="宋体" w:cs="宋体"/>
          <w:b/>
          <w:sz w:val="28"/>
          <w:szCs w:val="28"/>
          <w:highlight w:val="none"/>
        </w:rPr>
        <w:t>商务响应（偏离）表</w:t>
      </w:r>
    </w:p>
    <w:tbl>
      <w:tblPr>
        <w:tblStyle w:val="64"/>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pPr>
              <w:spacing w:before="240" w:after="240"/>
              <w:rPr>
                <w:rFonts w:ascii="宋体" w:hAnsi="宋体" w:cs="宋体"/>
                <w:b/>
                <w:bCs/>
                <w:sz w:val="24"/>
                <w:highlight w:val="none"/>
              </w:rPr>
            </w:pPr>
            <w:r>
              <w:rPr>
                <w:rFonts w:hint="eastAsia" w:ascii="宋体" w:hAnsi="宋体" w:cs="宋体"/>
                <w:b/>
                <w:bCs/>
                <w:sz w:val="24"/>
                <w:highlight w:val="none"/>
              </w:rPr>
              <w:t>序号</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采购文件的规定</w:t>
            </w:r>
          </w:p>
        </w:tc>
        <w:tc>
          <w:tcPr>
            <w:tcW w:w="3086"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投标文件的响应</w:t>
            </w:r>
          </w:p>
        </w:tc>
        <w:tc>
          <w:tcPr>
            <w:tcW w:w="2107" w:type="dxa"/>
            <w:tcBorders>
              <w:tl2br w:val="nil"/>
              <w:tr2bl w:val="nil"/>
            </w:tcBorders>
          </w:tcPr>
          <w:p>
            <w:pPr>
              <w:spacing w:before="240" w:after="240"/>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1</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2</w:t>
            </w:r>
          </w:p>
        </w:tc>
        <w:tc>
          <w:tcPr>
            <w:tcW w:w="3086" w:type="dxa"/>
            <w:tcBorders>
              <w:tl2br w:val="nil"/>
              <w:tr2bl w:val="nil"/>
            </w:tcBorders>
            <w:vAlign w:val="center"/>
          </w:tcPr>
          <w:p>
            <w:pPr>
              <w:spacing w:before="120" w:beforeLines="50" w:after="120" w:afterLines="50" w:line="300" w:lineRule="auto"/>
              <w:jc w:val="center"/>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3086" w:type="dxa"/>
            <w:tcBorders>
              <w:tl2br w:val="nil"/>
              <w:tr2bl w:val="nil"/>
            </w:tcBorders>
          </w:tcPr>
          <w:p>
            <w:pPr>
              <w:spacing w:before="120" w:beforeLines="50" w:after="120" w:afterLines="50" w:line="276" w:lineRule="auto"/>
              <w:ind w:firstLine="480"/>
              <w:rPr>
                <w:rFonts w:ascii="宋体" w:hAnsi="宋体" w:cs="宋体"/>
                <w:sz w:val="24"/>
                <w:highlight w:val="none"/>
              </w:rPr>
            </w:pPr>
          </w:p>
        </w:tc>
        <w:tc>
          <w:tcPr>
            <w:tcW w:w="2107" w:type="dxa"/>
            <w:tcBorders>
              <w:tl2br w:val="nil"/>
              <w:tr2bl w:val="nil"/>
            </w:tcBorders>
          </w:tcPr>
          <w:p>
            <w:pPr>
              <w:spacing w:before="120" w:beforeLines="50" w:after="120" w:afterLines="50" w:line="276" w:lineRule="auto"/>
              <w:ind w:firstLine="48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pPr>
              <w:spacing w:before="120" w:beforeLines="50" w:after="120" w:afterLines="50" w:line="276" w:lineRule="auto"/>
              <w:jc w:val="center"/>
              <w:rPr>
                <w:rFonts w:ascii="宋体" w:hAnsi="宋体" w:cs="宋体"/>
                <w:sz w:val="24"/>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3086"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c>
          <w:tcPr>
            <w:tcW w:w="2107" w:type="dxa"/>
            <w:tcBorders>
              <w:tl2br w:val="nil"/>
              <w:tr2bl w:val="nil"/>
            </w:tcBorders>
            <w:vAlign w:val="center"/>
          </w:tcPr>
          <w:p>
            <w:pPr>
              <w:spacing w:before="120" w:beforeLines="50" w:after="120" w:afterLines="50"/>
              <w:jc w:val="center"/>
              <w:rPr>
                <w:rFonts w:ascii="宋体" w:hAnsi="宋体" w:cs="宋体"/>
                <w:highlight w:val="none"/>
              </w:rPr>
            </w:pPr>
            <w:r>
              <w:rPr>
                <w:rFonts w:hint="eastAsia" w:ascii="宋体" w:hAnsi="宋体" w:cs="宋体"/>
                <w:sz w:val="24"/>
                <w:highlight w:val="none"/>
              </w:rPr>
              <w:t>…</w:t>
            </w:r>
          </w:p>
        </w:tc>
      </w:tr>
    </w:tbl>
    <w:p>
      <w:pPr>
        <w:spacing w:line="360" w:lineRule="auto"/>
        <w:ind w:firstLine="482"/>
        <w:rPr>
          <w:rFonts w:ascii="宋体" w:hAnsi="宋体" w:cs="宋体"/>
          <w:b/>
          <w:sz w:val="24"/>
          <w:highlight w:val="none"/>
        </w:rPr>
      </w:pPr>
      <w:r>
        <w:rPr>
          <w:rFonts w:hint="eastAsia" w:ascii="宋体" w:hAnsi="宋体" w:cs="宋体"/>
          <w:b/>
          <w:sz w:val="24"/>
          <w:highlight w:val="none"/>
        </w:rPr>
        <w:t>注：1、供应商的响应文件（除技术规格部分）与采购文件之规定存在偏离的，应在此表中如实说明。未在上表中说明的，将被认为完全响应采购文件的规定。</w:t>
      </w:r>
    </w:p>
    <w:p>
      <w:pPr>
        <w:numPr>
          <w:ilvl w:val="0"/>
          <w:numId w:val="6"/>
        </w:numPr>
        <w:snapToGrid w:val="0"/>
        <w:spacing w:before="120" w:beforeLines="50" w:after="50" w:line="360" w:lineRule="auto"/>
        <w:rPr>
          <w:rFonts w:ascii="宋体" w:hAnsi="宋体" w:cs="宋体"/>
          <w:b/>
          <w:sz w:val="24"/>
          <w:highlight w:val="none"/>
        </w:rPr>
      </w:pPr>
      <w:r>
        <w:rPr>
          <w:rFonts w:hint="eastAsia" w:ascii="宋体" w:hAnsi="宋体" w:cs="宋体"/>
          <w:b/>
          <w:sz w:val="24"/>
          <w:highlight w:val="none"/>
        </w:rPr>
        <w:t>上表中行数不够可自行添加</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74"/>
        <w:spacing w:line="360" w:lineRule="auto"/>
        <w:ind w:right="480"/>
        <w:rPr>
          <w:rFonts w:hAnsi="宋体" w:eastAsia="宋体"/>
          <w:sz w:val="24"/>
          <w:szCs w:val="24"/>
          <w:highlight w:val="none"/>
        </w:rPr>
      </w:pPr>
      <w:r>
        <w:rPr>
          <w:rFonts w:hint="eastAsia" w:hAnsi="宋体" w:eastAsia="宋体"/>
          <w:sz w:val="24"/>
          <w:szCs w:val="24"/>
          <w:highlight w:val="none"/>
        </w:rPr>
        <w:t>投标人名称(公章)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snapToGrid w:val="0"/>
        <w:spacing w:before="120" w:beforeLines="50" w:after="50"/>
        <w:jc w:val="left"/>
        <w:rPr>
          <w:rFonts w:hint="eastAsia" w:ascii="宋体" w:hAnsi="宋体" w:cs="宋体"/>
          <w:b/>
          <w:sz w:val="32"/>
          <w:szCs w:val="32"/>
          <w:highlight w:val="none"/>
        </w:rPr>
      </w:pPr>
      <w:r>
        <w:rPr>
          <w:rFonts w:hint="eastAsia" w:ascii="宋体" w:hAnsi="宋体"/>
          <w:sz w:val="24"/>
          <w:highlight w:val="none"/>
        </w:rPr>
        <w:t>日期：_____年____月____日</w:t>
      </w: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hint="eastAsia" w:ascii="宋体" w:hAnsi="宋体" w:cs="宋体"/>
          <w:b/>
          <w:sz w:val="32"/>
          <w:szCs w:val="32"/>
          <w:highlight w:val="none"/>
        </w:rPr>
      </w:pPr>
    </w:p>
    <w:p>
      <w:pPr>
        <w:snapToGrid w:val="0"/>
        <w:spacing w:before="120" w:beforeLines="50" w:after="50"/>
        <w:jc w:val="center"/>
        <w:rPr>
          <w:rFonts w:ascii="宋体" w:hAnsi="宋体" w:cs="宋体"/>
          <w:b/>
          <w:sz w:val="32"/>
          <w:szCs w:val="32"/>
          <w:highlight w:val="none"/>
        </w:rPr>
      </w:pPr>
      <w:r>
        <w:rPr>
          <w:rFonts w:hint="eastAsia" w:ascii="宋体" w:hAnsi="宋体" w:cs="宋体"/>
          <w:b/>
          <w:sz w:val="32"/>
          <w:szCs w:val="32"/>
          <w:highlight w:val="none"/>
        </w:rPr>
        <w:t>投标函</w:t>
      </w:r>
    </w:p>
    <w:p>
      <w:pPr>
        <w:snapToGrid w:val="0"/>
        <w:spacing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 xml:space="preserve">（采购人）：  </w:t>
      </w:r>
    </w:p>
    <w:p>
      <w:pPr>
        <w:snapToGrid w:val="0"/>
        <w:spacing w:before="120" w:beforeLines="50" w:after="50" w:line="360" w:lineRule="auto"/>
        <w:ind w:firstLine="480" w:firstLineChars="200"/>
        <w:rPr>
          <w:rFonts w:ascii="宋体" w:hAnsi="宋体" w:cs="宋体"/>
          <w:bCs/>
          <w:sz w:val="24"/>
          <w:szCs w:val="20"/>
          <w:highlight w:val="none"/>
        </w:rPr>
      </w:pPr>
      <w:r>
        <w:rPr>
          <w:rFonts w:hint="eastAsia" w:ascii="宋体" w:hAnsi="宋体" w:cs="宋体"/>
          <w:sz w:val="24"/>
          <w:highlight w:val="none"/>
        </w:rPr>
        <w:t>根据贵方为</w:t>
      </w:r>
      <w:r>
        <w:rPr>
          <w:rFonts w:hint="eastAsia" w:ascii="宋体" w:hAnsi="宋体" w:cs="宋体"/>
          <w:bCs/>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的招标公告（项目编号：</w:t>
      </w:r>
      <w:r>
        <w:rPr>
          <w:rFonts w:hint="eastAsia" w:ascii="宋体" w:hAnsi="宋体" w:cs="宋体"/>
          <w:sz w:val="24"/>
          <w:highlight w:val="none"/>
          <w:u w:val="single"/>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（全名）经正式授权并代表投标人_</w:t>
      </w:r>
      <w:r>
        <w:rPr>
          <w:rFonts w:hint="eastAsia" w:ascii="宋体" w:hAnsi="宋体" w:cs="宋体"/>
          <w:sz w:val="24"/>
          <w:highlight w:val="none"/>
          <w:u w:val="single"/>
        </w:rPr>
        <w:t xml:space="preserve">                      </w:t>
      </w:r>
      <w:r>
        <w:rPr>
          <w:rFonts w:hint="eastAsia" w:ascii="宋体" w:hAnsi="宋体" w:cs="宋体"/>
          <w:sz w:val="24"/>
          <w:highlight w:val="none"/>
        </w:rPr>
        <w:t>（投标人名称）提交电子版投标文件（资格响应文件、商务技术响应文件、报价响应文件）。</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据此函，签字代表宣布同意如下：</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3.本投标有效期自开标日起 ______个日。</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5.投标人同意按照贵方要求提供与投标有关的一切数据或资料。</w:t>
      </w:r>
    </w:p>
    <w:p>
      <w:pPr>
        <w:snapToGrid w:val="0"/>
        <w:spacing w:line="360" w:lineRule="auto"/>
        <w:ind w:firstLine="480" w:firstLineChars="200"/>
        <w:rPr>
          <w:rFonts w:ascii="宋体" w:hAnsi="宋体" w:cs="宋体"/>
          <w:sz w:val="24"/>
          <w:szCs w:val="20"/>
          <w:highlight w:val="none"/>
        </w:rPr>
      </w:pPr>
      <w:r>
        <w:rPr>
          <w:rFonts w:hint="eastAsia" w:ascii="宋体" w:hAnsi="宋体" w:cs="宋体"/>
          <w:sz w:val="24"/>
          <w:highlight w:val="none"/>
        </w:rPr>
        <w:t>6.与本投标有关的一切正式往来信函请寄：</w:t>
      </w:r>
    </w:p>
    <w:p>
      <w:pPr>
        <w:snapToGrid w:val="0"/>
        <w:spacing w:line="360" w:lineRule="auto"/>
        <w:rPr>
          <w:rFonts w:ascii="宋体" w:hAnsi="宋体" w:cs="宋体"/>
          <w:sz w:val="24"/>
          <w:szCs w:val="20"/>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邮编：__________  电话：_____________</w:t>
      </w:r>
    </w:p>
    <w:p>
      <w:pPr>
        <w:snapToGrid w:val="0"/>
        <w:spacing w:line="360" w:lineRule="auto"/>
        <w:rPr>
          <w:rFonts w:ascii="宋体" w:hAnsi="宋体" w:cs="宋体"/>
          <w:sz w:val="24"/>
          <w:highlight w:val="none"/>
          <w:u w:val="single"/>
        </w:rPr>
      </w:pPr>
      <w:r>
        <w:rPr>
          <w:rFonts w:hint="eastAsia" w:ascii="宋体" w:hAnsi="宋体" w:cs="宋体"/>
          <w:sz w:val="24"/>
          <w:highlight w:val="none"/>
        </w:rPr>
        <w:t>传真：______________投标人代表姓名：__________  职务：</w:t>
      </w:r>
      <w:r>
        <w:rPr>
          <w:rFonts w:hint="eastAsia" w:ascii="宋体" w:hAnsi="宋体" w:cs="宋体"/>
          <w:sz w:val="24"/>
          <w:highlight w:val="none"/>
          <w:u w:val="single"/>
        </w:rPr>
        <w:t xml:space="preserve">               </w:t>
      </w:r>
    </w:p>
    <w:p>
      <w:pPr>
        <w:snapToGrid w:val="0"/>
        <w:spacing w:line="360" w:lineRule="auto"/>
        <w:rPr>
          <w:rFonts w:ascii="宋体" w:hAnsi="宋体" w:cs="宋体"/>
          <w:sz w:val="24"/>
          <w:szCs w:val="20"/>
          <w:highlight w:val="none"/>
        </w:rPr>
      </w:pPr>
      <w:r>
        <w:rPr>
          <w:rFonts w:hint="eastAsia" w:ascii="宋体" w:hAnsi="宋体" w:cs="宋体"/>
          <w:sz w:val="24"/>
          <w:highlight w:val="none"/>
        </w:rPr>
        <w:t>投标人名称(公章):___________________</w:t>
      </w:r>
    </w:p>
    <w:p>
      <w:pPr>
        <w:snapToGrid w:val="0"/>
        <w:spacing w:line="360" w:lineRule="auto"/>
        <w:rPr>
          <w:rFonts w:ascii="宋体" w:hAnsi="宋体" w:cs="宋体"/>
          <w:sz w:val="24"/>
          <w:szCs w:val="20"/>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银行帐号：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法定代表人或授权委托人（签名）：            投标人名称（加盖公章）：          </w:t>
      </w:r>
    </w:p>
    <w:p>
      <w:pPr>
        <w:snapToGrid w:val="0"/>
        <w:spacing w:line="360" w:lineRule="auto"/>
        <w:ind w:firstLine="5040" w:firstLineChars="2100"/>
        <w:rPr>
          <w:rFonts w:ascii="宋体" w:hAnsi="宋体" w:cs="宋体"/>
          <w:sz w:val="24"/>
          <w:highlight w:val="none"/>
        </w:rPr>
      </w:pPr>
    </w:p>
    <w:p>
      <w:pPr>
        <w:snapToGrid w:val="0"/>
        <w:spacing w:line="360" w:lineRule="auto"/>
        <w:ind w:firstLine="5040" w:firstLineChars="2100"/>
        <w:rPr>
          <w:rFonts w:ascii="宋体" w:hAnsi="宋体" w:cs="宋体"/>
          <w:sz w:val="24"/>
          <w:highlight w:val="none"/>
        </w:rPr>
      </w:pPr>
      <w:r>
        <w:rPr>
          <w:rFonts w:hint="eastAsia" w:ascii="宋体" w:hAnsi="宋体" w:cs="宋体"/>
          <w:sz w:val="24"/>
          <w:highlight w:val="none"/>
        </w:rPr>
        <w:t>日期:_____年___月___日</w:t>
      </w: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snapToGrid w:val="0"/>
        <w:spacing w:before="50" w:after="50"/>
        <w:rPr>
          <w:rFonts w:ascii="宋体" w:hAnsi="宋体" w:cs="宋体"/>
          <w:highlight w:val="none"/>
        </w:rPr>
      </w:pPr>
    </w:p>
    <w:p>
      <w:pPr>
        <w:pStyle w:val="24"/>
        <w:rPr>
          <w:rFonts w:hAnsi="宋体" w:cs="宋体"/>
          <w:highlight w:val="none"/>
        </w:rPr>
      </w:pPr>
    </w:p>
    <w:p>
      <w:pPr>
        <w:pStyle w:val="24"/>
        <w:rPr>
          <w:rFonts w:hAnsi="宋体" w:cs="宋体"/>
          <w:highlight w:val="none"/>
        </w:rPr>
      </w:pPr>
    </w:p>
    <w:bookmarkEnd w:id="35"/>
    <w:p>
      <w:pPr>
        <w:snapToGrid w:val="0"/>
        <w:spacing w:before="50" w:after="50"/>
        <w:jc w:val="both"/>
        <w:rPr>
          <w:rFonts w:ascii="宋体" w:hAnsi="宋体" w:cs="宋体"/>
          <w:b/>
          <w:sz w:val="24"/>
          <w:highlight w:val="none"/>
        </w:rPr>
      </w:pPr>
    </w:p>
    <w:p>
      <w:pPr>
        <w:snapToGrid w:val="0"/>
        <w:spacing w:before="50" w:after="50"/>
        <w:jc w:val="center"/>
        <w:rPr>
          <w:rFonts w:ascii="宋体" w:hAnsi="宋体" w:cs="宋体"/>
          <w:b/>
          <w:sz w:val="24"/>
          <w:highlight w:val="none"/>
        </w:rPr>
      </w:pPr>
      <w:r>
        <w:rPr>
          <w:rFonts w:hint="eastAsia" w:ascii="宋体" w:hAnsi="宋体" w:cs="宋体"/>
          <w:b/>
          <w:sz w:val="24"/>
          <w:highlight w:val="none"/>
        </w:rPr>
        <w:t>开标一览表</w:t>
      </w:r>
    </w:p>
    <w:p>
      <w:pPr>
        <w:snapToGrid w:val="0"/>
        <w:spacing w:before="50" w:after="50"/>
        <w:jc w:val="center"/>
        <w:rPr>
          <w:rFonts w:ascii="宋体" w:hAnsi="宋体" w:cs="宋体"/>
          <w:b/>
          <w:sz w:val="24"/>
          <w:szCs w:val="20"/>
          <w:highlight w:val="none"/>
        </w:rPr>
      </w:pPr>
    </w:p>
    <w:p>
      <w:pPr>
        <w:snapToGrid w:val="0"/>
        <w:spacing w:before="50" w:after="50"/>
        <w:ind w:right="480"/>
        <w:rPr>
          <w:rFonts w:ascii="宋体" w:hAnsi="宋体" w:cs="宋体"/>
          <w:sz w:val="24"/>
          <w:highlight w:val="none"/>
          <w:u w:val="singl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单位：</w:t>
      </w:r>
      <w:r>
        <w:rPr>
          <w:rFonts w:hint="eastAsia" w:ascii="宋体" w:hAnsi="宋体"/>
          <w:sz w:val="24"/>
          <w:highlight w:val="none"/>
        </w:rPr>
        <w:t>人民币</w:t>
      </w:r>
      <w:r>
        <w:rPr>
          <w:rFonts w:hint="eastAsia" w:ascii="宋体" w:hAnsi="宋体" w:cs="宋体"/>
          <w:sz w:val="24"/>
          <w:highlight w:val="none"/>
        </w:rPr>
        <w:t>元</w:t>
      </w:r>
    </w:p>
    <w:p>
      <w:pPr>
        <w:snapToGrid w:val="0"/>
        <w:spacing w:before="50" w:after="50"/>
        <w:ind w:right="480"/>
        <w:jc w:val="right"/>
        <w:rPr>
          <w:rFonts w:ascii="宋体" w:hAnsi="宋体" w:cs="宋体"/>
          <w:sz w:val="24"/>
          <w:highlight w:val="none"/>
        </w:rPr>
      </w:pPr>
      <w:r>
        <w:rPr>
          <w:rFonts w:hint="eastAsia" w:ascii="宋体" w:hAnsi="宋体" w:cs="宋体"/>
          <w:sz w:val="24"/>
          <w:highlight w:val="none"/>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rFonts w:eastAsia="仿宋_GB2312"/>
                <w:b/>
                <w:szCs w:val="21"/>
                <w:highlight w:val="none"/>
              </w:rPr>
            </w:pPr>
            <w:r>
              <w:rPr>
                <w:rFonts w:hint="eastAsia"/>
                <w:b/>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r>
              <w:rPr>
                <w:rFonts w:hint="eastAsia"/>
                <w:b/>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jc w:val="center"/>
              <w:rPr>
                <w:b/>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after="100" w:afterAutospacing="1" w:line="276" w:lineRule="auto"/>
              <w:rPr>
                <w:rFonts w:eastAsia="仿宋_GB2312"/>
                <w:szCs w:val="21"/>
                <w:highlight w:val="none"/>
              </w:rPr>
            </w:pPr>
            <w:r>
              <w:rPr>
                <w:rFonts w:hint="eastAsia" w:eastAsia="仿宋_GB2312"/>
                <w:szCs w:val="21"/>
                <w:highlight w:val="none"/>
              </w:rPr>
              <w:t>小写</w:t>
            </w:r>
          </w:p>
        </w:tc>
      </w:tr>
    </w:tbl>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注: 1、报价一经涂改，应在涂改处加盖单位公章或者由法定代表人或被授权人签字或盖章，</w:t>
      </w:r>
    </w:p>
    <w:p>
      <w:pPr>
        <w:snapToGrid w:val="0"/>
        <w:spacing w:line="480" w:lineRule="exact"/>
        <w:jc w:val="left"/>
        <w:rPr>
          <w:rFonts w:ascii="宋体" w:hAnsi="宋体" w:cs="宋体"/>
          <w:sz w:val="22"/>
          <w:szCs w:val="22"/>
          <w:highlight w:val="none"/>
        </w:rPr>
      </w:pPr>
      <w:r>
        <w:rPr>
          <w:rFonts w:hint="eastAsia" w:ascii="宋体" w:hAnsi="宋体" w:cs="宋体"/>
          <w:sz w:val="22"/>
          <w:szCs w:val="22"/>
          <w:highlight w:val="none"/>
        </w:rPr>
        <w:t>否则其投标将作投标无效处理。</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2、本页后附投标报价明细表。</w:t>
      </w:r>
    </w:p>
    <w:p>
      <w:pPr>
        <w:snapToGrid w:val="0"/>
        <w:spacing w:line="480" w:lineRule="exact"/>
        <w:ind w:firstLine="440" w:firstLineChars="200"/>
        <w:jc w:val="left"/>
        <w:rPr>
          <w:rFonts w:ascii="宋体" w:hAnsi="宋体" w:cs="宋体"/>
          <w:sz w:val="22"/>
          <w:szCs w:val="22"/>
          <w:highlight w:val="none"/>
        </w:rPr>
      </w:pPr>
      <w:r>
        <w:rPr>
          <w:rFonts w:hint="eastAsia" w:ascii="宋体" w:hAnsi="宋体" w:cs="宋体"/>
          <w:sz w:val="22"/>
          <w:szCs w:val="22"/>
          <w:highlight w:val="none"/>
        </w:rPr>
        <w:t>3、以上报价应与“投标报价明细表”中的“投标总价”数相一致。</w:t>
      </w:r>
    </w:p>
    <w:p>
      <w:pPr>
        <w:snapToGrid w:val="0"/>
        <w:spacing w:line="480" w:lineRule="exact"/>
        <w:ind w:firstLine="440" w:firstLineChars="200"/>
        <w:jc w:val="left"/>
        <w:rPr>
          <w:rFonts w:ascii="宋体" w:hAnsi="宋体" w:cs="宋体"/>
          <w:sz w:val="22"/>
          <w:szCs w:val="22"/>
          <w:highlight w:val="none"/>
        </w:rPr>
      </w:pPr>
    </w:p>
    <w:p>
      <w:pPr>
        <w:snapToGrid w:val="0"/>
        <w:spacing w:line="480" w:lineRule="exact"/>
        <w:ind w:left="-3" w:leftChars="-72" w:right="-817" w:rightChars="-389" w:hanging="148" w:hangingChars="62"/>
        <w:rPr>
          <w:rFonts w:ascii="宋体" w:hAnsi="宋体" w:cs="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pStyle w:val="3"/>
        <w:rPr>
          <w:rFonts w:hAnsi="宋体" w:cs="宋体"/>
          <w:sz w:val="24"/>
          <w:szCs w:val="24"/>
          <w:highlight w:val="none"/>
        </w:rPr>
      </w:pPr>
    </w:p>
    <w:p>
      <w:pPr>
        <w:rPr>
          <w:rFonts w:hAnsi="宋体" w:cs="宋体"/>
          <w:sz w:val="24"/>
          <w:highlight w:val="none"/>
        </w:rPr>
      </w:pPr>
    </w:p>
    <w:p>
      <w:pPr>
        <w:widowControl/>
        <w:spacing w:line="360" w:lineRule="auto"/>
        <w:rPr>
          <w:rFonts w:ascii="宋体" w:hAnsi="宋体"/>
          <w:b/>
          <w:sz w:val="28"/>
          <w:szCs w:val="28"/>
          <w:highlight w:val="none"/>
        </w:rPr>
      </w:pPr>
    </w:p>
    <w:p>
      <w:pPr>
        <w:widowControl/>
        <w:spacing w:line="360" w:lineRule="auto"/>
        <w:rPr>
          <w:rFonts w:ascii="宋体" w:hAnsi="宋体"/>
          <w:b/>
          <w:sz w:val="28"/>
          <w:szCs w:val="28"/>
          <w:highlight w:val="none"/>
        </w:rPr>
      </w:pPr>
    </w:p>
    <w:p>
      <w:pPr>
        <w:widowControl/>
        <w:spacing w:line="360" w:lineRule="auto"/>
        <w:jc w:val="center"/>
        <w:rPr>
          <w:rFonts w:ascii="宋体" w:hAnsi="宋体"/>
          <w:b/>
          <w:sz w:val="28"/>
          <w:szCs w:val="28"/>
          <w:highlight w:val="none"/>
        </w:rPr>
      </w:pPr>
    </w:p>
    <w:p>
      <w:pPr>
        <w:pStyle w:val="63"/>
        <w:ind w:firstLine="420"/>
        <w:rPr>
          <w:highlight w:val="none"/>
        </w:rPr>
      </w:pPr>
    </w:p>
    <w:p>
      <w:pPr>
        <w:widowControl/>
        <w:spacing w:line="360" w:lineRule="auto"/>
        <w:jc w:val="center"/>
        <w:rPr>
          <w:rFonts w:hint="eastAsia" w:ascii="宋体" w:hAnsi="宋体"/>
          <w:b/>
          <w:sz w:val="28"/>
          <w:szCs w:val="28"/>
          <w:highlight w:val="none"/>
        </w:rPr>
      </w:pPr>
    </w:p>
    <w:p>
      <w:pPr>
        <w:widowControl/>
        <w:spacing w:line="360" w:lineRule="auto"/>
        <w:jc w:val="center"/>
        <w:rPr>
          <w:rFonts w:hint="eastAsia" w:ascii="宋体" w:hAnsi="宋体"/>
          <w:b/>
          <w:sz w:val="28"/>
          <w:szCs w:val="28"/>
          <w:highlight w:val="none"/>
        </w:rPr>
      </w:pPr>
    </w:p>
    <w:p>
      <w:pPr>
        <w:widowControl/>
        <w:spacing w:line="360" w:lineRule="auto"/>
        <w:jc w:val="center"/>
        <w:rPr>
          <w:rFonts w:ascii="宋体" w:hAnsi="宋体"/>
          <w:b/>
          <w:sz w:val="28"/>
          <w:szCs w:val="28"/>
          <w:highlight w:val="none"/>
        </w:rPr>
      </w:pPr>
      <w:r>
        <w:rPr>
          <w:rFonts w:hint="eastAsia" w:ascii="宋体" w:hAnsi="宋体"/>
          <w:b/>
          <w:sz w:val="28"/>
          <w:szCs w:val="28"/>
          <w:highlight w:val="none"/>
        </w:rPr>
        <w:t>投标报价明细表</w:t>
      </w:r>
    </w:p>
    <w:p>
      <w:pPr>
        <w:snapToGrid w:val="0"/>
        <w:spacing w:before="120" w:after="120"/>
        <w:rPr>
          <w:rFonts w:ascii="宋体" w:hAnsi="宋体"/>
          <w:sz w:val="24"/>
          <w:highlight w:val="none"/>
        </w:rPr>
      </w:pPr>
    </w:p>
    <w:p>
      <w:pPr>
        <w:snapToGrid w:val="0"/>
        <w:spacing w:before="120" w:after="120"/>
        <w:rPr>
          <w:rFonts w:ascii="宋体" w:hAnsi="宋体"/>
          <w:bCs/>
          <w:sz w:val="24"/>
          <w:highlight w:val="none"/>
        </w:rPr>
      </w:pPr>
      <w:r>
        <w:rPr>
          <w:rFonts w:hint="eastAsia" w:ascii="宋体" w:hAnsi="宋体"/>
          <w:sz w:val="24"/>
          <w:highlight w:val="none"/>
        </w:rPr>
        <w:t>项目名称：</w:t>
      </w:r>
      <w:r>
        <w:rPr>
          <w:rFonts w:hint="eastAsia" w:ascii="宋体" w:hAnsi="宋体"/>
          <w:sz w:val="24"/>
          <w:highlight w:val="none"/>
          <w:u w:val="single"/>
        </w:rPr>
        <w:t xml:space="preserve">                 </w:t>
      </w:r>
      <w:r>
        <w:rPr>
          <w:rFonts w:hint="eastAsia" w:ascii="宋体" w:hAnsi="宋体"/>
          <w:bCs/>
          <w:sz w:val="24"/>
          <w:highlight w:val="none"/>
        </w:rPr>
        <w:t xml:space="preserve">                                  单位：人民币元</w:t>
      </w:r>
    </w:p>
    <w:tbl>
      <w:tblPr>
        <w:tblStyle w:val="64"/>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430"/>
        <w:gridCol w:w="894"/>
        <w:gridCol w:w="992"/>
        <w:gridCol w:w="1276"/>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序号</w:t>
            </w:r>
          </w:p>
        </w:tc>
        <w:tc>
          <w:tcPr>
            <w:tcW w:w="343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项目内容</w:t>
            </w:r>
          </w:p>
        </w:tc>
        <w:tc>
          <w:tcPr>
            <w:tcW w:w="894"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单位</w:t>
            </w:r>
          </w:p>
        </w:tc>
        <w:tc>
          <w:tcPr>
            <w:tcW w:w="992"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数量</w:t>
            </w:r>
          </w:p>
        </w:tc>
        <w:tc>
          <w:tcPr>
            <w:tcW w:w="1276"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单价（元）</w:t>
            </w:r>
          </w:p>
        </w:tc>
        <w:tc>
          <w:tcPr>
            <w:tcW w:w="1370" w:type="dxa"/>
            <w:vAlign w:val="center"/>
          </w:tcPr>
          <w:p>
            <w:pPr>
              <w:jc w:val="center"/>
              <w:rPr>
                <w:rFonts w:ascii="宋体" w:hAnsi="宋体" w:cs="宋体"/>
                <w:b/>
                <w:sz w:val="22"/>
                <w:szCs w:val="22"/>
                <w:highlight w:val="none"/>
              </w:rPr>
            </w:pPr>
            <w:r>
              <w:rPr>
                <w:rFonts w:hint="eastAsia" w:ascii="宋体" w:hAnsi="宋体" w:cs="宋体"/>
                <w:b/>
                <w:sz w:val="22"/>
                <w:szCs w:val="22"/>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b/>
                <w:sz w:val="22"/>
                <w:szCs w:val="22"/>
                <w:highlight w:val="none"/>
              </w:rPr>
            </w:pPr>
          </w:p>
        </w:tc>
        <w:tc>
          <w:tcPr>
            <w:tcW w:w="3430" w:type="dxa"/>
            <w:vAlign w:val="center"/>
          </w:tcPr>
          <w:p>
            <w:pPr>
              <w:jc w:val="left"/>
              <w:rPr>
                <w:rFonts w:ascii="宋体" w:hAnsi="宋体" w:cs="宋体"/>
                <w:b/>
                <w:sz w:val="22"/>
                <w:szCs w:val="22"/>
                <w:highlight w:val="none"/>
              </w:rPr>
            </w:pPr>
          </w:p>
        </w:tc>
        <w:tc>
          <w:tcPr>
            <w:tcW w:w="894" w:type="dxa"/>
            <w:vAlign w:val="center"/>
          </w:tcPr>
          <w:p>
            <w:pPr>
              <w:jc w:val="center"/>
              <w:rPr>
                <w:rFonts w:ascii="宋体" w:hAnsi="宋体" w:cs="宋体"/>
                <w:b/>
                <w:sz w:val="22"/>
                <w:szCs w:val="22"/>
                <w:highlight w:val="none"/>
              </w:rPr>
            </w:pPr>
          </w:p>
        </w:tc>
        <w:tc>
          <w:tcPr>
            <w:tcW w:w="992" w:type="dxa"/>
            <w:vAlign w:val="center"/>
          </w:tcPr>
          <w:p>
            <w:pPr>
              <w:jc w:val="center"/>
              <w:rPr>
                <w:rFonts w:ascii="宋体" w:hAnsi="宋体" w:cs="宋体"/>
                <w:b/>
                <w:sz w:val="22"/>
                <w:szCs w:val="22"/>
                <w:highlight w:val="none"/>
              </w:rPr>
            </w:pPr>
          </w:p>
        </w:tc>
        <w:tc>
          <w:tcPr>
            <w:tcW w:w="1276" w:type="dxa"/>
            <w:vAlign w:val="center"/>
          </w:tcPr>
          <w:p>
            <w:pPr>
              <w:jc w:val="center"/>
              <w:rPr>
                <w:rFonts w:ascii="宋体" w:hAnsi="宋体" w:cs="宋体"/>
                <w:b/>
                <w:sz w:val="22"/>
                <w:szCs w:val="22"/>
                <w:highlight w:val="none"/>
              </w:rPr>
            </w:pPr>
          </w:p>
        </w:tc>
        <w:tc>
          <w:tcPr>
            <w:tcW w:w="1370" w:type="dxa"/>
          </w:tcPr>
          <w:p>
            <w:pPr>
              <w:rPr>
                <w:rFonts w:ascii="宋体" w:hAnsi="宋体" w:cs="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1" w:type="dxa"/>
            <w:vAlign w:val="center"/>
          </w:tcPr>
          <w:p>
            <w:pPr>
              <w:jc w:val="center"/>
              <w:rPr>
                <w:rFonts w:ascii="宋体" w:hAnsi="宋体" w:cs="宋体"/>
                <w:sz w:val="22"/>
                <w:szCs w:val="22"/>
                <w:highlight w:val="none"/>
              </w:rPr>
            </w:pPr>
          </w:p>
        </w:tc>
        <w:tc>
          <w:tcPr>
            <w:tcW w:w="3430" w:type="dxa"/>
            <w:vAlign w:val="center"/>
          </w:tcPr>
          <w:p>
            <w:pPr>
              <w:jc w:val="left"/>
              <w:rPr>
                <w:rFonts w:ascii="宋体" w:hAnsi="宋体" w:cs="宋体"/>
                <w:sz w:val="22"/>
                <w:szCs w:val="22"/>
                <w:highlight w:val="none"/>
              </w:rPr>
            </w:pPr>
          </w:p>
        </w:tc>
        <w:tc>
          <w:tcPr>
            <w:tcW w:w="894" w:type="dxa"/>
            <w:vAlign w:val="center"/>
          </w:tcPr>
          <w:p>
            <w:pPr>
              <w:jc w:val="center"/>
              <w:rPr>
                <w:rFonts w:ascii="宋体" w:hAnsi="宋体" w:cs="宋体"/>
                <w:sz w:val="22"/>
                <w:szCs w:val="22"/>
                <w:highlight w:val="none"/>
              </w:rPr>
            </w:pPr>
          </w:p>
        </w:tc>
        <w:tc>
          <w:tcPr>
            <w:tcW w:w="992" w:type="dxa"/>
            <w:vAlign w:val="center"/>
          </w:tcPr>
          <w:p>
            <w:pPr>
              <w:jc w:val="center"/>
              <w:rPr>
                <w:rFonts w:ascii="宋体" w:hAnsi="宋体" w:cs="宋体"/>
                <w:sz w:val="22"/>
                <w:szCs w:val="22"/>
                <w:highlight w:val="none"/>
              </w:rPr>
            </w:pPr>
          </w:p>
        </w:tc>
        <w:tc>
          <w:tcPr>
            <w:tcW w:w="1276" w:type="dxa"/>
            <w:vAlign w:val="center"/>
          </w:tcPr>
          <w:p>
            <w:pPr>
              <w:jc w:val="center"/>
              <w:rPr>
                <w:rFonts w:ascii="宋体" w:hAnsi="宋体" w:cs="宋体"/>
                <w:sz w:val="22"/>
                <w:szCs w:val="22"/>
                <w:highlight w:val="none"/>
              </w:rPr>
            </w:pPr>
          </w:p>
        </w:tc>
        <w:tc>
          <w:tcPr>
            <w:tcW w:w="1370" w:type="dxa"/>
          </w:tcPr>
          <w:p>
            <w:pPr>
              <w:rPr>
                <w:rFonts w:ascii="宋体" w:hAnsi="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83" w:type="dxa"/>
            <w:gridSpan w:val="6"/>
            <w:vAlign w:val="center"/>
          </w:tcPr>
          <w:p>
            <w:pPr>
              <w:rPr>
                <w:rFonts w:ascii="宋体" w:hAnsi="宋体" w:cs="宋体"/>
                <w:sz w:val="22"/>
                <w:szCs w:val="22"/>
                <w:highlight w:val="none"/>
              </w:rPr>
            </w:pPr>
            <w:r>
              <w:rPr>
                <w:rFonts w:hint="eastAsia" w:ascii="宋体" w:hAnsi="宋体" w:cs="宋体"/>
                <w:kern w:val="0"/>
                <w:sz w:val="24"/>
                <w:highlight w:val="none"/>
              </w:rPr>
              <w:t>投标总价：    （大写），    （小写）</w:t>
            </w:r>
          </w:p>
        </w:tc>
      </w:tr>
    </w:tbl>
    <w:p>
      <w:pPr>
        <w:pStyle w:val="4"/>
        <w:spacing w:line="240" w:lineRule="auto"/>
        <w:ind w:left="0" w:firstLine="0"/>
        <w:rPr>
          <w:sz w:val="24"/>
          <w:szCs w:val="24"/>
          <w:highlight w:val="none"/>
          <w:lang w:val="en-US"/>
        </w:rPr>
      </w:pPr>
    </w:p>
    <w:p>
      <w:pPr>
        <w:rPr>
          <w:rFonts w:hint="eastAsia" w:ascii="宋体" w:hAnsi="宋体" w:cs="宋体"/>
          <w:kern w:val="0"/>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1.</w:t>
      </w:r>
      <w:r>
        <w:rPr>
          <w:rFonts w:hint="eastAsia" w:ascii="宋体" w:hAnsi="宋体" w:cs="宋体"/>
          <w:kern w:val="0"/>
          <w:sz w:val="24"/>
          <w:highlight w:val="none"/>
        </w:rPr>
        <w:t>上表中行数不够可自行添加</w:t>
      </w:r>
    </w:p>
    <w:p>
      <w:pPr>
        <w:pStyle w:val="83"/>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2.根据</w:t>
      </w:r>
      <w:r>
        <w:rPr>
          <w:rFonts w:hint="default" w:ascii="宋体" w:hAnsi="宋体" w:eastAsia="宋体" w:cs="宋体"/>
          <w:kern w:val="0"/>
          <w:sz w:val="24"/>
          <w:szCs w:val="24"/>
          <w:highlight w:val="none"/>
          <w:lang w:val="en-US" w:eastAsia="zh-CN" w:bidi="ar-SA"/>
        </w:rPr>
        <w:t>第二章招标</w:t>
      </w:r>
      <w:r>
        <w:rPr>
          <w:rFonts w:hint="eastAsia" w:ascii="宋体" w:hAnsi="宋体" w:eastAsia="宋体" w:cs="宋体"/>
          <w:kern w:val="0"/>
          <w:sz w:val="24"/>
          <w:szCs w:val="24"/>
          <w:highlight w:val="none"/>
          <w:lang w:val="en-US" w:eastAsia="zh-CN" w:bidi="ar-SA"/>
        </w:rPr>
        <w:t>需求采购清单编制</w:t>
      </w:r>
    </w:p>
    <w:p>
      <w:pPr>
        <w:snapToGrid w:val="0"/>
        <w:spacing w:before="50" w:after="50" w:line="360" w:lineRule="auto"/>
        <w:rPr>
          <w:rFonts w:ascii="宋体" w:hAnsi="宋体"/>
          <w:sz w:val="24"/>
          <w:highlight w:val="none"/>
        </w:rPr>
      </w:pPr>
    </w:p>
    <w:p>
      <w:pPr>
        <w:snapToGrid w:val="0"/>
        <w:spacing w:before="50" w:after="50" w:line="360" w:lineRule="auto"/>
        <w:rPr>
          <w:rFonts w:ascii="宋体" w:hAnsi="宋体"/>
          <w:spacing w:val="20"/>
          <w:sz w:val="24"/>
          <w:szCs w:val="20"/>
          <w:highlight w:val="none"/>
          <w:u w:val="single"/>
        </w:rPr>
      </w:pPr>
      <w:r>
        <w:rPr>
          <w:rFonts w:hint="eastAsia" w:ascii="宋体" w:hAnsi="宋体"/>
          <w:sz w:val="24"/>
          <w:highlight w:val="none"/>
        </w:rPr>
        <w:t>法定代表人或被授权人（签字或盖章）</w:t>
      </w:r>
      <w:r>
        <w:rPr>
          <w:rFonts w:hint="eastAsia" w:ascii="宋体" w:hAnsi="宋体"/>
          <w:spacing w:val="20"/>
          <w:sz w:val="24"/>
          <w:highlight w:val="none"/>
        </w:rPr>
        <w:t>：</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u w:val="single"/>
        </w:rPr>
        <w:t xml:space="preserve">   </w:t>
      </w:r>
    </w:p>
    <w:p>
      <w:pPr>
        <w:pStyle w:val="966"/>
        <w:spacing w:line="360" w:lineRule="auto"/>
        <w:ind w:right="480"/>
        <w:rPr>
          <w:rFonts w:hAnsi="宋体" w:eastAsia="宋体"/>
          <w:sz w:val="24"/>
          <w:szCs w:val="24"/>
          <w:highlight w:val="none"/>
        </w:rPr>
      </w:pPr>
      <w:r>
        <w:rPr>
          <w:rFonts w:hint="eastAsia" w:hAnsi="宋体" w:eastAsia="宋体"/>
          <w:sz w:val="24"/>
          <w:szCs w:val="24"/>
          <w:highlight w:val="none"/>
        </w:rPr>
        <w:t>投标人名称（加盖公章）</w:t>
      </w:r>
      <w:r>
        <w:rPr>
          <w:rFonts w:hint="eastAsia" w:hAnsi="宋体" w:eastAsia="宋体"/>
          <w:sz w:val="24"/>
          <w:szCs w:val="24"/>
          <w:highlight w:val="none"/>
          <w:u w:val="single"/>
        </w:rPr>
        <w:t>：</w:t>
      </w:r>
      <w:r>
        <w:rPr>
          <w:rFonts w:hAnsi="宋体" w:eastAsia="宋体"/>
          <w:sz w:val="24"/>
          <w:szCs w:val="24"/>
          <w:highlight w:val="none"/>
          <w:u w:val="single"/>
        </w:rPr>
        <w:t xml:space="preserve">                  </w:t>
      </w:r>
      <w:r>
        <w:rPr>
          <w:rFonts w:hAnsi="宋体" w:eastAsia="宋体"/>
          <w:sz w:val="24"/>
          <w:szCs w:val="24"/>
          <w:highlight w:val="none"/>
        </w:rPr>
        <w:t xml:space="preserve">        </w:t>
      </w:r>
      <w:r>
        <w:rPr>
          <w:rFonts w:hint="eastAsia" w:hAnsi="宋体" w:eastAsia="宋体"/>
          <w:sz w:val="24"/>
          <w:szCs w:val="24"/>
          <w:highlight w:val="none"/>
        </w:rPr>
        <w:t xml:space="preserve">    </w:t>
      </w:r>
    </w:p>
    <w:p>
      <w:pPr>
        <w:rPr>
          <w:rFonts w:hAnsi="宋体" w:cs="宋体"/>
          <w:sz w:val="24"/>
          <w:highlight w:val="none"/>
        </w:rPr>
      </w:pPr>
      <w:r>
        <w:rPr>
          <w:rFonts w:hint="eastAsia" w:hAnsi="宋体" w:cs="宋体"/>
          <w:sz w:val="24"/>
          <w:highlight w:val="none"/>
        </w:rPr>
        <w:t>日期：_____年____月____日</w:t>
      </w:r>
    </w:p>
    <w:p>
      <w:pPr>
        <w:rPr>
          <w:rFonts w:hAnsi="宋体" w:cs="宋体"/>
          <w:sz w:val="24"/>
          <w:highlight w:val="none"/>
        </w:rPr>
      </w:pPr>
    </w:p>
    <w:p>
      <w:pPr>
        <w:pStyle w:val="16"/>
        <w:rPr>
          <w:rFonts w:hAnsi="宋体" w:cs="宋体"/>
          <w:sz w:val="24"/>
          <w:szCs w:val="24"/>
          <w:highlight w:val="none"/>
        </w:rPr>
      </w:pPr>
    </w:p>
    <w:p>
      <w:pPr>
        <w:rPr>
          <w:rFonts w:hAnsi="宋体" w:cs="宋体"/>
          <w:sz w:val="24"/>
          <w:highlight w:val="none"/>
        </w:rPr>
      </w:pPr>
    </w:p>
    <w:p>
      <w:pPr>
        <w:pStyle w:val="16"/>
        <w:rPr>
          <w:rFonts w:hAnsi="宋体" w:cs="宋体"/>
          <w:sz w:val="24"/>
          <w:szCs w:val="24"/>
          <w:highlight w:val="none"/>
        </w:rPr>
      </w:pPr>
    </w:p>
    <w:p>
      <w:pPr>
        <w:rPr>
          <w:rFonts w:hAnsi="宋体" w:cs="宋体"/>
          <w:sz w:val="24"/>
          <w:highlight w:val="none"/>
        </w:rPr>
      </w:pPr>
    </w:p>
    <w:p>
      <w:pPr>
        <w:pStyle w:val="16"/>
        <w:rPr>
          <w:rFonts w:hAnsi="宋体" w:cs="宋体"/>
          <w:sz w:val="24"/>
          <w:szCs w:val="24"/>
          <w:highlight w:val="none"/>
        </w:rPr>
      </w:pPr>
    </w:p>
    <w:p>
      <w:pPr>
        <w:spacing w:line="360" w:lineRule="auto"/>
        <w:ind w:firstLine="275" w:firstLineChars="98"/>
        <w:jc w:val="center"/>
        <w:rPr>
          <w:rFonts w:ascii="宋体" w:hAnsi="宋体" w:cs="宋体"/>
          <w:b/>
          <w:bCs/>
          <w:sz w:val="28"/>
          <w:szCs w:val="28"/>
          <w:highlight w:val="none"/>
        </w:rPr>
      </w:pP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CF4C1268"/>
    <w:multiLevelType w:val="singleLevel"/>
    <w:tmpl w:val="CF4C1268"/>
    <w:lvl w:ilvl="0" w:tentative="0">
      <w:start w:val="1"/>
      <w:numFmt w:val="decimal"/>
      <w:suff w:val="nothing"/>
      <w:lvlText w:val="%1、"/>
      <w:lvlJc w:val="left"/>
    </w:lvl>
  </w:abstractNum>
  <w:abstractNum w:abstractNumId="3">
    <w:nsid w:val="D09ECA7D"/>
    <w:multiLevelType w:val="singleLevel"/>
    <w:tmpl w:val="D09ECA7D"/>
    <w:lvl w:ilvl="0" w:tentative="0">
      <w:start w:val="2"/>
      <w:numFmt w:val="decimal"/>
      <w:suff w:val="nothing"/>
      <w:lvlText w:val="%1、"/>
      <w:lvlJc w:val="left"/>
    </w:lvl>
  </w:abstractNum>
  <w:abstractNum w:abstractNumId="4">
    <w:nsid w:val="5D804704"/>
    <w:multiLevelType w:val="singleLevel"/>
    <w:tmpl w:val="5D804704"/>
    <w:lvl w:ilvl="0" w:tentative="0">
      <w:start w:val="1"/>
      <w:numFmt w:val="chineseCounting"/>
      <w:suff w:val="nothing"/>
      <w:lvlText w:val="%1、"/>
      <w:lvlJc w:val="left"/>
    </w:lvl>
  </w:abstractNum>
  <w:abstractNum w:abstractNumId="5">
    <w:nsid w:val="5D804826"/>
    <w:multiLevelType w:val="singleLevel"/>
    <w:tmpl w:val="5D804826"/>
    <w:lvl w:ilvl="0" w:tentative="0">
      <w:start w:val="1"/>
      <w:numFmt w:val="decimal"/>
      <w:suff w:val="nothing"/>
      <w:lvlText w:val="%1."/>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727"/>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1A7E"/>
    <w:rsid w:val="0155173E"/>
    <w:rsid w:val="019F7441"/>
    <w:rsid w:val="01A319FB"/>
    <w:rsid w:val="01B37585"/>
    <w:rsid w:val="01D55165"/>
    <w:rsid w:val="01DF6BF8"/>
    <w:rsid w:val="01EC2C57"/>
    <w:rsid w:val="02151639"/>
    <w:rsid w:val="026B2E25"/>
    <w:rsid w:val="027065D6"/>
    <w:rsid w:val="02734700"/>
    <w:rsid w:val="02824D4D"/>
    <w:rsid w:val="028E5F70"/>
    <w:rsid w:val="02C46BBB"/>
    <w:rsid w:val="02DC4B10"/>
    <w:rsid w:val="02DD76CE"/>
    <w:rsid w:val="02F36323"/>
    <w:rsid w:val="02F5619C"/>
    <w:rsid w:val="031E321F"/>
    <w:rsid w:val="0326446A"/>
    <w:rsid w:val="032D5555"/>
    <w:rsid w:val="036634D2"/>
    <w:rsid w:val="037B371D"/>
    <w:rsid w:val="03B77F2C"/>
    <w:rsid w:val="03C30572"/>
    <w:rsid w:val="03DD35E4"/>
    <w:rsid w:val="04076900"/>
    <w:rsid w:val="041A5A3B"/>
    <w:rsid w:val="042311BA"/>
    <w:rsid w:val="042B157A"/>
    <w:rsid w:val="04352F11"/>
    <w:rsid w:val="048F763B"/>
    <w:rsid w:val="049F330E"/>
    <w:rsid w:val="04AA775C"/>
    <w:rsid w:val="04AF1889"/>
    <w:rsid w:val="04CA06D2"/>
    <w:rsid w:val="04F60AA1"/>
    <w:rsid w:val="04F66F48"/>
    <w:rsid w:val="05251E14"/>
    <w:rsid w:val="0533087A"/>
    <w:rsid w:val="054B2EBB"/>
    <w:rsid w:val="05541A7D"/>
    <w:rsid w:val="05A16594"/>
    <w:rsid w:val="05A54EDF"/>
    <w:rsid w:val="05A7762D"/>
    <w:rsid w:val="06011897"/>
    <w:rsid w:val="060E5941"/>
    <w:rsid w:val="06110FAF"/>
    <w:rsid w:val="06493CA7"/>
    <w:rsid w:val="065A6178"/>
    <w:rsid w:val="066F1CF3"/>
    <w:rsid w:val="06930BB8"/>
    <w:rsid w:val="06DC1F3F"/>
    <w:rsid w:val="07245D42"/>
    <w:rsid w:val="07264C62"/>
    <w:rsid w:val="075D5951"/>
    <w:rsid w:val="077855B9"/>
    <w:rsid w:val="0779354C"/>
    <w:rsid w:val="079F6195"/>
    <w:rsid w:val="07C17D1A"/>
    <w:rsid w:val="07D15156"/>
    <w:rsid w:val="08061376"/>
    <w:rsid w:val="080D354F"/>
    <w:rsid w:val="082A6473"/>
    <w:rsid w:val="08452D77"/>
    <w:rsid w:val="086401F8"/>
    <w:rsid w:val="08751CAA"/>
    <w:rsid w:val="087E4C40"/>
    <w:rsid w:val="08AA4CC9"/>
    <w:rsid w:val="08D66AD6"/>
    <w:rsid w:val="08DA33A3"/>
    <w:rsid w:val="08E80F13"/>
    <w:rsid w:val="092B34F0"/>
    <w:rsid w:val="09335624"/>
    <w:rsid w:val="093D097C"/>
    <w:rsid w:val="0944690F"/>
    <w:rsid w:val="09535675"/>
    <w:rsid w:val="095F057D"/>
    <w:rsid w:val="09642282"/>
    <w:rsid w:val="09733572"/>
    <w:rsid w:val="09772C16"/>
    <w:rsid w:val="098353B5"/>
    <w:rsid w:val="09A92330"/>
    <w:rsid w:val="09B06B87"/>
    <w:rsid w:val="09C13146"/>
    <w:rsid w:val="09E04166"/>
    <w:rsid w:val="0A1C0718"/>
    <w:rsid w:val="0A2E2D1E"/>
    <w:rsid w:val="0A3E7710"/>
    <w:rsid w:val="0A5B7E63"/>
    <w:rsid w:val="0A5C3149"/>
    <w:rsid w:val="0A826F07"/>
    <w:rsid w:val="0A8A7C8B"/>
    <w:rsid w:val="0AA374A5"/>
    <w:rsid w:val="0AA51080"/>
    <w:rsid w:val="0AAB7649"/>
    <w:rsid w:val="0ABC5606"/>
    <w:rsid w:val="0AE012BD"/>
    <w:rsid w:val="0B012ED1"/>
    <w:rsid w:val="0B2E376B"/>
    <w:rsid w:val="0B30404E"/>
    <w:rsid w:val="0B4C6C14"/>
    <w:rsid w:val="0B631A88"/>
    <w:rsid w:val="0B683D45"/>
    <w:rsid w:val="0B7F3F11"/>
    <w:rsid w:val="0B7F3FC7"/>
    <w:rsid w:val="0B884417"/>
    <w:rsid w:val="0B973B9D"/>
    <w:rsid w:val="0BDE0321"/>
    <w:rsid w:val="0BF6188C"/>
    <w:rsid w:val="0BF64210"/>
    <w:rsid w:val="0BF73C91"/>
    <w:rsid w:val="0C020E7E"/>
    <w:rsid w:val="0C0E0DC0"/>
    <w:rsid w:val="0C0E5D5C"/>
    <w:rsid w:val="0C170175"/>
    <w:rsid w:val="0C480CD6"/>
    <w:rsid w:val="0C571A41"/>
    <w:rsid w:val="0C5C1171"/>
    <w:rsid w:val="0C5E1CBC"/>
    <w:rsid w:val="0C615B50"/>
    <w:rsid w:val="0C8445DA"/>
    <w:rsid w:val="0C87121B"/>
    <w:rsid w:val="0CBA4FBD"/>
    <w:rsid w:val="0CC007F7"/>
    <w:rsid w:val="0CD60B29"/>
    <w:rsid w:val="0CDB1229"/>
    <w:rsid w:val="0CFE707A"/>
    <w:rsid w:val="0D063BDA"/>
    <w:rsid w:val="0D08375F"/>
    <w:rsid w:val="0D184CFB"/>
    <w:rsid w:val="0D1E7791"/>
    <w:rsid w:val="0D4A7419"/>
    <w:rsid w:val="0D827401"/>
    <w:rsid w:val="0D84094E"/>
    <w:rsid w:val="0D8A00E9"/>
    <w:rsid w:val="0D8D589E"/>
    <w:rsid w:val="0DA01C73"/>
    <w:rsid w:val="0DD63300"/>
    <w:rsid w:val="0DF50604"/>
    <w:rsid w:val="0DF702FE"/>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10043AE6"/>
    <w:rsid w:val="10505D41"/>
    <w:rsid w:val="10646583"/>
    <w:rsid w:val="107D4B15"/>
    <w:rsid w:val="107D65A4"/>
    <w:rsid w:val="108A3C80"/>
    <w:rsid w:val="10AA73F0"/>
    <w:rsid w:val="10C26171"/>
    <w:rsid w:val="10F33360"/>
    <w:rsid w:val="10FC16EA"/>
    <w:rsid w:val="110F1D40"/>
    <w:rsid w:val="11266F33"/>
    <w:rsid w:val="11507B96"/>
    <w:rsid w:val="11525A28"/>
    <w:rsid w:val="115343AE"/>
    <w:rsid w:val="118963A1"/>
    <w:rsid w:val="11C6522A"/>
    <w:rsid w:val="11DC71F8"/>
    <w:rsid w:val="11E104CC"/>
    <w:rsid w:val="11E20309"/>
    <w:rsid w:val="12255233"/>
    <w:rsid w:val="122816D4"/>
    <w:rsid w:val="12530213"/>
    <w:rsid w:val="127723A9"/>
    <w:rsid w:val="12862074"/>
    <w:rsid w:val="12883966"/>
    <w:rsid w:val="129E45B4"/>
    <w:rsid w:val="12AA761C"/>
    <w:rsid w:val="12D81596"/>
    <w:rsid w:val="13072A44"/>
    <w:rsid w:val="131B2827"/>
    <w:rsid w:val="13404F7E"/>
    <w:rsid w:val="135F4BE2"/>
    <w:rsid w:val="139B1A0A"/>
    <w:rsid w:val="139D25C7"/>
    <w:rsid w:val="13BF3CE4"/>
    <w:rsid w:val="13C42FAC"/>
    <w:rsid w:val="13E23345"/>
    <w:rsid w:val="13E34051"/>
    <w:rsid w:val="14043309"/>
    <w:rsid w:val="141008D8"/>
    <w:rsid w:val="14125FE6"/>
    <w:rsid w:val="14165B51"/>
    <w:rsid w:val="146D271E"/>
    <w:rsid w:val="14982588"/>
    <w:rsid w:val="14991C55"/>
    <w:rsid w:val="149A5AD9"/>
    <w:rsid w:val="14A03F0D"/>
    <w:rsid w:val="14A7619D"/>
    <w:rsid w:val="14BE3364"/>
    <w:rsid w:val="14C8320F"/>
    <w:rsid w:val="14EA71B5"/>
    <w:rsid w:val="14F06FC3"/>
    <w:rsid w:val="150536C3"/>
    <w:rsid w:val="150C1963"/>
    <w:rsid w:val="151447A0"/>
    <w:rsid w:val="154A6454"/>
    <w:rsid w:val="15613E68"/>
    <w:rsid w:val="15762120"/>
    <w:rsid w:val="15D77B9E"/>
    <w:rsid w:val="163E55E1"/>
    <w:rsid w:val="166A18FC"/>
    <w:rsid w:val="169F2681"/>
    <w:rsid w:val="16A8729C"/>
    <w:rsid w:val="16B33777"/>
    <w:rsid w:val="16BC70A7"/>
    <w:rsid w:val="16C6339E"/>
    <w:rsid w:val="172F2D79"/>
    <w:rsid w:val="173B3498"/>
    <w:rsid w:val="17557BEF"/>
    <w:rsid w:val="17984446"/>
    <w:rsid w:val="179E6FD7"/>
    <w:rsid w:val="17A7720B"/>
    <w:rsid w:val="17D349C1"/>
    <w:rsid w:val="181D1198"/>
    <w:rsid w:val="1830729E"/>
    <w:rsid w:val="186E4F56"/>
    <w:rsid w:val="1870062C"/>
    <w:rsid w:val="187F5606"/>
    <w:rsid w:val="18817102"/>
    <w:rsid w:val="18830A15"/>
    <w:rsid w:val="18852B28"/>
    <w:rsid w:val="188B5321"/>
    <w:rsid w:val="18A94431"/>
    <w:rsid w:val="18AD308A"/>
    <w:rsid w:val="18DF7E53"/>
    <w:rsid w:val="19137AFC"/>
    <w:rsid w:val="19932372"/>
    <w:rsid w:val="199B1288"/>
    <w:rsid w:val="19A20DD5"/>
    <w:rsid w:val="19AE03F1"/>
    <w:rsid w:val="19BE1321"/>
    <w:rsid w:val="19C914F1"/>
    <w:rsid w:val="1A071A03"/>
    <w:rsid w:val="1A1F16AE"/>
    <w:rsid w:val="1A3B5C77"/>
    <w:rsid w:val="1A4062D0"/>
    <w:rsid w:val="1A8E207F"/>
    <w:rsid w:val="1A984BAD"/>
    <w:rsid w:val="1AAC1FB7"/>
    <w:rsid w:val="1AB8220E"/>
    <w:rsid w:val="1ADC0F2F"/>
    <w:rsid w:val="1AE4166C"/>
    <w:rsid w:val="1AF06CFB"/>
    <w:rsid w:val="1AF11B8D"/>
    <w:rsid w:val="1B11359C"/>
    <w:rsid w:val="1B2A271F"/>
    <w:rsid w:val="1B530544"/>
    <w:rsid w:val="1B591FEF"/>
    <w:rsid w:val="1B713184"/>
    <w:rsid w:val="1BA209CF"/>
    <w:rsid w:val="1BB20793"/>
    <w:rsid w:val="1BB4777D"/>
    <w:rsid w:val="1BD75AB8"/>
    <w:rsid w:val="1C0459C2"/>
    <w:rsid w:val="1C1B3B4A"/>
    <w:rsid w:val="1C88086E"/>
    <w:rsid w:val="1D266CE1"/>
    <w:rsid w:val="1D3963AF"/>
    <w:rsid w:val="1D6A673C"/>
    <w:rsid w:val="1D9247AE"/>
    <w:rsid w:val="1DAE4D97"/>
    <w:rsid w:val="1DB567EC"/>
    <w:rsid w:val="1DC57B03"/>
    <w:rsid w:val="1DF51A98"/>
    <w:rsid w:val="1DFE0D7B"/>
    <w:rsid w:val="1E3D060F"/>
    <w:rsid w:val="1E3F7D2E"/>
    <w:rsid w:val="1E4134E4"/>
    <w:rsid w:val="1E5062B3"/>
    <w:rsid w:val="1E523514"/>
    <w:rsid w:val="1E593358"/>
    <w:rsid w:val="1E686B46"/>
    <w:rsid w:val="1E714A66"/>
    <w:rsid w:val="1E802593"/>
    <w:rsid w:val="1EA703CC"/>
    <w:rsid w:val="1EB7330C"/>
    <w:rsid w:val="1EF93289"/>
    <w:rsid w:val="1F0A0FF3"/>
    <w:rsid w:val="1F5771FF"/>
    <w:rsid w:val="1F745498"/>
    <w:rsid w:val="1FDF32F5"/>
    <w:rsid w:val="1FE868A9"/>
    <w:rsid w:val="20034907"/>
    <w:rsid w:val="20173E4B"/>
    <w:rsid w:val="20181590"/>
    <w:rsid w:val="20380D25"/>
    <w:rsid w:val="204E48BC"/>
    <w:rsid w:val="20631369"/>
    <w:rsid w:val="206801ED"/>
    <w:rsid w:val="207B66B3"/>
    <w:rsid w:val="207E2E19"/>
    <w:rsid w:val="208921B3"/>
    <w:rsid w:val="20973DEB"/>
    <w:rsid w:val="20AC592F"/>
    <w:rsid w:val="20B26522"/>
    <w:rsid w:val="20B44310"/>
    <w:rsid w:val="20BC1489"/>
    <w:rsid w:val="20DB5D96"/>
    <w:rsid w:val="211116EB"/>
    <w:rsid w:val="21431023"/>
    <w:rsid w:val="216133FC"/>
    <w:rsid w:val="2161415A"/>
    <w:rsid w:val="21B27333"/>
    <w:rsid w:val="21BC2207"/>
    <w:rsid w:val="21D56769"/>
    <w:rsid w:val="21E52EF3"/>
    <w:rsid w:val="21FB5D7B"/>
    <w:rsid w:val="220B1C3D"/>
    <w:rsid w:val="221D1D20"/>
    <w:rsid w:val="22334A87"/>
    <w:rsid w:val="224654C1"/>
    <w:rsid w:val="22BE6801"/>
    <w:rsid w:val="22C26C62"/>
    <w:rsid w:val="233500BF"/>
    <w:rsid w:val="23377FF7"/>
    <w:rsid w:val="236B425F"/>
    <w:rsid w:val="23836192"/>
    <w:rsid w:val="23901F29"/>
    <w:rsid w:val="239C0061"/>
    <w:rsid w:val="23A91BB2"/>
    <w:rsid w:val="23B908A4"/>
    <w:rsid w:val="23E95BEF"/>
    <w:rsid w:val="23FD0064"/>
    <w:rsid w:val="24285E12"/>
    <w:rsid w:val="245375B0"/>
    <w:rsid w:val="24642C0A"/>
    <w:rsid w:val="246D0A09"/>
    <w:rsid w:val="24B22173"/>
    <w:rsid w:val="24B95AD9"/>
    <w:rsid w:val="24BE0639"/>
    <w:rsid w:val="24BE24DA"/>
    <w:rsid w:val="24CF5825"/>
    <w:rsid w:val="24D34D10"/>
    <w:rsid w:val="24D663E6"/>
    <w:rsid w:val="24D77F2B"/>
    <w:rsid w:val="24DE5462"/>
    <w:rsid w:val="25530F16"/>
    <w:rsid w:val="258B00E2"/>
    <w:rsid w:val="25A917A6"/>
    <w:rsid w:val="25BE27CC"/>
    <w:rsid w:val="25C7193F"/>
    <w:rsid w:val="25F74A5C"/>
    <w:rsid w:val="261C6242"/>
    <w:rsid w:val="2628662C"/>
    <w:rsid w:val="262D45DE"/>
    <w:rsid w:val="264A0EBF"/>
    <w:rsid w:val="264A61BF"/>
    <w:rsid w:val="265A1482"/>
    <w:rsid w:val="2662090A"/>
    <w:rsid w:val="26A53EF9"/>
    <w:rsid w:val="26A94201"/>
    <w:rsid w:val="26AC274F"/>
    <w:rsid w:val="26FD58F1"/>
    <w:rsid w:val="27044A29"/>
    <w:rsid w:val="27056071"/>
    <w:rsid w:val="271D34C8"/>
    <w:rsid w:val="271D48AB"/>
    <w:rsid w:val="276142BF"/>
    <w:rsid w:val="27783712"/>
    <w:rsid w:val="27907362"/>
    <w:rsid w:val="27E965F8"/>
    <w:rsid w:val="27EE00B2"/>
    <w:rsid w:val="28333E1D"/>
    <w:rsid w:val="283C6C0F"/>
    <w:rsid w:val="28454BD6"/>
    <w:rsid w:val="28455253"/>
    <w:rsid w:val="28551971"/>
    <w:rsid w:val="285B1C53"/>
    <w:rsid w:val="2895356C"/>
    <w:rsid w:val="289F7086"/>
    <w:rsid w:val="28C32028"/>
    <w:rsid w:val="28CC490F"/>
    <w:rsid w:val="28DE40AA"/>
    <w:rsid w:val="29345E77"/>
    <w:rsid w:val="294B0DAC"/>
    <w:rsid w:val="294C65AD"/>
    <w:rsid w:val="29806583"/>
    <w:rsid w:val="298B3C4C"/>
    <w:rsid w:val="29D54D29"/>
    <w:rsid w:val="29E90B31"/>
    <w:rsid w:val="29F26D24"/>
    <w:rsid w:val="2A1170FC"/>
    <w:rsid w:val="2A15033F"/>
    <w:rsid w:val="2A155109"/>
    <w:rsid w:val="2A1662C1"/>
    <w:rsid w:val="2A1C7367"/>
    <w:rsid w:val="2A2815FA"/>
    <w:rsid w:val="2A4C2BC8"/>
    <w:rsid w:val="2A6D6092"/>
    <w:rsid w:val="2A7204D1"/>
    <w:rsid w:val="2A7D76B4"/>
    <w:rsid w:val="2AC70EDC"/>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6475C8"/>
    <w:rsid w:val="2C874F6F"/>
    <w:rsid w:val="2CA32A1F"/>
    <w:rsid w:val="2CE82D6F"/>
    <w:rsid w:val="2D343236"/>
    <w:rsid w:val="2D5C086B"/>
    <w:rsid w:val="2D823314"/>
    <w:rsid w:val="2D9078D1"/>
    <w:rsid w:val="2D9214E0"/>
    <w:rsid w:val="2DD1025A"/>
    <w:rsid w:val="2DD15014"/>
    <w:rsid w:val="2DF51922"/>
    <w:rsid w:val="2DF72DE4"/>
    <w:rsid w:val="2E0220AF"/>
    <w:rsid w:val="2E07472B"/>
    <w:rsid w:val="2E0E6DB8"/>
    <w:rsid w:val="2E455766"/>
    <w:rsid w:val="2E4B082A"/>
    <w:rsid w:val="2E5D4E86"/>
    <w:rsid w:val="2E5D790B"/>
    <w:rsid w:val="2E753370"/>
    <w:rsid w:val="2E9A3C18"/>
    <w:rsid w:val="2EBB0FEE"/>
    <w:rsid w:val="2EC22DD3"/>
    <w:rsid w:val="2EC63002"/>
    <w:rsid w:val="2EE364E6"/>
    <w:rsid w:val="2EFD2AE1"/>
    <w:rsid w:val="2F0A6B38"/>
    <w:rsid w:val="2F3B2DD2"/>
    <w:rsid w:val="2F6F7335"/>
    <w:rsid w:val="2F93773A"/>
    <w:rsid w:val="2F946CCB"/>
    <w:rsid w:val="2FAC6889"/>
    <w:rsid w:val="2FD25781"/>
    <w:rsid w:val="2FDB0057"/>
    <w:rsid w:val="2FFD5044"/>
    <w:rsid w:val="2FFD7934"/>
    <w:rsid w:val="30011027"/>
    <w:rsid w:val="30733ACD"/>
    <w:rsid w:val="3075311F"/>
    <w:rsid w:val="307F328F"/>
    <w:rsid w:val="308C3862"/>
    <w:rsid w:val="309379D8"/>
    <w:rsid w:val="30A270F7"/>
    <w:rsid w:val="30DF1478"/>
    <w:rsid w:val="30EC586F"/>
    <w:rsid w:val="311213ED"/>
    <w:rsid w:val="31294542"/>
    <w:rsid w:val="319C6071"/>
    <w:rsid w:val="31A863E0"/>
    <w:rsid w:val="31AC537E"/>
    <w:rsid w:val="31E3679B"/>
    <w:rsid w:val="31E732FD"/>
    <w:rsid w:val="32207918"/>
    <w:rsid w:val="32517576"/>
    <w:rsid w:val="327E0AA7"/>
    <w:rsid w:val="32BE5C2C"/>
    <w:rsid w:val="32ED07A3"/>
    <w:rsid w:val="32FB6478"/>
    <w:rsid w:val="330709B5"/>
    <w:rsid w:val="330E2F43"/>
    <w:rsid w:val="330E6900"/>
    <w:rsid w:val="33263B3F"/>
    <w:rsid w:val="334A12E1"/>
    <w:rsid w:val="336963EB"/>
    <w:rsid w:val="33816EEB"/>
    <w:rsid w:val="338F52EF"/>
    <w:rsid w:val="33EB55CD"/>
    <w:rsid w:val="33EC4C02"/>
    <w:rsid w:val="340D2360"/>
    <w:rsid w:val="3410665D"/>
    <w:rsid w:val="34211214"/>
    <w:rsid w:val="342E63AB"/>
    <w:rsid w:val="34711E4F"/>
    <w:rsid w:val="34915D87"/>
    <w:rsid w:val="34950E68"/>
    <w:rsid w:val="34986E94"/>
    <w:rsid w:val="34AF62C9"/>
    <w:rsid w:val="34CB4388"/>
    <w:rsid w:val="34FA6E12"/>
    <w:rsid w:val="358D5588"/>
    <w:rsid w:val="35C05806"/>
    <w:rsid w:val="35C42453"/>
    <w:rsid w:val="361B3215"/>
    <w:rsid w:val="363A3B40"/>
    <w:rsid w:val="365302AE"/>
    <w:rsid w:val="36607A0A"/>
    <w:rsid w:val="366529DF"/>
    <w:rsid w:val="366E227C"/>
    <w:rsid w:val="366F2E0D"/>
    <w:rsid w:val="36735F09"/>
    <w:rsid w:val="367B6A5C"/>
    <w:rsid w:val="36A52284"/>
    <w:rsid w:val="36A74ADA"/>
    <w:rsid w:val="36AD60D5"/>
    <w:rsid w:val="36B224F9"/>
    <w:rsid w:val="36BE005A"/>
    <w:rsid w:val="36EC0CC9"/>
    <w:rsid w:val="37090039"/>
    <w:rsid w:val="37363295"/>
    <w:rsid w:val="373F410B"/>
    <w:rsid w:val="37EE7094"/>
    <w:rsid w:val="38296C89"/>
    <w:rsid w:val="383002EB"/>
    <w:rsid w:val="38586797"/>
    <w:rsid w:val="38797966"/>
    <w:rsid w:val="388243AC"/>
    <w:rsid w:val="38855EC9"/>
    <w:rsid w:val="388801F5"/>
    <w:rsid w:val="3894610C"/>
    <w:rsid w:val="38B113F5"/>
    <w:rsid w:val="38BC0149"/>
    <w:rsid w:val="38D87D1C"/>
    <w:rsid w:val="38E22CFA"/>
    <w:rsid w:val="391A199A"/>
    <w:rsid w:val="39636459"/>
    <w:rsid w:val="396B7F6C"/>
    <w:rsid w:val="39B417A9"/>
    <w:rsid w:val="39BB2205"/>
    <w:rsid w:val="39F94929"/>
    <w:rsid w:val="39FC5695"/>
    <w:rsid w:val="3A006D8E"/>
    <w:rsid w:val="3A3651E5"/>
    <w:rsid w:val="3A6B67E3"/>
    <w:rsid w:val="3A744481"/>
    <w:rsid w:val="3A8C7BEF"/>
    <w:rsid w:val="3A906246"/>
    <w:rsid w:val="3AE004A0"/>
    <w:rsid w:val="3B2349B7"/>
    <w:rsid w:val="3B3C7E67"/>
    <w:rsid w:val="3B3FC59C"/>
    <w:rsid w:val="3B616CFF"/>
    <w:rsid w:val="3B6259F6"/>
    <w:rsid w:val="3B720C0D"/>
    <w:rsid w:val="3B976654"/>
    <w:rsid w:val="3BAF42E8"/>
    <w:rsid w:val="3BB6355F"/>
    <w:rsid w:val="3BC01EFC"/>
    <w:rsid w:val="3BCA786A"/>
    <w:rsid w:val="3BD31E2F"/>
    <w:rsid w:val="3BF15831"/>
    <w:rsid w:val="3C105946"/>
    <w:rsid w:val="3C471448"/>
    <w:rsid w:val="3C5F759A"/>
    <w:rsid w:val="3C6C525A"/>
    <w:rsid w:val="3CAD649B"/>
    <w:rsid w:val="3CC33275"/>
    <w:rsid w:val="3CC34D87"/>
    <w:rsid w:val="3CCB4B5A"/>
    <w:rsid w:val="3CCE23CB"/>
    <w:rsid w:val="3CD17D17"/>
    <w:rsid w:val="3D095B46"/>
    <w:rsid w:val="3D3C7F39"/>
    <w:rsid w:val="3D4015F2"/>
    <w:rsid w:val="3D440F09"/>
    <w:rsid w:val="3D4504A0"/>
    <w:rsid w:val="3D6F6425"/>
    <w:rsid w:val="3D8734BB"/>
    <w:rsid w:val="3D9A11D4"/>
    <w:rsid w:val="3DA16D89"/>
    <w:rsid w:val="3DA364BE"/>
    <w:rsid w:val="3DE041CB"/>
    <w:rsid w:val="3E0D48F6"/>
    <w:rsid w:val="3E185305"/>
    <w:rsid w:val="3E1868B4"/>
    <w:rsid w:val="3E377251"/>
    <w:rsid w:val="3E42664B"/>
    <w:rsid w:val="3E4A4A56"/>
    <w:rsid w:val="3E4B4F87"/>
    <w:rsid w:val="3E5661DC"/>
    <w:rsid w:val="3E5A7334"/>
    <w:rsid w:val="3E7B5D6B"/>
    <w:rsid w:val="3E843E66"/>
    <w:rsid w:val="3E8F51FE"/>
    <w:rsid w:val="3E926F87"/>
    <w:rsid w:val="3E9A59DE"/>
    <w:rsid w:val="3EAF4836"/>
    <w:rsid w:val="3EC33DFA"/>
    <w:rsid w:val="3EC84D62"/>
    <w:rsid w:val="3EE85404"/>
    <w:rsid w:val="3F060E16"/>
    <w:rsid w:val="3F173D18"/>
    <w:rsid w:val="3F1C4A39"/>
    <w:rsid w:val="3F1D1096"/>
    <w:rsid w:val="3F2F0234"/>
    <w:rsid w:val="3F485DF7"/>
    <w:rsid w:val="3F6363FE"/>
    <w:rsid w:val="3F756B8F"/>
    <w:rsid w:val="3F8F60F8"/>
    <w:rsid w:val="3F95482B"/>
    <w:rsid w:val="3FA57E6B"/>
    <w:rsid w:val="4019356B"/>
    <w:rsid w:val="40275AB8"/>
    <w:rsid w:val="4046605F"/>
    <w:rsid w:val="40592157"/>
    <w:rsid w:val="40674A44"/>
    <w:rsid w:val="406E1CAE"/>
    <w:rsid w:val="4070076D"/>
    <w:rsid w:val="407A39D5"/>
    <w:rsid w:val="40817E61"/>
    <w:rsid w:val="40A0133A"/>
    <w:rsid w:val="40C11463"/>
    <w:rsid w:val="40C31A53"/>
    <w:rsid w:val="40FF545D"/>
    <w:rsid w:val="410067C8"/>
    <w:rsid w:val="41193901"/>
    <w:rsid w:val="418F0D2A"/>
    <w:rsid w:val="419929E5"/>
    <w:rsid w:val="41A22999"/>
    <w:rsid w:val="41D01505"/>
    <w:rsid w:val="41E9396D"/>
    <w:rsid w:val="41EB439C"/>
    <w:rsid w:val="421079C8"/>
    <w:rsid w:val="421E7984"/>
    <w:rsid w:val="42474939"/>
    <w:rsid w:val="424C3C57"/>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77C27"/>
    <w:rsid w:val="43DE09EE"/>
    <w:rsid w:val="44002FAD"/>
    <w:rsid w:val="4415542B"/>
    <w:rsid w:val="44657104"/>
    <w:rsid w:val="449101DD"/>
    <w:rsid w:val="44BA722D"/>
    <w:rsid w:val="44DE1391"/>
    <w:rsid w:val="44F96CD2"/>
    <w:rsid w:val="45106B70"/>
    <w:rsid w:val="451B225C"/>
    <w:rsid w:val="452410C9"/>
    <w:rsid w:val="45317DFB"/>
    <w:rsid w:val="456D3CE4"/>
    <w:rsid w:val="4579042C"/>
    <w:rsid w:val="457F0571"/>
    <w:rsid w:val="45851176"/>
    <w:rsid w:val="45883496"/>
    <w:rsid w:val="4597671F"/>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C4686E"/>
    <w:rsid w:val="4715601C"/>
    <w:rsid w:val="476C6937"/>
    <w:rsid w:val="477B778F"/>
    <w:rsid w:val="477F61D9"/>
    <w:rsid w:val="478203EC"/>
    <w:rsid w:val="478661AE"/>
    <w:rsid w:val="47B025FA"/>
    <w:rsid w:val="47FE483C"/>
    <w:rsid w:val="4809698F"/>
    <w:rsid w:val="4811697D"/>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F77D7"/>
    <w:rsid w:val="497654FD"/>
    <w:rsid w:val="497E2BEC"/>
    <w:rsid w:val="49B64211"/>
    <w:rsid w:val="49F6167F"/>
    <w:rsid w:val="4A064FA0"/>
    <w:rsid w:val="4A0909A1"/>
    <w:rsid w:val="4A16615C"/>
    <w:rsid w:val="4A4424D7"/>
    <w:rsid w:val="4AB82D0F"/>
    <w:rsid w:val="4ABB17CB"/>
    <w:rsid w:val="4ABE526B"/>
    <w:rsid w:val="4AEB7664"/>
    <w:rsid w:val="4AFD7C19"/>
    <w:rsid w:val="4B0567D1"/>
    <w:rsid w:val="4B1C363A"/>
    <w:rsid w:val="4B236AAE"/>
    <w:rsid w:val="4B707271"/>
    <w:rsid w:val="4B9739F7"/>
    <w:rsid w:val="4BEE2503"/>
    <w:rsid w:val="4BEF5BF8"/>
    <w:rsid w:val="4C245A30"/>
    <w:rsid w:val="4C503B9A"/>
    <w:rsid w:val="4C736329"/>
    <w:rsid w:val="4C7C718B"/>
    <w:rsid w:val="4C9A4AA6"/>
    <w:rsid w:val="4CB6685F"/>
    <w:rsid w:val="4CC367FE"/>
    <w:rsid w:val="4CD670E4"/>
    <w:rsid w:val="4D077F3C"/>
    <w:rsid w:val="4D123355"/>
    <w:rsid w:val="4D2A3B31"/>
    <w:rsid w:val="4D312C52"/>
    <w:rsid w:val="4D73233C"/>
    <w:rsid w:val="4D844549"/>
    <w:rsid w:val="4D905305"/>
    <w:rsid w:val="4D964A72"/>
    <w:rsid w:val="4D9B759A"/>
    <w:rsid w:val="4D9C1254"/>
    <w:rsid w:val="4DC36632"/>
    <w:rsid w:val="4DF55F07"/>
    <w:rsid w:val="4DFC0584"/>
    <w:rsid w:val="4E6544E7"/>
    <w:rsid w:val="4E793892"/>
    <w:rsid w:val="4E800872"/>
    <w:rsid w:val="4EB63AF8"/>
    <w:rsid w:val="4EC569ED"/>
    <w:rsid w:val="4ED50EA1"/>
    <w:rsid w:val="4EDF24BE"/>
    <w:rsid w:val="4EEC050C"/>
    <w:rsid w:val="4F104EC3"/>
    <w:rsid w:val="4F2C625F"/>
    <w:rsid w:val="4F344DD0"/>
    <w:rsid w:val="4F47354A"/>
    <w:rsid w:val="4F710CA8"/>
    <w:rsid w:val="4F911C54"/>
    <w:rsid w:val="4FDA01F3"/>
    <w:rsid w:val="4FE625E0"/>
    <w:rsid w:val="4FE94F10"/>
    <w:rsid w:val="5021480F"/>
    <w:rsid w:val="506932DB"/>
    <w:rsid w:val="50962ECB"/>
    <w:rsid w:val="50A42E38"/>
    <w:rsid w:val="50A4577F"/>
    <w:rsid w:val="50B73D1F"/>
    <w:rsid w:val="50BD5BC9"/>
    <w:rsid w:val="50C11EEE"/>
    <w:rsid w:val="50E97CFC"/>
    <w:rsid w:val="50FA4028"/>
    <w:rsid w:val="510D65B7"/>
    <w:rsid w:val="511157AB"/>
    <w:rsid w:val="51363DAD"/>
    <w:rsid w:val="5142540C"/>
    <w:rsid w:val="515B7CB7"/>
    <w:rsid w:val="517A1653"/>
    <w:rsid w:val="518832C8"/>
    <w:rsid w:val="51A0432A"/>
    <w:rsid w:val="51A86090"/>
    <w:rsid w:val="51AC406F"/>
    <w:rsid w:val="51B278FC"/>
    <w:rsid w:val="51B7396D"/>
    <w:rsid w:val="522E4CC3"/>
    <w:rsid w:val="5244713B"/>
    <w:rsid w:val="52615633"/>
    <w:rsid w:val="52977FD4"/>
    <w:rsid w:val="52A25790"/>
    <w:rsid w:val="52A96B6F"/>
    <w:rsid w:val="52B45975"/>
    <w:rsid w:val="52D94AA4"/>
    <w:rsid w:val="52E30A07"/>
    <w:rsid w:val="52EA3A62"/>
    <w:rsid w:val="52F50BB8"/>
    <w:rsid w:val="53097272"/>
    <w:rsid w:val="533F5F6C"/>
    <w:rsid w:val="53513CED"/>
    <w:rsid w:val="53544462"/>
    <w:rsid w:val="535A1773"/>
    <w:rsid w:val="53946913"/>
    <w:rsid w:val="5397158E"/>
    <w:rsid w:val="54013861"/>
    <w:rsid w:val="54487265"/>
    <w:rsid w:val="544D6070"/>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D50903"/>
    <w:rsid w:val="55DC29B6"/>
    <w:rsid w:val="55DD4241"/>
    <w:rsid w:val="561926D0"/>
    <w:rsid w:val="566B6D1E"/>
    <w:rsid w:val="569F6AC7"/>
    <w:rsid w:val="56AA6827"/>
    <w:rsid w:val="56E40162"/>
    <w:rsid w:val="57032A2C"/>
    <w:rsid w:val="570F5219"/>
    <w:rsid w:val="575D12B5"/>
    <w:rsid w:val="57610A87"/>
    <w:rsid w:val="5772374D"/>
    <w:rsid w:val="577B1140"/>
    <w:rsid w:val="577B7F21"/>
    <w:rsid w:val="577F181B"/>
    <w:rsid w:val="57921984"/>
    <w:rsid w:val="579737F0"/>
    <w:rsid w:val="57A225A0"/>
    <w:rsid w:val="57AB7B30"/>
    <w:rsid w:val="57AF5251"/>
    <w:rsid w:val="57B26373"/>
    <w:rsid w:val="57B63F04"/>
    <w:rsid w:val="57CD20C2"/>
    <w:rsid w:val="57D675AB"/>
    <w:rsid w:val="57D95FDD"/>
    <w:rsid w:val="57EA58F1"/>
    <w:rsid w:val="58142FFC"/>
    <w:rsid w:val="58917D2F"/>
    <w:rsid w:val="5894085C"/>
    <w:rsid w:val="58AE4F0C"/>
    <w:rsid w:val="58B85899"/>
    <w:rsid w:val="58E363A9"/>
    <w:rsid w:val="590E29AC"/>
    <w:rsid w:val="595E1678"/>
    <w:rsid w:val="596D5BD4"/>
    <w:rsid w:val="59782F99"/>
    <w:rsid w:val="597E3DD8"/>
    <w:rsid w:val="59D634DF"/>
    <w:rsid w:val="59F80043"/>
    <w:rsid w:val="5A09252F"/>
    <w:rsid w:val="5A0B2778"/>
    <w:rsid w:val="5A133E67"/>
    <w:rsid w:val="5A2A7C7B"/>
    <w:rsid w:val="5A3E2560"/>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6B0A58"/>
    <w:rsid w:val="5B843A1C"/>
    <w:rsid w:val="5B873E3F"/>
    <w:rsid w:val="5B897053"/>
    <w:rsid w:val="5BA83A02"/>
    <w:rsid w:val="5C02690E"/>
    <w:rsid w:val="5C196DA7"/>
    <w:rsid w:val="5C1D0043"/>
    <w:rsid w:val="5C2A048C"/>
    <w:rsid w:val="5C80234E"/>
    <w:rsid w:val="5C8A680C"/>
    <w:rsid w:val="5CA644DC"/>
    <w:rsid w:val="5CE01922"/>
    <w:rsid w:val="5CEC7655"/>
    <w:rsid w:val="5D0C4701"/>
    <w:rsid w:val="5D0F0395"/>
    <w:rsid w:val="5D221076"/>
    <w:rsid w:val="5D397964"/>
    <w:rsid w:val="5D41296A"/>
    <w:rsid w:val="5D5A391C"/>
    <w:rsid w:val="5D5F10C0"/>
    <w:rsid w:val="5D891B7B"/>
    <w:rsid w:val="5DA35AD2"/>
    <w:rsid w:val="5DAA5DD8"/>
    <w:rsid w:val="5DAD38EE"/>
    <w:rsid w:val="5DCE5EE9"/>
    <w:rsid w:val="5E006862"/>
    <w:rsid w:val="5E0207B9"/>
    <w:rsid w:val="5E0B0AD6"/>
    <w:rsid w:val="5E1834A1"/>
    <w:rsid w:val="5E261785"/>
    <w:rsid w:val="5E4A7017"/>
    <w:rsid w:val="5E4F2952"/>
    <w:rsid w:val="5E552BBA"/>
    <w:rsid w:val="5E610D01"/>
    <w:rsid w:val="5E611C10"/>
    <w:rsid w:val="5E655CD1"/>
    <w:rsid w:val="5E766130"/>
    <w:rsid w:val="5EA31D4C"/>
    <w:rsid w:val="5EFC7377"/>
    <w:rsid w:val="5F06174D"/>
    <w:rsid w:val="5F3A3602"/>
    <w:rsid w:val="5F6277C6"/>
    <w:rsid w:val="5F640563"/>
    <w:rsid w:val="5F6D0B1D"/>
    <w:rsid w:val="5F6FF5AD"/>
    <w:rsid w:val="5F8D0B82"/>
    <w:rsid w:val="5FCC5339"/>
    <w:rsid w:val="5FE34A5B"/>
    <w:rsid w:val="5FFE1E36"/>
    <w:rsid w:val="600502B2"/>
    <w:rsid w:val="60232584"/>
    <w:rsid w:val="602C4E9D"/>
    <w:rsid w:val="60486FCD"/>
    <w:rsid w:val="6060009F"/>
    <w:rsid w:val="607330CE"/>
    <w:rsid w:val="60825176"/>
    <w:rsid w:val="609F2AC4"/>
    <w:rsid w:val="60FA2EE8"/>
    <w:rsid w:val="61054A27"/>
    <w:rsid w:val="610A52BC"/>
    <w:rsid w:val="611D2366"/>
    <w:rsid w:val="61401BAF"/>
    <w:rsid w:val="61421856"/>
    <w:rsid w:val="615227C4"/>
    <w:rsid w:val="6153074E"/>
    <w:rsid w:val="61654E3F"/>
    <w:rsid w:val="61721216"/>
    <w:rsid w:val="6182292A"/>
    <w:rsid w:val="618D5C6B"/>
    <w:rsid w:val="619F7F92"/>
    <w:rsid w:val="61B60EF8"/>
    <w:rsid w:val="61F94C26"/>
    <w:rsid w:val="62000E56"/>
    <w:rsid w:val="620A1913"/>
    <w:rsid w:val="620E01E9"/>
    <w:rsid w:val="620F44F5"/>
    <w:rsid w:val="62330149"/>
    <w:rsid w:val="624E346D"/>
    <w:rsid w:val="624F3E49"/>
    <w:rsid w:val="62632286"/>
    <w:rsid w:val="62885958"/>
    <w:rsid w:val="62B674A5"/>
    <w:rsid w:val="62F40B65"/>
    <w:rsid w:val="62FC2CFE"/>
    <w:rsid w:val="63024505"/>
    <w:rsid w:val="632C6FB1"/>
    <w:rsid w:val="63335880"/>
    <w:rsid w:val="633D721D"/>
    <w:rsid w:val="635B1DB5"/>
    <w:rsid w:val="636B0439"/>
    <w:rsid w:val="63711FED"/>
    <w:rsid w:val="63880DDC"/>
    <w:rsid w:val="638D750D"/>
    <w:rsid w:val="63A36518"/>
    <w:rsid w:val="63AC6CC0"/>
    <w:rsid w:val="63D066D2"/>
    <w:rsid w:val="64055776"/>
    <w:rsid w:val="640C0875"/>
    <w:rsid w:val="640E127D"/>
    <w:rsid w:val="64240056"/>
    <w:rsid w:val="643E143A"/>
    <w:rsid w:val="645A71B2"/>
    <w:rsid w:val="648B6EEF"/>
    <w:rsid w:val="648C1B70"/>
    <w:rsid w:val="64C158BF"/>
    <w:rsid w:val="64C27B00"/>
    <w:rsid w:val="64CE2EAA"/>
    <w:rsid w:val="64D66A7C"/>
    <w:rsid w:val="653C3090"/>
    <w:rsid w:val="65405CCA"/>
    <w:rsid w:val="655A3BE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5875"/>
    <w:rsid w:val="67E55852"/>
    <w:rsid w:val="67EB1AB4"/>
    <w:rsid w:val="67FA1285"/>
    <w:rsid w:val="68551F4F"/>
    <w:rsid w:val="685847A6"/>
    <w:rsid w:val="687C10C9"/>
    <w:rsid w:val="68840C16"/>
    <w:rsid w:val="68876EFB"/>
    <w:rsid w:val="68884654"/>
    <w:rsid w:val="689F444F"/>
    <w:rsid w:val="68B96DBB"/>
    <w:rsid w:val="68BB37A7"/>
    <w:rsid w:val="68CA2805"/>
    <w:rsid w:val="68E937A3"/>
    <w:rsid w:val="69196B57"/>
    <w:rsid w:val="691C4BA2"/>
    <w:rsid w:val="693E15D3"/>
    <w:rsid w:val="694E7060"/>
    <w:rsid w:val="69627681"/>
    <w:rsid w:val="69701FBE"/>
    <w:rsid w:val="6977531D"/>
    <w:rsid w:val="697B1F3A"/>
    <w:rsid w:val="69A53598"/>
    <w:rsid w:val="69C85FF1"/>
    <w:rsid w:val="69CC2BFF"/>
    <w:rsid w:val="69FD55B8"/>
    <w:rsid w:val="6A0B1C62"/>
    <w:rsid w:val="6A2406C8"/>
    <w:rsid w:val="6A2C3AC3"/>
    <w:rsid w:val="6A4B7311"/>
    <w:rsid w:val="6A4E2856"/>
    <w:rsid w:val="6A834F5B"/>
    <w:rsid w:val="6A8453C5"/>
    <w:rsid w:val="6A9A6657"/>
    <w:rsid w:val="6ADE0BD1"/>
    <w:rsid w:val="6AE96859"/>
    <w:rsid w:val="6B147746"/>
    <w:rsid w:val="6B24787C"/>
    <w:rsid w:val="6B26761E"/>
    <w:rsid w:val="6B380B3D"/>
    <w:rsid w:val="6B426AD4"/>
    <w:rsid w:val="6B573233"/>
    <w:rsid w:val="6B5B6274"/>
    <w:rsid w:val="6B935D53"/>
    <w:rsid w:val="6B9C3F63"/>
    <w:rsid w:val="6BDA1BDD"/>
    <w:rsid w:val="6BDC30C6"/>
    <w:rsid w:val="6BE9274B"/>
    <w:rsid w:val="6C133194"/>
    <w:rsid w:val="6C196F71"/>
    <w:rsid w:val="6C1A6BD0"/>
    <w:rsid w:val="6C226FCB"/>
    <w:rsid w:val="6C31226F"/>
    <w:rsid w:val="6C514E57"/>
    <w:rsid w:val="6C552F0B"/>
    <w:rsid w:val="6C8C67B7"/>
    <w:rsid w:val="6C9D744C"/>
    <w:rsid w:val="6CC55D31"/>
    <w:rsid w:val="6D167928"/>
    <w:rsid w:val="6D26299B"/>
    <w:rsid w:val="6D4772EC"/>
    <w:rsid w:val="6D9078AF"/>
    <w:rsid w:val="6DAA3FEF"/>
    <w:rsid w:val="6DBF2DB2"/>
    <w:rsid w:val="6DC0172B"/>
    <w:rsid w:val="6DCB690C"/>
    <w:rsid w:val="6DD41A5B"/>
    <w:rsid w:val="6DF43C2E"/>
    <w:rsid w:val="6DF51CA3"/>
    <w:rsid w:val="6E0863D3"/>
    <w:rsid w:val="6E8335BD"/>
    <w:rsid w:val="6E8E12EF"/>
    <w:rsid w:val="6E972936"/>
    <w:rsid w:val="6EBF1DC3"/>
    <w:rsid w:val="6ED446C5"/>
    <w:rsid w:val="6F2A7D94"/>
    <w:rsid w:val="6F730377"/>
    <w:rsid w:val="6F8331F1"/>
    <w:rsid w:val="6F8A0F8C"/>
    <w:rsid w:val="6FAE1A09"/>
    <w:rsid w:val="6FD44A65"/>
    <w:rsid w:val="6FD75BF8"/>
    <w:rsid w:val="70206492"/>
    <w:rsid w:val="707723D0"/>
    <w:rsid w:val="707826B9"/>
    <w:rsid w:val="70BF3010"/>
    <w:rsid w:val="70E5507E"/>
    <w:rsid w:val="70F5661B"/>
    <w:rsid w:val="71084023"/>
    <w:rsid w:val="710E183A"/>
    <w:rsid w:val="711B4915"/>
    <w:rsid w:val="71360107"/>
    <w:rsid w:val="713B688E"/>
    <w:rsid w:val="7151750C"/>
    <w:rsid w:val="718F3339"/>
    <w:rsid w:val="71A265F4"/>
    <w:rsid w:val="71D43752"/>
    <w:rsid w:val="71F1796A"/>
    <w:rsid w:val="72093BA6"/>
    <w:rsid w:val="720C45CB"/>
    <w:rsid w:val="72132D4D"/>
    <w:rsid w:val="72154626"/>
    <w:rsid w:val="72262B5D"/>
    <w:rsid w:val="72283FF7"/>
    <w:rsid w:val="722E7212"/>
    <w:rsid w:val="723A0474"/>
    <w:rsid w:val="724F4877"/>
    <w:rsid w:val="725923E4"/>
    <w:rsid w:val="727163BD"/>
    <w:rsid w:val="72777EDD"/>
    <w:rsid w:val="72864BF7"/>
    <w:rsid w:val="729023FC"/>
    <w:rsid w:val="72B62B48"/>
    <w:rsid w:val="72CE1FD6"/>
    <w:rsid w:val="7328339C"/>
    <w:rsid w:val="73286404"/>
    <w:rsid w:val="73382A6D"/>
    <w:rsid w:val="73460898"/>
    <w:rsid w:val="73B95C72"/>
    <w:rsid w:val="73C0646E"/>
    <w:rsid w:val="73D239B1"/>
    <w:rsid w:val="73D96AEE"/>
    <w:rsid w:val="73E6120B"/>
    <w:rsid w:val="742222F5"/>
    <w:rsid w:val="74476126"/>
    <w:rsid w:val="7463243A"/>
    <w:rsid w:val="74706664"/>
    <w:rsid w:val="747F3682"/>
    <w:rsid w:val="749C4185"/>
    <w:rsid w:val="74BC6A08"/>
    <w:rsid w:val="75067759"/>
    <w:rsid w:val="752E6DCD"/>
    <w:rsid w:val="754405BD"/>
    <w:rsid w:val="754F2B6C"/>
    <w:rsid w:val="7551380D"/>
    <w:rsid w:val="75600BE5"/>
    <w:rsid w:val="7564475C"/>
    <w:rsid w:val="7583797F"/>
    <w:rsid w:val="75D20F1D"/>
    <w:rsid w:val="75DA2C18"/>
    <w:rsid w:val="75F54412"/>
    <w:rsid w:val="761D08E0"/>
    <w:rsid w:val="763A5CD8"/>
    <w:rsid w:val="765D347C"/>
    <w:rsid w:val="76826699"/>
    <w:rsid w:val="76B800A3"/>
    <w:rsid w:val="76C87133"/>
    <w:rsid w:val="76CD08D5"/>
    <w:rsid w:val="76DB4B92"/>
    <w:rsid w:val="77052AA4"/>
    <w:rsid w:val="77136511"/>
    <w:rsid w:val="77315B09"/>
    <w:rsid w:val="77340A39"/>
    <w:rsid w:val="77351FD0"/>
    <w:rsid w:val="77472422"/>
    <w:rsid w:val="777F31F2"/>
    <w:rsid w:val="77880959"/>
    <w:rsid w:val="779C6247"/>
    <w:rsid w:val="77D1700D"/>
    <w:rsid w:val="77DF044B"/>
    <w:rsid w:val="77E12CB2"/>
    <w:rsid w:val="77EC04CC"/>
    <w:rsid w:val="77ED2B68"/>
    <w:rsid w:val="77FDDB5F"/>
    <w:rsid w:val="78063EE4"/>
    <w:rsid w:val="781A0520"/>
    <w:rsid w:val="78602ACB"/>
    <w:rsid w:val="78664675"/>
    <w:rsid w:val="78775729"/>
    <w:rsid w:val="789324D6"/>
    <w:rsid w:val="78A42DB0"/>
    <w:rsid w:val="78A656AB"/>
    <w:rsid w:val="78B2245C"/>
    <w:rsid w:val="78CC2A74"/>
    <w:rsid w:val="78E172CC"/>
    <w:rsid w:val="78E201F2"/>
    <w:rsid w:val="78EA1D1F"/>
    <w:rsid w:val="7904172F"/>
    <w:rsid w:val="790F7E27"/>
    <w:rsid w:val="792A231A"/>
    <w:rsid w:val="79316829"/>
    <w:rsid w:val="794176A5"/>
    <w:rsid w:val="79475498"/>
    <w:rsid w:val="797E66A9"/>
    <w:rsid w:val="79A97383"/>
    <w:rsid w:val="79B7342D"/>
    <w:rsid w:val="79D35D8D"/>
    <w:rsid w:val="79E27E8B"/>
    <w:rsid w:val="79F850CE"/>
    <w:rsid w:val="79FD443C"/>
    <w:rsid w:val="7A1D1975"/>
    <w:rsid w:val="7A307068"/>
    <w:rsid w:val="7A3E5150"/>
    <w:rsid w:val="7A4670D6"/>
    <w:rsid w:val="7A534B63"/>
    <w:rsid w:val="7A615382"/>
    <w:rsid w:val="7A67303B"/>
    <w:rsid w:val="7AAB1D04"/>
    <w:rsid w:val="7ABA4368"/>
    <w:rsid w:val="7ACD1C1E"/>
    <w:rsid w:val="7AD05746"/>
    <w:rsid w:val="7B2173E8"/>
    <w:rsid w:val="7B257FFD"/>
    <w:rsid w:val="7B343476"/>
    <w:rsid w:val="7B5A2978"/>
    <w:rsid w:val="7B5A7E4C"/>
    <w:rsid w:val="7B667AF9"/>
    <w:rsid w:val="7B6B7668"/>
    <w:rsid w:val="7B7468F8"/>
    <w:rsid w:val="7B7C1ABA"/>
    <w:rsid w:val="7BB5608A"/>
    <w:rsid w:val="7BC30888"/>
    <w:rsid w:val="7BEE0103"/>
    <w:rsid w:val="7BF56183"/>
    <w:rsid w:val="7C0A0FE4"/>
    <w:rsid w:val="7C1A1F01"/>
    <w:rsid w:val="7C254906"/>
    <w:rsid w:val="7C30396B"/>
    <w:rsid w:val="7C590818"/>
    <w:rsid w:val="7C6FCA9D"/>
    <w:rsid w:val="7C7C10F6"/>
    <w:rsid w:val="7C853BEA"/>
    <w:rsid w:val="7C881368"/>
    <w:rsid w:val="7CE27788"/>
    <w:rsid w:val="7D0C32F1"/>
    <w:rsid w:val="7D0F408D"/>
    <w:rsid w:val="7D491C6C"/>
    <w:rsid w:val="7D5429C0"/>
    <w:rsid w:val="7D6E6D43"/>
    <w:rsid w:val="7D7E1AD8"/>
    <w:rsid w:val="7DB57A34"/>
    <w:rsid w:val="7DE60973"/>
    <w:rsid w:val="7DEF0916"/>
    <w:rsid w:val="7DF74B1D"/>
    <w:rsid w:val="7E1E5218"/>
    <w:rsid w:val="7E290672"/>
    <w:rsid w:val="7E8D00FD"/>
    <w:rsid w:val="7E924985"/>
    <w:rsid w:val="7E9A4E1F"/>
    <w:rsid w:val="7EA7723A"/>
    <w:rsid w:val="7ED02A96"/>
    <w:rsid w:val="7EF56FBB"/>
    <w:rsid w:val="7F0768EB"/>
    <w:rsid w:val="7F143BEC"/>
    <w:rsid w:val="7F28097A"/>
    <w:rsid w:val="7F715AF2"/>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5"/>
    <w:qFormat/>
    <w:uiPriority w:val="0"/>
    <w:pPr>
      <w:ind w:firstLine="420"/>
    </w:pPr>
    <w:rPr>
      <w:rFonts w:hAnsi="Calibri" w:cs="Times New Roman"/>
      <w:snapToGrid/>
      <w:szCs w:val="20"/>
    </w:rPr>
  </w:style>
  <w:style w:type="paragraph" w:styleId="26">
    <w:name w:val="Body Text Indent"/>
    <w:basedOn w:val="1"/>
    <w:next w:val="27"/>
    <w:link w:val="269"/>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cs="Arial"/>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6"/>
    <w:qFormat/>
    <w:uiPriority w:val="0"/>
    <w:pPr>
      <w:ind w:left="100" w:leftChars="2500"/>
    </w:pPr>
    <w:rPr>
      <w:rFonts w:ascii="宋体"/>
      <w:sz w:val="24"/>
      <w:szCs w:val="21"/>
      <w:lang w:val="zh-CN"/>
    </w:rPr>
  </w:style>
  <w:style w:type="paragraph" w:styleId="39">
    <w:name w:val="Body Text Indent 2"/>
    <w:basedOn w:val="1"/>
    <w:next w:val="1"/>
    <w:link w:val="312"/>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3"/>
    <w:qFormat/>
    <w:uiPriority w:val="0"/>
    <w:rPr>
      <w:sz w:val="18"/>
      <w:szCs w:val="18"/>
    </w:rPr>
  </w:style>
  <w:style w:type="paragraph" w:styleId="42">
    <w:name w:val="footer"/>
    <w:basedOn w:val="1"/>
    <w:link w:val="387"/>
    <w:qFormat/>
    <w:uiPriority w:val="99"/>
    <w:pPr>
      <w:tabs>
        <w:tab w:val="center" w:pos="4153"/>
        <w:tab w:val="right" w:pos="8306"/>
      </w:tabs>
      <w:snapToGrid w:val="0"/>
      <w:jc w:val="left"/>
    </w:pPr>
    <w:rPr>
      <w:sz w:val="18"/>
      <w:szCs w:val="18"/>
    </w:rPr>
  </w:style>
  <w:style w:type="paragraph" w:styleId="43">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
    <w:link w:val="314"/>
    <w:qFormat/>
    <w:uiPriority w:val="0"/>
    <w:pPr>
      <w:adjustRightInd/>
      <w:spacing w:before="60" w:after="60" w:line="300" w:lineRule="exact"/>
    </w:pPr>
    <w:rPr>
      <w:rFonts w:ascii="Calibri"/>
      <w:color w:val="0000FF"/>
      <w:kern w:val="0"/>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9"/>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1"/>
    <w:link w:val="306"/>
    <w:qFormat/>
    <w:uiPriority w:val="0"/>
    <w:pPr>
      <w:spacing w:after="120" w:line="480" w:lineRule="auto"/>
    </w:pPr>
  </w:style>
  <w:style w:type="paragraph" w:styleId="59">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1"/>
    <w:qFormat/>
    <w:uiPriority w:val="0"/>
    <w:rPr>
      <w:b/>
      <w:bCs/>
    </w:rPr>
  </w:style>
  <w:style w:type="paragraph" w:styleId="63">
    <w:name w:val="Body Text First Indent 2"/>
    <w:basedOn w:val="26"/>
    <w:next w:val="1"/>
    <w:link w:val="12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basedOn w:val="71"/>
    <w:qFormat/>
    <w:uiPriority w:val="99"/>
    <w:rPr>
      <w:rFonts w:ascii="Times New Roman" w:hAnsi="Times New Roman" w:eastAsia="宋体" w:cs="Times New Roman"/>
      <w:kern w:val="2"/>
      <w:sz w:val="21"/>
      <w:szCs w:val="24"/>
      <w:lang w:val="en-US" w:eastAsia="zh-CN" w:bidi="ar-SA"/>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qFormat/>
    <w:uiPriority w:val="0"/>
    <w:pPr>
      <w:spacing w:line="360" w:lineRule="auto"/>
      <w:ind w:firstLine="200" w:firstLineChars="200"/>
    </w:pPr>
    <w:rPr>
      <w:rFonts w:ascii="Calibri" w:hAnsi="Calibri"/>
      <w:sz w:val="24"/>
    </w:rPr>
  </w:style>
  <w:style w:type="paragraph" w:customStyle="1" w:styleId="85">
    <w:name w:val="_Style 2"/>
    <w:basedOn w:val="1"/>
    <w:qFormat/>
    <w:uiPriority w:val="0"/>
    <w:pPr>
      <w:ind w:firstLine="200" w:firstLineChars="200"/>
    </w:pPr>
    <w:rPr>
      <w:rFonts w:ascii="Calibri" w:hAnsi="Calibri"/>
      <w:sz w:val="28"/>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2"/>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qFormat/>
    <w:uiPriority w:val="0"/>
    <w:rPr>
      <w:rFonts w:ascii="宋体" w:hAnsi="宋体"/>
      <w:kern w:val="2"/>
      <w:sz w:val="21"/>
      <w:szCs w:val="24"/>
    </w:rPr>
  </w:style>
  <w:style w:type="character" w:customStyle="1" w:styleId="127">
    <w:name w:val="font11"/>
    <w:basedOn w:val="7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1"/>
    <w:qFormat/>
    <w:uiPriority w:val="0"/>
    <w:rPr>
      <w:rFonts w:ascii="Arial" w:hAnsi="Arial" w:eastAsia="黑体" w:cs="Arial"/>
      <w:snapToGrid w:val="0"/>
      <w:kern w:val="0"/>
      <w:szCs w:val="21"/>
    </w:rPr>
  </w:style>
  <w:style w:type="character" w:customStyle="1" w:styleId="130">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9"/>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8"/>
    <w:qFormat/>
    <w:uiPriority w:val="0"/>
    <w:rPr>
      <w:rFonts w:ascii="宋体"/>
      <w:kern w:val="2"/>
      <w:sz w:val="24"/>
      <w:szCs w:val="21"/>
      <w:lang w:val="zh-CN"/>
    </w:rPr>
  </w:style>
  <w:style w:type="character" w:customStyle="1" w:styleId="187">
    <w:name w:val="标题 9 字符"/>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41"/>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1"/>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2"/>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1"/>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basedOn w:val="7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1"/>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9"/>
    <w:qFormat/>
    <w:uiPriority w:val="0"/>
    <w:rPr>
      <w:rFonts w:ascii="黑体" w:hAnsi="Courier New" w:eastAsia="黑体"/>
    </w:rPr>
  </w:style>
  <w:style w:type="character" w:customStyle="1" w:styleId="306">
    <w:name w:val="正文文本 2 字符1"/>
    <w:link w:val="58"/>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9"/>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2"/>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25"/>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4"/>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5"/>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2"/>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3"/>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1"/>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1"/>
    <w:qFormat/>
    <w:uiPriority w:val="0"/>
    <w:rPr>
      <w:rFonts w:ascii="Arial" w:hAnsi="Arial" w:eastAsia="黑体" w:cs="Arial"/>
      <w:snapToGrid w:val="0"/>
      <w:kern w:val="0"/>
      <w:szCs w:val="21"/>
    </w:rPr>
  </w:style>
  <w:style w:type="character" w:customStyle="1" w:styleId="436">
    <w:name w:val="hui"/>
    <w:basedOn w:val="71"/>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1"/>
    <w:next w:val="81"/>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1"/>
    <w:next w:val="81"/>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8"/>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6">
    <w:name w:val="纯文本3"/>
    <w:basedOn w:val="1"/>
    <w:qFormat/>
    <w:uiPriority w:val="0"/>
    <w:pPr>
      <w:textAlignment w:val="baseline"/>
    </w:pPr>
    <w:rPr>
      <w:rFonts w:ascii="宋体" w:hAnsi="Courier New" w:eastAsia="楷体_GB2312"/>
      <w:sz w:val="26"/>
      <w:szCs w:val="20"/>
    </w:rPr>
  </w:style>
  <w:style w:type="paragraph" w:customStyle="1" w:styleId="96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9">
    <w:name w:val="Heading1"/>
    <w:basedOn w:val="1"/>
    <w:next w:val="1"/>
    <w:qFormat/>
    <w:uiPriority w:val="0"/>
    <w:pPr>
      <w:keepNext/>
      <w:keepLines/>
      <w:spacing w:before="340" w:after="330" w:line="578" w:lineRule="auto"/>
      <w:textAlignment w:val="baseline"/>
    </w:pPr>
    <w:rPr>
      <w:b/>
      <w:bCs/>
      <w:kern w:val="44"/>
      <w:sz w:val="44"/>
      <w:szCs w:val="44"/>
    </w:rPr>
  </w:style>
  <w:style w:type="character" w:customStyle="1" w:styleId="970">
    <w:name w:val="NormalCharacter"/>
    <w:qFormat/>
    <w:uiPriority w:val="0"/>
    <w:rPr>
      <w:kern w:val="2"/>
      <w:sz w:val="21"/>
      <w:szCs w:val="24"/>
      <w:lang w:val="en-US" w:eastAsia="zh-CN" w:bidi="ar-SA"/>
    </w:rPr>
  </w:style>
  <w:style w:type="character" w:customStyle="1" w:styleId="971">
    <w:name w:val="UserStyle_12"/>
    <w:qFormat/>
    <w:uiPriority w:val="0"/>
    <w:rPr>
      <w:kern w:val="2"/>
      <w:sz w:val="21"/>
      <w:szCs w:val="24"/>
      <w:lang w:val="en-US" w:eastAsia="zh-CN" w:bidi="ar-SA"/>
    </w:rPr>
  </w:style>
  <w:style w:type="paragraph" w:customStyle="1" w:styleId="972">
    <w:name w:val="BodyText"/>
    <w:basedOn w:val="1"/>
    <w:next w:val="973"/>
    <w:qFormat/>
    <w:uiPriority w:val="0"/>
    <w:pPr>
      <w:spacing w:after="120"/>
      <w:textAlignment w:val="baseline"/>
    </w:pPr>
    <w:rPr>
      <w:rFonts w:ascii="Calibri" w:hAnsi="Calibri"/>
    </w:rPr>
  </w:style>
  <w:style w:type="paragraph" w:customStyle="1" w:styleId="973">
    <w:name w:val="BodyText2"/>
    <w:basedOn w:val="1"/>
    <w:next w:val="1"/>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4">
    <w:name w:val="纯文本4"/>
    <w:basedOn w:val="1"/>
    <w:qFormat/>
    <w:uiPriority w:val="0"/>
    <w:pPr>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54</Pages>
  <Words>29064</Words>
  <Characters>31333</Characters>
  <Lines>627</Lines>
  <Paragraphs>176</Paragraphs>
  <TotalTime>10</TotalTime>
  <ScaleCrop>false</ScaleCrop>
  <LinksUpToDate>false</LinksUpToDate>
  <CharactersWithSpaces>34100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9</cp:lastModifiedBy>
  <cp:lastPrinted>2022-04-02T14:08:00Z</cp:lastPrinted>
  <dcterms:modified xsi:type="dcterms:W3CDTF">2022-12-02T11:51:54Z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ies>
</file>