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9A939">
      <w:pPr>
        <w:spacing w:line="360" w:lineRule="auto"/>
        <w:jc w:val="center"/>
        <w:outlineLvl w:val="0"/>
        <w:rPr>
          <w:rFonts w:hint="eastAsia" w:ascii="宋体" w:hAnsi="宋体" w:eastAsia="宋体" w:cs="宋体"/>
          <w:b/>
          <w:color w:val="auto"/>
          <w:sz w:val="48"/>
          <w:szCs w:val="48"/>
          <w:highlight w:val="none"/>
          <w:shd w:val="clear" w:color="auto" w:fill="FFFFFF"/>
          <w:lang w:eastAsia="zh-CN"/>
        </w:rPr>
      </w:pPr>
      <w:r>
        <w:rPr>
          <w:rFonts w:hint="eastAsia" w:ascii="宋体" w:hAnsi="宋体" w:eastAsia="宋体" w:cs="宋体"/>
          <w:b/>
          <w:color w:val="auto"/>
          <w:sz w:val="48"/>
          <w:szCs w:val="48"/>
          <w:highlight w:val="none"/>
          <w:shd w:val="clear" w:color="auto" w:fill="FFFFFF"/>
          <w:lang w:eastAsia="zh-CN"/>
        </w:rPr>
        <w:t>嘉兴市公安局南湖区分局核心区立体</w:t>
      </w:r>
    </w:p>
    <w:p w14:paraId="47C2B2E8">
      <w:pPr>
        <w:spacing w:line="360" w:lineRule="auto"/>
        <w:jc w:val="center"/>
        <w:outlineLvl w:val="0"/>
        <w:rPr>
          <w:rFonts w:hint="eastAsia" w:ascii="宋体" w:hAnsi="宋体" w:eastAsia="宋体" w:cs="宋体"/>
          <w:b/>
          <w:color w:val="auto"/>
          <w:sz w:val="48"/>
          <w:szCs w:val="48"/>
          <w:highlight w:val="none"/>
          <w:shd w:val="clear" w:color="auto" w:fill="FFFFFF"/>
          <w:lang w:eastAsia="zh-CN"/>
        </w:rPr>
      </w:pPr>
      <w:r>
        <w:rPr>
          <w:rFonts w:hint="eastAsia" w:ascii="宋体" w:hAnsi="宋体" w:eastAsia="宋体" w:cs="宋体"/>
          <w:b/>
          <w:color w:val="auto"/>
          <w:sz w:val="48"/>
          <w:szCs w:val="48"/>
          <w:highlight w:val="none"/>
          <w:shd w:val="clear" w:color="auto" w:fill="FFFFFF"/>
          <w:lang w:eastAsia="zh-CN"/>
        </w:rPr>
        <w:t>防控视频监控维保项目（重新招标）</w:t>
      </w:r>
    </w:p>
    <w:p w14:paraId="2643EEB2">
      <w:pPr>
        <w:spacing w:line="360" w:lineRule="auto"/>
        <w:ind w:firstLine="643" w:firstLineChars="200"/>
        <w:jc w:val="left"/>
        <w:rPr>
          <w:rFonts w:hint="eastAsia" w:ascii="宋体" w:hAnsi="宋体" w:eastAsia="宋体" w:cs="宋体"/>
          <w:b/>
          <w:bCs/>
          <w:color w:val="auto"/>
          <w:kern w:val="0"/>
          <w:sz w:val="32"/>
          <w:szCs w:val="32"/>
          <w:highlight w:val="none"/>
          <w:shd w:val="clear" w:color="auto" w:fill="FFFFFF"/>
        </w:rPr>
      </w:pPr>
    </w:p>
    <w:p w14:paraId="77A66BCE">
      <w:pPr>
        <w:pStyle w:val="211"/>
        <w:rPr>
          <w:rFonts w:hint="eastAsia" w:ascii="宋体" w:hAnsi="宋体" w:eastAsia="宋体" w:cs="宋体"/>
          <w:color w:val="auto"/>
          <w:highlight w:val="none"/>
        </w:rPr>
      </w:pPr>
    </w:p>
    <w:p w14:paraId="6D00CC90">
      <w:pPr>
        <w:pStyle w:val="211"/>
        <w:rPr>
          <w:rFonts w:hint="eastAsia" w:ascii="宋体" w:hAnsi="宋体" w:eastAsia="宋体" w:cs="宋体"/>
          <w:color w:val="auto"/>
          <w:highlight w:val="none"/>
        </w:rPr>
      </w:pPr>
    </w:p>
    <w:p w14:paraId="543D855A">
      <w:pPr>
        <w:spacing w:line="276" w:lineRule="auto"/>
        <w:jc w:val="center"/>
        <w:outlineLvl w:val="0"/>
        <w:rPr>
          <w:rFonts w:hint="eastAsia" w:ascii="宋体" w:hAnsi="宋体" w:eastAsia="宋体" w:cs="宋体"/>
          <w:b/>
          <w:color w:val="auto"/>
          <w:sz w:val="72"/>
          <w:szCs w:val="72"/>
          <w:highlight w:val="none"/>
          <w:shd w:val="clear" w:color="auto" w:fill="FFFFFF"/>
        </w:rPr>
      </w:pPr>
      <w:bookmarkStart w:id="0" w:name="_Toc23116"/>
      <w:bookmarkStart w:id="1" w:name="_Toc11359"/>
      <w:r>
        <w:rPr>
          <w:rFonts w:hint="eastAsia" w:ascii="宋体" w:hAnsi="宋体" w:eastAsia="宋体" w:cs="宋体"/>
          <w:b/>
          <w:color w:val="auto"/>
          <w:sz w:val="72"/>
          <w:szCs w:val="72"/>
          <w:highlight w:val="none"/>
          <w:shd w:val="clear" w:color="auto" w:fill="FFFFFF"/>
        </w:rPr>
        <w:t>公</w:t>
      </w:r>
      <w:bookmarkEnd w:id="0"/>
      <w:bookmarkEnd w:id="1"/>
    </w:p>
    <w:p w14:paraId="1CD14BAD">
      <w:pPr>
        <w:spacing w:line="276" w:lineRule="auto"/>
        <w:jc w:val="center"/>
        <w:outlineLvl w:val="0"/>
        <w:rPr>
          <w:rFonts w:hint="eastAsia" w:ascii="宋体" w:hAnsi="宋体" w:eastAsia="宋体" w:cs="宋体"/>
          <w:b/>
          <w:color w:val="auto"/>
          <w:sz w:val="72"/>
          <w:szCs w:val="72"/>
          <w:highlight w:val="none"/>
          <w:shd w:val="clear" w:color="auto" w:fill="FFFFFF"/>
        </w:rPr>
      </w:pPr>
      <w:bookmarkStart w:id="2" w:name="_Toc11808"/>
      <w:bookmarkStart w:id="3" w:name="_Toc25937"/>
      <w:r>
        <w:rPr>
          <w:rFonts w:hint="eastAsia" w:ascii="宋体" w:hAnsi="宋体" w:eastAsia="宋体" w:cs="宋体"/>
          <w:b/>
          <w:color w:val="auto"/>
          <w:sz w:val="72"/>
          <w:szCs w:val="72"/>
          <w:highlight w:val="none"/>
          <w:shd w:val="clear" w:color="auto" w:fill="FFFFFF"/>
        </w:rPr>
        <w:t>开</w:t>
      </w:r>
      <w:bookmarkEnd w:id="2"/>
      <w:bookmarkEnd w:id="3"/>
    </w:p>
    <w:p w14:paraId="1154F887">
      <w:pPr>
        <w:spacing w:line="276" w:lineRule="auto"/>
        <w:jc w:val="center"/>
        <w:outlineLvl w:val="0"/>
        <w:rPr>
          <w:rFonts w:hint="eastAsia" w:ascii="宋体" w:hAnsi="宋体" w:eastAsia="宋体" w:cs="宋体"/>
          <w:b/>
          <w:color w:val="auto"/>
          <w:sz w:val="72"/>
          <w:szCs w:val="72"/>
          <w:highlight w:val="none"/>
          <w:shd w:val="clear" w:color="auto" w:fill="FFFFFF"/>
        </w:rPr>
      </w:pPr>
      <w:bookmarkStart w:id="4" w:name="_Toc4574"/>
      <w:bookmarkStart w:id="5" w:name="_Toc15780"/>
      <w:r>
        <w:rPr>
          <w:rFonts w:hint="eastAsia" w:ascii="宋体" w:hAnsi="宋体" w:eastAsia="宋体" w:cs="宋体"/>
          <w:b/>
          <w:color w:val="auto"/>
          <w:sz w:val="72"/>
          <w:szCs w:val="72"/>
          <w:highlight w:val="none"/>
          <w:shd w:val="clear" w:color="auto" w:fill="FFFFFF"/>
        </w:rPr>
        <w:t>招</w:t>
      </w:r>
      <w:bookmarkEnd w:id="4"/>
      <w:bookmarkEnd w:id="5"/>
    </w:p>
    <w:p w14:paraId="66653FDC">
      <w:pPr>
        <w:spacing w:line="276" w:lineRule="auto"/>
        <w:jc w:val="center"/>
        <w:outlineLvl w:val="0"/>
        <w:rPr>
          <w:rFonts w:hint="eastAsia" w:ascii="宋体" w:hAnsi="宋体" w:eastAsia="宋体" w:cs="宋体"/>
          <w:b/>
          <w:color w:val="auto"/>
          <w:sz w:val="72"/>
          <w:szCs w:val="72"/>
          <w:highlight w:val="none"/>
          <w:shd w:val="clear" w:color="auto" w:fill="FFFFFF"/>
        </w:rPr>
      </w:pPr>
      <w:bookmarkStart w:id="6" w:name="_Toc17911"/>
      <w:bookmarkStart w:id="7" w:name="_Toc31251"/>
      <w:r>
        <w:rPr>
          <w:rFonts w:hint="eastAsia" w:ascii="宋体" w:hAnsi="宋体" w:eastAsia="宋体" w:cs="宋体"/>
          <w:b/>
          <w:color w:val="auto"/>
          <w:sz w:val="72"/>
          <w:szCs w:val="72"/>
          <w:highlight w:val="none"/>
          <w:shd w:val="clear" w:color="auto" w:fill="FFFFFF"/>
        </w:rPr>
        <w:t>标</w:t>
      </w:r>
      <w:bookmarkEnd w:id="6"/>
      <w:bookmarkEnd w:id="7"/>
    </w:p>
    <w:p w14:paraId="2E184769">
      <w:pPr>
        <w:spacing w:line="276" w:lineRule="auto"/>
        <w:jc w:val="center"/>
        <w:outlineLvl w:val="0"/>
        <w:rPr>
          <w:rFonts w:hint="eastAsia" w:ascii="宋体" w:hAnsi="宋体" w:eastAsia="宋体" w:cs="宋体"/>
          <w:b/>
          <w:color w:val="auto"/>
          <w:sz w:val="72"/>
          <w:szCs w:val="72"/>
          <w:highlight w:val="none"/>
          <w:shd w:val="clear" w:color="auto" w:fill="FFFFFF"/>
        </w:rPr>
      </w:pPr>
      <w:bookmarkStart w:id="8" w:name="_Toc16580"/>
      <w:bookmarkStart w:id="9" w:name="_Toc23514"/>
      <w:r>
        <w:rPr>
          <w:rFonts w:hint="eastAsia" w:ascii="宋体" w:hAnsi="宋体" w:eastAsia="宋体" w:cs="宋体"/>
          <w:b/>
          <w:color w:val="auto"/>
          <w:sz w:val="72"/>
          <w:szCs w:val="72"/>
          <w:highlight w:val="none"/>
          <w:shd w:val="clear" w:color="auto" w:fill="FFFFFF"/>
        </w:rPr>
        <w:t>文</w:t>
      </w:r>
      <w:bookmarkEnd w:id="8"/>
      <w:bookmarkEnd w:id="9"/>
    </w:p>
    <w:p w14:paraId="31BD8FA1">
      <w:pPr>
        <w:spacing w:line="276" w:lineRule="auto"/>
        <w:jc w:val="center"/>
        <w:outlineLvl w:val="0"/>
        <w:rPr>
          <w:rFonts w:hint="eastAsia" w:ascii="宋体" w:hAnsi="宋体" w:eastAsia="宋体" w:cs="宋体"/>
          <w:b/>
          <w:color w:val="auto"/>
          <w:sz w:val="72"/>
          <w:szCs w:val="72"/>
          <w:highlight w:val="none"/>
          <w:shd w:val="clear" w:color="auto" w:fill="FFFFFF"/>
        </w:rPr>
      </w:pPr>
      <w:bookmarkStart w:id="10" w:name="_Toc10558"/>
      <w:bookmarkStart w:id="11" w:name="_Toc32253"/>
      <w:r>
        <w:rPr>
          <w:rFonts w:hint="eastAsia" w:ascii="宋体" w:hAnsi="宋体" w:eastAsia="宋体" w:cs="宋体"/>
          <w:b/>
          <w:color w:val="auto"/>
          <w:sz w:val="72"/>
          <w:szCs w:val="72"/>
          <w:highlight w:val="none"/>
          <w:shd w:val="clear" w:color="auto" w:fill="FFFFFF"/>
        </w:rPr>
        <w:t>件</w:t>
      </w:r>
      <w:bookmarkEnd w:id="10"/>
      <w:bookmarkEnd w:id="11"/>
    </w:p>
    <w:p w14:paraId="0AF8FF09">
      <w:pPr>
        <w:spacing w:line="360" w:lineRule="auto"/>
        <w:jc w:val="left"/>
        <w:rPr>
          <w:rFonts w:hint="eastAsia" w:ascii="宋体" w:hAnsi="宋体" w:eastAsia="宋体" w:cs="宋体"/>
          <w:b/>
          <w:bCs/>
          <w:color w:val="auto"/>
          <w:kern w:val="44"/>
          <w:sz w:val="30"/>
          <w:szCs w:val="30"/>
          <w:highlight w:val="none"/>
          <w:shd w:val="clear" w:color="auto" w:fill="FFFFFF"/>
        </w:rPr>
      </w:pPr>
    </w:p>
    <w:p w14:paraId="0E82EC7B">
      <w:pPr>
        <w:pStyle w:val="211"/>
        <w:rPr>
          <w:rFonts w:hint="eastAsia" w:ascii="宋体" w:hAnsi="宋体" w:eastAsia="宋体" w:cs="宋体"/>
          <w:color w:val="auto"/>
          <w:highlight w:val="none"/>
        </w:rPr>
      </w:pPr>
    </w:p>
    <w:p w14:paraId="1C8FB071">
      <w:pPr>
        <w:pStyle w:val="211"/>
        <w:rPr>
          <w:rFonts w:hint="eastAsia" w:ascii="宋体" w:hAnsi="宋体" w:eastAsia="宋体" w:cs="宋体"/>
          <w:color w:val="auto"/>
          <w:highlight w:val="none"/>
        </w:rPr>
      </w:pPr>
    </w:p>
    <w:p w14:paraId="1DF59904">
      <w:pPr>
        <w:rPr>
          <w:rFonts w:hint="eastAsia" w:ascii="宋体" w:hAnsi="宋体" w:eastAsia="宋体" w:cs="宋体"/>
          <w:color w:val="auto"/>
          <w:highlight w:val="none"/>
        </w:rPr>
      </w:pPr>
    </w:p>
    <w:p w14:paraId="0E1EC884">
      <w:pPr>
        <w:spacing w:line="360" w:lineRule="auto"/>
        <w:ind w:firstLine="643" w:firstLineChars="200"/>
        <w:jc w:val="left"/>
        <w:outlineLvl w:val="0"/>
        <w:rPr>
          <w:rFonts w:hint="eastAsia" w:ascii="宋体" w:hAnsi="宋体" w:eastAsia="宋体" w:cs="宋体"/>
          <w:b/>
          <w:bCs/>
          <w:color w:val="auto"/>
          <w:kern w:val="0"/>
          <w:sz w:val="32"/>
          <w:szCs w:val="32"/>
          <w:highlight w:val="none"/>
          <w:shd w:val="clear" w:color="auto" w:fill="FFFFFF"/>
          <w:lang w:eastAsia="zh-CN"/>
        </w:rPr>
      </w:pPr>
      <w:bookmarkStart w:id="12" w:name="_Toc17060"/>
      <w:bookmarkStart w:id="13" w:name="_Toc25367"/>
      <w:r>
        <w:rPr>
          <w:rFonts w:hint="eastAsia" w:ascii="宋体" w:hAnsi="宋体" w:eastAsia="宋体" w:cs="宋体"/>
          <w:b/>
          <w:bCs/>
          <w:color w:val="auto"/>
          <w:kern w:val="0"/>
          <w:sz w:val="32"/>
          <w:szCs w:val="32"/>
          <w:highlight w:val="none"/>
          <w:shd w:val="clear" w:color="auto" w:fill="FFFFFF"/>
        </w:rPr>
        <w:t>项目编号：</w:t>
      </w:r>
      <w:bookmarkEnd w:id="12"/>
      <w:bookmarkEnd w:id="13"/>
      <w:r>
        <w:rPr>
          <w:rFonts w:hint="eastAsia" w:ascii="宋体" w:hAnsi="宋体" w:cs="宋体"/>
          <w:b/>
          <w:bCs/>
          <w:color w:val="auto"/>
          <w:kern w:val="0"/>
          <w:sz w:val="32"/>
          <w:szCs w:val="32"/>
          <w:highlight w:val="none"/>
          <w:shd w:val="clear" w:color="auto" w:fill="FFFFFF"/>
          <w:lang w:eastAsia="zh-CN"/>
        </w:rPr>
        <w:t>中诚-JXZCZX(2025)第13号</w:t>
      </w:r>
    </w:p>
    <w:p w14:paraId="695AE06B">
      <w:pPr>
        <w:spacing w:line="360" w:lineRule="auto"/>
        <w:ind w:firstLine="643" w:firstLineChars="200"/>
        <w:jc w:val="left"/>
        <w:outlineLvl w:val="0"/>
        <w:rPr>
          <w:rFonts w:hint="eastAsia" w:ascii="宋体" w:hAnsi="宋体" w:eastAsia="宋体" w:cs="宋体"/>
          <w:b/>
          <w:bCs/>
          <w:color w:val="auto"/>
          <w:sz w:val="32"/>
          <w:szCs w:val="32"/>
          <w:highlight w:val="none"/>
          <w:shd w:val="clear" w:color="auto" w:fill="FFFFFF"/>
        </w:rPr>
      </w:pPr>
      <w:bookmarkStart w:id="14" w:name="_Toc12331"/>
      <w:bookmarkStart w:id="15" w:name="_Toc8427"/>
      <w:r>
        <w:rPr>
          <w:rFonts w:hint="eastAsia" w:ascii="宋体" w:hAnsi="宋体" w:eastAsia="宋体" w:cs="宋体"/>
          <w:b/>
          <w:bCs/>
          <w:color w:val="auto"/>
          <w:sz w:val="32"/>
          <w:szCs w:val="32"/>
          <w:highlight w:val="none"/>
          <w:shd w:val="clear" w:color="auto" w:fill="FFFFFF"/>
        </w:rPr>
        <w:t>采购单位：嘉兴市公安局南湖区分局</w:t>
      </w:r>
      <w:bookmarkEnd w:id="14"/>
      <w:bookmarkEnd w:id="15"/>
    </w:p>
    <w:p w14:paraId="4AF2E59E">
      <w:pPr>
        <w:spacing w:line="360" w:lineRule="auto"/>
        <w:ind w:firstLine="643" w:firstLineChars="200"/>
        <w:jc w:val="left"/>
        <w:outlineLvl w:val="0"/>
        <w:rPr>
          <w:rFonts w:hint="eastAsia" w:ascii="宋体" w:hAnsi="宋体" w:eastAsia="宋体" w:cs="宋体"/>
          <w:b/>
          <w:bCs/>
          <w:color w:val="auto"/>
          <w:sz w:val="32"/>
          <w:szCs w:val="32"/>
          <w:highlight w:val="none"/>
          <w:shd w:val="clear" w:color="auto" w:fill="FFFFFF"/>
        </w:rPr>
      </w:pPr>
      <w:bookmarkStart w:id="16" w:name="_Toc28930"/>
      <w:bookmarkStart w:id="17" w:name="_Toc25554"/>
      <w:r>
        <w:rPr>
          <w:rFonts w:hint="eastAsia" w:ascii="宋体" w:hAnsi="宋体" w:eastAsia="宋体" w:cs="宋体"/>
          <w:b/>
          <w:bCs/>
          <w:color w:val="auto"/>
          <w:sz w:val="32"/>
          <w:szCs w:val="32"/>
          <w:highlight w:val="none"/>
          <w:shd w:val="clear" w:color="auto" w:fill="FFFFFF"/>
        </w:rPr>
        <w:t>代理机构：嘉兴市中诚建设咨询有限公司</w:t>
      </w:r>
      <w:bookmarkEnd w:id="16"/>
      <w:bookmarkEnd w:id="17"/>
    </w:p>
    <w:p w14:paraId="6C40E2E1">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2"/>
          <w:szCs w:val="32"/>
          <w:highlight w:val="none"/>
          <w:shd w:val="clear" w:color="auto" w:fill="FFFFFF"/>
        </w:rPr>
        <w:sectPr>
          <w:headerReference r:id="rId3" w:type="default"/>
          <w:pgSz w:w="11906" w:h="16838"/>
          <w:pgMar w:top="1843" w:right="1700" w:bottom="1440" w:left="1701" w:header="851" w:footer="992" w:gutter="0"/>
          <w:pgNumType w:start="0"/>
          <w:cols w:space="720" w:num="1"/>
          <w:docGrid w:linePitch="312" w:charSpace="0"/>
        </w:sectPr>
      </w:pPr>
      <w:r>
        <w:rPr>
          <w:rFonts w:hint="eastAsia" w:ascii="宋体" w:hAnsi="宋体" w:eastAsia="宋体" w:cs="宋体"/>
          <w:b/>
          <w:bCs/>
          <w:color w:val="auto"/>
          <w:sz w:val="32"/>
          <w:szCs w:val="32"/>
          <w:highlight w:val="none"/>
          <w:shd w:val="clear" w:color="auto" w:fill="FFFFFF"/>
        </w:rPr>
        <w:t>2025年</w:t>
      </w:r>
      <w:r>
        <w:rPr>
          <w:rFonts w:hint="eastAsia" w:ascii="宋体" w:hAnsi="宋体" w:eastAsia="宋体" w:cs="宋体"/>
          <w:b/>
          <w:bCs/>
          <w:color w:val="auto"/>
          <w:sz w:val="32"/>
          <w:szCs w:val="32"/>
          <w:highlight w:val="none"/>
          <w:shd w:val="clear" w:color="auto" w:fill="FFFFFF"/>
          <w:lang w:val="en-US" w:eastAsia="zh-CN"/>
        </w:rPr>
        <w:t>7</w:t>
      </w:r>
      <w:r>
        <w:rPr>
          <w:rFonts w:hint="eastAsia" w:ascii="宋体" w:hAnsi="宋体" w:eastAsia="宋体" w:cs="宋体"/>
          <w:b/>
          <w:bCs/>
          <w:color w:val="auto"/>
          <w:sz w:val="32"/>
          <w:szCs w:val="32"/>
          <w:highlight w:val="none"/>
          <w:shd w:val="clear" w:color="auto" w:fill="FFFFFF"/>
        </w:rPr>
        <w:t>月</w:t>
      </w:r>
    </w:p>
    <w:p w14:paraId="3273ED3C">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44"/>
          <w:szCs w:val="52"/>
          <w:highlight w:val="none"/>
        </w:rPr>
      </w:pPr>
      <w:r>
        <w:rPr>
          <w:rFonts w:hint="eastAsia" w:ascii="宋体" w:hAnsi="宋体" w:eastAsia="宋体" w:cs="宋体"/>
          <w:b/>
          <w:bCs/>
          <w:color w:val="auto"/>
          <w:sz w:val="44"/>
          <w:szCs w:val="52"/>
          <w:highlight w:val="none"/>
        </w:rPr>
        <w:t>目</w:t>
      </w:r>
      <w:r>
        <w:rPr>
          <w:rFonts w:hint="eastAsia" w:ascii="宋体" w:hAnsi="宋体" w:eastAsia="宋体" w:cs="宋体"/>
          <w:b/>
          <w:bCs/>
          <w:color w:val="auto"/>
          <w:sz w:val="44"/>
          <w:szCs w:val="52"/>
          <w:highlight w:val="none"/>
          <w:lang w:val="en-US" w:eastAsia="zh-CN"/>
        </w:rPr>
        <w:t xml:space="preserve">  </w:t>
      </w:r>
      <w:r>
        <w:rPr>
          <w:rFonts w:hint="eastAsia" w:ascii="宋体" w:hAnsi="宋体" w:eastAsia="宋体" w:cs="宋体"/>
          <w:b/>
          <w:bCs/>
          <w:color w:val="auto"/>
          <w:sz w:val="44"/>
          <w:szCs w:val="52"/>
          <w:highlight w:val="none"/>
        </w:rPr>
        <w:t>录</w:t>
      </w:r>
    </w:p>
    <w:p w14:paraId="5B77C1F4">
      <w:pPr>
        <w:pStyle w:val="26"/>
        <w:tabs>
          <w:tab w:val="right" w:leader="dot" w:pos="8505"/>
          <w:tab w:val="clear" w:pos="830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p>
    <w:p w14:paraId="3A7A5299">
      <w:pPr>
        <w:pStyle w:val="26"/>
        <w:tabs>
          <w:tab w:val="right" w:leader="dot" w:pos="8505"/>
          <w:tab w:val="clear" w:pos="8302"/>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shd w:val="clear" w:color="auto" w:fill="FFFFFF"/>
        </w:rPr>
        <w:t>第</w:t>
      </w:r>
      <w:r>
        <w:rPr>
          <w:rFonts w:hint="eastAsia" w:ascii="宋体" w:hAnsi="宋体" w:eastAsia="宋体" w:cs="宋体"/>
          <w:color w:val="auto"/>
          <w:sz w:val="28"/>
          <w:szCs w:val="28"/>
          <w:highlight w:val="none"/>
          <w:shd w:val="clear" w:color="auto" w:fill="FFFFFF"/>
          <w:lang w:val="en-US" w:eastAsia="zh-CN"/>
        </w:rPr>
        <w:t>一</w:t>
      </w:r>
      <w:r>
        <w:rPr>
          <w:rFonts w:hint="eastAsia" w:ascii="宋体" w:hAnsi="宋体" w:eastAsia="宋体" w:cs="宋体"/>
          <w:color w:val="auto"/>
          <w:sz w:val="28"/>
          <w:szCs w:val="28"/>
          <w:highlight w:val="none"/>
          <w:shd w:val="clear" w:color="auto" w:fill="FFFFFF"/>
        </w:rPr>
        <w:t>章  公开招标</w:t>
      </w:r>
      <w:r>
        <w:rPr>
          <w:rFonts w:hint="eastAsia" w:ascii="宋体" w:hAnsi="宋体" w:eastAsia="宋体" w:cs="宋体"/>
          <w:color w:val="auto"/>
          <w:sz w:val="28"/>
          <w:szCs w:val="28"/>
          <w:highlight w:val="none"/>
          <w:shd w:val="clear" w:color="auto" w:fill="FFFFFF"/>
          <w:lang w:val="en-US" w:eastAsia="zh-CN"/>
        </w:rPr>
        <w:t>采购公告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_Toc2072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2855B7F">
      <w:pPr>
        <w:pStyle w:val="26"/>
        <w:tabs>
          <w:tab w:val="right" w:leader="dot" w:pos="8505"/>
          <w:tab w:val="clear" w:pos="8302"/>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_Toc452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shd w:val="clear" w:color="auto" w:fill="FFFFFF"/>
        </w:rPr>
        <w:t>第二章  公开招标项目需求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_Toc452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4C1CA5E">
      <w:pPr>
        <w:pStyle w:val="26"/>
        <w:tabs>
          <w:tab w:val="right" w:leader="dot" w:pos="8505"/>
          <w:tab w:val="clear" w:pos="8302"/>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_Toc13493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shd w:val="clear" w:color="auto" w:fill="FFFFFF"/>
        </w:rPr>
        <w:t>第三章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_Toc13493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E3EDC33">
      <w:pPr>
        <w:pStyle w:val="26"/>
        <w:tabs>
          <w:tab w:val="right" w:leader="dot" w:pos="8505"/>
          <w:tab w:val="clear" w:pos="8302"/>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_Toc3902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shd w:val="clear" w:color="auto" w:fill="FFFFFF"/>
        </w:rPr>
        <w:t>第四章  嘉兴市政府采购合同（指引）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_Toc3902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98543E9">
      <w:pPr>
        <w:pStyle w:val="26"/>
        <w:tabs>
          <w:tab w:val="right" w:leader="dot" w:pos="8505"/>
          <w:tab w:val="clear" w:pos="8302"/>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_Toc8381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shd w:val="clear" w:color="auto" w:fill="FFFFFF"/>
        </w:rPr>
        <w:t>第五章  评审办法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_Toc8381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F997BE2">
      <w:pPr>
        <w:pStyle w:val="26"/>
        <w:tabs>
          <w:tab w:val="right" w:leader="dot" w:pos="8505"/>
          <w:tab w:val="clear" w:pos="8302"/>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_Toc5493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shd w:val="clear" w:color="auto" w:fill="FFFFFF"/>
        </w:rPr>
        <w:t>第六章  响应相关文件格式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_Toc5493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131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25A384D">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1B1E43B1">
      <w:pPr>
        <w:rPr>
          <w:rFonts w:hint="eastAsia" w:ascii="宋体" w:hAnsi="宋体" w:eastAsia="宋体" w:cs="宋体"/>
          <w:color w:val="auto"/>
          <w:highlight w:val="none"/>
        </w:rPr>
      </w:pPr>
    </w:p>
    <w:p w14:paraId="63678CE2">
      <w:pPr>
        <w:rPr>
          <w:rFonts w:hint="eastAsia" w:ascii="宋体" w:hAnsi="宋体" w:eastAsia="宋体" w:cs="宋体"/>
          <w:b/>
          <w:color w:val="auto"/>
          <w:sz w:val="28"/>
          <w:szCs w:val="28"/>
          <w:highlight w:val="none"/>
          <w:shd w:val="clear" w:color="auto" w:fill="FFFFFF"/>
        </w:rPr>
      </w:pPr>
      <w:r>
        <w:rPr>
          <w:rFonts w:hint="eastAsia" w:ascii="宋体" w:hAnsi="宋体" w:eastAsia="宋体" w:cs="宋体"/>
          <w:b/>
          <w:color w:val="auto"/>
          <w:sz w:val="28"/>
          <w:szCs w:val="28"/>
          <w:highlight w:val="none"/>
          <w:shd w:val="clear" w:color="auto" w:fill="FFFFFF"/>
        </w:rPr>
        <w:br w:type="page"/>
      </w:r>
    </w:p>
    <w:p w14:paraId="02FB48B3">
      <w:pPr>
        <w:spacing w:line="360" w:lineRule="auto"/>
        <w:jc w:val="center"/>
        <w:outlineLvl w:val="0"/>
        <w:rPr>
          <w:rFonts w:hint="eastAsia" w:ascii="宋体" w:hAnsi="宋体" w:eastAsia="宋体" w:cs="宋体"/>
          <w:color w:val="auto"/>
          <w:sz w:val="24"/>
          <w:szCs w:val="24"/>
          <w:highlight w:val="none"/>
          <w:shd w:val="clear" w:color="auto" w:fill="FFFFFF"/>
          <w:lang w:val="en-US" w:eastAsia="zh-CN"/>
        </w:rPr>
      </w:pPr>
      <w:bookmarkStart w:id="18" w:name="_Toc2072"/>
      <w:r>
        <w:rPr>
          <w:rFonts w:hint="eastAsia" w:ascii="宋体" w:hAnsi="宋体" w:eastAsia="宋体" w:cs="宋体"/>
          <w:b/>
          <w:color w:val="auto"/>
          <w:sz w:val="28"/>
          <w:szCs w:val="28"/>
          <w:highlight w:val="none"/>
          <w:shd w:val="clear" w:color="auto" w:fill="FFFFFF"/>
        </w:rPr>
        <w:t>第</w:t>
      </w:r>
      <w:r>
        <w:rPr>
          <w:rFonts w:hint="eastAsia" w:ascii="宋体" w:hAnsi="宋体" w:eastAsia="宋体" w:cs="宋体"/>
          <w:b/>
          <w:color w:val="auto"/>
          <w:sz w:val="28"/>
          <w:szCs w:val="28"/>
          <w:highlight w:val="none"/>
          <w:shd w:val="clear" w:color="auto" w:fill="FFFFFF"/>
          <w:lang w:val="en-US" w:eastAsia="zh-CN"/>
        </w:rPr>
        <w:t>一</w:t>
      </w:r>
      <w:r>
        <w:rPr>
          <w:rFonts w:hint="eastAsia" w:ascii="宋体" w:hAnsi="宋体" w:eastAsia="宋体" w:cs="宋体"/>
          <w:b/>
          <w:color w:val="auto"/>
          <w:sz w:val="28"/>
          <w:szCs w:val="28"/>
          <w:highlight w:val="none"/>
          <w:shd w:val="clear" w:color="auto" w:fill="FFFFFF"/>
        </w:rPr>
        <w:t>章  公开招标</w:t>
      </w:r>
      <w:r>
        <w:rPr>
          <w:rFonts w:hint="eastAsia" w:ascii="宋体" w:hAnsi="宋体" w:eastAsia="宋体" w:cs="宋体"/>
          <w:b/>
          <w:color w:val="auto"/>
          <w:sz w:val="28"/>
          <w:szCs w:val="28"/>
          <w:highlight w:val="none"/>
          <w:shd w:val="clear" w:color="auto" w:fill="FFFFFF"/>
          <w:lang w:val="en-US" w:eastAsia="zh-CN"/>
        </w:rPr>
        <w:t>采购公告</w:t>
      </w:r>
      <w:bookmarkEnd w:id="18"/>
    </w:p>
    <w:p w14:paraId="4536E15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3ADF633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eastAsia="zh-CN"/>
        </w:rPr>
        <w:t>嘉兴市公安局南湖区分局核心区立体防控视频监控维保项目（重新招标）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的潜在投标供应商应在</w:t>
      </w:r>
      <w:r>
        <w:rPr>
          <w:rFonts w:hint="eastAsia" w:ascii="宋体" w:hAnsi="宋体" w:eastAsia="宋体" w:cs="宋体"/>
          <w:color w:val="auto"/>
          <w:szCs w:val="21"/>
          <w:highlight w:val="none"/>
          <w:u w:val="single"/>
        </w:rPr>
        <w:t>浙江政府采购网</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"http://zfcg.czt.zj.gov.cn）获取招标文件，并于2021年" </w:instrText>
      </w:r>
      <w:r>
        <w:rPr>
          <w:rFonts w:hint="eastAsia" w:ascii="宋体" w:hAnsi="宋体" w:eastAsia="宋体" w:cs="宋体"/>
          <w:color w:val="auto"/>
          <w:highlight w:val="none"/>
        </w:rPr>
        <w:fldChar w:fldCharType="separate"/>
      </w:r>
      <w:r>
        <w:rPr>
          <w:rStyle w:val="46"/>
          <w:rFonts w:hint="eastAsia" w:ascii="宋体" w:hAnsi="宋体" w:eastAsia="宋体" w:cs="宋体"/>
          <w:color w:val="auto"/>
          <w:szCs w:val="21"/>
          <w:highlight w:val="none"/>
        </w:rPr>
        <w:t>http://zfcg.czt.zj.gov.cn）获取招标文件，并于2025年</w:t>
      </w:r>
      <w:r>
        <w:rPr>
          <w:rStyle w:val="46"/>
          <w:rFonts w:hint="eastAsia" w:ascii="宋体" w:hAnsi="宋体" w:eastAsia="宋体" w:cs="宋体"/>
          <w:color w:val="auto"/>
          <w:szCs w:val="21"/>
          <w:highlight w:val="none"/>
        </w:rPr>
        <w:fldChar w:fldCharType="end"/>
      </w:r>
      <w:r>
        <w:rPr>
          <w:rStyle w:val="46"/>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29</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0时</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rPr>
        <w:t>北京时间）前递交投标文件</w:t>
      </w:r>
      <w:r>
        <w:rPr>
          <w:rFonts w:hint="eastAsia" w:ascii="宋体" w:hAnsi="宋体" w:eastAsia="宋体" w:cs="宋体"/>
          <w:color w:val="auto"/>
          <w:szCs w:val="21"/>
          <w:highlight w:val="none"/>
        </w:rPr>
        <w:t>。</w:t>
      </w:r>
    </w:p>
    <w:p w14:paraId="5DF43B6C">
      <w:pPr>
        <w:adjustRightInd w:val="0"/>
        <w:snapToGrid w:val="0"/>
        <w:spacing w:line="39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p>
    <w:p w14:paraId="074344C9">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政府采购计划编号： </w:t>
      </w:r>
    </w:p>
    <w:p w14:paraId="58BA4813">
      <w:pPr>
        <w:adjustRightInd w:val="0"/>
        <w:snapToGrid w:val="0"/>
        <w:spacing w:line="39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中诚-JXZCZX(2025)第13号</w:t>
      </w:r>
    </w:p>
    <w:p w14:paraId="522F5AC9">
      <w:pPr>
        <w:adjustRightInd w:val="0"/>
        <w:snapToGrid w:val="0"/>
        <w:spacing w:line="39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嘉兴市公安局南湖区分局核心区立体防控视频监控维保项目（重新招标）</w:t>
      </w:r>
    </w:p>
    <w:p w14:paraId="6C9871C2">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预算金额：人民币</w:t>
      </w:r>
      <w:r>
        <w:rPr>
          <w:rFonts w:hint="eastAsia" w:ascii="宋体" w:hAnsi="宋体" w:eastAsia="宋体" w:cs="宋体"/>
          <w:color w:val="auto"/>
          <w:szCs w:val="21"/>
          <w:highlight w:val="none"/>
          <w:lang w:val="en-US" w:eastAsia="zh-CN"/>
        </w:rPr>
        <w:t>小写：165.0600</w:t>
      </w:r>
      <w:r>
        <w:rPr>
          <w:rFonts w:hint="eastAsia" w:ascii="宋体" w:hAnsi="宋体" w:eastAsia="宋体" w:cs="宋体"/>
          <w:color w:val="auto"/>
          <w:szCs w:val="21"/>
          <w:highlight w:val="none"/>
        </w:rPr>
        <w:t>万元</w:t>
      </w:r>
    </w:p>
    <w:p w14:paraId="3C37FAC5">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最高限价：人民币</w:t>
      </w:r>
      <w:r>
        <w:rPr>
          <w:rFonts w:hint="eastAsia" w:ascii="宋体" w:hAnsi="宋体" w:eastAsia="宋体" w:cs="宋体"/>
          <w:color w:val="auto"/>
          <w:szCs w:val="21"/>
          <w:highlight w:val="none"/>
          <w:lang w:val="en-US" w:eastAsia="zh-CN"/>
        </w:rPr>
        <w:t>大写：</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 1645560 \* CHINESENUM4 \* MERGEFORMAT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rPr>
        <w:t>壹佰陆拾肆万伍仟伍佰陆拾元整</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164.5560</w:t>
      </w:r>
      <w:r>
        <w:rPr>
          <w:rFonts w:hint="eastAsia" w:ascii="宋体" w:hAnsi="宋体" w:eastAsia="宋体" w:cs="宋体"/>
          <w:color w:val="auto"/>
          <w:szCs w:val="21"/>
          <w:highlight w:val="none"/>
        </w:rPr>
        <w:t>万元），凡投标报价高于或等于最高限价的将否决其投标，其投标文件不予进行评审。</w:t>
      </w:r>
    </w:p>
    <w:p w14:paraId="0FFB8EEC">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r>
        <w:rPr>
          <w:rFonts w:hint="eastAsia" w:ascii="宋体" w:hAnsi="宋体" w:eastAsia="宋体" w:cs="宋体"/>
          <w:color w:val="auto"/>
          <w:szCs w:val="21"/>
          <w:highlight w:val="none"/>
          <w:lang w:eastAsia="zh-CN"/>
        </w:rPr>
        <w:t>嘉兴市公安局南湖区分局核心区立体防控视频监控维保项目（重新招标）</w:t>
      </w:r>
      <w:r>
        <w:rPr>
          <w:rFonts w:hint="eastAsia" w:ascii="宋体" w:hAnsi="宋体" w:eastAsia="宋体" w:cs="宋体"/>
          <w:color w:val="auto"/>
          <w:szCs w:val="21"/>
          <w:highlight w:val="none"/>
        </w:rPr>
        <w:t>所涉及的过保视频监控设备的系统维护以及损坏设备的更换，共</w:t>
      </w:r>
      <w:r>
        <w:rPr>
          <w:rFonts w:hint="eastAsia" w:ascii="宋体" w:hAnsi="宋体" w:eastAsia="宋体" w:cs="宋体"/>
          <w:color w:val="auto"/>
          <w:szCs w:val="21"/>
          <w:highlight w:val="none"/>
          <w:lang w:val="en-US" w:eastAsia="zh-CN"/>
        </w:rPr>
        <w:t>701</w:t>
      </w:r>
      <w:r>
        <w:rPr>
          <w:rFonts w:hint="eastAsia" w:ascii="宋体" w:hAnsi="宋体" w:eastAsia="宋体" w:cs="宋体"/>
          <w:color w:val="auto"/>
          <w:szCs w:val="21"/>
          <w:highlight w:val="none"/>
        </w:rPr>
        <w:t>个点位。（详见公开招标项目需求）</w:t>
      </w:r>
    </w:p>
    <w:p w14:paraId="4458D595">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数量：1项；</w:t>
      </w:r>
    </w:p>
    <w:p w14:paraId="3ACE3103">
      <w:pPr>
        <w:adjustRightInd w:val="0"/>
        <w:snapToGrid w:val="0"/>
        <w:spacing w:line="39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服务期：</w:t>
      </w:r>
      <w:r>
        <w:rPr>
          <w:rFonts w:hint="eastAsia" w:ascii="宋体" w:hAnsi="宋体" w:eastAsia="宋体" w:cs="宋体"/>
          <w:color w:val="auto"/>
          <w:szCs w:val="21"/>
          <w:highlight w:val="none"/>
          <w:shd w:val="clear" w:color="auto" w:fill="FFFFFF"/>
          <w:lang w:eastAsia="zh-CN"/>
        </w:rPr>
        <w:t>自合同签订之日起三年</w:t>
      </w:r>
      <w:r>
        <w:rPr>
          <w:rFonts w:hint="eastAsia" w:ascii="宋体" w:hAnsi="宋体" w:eastAsia="宋体" w:cs="宋体"/>
          <w:color w:val="auto"/>
          <w:szCs w:val="21"/>
          <w:highlight w:val="none"/>
          <w:shd w:val="clear" w:color="auto" w:fill="FFFFFF"/>
        </w:rPr>
        <w:t>。</w:t>
      </w:r>
    </w:p>
    <w:p w14:paraId="58E03B61">
      <w:pPr>
        <w:adjustRightInd w:val="0"/>
        <w:snapToGrid w:val="0"/>
        <w:spacing w:line="39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本项目接受联合体投标：</w:t>
      </w:r>
      <w:r>
        <w:rPr>
          <w:rFonts w:hint="eastAsia" w:ascii="宋体" w:hAnsi="宋体" w:eastAsia="宋体" w:cs="宋体"/>
          <w:color w:val="auto"/>
          <w:szCs w:val="21"/>
          <w:highlight w:val="none"/>
        </w:rPr>
        <w:sym w:font="Wingdings" w:char="00FE"/>
      </w:r>
      <w:r>
        <w:rPr>
          <w:rFonts w:hint="eastAsia" w:ascii="宋体" w:hAnsi="宋体" w:eastAsia="宋体" w:cs="宋体"/>
          <w:color w:val="auto"/>
          <w:highlight w:val="none"/>
        </w:rPr>
        <w:t>是，</w:t>
      </w:r>
      <w:r>
        <w:rPr>
          <w:rFonts w:hint="eastAsia" w:ascii="宋体" w:hAnsi="宋体" w:eastAsia="宋体" w:cs="宋体"/>
          <w:color w:val="auto"/>
          <w:szCs w:val="21"/>
          <w:highlight w:val="none"/>
        </w:rPr>
        <w:sym w:font="Wingdings" w:char="00A8"/>
      </w:r>
      <w:r>
        <w:rPr>
          <w:rFonts w:hint="eastAsia" w:ascii="宋体" w:hAnsi="宋体" w:eastAsia="宋体" w:cs="宋体"/>
          <w:color w:val="auto"/>
          <w:highlight w:val="none"/>
        </w:rPr>
        <w:t>否。</w:t>
      </w:r>
    </w:p>
    <w:p w14:paraId="3E90BFFB">
      <w:pPr>
        <w:adjustRightInd w:val="0"/>
        <w:snapToGrid w:val="0"/>
        <w:spacing w:line="390" w:lineRule="exact"/>
        <w:ind w:firstLine="422" w:firstLineChars="200"/>
        <w:jc w:val="left"/>
        <w:rPr>
          <w:rFonts w:hint="eastAsia" w:ascii="宋体" w:hAnsi="宋体" w:eastAsia="宋体" w:cs="宋体"/>
          <w:b/>
          <w:color w:val="auto"/>
          <w:szCs w:val="21"/>
          <w:highlight w:val="none"/>
        </w:rPr>
      </w:pPr>
      <w:bookmarkStart w:id="19" w:name="_Toc28359080"/>
      <w:bookmarkStart w:id="20" w:name="_Toc35393791"/>
      <w:bookmarkStart w:id="21" w:name="_Toc35393622"/>
      <w:bookmarkStart w:id="22" w:name="_Toc28359003"/>
      <w:r>
        <w:rPr>
          <w:rFonts w:hint="eastAsia" w:ascii="宋体" w:hAnsi="宋体" w:eastAsia="宋体" w:cs="宋体"/>
          <w:b/>
          <w:color w:val="auto"/>
          <w:szCs w:val="21"/>
          <w:highlight w:val="none"/>
        </w:rPr>
        <w:t>二、申请人的资格要求：</w:t>
      </w:r>
      <w:bookmarkEnd w:id="19"/>
      <w:bookmarkEnd w:id="20"/>
      <w:bookmarkEnd w:id="21"/>
      <w:bookmarkEnd w:id="22"/>
    </w:p>
    <w:p w14:paraId="35706B7B">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CCF6831">
      <w:pPr>
        <w:adjustRightInd w:val="0"/>
        <w:snapToGrid w:val="0"/>
        <w:spacing w:line="390" w:lineRule="exact"/>
        <w:ind w:firstLine="420" w:firstLineChars="200"/>
        <w:jc w:val="left"/>
        <w:rPr>
          <w:rFonts w:hint="eastAsia" w:ascii="宋体" w:hAnsi="宋体" w:eastAsia="宋体" w:cs="宋体"/>
          <w:color w:val="auto"/>
          <w:szCs w:val="21"/>
          <w:highlight w:val="none"/>
        </w:rPr>
      </w:pPr>
      <w:bookmarkStart w:id="23" w:name="_Toc28359081"/>
      <w:bookmarkStart w:id="24" w:name="_Toc28359004"/>
      <w:r>
        <w:rPr>
          <w:rFonts w:hint="eastAsia" w:ascii="宋体" w:hAnsi="宋体" w:eastAsia="宋体" w:cs="宋体"/>
          <w:color w:val="auto"/>
          <w:szCs w:val="21"/>
          <w:highlight w:val="none"/>
        </w:rPr>
        <w:t>2.落实政府采购支持中小企业政策需满足的资格要求：</w:t>
      </w:r>
    </w:p>
    <w:p w14:paraId="0CCDF009">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无需落实；</w:t>
      </w:r>
    </w:p>
    <w:p w14:paraId="7499C91A">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szCs w:val="21"/>
          <w:highlight w:val="none"/>
        </w:rPr>
        <w:t xml:space="preserve"> 需要落实：</w:t>
      </w:r>
    </w:p>
    <w:p w14:paraId="65B558BC">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2.2.1专门面向中小企业</w:t>
      </w:r>
    </w:p>
    <w:p w14:paraId="065AAC09">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货物全部由符合政策要求的中小企业制造，提供中小企业声明函；</w:t>
      </w:r>
    </w:p>
    <w:p w14:paraId="31841D3C">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货物全部由符合政策要求的小微企业制造，提供中小企业声明函；</w:t>
      </w:r>
    </w:p>
    <w:p w14:paraId="14481B66">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服务全部由符合政策要求的中小企业承接，提供中小企业声明函；</w:t>
      </w:r>
    </w:p>
    <w:p w14:paraId="375EC78C">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服务全部由符合政策要求的小微企业承接，提供中小企业声明函；</w:t>
      </w:r>
    </w:p>
    <w:p w14:paraId="4F28CE8A">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szCs w:val="21"/>
          <w:highlight w:val="none"/>
        </w:rPr>
        <w:t>要求以联合体形式参加，提供联合协议和中小企业声明函，联合协议中中小企业合同金额应当达到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%（不得低于40%），其中小微企业合同金额应当达到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%（不得低于70%）；如果供应商本身提供所有标的均由中小企业制造、承建或承接，视同符合了资格条件，无需再与其他中小企业组成联合体参加政府采购活动，无需提供联合协议；</w:t>
      </w:r>
    </w:p>
    <w:p w14:paraId="3DD1D59A">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w:t>
      </w: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要求合同分包，提供分包意向协议和中小企业声明函，分包意向协议中中小企业合同金额应当达到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（不得低于40%），其中小微企业合同金额应当达到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（不得低于70%）；如果供应商本身提供所有标的均由中小企业制造、承建或承接，视同符合了资格条件，无需再向中小企业分包，无需提供分包意向协议；</w:t>
      </w:r>
    </w:p>
    <w:p w14:paraId="2974B11C">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71CB83F2">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616AE8F">
      <w:pPr>
        <w:adjustRightInd w:val="0"/>
        <w:snapToGrid w:val="0"/>
        <w:spacing w:line="390" w:lineRule="exact"/>
        <w:ind w:firstLine="422" w:firstLineChars="200"/>
        <w:jc w:val="left"/>
        <w:rPr>
          <w:rFonts w:hint="eastAsia" w:ascii="宋体" w:hAnsi="宋体" w:eastAsia="宋体" w:cs="宋体"/>
          <w:b/>
          <w:color w:val="auto"/>
          <w:szCs w:val="21"/>
          <w:highlight w:val="none"/>
        </w:rPr>
      </w:pPr>
      <w:bookmarkStart w:id="25" w:name="_Toc35393623"/>
      <w:bookmarkStart w:id="26" w:name="_Toc35393792"/>
      <w:r>
        <w:rPr>
          <w:rFonts w:hint="eastAsia" w:ascii="宋体" w:hAnsi="宋体" w:eastAsia="宋体" w:cs="宋体"/>
          <w:b/>
          <w:color w:val="auto"/>
          <w:szCs w:val="21"/>
          <w:highlight w:val="none"/>
        </w:rPr>
        <w:t>三、获取招标文件</w:t>
      </w:r>
      <w:bookmarkEnd w:id="23"/>
      <w:bookmarkEnd w:id="24"/>
      <w:bookmarkEnd w:id="25"/>
      <w:bookmarkEnd w:id="26"/>
    </w:p>
    <w:p w14:paraId="554498C8">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rPr>
        <w:t xml:space="preserve"> 2025年</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日至</w:t>
      </w:r>
      <w:r>
        <w:rPr>
          <w:rFonts w:hint="eastAsia" w:ascii="宋体" w:hAnsi="宋体" w:eastAsia="宋体" w:cs="宋体"/>
          <w:color w:val="auto"/>
          <w:szCs w:val="21"/>
          <w:highlight w:val="none"/>
          <w:u w:val="single"/>
        </w:rPr>
        <w:t xml:space="preserve"> 2025年</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29</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w:t>
      </w:r>
      <w:r>
        <w:rPr>
          <w:rFonts w:hint="eastAsia" w:ascii="宋体" w:hAnsi="宋体" w:eastAsia="宋体" w:cs="宋体"/>
          <w:bCs/>
          <w:color w:val="auto"/>
          <w:szCs w:val="21"/>
          <w:highlight w:val="none"/>
        </w:rPr>
        <w:t>（北京时间）</w:t>
      </w:r>
    </w:p>
    <w:p w14:paraId="3CFD0B5E">
      <w:pPr>
        <w:adjustRightInd w:val="0"/>
        <w:snapToGrid w:val="0"/>
        <w:spacing w:line="39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地点（网址）：政采云平台（https://www.zcygov.cn/）</w:t>
      </w:r>
    </w:p>
    <w:p w14:paraId="47A73BE3">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方式：供应商登录政采云平台https://www.zcygov.cn/在线申请获取采购文件（进入“项目采购”应用，在获取采购文件菜单中选择项目，申请获取采购文件）。</w:t>
      </w:r>
    </w:p>
    <w:p w14:paraId="056BF894">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售价：免费。</w:t>
      </w:r>
    </w:p>
    <w:p w14:paraId="5E4277F2">
      <w:pPr>
        <w:adjustRightInd w:val="0"/>
        <w:snapToGrid w:val="0"/>
        <w:spacing w:line="390" w:lineRule="exact"/>
        <w:ind w:firstLine="422" w:firstLineChars="200"/>
        <w:jc w:val="left"/>
        <w:rPr>
          <w:rFonts w:hint="eastAsia" w:ascii="宋体" w:hAnsi="宋体" w:eastAsia="宋体" w:cs="宋体"/>
          <w:b/>
          <w:color w:val="auto"/>
          <w:szCs w:val="21"/>
          <w:highlight w:val="none"/>
        </w:rPr>
      </w:pPr>
      <w:bookmarkStart w:id="27" w:name="_Toc28359082"/>
      <w:bookmarkStart w:id="28" w:name="_Toc28359005"/>
      <w:bookmarkStart w:id="29" w:name="_Toc35393793"/>
      <w:bookmarkStart w:id="30" w:name="_Toc35393624"/>
      <w:r>
        <w:rPr>
          <w:rFonts w:hint="eastAsia" w:ascii="宋体" w:hAnsi="宋体" w:eastAsia="宋体" w:cs="宋体"/>
          <w:b/>
          <w:color w:val="auto"/>
          <w:szCs w:val="21"/>
          <w:highlight w:val="none"/>
        </w:rPr>
        <w:t>四、提交投标文件</w:t>
      </w:r>
      <w:bookmarkEnd w:id="27"/>
      <w:bookmarkEnd w:id="28"/>
      <w:r>
        <w:rPr>
          <w:rFonts w:hint="eastAsia" w:ascii="宋体" w:hAnsi="宋体" w:eastAsia="宋体" w:cs="宋体"/>
          <w:b/>
          <w:color w:val="auto"/>
          <w:szCs w:val="21"/>
          <w:highlight w:val="none"/>
        </w:rPr>
        <w:t>截止时间、开标时间和地点</w:t>
      </w:r>
      <w:bookmarkEnd w:id="29"/>
      <w:bookmarkEnd w:id="30"/>
    </w:p>
    <w:p w14:paraId="3982A862">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投标文件截止时间、开标时间</w:t>
      </w:r>
      <w:r>
        <w:rPr>
          <w:rFonts w:hint="eastAsia" w:ascii="宋体" w:hAnsi="宋体" w:eastAsia="宋体" w:cs="宋体"/>
          <w:color w:val="auto"/>
          <w:szCs w:val="21"/>
          <w:highlight w:val="none"/>
          <w:u w:val="single"/>
        </w:rPr>
        <w:t xml:space="preserve"> 2025年</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29</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w:t>
      </w:r>
      <w:r>
        <w:rPr>
          <w:rFonts w:hint="eastAsia" w:ascii="宋体" w:hAnsi="宋体" w:eastAsia="宋体" w:cs="宋体"/>
          <w:bCs/>
          <w:color w:val="auto"/>
          <w:szCs w:val="21"/>
          <w:highlight w:val="none"/>
        </w:rPr>
        <w:t>（北京时间）</w:t>
      </w:r>
    </w:p>
    <w:p w14:paraId="339DE315">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投标地点（网址）：政采云平台（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46"/>
          <w:rFonts w:hint="eastAsia" w:ascii="宋体" w:hAnsi="宋体" w:eastAsia="宋体" w:cs="宋体"/>
          <w:color w:val="auto"/>
          <w:szCs w:val="21"/>
          <w:highlight w:val="none"/>
        </w:rPr>
        <w:t>https://www.zcygov.cn/</w:t>
      </w:r>
      <w:r>
        <w:rPr>
          <w:rStyle w:val="46"/>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0CB8F0BB">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开标地点：嘉兴市中诚建设咨询有限公司会议室（</w:t>
      </w:r>
      <w:r>
        <w:rPr>
          <w:rFonts w:hint="eastAsia" w:ascii="宋体" w:hAnsi="宋体" w:eastAsia="宋体" w:cs="宋体"/>
          <w:color w:val="auto"/>
          <w:szCs w:val="21"/>
          <w:highlight w:val="none"/>
          <w:lang w:val="en-US" w:eastAsia="zh-CN"/>
        </w:rPr>
        <w:t>嘉兴市南湖区</w:t>
      </w:r>
      <w:r>
        <w:rPr>
          <w:rFonts w:hint="eastAsia" w:ascii="宋体" w:hAnsi="宋体" w:eastAsia="宋体" w:cs="宋体"/>
          <w:color w:val="auto"/>
          <w:szCs w:val="21"/>
          <w:highlight w:val="none"/>
        </w:rPr>
        <w:t>城东路83号浙中房大厦四楼）</w:t>
      </w:r>
    </w:p>
    <w:p w14:paraId="461F822B">
      <w:pPr>
        <w:adjustRightInd w:val="0"/>
        <w:snapToGrid w:val="0"/>
        <w:spacing w:line="390" w:lineRule="exact"/>
        <w:ind w:firstLine="422" w:firstLineChars="200"/>
        <w:jc w:val="left"/>
        <w:rPr>
          <w:rFonts w:hint="eastAsia" w:ascii="宋体" w:hAnsi="宋体" w:eastAsia="宋体" w:cs="宋体"/>
          <w:b/>
          <w:color w:val="auto"/>
          <w:szCs w:val="21"/>
          <w:highlight w:val="none"/>
        </w:rPr>
      </w:pPr>
      <w:bookmarkStart w:id="31" w:name="_Toc28359084"/>
      <w:bookmarkStart w:id="32" w:name="_Toc35393794"/>
      <w:bookmarkStart w:id="33" w:name="_Toc28359007"/>
      <w:bookmarkStart w:id="34" w:name="_Toc35393625"/>
      <w:r>
        <w:rPr>
          <w:rFonts w:hint="eastAsia" w:ascii="宋体" w:hAnsi="宋体" w:eastAsia="宋体" w:cs="宋体"/>
          <w:b/>
          <w:color w:val="auto"/>
          <w:szCs w:val="21"/>
          <w:highlight w:val="none"/>
        </w:rPr>
        <w:t>五、公告期限</w:t>
      </w:r>
      <w:bookmarkEnd w:id="31"/>
      <w:bookmarkEnd w:id="32"/>
      <w:bookmarkEnd w:id="33"/>
      <w:bookmarkEnd w:id="34"/>
    </w:p>
    <w:p w14:paraId="223FCCDE">
      <w:pPr>
        <w:adjustRightInd w:val="0"/>
        <w:snapToGrid w:val="0"/>
        <w:spacing w:line="39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61AD9872">
      <w:pPr>
        <w:adjustRightInd w:val="0"/>
        <w:snapToGrid w:val="0"/>
        <w:spacing w:line="390" w:lineRule="exact"/>
        <w:ind w:firstLine="422" w:firstLineChars="200"/>
        <w:jc w:val="left"/>
        <w:rPr>
          <w:rFonts w:hint="eastAsia" w:ascii="宋体" w:hAnsi="宋体" w:eastAsia="宋体" w:cs="宋体"/>
          <w:b/>
          <w:color w:val="auto"/>
          <w:szCs w:val="21"/>
          <w:highlight w:val="none"/>
        </w:rPr>
      </w:pPr>
      <w:bookmarkStart w:id="35" w:name="_Toc35393626"/>
      <w:bookmarkStart w:id="36" w:name="_Toc35393795"/>
      <w:r>
        <w:rPr>
          <w:rFonts w:hint="eastAsia" w:ascii="宋体" w:hAnsi="宋体" w:eastAsia="宋体" w:cs="宋体"/>
          <w:b/>
          <w:color w:val="auto"/>
          <w:szCs w:val="21"/>
          <w:highlight w:val="none"/>
        </w:rPr>
        <w:t>六、其他补充事宜</w:t>
      </w:r>
      <w:bookmarkEnd w:id="35"/>
      <w:bookmarkEnd w:id="36"/>
    </w:p>
    <w:p w14:paraId="186E180A">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供应商认为招标文件使自己的权益受到损害的，可以自获取招标文件之日或者招标文件公告期限届满之日（公告期限届满后获取招标文件的，以公告期限届满之日为准）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61AD9E2">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2.其他事项：</w:t>
      </w:r>
    </w:p>
    <w:p w14:paraId="1A7DDFB8">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（1）需要落实的政府采购政策：包括节约资源、保护环境、支持创新、促进中小企业发展等。</w:t>
      </w:r>
    </w:p>
    <w:p w14:paraId="50E72841">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（2）电子招投标的说明：</w:t>
      </w:r>
    </w:p>
    <w:p w14:paraId="01133CF1">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①电子招投标：本项目以数据电文形式，依托“政府采购云平台（www.zcygov.cn）”进行招投标活动，不接受纸质投标文件；</w:t>
      </w:r>
    </w:p>
    <w:p w14:paraId="5BA218F4">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C91F4C3">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CA驱动和申领流程</w:t>
      </w:r>
    </w:p>
    <w:p w14:paraId="298F6AE3">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https://zfcg.czt.zj.gov.cn/bidClientTemplate/2019-05-27/12945.html    </w:t>
      </w:r>
    </w:p>
    <w:p w14:paraId="04041078">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注：ＣＡ证书遗失补办、延期、解锁、质保等业务可以在联连客户端上进行操作；使用政采云投标客户端时，建议使用windows7以上且64位的操作系统。</w:t>
      </w:r>
    </w:p>
    <w:p w14:paraId="5CCED1F6">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CA证书办理操作视频</w:t>
      </w:r>
    </w:p>
    <w:p w14:paraId="2D421831">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https://service.zcygov.cn/#/knowledges/UgcbC3EBiyELHE-opz1b/EWqqyXEByNnJ3A2CPyDI</w:t>
      </w:r>
    </w:p>
    <w:p w14:paraId="3AAB162E">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CA绑定登录操作视频</w:t>
      </w:r>
    </w:p>
    <w:p w14:paraId="4A3C8313">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https://service.zcygov.cn/#/knowledges/UgcbC3EBiyELHE-opz1b/nAkmyXEBiyELHE-o-983</w:t>
      </w:r>
    </w:p>
    <w:p w14:paraId="30F35E11">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③招标文件的获取：使用账号登录或者使用CA登录政采云平台；进入“项目采购”应用，在获取采购文件菜单中选择项目，获取招标文件；</w:t>
      </w:r>
    </w:p>
    <w:p w14:paraId="627054FA">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④投标文件的制作：在“政采云电子交易客户端”中完成“填写基本信息”、“导入投标文件”、“标书关联”、“标书检查”、“电子签名”、“生成电子标书”等操作；</w:t>
      </w:r>
    </w:p>
    <w:p w14:paraId="33E863AB">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⑤采购人、采购机构将依托政采云平台完成本项目的电子交易活动，平台不接受未按上述方式获取招标文件的供应商进行投标活动； </w:t>
      </w:r>
    </w:p>
    <w:p w14:paraId="63103FCB">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⑥对未按上述方式获取招标文件的供应商对该文件提出的质疑，采购人或采购代理机构将不予处理；</w:t>
      </w:r>
    </w:p>
    <w:p w14:paraId="010A78E9">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⑦不提供招标文件纸质版；</w:t>
      </w:r>
    </w:p>
    <w:p w14:paraId="43C187E9">
      <w:pPr>
        <w:adjustRightInd w:val="0"/>
        <w:snapToGrid w:val="0"/>
        <w:spacing w:line="390" w:lineRule="exact"/>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⑧投标文件的传输递交：投标供应商在投标截止时间前将加密的投标文件上传至政府采购云平台，</w:t>
      </w:r>
      <w:r>
        <w:rPr>
          <w:rFonts w:hint="eastAsia" w:ascii="宋体" w:hAnsi="宋体" w:eastAsia="宋体" w:cs="宋体"/>
          <w:b/>
          <w:bCs/>
          <w:color w:val="auto"/>
          <w:szCs w:val="21"/>
          <w:highlight w:val="none"/>
        </w:rPr>
        <w:t>还可以在投标截止时间前直接提交或者以邮政快递方式递交备份投标文件1份【地址：</w:t>
      </w:r>
      <w:r>
        <w:rPr>
          <w:rFonts w:hint="eastAsia" w:ascii="宋体" w:hAnsi="宋体" w:eastAsia="宋体" w:cs="宋体"/>
          <w:b/>
          <w:color w:val="auto"/>
          <w:szCs w:val="21"/>
          <w:highlight w:val="none"/>
        </w:rPr>
        <w:t>嘉兴市中诚建设咨询有限公司四楼会议室（城东路83号浙中房大厦）</w:t>
      </w:r>
      <w:r>
        <w:rPr>
          <w:rFonts w:hint="eastAsia" w:ascii="宋体" w:hAnsi="宋体" w:eastAsia="宋体" w:cs="宋体"/>
          <w:b/>
          <w:bCs/>
          <w:color w:val="auto"/>
          <w:szCs w:val="21"/>
          <w:highlight w:val="none"/>
        </w:rPr>
        <w:t>；收件人：</w:t>
      </w:r>
      <w:r>
        <w:rPr>
          <w:rFonts w:hint="eastAsia" w:ascii="宋体" w:hAnsi="宋体" w:eastAsia="宋体" w:cs="宋体"/>
          <w:b/>
          <w:color w:val="auto"/>
          <w:szCs w:val="21"/>
          <w:highlight w:val="none"/>
        </w:rPr>
        <w:t>黄晓霞</w:t>
      </w:r>
      <w:r>
        <w:rPr>
          <w:rFonts w:hint="eastAsia" w:ascii="宋体" w:hAnsi="宋体" w:eastAsia="宋体" w:cs="宋体"/>
          <w:b/>
          <w:bCs/>
          <w:color w:val="auto"/>
          <w:szCs w:val="21"/>
          <w:highlight w:val="none"/>
        </w:rPr>
        <w:t>；电话：0573-82087792/13967339802；快递寄出同时，项目被授权代表须以邮件方式将快递单号、项目名称、公司名称、被授权代表姓名及联系方式等内容（邮件格式为：项目编号+快递单号+公司名称+被授权代表姓名及联系方式）发送至代理机构联系人邮箱(570376053@qq.com)。如供应商选择快递费到付，代理采购机构将拒签。】；</w:t>
      </w:r>
    </w:p>
    <w:p w14:paraId="1304698D">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没有在电子交易平台传输递交投标文件的，投标无效；</w:t>
      </w:r>
    </w:p>
    <w:p w14:paraId="2B130946">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⑩具体操作指南：详见政采云平台“服务中心-帮助文档-项目采购-操作流程-电子招投标-政府采购项目电子交易管理操作指南-供应商”（浙江省“项目采购电子交易系统/不见面开评标”学习专题：https://edu.zcygov.cn/luban/e-biding）。</w:t>
      </w:r>
    </w:p>
    <w:p w14:paraId="195140B2">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5.惠企政策</w:t>
      </w:r>
    </w:p>
    <w:p w14:paraId="09E5E859">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5.1本采购项目，中标供应商与采购人签订的政府采购合同适用于嘉兴市政府采购贷款政策（简称“政采贷”），具体内容可参阅政府采购贷款流程：</w:t>
      </w:r>
    </w:p>
    <w:p w14:paraId="649183BD">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http://jxszwsjb.jiaxing.gov.cn/zxfw/005001/005001004/20190315/76d484f7-8fac-497f-9359-4df81cc086da.html</w:t>
      </w:r>
    </w:p>
    <w:p w14:paraId="0D65D425">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5.2本采购项目，中标供应商与采购人签订的政府采购合同适用于浙江省政府采购履约保函政策，具体内容可登录政采云平台（https://www.zcygov.cn/），点击右侧咨询小采。</w:t>
      </w:r>
    </w:p>
    <w:p w14:paraId="114BD238">
      <w:pPr>
        <w:adjustRightInd w:val="0"/>
        <w:snapToGrid w:val="0"/>
        <w:spacing w:line="390" w:lineRule="exact"/>
        <w:ind w:firstLine="422" w:firstLineChars="200"/>
        <w:jc w:val="left"/>
        <w:rPr>
          <w:rFonts w:hint="eastAsia" w:ascii="宋体" w:hAnsi="宋体" w:eastAsia="宋体" w:cs="宋体"/>
          <w:b/>
          <w:color w:val="auto"/>
          <w:szCs w:val="21"/>
          <w:highlight w:val="none"/>
        </w:rPr>
      </w:pPr>
      <w:bookmarkStart w:id="37" w:name="_Toc35393796"/>
      <w:bookmarkStart w:id="38" w:name="_Toc35393627"/>
      <w:bookmarkStart w:id="39" w:name="_Toc28359085"/>
      <w:bookmarkStart w:id="40" w:name="_Toc28359008"/>
      <w:r>
        <w:rPr>
          <w:rFonts w:hint="eastAsia" w:ascii="宋体" w:hAnsi="宋体" w:eastAsia="宋体" w:cs="宋体"/>
          <w:b/>
          <w:color w:val="auto"/>
          <w:szCs w:val="21"/>
          <w:highlight w:val="none"/>
        </w:rPr>
        <w:t>七、对本次招标提出询问，请按以下方式联系</w:t>
      </w:r>
      <w:bookmarkEnd w:id="37"/>
      <w:bookmarkEnd w:id="38"/>
      <w:bookmarkEnd w:id="39"/>
      <w:bookmarkEnd w:id="40"/>
      <w:r>
        <w:rPr>
          <w:rFonts w:hint="eastAsia" w:ascii="宋体" w:hAnsi="宋体" w:eastAsia="宋体" w:cs="宋体"/>
          <w:b/>
          <w:color w:val="auto"/>
          <w:szCs w:val="21"/>
          <w:highlight w:val="none"/>
        </w:rPr>
        <w:t>:</w:t>
      </w:r>
    </w:p>
    <w:p w14:paraId="5DEC9DAA">
      <w:pPr>
        <w:widowControl/>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6A09DC35">
      <w:pPr>
        <w:widowControl/>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嘉兴市公安局南湖区分局　</w:t>
      </w:r>
      <w:r>
        <w:rPr>
          <w:rFonts w:hint="eastAsia" w:ascii="宋体" w:hAnsi="宋体" w:eastAsia="宋体" w:cs="宋体"/>
          <w:color w:val="auto"/>
          <w:szCs w:val="21"/>
          <w:highlight w:val="none"/>
        </w:rPr>
        <w:t>　</w:t>
      </w:r>
    </w:p>
    <w:p w14:paraId="484A8D7F">
      <w:pPr>
        <w:widowControl/>
        <w:adjustRightInd w:val="0"/>
        <w:snapToGrid w:val="0"/>
        <w:spacing w:line="39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u w:val="single"/>
        </w:rPr>
        <w:t>李先生</w:t>
      </w:r>
    </w:p>
    <w:p w14:paraId="07E68278">
      <w:pPr>
        <w:widowControl/>
        <w:adjustRightInd w:val="0"/>
        <w:snapToGrid w:val="0"/>
        <w:spacing w:line="39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联系方式：</w:t>
      </w:r>
      <w:bookmarkStart w:id="41" w:name="_Toc28359086"/>
      <w:bookmarkStart w:id="42" w:name="_Toc28359009"/>
      <w:r>
        <w:rPr>
          <w:rFonts w:hint="eastAsia" w:ascii="宋体" w:hAnsi="宋体" w:eastAsia="宋体" w:cs="宋体"/>
          <w:color w:val="auto"/>
          <w:szCs w:val="21"/>
          <w:highlight w:val="none"/>
          <w:u w:val="single"/>
        </w:rPr>
        <w:t>13732583555</w:t>
      </w:r>
    </w:p>
    <w:p w14:paraId="277CCD28">
      <w:pPr>
        <w:widowControl/>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2.代理机构信息</w:t>
      </w:r>
      <w:bookmarkEnd w:id="41"/>
      <w:bookmarkEnd w:id="42"/>
    </w:p>
    <w:p w14:paraId="2EF05BE4">
      <w:pPr>
        <w:widowControl/>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嘉兴市中诚建设咨询有限公司</w:t>
      </w:r>
    </w:p>
    <w:p w14:paraId="757A2337">
      <w:pPr>
        <w:widowControl/>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嘉兴市城东路83号</w:t>
      </w:r>
    </w:p>
    <w:p w14:paraId="152C07F2">
      <w:pPr>
        <w:widowControl/>
        <w:adjustRightInd w:val="0"/>
        <w:snapToGrid w:val="0"/>
        <w:spacing w:line="39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u w:val="single"/>
        </w:rPr>
        <w:t>黄晓霞　</w:t>
      </w:r>
    </w:p>
    <w:p w14:paraId="1A2402BB">
      <w:pPr>
        <w:widowControl/>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电话、传真：</w:t>
      </w:r>
      <w:r>
        <w:rPr>
          <w:rFonts w:hint="eastAsia" w:ascii="宋体" w:hAnsi="宋体" w:eastAsia="宋体" w:cs="宋体"/>
          <w:color w:val="auto"/>
          <w:szCs w:val="21"/>
          <w:highlight w:val="none"/>
          <w:u w:val="single"/>
        </w:rPr>
        <w:t>0573-82087792、82231850</w:t>
      </w:r>
    </w:p>
    <w:p w14:paraId="37FF1BCB">
      <w:pPr>
        <w:widowControl/>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3.同级政府采购监督管理部门</w:t>
      </w:r>
    </w:p>
    <w:p w14:paraId="20A9254D">
      <w:pPr>
        <w:widowControl/>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政府采购行政监管及投诉受理部门：</w:t>
      </w:r>
      <w:r>
        <w:rPr>
          <w:rFonts w:hint="eastAsia" w:ascii="宋体" w:hAnsi="宋体" w:eastAsia="宋体" w:cs="宋体"/>
          <w:color w:val="auto"/>
          <w:szCs w:val="21"/>
          <w:highlight w:val="none"/>
          <w:u w:val="single"/>
        </w:rPr>
        <w:t>嘉兴市南湖区财政局</w:t>
      </w:r>
    </w:p>
    <w:p w14:paraId="12CC2CA1">
      <w:pPr>
        <w:widowControl/>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rPr>
        <w:t xml:space="preserve">0573-82832019 </w:t>
      </w:r>
    </w:p>
    <w:p w14:paraId="3CECCCC7">
      <w:pPr>
        <w:adjustRightInd w:val="0"/>
        <w:snapToGrid w:val="0"/>
        <w:spacing w:line="390" w:lineRule="exact"/>
        <w:ind w:firstLine="420" w:firstLineChars="200"/>
        <w:rPr>
          <w:rFonts w:hint="eastAsia" w:ascii="宋体" w:hAnsi="宋体" w:eastAsia="宋体" w:cs="宋体"/>
          <w:color w:val="auto"/>
          <w:szCs w:val="21"/>
          <w:highlight w:val="none"/>
        </w:rPr>
      </w:pPr>
    </w:p>
    <w:p w14:paraId="22B636B3">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3EF7DAD6">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CA问题联系电话（人工）：汇信CA 400-888-4636；天谷CA 400-087-8198。</w:t>
      </w:r>
    </w:p>
    <w:p w14:paraId="69D98AC9">
      <w:pPr>
        <w:adjustRightInd w:val="0"/>
        <w:snapToGrid w:val="0"/>
        <w:spacing w:line="390" w:lineRule="exact"/>
        <w:ind w:firstLine="420" w:firstLineChars="200"/>
        <w:jc w:val="right"/>
        <w:rPr>
          <w:rFonts w:hint="eastAsia" w:ascii="宋体" w:hAnsi="宋体" w:eastAsia="宋体" w:cs="宋体"/>
          <w:color w:val="auto"/>
          <w:szCs w:val="21"/>
          <w:highlight w:val="none"/>
        </w:rPr>
      </w:pPr>
    </w:p>
    <w:p w14:paraId="49A7A23C">
      <w:pPr>
        <w:autoSpaceDE w:val="0"/>
        <w:autoSpaceDN w:val="0"/>
        <w:spacing w:line="380" w:lineRule="exact"/>
        <w:ind w:firstLine="315" w:firstLineChars="150"/>
        <w:jc w:val="right"/>
        <w:textAlignment w:val="bottom"/>
        <w:rPr>
          <w:rFonts w:hint="eastAsia" w:ascii="宋体" w:hAnsi="宋体" w:eastAsia="宋体" w:cs="宋体"/>
          <w:color w:val="auto"/>
          <w:szCs w:val="21"/>
          <w:highlight w:val="none"/>
          <w:shd w:val="clear" w:color="auto" w:fill="FFFFFF"/>
        </w:rPr>
      </w:pPr>
    </w:p>
    <w:p w14:paraId="1581D9BA">
      <w:pPr>
        <w:spacing w:line="360" w:lineRule="auto"/>
        <w:jc w:val="center"/>
        <w:outlineLvl w:val="0"/>
        <w:rPr>
          <w:rFonts w:hint="eastAsia" w:ascii="宋体" w:hAnsi="宋体" w:eastAsia="宋体" w:cs="宋体"/>
          <w:b/>
          <w:color w:val="auto"/>
          <w:sz w:val="28"/>
          <w:szCs w:val="28"/>
          <w:highlight w:val="none"/>
          <w:shd w:val="clear" w:color="auto" w:fill="FFFFFF"/>
        </w:rPr>
      </w:pPr>
      <w:r>
        <w:rPr>
          <w:rFonts w:hint="eastAsia" w:ascii="宋体" w:hAnsi="宋体" w:eastAsia="宋体" w:cs="宋体"/>
          <w:color w:val="auto"/>
          <w:szCs w:val="21"/>
          <w:highlight w:val="none"/>
          <w:shd w:val="clear" w:color="auto" w:fill="FFFFFF"/>
        </w:rPr>
        <w:br w:type="page"/>
      </w:r>
      <w:bookmarkStart w:id="43" w:name="_Toc452"/>
      <w:r>
        <w:rPr>
          <w:rFonts w:hint="eastAsia" w:ascii="宋体" w:hAnsi="宋体" w:eastAsia="宋体" w:cs="宋体"/>
          <w:b/>
          <w:color w:val="auto"/>
          <w:sz w:val="28"/>
          <w:szCs w:val="28"/>
          <w:highlight w:val="none"/>
          <w:shd w:val="clear" w:color="auto" w:fill="FFFFFF"/>
        </w:rPr>
        <w:t>第二章  公开招标项目需求</w:t>
      </w:r>
      <w:bookmarkEnd w:id="43"/>
    </w:p>
    <w:p w14:paraId="1BD6058F">
      <w:pPr>
        <w:snapToGrid w:val="0"/>
        <w:spacing w:line="360" w:lineRule="auto"/>
        <w:ind w:firstLine="422"/>
        <w:rPr>
          <w:rFonts w:hint="eastAsia" w:ascii="宋体" w:hAnsi="宋体" w:eastAsia="宋体" w:cs="宋体"/>
          <w:b/>
          <w:color w:val="auto"/>
          <w:sz w:val="21"/>
          <w:szCs w:val="21"/>
          <w:highlight w:val="none"/>
        </w:rPr>
      </w:pPr>
      <w:bookmarkStart w:id="44" w:name="_Toc355959986"/>
      <w:r>
        <w:rPr>
          <w:rFonts w:hint="eastAsia" w:ascii="宋体" w:hAnsi="宋体" w:eastAsia="宋体" w:cs="宋体"/>
          <w:b/>
          <w:color w:val="auto"/>
          <w:sz w:val="21"/>
          <w:szCs w:val="21"/>
          <w:highlight w:val="none"/>
        </w:rPr>
        <w:t>一、项目</w:t>
      </w:r>
      <w:bookmarkEnd w:id="44"/>
      <w:r>
        <w:rPr>
          <w:rFonts w:hint="eastAsia" w:ascii="宋体" w:hAnsi="宋体" w:eastAsia="宋体" w:cs="宋体"/>
          <w:b/>
          <w:color w:val="auto"/>
          <w:sz w:val="21"/>
          <w:szCs w:val="21"/>
          <w:highlight w:val="none"/>
        </w:rPr>
        <w:t>总预算需求表</w:t>
      </w:r>
    </w:p>
    <w:tbl>
      <w:tblPr>
        <w:tblStyle w:val="39"/>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834"/>
        <w:gridCol w:w="707"/>
        <w:gridCol w:w="2287"/>
      </w:tblGrid>
      <w:tr w14:paraId="01F1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03" w:type="dxa"/>
            <w:tcBorders>
              <w:top w:val="single" w:color="auto" w:sz="4" w:space="0"/>
              <w:left w:val="single" w:color="auto" w:sz="4" w:space="0"/>
              <w:bottom w:val="single" w:color="auto" w:sz="4" w:space="0"/>
              <w:right w:val="single" w:color="auto" w:sz="4" w:space="0"/>
            </w:tcBorders>
            <w:vAlign w:val="center"/>
          </w:tcPr>
          <w:p w14:paraId="7A1B4D89">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834" w:type="dxa"/>
            <w:tcBorders>
              <w:top w:val="single" w:color="auto" w:sz="4" w:space="0"/>
              <w:left w:val="single" w:color="auto" w:sz="4" w:space="0"/>
              <w:bottom w:val="single" w:color="auto" w:sz="4" w:space="0"/>
              <w:right w:val="single" w:color="auto" w:sz="4" w:space="0"/>
            </w:tcBorders>
            <w:vAlign w:val="center"/>
          </w:tcPr>
          <w:p w14:paraId="402D066B">
            <w:pPr>
              <w:keepNext w:val="0"/>
              <w:keepLines w:val="0"/>
              <w:widowControl/>
              <w:suppressLineNumbers w:val="0"/>
              <w:spacing w:before="0" w:beforeAutospacing="0" w:after="0" w:afterAutospacing="0" w:line="276" w:lineRule="auto"/>
              <w:ind w:left="0" w:right="-107" w:rightChars="-5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707" w:type="dxa"/>
            <w:tcBorders>
              <w:top w:val="single" w:color="auto" w:sz="4" w:space="0"/>
              <w:left w:val="single" w:color="auto" w:sz="4" w:space="0"/>
              <w:bottom w:val="single" w:color="auto" w:sz="4" w:space="0"/>
              <w:right w:val="single" w:color="auto" w:sz="4" w:space="0"/>
            </w:tcBorders>
            <w:vAlign w:val="center"/>
          </w:tcPr>
          <w:p w14:paraId="0418F71F">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2287" w:type="dxa"/>
            <w:tcBorders>
              <w:top w:val="single" w:color="auto" w:sz="4" w:space="0"/>
              <w:left w:val="single" w:color="auto" w:sz="4" w:space="0"/>
              <w:bottom w:val="single" w:color="auto" w:sz="4" w:space="0"/>
              <w:right w:val="single" w:color="auto" w:sz="4" w:space="0"/>
            </w:tcBorders>
            <w:vAlign w:val="center"/>
          </w:tcPr>
          <w:p w14:paraId="3BD06178">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预算金额</w:t>
            </w:r>
          </w:p>
        </w:tc>
      </w:tr>
      <w:tr w14:paraId="67C6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103" w:type="dxa"/>
            <w:tcBorders>
              <w:top w:val="single" w:color="auto" w:sz="4" w:space="0"/>
              <w:left w:val="single" w:color="auto" w:sz="4" w:space="0"/>
              <w:bottom w:val="single" w:color="auto" w:sz="4" w:space="0"/>
              <w:right w:val="single" w:color="auto" w:sz="4" w:space="0"/>
            </w:tcBorders>
            <w:vAlign w:val="center"/>
          </w:tcPr>
          <w:p w14:paraId="7DAC4C5B">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eastAsia="zh-CN"/>
              </w:rPr>
              <w:t>嘉兴市公安局南湖区分局核心区立体防控视频监控维保项目（重新招标）</w:t>
            </w:r>
          </w:p>
        </w:tc>
        <w:tc>
          <w:tcPr>
            <w:tcW w:w="834" w:type="dxa"/>
            <w:tcBorders>
              <w:top w:val="single" w:color="auto" w:sz="4" w:space="0"/>
              <w:left w:val="single" w:color="auto" w:sz="4" w:space="0"/>
              <w:bottom w:val="single" w:color="auto" w:sz="4" w:space="0"/>
              <w:right w:val="single" w:color="auto" w:sz="4" w:space="0"/>
            </w:tcBorders>
            <w:vAlign w:val="center"/>
          </w:tcPr>
          <w:p w14:paraId="26734D22">
            <w:pPr>
              <w:keepNext w:val="0"/>
              <w:keepLines w:val="0"/>
              <w:widowControl/>
              <w:suppressLineNumbers w:val="0"/>
              <w:spacing w:before="0" w:beforeAutospacing="0" w:after="0" w:afterAutospacing="0" w:line="276" w:lineRule="auto"/>
              <w:ind w:left="0" w:right="-107" w:rightChars="-5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c>
          <w:tcPr>
            <w:tcW w:w="707" w:type="dxa"/>
            <w:tcBorders>
              <w:top w:val="single" w:color="auto" w:sz="4" w:space="0"/>
              <w:left w:val="single" w:color="auto" w:sz="4" w:space="0"/>
              <w:bottom w:val="single" w:color="auto" w:sz="4" w:space="0"/>
              <w:right w:val="single" w:color="auto" w:sz="4" w:space="0"/>
            </w:tcBorders>
            <w:vAlign w:val="center"/>
          </w:tcPr>
          <w:p w14:paraId="2C3CD19A">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287" w:type="dxa"/>
            <w:tcBorders>
              <w:top w:val="single" w:color="auto" w:sz="4" w:space="0"/>
              <w:left w:val="single" w:color="auto" w:sz="4" w:space="0"/>
              <w:bottom w:val="single" w:color="auto" w:sz="4" w:space="0"/>
              <w:right w:val="single" w:color="auto" w:sz="4" w:space="0"/>
            </w:tcBorders>
            <w:vAlign w:val="center"/>
          </w:tcPr>
          <w:p w14:paraId="1FC495AA">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165.0600万元</w:t>
            </w:r>
          </w:p>
        </w:tc>
      </w:tr>
    </w:tbl>
    <w:p w14:paraId="5FDBE26A">
      <w:pPr>
        <w:snapToGrid w:val="0"/>
        <w:spacing w:line="360" w:lineRule="auto"/>
        <w:ind w:firstLine="422"/>
        <w:rPr>
          <w:rFonts w:hint="eastAsia" w:ascii="宋体" w:hAnsi="宋体" w:eastAsia="宋体" w:cs="宋体"/>
          <w:b/>
          <w:color w:val="auto"/>
          <w:sz w:val="21"/>
          <w:szCs w:val="21"/>
          <w:highlight w:val="none"/>
        </w:rPr>
      </w:pPr>
      <w:bookmarkStart w:id="45" w:name="_Toc423086164"/>
      <w:bookmarkStart w:id="46" w:name="_Toc423086283"/>
      <w:bookmarkStart w:id="47" w:name="_Toc395277380"/>
      <w:r>
        <w:rPr>
          <w:rFonts w:hint="eastAsia" w:ascii="宋体" w:hAnsi="宋体" w:eastAsia="宋体" w:cs="宋体"/>
          <w:b/>
          <w:color w:val="auto"/>
          <w:sz w:val="21"/>
          <w:szCs w:val="21"/>
          <w:highlight w:val="none"/>
        </w:rPr>
        <w:t>二、项目概况及基本要求</w:t>
      </w:r>
      <w:bookmarkEnd w:id="45"/>
      <w:bookmarkEnd w:id="46"/>
      <w:bookmarkEnd w:id="47"/>
    </w:p>
    <w:p w14:paraId="1E2D331E">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1、项目概况</w:t>
      </w:r>
    </w:p>
    <w:p w14:paraId="3795CE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本次项目是嘉兴市南湖区核心区立体防控、2022年前社会面接入等视频监控维保项目所涉及的过保视频监控设备的系统维护以及损坏设备的更换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涉及前端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个点位，其中鹰眼20路、人脸274路、卡口35路、视频31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路、车牌56路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后端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视频存储8台、人脸图片存储6台、车辆图片存储2台、接入服务器3台。</w:t>
      </w:r>
    </w:p>
    <w:tbl>
      <w:tblPr>
        <w:tblStyle w:val="39"/>
        <w:tblW w:w="9825" w:type="dxa"/>
        <w:tblInd w:w="-5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2595"/>
        <w:gridCol w:w="4065"/>
        <w:gridCol w:w="731"/>
        <w:gridCol w:w="821"/>
        <w:gridCol w:w="908"/>
      </w:tblGrid>
      <w:tr w14:paraId="681E6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CD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65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D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点位名称</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C6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辖区</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E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设备</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2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存储</w:t>
            </w:r>
          </w:p>
          <w:p w14:paraId="4B7082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维护</w:t>
            </w:r>
          </w:p>
        </w:tc>
      </w:tr>
      <w:tr w14:paraId="5392C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55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24AA4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6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B2JS003五芳斋楼顶鹰眼1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64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建设</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354B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鹰眼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B8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54DB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D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77C0B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6C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B6FJ七一忆江南酒店上鹰眼1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0D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南湖</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E830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鹰眼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9D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CC42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82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64071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05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B6YY003建行鹰眼制高点</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F8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建设</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DCF86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鹰眼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17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6F0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3F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27E97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3D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B6YY006放鹤洲花园楼顶鹰眼</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FE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新兴</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DC5E7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鹰眼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B9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45B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DD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06ED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04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B6YY007妇保院鹰眼</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FA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22B97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鹰眼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AA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796D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69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79EFE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EA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B6YY012文星花园鹰眼</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02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南湖</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0675B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鹰眼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53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594D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77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AF7A1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4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B6YY013中南大厦东北角鹰眼</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79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南湖</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BFB76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鹰眼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8B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0CA3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C8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209CE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2A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B6YY015嘉华广场鹰眼</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6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建设</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F1A3A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鹰眼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6C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4559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78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704E3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2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B6YY025嘉禾北京城鹰眼</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E3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新嘉</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01043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鹰眼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5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83DF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3E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373F0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68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B6YY030东升大楼鹰眼</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20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解放</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59F8C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鹰眼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FC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897A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1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ED2A0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62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B6YY033壕股塔鹰眼</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1E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EFADA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鹰眼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48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4317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02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A01E3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A8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B6YY036富安臻园鹰眼</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28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23AC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鹰眼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3D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085A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89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D799B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35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B6YY039嘉兴南湖学院鹰眼1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79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6460B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鹰眼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C9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3D9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83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A641A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9B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B6YY061温州商会鹰眼</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A7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D7FB7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鹰眼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F3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1EDC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60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147B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08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B6YY063嘉兴火车站鹰眼</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2D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解放</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B14C9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鹰眼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CC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82E2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6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5122D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0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B6YY065中港城制高点鹰眼</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A5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A556D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鹰眼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F2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8D38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28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BC149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1F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B6YY067东菱梅湾花园鹰眼</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03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新兴</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7D34F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鹰眼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9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D472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6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36CD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B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B6YY069南溪花园26幢鹰眼</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A8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南湖</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2A925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鹰眼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7B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47B3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CC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EA84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57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B6YY073戴梦得大酒店东北角鹰眼</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1D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建设</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2F6E6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鹰眼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DC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8F50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5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829E1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C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B6YY079三家浜1号楼制高点鹰眼</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C7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七星</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062A5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鹰眼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01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C94A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F6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E9DE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F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B9HXQ015中环南路体育中心东南入口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61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28EF8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04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D945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DE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2FC4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9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B9HXQ032勺园欧尚自助超市路口朝东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2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44EB9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C4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1746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B8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8856D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46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BHXD001湖心岛清晖堂全局</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53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87AEE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54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E9D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58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CC56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E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BHXD002湖心岛码头南侧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F9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06DEB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FE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0E91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41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6E7E8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FC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BHXD003湖心岛访踪亭北侧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63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E3370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01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DBF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93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14D11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C7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BHXD004湖心岛访踪亭右侧全局</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39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74DBC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49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826C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E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67E3E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B2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BHXD005湖心岛访踪亭右侧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1D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9973E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C0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052D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B8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F7ADA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B0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BHXD006湖心岛红船小桥全局</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D6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A7761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57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2807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63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8D880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D1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BHXD007湖心岛码头北侧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53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173C6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D1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3355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11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96D02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5C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BHXD011湖心岛烟雨楼北侧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52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BB51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41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8605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02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711FD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C2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BHXD012湖心岛宝梅亭北侧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B3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198DF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52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0F6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7B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68F3C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76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BNHZB057会景园码头东北通道</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E3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南湖</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0753E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4E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00C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69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765D1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E0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BQYGC001七一英雄桥东南桥洞下人脸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A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5E6C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A3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FD6A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58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72A0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9D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BQYGC002七一金谷桥东桥洞朝南人脸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CF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CA509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2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21C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4C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36EB5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49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BQYGC003七一金谷桥东桥洞朝北人脸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8A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0A0F9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25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9621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4B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8DA9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55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BQYGC004七一广场西南通道人脸1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55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8B07A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3D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198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AB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E171E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60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BQYGC005七一广场东南通道人脸2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F8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B5AD2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F3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690F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F3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55A80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AF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BQYGC006七一南垣桥西桥洞朝北人脸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E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38BCB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A6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9947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5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42731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5A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BQYGC007七一南垣桥西桥洞朝南人脸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B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16EBE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5A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254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87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E0C35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CB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BQYGC008七一码头北人脸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D1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7D235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20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F94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D8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58E01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83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BQYGC009纪念馆西北全局1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D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3ED00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47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EDF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6F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49E97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28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BQYGC011纪念馆东北侧全局1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F3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7D220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67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6253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95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6146C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8F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BQYGC013烟波桥西堍北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63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29144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FC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591E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87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58458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7D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BQYGC014烟波桥西堍南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9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171D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72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2A95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C4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14F7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63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BQYGC015花园路广场路南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2D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38EF7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41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25D9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6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DEC4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5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BQYGC016海盐塘桥西堍南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87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36BEB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E8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EB5E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05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7A280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5B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BQYGC017海盐塘桥西堍北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84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65F2F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8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B18B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7B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FE8AF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C0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BQYGC019英雄园东入口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FA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083BC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46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234A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97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56060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0F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BQYGC021英雄园东南后公园入口西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25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446E3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26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4306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3A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56783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E2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BQYGC023英雄园东南后公园入口东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9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5E8AE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C7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5C80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9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B0440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5F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BQYGC025英雄园北公园小卖部</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E4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9467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94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B23E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CF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E04E0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DF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BQYGC026勺园东侧入口人脸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2E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7B15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73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4AB6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30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097F7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44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BQYGC027会景桥西堍北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B2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D0D8B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5A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DD9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44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88300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7D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BQYGC028会景桥西堍南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22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ACE0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66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D647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52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D8FEC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2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BQYGC029湖滨花园门口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55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8109A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A0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EA42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32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A9CF5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A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BQYGC031英雄桥东堍南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FF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3F441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D4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006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EA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B0762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1F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BQYGC032青龙大桥下海盐塘路路口1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D4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FD1B0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09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E14B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68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AB78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B3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BQYGC034长盐桥西1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0D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D92A9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F7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E3D7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D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F4717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8E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BQYGC036宝莲桥西堍1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B0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5A7BD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41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1A2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F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A7F14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98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BQYGC038烟波桥西堍北1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3D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24B04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E9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2289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A7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3FC91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CC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BQYGC040海盐塘桥西堍1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EE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DF6FA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71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9189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C6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E81FF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62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BQYGC042南湖大桥下铁路桥洞南1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89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5C602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C1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7190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95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3BE38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C7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BQYGC044西南湖东公园拥军路口1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5C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D6B51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F1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EB2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83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51E2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B9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BQYGC046英雄园主入口1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07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FC4E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E4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6D5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4D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B6FBE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3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BQYGC047勺园入口西1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CF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AFC6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A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6F40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28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F2081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C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BQYGC049勺园入口东1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80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CF99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E3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2A5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D7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526F2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D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BQYGC052会景桥西堍北1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47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CDDFF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6B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6F4C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82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E5755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47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BQYGC054会景桥西堍南1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A0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8E410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A6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5E43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CA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394EF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C2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BQYGC056南溪路南湖路口东1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46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9134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8D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DE21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79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A6A3A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65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BQYGC058鸳湖路南湖路口1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C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11DBC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EE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4EA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70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A5423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5A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BQYGC059鸳湖路南湖路口2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59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AFF98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5F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9E13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6D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33949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17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BQYGC060滨河路纺工路口1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1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73E35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29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FF76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9B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367B3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C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BQYGC061滨河路纺工路口2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9A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6E901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7A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3937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7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BAAFC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3B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BQYGC062壕股塔主入口1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68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5FF53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82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005A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38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B35DC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7C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BQYGC063壕股塔主入口2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A9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416D8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DB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67A9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C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D1828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C0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BQYGC064揽秀园主入口1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F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2E177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35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4AAE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AA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CB656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0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BQYGC065揽秀园主入口2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12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A59AB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9E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80C5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81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A41BF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9E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BQYGC066中南大厦南入口1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52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6066D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78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C7F2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D0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F0003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2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BQYGC068中环南路新气象路口西1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7E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F9682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03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9EB8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DA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7FCE3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4B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BQYGC070中环南路新气象路口东1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F9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E13BA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DF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E9FD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2A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C65DD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0A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BQYGC072中环南路迎宾大道路口西侧西1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00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2E75B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D0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B102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72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0C1F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C6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BQYGC074中环南路迎宾大道路口东侧西1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9D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B35AA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21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8E35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A1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68373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B5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BQYGC076中环南路迎宾大道路口东侧东1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7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5D44A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97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21F3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9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6572D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6D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BQYGC078中环南路花园路口西1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3F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E0023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B1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85BD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B3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A89A6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28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BQYGC080体育中心南西侧西入口1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F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7928A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3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AF9F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5C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7EB4B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01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BQYGC081体育中心南西侧西入口2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4D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0F62E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98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C18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58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01277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EF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BQYGC082体育中心南西侧东入口1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FE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A494C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FB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1A8E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0C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9E593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8C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BQYGC083体育中心南西侧东入口2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5F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8414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A9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7B14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48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6264C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E3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BQYGC084体育中心南东侧西入口1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D8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28459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C7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3C9B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25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D0CA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F7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BQYGC085体育中心南东侧西入口2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D8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5367D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3E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689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59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D2CD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E4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BQYGC089中环南路新气象路口西人脸枪</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87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CACA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F1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A0E5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5B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34FA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3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BQYGC090中环南路新气象路口东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79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46D5A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AE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DFB4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9F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F4ADB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8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BQYGC091中环南路花园路口西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8C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ECAC6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0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E548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5E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15555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9B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BQYGC092中环南路花园路口东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7F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1A0B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27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F1F1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54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8C66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8E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BQYGC093中环南路迎宾大道路口西侧东1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D3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77C45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8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8E8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3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55ECA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51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BQYGC101凌公塘大桥西北桥下</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88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A323F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79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8808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6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C91B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C6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BQYGC102纺工路滨河路口1-1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E0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BF269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17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7DF1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DE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8E741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0D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BQYGC103纺工路滨河路口1-2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79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3D15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DA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8C65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24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5552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95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BQYGC104七一纪念馆东北角球机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18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2B4F4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0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D476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5F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0110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D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BQYGC104西南湖东公园拥军路口铁路窑洞</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D3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DDB50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E8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DB87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50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DDBA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32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BQYGC107杨家桥东堍1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25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42CE9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6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BA31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28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4F79E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9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BQYGC109滨河路入口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09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1E3B6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AA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1DB1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2D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2BF54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D5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BQYGC110西南湖东公园进口1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2F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54275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87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B1D4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7A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E7BE7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CC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BQYGC112会景园东入口人脸1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61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32587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27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6F8E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7B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733A0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55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BQYGC114纺工路景湖路口1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C5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1D77D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30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2B9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4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A831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EC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BQYGC115纺工路景湖路口2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A3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A89F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F9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0FC3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04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43ED7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69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BQYGC116濠股塔制高点</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FE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D06AA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86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5B63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9C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E621E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D4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BQYGC117紫阳桥南堍西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B2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E1B95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6A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574A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89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301AE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93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BQYGC118紫阳桥南堍东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4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DCDD0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2D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64DB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E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2D91B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77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BQYGC119信访局大厅1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C3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542B4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02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065C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EE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F1A51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06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BQYGC121信访局门口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39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EE8AE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34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969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32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57601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3F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BQYGC122市政府南门2-1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4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1379D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E8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E40E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91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11556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70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BQYGC124湖心岛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0C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6FF7A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AA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DDF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BE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38268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39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BQYGC125新气象路广场路南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D1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36941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11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9F33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5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5F01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8E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BQYGC126花园路广场路北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44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45DD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47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1CF1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45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1236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0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BQYGC135七一广场烟雨路违停球1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82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82A1A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FE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7ABB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87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53775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F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BQYGC136七一广场烟雨路违停球2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1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845F9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2B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7E13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A0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CA6E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A2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BQYGC137七一广场烟雨路违停球3</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CF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3624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64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6CC5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F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A10B7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62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BQYGC138七一广场烟雨路违停球4</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2F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5A434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D5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9DF1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F7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CB1F3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3A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BQYGC139七一广场烟雨路违停球5</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D3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B75CD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63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779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D3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2E059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78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BQYGC140七一广场烟雨路违停球6</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13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92BC7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10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69C0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CB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75A06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19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BQYGC141七一广场烟雨路违停球7</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73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14B1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EC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3A50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B5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FEDB1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B9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BQYGC142七一广场烟雨路违停球8</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6D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FFA4C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98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9880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D8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3F75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A0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BQYGC143七一南垣桥西南侧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F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BB96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E7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E471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F9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B2739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5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BQYGC144七一南垣桥西北侧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11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678BF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CD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0BF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9A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768F1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F1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BQYGC147广场西南侧南枪机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59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FE516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CA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D2DC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F8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DFF7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31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BQYGC148广场西南侧北枪机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3C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E91A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C5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E1DD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5A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2F57F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B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BQYGC150纪念馆西北侧枪机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6E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56CF7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A2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92B0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27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E4B55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5F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BQYGC151七一码头枪机2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1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091CA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4A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0E2A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9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94A62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09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BQYGC152纪念馆西南侧枪机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B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DFEAA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9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C3A4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DF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03F52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D7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BQYGC153宣誓碑西北角枪机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2A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1FE29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2B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6C75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30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56999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D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BQYGC154七一广场停车场东南角枪机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48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D3D1B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D4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CB6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28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08278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1A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BQYGC155七一广场停车场西南角枪机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3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09F6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13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9CFC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5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91360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BB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BQYGC156七一广场停车场东北角枪机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86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2CBD8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21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B465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36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F67F2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C0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BQYGC157七一广场停车场西北角枪机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CD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E5017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73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B0C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93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83A06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8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BQYGC158南垣桥桥西北角枪机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51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6CC24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60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F4EB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02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6D004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6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BQYGC159南垣桥西北角枪机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00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F9329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AD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4C2B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1D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604EC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E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BQYGC163南垣桥西南角枪机4</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C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B9D53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AF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72A2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3B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2A15E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C6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BQYGC164南垣桥东南角枪机5</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22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37BFE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C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D77C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3F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19859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D5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BQYGC165宣誓碑东北角枪机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1E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C7238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31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808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DD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8B22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B6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BQYGC196南溪路新气象路卡口南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F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CC5EC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3E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E8FF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B6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8D2EF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C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BQYGC198南溪路南湖大桥卡口东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B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54628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A3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A8A1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00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0497D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02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BQYGC200会景桥西堍卡口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A7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7209B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E2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C711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95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EF4D1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9E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BQYGC201南溪路南湖路卡口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F7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643B1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04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AF4D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07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B8D5C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39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BQYGC202鸳湖路南湖路卡口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ED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B85A6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0A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D75F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F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2DBC3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28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BQYGC203纺工路滨河路卡口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74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89D30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04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7823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5B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D0514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31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BQYGC204滨河路纺工路卡口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F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56949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90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4C8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7C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E68CD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E7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BQYGC205花园路广场路卡口1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2B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AA037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7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DCA1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DF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A823D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B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BQYGC206长盐桥西堍卡口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D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17136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DA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4B58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ED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46F2C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4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BQYGC207宝莲桥东堍卡口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16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5251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1E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4DA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6D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18512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90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BQYGC208勺园桥卡口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0E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171CF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C1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F258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28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1C508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E3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BQYGC209青龙桥下海盐塘路卡口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AA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38FB0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FF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3671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B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5C2A3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3C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BQYGC210烟波桥东堍卡口2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CE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9FD1A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1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F4B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FA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922B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73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BQYGC211海盐塘桥东堍卡口1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64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52392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F4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E962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9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BB771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D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BQYGC212南溪路鸳湖路卡口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C0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1E8B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B4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7440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6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7C0F3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CC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BQYGC213南溪路南湖大桥卡口西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6D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19745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4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6E7D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1A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AE157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7D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BQYGC215中环南路新气象路东卡口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49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F5210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F1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1AB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1F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49A60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9D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BQYGC216中环南路迎宾大道卡口西1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3F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5874F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DE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F5D4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3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D85DB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B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BQYGC218中环南路迎宾大道卡口东1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95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1A756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D8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976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78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9BA95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3A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BQYGC219中环南路迎宾大道路口卡口东2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D0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F542C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3B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5EA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0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31BFB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61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BQYGC220中环南路花园路卡口东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55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39E4D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6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D828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9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0634F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3C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BQYGC222新气象路广场路卡口东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BB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89077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E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0D73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9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A8DD7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90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BQYGC223新气象路广场路卡口南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6A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9C1E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43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738E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52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F0AFD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F2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BQYGC226祝家港路新气象路卡口2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9F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6EEA0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42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768E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9D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0E57D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20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BQYGC227祝家港路新气象路卡口1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F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B553A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CB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3396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D4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21201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85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BQYGC230英雄桥东堍卡口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FA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3677E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6B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0608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1D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79D0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0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BQYGC231南湖桥下拥军路卡口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6B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F648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01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585A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77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E62B8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47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BQYGC232新气象路广场路卡口北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08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27F47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88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54C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1F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92A45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83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BQYGC233南湖大桥下铁路桥洞北1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3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D6096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B8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FEDB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13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F679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63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BQYGC235英雄桥东堍北1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4F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CE62F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E0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960C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C0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B28F3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5D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BQYGC237新气象路广场路北人脸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09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8A1BA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6D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5515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B4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E773D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66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BQYGC241市政府广场西南角3</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7D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27E6D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76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06A1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3A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34780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D3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BQYGC245七一广场东北入口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AA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2A70C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55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4956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94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92440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B0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BQYGC248七一广场主安检入口东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9A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0F674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A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9F6D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DB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D8E5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2F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BQYGC249广场派出所广场停车场进口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9D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8C2F4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FA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CC6C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5A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5C357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05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BQYGC250广场派出所广场停车场出口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39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D3E36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80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FD0F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53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05703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7D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BQYGC255紫阳桥下龙门架朝东1人脸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CD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D5B13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36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B5AB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F7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6F237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F2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BQYGC256会景园西通道人脸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4C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0BAB4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7C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66B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9F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DBEE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93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BQYGC257新气象路中环南路东侧测试人脸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74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D7BE7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A5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D0A8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90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8CC0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9A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BQYGC257紫阳桥下龙门架朝西1人脸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12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63208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A3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D833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C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E9ECD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A2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BQYGC259南湖大桥龙门架朝东1人脸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68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D396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2F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B45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F7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80D4B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84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BQYGC260市政府北门1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B8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6A212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20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0BE8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BA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67BC3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6C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BQYGC261嘉兴大桥下南侧龙门架朝西人行道人脸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5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2FB54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90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48EF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65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0603A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13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BQYGC262会景桥西堍北侧朝西1人脸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1D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C7D87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B6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4A1B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36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741CB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DD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BQYGC263嘉兴大桥下南侧龙门架朝西机非车道人脸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A7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F5CAC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A1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1878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71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20869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1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BQYGC263市政府南门1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8E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6F5B8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88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55F3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52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39138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6A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BQYGC267嘉兴大桥下北侧龙门架朝东机非道人脸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2F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0BCBF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F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CB58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31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3C0A3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28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BQYGC267新气象广场北侧朝东人脸1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8B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CE5EB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5A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85A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7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EBDA9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6D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BQYGC268会景园过道靠门口朝北人脸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29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A3C79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5F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497C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13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BAAA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63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BQYGC272花园路广场路北侧朝西人脸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4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CB82E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1E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461B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6A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5C1C7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B2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BQYGC273花园广场路北侧朝西人脸2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42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13282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BA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DFF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8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336B7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DA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BQYGC274英雄桥东堍南朝东人脸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B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AF85F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62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34CE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C4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2573E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52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BQYGC276纪念馆西北角朝北人脸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01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11C7D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89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C9C9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A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B9CBB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E3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BQYGC278纪念馆3号出口朝北人脸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0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BA9E8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B9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156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AF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E83C5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7C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BQYGC280信访局门口人脸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32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C6D56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F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DE89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FD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47A49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01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BQYGC282南湖大桥下龙门架朝西人脸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F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4D0F9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E2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8367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0D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C1A39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BD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BQYGC283宝莲桥热成像1-1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38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5EEE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16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6B24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B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10A9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CB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BQYGC283宝莲桥热成像2-1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AA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CA736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53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F886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5C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7B7E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5A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BQYGC284湖心岛访踪亭北侧热成像1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43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0488C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C4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226F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36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4B55B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B3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BQYGC284英雄桥东堍北朝西人脸1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B6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B5F46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5A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A3F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4F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086C5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E6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BQYGC285湖心岛红船小桥热成像</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04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06328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32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7602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3E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ABAF8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1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BQYGC286湖心岛码头北侧热成像</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B1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8B486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C2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92FA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6D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22F6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5A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BQYGC287会景桥上热成像1-1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5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4A31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7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169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2B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0AE5C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47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BQYGC288会景园警务站门口通道1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E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3C03C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2E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F6FC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6B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2CA6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57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BQYGC289会景园码头通道</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2F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09BA4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AD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8DDA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DA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6869C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2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BQYGC290会景园桥上热成像2-1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8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E1047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87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C026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4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F72A7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D9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BQYGC290拥军路全局人脸1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FC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CCBE4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0D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CAEA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2A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2DCBA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AC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BQYGC291南湖桥下拥军路卡口北向南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DC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A6FC7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60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048F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1F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141D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44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BQYGC292南湖无人岛北侧热成像1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A7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C5D3A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1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8688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1E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11B4E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8C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BQYGC293南湖无人岛西热成像1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D5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52C10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FA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F8E3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1C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0FED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CB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BQYGC294会景园西通道双舱人脸机朝南1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DC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77C0E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15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E49A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4D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DDE4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8C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BQYGC294南湖无人岛西枪机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07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C576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E2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E2BE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38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61286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57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BQYGC295南湖无人岛南侧枪机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29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05443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21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C5C0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E0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A0DCF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C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BQYGC296南湖无人岛东侧枪机1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9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09FE9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79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5A1F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76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38579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29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BQYGC297南湖无人岛东侧枪机2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4E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03711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E3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C530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7E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69C3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A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BQYGC298望湖广场初心亭</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A0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E55E0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B7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11CE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1F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E41E7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C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BQYGC300英雄园北公园小卖部东侧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F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42193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D0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CB9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13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1D5EC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AB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BQYGC301南湖祭坛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19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EB5C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FD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2C1A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A8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03DF8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BB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BQYGC302英雄园北欧尚无人超市</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7F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9D8EA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E4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421D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D8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21C52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A9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BQYGC303南湖路绢纺桥热成像1-1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A4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80E79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B2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4590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7E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C55BE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80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BQYGC303塑胶跑道北到底大草坪东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57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1BAC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E1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B88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13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FDA6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01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BQYGC304南湖路绢纺桥热成像2-1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39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A4BFD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C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C34E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4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A74B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65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BQYGC304塑胶跑道北到底大草坪西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C2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FCFA1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56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6446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D5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0F2C7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0E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BQYGC305勺园停车场西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A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6A6A7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26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D8E2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87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ACCA4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6A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BQYGC306纪念馆东面楼梯通道</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18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A37B4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65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6C48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A0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31E72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71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BQYGC307纪念馆东楼梯门口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A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88F35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45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36A6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93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8E3CB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B4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BQYGC310南溪路南湖大桥卡口西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6C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8D923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97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3687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99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EC5B9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2B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BQYGC311花园路广场路卡口2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A5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0647F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E7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5038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59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5BE6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4E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BQYGC312花园路广场路南侧朝西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E8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5F6D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16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3927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A5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1050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50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BQYGC313勺园桥热成像1-1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40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27ED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90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5E7A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6E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E1519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17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BQYGC314勺园桥上热成像2-1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5C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6D45A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67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3A8C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BB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5BBFE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F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BWHQRL008网红桥放鹤洲出入口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45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15E15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DA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C7D7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FD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324BC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D4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BQYGC324英雄桥热成像2-1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33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DAE5A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3F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8516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0A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A5319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7E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BQYGC325英雄桥上热成像1-1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BD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699A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8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FDCD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98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F7A2B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AA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BQYGC326瀛洲桥上热成像1-1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5A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F5F01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69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9A0E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2F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A9B25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E9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BQYGC327瀛洲桥上热成像2-1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3C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6D670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5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C225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25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F6AF2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15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BQYGC328瀛洲桥上热成像3-1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18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B8BA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7D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4384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E0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0C114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3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BQYGC329鸳湖路人脸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E2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5F1BA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BE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72E8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D1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04DF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D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BQYGC331长生桥上热成像2-1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F6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58B3A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81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32D8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E8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1FE16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D6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BQYGC332长生桥上热成像枪机-1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A2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26BE4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73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4A87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6D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184A1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E4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BQYGC333长盐桥热成像1-1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66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9B412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E8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1788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60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9DAAF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F0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BQYGC334长盐桥热成像2-1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9C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9FDB0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6A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255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83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06A16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0B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BQYGC351纪念馆西南通道</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48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E9A7D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D2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33A2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5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248CC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2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BQYGC353勺园北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FF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2EA30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BA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137F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9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403D9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A1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BQYGC354勺园桥西侧东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5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496E9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68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FA99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6D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6D299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74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BQYGC355勺园桥西侧西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6C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6ACA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15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682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D5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81271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EB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BQYGC356勺园西侧塑胶跑道</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DC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429BD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6B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7E51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9A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158A9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FE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BQYGC357铁路桥洞西南侧1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15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49B96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E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094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1E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FA28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AD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BQYGC358铁路桥洞西南侧2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79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608BC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A1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45AD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AE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7C5E8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FE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BQYGC360会景园西码头六角亭1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FB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F6950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D8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0414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E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8304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6F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BQYGC361会景园西码头六角亭2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BF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7C4C5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30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3BEF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6C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2380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D8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BQYGC362会景园西入口1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B4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0C098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59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B5A1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6C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C3F47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F5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BQYGC363会景园安检西侧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F8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4F234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3F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1D02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50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CA98B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D0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BQYGC364初心亭西侧朝北小桥</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DF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59E76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A4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B039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40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2FBE2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A6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BQYGC365初心亭西侧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00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908B7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96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5D4E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35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B5A20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0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BQYGC366市政府南广场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5B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DBAD9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06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81C2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B9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5EAD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83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BQYGC367花园路广场路西北角向西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48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1DE1A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45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ECC9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82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717F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A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BQYGC368信访局内院西南角球机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CA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81E98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79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77BA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10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0AB46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D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BQYGC369信访局大厅内东北角</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9F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FC3D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9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F999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79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AF366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AB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BQYGC370信访局内大院枪机1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23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3AD63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0D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BB63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8B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BE32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3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BQYGC371信访局内大院枪机2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3A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19975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FC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3419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6E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96166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9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BQYGC372英雄桥南侧朝南枪机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D0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D8EA4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E2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ED1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11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AD23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9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BQYGC373市政府5号楼楼顶东球机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63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南湖</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9D1C6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AE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0503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28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CF8AA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C1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BQYGC374市政府5号楼楼顶西球机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13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南湖</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17CEC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84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8E3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16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E8236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6A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BQYGC宝莲桥卡口全局朝东1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C0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F08EE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88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FA40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3A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613B9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7D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BQYGC花园路广场路半球全局1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32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7B180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17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A339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1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56071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4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BQYGC会景园码头半球全局1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42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D8395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9C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7701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AD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E8028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8E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BQYGC会景园西通道半球全局1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96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D973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F5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AF86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09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48310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C9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BQYGC纪念馆北安检外南溪路全局1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80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7B3E6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D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AB25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DF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8DCE0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8D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BQYGC纪念馆警务室半球全局1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20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39C16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9D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75D7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5A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FF81F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76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BQYGC纪念馆南安检排队出半球全局1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BE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34CDB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F3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F0B0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D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71EB0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0B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BQYGC纪念馆西主入口全局</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22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4F68F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5D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1D4B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2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18892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91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BQYGC金谷桥东北侧通道边枪机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2C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62CFE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C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6C4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0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8ECC4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A6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BQYGC南溪路花园路西南角半球全局1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2F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1B77D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C5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648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7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6BC2B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F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BQYGC南垣桥西南角枪机1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DD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4ED12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27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F21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96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384CF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87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BQYGC南垣桥西南角枪机2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A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C3A73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6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8D39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E1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0E81D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36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BQYGC南垣桥西南角枪机3(朝北)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BD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41161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4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05AD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C0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F95B1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F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BQYGC南垣桥西南角枪机3(朝东)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3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39AB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F6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D731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0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7EF7D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01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BQYGC七一广场北侧1球机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7F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5FC4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0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6216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1B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9021C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7F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BQYGC七一广场北侧2球机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D1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5E215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E2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2A2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C8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D72C8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E5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BQYGC七一广场北侧3球机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D8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4C12F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E3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C772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EB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B9C09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75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BQYGC七一广场东南角球机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1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B367E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D0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B3D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09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38735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A4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BQYGC七一广场西侧1球机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65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6B433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ED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A4E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A5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F641E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C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BQYGC七一广场西侧2球机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AD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D3036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7F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B2DE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C8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BC851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D4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BQYGC七一广场西侧3球机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D9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A9E82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67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D5DF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15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A67A9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4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BQYGC七一广场西南侧烟雨路</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6C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A0F3D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58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A79E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2C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ED946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C3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BQYGC七一广场西南角球机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E6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BD186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6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8153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AB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D5C07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49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BQYGC七一金谷桥西卡口 东向西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C6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D9CC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2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57DE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F3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3260D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35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BQYGC七一金谷桥西卡口1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D4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1D71B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F4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5B9B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12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9C9F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1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BQYGC七一码头东北侧枪机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29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BDEB1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0A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064E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6A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BC671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AD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BQYGC七一码头东北侧球机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7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62171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DA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C68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C7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832C1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53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BQYGC七一码头枪机1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0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AD4CE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5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301C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F5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7A5F1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10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BQYGC七一南垣桥东卡口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28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176EB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卡口</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6D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EDC1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B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4D92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1C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BQYGC七一南垣桥桥下西北通道球机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2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38045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3D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7019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DD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295</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1F7C20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1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BRL203花园广场双舱人脸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65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793AC9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7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2022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05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296</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660BF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17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BWHQRL001玉泉路网红桥出入口朝东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15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3B012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52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332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83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297</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73FF58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7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BWHQRL002玉泉路网红桥出入口朝北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1A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DD0C6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4A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C29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50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298</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F7E21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93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BWHQRL003玉泉路网红桥出入口朝南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88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2BB0D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31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2DEF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15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299</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6743F1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2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BWHQRL004网红桥南铁路桥洞入口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87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52832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82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D458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43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504992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7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BWHQRL005网红桥南铁路桥洞出口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75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65887C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C2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FDA2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32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301</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4DB2E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A4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BWHQRL006西南湖北公共厕所河边</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29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54B414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AA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165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86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302</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609C2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67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BWHQRL007网红桥北南湖大桥出入口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6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482A41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A6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3F5B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8D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303</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2AA121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90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BHXD010海盐塘路停车场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00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22680F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20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0F45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BC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w:t>
            </w:r>
          </w:p>
        </w:tc>
        <w:tc>
          <w:tcPr>
            <w:tcW w:w="2595" w:type="dxa"/>
            <w:tcBorders>
              <w:top w:val="single" w:color="000000" w:sz="4" w:space="0"/>
              <w:left w:val="nil"/>
              <w:bottom w:val="single" w:color="000000" w:sz="4" w:space="0"/>
              <w:right w:val="single" w:color="000000" w:sz="4" w:space="0"/>
            </w:tcBorders>
            <w:shd w:val="clear" w:color="auto" w:fill="auto"/>
            <w:noWrap/>
            <w:vAlign w:val="center"/>
          </w:tcPr>
          <w:p w14:paraId="08508A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C9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BHXD008纪念馆码头南侧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86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nil"/>
            </w:tcBorders>
            <w:shd w:val="clear" w:color="auto" w:fill="auto"/>
            <w:noWrap/>
            <w:vAlign w:val="center"/>
          </w:tcPr>
          <w:p w14:paraId="0C7D08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27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F103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79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4D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CC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BQYGC086体育中心南东侧东入口1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3B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A1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74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AD2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47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5A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4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BQYGC105英雄园马路对面人行道1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A5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33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7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7DE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6F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FE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B5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BQYGC264会景桥西堍北侧朝西1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F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1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C4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8B6C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D8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C0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89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BQYGC265嘉兴大桥下北侧龙门架朝东人行道人脸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3D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3E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79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BE1A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0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85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0F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BQYGC270南溪路花园路朝南人脸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F9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7D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FF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48AD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4D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4B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B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BQYGC352人民银行南入口人脸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7D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5B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C0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64B7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D4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40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02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BQYGC359中环南路花园路口东1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61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23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64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2AAA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58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6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B4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BQYGC纪念馆东北侧全局1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3A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E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37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E5C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07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4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8F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BQYGC纪念馆东主入口全局</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63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10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95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754A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CB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4F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28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BQYGC勺园桥靠近会景园半球全局1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97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5E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28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87C2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B3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6E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12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BQYGC265海盐唐路禾桥人脸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00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3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EA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5257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91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9F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核心区立体防控</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60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BQYGC266武警医院人脸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C0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七一</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A3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05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F1B1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C7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7F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BA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BDQZAY001黎明苑二期车牌进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4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A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A0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93B7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5D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71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27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BDQZAY002黎明苑二期车牌出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D3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52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57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AD5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F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4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CE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BDQZAY003黎明苑三期车牌出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D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7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FB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200E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2C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C3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71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BDQZAY004黎明苑三期车牌进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D2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34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FC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1782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21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05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2F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BDQZAY005御树湾西门车牌进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C8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20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90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99E0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6B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F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6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BDQZAY006御树湾西门车牌出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E5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C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F6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E391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46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2E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CE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BDQZAY007御树湾西门地库车牌进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95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07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C8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39C1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26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40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AB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BDQZAY008御树湾西门全景球机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95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9C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6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48A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7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4C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B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BDQZAY009御树湾西门人脸进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1C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4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C1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8C5B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AE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5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37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BDQZAY010御树湾西门人脸出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39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D5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F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457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A8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1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7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BDQZAY011御树湾西门地库车牌出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F5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3B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58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1C64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4D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A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4B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BDQZAY012英伦都市东区东消防门人脸进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65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70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0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3E16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9E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72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D8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BDQZAY013英伦都市东区东消防门人脸出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62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72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93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0A6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B5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9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32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BDQZAY014英伦都市东区东消防门全景球</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1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93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BD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F441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D4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48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07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BDQZAY015英伦都市东区北门车牌出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69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8D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54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837D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84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B9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4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BDQZAY016英伦都市东区北门车牌进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2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22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E6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7D78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CF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C1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71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BDQZAY017英伦都市东区北门人脸进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17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52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0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E3A1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1F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87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B1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BDQZAY018英伦都市东区北门人脸出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83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A0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BC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E97D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CB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2B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CD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BDQZAY019英伦都市东区北门全景</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95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7B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F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CC4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D8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B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9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BDQZAY020英伦都市东区西北门人脸进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93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2A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3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02A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C7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D9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17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BDQZAY021英伦都市东区西北门人脸出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5F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E4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27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9B24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5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1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0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BDQZAY022英伦都市东区西北门全景球</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F5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54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6823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2D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A0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0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BDQZAY023英伦都市东区西消防门人脸出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A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D8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C8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3BC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DD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9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46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BDQZAY024英伦都市东区西消防门人脸进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8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04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E1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CAFA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33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76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6C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BDQZAY025英伦都市东区别墅地库人脸出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17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F0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1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8C8B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C9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3B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69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BDQZAY026英伦都市东区别墅地库全景球</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D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83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ED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C6E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1A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0D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84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BDQZAY027英伦都市东区别墅地库人脸进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FB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D5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2D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830B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2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AD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0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BDQZAY028英伦都市东区别墅地库车牌出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14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22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EF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813D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5B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F1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26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BDQZAY029英伦都市东区别墅地库车牌进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D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0E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69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760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79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F6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BA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BDQZAY030英伦都市西区3号地库车牌出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12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78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7D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7A7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1F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E2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A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BDQZAY031英伦都市西区3号地库车牌进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82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3E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56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CB8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FC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32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E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BDQZAY032英伦都市西区3号地库全景</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5D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33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6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D8FA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52D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80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C7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BDQZAY033英伦都市西区东北门人脸出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28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61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B4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0CA4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A3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D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C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BDQZAY034英伦都市西区东北门人脸进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85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95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2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DC35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4B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BE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F2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BDQZAY035英伦都市西区东北门全景</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E6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EC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D2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5A7B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AF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07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46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BDQZAY036英伦都市西区2号地库全景</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81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30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3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8E17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BD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E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5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BDQZAY037英伦都市西区2号地库车牌进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69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1B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49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9B85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2D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82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75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BDQZAY038英伦都市西区2号地库车牌出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30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0B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F8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7D9D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3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8F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0F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BDQZAY039英伦都市西区东消防门人脸出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0A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7D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7D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E408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10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3F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F3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BDQZAY040英伦都市西区东消防门人脸进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32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8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76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022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C7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BA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90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BDQZAY041英伦都市西区1号地库车牌出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EE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F1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4E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1891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BB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B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97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BDQZAY042英伦都市西区1号地库车牌进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24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DA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48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BD77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A8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98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AE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BDQZAY043九城嘉佳家车牌进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02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BF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27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16EA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F4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6A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C5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BDQZAY044九城嘉佳家车牌出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6C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79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C6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BBC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4B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54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DA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BDQZAY045九城嘉佳家人脸进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95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8C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A1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2B4B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4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50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F9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BDQZAY046九城嘉佳家人脸出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44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78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8D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0995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2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6A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C6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BDQZAY047九城嘉佳家全景</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08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FE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21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BAB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64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5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67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BDQZAY048九城嘉佳家地库车牌出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A8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57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FA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9042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33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BB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09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BDQZAY049九城嘉佳家地库车牌进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87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A3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AF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2BBC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CB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88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E4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BDQZAY050英才公寓南门地库车牌进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30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6D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8A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7232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4B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C3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C0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BDQZAY051英才公寓南门车牌进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C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C6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7C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4FFA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9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01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4F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BDQZAY052英才公寓南门地库车牌出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9F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45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CD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4C7B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50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6B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67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BDQZAY053英才公寓南门车牌出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AE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57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5E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4FDC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98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9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01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BDQZAY054英才公寓南门人脸出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B5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25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32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FFB0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0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2D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C5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BDQZAY055英才公寓南门人脸进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52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B4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85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16A3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59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F5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1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BDQZAY056英才公寓南门全景球</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37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5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2F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E86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F9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1C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5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BDQZAY057英才公寓东门地库车牌出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D3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38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C4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0D6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6B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0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24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BDQZAY058英才公寓东门地库车牌进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C8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9C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5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A4CE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64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1C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0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BDQZAY059英才公寓东门车牌出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0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98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C5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4E6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F1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77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F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BDQZAY060英才公寓东门人脸出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70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3D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7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722C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59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B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97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BDQZAY061英才公寓东门人脸进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7D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10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31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2657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74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2F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61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BDQZAY062英才公寓东门车牌进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51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08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97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7965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3B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5B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0C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BDQZAY063英才公寓东门全景</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A6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6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E2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5F54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00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4A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34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BDQZAY064绿景华庭西门地库车牌进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93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C4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E9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162D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0B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E8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71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BDQZAY065绿景华庭西门地库车牌出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C3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1E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AB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F8C8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FD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D1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76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BDQZAY066绿景华庭西门人脸进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2D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83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0F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F656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A1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1B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3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BDQZAY067绿景华庭西门人脸出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C0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1B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2D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D9B4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66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4F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1D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BDQZAY068绿景华庭东门车牌出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7F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3C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10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24DC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31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A0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E0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BDQZAY069绿景华庭东门车牌进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AB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DF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11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F4C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3F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98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D4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BDQZAY070绿景华庭东门全景</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8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06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73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A384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49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6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01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BDQZAY071绿景华庭北门人脸进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1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D5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16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756E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CA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8B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D7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BDQZAY072绿景华庭北门人脸出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85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B2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70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C9E4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C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F6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A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BDQZAY073绿景华庭北门全景球</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CE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5A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73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D7D4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A5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9E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44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BDQZAY074绿景沁园南门车牌进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4A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1C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8E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142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8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37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7C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BDQZAY075绿景沁园南门车牌出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45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BD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6D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DDC1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9B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CD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C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BDQZAY076绿景沁园南门人脸进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87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7D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7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CA71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61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68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E4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BDQZAY077绿景沁园南门人脸出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DF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49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82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2880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35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D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8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BDQZAY078绿景沁园东门人脸进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60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D1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FA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1C9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E7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CE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C2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BDQZAY079绿景沁园东门人脸出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BE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CC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7E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BB57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A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67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FD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BDQZAY080绿景沁园东门球机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F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09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5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0B61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DF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1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23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BDQZAY081绿景名邸南门车牌进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2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D9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F1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6F29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82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6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60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BDQZAY082绿景名邸南门人脸出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78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5F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FE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F734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C4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6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34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BDQZAY083绿景名邸南门人脸进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D1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D7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E6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D574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B2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D1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4B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BDQZAY084绿景名邸南门车牌出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CC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30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C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5764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8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1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82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BDQZAY085绿景名邸南门全景球</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F4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86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EE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678A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67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D7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B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BDQZAY086商务花园62号西侧人脸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ED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94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51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4D19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3B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7C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09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BDQZAY087商务花园62号东侧人脸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F5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DB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DE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272C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DC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5B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B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BDQZAY088商务花园58号人脸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76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9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BF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FAB9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DC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12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AA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BDQZAY089商务花园59号人脸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0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6F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15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4EA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81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B1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36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BDQZAY090商务花园59号侧门人脸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2B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20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65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C83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F4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1E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DC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BDQZAY091商务花园60号人脸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0F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D5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C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89D1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8B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B5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04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BDQZAY092商务花园61号人脸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2D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AC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8E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EDE2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D7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AC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21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BDQZAY093商务花园57号人脸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02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74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0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885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6A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74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E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BDQZAY094商务花园63号人脸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7F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DC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5A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FEB7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7B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EB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64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BDQZAY095商务花园66号人脸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C2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F4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82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4EAA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2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4E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9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BDQZAY096商务花园68号人脸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10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E9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B4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640F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77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62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D3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BDQZAY097商务花园69号人脸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3A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75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C7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668D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DB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D1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0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BDQZAY098商务花园69号小门人脸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B9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33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EC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7275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9D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51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B5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BDQZAY099商务花园73号人脸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F3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48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C3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00A4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3F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EE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5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BDQZAY100商务花园75号人脸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9F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A4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AE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4DB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5C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EE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B8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BDQZAY101商务花园76号人脸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9E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70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21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4E7A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C3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31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E5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BDQZAY102商务花园77号人脸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9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05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E6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A9DA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54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F5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E6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BDQZAY103商务花园78号人脸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F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4C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44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E41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89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74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0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BDQZAY104商务花园83号人脸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8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67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E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18C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AB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B9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E7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BDQZAY105商务花园85号人脸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F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20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3F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3EF3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43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B2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E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BDQZAY106商务花园86号人脸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08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2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AC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CC6A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82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8D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6C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BDQZAY107商务花园87号人脸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0A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7F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5B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794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76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BB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7B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BDQZAY108商务花园88号人脸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51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53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9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7678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BC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13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D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BDQZAY109闻泰招标中心人脸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65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F1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85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43F6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B8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86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9B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BDQZAY110广益大厦人脸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5E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5B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C1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6BC7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2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3A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F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BDQZAY111庄氏科技人脸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AD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A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EF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4D0C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0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C9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DA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BDQZAY112青年大厦人脸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AC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92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24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E79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2D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DF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7E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BDQZAY113大桥许家村平湖交界人脸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0F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DE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5C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328C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2E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4D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85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BDQZAY114黎明苑一期车牌进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EE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B2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05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AEE1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FD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9F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2021大桥治安云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C5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BDQZAY115黎明苑一期车牌出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06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F2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96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C96F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C5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D5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FC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BDQXL001南祥苑南大门人脸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89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8E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E9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2783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B0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31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5D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BDQXL002南祥苑北大门人脸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36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7F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4C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50D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CB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86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D3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BDQXL003罗家头人脸向西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54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D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C8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C04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10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B6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7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BDQXL004观音桥人脸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55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31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4F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E40D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E4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52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6B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BDQXL005亚太路众慧兴科创业园人脸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0C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B3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14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04C6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BE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B4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98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BDQXL006亚太花苑消防门处人脸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CE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03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94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854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6B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49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B9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BDQXL007大桥公园东出口人脸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75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B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0E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C6BD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0A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C7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38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BDQXL008嘉联碌碱门人脸向西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F5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3B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4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820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8D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B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B5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BDQXL009三环东路金太阳能路口向东人脸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49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C6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2F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51B5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97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3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B1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BDQXL010步云菜场西门口人脸向北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A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CC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4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0188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B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63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8D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BDQXL011步云幼儿园门口人脸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DE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B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5A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4A4B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91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7B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F7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BDQXL012步云邮电局边人脸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C6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B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FE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AF69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0A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AC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2D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BDQXL013曹庄小学东侧路口人脸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73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23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6A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0DE1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0B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6A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54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BDQXL014三环东路与三环南路南面人脸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00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FD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C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240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71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D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DC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BDQXL015亚澳路横港路人脸向西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3E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EA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F4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73FC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AF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A9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3F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BDQXL016亚澳路横港路人脸向北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38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98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C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656E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97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7B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56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BDQXL017曹庄环岛路口东侧人脸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1F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69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24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3F6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3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6F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2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BDQXL018德景电子厂门口人脸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0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3E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94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93A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C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48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12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BDQXL019格兰上郡东北角2人脸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F3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61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97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2524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06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46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18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BDQXL020老07省道天香路路口2人脸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4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7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54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DDD9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55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AC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47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BDQXL021艾力斯特店面人脸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92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AE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A6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809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DF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8B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F7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BDQXL022加西贝拉西门人脸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D8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EA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B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D241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EB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EB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7C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BDQXL023中科院西门人脸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ED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9C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E6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50BC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83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D6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AC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BDQXL024亚美路与智慧路路口2人脸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51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57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F1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B70F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98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AE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A5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BDQXL025科技城展示馆东南角绿道2人脸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B9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D9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FB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E946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5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78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9B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BDQXL026科技城展示馆东南角绿道3人脸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58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19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BA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DC6B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DA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C7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5D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BDQXL027汇信路中间桥南堍2人脸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DE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30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AE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8441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8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EB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DA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BDQXL028汇信路中间桥北堍2人脸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8C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0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51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5484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3B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A1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07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BDQXL029亚美路义集路2人脸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60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BB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25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7EE5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F9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60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E3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BDQXL030夏义路与天顺路路口朝北人脸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D7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2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53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8329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40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2B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D3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BDQXL031亚美路与他他花园路口1人脸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2D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6E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F8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D4C0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F8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4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B2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BDQXL032亚美路与他他花园路口3人脸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6B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4D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98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0E28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A8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71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CA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BDQXL033亚欧路东侧仁禾路路口1人脸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0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D5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FB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267D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81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2C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C8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BDQXL034夏义路与天顺路路口朝南人脸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86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95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54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128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4D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F4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8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BDQXL035华悦精品酒店南侧路口2人脸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07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0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3D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11E1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BB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95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73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BDQXL036全季酒店门口2人脸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DF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7F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9B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2933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1D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7C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F3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BDQXL037WO居西南角路口2人脸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D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FC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A7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ACDE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73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CD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E3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BDQXL038WO居西北角路口2人脸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33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21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0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EED4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5F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30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18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BDQXL039美克斯大厦门口2人脸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99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5E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32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5D7C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C3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68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12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BDQXL040亚美路义集路路口2人脸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41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9D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C9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4926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0E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6D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B5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BDQXL041亚美路义集路路口4人脸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75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C7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5F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35C4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91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E8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C0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BDQXL042万盛大厦西南角路口2人脸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CE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73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F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3BF0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73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8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5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BDQXL043嘉善大道胥山村卡点南面人脸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B7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8B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9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D5E8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BC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72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8B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BDQXL044总部花园豪鼎豆捞处人脸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FD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04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C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3C35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F5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1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57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BDQXL045亚欧路西侧北仁和路路口人脸1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E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E9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BB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7E91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BB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1F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4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BDQXL046亚欧路西侧南仁和路路口人脸1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8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10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6A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7166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0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A2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6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BDQXL047亚美路信诚路路口西北人脸1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95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5E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1C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689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67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7A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64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BDQXL048亚美路信诚路路口西南人脸1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B0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3A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8F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BD9F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CE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CA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40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BDQXL049三环东路信诚路东北人脸1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06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93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01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2FC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CB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5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39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BDQXL050三环东路信诚路东南人脸1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6F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93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74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7D7B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8A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66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F2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BDQXL051南祥苑北门东侧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FD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B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F8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DE84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81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8B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A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BDQXL052步云幼儿园门口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BE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1F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5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F15A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D7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B4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43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BDQXL053步云花园路与步丰路路口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DB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6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9B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9079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BC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D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69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BDQXL054206乡道</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77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FA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95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338C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AA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C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A4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BDQXL055黎明苑4期门口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CD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E6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80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CBFA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6C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ED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2C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BDQXL056九城嘉佳家门口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C0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A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31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9496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70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C9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03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BDQXL057亚太花苑消防门处</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4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55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57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C69E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E7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C2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6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BDQXL058嘉善大道云栖路口西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17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46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E1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E963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A7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2B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29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BDQXL059老07省道与天平路口西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F9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98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4F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C3CD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32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3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C4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BDQXL060大桥菜场东北角</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56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61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2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0F22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74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5D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82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BDQXL061嘉善天桥下鸿泰汽修中心对面</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A2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7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63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BE29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FE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B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F3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BDQXL062老大桥菜场路口东侧2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F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BD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E6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273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1A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10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33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BDQXL063曹庄环岛路口东侧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4A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BB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89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899F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E0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10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6C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BDQXL064亚太路瀚睿电子西南角</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0C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2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E0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FC4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78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17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B2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BDQXL065格兰上郡西南角马路上</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1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9D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C0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DB32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B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0E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62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BDQXL066科技城汇信路绿道路口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0E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9C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72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0CC5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6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0C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C5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BDQXL067军惠家电门口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6B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54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6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6A8F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2D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4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A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BDQXL068湖滨小区门口东侧店面房处</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AF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8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FC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9CA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F1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9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D3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BDQXL069平湖塘门口东侧店面房处</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93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4E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57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7863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95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E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33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BDQXL070万达汽修门口店面房处</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23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7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A3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8195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EA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0F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BA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BDQXL071顺泽路西面到底路口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2C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E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4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7ED8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48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85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B3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BDQXL072夏霖路金福珑门口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B2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80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5B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78AC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94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2E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27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BDQXL073天明A区东侧马路桥北侧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F0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41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73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0C4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3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C9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4A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BDQXL074天安路夏云路南面河边3</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FB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7C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D2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608E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6B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88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66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BDQXL075天安路夏云路南面河边4</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5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A1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AB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EF3D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A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BA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08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BDQXL076天安路中间1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D9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C2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A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6AEA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48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D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7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BDQXL077天安路中间2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A3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6D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6B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BEFB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82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17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E1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BDQXL078东禾苑大门口1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EF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7C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7A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B72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0A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F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0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BDQXL079东禾苑大门口2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7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27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ED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3C66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4A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F2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B7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BDQXL080天明路天香菜场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B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D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14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4E59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AD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9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98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BDQXL081美滋刻北侧路边</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7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5B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3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BAA8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A5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1C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5A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BDQXL082御上江南小区门口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00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0F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29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072B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08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1E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7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BDQXL083热电厂东门路口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E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30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6D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0AF2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F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F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7B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BDQXL084宏润花苑西南角马路上</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5C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0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57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82A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0E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B2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A2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BDQXL085南祥苑东南角垃圾站处</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28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EC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E9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B65D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2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23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3E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BDQXL086步丰西路林盛超市</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6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50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15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A93A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06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B0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4E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BDQXL087老大桥菜场路口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9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DA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4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F809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6A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B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E0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BDQXL088建国村往渡船浜三叉口向西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E8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8E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8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CC15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6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71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91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BDQXL089宣泾苑店面前面</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E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26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53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878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06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FE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DA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BDQXL090宣泾苑西北角</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4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13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7B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4140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3D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D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31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BDQXL091步云人民路往东200米路口处</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A9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59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D3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4449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9F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4F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7E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BDQXL092广益路与亚欧路口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46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25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71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8EC3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BA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13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76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BDQXL093大桥消防西侧马路</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C2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4F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FB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D54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70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86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8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BDQXL094206乡道与官田浜路口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1C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67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AB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A20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92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56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03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BDQXL095Y260张家浜处</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C3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08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03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A171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A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4B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48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BDQXL096中洲花溪地小区北面到底</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3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C9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5D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F36E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49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85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87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BDQXL097新桥路东面到底</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20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9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D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E429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8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F8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9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BDQXL098东方都市店面房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89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53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D4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3887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0E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F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3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BDQXL099义集路仁和路东侧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BE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7B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EA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46F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75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61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05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BDQXL100信诚路仁和路路口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11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72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8A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09E3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B9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1D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1F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BDQXL101艾力斯特店面</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6C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19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71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80B8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6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DE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6B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BDQXL102英才公寓门口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F8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89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5E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FC1A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D6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8C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6E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BDQXL103御树湾小区门口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8E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BB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92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541C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76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AE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45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BDQXL104亚太路与凌公塘北路口2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9D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77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A9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91F9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C9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D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E6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BDQXL105格兰上郡北门口1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6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6E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3D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4952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AC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42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23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BDQXL106格兰上郡北门口2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73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17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6C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E23C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69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22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65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BDQXL107中环南路亚澳路口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8F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CC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1C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59A6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F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FE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F4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BDQXL108老07省道与天宁路口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5C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0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1B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4BC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DA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F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C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BDQXL109御上江南西门口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52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0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F1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F26E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C8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2C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78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BDQXL110中外运敦豪东侧马路到底</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7E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AD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53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F013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7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A7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8F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BDQXL111黎明苑三期北面桥南侧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81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77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98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7AE2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11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CC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F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BDQXL112南湖服务区桥洞</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64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E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5F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66E2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E8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0C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3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BDQXL113余云公路205乡道路口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9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C4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D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6A13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FC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A5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AC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BDQXL114余云公路与新丰交接</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7D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02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0E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1122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EF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0E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E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BDQXL115老07诚信路斜对面</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D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17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49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8653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C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D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CF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BDQXL116宣泾苑西南角</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8A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F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44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9BB3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74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0D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8A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BDQXL117曹庄菜场停车场店面房处1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95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E7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0F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64B3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5E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F6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A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BDQXL118曹庄菜场停车场店面房处2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33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9C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A9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5483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42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DC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45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BDQXL119紫金豪庄东面店面房处1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F4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4E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62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D87C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63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4B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80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BDQXL120紫金豪庄东面店面房处2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B7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7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05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AEA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A4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7B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F4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BDQXL121天福路温馨足浴门口2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F5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5B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C7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CE3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2E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C5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7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BDQXL122东茶路与智慧路口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5A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42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CA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139B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A4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E9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A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BDQXL123大桥王字浜中间</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6B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6C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16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1BE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E0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68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DB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BDQXL124亚美路与智慧路路口1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4C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18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F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3A29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5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D9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71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BDQXL125夏义路与天顺路路口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8F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17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3D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C18C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DB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08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B5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BDQXL126绿景华庭南面店面房处</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A5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E0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E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6EE8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18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A7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5C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BDQXL127曹庄转移点3</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1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4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6A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3324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1F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73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11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BDQXL128大桥公园东南角</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9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3D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2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ECB0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77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6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DF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BDQXL129科技城展示馆东北角</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5F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E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F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23C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6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C7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64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BDQXL130科技城展示馆东南角绿道1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2C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FD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CC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CCB6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5A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E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1F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BDQXL131汇信路中间桥南堍1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37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BE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E5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3CFB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6C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DD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3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BDQXL132汇信路中间桥北堍1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80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B6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77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0CBA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2F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C8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E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BDQXL133亚太路脉通医疗北侧桥南侧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31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4B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4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5CCE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C3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F1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E9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BDQXL134义集路仁和路路口东侧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D6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E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39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5032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D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4E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1A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BDQXL135浙大中控公司西南侧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FA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04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98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022F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99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FF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A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BDQXL136胥山蒋浜路口北侧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21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05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5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A87B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BA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9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1A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BDQXL137亚美路义集路1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87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B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DC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FF3A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51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7A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0E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BDQXL138亚美路与他他花园路口5</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8E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59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5E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9279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72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F2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65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BDQXL139亚欧路东侧仁禾路路口3</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C8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6C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7B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5D97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8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FC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01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BDQXL140华悦精品酒店南侧路口1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E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AF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FB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5518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F5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82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68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BDQXL141全季酒店门口1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5A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68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A0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2F4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5B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84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F4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BDQXL142WO居西南角路口1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D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49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23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633D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ED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D6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A6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BDQXL143WO居西北角路口1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C0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F7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3B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F4F1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E2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6F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17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BDQXL144美克斯大厦门口1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5B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2B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77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F2B3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92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28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D4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BDQXL145亚美路义集路路口1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1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CB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BB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793D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17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4F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65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BDQXL146亚美路信诚路路口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BD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7D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19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3C6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44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B3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27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BDQXL147万盛大厦西南角路口1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9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2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82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A58B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08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F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1F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BDQXL148步云桥头堡</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2B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F3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F9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01FE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61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9D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8F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BDQXL149大桥中学对面公园河边</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7D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B3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B8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96B2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EC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BE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大桥区域安防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6D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BDQXL150恒通木业十字路口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F2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E0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92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3787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9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C0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B4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BDZSHM082北岸-区政府门口西向东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A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7D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09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77EF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FA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27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2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BDZSHM083北岸-景宜桥东西向东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1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93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5C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7532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8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A1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1A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BDZSHM084南岸-景宜桥东西向东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B7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B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BB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00FC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F1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A8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29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BDZSHM085南岸-体育公园小桥西向东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2B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2F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EF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6281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45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AB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FA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BDZSHM086南岸-双溪桥西西向东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8A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E4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07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6BBA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3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0A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7C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BDZSHM087北岸-双溪桥西东向西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3D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A2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A1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675F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B3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91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1E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BDZSHM088北岸-双溪桥西西向东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C5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45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D3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5448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14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D0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A9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BDZSHM089北岸-海豚湾南向北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92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CB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E5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BE26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3F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39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43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BDZSHM090北岸-海豚湾北向南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7C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C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DF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6563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9A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1D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7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BDZSHM091北岸-云东桥西面东向西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2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AB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ED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36F5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E5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88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54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BDZSHM092南岸-云东桥西面西向东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63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0F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BC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681D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F2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CD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B3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BDZSHM093南岸-云东桥西面东向西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B9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EE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B7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FA40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67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F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0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BDZSHM094北岸-云东桥东面西向东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54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1A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36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7E7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4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E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9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BDZSHM095北岸-云东桥东面东向西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A1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36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D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509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27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49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9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BDZSHM096南岸-小木桥西向东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EF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6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B1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51E3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CA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9B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D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BDZSHM097南岸-小木桥东向西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CF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6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38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434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62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E4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D2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BDZSHM098南岸-庆丰桥西面西向东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49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0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01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F498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02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A8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EF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BDZSHM099南岸-庆丰桥西面东向西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A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56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55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DC3F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4A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C8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7E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BDZSHM100北岸-翠湖花园东向西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23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EC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91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85B4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0D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8F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21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BDZSHM101北岸-翠湖花园西向东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FD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60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6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BD11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DB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D0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B3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BDZSHM102南岸-北师大西向东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80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17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47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1E8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38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59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BF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BDZSHM103南岸-北师大东向西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C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0E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83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29D8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0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E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04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BDZSHM104北岸-金都夏宫东向西</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3D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A3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08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1616D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CA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C3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E7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BDZSHM105北岸-金都夏宫西向东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D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E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DB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3E77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F1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6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C6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BDZSHM106南岸-宝石公馆西向东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EB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5E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45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664C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24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7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5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BDZSHM107北岸-风车房北面西向东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B9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5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48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75E6E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0C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FC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BC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BDZSHM108翡翠花园球机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CE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56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3D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84CD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95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B2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35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BDZSHM109南岸-文化馆北面</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BF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AC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A3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227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B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7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3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BDZSHM110南岸-健身广场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45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48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26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C912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56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F6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FB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BDZSHM111南岸-百味花园背后环岛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27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01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65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531E4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E4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FC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DE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BDZSHM112北岸-海豚湾广场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AB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E5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F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40C2D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6C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36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61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BDZSHM113南岸-铁塔</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2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E1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76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2B19B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CE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05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93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BDZSHM114南岸-铁塔</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4B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83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AC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3E1E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3A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AE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94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BDZSHM115南岸-区政府西南角1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64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0D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A5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F49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B5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B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F5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BDZSHM116南岸-区政府西南角桥南侧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82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85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4E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000B1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4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CC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凌公塘公园项目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5C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BDZSHM117南岸-区政府西南角传达室向东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E5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F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EB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w:t>
            </w:r>
          </w:p>
        </w:tc>
      </w:tr>
      <w:tr w14:paraId="3E4C2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99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09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铁路项目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EB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BJSTL001狮子会对面铁路桥洞下1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B3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建设</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7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40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5888D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55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5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铁路项目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0D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BJSTL002狮子会对面铁路桥洞下2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A8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建设</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88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1E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0DA8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C5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81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铁路项目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05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BJFTL001创业路火车桥洞1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54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解放</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C7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B2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69761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C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6F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铁路项目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CB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BJFTL002创业路火车桥洞2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67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解放</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EE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6A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6770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0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14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铁路项目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8F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BNHTL001鸳湖路铁路边1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3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南湖</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4A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F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4D81B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74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4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铁路项目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63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BNHTL002鸳湖路铁路边2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81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南湖</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E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FB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7D11E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20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32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铁路项目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C3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BNHTL003南湖大桥桥下1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2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南湖</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53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B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43B4D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A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7A4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铁路项目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5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BNHTL004南湖大桥桥下2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8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南湖</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1D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4A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43BC5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DE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3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铁路项目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CB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BQXTL001七星老火车站1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75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七星</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B2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5C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4D40D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3A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A9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铁路项目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6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BQXTL002七星老火车站2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25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七星</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05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7A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4010C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A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EF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铁路项目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B4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BQXTL003灵湖南路和灵湖东路交叉口1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B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七星</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4F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CC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1508A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E0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54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铁路项目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32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BQXTL004灵湖南路和灵湖东路交叉口2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73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七星</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07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50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0FD5F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6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3F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铁路项目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24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BQXTL005中环东路铁路桥洞1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C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七星</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07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2F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3ED4F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DA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A0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铁路项目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9E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BQXTL006中环东路铁路桥洞2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F1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七星</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29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5E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3ED17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7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72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铁路项目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F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BQXTL007七星垃圾站涵洞边1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5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七星</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29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11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4BF82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D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1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铁路项目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DA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BQXTL008七星垃圾站涵洞边2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CC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七星</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71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C1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0F7AA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94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F6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铁路项目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FB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BQXTL009亚太路涵洞南1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BB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七星</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3E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47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0FC7F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24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09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铁路项目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A3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BQXTL010亚太路涵洞南2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09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七星</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AF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CF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606A9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E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75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铁路项目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52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BQXTL011七星北郊河边1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6D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七星</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B6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5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37D3A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F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E7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铁路项目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54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BQXTL012七星北郊河边2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9A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七星</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C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59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28B0B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4E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AB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C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BXJFLL003丰乐路12号北侧2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9A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新嘉</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E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A5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011A2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73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F5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9D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BNHFJ002南湖分局东南门</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1D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82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4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5CD70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0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6C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95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BNHFJ003南湖分局西门口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6B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4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26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579B4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D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8A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0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BDZSHM013万兴路庆丰路口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7C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F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6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4713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99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88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28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BDZSHM014槜李路庆丰路口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88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03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08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16778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3C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1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1E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BDZSHM015五环洞桥南江路口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3A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EB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69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0E6B8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4F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BA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FB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BDZSHM016槜李路南江路口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9A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7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1F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14374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1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9D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7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BDZSHM017槜李路三环东路口浙江石油</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7B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14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E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761D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40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9C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A2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BDZSHM018万兴路南江路口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31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6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48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51B14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AB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8B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8F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BDZSHM019三环东路万兴路口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4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34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62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3699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AC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F4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F3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BDZSHM001龙润-北门车牌进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7B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53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D4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2AD8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EA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CA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3B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BDZSHM002龙润-北门车牌出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6D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C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61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48B5F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C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D9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9B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BDZSHM003龙润-北门人脸出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EA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2A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2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4C94D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FC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79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DC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BDZSHM004龙润-北门人脸进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D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08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64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5F28B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56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2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3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BDZSHM005龙润-北门全景</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BC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29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84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003B4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33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44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B7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BDZSHM006龙润-北门地库车牌进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E5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99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0E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5A0B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EC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96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E3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BDZSHM007龙润-北门地库车牌出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D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7E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7C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7948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51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35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E2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BDZSHM008龙润-东门全景</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8A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B4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40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2686C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E9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0C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2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BDZSHM009龙润-东门人脸进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83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36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D6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31359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5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6C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E1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BDZSHM010龙润-东门车牌进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8E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D7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94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78184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84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56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9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BDZSHM011龙润-东门车牌出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7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11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8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3C3A1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99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7C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5E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BDZSHM012龙润-东门人脸出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D4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37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DF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7F228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A3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660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D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76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BDQSHM001黎明苑一期出全局</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25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37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D6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659D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AC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661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EF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C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BDQSHM001黎明苑一期出全局2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B9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61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E5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69F2E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27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662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59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3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BDQSHM003黎明苑二期出全局</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AA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52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AA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11217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8E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663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FF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E8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BDQSHM003黎明苑二期出全局2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D0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24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56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5A62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1B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664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8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64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BDQSHM004黎明苑二期进全局</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5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96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D0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4FE16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1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665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B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76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BDQSHM004黎明苑二期进全局2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A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B6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3C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0C649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33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666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B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7B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BDQSHM005黎明苑三期出全局</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BF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ED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7E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3D2B1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A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667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1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36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BDQSHM005黎明苑三期出全局2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D7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ED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AA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6190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84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668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99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46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BDQSHM006黎明苑三期进全局</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CA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1D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D8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526D0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B8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669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CC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2F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BDQSHM006黎明苑三期进全局2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41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C2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5C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4A08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17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670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6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91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BDQSHM007姚浜</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AE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C8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E4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5548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12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671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00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6B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BYXSHM060余新阿凡提烧烤店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7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余新</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A7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42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79697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A4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672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26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6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BNHQTOO1体育中演艺广场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E9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南湖</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D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41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280BD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32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673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D5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48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BNHQTOO2体育中心北门停车场口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B7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南湖</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2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8E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5D212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F9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674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14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DB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BNHQTOO3体育中心南入口东侧</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BF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南湖</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7C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F9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6C3B3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D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675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12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1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BQYSHM002曼居酒店</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BD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南湖</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8E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F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19E7C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C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676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29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0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BRL024DZ合乐城魅KTV</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9A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东栅</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02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73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72F4B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2E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677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0F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F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BRL247凤桥秀州纸业人脸</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BB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凤桥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56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94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11CE5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64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678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00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4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BXFSHM006欣禧湾小区人脸进全局1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AB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新丰</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9A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9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396ED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38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679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59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3A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BXFSHM007欣禧湾小区人脸出全局1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04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新丰</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7F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CA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5554F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D3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79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44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BXFSHM008欣禧湾小区车牌进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C9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新丰</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99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73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468ED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AD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71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42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BXFSHM009欣禧湾小区车牌出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7C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新丰</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C9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73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5471E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2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9F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E1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BXFSHM010欣禧湾小区球机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47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新丰</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45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5F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08B93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DD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22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8A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BXJSHM006锦棠里北门车牌进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60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新嘉</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69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CF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27703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AC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3B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0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BXJSHM007锦棠里北门车牌出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44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新嘉</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99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1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61A52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2C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19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5E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BXJSHM008锦棠里北门全景</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1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新嘉</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20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7A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06DF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0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49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6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BXJSHM009锦棠里南门地库车牌出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14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新嘉</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97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3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0F448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60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49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8C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BXJSHM010锦棠里南门地库车牌进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EB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新嘉</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17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E5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4F743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AE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09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C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BXJSHM011锦棠里南门人脸进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E4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新嘉</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E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3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577C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94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BA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D8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BXJSHM012锦棠里南门地库全景</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56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新嘉</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11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0B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2B15F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9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F4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B7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BXJSHM013锦棠里南门人脸出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06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新嘉</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3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B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2385F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0C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9C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55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BXJSHM014锦棠里南门全景</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D6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新嘉</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3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F8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5B44B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3D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4E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DB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BFQSHM001竹里苑人脸进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0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凤桥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70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CD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70A2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42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BD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A7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BFQSHM002竹里苑人脸出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4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凤桥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A8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人脸</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FD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7800A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CB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5B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B4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BFQSHM003竹里苑全景</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1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凤桥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E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AC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21AF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2E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56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67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BFQSHM004竹里苑车牌进</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2F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凤桥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B8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9C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71A9D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00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05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E6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BFQSHM005竹里苑车牌出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7B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凤桥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1C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93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179A5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09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13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BA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BXFSHM001清园农庄门口</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7F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新丰</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B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75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007C3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70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CA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4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BXFSHM002清园农庄内部1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A0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新丰</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EA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58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6B236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DD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78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01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BXFSHM003清园农庄内部2</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93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新丰</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17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0A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14F14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B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A6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08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BXFSHM004清园农庄内部3</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7D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新丰</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6F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B3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5EB14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78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0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2022年社会面治安云小区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D0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BXFSHM005清园农庄内部4</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7D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新丰</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FB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9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bl>
    <w:p w14:paraId="4ADFC345">
      <w:pPr>
        <w:spacing w:line="360" w:lineRule="auto"/>
        <w:ind w:left="0" w:leftChars="0" w:firstLine="0" w:firstLineChars="0"/>
        <w:rPr>
          <w:rFonts w:hint="eastAsia" w:ascii="宋体" w:hAnsi="宋体" w:eastAsia="宋体" w:cs="宋体"/>
          <w:color w:val="auto"/>
          <w:sz w:val="21"/>
          <w:szCs w:val="21"/>
          <w:highlight w:val="none"/>
        </w:rPr>
      </w:pPr>
    </w:p>
    <w:p w14:paraId="180223DF">
      <w:pPr>
        <w:spacing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为确保设备的兼容性，</w:t>
      </w:r>
      <w:r>
        <w:rPr>
          <w:rFonts w:hint="eastAsia" w:ascii="宋体" w:hAnsi="宋体" w:eastAsia="宋体" w:cs="宋体"/>
          <w:b/>
          <w:bCs/>
          <w:color w:val="auto"/>
          <w:kern w:val="0"/>
          <w:sz w:val="21"/>
          <w:szCs w:val="21"/>
          <w:highlight w:val="none"/>
        </w:rPr>
        <w:t>项目实施过程中</w:t>
      </w:r>
      <w:r>
        <w:rPr>
          <w:rFonts w:hint="eastAsia" w:ascii="宋体" w:hAnsi="宋体" w:eastAsia="宋体" w:cs="宋体"/>
          <w:b/>
          <w:bCs/>
          <w:color w:val="auto"/>
          <w:kern w:val="0"/>
          <w:sz w:val="21"/>
          <w:szCs w:val="21"/>
          <w:highlight w:val="none"/>
          <w:lang w:val="en-US" w:eastAsia="zh-CN"/>
        </w:rPr>
        <w:t>若有设备（零部件）</w:t>
      </w:r>
      <w:r>
        <w:rPr>
          <w:rFonts w:hint="eastAsia" w:ascii="宋体" w:hAnsi="宋体" w:eastAsia="宋体" w:cs="宋体"/>
          <w:b/>
          <w:bCs/>
          <w:color w:val="auto"/>
          <w:kern w:val="0"/>
          <w:sz w:val="21"/>
          <w:szCs w:val="21"/>
          <w:highlight w:val="none"/>
        </w:rPr>
        <w:t>维修</w:t>
      </w:r>
      <w:r>
        <w:rPr>
          <w:rFonts w:hint="eastAsia" w:ascii="宋体" w:hAnsi="宋体" w:eastAsia="宋体" w:cs="宋体"/>
          <w:b/>
          <w:bCs/>
          <w:color w:val="auto"/>
          <w:kern w:val="0"/>
          <w:sz w:val="21"/>
          <w:szCs w:val="21"/>
          <w:highlight w:val="none"/>
          <w:lang w:val="en-US" w:eastAsia="zh-CN"/>
        </w:rPr>
        <w:t>或</w:t>
      </w:r>
      <w:r>
        <w:rPr>
          <w:rFonts w:hint="eastAsia" w:ascii="宋体" w:hAnsi="宋体" w:eastAsia="宋体" w:cs="宋体"/>
          <w:b/>
          <w:bCs/>
          <w:color w:val="auto"/>
          <w:kern w:val="0"/>
          <w:sz w:val="21"/>
          <w:szCs w:val="21"/>
          <w:highlight w:val="none"/>
        </w:rPr>
        <w:t>更换</w:t>
      </w:r>
      <w:r>
        <w:rPr>
          <w:rFonts w:hint="eastAsia" w:ascii="宋体" w:hAnsi="宋体" w:eastAsia="宋体" w:cs="宋体"/>
          <w:b/>
          <w:bCs/>
          <w:color w:val="auto"/>
          <w:kern w:val="0"/>
          <w:sz w:val="21"/>
          <w:szCs w:val="21"/>
          <w:highlight w:val="none"/>
          <w:lang w:val="en-US" w:eastAsia="zh-CN"/>
        </w:rPr>
        <w:t>的，</w:t>
      </w:r>
      <w:r>
        <w:rPr>
          <w:rFonts w:hint="eastAsia" w:ascii="宋体" w:hAnsi="宋体" w:eastAsia="宋体" w:cs="宋体"/>
          <w:b/>
          <w:bCs/>
          <w:color w:val="auto"/>
          <w:kern w:val="0"/>
          <w:sz w:val="21"/>
          <w:szCs w:val="21"/>
          <w:highlight w:val="none"/>
        </w:rPr>
        <w:t>必须</w:t>
      </w:r>
      <w:r>
        <w:rPr>
          <w:rFonts w:hint="eastAsia" w:ascii="宋体" w:hAnsi="宋体" w:eastAsia="宋体" w:cs="宋体"/>
          <w:b/>
          <w:bCs/>
          <w:color w:val="auto"/>
          <w:kern w:val="0"/>
          <w:sz w:val="21"/>
          <w:szCs w:val="21"/>
          <w:highlight w:val="none"/>
          <w:lang w:val="en-US" w:eastAsia="zh-CN"/>
        </w:rPr>
        <w:t>与现有</w:t>
      </w:r>
      <w:r>
        <w:rPr>
          <w:rFonts w:hint="eastAsia" w:ascii="宋体" w:hAnsi="宋体" w:eastAsia="宋体" w:cs="宋体"/>
          <w:b/>
          <w:bCs/>
          <w:color w:val="auto"/>
          <w:kern w:val="0"/>
          <w:sz w:val="21"/>
          <w:szCs w:val="21"/>
          <w:highlight w:val="none"/>
        </w:rPr>
        <w:t>设备品牌</w:t>
      </w:r>
      <w:r>
        <w:rPr>
          <w:rFonts w:hint="eastAsia" w:ascii="宋体" w:hAnsi="宋体" w:eastAsia="宋体" w:cs="宋体"/>
          <w:b/>
          <w:bCs/>
          <w:color w:val="auto"/>
          <w:kern w:val="0"/>
          <w:sz w:val="21"/>
          <w:szCs w:val="21"/>
          <w:highlight w:val="none"/>
          <w:lang w:val="en-US" w:eastAsia="zh-CN"/>
        </w:rPr>
        <w:t>相</w:t>
      </w:r>
      <w:r>
        <w:rPr>
          <w:rFonts w:hint="eastAsia" w:ascii="宋体" w:hAnsi="宋体" w:eastAsia="宋体" w:cs="宋体"/>
          <w:b/>
          <w:bCs/>
          <w:color w:val="auto"/>
          <w:kern w:val="0"/>
          <w:sz w:val="21"/>
          <w:szCs w:val="21"/>
          <w:highlight w:val="none"/>
        </w:rPr>
        <w:t>一致且性能和参数不得低于现有设备。</w:t>
      </w:r>
      <w:r>
        <w:rPr>
          <w:rFonts w:hint="eastAsia" w:ascii="宋体" w:hAnsi="宋体" w:eastAsia="宋体" w:cs="宋体"/>
          <w:b/>
          <w:bCs/>
          <w:color w:val="auto"/>
          <w:kern w:val="0"/>
          <w:sz w:val="21"/>
          <w:szCs w:val="21"/>
          <w:highlight w:val="none"/>
          <w:lang w:val="en-US" w:eastAsia="zh-CN"/>
        </w:rPr>
        <w:t>现有设备情况如下：</w:t>
      </w:r>
    </w:p>
    <w:p w14:paraId="03EACF4D">
      <w:pPr>
        <w:spacing w:line="360" w:lineRule="auto"/>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（1）核心区立体防控</w:t>
      </w:r>
    </w:p>
    <w:tbl>
      <w:tblPr>
        <w:tblStyle w:val="39"/>
        <w:tblW w:w="5748" w:type="pct"/>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
        <w:gridCol w:w="1065"/>
        <w:gridCol w:w="1110"/>
        <w:gridCol w:w="1530"/>
        <w:gridCol w:w="3990"/>
        <w:gridCol w:w="872"/>
        <w:gridCol w:w="845"/>
      </w:tblGrid>
      <w:tr w14:paraId="549FD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72066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0D4AB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w:t>
            </w:r>
          </w:p>
          <w:p w14:paraId="67B5D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349444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w:t>
            </w:r>
          </w:p>
          <w:p w14:paraId="6AB0CC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品牌</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02CB14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w:t>
            </w:r>
          </w:p>
          <w:p w14:paraId="2271C5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型号</w:t>
            </w:r>
          </w:p>
        </w:tc>
        <w:tc>
          <w:tcPr>
            <w:tcW w:w="1989" w:type="pct"/>
            <w:tcBorders>
              <w:top w:val="single" w:color="000000" w:sz="4" w:space="0"/>
              <w:left w:val="single" w:color="000000" w:sz="4" w:space="0"/>
              <w:bottom w:val="single" w:color="000000" w:sz="4" w:space="0"/>
              <w:right w:val="single" w:color="000000" w:sz="4" w:space="0"/>
            </w:tcBorders>
            <w:noWrap/>
            <w:vAlign w:val="center"/>
          </w:tcPr>
          <w:p w14:paraId="357AB8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现有设备参数</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68D5D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596584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r>
      <w:tr w14:paraId="56ADC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5AC38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5FC341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鹰眼</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5A35D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51028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iDS-2VP812-A237-D(5mm)(国内标配)</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6FB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800万180°AR球型鹰眼；S系列800万180°全景一体式网络高清摄像机，全景摄像机有4个1/1.8" 2MP Progressive Scan CMOS，最高分辨率及帧率可达4096×1800@30fps，星光级超低照度，0.005Lux/F2.2（彩色），0.0005Lux/F2.2（黑白）；特写摄像机采用1/1.8" 2MP Progressive Scan CMOS，最高分辨率及帧率可达1920×1080@30fps，水平360°连续旋转，垂直-15°-90°（自动翻转），星光级超低照度，0.002Lux/F1.5（彩色），0.0002Lux/F1.5（黑白），200m红外照射距离，37倍光学变倍，16倍数字变倍；支持区域入侵、越界、进入区域、离开区域事件侦测功能；系统支持检测直径300米180°半圆形范围内运动目标，可同时检测30个目标；系统支持点击联动功能、目标自动跟踪功能、手动跟踪功能；支持强光抑制、3D数字降噪；系统支持基于交通平台8600实现交通云图立体防控；系统支持在摄像机的实时视频画面中添加最多500个AR标签，且可实现标签与标签联动的功能；系统内置7路报警输入、2路报警输出、1路音频输入、1路音频输出，支持光口（FC）+电口(RJ-45)网络接口设计，采用一体化设计，可快捷安装；H.265/H.264/MJPEG；支持防雷、防浪涌、防突波，IP66防护等级。</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2B5D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6506FF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21EDB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7376F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318DB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卡口</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07B64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60E300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iDS-2CD9396-BEFS</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7F9A13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【车辆人脸】【GMOS】【海康神捕系列】高清抓拍单元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海康神捕卡口抓拍单元，支持900万覆盖两车道，卡口混合车道应用，支持人脸检测。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支持闪光灯和LED频闪灯同步补光；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使用闪光灯补光时，抓拍图片可看清司乘人员人脸；</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包含摄像机（内置偏振镜）、高清镜头、室外防护罩、风扇、内置补光灯、电源适配器、相机内置防雷模块、安装万向节等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像素：900W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分辨率：最大支持4096*2160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帧率：25fps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图像传感器：采用1英寸全局曝光CMOS（GMOS）传感器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镜头：50mm镜头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照度：彩色:0.01Lux 黑色:0.008Lux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视频压缩标准：H.265/H.264/MJPEG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图像输出格式：JPEG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输出：电平量信号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通讯接口：2个RJ45 100M/1000M自适应网口，3个RS485接口，1个RS232接口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外部接口：4路外部触发输入，6路(5V TTL电平量)输出，可作为闪光灯同步输出控制，SYNC信号灯电源同步输入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存储支持：最大支持64G TF卡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自动光圈镜头：支持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工作电压：220VAC±20%；频率：50HZ±2%；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功耗：＜20W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支持智能识别功能：内置视频识别功能，支持车牌识别、视频触发、车身颜色识别、车型识别，通行车辆信息捕获和违章检测功能；</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A200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47662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4F48E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2551EE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0B9EE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车牌</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2D6AE9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22D51D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DS-TCG2DFC </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5CA108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双灯一体化：内置红外白光一体化灯珠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摄像机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最低照度：彩色0.022Lux@(F1.2,AGC ON)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黑白0.011Lux @(F1.2,AGC ON)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快门：1/30秒至1/100,000秒</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传感器类型：1/3"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自动光圈：DC驱动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ICR切换：支持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镜头：电动镜头3.1-6mm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日夜转换模式：ICR红外滤片式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数字降噪：3D数字降噪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压缩标准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视频压缩标准：H.264/H.265/MJPEG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视频压缩码率：32 Kbps~16M bps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图像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帧率：25fps(1920*1200)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图像设置：饱和度,亮度,对比度,白平衡,增益,3D降噪通过软件可调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图像格式：JPEG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最大图像尺寸：1920*1200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存储功能：支持SD/SDHC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通用功能：心跳,密码保护,NTP校时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支持协议：TCP/IP,HTTP,DHCP,DNS,RTP,RTSP,NTP,支持FTP上传图片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抓拍功能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智能识别：车牌识别、车型识别、车标识别、车辆子品牌，车身颜色识别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补光灯控制：补光灯自动光控、时控可选；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图片格式：采用JPEG编码,图片质量可设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通讯接口：1 个RJ45 10M/100M,自适应以太网口 ,1个 RS-485 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外部接口：3路触发输入，其中1路IO触发输入、2路报警输入；2路继电器输出，支持道闸开、关、停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内存卡插槽：1个TF卡插槽，可选配TF卡，最大支持容量256G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音频输出：1路音频输入输出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补光灯：支持2个内置LED灯，白光红外可切换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一般规范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防护等级：IP67</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工作温度和湿度：-25℃~70℃,湿度小于90%(无凝结)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电源供应：AC100V~240V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功耗：22W MAX</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480EBB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68176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19F41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674D2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655FC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人脸（双400万1/1.8” CMOS海康威视AI智能二代全局网络摄像机l）</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7560C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1E9270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iDS-2PT9144MX-D/S/S3(1352/6)(国内标配)</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189B46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双400万1/1.8” CMOS海康威视AI智能二代全局网络摄像机l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二代全局摄像机集合定点看全景、动点看细节的优势，采用一体化设计，由双镜头相机与高性能GPU模块组成，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内嵌深度学习算法，以海量图片及视频资源为路基，通过机器自身提取目标特征，形成深层可供学习的人脸人体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车辆图像。极大的提升了目标人脸人体车辆的检出率。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支持人员自动检测并联动动点镜头进行快速锁定抓拍，提供满足人脸比对的图片，并进行人体人脸关联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支持人体自动检测抓拍，并提供结构化后的人体属性图片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支持车辆自动检测抓拍，并提供结构化后的车辆属性及车牌图片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支持人体最远检测距离可达40米，人脸最远检测距离可达30米，车辆最远检测距离15米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支持人脸曝光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支持背景大图图片字符叠加功能，支持设备编号、抓拍时间、监测点信息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全局相机内置高效白光全彩阵列灯，低功耗，夜间能正常进行人体车辆抓拍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动点相机内置高效红外阵列灯，低功耗，夜间红外灯亮度、角度根据场景智能调整，能正常进行人脸抓拍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支持脸谱、治安刀锋、超脑以及平台的对接应用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 彩色:0.001 Lux @(F1.2,AGC ON)；黑白:0.0005Lux @(F1.2,AGC ON)，0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全景镜头6mm细节镜头13-52mm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 H.265/H.264 / 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存储功能 支持Micro SD（即为TF卡）/SDHC /SDXC卡(128G)断网本地存储，NAS(NFS、SMB/CIFS均支持)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抓图分辨率 分辨率：2560*1440/1920*1080/1280*720可选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背景大图图片字符叠加功能 支持设备编号、抓拍时间、监测点信息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宽动态:120dB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通讯接口 1 个RJ45 10M / 100M /1000M自适应以太网口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报警一进一出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音频一进一出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工作温度和湿度 -40℃~60℃,湿度小于95%(无凝结)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电源供应 DC36V 功耗56w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防护等级 IP66</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273311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44</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37630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453C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39807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4A5F5D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人脸</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688B3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5F593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DS-2CD7627HWD-LZ(8-32mm)(国内标配)</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2E9751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200万 1/1.8" CMOS海康威视AI智能筒型网络摄像机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支持两种智能资源模式切换：混合目标检测（默认）、人脸抓拍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混合目标检测：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1)抓拍人体：支持上衣颜色、下装颜色、性别、戴眼镜、背包、拎东西、戴帽子、戴口罩、长短袖、裤裙、发型属性识别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2)抓拍人脸：支持对运动人脸进行抓拍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3)抓拍非机动车：支持上衣颜色、性别、戴眼镜、背包、戴帽子、戴口罩、长短袖、发型、骑车类型、骑车人数属性识别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4)抓拍机动车：支持车型、车牌颜色、车身颜色、车牌类型、子品牌车身颜色属性识别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人脸抓拍（正脸抓拍）：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1)支持对运动人脸进行检测、跟踪、抓拍、评分、筛选，输出最优的人脸</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2)支持人脸去误报、快速抓拍人脸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最低照度：彩色:0.001 Lux @ (F1.2, AGC ON) 黑白:0.0003 Lux @ (F1.2, AGC ON)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镜头：11-40mm @F1.4，水平视场角：37° ~11.5°；垂直视场角：20.2°~6.5°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视频压缩标准：H.265/H.264 / 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最大图像尺寸：1920×1080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场景模式切换：支持普通，背光，顺光，低照度，自定义1，自定义2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存储功能：支持Micro SD（即为TF卡）/SDHC /SDXC卡(128G)断网本地存储及断网续传,NAS(NFS,SMB/CIFS均支持)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GPS定位：GPS信息侦测 支持设备所在位置的经纬度查询，支持GPS/北斗校时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通讯接口：1 个RJ45 10M / 100M/1000M自适应以太网口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电源供应：AC24V，随机自带电源适配器（220V）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电源接口类型：3芯绿色接头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防护等级：IP66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功耗AC24V，1.4A，Max：34W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补光距离：30米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尺寸(mm) 365×160×133</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重量 3550g</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5991A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3A117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56044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7C97E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49A9B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人脸</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4EDB3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0D5625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DS-2CD7C44MWD/M-XZG/T</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1CA77C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全景路采用2个恒定F1.0超大光圈全彩集定焦镜头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支持多种智能模式：全结构化（默认）、人脸抓拍、人脸比对模式、道路监控、Smart事件多种智能模式可按需切换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结构化模式：a)支持对人脸、人体、非机动车、机动车目标抓拍；b)支持最多120个目标/帧检测；c)抓拍人脸：支持对运动人脸进行抓拍；d)抓拍人体：支持运动方向、上衣颜色、下装颜色、性别、年龄段、戴眼镜、背包、拎东西、戴帽子、戴口罩、发型属性识别；e)抓拍非机动车：支持上衣颜色、性别、年龄段、戴眼镜、背包、戴帽子、帽子款式、口罩、发型、骑车类型、骑车人数属性识别；f)抓拍机动车：支持车牌识别并抓拍。支持车型、车牌颜色、车身颜色、车牌类型、主子品牌车、车辆年款属性识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人脸比对模式：a)支持前端人脸比对；b)支持最多10个人脸库的管理；c)支持最多15万张人脸的导入；d)支持合计人脸库的存储空间最大3 GB，单张人脸不超过300 KB；e)支持不同人脸库不同时间布防；f)支持黑名单比对成功报警输出；g)支持人脸瞳距20像素以上的人脸检测；h)支持人脸快速比对多种比对方式设置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人脸抓拍模式：a)支持对运动人脸进行检测、抓拍、筛选，b)支持人脸去误报、快速抓拍人脸，c)支持快速抓拍，d)支持人脸去重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道路监控模式：a)车辆检测：支持车牌识别并抓拍，车牌号码/车身颜色/车辆类型/车辆品牌，b)混行检测：检测正向或逆向行驶的车辆以及行人和非机动车，自动对车辆牌照进行识别，可以抓拍无车牌的车辆图片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Smart事件模式： 支持越界侦测，区域入侵侦测，进入/离开区域侦测，徘徊侦测，人员聚集侦测，快速移动侦测，停车侦测，物品遗留/拿取侦测，场景变更侦测，音频陡升/陡降侦测，音频有无侦测，虚焦侦测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特色功能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随影补光：设备内置新一代矩阵式混合补光，当全景路无目标时，补光 灯处于低量模式；当全景路检测到目标后（人/车），可自动将细节路补 光灯调节至高亮模式，低碳环保节能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幂影增强功能：对于行人、机动车、电瓶车等不同速度运动目标，采用 多帧分类曝光技术，最终实现全目标的清晰抓拍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AISP降噪功能：采用去噪卷积神经网络将深度结构、学习算法用于图像去噪，最终使画面成像更新清晰，噪点更小图像更干净AISP降噪功能：采用去噪卷积神经网络将深度结构、学习算法用于图像去噪，最终使画面成像更新清晰，噪点更小图像更干净</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基础功能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Smart录像：支持断网续传功能保证录像不丢失，配合Smart NVR/SD卡实现事件录像的智能后检索、分析和浓缩播放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Smart编码：支持低码率、低延时、ROI感兴趣区域增强编码、SVC自适应编码技术，支持Smart265/264编码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图像相关：上通道最高分辨率可达800万像素，并在此分辨率下可输出25 fps实时图像；下通道最高分辨率可达800万像素，并在此分辨率下可输出20 fps实时图像；支持场景模式切换：普通，背光，顺光，低照度，自定义1，自定义2；支持宽动态、支持透雾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系统功能：支持开放型网络视频接口，ISAPI，SDK，ISUP，GB28181，视图库，GB35114协议接入；支持五码流技术，双路高清，支持同时20路取流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接口功能：支持标准的256 GB MicroSD/MicroSDHC/MicroSDXC卡存储；支持1个RJ45 10 M/100 M/1000 M自适应以太网口；支持1对音频输入/输出；支持2对报警输入/输出（最大支持AC/DC24 V，1 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支持单北斗，用于经纬度定位和校时功能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安全服务：支持三级用户权限管理，支持授权的用户和密码，支持IP地址过滤 ，支持GB35114A级安全加密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传感器类型：通道1：1/1.2"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通道2：1/1.8"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最低照度：通道1：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彩色：0.0003 Lux @（F1.0，AGC ON）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黑白：0.0001 Lux @（F1.0，AGC ON），0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通道2：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彩色：0.0003 Lux @（F1.0，AGC ON），0 Lux with Light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黑白：0.0001 Lux @（F1.0，AGC ON），0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宽动态：120 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调节角度：通道1：不支持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通道2：T向 -15°~7°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焦距&amp;视场角：通道1： 8~56 mm：水平视场角：41.0°~13.6°，垂直视场角：22.8°~7.6°，对角视场角：47.3°~15.7°</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通道2：4mm：水平视场角：180.0°，垂直视场角：47.4°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补光灯类型：通道1：混合补光（支持白光模式和混光模式），750 nm红外+白光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通道2：混合补光（支持白光模式和混光模式），750 nm红外+白光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补光距离：通道1：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人脸抓拍/识别：5~25 m；普通监控：100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通道2：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普通监控：30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防补光过曝：支持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最大图像尺寸：通道1：3840 × 2160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通道2：5120 × 1440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视频压缩标准：H.265/H.264/MJPEG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视频输出：1 Vp-p复合输出（75 Ω/CVBS）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网络：1个RJ45 10 M/100 M/1000 M自适应以太网口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音频：1路输入（Line in）；1路输出（Line out）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报警：2路输入，湿接点，支持3.3 V~5 V范围电位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2路输出，干接点，脉冲量，支持最大DC/AC 24 V，1 A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RS-485：1个RS-485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复位：支持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接口类型：外甩线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定位功能：支持单北斗定位功能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产品尺寸：527.1 × 194 × 206.9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包装尺寸：652 × 402 × 363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设备重量：7.2 kg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带包装重量：11.87 kg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存储温湿度：-30 °C~60 °C，湿度小于95%（无凝结）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启动和工作温湿度：-30 °C~60 °C，湿度小于95%（无凝结）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电流及功耗：AC：24 V，3.28 A，最大功耗：55.5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供电方式：AC：24 V ± 20%；摄像机出厂配备电源适配器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电源接口类型：3芯接口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线缆长度：17 cm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防护：IP67 </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3D2CF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55</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01661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76244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7E26C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5FF8A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人脸</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1C8899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5AB6F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DS-2CD7A4TAWD-XZS</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4EFFF7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分辨率可达400万（2688 × 1520）像素，并在此分辨率下可输出30 fps实时图像，图像更流畅。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采用1/1.8"全彩级高灵敏度背照式传感器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支持智能资源模式：全结构化，人脸比对，人脸抓拍，smart事件，热度图，人数统计，道路监控，普通监控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结构化模式：a)抓拍人体：支持运动方向、上衣颜色、下装颜色、性别、年龄段、戴眼镜、背包、拎东西、戴帽子、戴口罩、发型、上衣类型、下装类型等属性识别，b)抓拍人脸：支持性别、年龄、年龄段、戴眼镜、戴口罩、戴帽子等属性识别，c)抓拍非机动车：支持上衣颜色、下衣颜色、性别、戴眼镜、年龄段、背包、拎东西、戴帽子、戴口罩、上衣类型、下装类型、戴口罩、发型、非机动车类型，d)抓拍机动车：支持车身颜色、车型识别、车辆行驶方向、车牌颜色、车牌类型等属性识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人脸抓拍模式：支持对不同目标进行检测、抓拍，最多同时检测60张，支持快速抓拍模式和优选抓拍模式，支持去误报和去重。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人脸比对模式：a)支持前端人脸比对，b)支持最多10个人脸库的管理，最多15万张人脸的导入，c)支持合计人脸库的存储空间最大3 GB，单张人脸不超过300 KB，d)支持不同人脸库不同时间设置，e)支持名单比对成功报警输出，f)支持人脸瞳距20像素以上的人脸检测，g)支持人脸快速比对，最佳比对方式设置，h)最多同时检测60个目标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道路监控模式：a)车辆检测：支持车牌识别并抓拍，车牌号码/车身颜色/车辆类型/车辆品牌，b)混行检测：检测正向或逆向行驶的车辆以及行人和非机动车，自动对车辆牌照进行识别，可以抓拍无车牌的车辆图片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mart事件模式：越界侦测，区域入侵侦测，进入区域侦测，离开区域侦测，徘徊侦测，人员聚集侦测，快速运动侦测，停车侦测，物品拿取侦测，物品遗留侦测，场景变更侦测，音频陡升侦测，音频陡降侦测，音频有无侦测，虚焦侦测。其中越界侦测，区域入侵侦测，进入区域侦测，离开区域侦测为深度学习算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人数统计模式：a)人员统计：支持实时报警，人数变化报警和拥堵等级变化报警，并支持人数异常和停留时间异常报警，b)异常行为分析：支持离岗检测，以及在离岗检测报警，c)区域关注度：支持区域人数检测、停留时长检测、实时数据上传，并支持区域人数分析和队列状态分析展示，d)热度图：支持设备上报和平台查询方式获取信息，并支持上报伪彩图背景大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支持低码率、低延时、ROI感兴趣区域增强编码、SVC自适应编码技术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支持宽动态120dB，支持透雾、电子防抖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支持五码流技术，双路高清，支持同时20路取流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支持三级用户权限管理，支持授权的用户和密码，支持IP地址过滤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支持2个内置麦克风，支持10 M/100 M/1000 M自适应以太网口。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2路音频输入，1路音频输出，3路报警输入，2路报警输出（报警输入支持开关量，报警输出最大支持DC12 V，30 mA）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店外经营、占道经营、非法摆摊、乱堆物堆料、违规撑伞、违规户外广告、沿街晾晒、暴露垃圾、打包垃圾、垃圾箱满溢、非机动车乱停放、道路积水12种不规范现象并联动报警抓拍；支持游摊小贩人脸抓拍，关联游摊小贩事件检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宽动态：120 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最低照度：彩色：0.0005 Lux @（F1.2，AGC ON）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黑白：0.0001 Lux @（F1.2，AGC ON），0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调节角度：水平：0~355°，垂直：0~75°，旋转：0~355°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焦距&amp;视场角：2.8~12 mm：水平视场角：114.6°~41.8°，垂直视场角：59.3°~23.6°，对角视场角：141.3°~48.1°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补光灯类型：红外，850nm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补光距离：普通监控：30 m，人脸抓拍/识别：3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防补光过曝：支持防补光过曝开启和关闭，开启下支持自动和手动，手动支持根据距离等级控制补光灯亮度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视频压缩标准：H.265/H.264/MJPEG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最大图像尺寸：2688 × 1520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接口类型：外甩线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视频输出：1 Vp-p Composite Output（75 Ω/CVBS）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网络：1个RJ45 10 M/100 M/1000 M自适应以太网口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SD卡扩展：内置Micro SD/Micro SDHC/Micro SDXC 插槽，最大支持512 GB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音频：2 路输入（Line in），1路输出（Line out），2个内置麦克风，1个内置扬声器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报警：3路输入，2路输出（报警输入支持开关量，报警输出最大支持DC12 V，30 mA）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RS-485：1路RS485接口，半双工模式，支持自适应HIKVISION，PELCO-P和PELCO-D协议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复位：支持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电源输出：支持DC12 V，100 mA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线缆长度：25cm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在线升级：支持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文件系统双备份：支持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恢复出厂设置：支持RESET按键，客户端或浏览器恢复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产品尺寸：Ø144.3 × 114.1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包装尺寸：244 × 174 × 173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设备重量：900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带包装重量：1400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存储温湿度：-30 ℃~60 ℃，湿度小于95%（无凝结）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启动和工作温湿度：-30 ℃~60 ℃，湿度小于95%（无凝结）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电流及功耗：DC：12 V，1.02 A，最大功耗：12.4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AC：24 V，0.82 A，最大功耗：11.8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PoE：802.3at，42.5 V~57 V，0.29 A~0.22 A，最大功耗：12.5 W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供电方式：DC：12 V ± 20%，支持防反接保护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AC：24 V ± 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PoE：802.3at，Type 2 Class 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电源接口类型：3芯接口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防护：IP67 </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6439D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7F776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20127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62CE4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1BDFA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人脸</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2B654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7BC36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DS-2CD7147FWD-IZ</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57D78F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分辨率可达400万（2688 × 1520）像素，并在此分辨率下可输出30 fps实时图像，图像更流畅。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采用1/1.8"全彩级高灵敏度背照式传感器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支持智能资源模式：全结构化，人脸比对，人脸抓拍，smart事件，热度图，人数统计，道路监控，普通监控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结构化模式：a)抓拍人体：支持运动方向、上衣颜色、下装颜色、性别、年龄段、戴眼镜、背包、拎东西、戴帽子、戴口罩、发型、上衣类型、下装类型等属性识别，b)抓拍人脸：支持性别、年龄、年龄段、戴眼镜、戴口罩、戴帽子等属性识别，c)抓拍非机动车：支持上衣颜色、下衣颜色、性别、戴眼镜、年龄段、背包、拎东西、戴帽子、戴口罩、上衣类型、下装类型、戴口罩、发型、非机动车类型，d)抓拍机动车：支持车身颜色、车型识别、车辆行驶方向、车牌颜色、车牌类型等属性识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人脸抓拍模式：支持对不同目标进行检测、抓拍，最多同时检测60张，支持快速抓拍模式和优选抓拍模式，支持去误报和去重。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人脸比对模式：a)支持前端人脸比对，b)支持最多10个人脸库的管理，最多15万张人脸的导入，c)支持合计人脸库的存储空间最大3 GB，单张人脸不超过300 KB，d)支持不同人脸库不同时间设置，e)支持名单比对成功报警输出，f)支持人脸瞳距20像素以上的人脸检测，g)支持人脸快速比对，最佳比对方式设置，h)最多同时检测60个目标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道路监控模式：a)车辆检测：支持车牌识别并抓拍，车牌号码/车身颜色/车辆类型/车辆品牌，b)混行检测：检测正向或逆向行驶的车辆以及行人和非机动车，自动对车辆牌照进行识别，可以抓拍无车牌的车辆图片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mart事件模式：越界侦测，区域入侵侦测，进入区域侦测，离开区域侦测，徘徊侦测，人员聚集侦测，快速运动侦测，停车侦测，物品拿取侦测，物品遗留侦测，场景变更侦测，音频陡升侦测，音频陡降侦测，音频有无侦测，虚焦侦测。其中越界侦测，区域入侵侦测，进入区域侦测，离开区域侦测为深度学习算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人数统计模式：a)人员统计：支持实时报警，人数变化报警和拥堵等级变化报警，并支持人数异常和停留时间异常报警，b)异常行为分析：支持离岗检测，以及在离岗检测报警，c)区域关注度：支持区域人数检测、停留时长检测、实时数据上传，并支持区域人数分析和队列状态分析展示，d)热度图：支持设备上报和平台查询方式获取信息，并支持上报伪彩图背景大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支持低码率、低延时、ROI感兴趣区域增强编码、SVC自适应编码技术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支持宽动态120dB，支持透雾、电子防抖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支持五码流技术，双路高清，支持同时20路取流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支持三级用户权限管理，支持授权的用户和密码，支持IP地址过滤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支持2个内置麦克风，支持10 M/100 M/1000 M自适应以太网口。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2路音频输入，1路音频输出，3路报警输入，2路报警输出（报警输入支持开关量，报警输出最大支持DC12 V，30 mA）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店外经营、占道经营、非法摆摊、乱堆物堆料、违规撑伞、违规户外广告、沿街晾晒、暴露垃圾、打包垃圾、垃圾箱满溢、非机动车乱停放、道路积水12种不规范现象并联动报警抓拍；支持游摊小贩人脸抓拍，关联游摊小贩事件检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宽动态：120 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最低照度：彩色：0.0005 Lux @（F1.2，AGC ON）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黑白：0.0001 Lux @（F1.2，AGC ON），0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调节角度：水平：0~355°，垂直：0~75°，旋转：0~355°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焦距&amp;视场角：2.8~12 mm：水平视场角：114.6°~41.8°，垂直视场角：59.3°~23.6°，对角视场角：141.3°~48.1°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补光灯类型：红外，850nm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补光距离：普通监控：30 m，人脸抓拍/识别：3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防补光过曝：支持防补光过曝开启和关闭，开启下支持自动和手动，手动支持根据距离等级控制补光灯亮度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视频压缩标准：H.265/H.264/MJPEG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最大图像尺寸：2688 × 1520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接口类型：外甩线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视频输出：1 Vp-p Composite Output（75 Ω/CVBS）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网络：1个RJ45 10 M/100 M/1000 M自适应以太网口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SD卡扩展：内置Micro SD/Micro SDHC/Micro SDXC 插槽，最大支持512 GB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音频：2 路输入（Line in），1路输出（Line out），2个内置麦克风，1个内置扬声器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报警：3路输入，2路输出（报警输入支持开关量，报警输出最大支持DC12 V，30 mA）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RS-485：1路RS485接口，半双工模式，支持自适应HIKVISION，PELCO-P和PELCO-D协议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复位：支持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电源输出：支持DC12 V，100 mA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线缆长度：25cm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在线升级：支持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文件系统双备份：支持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恢复出厂设置：支持RESET按键，客户端或浏览器恢复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产品尺寸：Ø144.3 × 114.1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包装尺寸：244 × 174 × 173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设备重量：900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带包装重量：1400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存储温湿度：-30 ℃~60 ℃，湿度小于95%（无凝结）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启动和工作温湿度：-30 ℃~60 ℃，湿度小于95%（无凝结）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电流及功耗：DC：12 V，1.02 A，最大功耗：12.4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AC：24 V，0.82 A，最大功耗：11.8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PoE：802.3at，42.5 V~57 V，0.29 A~0.22 A，最大功耗：12.5 W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供电方式：DC：12 V ± 20%，支持防反接保护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AC：24 V ± 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PoE：802.3at，Type 2 Class 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电源接口类型：3芯接口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防护：IP67 </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190CD1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375FD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78E3F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151772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505DC7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385475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0D6DC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iDS-2DF843CH-A/SPC</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3CD54F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400万全结构化球机，内置32倍变焦光学镜头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镜头采用1/1.8＂CMOS传感器，高清成像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支持人脸抓拍、非机动车识别、车牌识别等全结构化功能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支持三种智能资源切换： Smart事件(默认)、全结构化，混合比对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全结构化：支持细节路混合目标检测，对检测区域内的人、非机动车、车进行同时抓拍上传，人脸人体关联输出，并实现对人脸、人体、车辆结构化属性特征信息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Smart事件：越界侦测,区域入侵侦测,进入/离开区域侦测等智能侦测功能，支持基于事件触发联动球机进行跟踪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混合比对：支持人脸、人体混合检测和人脸比对功能，对检测区域内的人脸、人体进行同时抓拍上传，支持人脸、人体结构化属性特征信息提取；前端存储15万张人脸图片进行建模后，对场景中抓拍的人脸进行比对并输出结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AI-ISP：采用去噪卷积神经网络将深度结构、学习算法用于图像去噪，最终使画面成像更新清晰，噪点更小图像更干净</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支持32倍光学变倍，16倍数字变倍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支持最大2688x1520@60fps高清画面输出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支持自动合成全景图功能，结合球机360°图片抓拍的能力，自动拼接成360°全景图，无需人工手动合成，高效省时，合成图有柱状和鱼眼两种可选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采用光学透雾技术，极大提升透雾效果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采用高效红外补光，红外补光距离250m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支持GB35114A级安全加密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支持北斗卫星定位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最低照度：彩色：0.0005 Lux @ （F1.6，AGC ON）；黑白：0.0001 Lux @（F1.6，AGC ON）；0 Lux with IR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焦距：6-192 mm，32倍光学变倍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视场角：56.62°~3.3°（广角~望远）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补光灯类型：红外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补光灯距离：红外照射距离：最远可达200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防补光过曝：支持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水平范围：360°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垂直范围：-20°-90°(自动翻转)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水平速度：水平键控速度：0.1°-210°/s,速度可设;水平预置点速度：280°/s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垂直速度：垂直键控速度：0.1°-150°/s,速度可设;垂直预置点速度：250°/s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主码流帧率分辨率：50 Hz：50 fps（2688 × 1520 ,  2560 × 1440，1920 × 1080，1280 × 960，1280 × 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60 Hz：60 fps（2688 × 1520 , 2560 × 1440，1920 × 1080，1280 × 960，1280 × 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视频压缩标准：H.265，H.264，MJPEG，Smart264，Smart265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宽动态：120 dB超宽动态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卫星定位：内置北斗卫星定位模块和电子罗盘，支持将视场角、镜头指向、安装位置经纬度等信息上传中心管理平台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电子罗盘：支持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网络接口：RJ45网口;自适应10M/100M网络数据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SD卡扩展：内置Micro SD/Micro SDHC/Micro SDXC 插槽，最大支持1 TB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报警：7路报警输入，2路报警输出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音频：1路音频输入，音频峰值：2-2.4V[p-p]，输入阻抗：1 kΩ±10%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1路音频输出，线性电平，阻抗：600 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RS-485：采用半双工模式，支持自适应HIKVISION，PELCO-P和PELCO-D（可添加）协议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电源：供电方式：DC36V，1.67A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最大功耗：40 W（其中加热最大功耗5W，红外灯最大功耗15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工作温湿度：-40℃-70℃；湿度小于95%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尺寸：Φ266×410mm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重量：8Kg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防护：IP67; 6000V 防雷、防浪涌、防突波，符合GB/T17626.2/3/4/5/6四级标准 </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1B376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2A9C5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5DB51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5548D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77451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3B42D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368B1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DS-2CD7T47DWD-IZS</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7614A3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400万 星光级1/1.8" CMOS海康威视AI智能筒型网络摄像机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最低照度:彩色:0.001 Lux @(F1.2,AGC ON)；黑白:0.0003Lux @(F1.2,AGC ON),0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镜头：4mm~6mm: F1.6 水平视场角79°~51°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视频压缩标准：H.265/H.264 / 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最大图像尺寸：2560×1440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存储功能：支持Micro SD（即为TF卡）/SDHC /SDXC卡(128G)断网本地存储及断网续传,NAS(NFS,SMB/CIFS均支持)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支持人脸抓拍（默认）或Smart事件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人脸抓拍：支持对运动人脸进行检测、跟踪、抓拍、评分、筛选，输出最优的人脸抓图，最多同时检测30张人脸。</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smart事件：越界侦测,区域入侵侦测,进入/离开区域侦测,徘徊侦测,人员聚集侦测,快速运动侦测,停车侦测,物品遗留/拿取侦测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背景大图图片字符叠加功能：支持设备编号、抓拍时间、监测点信息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抓拍次数：支持抓拍次数（1-10次）可设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宽动态：超宽动态范围120dB，适合逆光环境下监控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通讯接口：1个RJ45 ，1个10M / 100M自适应以太网口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报警接口：1路输入输出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工作温度和湿度：-30℃~60℃,湿度小于95%(无凝结)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红外补光距离：50m（人脸抓拍10米）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电源供应DC：12V±25%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电源接口Φ5.5mm 圆口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功耗：DC： 12 V, 0.5 A, Max： 6W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尺寸(mm)：93.9*93.5*194.1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重量：770g</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A1894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7ECDD6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2237C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21DA6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3CF1E7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5F7647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70B18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iDS-2VS235-F837(国内标配)</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465702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200万8寸星光级红外违章检测一体球；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分辨率支持1920×1080@30fps；焦距：5.6-208mm, 37倍光学；200米红外照射距离；支持光学透雾；支持雨刷；支持鹰视智能聚焦算法；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支持道路违章取证：违停、逆行、压线、变道、机占非、掉头取证以及断网续传；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支持音频、报警；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彩色：0.0005Lux @ (F1.5，AGC ON)；黑白：0.0001Lux @ (F1.5，AGC ON)；0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支持3D数字降噪、SmartIR、120dB超宽动态、强光抑制、电子防抖；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水平键控速度最大210°/s，垂直键控速度最大150°/s，垂直范围-20°~90°；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H.265/H.264/MJPEG；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最大支持256GB Micro SD（即为TF卡）卡；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电源：AC24V，62W max（其中加热5Wmax，红外灯15W max）；</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标配配件：AC24V电源适配器、快速转接头。</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220E4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40D26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0A7D9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15BA1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244462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28EB9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379BE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DS-2CD2646FWDA2-XZS</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0590CF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400万智能变焦筒型网络摄像机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采用深度学习硬件及算法，提供准确的人车分类侦测，支持越界侦测，区域入侵侦测，进入区域侦测和离开区域侦测，支持声音报警联动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支持人脸抓拍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最高分辨率可达2688 × 1520 @25 fps，在该分辨率下可输出实时图像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支持背光补偿，强光抑制，3D数字降噪，120 dB宽动态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支持萤石平台，海康互联接入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支持电动变焦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支持白光和混光补光，白光：最远可达40 m；混光：最远可达50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支持最大256 GB Micro SD/Micro SDHC/Micro SDXC卡本地存储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1个内置麦克风，1个内置扬声器，支持双向语音对讲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1路报警输入，1路报警输出（报警输出最大支持DC24 V，1 A或AC24 V，1 A），1路音频输入，1路音频输出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DC12 V，100 mA电源输出，可用于拾音器供电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符合IP67防尘防水设计，可靠性高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传感器类型：1/3"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最低照度：彩色：0.005 Lux @（F1.2，AGC ON），0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宽动态：120 dB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焦距&amp;视场角：7~35 mm，水平视场角：29°~10°，垂直视场角：16°~6°，对角视场角：33°~12°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补光灯类型：白光模式，混光模式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补光距离：混光，最远可达50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白光，最远可达40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防补光过曝：支持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红外波长范围：750 nm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最大图像尺寸：2688 × 1520（默认2560 × 1440）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视频压缩标准：主码流：H.265/H.264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子码流：H.265/H.264/MJPEG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第三码流：H.265/H.264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网络：1个RJ45 10 M/100 M自适应以太网口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SD卡扩展：内置MicroSD/MicroSDHC/MicroSDXC插槽，最大支持256 GB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音频：1路输入（Line in），最大输入幅值：3.3 Vpp，输入阻抗：4.7 kΩ，接口类型：非平衡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1路输出（Line out），最大输出幅值：3.3 Vpp，输出阻抗：100 Ω，接口类型：非平衡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1个内置麦克风，1个内置扬声器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报警：1路输入，1路输出（报警输出最大支持DC24 V，1 A或AC24 V，1 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复位：支持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电源输出：DC12 V，100 mA，可用于拾音器供电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产品尺寸：94.9 × 100.1 × 195.9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包装尺寸：315 × 137 × 141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设备重量：800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带包装重量：1140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启动和工作温湿度：-30 °C~60 °C，湿度小于95%（无凝结）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恢复出厂设置：支持RESET按键，客户端或浏览器恢复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电流及功耗：DC：12 V，1.08 A，最大功耗：13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PoE：802.3at，42.5 V~57 V，0.36 A~0.27 A，最大功耗：15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供电方式：DC：12 V ± 25%，支持防反接保护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PoE：802.3at，Class 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电源接口类型：Ø5.5 mm圆口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防护：IP67 </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345C4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07FEBD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64E98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67811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583FB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1D56B0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6240D1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DS-2CD2T25D-I5</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05FADB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200万筒型网络摄像机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最高分辨率可达1920 × 1080 @25 fps，在该分辨率下可输出实时图像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支持Smart侦测：虚焦侦测，场景变更侦测，区域入侵侦测，越界侦测，进入区域侦测，离开区域侦测，物品遗留侦测，物品拿取侦测，徘徊侦测，停车侦测，人员聚集侦测，快速移动侦测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支持萤石平台接入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支持背光补偿，强光抑制，3D数字降噪，120 dB宽动态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1个内置麦克风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采用高效阵列红外灯，使用寿命长，红外照射距离I3型号最远可达30 m，I5型号最远可达50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符合IP66防尘防水设计，可靠性高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传感器类型：1/2.7"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最低照度：彩色：0.002 Lux @（F1.2，AGC ON），0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宽动态：120 dB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焦距&amp;视场角：4 mm，水平视场角：87.6°，垂直视场角：44.4°，对角视场角：104.9°</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 mm，水平视场角：53.9°，垂直视场角：28.8°，对角视场角：62.8°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 mm，水平视场角：40.9°，垂直视场角：22.5°，对角视场角：47.4°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12 mm，水平视场角：25.4°，垂直视场角：14.4°，对角视场角：29.1°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补光灯类型：红外灯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补光距离：I3型号：最远可达30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I5型号：最远可达50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防补光过曝：支持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红外波长范围：850 nm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最大图像尺寸：1920 × 1080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视频压缩标准：主码流：H.265/H.264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子码流：H.265/H.264/MJPEG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第三码流：H.265/H.264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网络：1个RJ45 10 M/100 M自适应以太网口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音频：1个内置麦克风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产品尺寸：186.6 × 92.7 × 87.6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包装尺寸：235 × 120 × 125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设备重量：V3型号：595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DV3型号：575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带包装重量：V3型号：790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DV3型号：770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启动和工作温湿度：-30 ℃~60 ℃，湿度小于95%（无凝结）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恢复出厂设置：支持客户端或浏览器恢复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电流及功耗：-I3型号：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DC：12 V，0.41 A，最大功耗：5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PoE：802.3af，36 V~57 V，0.18 A~0.11 A，最大功耗：6.5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-I5型号：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DC：12 V，0.50 A，最大功耗：6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PoE：802.3af，36 V~57 V，0.19 A~0.12 A，最大功耗：7.0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*DV3型号不支持PoE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供电方式：DC：12 V ± 25%，支持防反接保护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PoE：802.3af，Class 3</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*DV3型号不支持PoE</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电源接口类型：Ø5.5 mm圆口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防护：IP66 </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594C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7FD22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49CED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24CE4E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1F70D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0C478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52AA6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DS-2CD2T27DWDA2-L</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4E083F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200万智能全彩筒型网络摄像机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全彩级高灵敏度感器，F1.0超大光圈镜头，为智能应用提供更清晰的视频流输入，全面提升智能业务处理的准确度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分辨率可达1920 × 1080 @25 fps，在该分辨率下可输出实时图像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支持背光补偿，强光抑制，3D数字降噪，透雾，120 dB宽动态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Smart侦测：10项事件检测，3项异常检测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Smart编码：支持低码率、低延时、ROI感兴趣区域增强编码，Smart265编码，可根据场景情况自适应调整码率分配，有效节省存储成本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支持柔光灯补光，照射距离最远可达30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1个内置麦克风，1个内置扬声器，支持双向语音对讲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符合IP66防尘防水设计，可靠性高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传感器类型：1/2.7"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最低照度：彩色：0.0005 Lux @（F1.0，AGC ON），0 Lux with Light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宽动态：120 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景深范围：2.8 mm：1.5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 mm：1.9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 mm：4.5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8 mm：6.5 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焦距&amp;视场角：2.8 mm，水平视场角：106.7°，垂直视场角：55.5°，对角视场角：126.5°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 mm，水平视场角：83.6°，垂直视场角：44.6°，对角视场角：99.1°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 mm，水平视场角：54.6°，垂直视场角：29.9°，对角视场角：66.3°</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8 mm，水平视场角：42.2°，垂直视场角：23.1°，对角视场角：49.2°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补光灯类型：柔光灯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补光距离：最远可达30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防补光过曝：支持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最大图像尺寸：1920 × 1080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视频压缩标准：主码流：H.265/H.264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子码流：H.265/H.264/MJPEG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第三码流：H.265/H.264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音频：1个内置麦克风，1个内置扬声器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网络：1个RJ45 10 M/100 M自适应以太网口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启动及工作温湿度：-30 ℃~60 ℃，湿度小于95%（无凝结）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供电方式：DC：12 V ± 25%，支持防反接保护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电流及功耗：DC：12 V，0.71 A，最大功耗：8.5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电源接口类型：Ø5.5 mm圆口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产品尺寸：92.7 × 87.6 × 186.6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包装尺寸：235 × 120 × 125 mm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设备重量：520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带包装重量：720 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防护：IP66 </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31BB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689CA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54DD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06747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4BDAF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人脸</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46D2A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185E8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DS-2CD7T28DWD-XS</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3C5626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支持3种智能资源模式切换：混合目标检测（人脸+人体），随、评分，输出最优抓拍及属性提取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人脸抓拍：支持对运动人脸进行检测、跟随、抓拍、评分、筛选，输出最优的面部抓拍及属性提取，最多同时检测30张人脸</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Smart事件：支持越界侦测，区域入侵侦测，进入区域侦测，离开区域侦测，徘徊侦测，人员聚集侦测，快速运动侦测，停车侦测，物品遗留侦测，物品拿取侦测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内置高效温和补光灯，告别光污染，保证夜间正常进行面部抓拍，并支持声光报警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支持混合补光，人脸抓拍：3~6 m，普通监控：30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支持2560 × 1440 @25 fps实时帧率，图像更流畅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支持透雾，并具有多种白平衡模式，满足不同场景需求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支持开放型网络视频接口，ISAPI，SDK，Ehome（2.0，4.0），ISUP（5.0），GB28181，视图库，支持萤石平台接入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支持三码流技术，双路高清，支持同时20路取流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支持Micro SD/Micro SDHC/Micro SDXC卡存储，最大支持256 GB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支持1对报警输入输出（报警输出最大支持DC12 V，30 mA），1对音频输入输出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支持DC12 V，50 mA电源输出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内置Mic，有效距离5 m，并内置扬声器，可覆盖10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最低照度：彩色：0.0005 Lux @（F1.2，AGC ON）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黑白：0.0001 Lux @（F1.2，AGC ON），0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宽动态：120 dB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焦距&amp;视场角：4 mm，水平视场角：89.5°，垂直视场角：47.5°，对角视场角：105.8°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6 mm，水平视场角：55.2°，垂直视场角：29.3°，对角视场角：64.8°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混光距离：混合补光（750+白光）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人脸：3~6 m，普通监控：30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红外波长范围：750 nm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最大分辨率：2560 × 1440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视频压缩标准：主码流：H.265/H.264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子码流：H.265/H.264/MJPEG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第三码流：H.265/H.264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报警：1路输入，1路输出（报警输出最大支持DC12 V，30 mA）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音频：1路输入（Line in）：最大输入幅值：3.3 Vpp，输入阻抗：4.7 kΩ，接口类型：非平衡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1路输出（Line out）：最大输出幅值：3.3 Vpp，输出阻抗：100 Ω，接口类型：非平衡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2个内置麦克风，1个内置扬声器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复位：支持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网络：1个RJ45 10 M/100 M自适应以太网口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电源输出：DC12 V，50 mA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在线升级：支持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文件系统双备份：支持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恢复出厂设置：支持RESET按键，客户端或浏览器恢复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存储温湿度：-30 ℃~60 ℃，湿度小于95%（无凝结）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启动和工作温湿度：-30 ℃~60 ℃，湿度小于95%（无凝结）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供电方式：DC：12 V ± 20%，支持防反接保护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PoE：802.3at，Class 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电流及功耗：DC:  12 VDC ± 20%, 1.19A, max. 14.3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 IEEE 802.3at, Type 2, Class 4, 42.5 V ~57 V, 0.38 A to 0.29 A, max. 16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电源接口类型：2芯绿头端子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产品尺寸：102.2 × 89 × 181.5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包装尺寸：315 × 137 × 141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设备重量：860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带包装重量：1070 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防护：IP67 </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46EE6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5E500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23325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0664D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3B6BE0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人脸</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50BBD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6F88C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DS-2CD7048FWD/E2</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4D351C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传感器类型：1/1.8”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最大图像尺寸：2688 × 1520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最低照度：彩色：0.0002 Lux @（F1.2, AGC ON）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宽动态：120 dB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焦距&amp;视场角：水平视场角：41°~13.5°，垂直视场角：23°~7.5°，对角视场角：47.5°~15.5°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补光灯类型：混合补光（支持白光模式和混光模式），750 nm+暖白光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补光距离：混光模式：普通监控：最远可达100 m，人脸抓拍/识别：最远可达15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白光模式：普通监控：最远可达70 m，人脸抓拍/识别：最远可达15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防补光过曝：支持防补光过曝开启和关闭，开启下支持自动和手动，手动支持根据距离等级控制补光灯亮度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视频压缩标准：H.265/H.264/MJPEG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视频输出：1 Vp-p Composite Output（75 Ω/CVBS）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网络：1个RJ45 10 M/100 M/1000 M自适应以太网口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音频：1路输入（Line in），1路输出（Line out）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报警：2路输入，2路输出（报警输入支持开关量，报警输出最大支持AC/DC24 V，1 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RS-485：1个RS-485接口，采用半双工模式，支持自适应HIKVISION，PELCO-P和PELCO-D协议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复位：支持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电源输出：DC12 V，100 mA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接口类型：内插线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产品尺寸：445.3 × 160.4 × 169.4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包装尺寸：598 × 402 × 273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设备重量：3710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带包装重量：7830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存储温湿度：-30 ℃~60 ℃，湿度小于95%（无凝结）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启动和工作温湿度：-30 ℃~60 ℃，湿度小于95%（无凝结）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恢复出厂设置：支持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在线升级：支持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文件系统双备份：支持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电流及功耗：AC：24 V，2.12 A，最大功耗：33.1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供电方式：AC：24 V ± 20%，摄像机出厂自带适配器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电源接口类型：2芯接口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防护：IP66 </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3A4BC7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291B10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22D55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6A1D0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178C2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5A0CA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6EBED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DS-2DF8226IW-A</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4BB357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400万25倍泛智能全抓拍球_红外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泛智能系列智能球机，内置25倍变焦光学镜头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镜头采用1/1.8＂CMOS传感器，高清成像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支持多目标抓拍、Smart事件等功能，更好助力平安城市安全管理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适用于城市主干道、十字路口、景区、学校、企业园区、广场等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支持三种智能资源切换： Smart事件(默认)、全抓拍、道路监控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全抓拍：支持人、非机动车、车辆混行检测，可同时对人、非机动车、车辆进行抓拍并可对车牌识别提取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Smart事件：越界侦测,区域入侵侦测,进入/离开区域侦测等智能侦测功能，支持基于事件触发联动球机进行跟踪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道路监控：支持车辆检测（支持车牌识别，车型/车身颜色/车牌颜色识别）和混行检测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AI-ISP：采用去噪卷积神经网络将深度结构、学习算法用于图像去噪，最终使画面成像更新清晰，噪点更小图像更干净</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支持25倍光学变倍，16倍数字变倍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支持最大2688x1520@60fps高清画面输出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支持GB35114A级安全加密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采用高效红外补光，红外补光距离250m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最低照度：彩色：0.0005 Lux @（F1.5，AGC ON）；黑白：0.0001 Lux @（F1.5，AGC ON）；0 Lux with IR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焦距：5.9-147.5mm，25倍光学变倍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视场角：59.8-2.7度(广角-望远)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补光灯类型：红外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补光灯距离：红外照射距离：最远可达200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防补光过曝：支持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水平范围：360°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垂直范围：-20°-90°(自动翻转)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水平速度：水平键控速度：0.1°-210°/s,速度可设;水平预置点速度：280°/s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垂直速度：垂直键控速度：0.1°-150°/s,速度可设;垂直预置点速度：250°/s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主码流帧率分辨率：50 Hz：25 fps（2688 × 1520 ,  2560 × 1440，1920 × 1080，1280 × 960，1280 × 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60 Hz：30 fps（2688 × 1520 , 2560 × 1440，1920 × 1080，1280 × 960，1280 × 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视频压缩标准：H.265，H.264，MJPEG，Smart264，Smart265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宽动态：120 dB超宽动态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网络接口：RJ45网口;自适应10M/100M网络数据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SD卡扩展：内置MicroSD/MicroSDHC/MicroSDXC 插槽，最大支持512 GB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报警：7路报警输入，2路报警输出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音频：1路音频输入，音频峰值：2-2.4V[p-p]，输入阻抗：1 kΩ±10%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1路音频输出，线性电平，阻抗：600 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RS-485：采用半双工模式，支持自适应HIKVISION，PELCO-P和PELCO-D（可添加）协议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电源：供电方式：DC36 V，1.67 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最大功耗：40 W（其中加热最大功耗5 W，红外灯最大功耗15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工作温湿度：-40 °C~70 °C；湿度小于95%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尺寸：Ø266 × 410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重量：8 kg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防护：IP67；符合GB/T 17626.5 认证标准 </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84FF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74989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1D2C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3C350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3FFCA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4D0F7E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09BCF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DS-2TD4136-25/V</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0A2274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热成像双光谱网络球机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【功能特性】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支持3D定位功能，通过客户端/IE可实现点击跟随和放大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支持断电状态记忆功能，上电后自动回到断电前的云台和镜头状态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可见光支持自动光圈、自动聚焦、自动平衡、背光补偿、宽动态、3D数字降噪、日夜转换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可见光支持光学透雾、强光抑制、电子防抖、Smart IR防红外过曝技术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支持电子罗盘、镜头除冰、镜像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支持热成像探测器防灼伤智能躲避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支持热成像目标检测，可见光联动跟随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支持区域入侵检测、越界检测、进入区域检测、离开区域检测功能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支持智能烟火检测功能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支持测温功能，测温范围：-20 ℃~550 ℃，测温精度：±2 ℃，或者读数的±2%，取最大值</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热成像分辨率：384 × 288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热成像焦距：25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热成像近摄距：1.5m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目标物最远测温距离（以0.1×0.1米为准）：27.5m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热成像视场角：14.9° × 11.2°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可见光分辨率：2688 × 1520，400万实时高清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可见光焦距：6-336 mm，光学变倍56倍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可见光透雾：支持光学透雾和算法透雾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可见光补光功能：红外补光，有效距离150 m，亮度、角度根据场景智能调整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可见光视场角：59°(H)34.14°(V)-1.36°(H)0.77°(V)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可见光防抖功能：支持EIS陀螺仪防抖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水平范围：360°连续旋转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垂直范围：-20°~90°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外壳材质：高强度铝合金，多维自由曲面外形，风阻小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电源适配器：标配DC36V@2.5A适配器  尺寸L219*W66.2*H38.8mm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功率：整机静态功耗≈30W  运动功耗≤50W  整机最大峰值功耗≤65W（开启除冰加热）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工作温度和湿度：-40 ℃~70 ℃，＜90% RH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防护等级：IP66，TVS 6000V 防雷、防浪涌、防突波，符合GB/T17626.5 四级标准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重量：9 kg </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1B4AA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76C57B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1FB3F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56B1C7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59E45D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2144A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333A1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DS-2TD4137-25/W</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1EE0AC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热成像双光谱网络球机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【功能特性】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支持3D定位功能，通过客户端/IE可实现点击跟随和放大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支持断电状态记忆功能，上电后自动回到断电前的云台和镜头状态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可见光支持自动光圈、自动聚焦、自动平衡、背光补偿、宽动态、3D数字降噪、日夜转换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可见光支持光学透雾、强光抑制、电子防抖、Smart IR防红外过曝技术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支持电子罗盘、镜头除冰、镜像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支持热成像探测器防灼伤智能躲避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支持热成像目标检测，可见光联动跟随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支持区域入侵检测、越界检测、进入区域检测、离开区域检测功能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支持智能烟火检测功能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支持测温功能，测温范围：-20 ℃~150 ℃，测温精度：±8 ℃，或者读数的±8%，取最大值</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热成像分辨率：384 × 288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热成像焦距：25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热成像视场角：14.9° (H)× 11.2°(V)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人员最远报警距离（以1.8米*0.5米为准）：175m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车辆最远报警距离（以4米*1.4米为准）：525m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火点最远报警距离（以2米*2米为准）：1500m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船只最远报警距离（以10米*5米为准）：750m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可见光分辨率：2688 × 1520，400万实时高清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可见光焦距：6-336 mm，光学变倍56倍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烟雾最远报警距离（以5米*5米为准）：6000m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可见光透雾：支持光学透雾和算法透雾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可见光补光功能：红外补光，有效距离150 m，亮度、角度根据场景智能调整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可见光视场角：59°(H)34.14°(V)-1.36°(H)0.77°(V)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可见光防抖功能：支持EIS陀螺仪防抖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水平范围：360°连续旋转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垂直范围：-20°~90° </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569E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6484B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083A9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036EB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4A20FF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17085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57784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DS-2TD4166-25/V</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7226C6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热成像双光谱网络球机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【功能特性】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支持3D定位功能，通过客户端/IE可实现点击跟随和放大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支持断电状态记忆功能，上电后自动回到断电前的云台和镜头状态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可见光支持自动光圈、自动聚焦、自动平衡、背光补偿、宽动态、3D数字降噪、日夜转换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可见光支持光学透雾、强光抑制、电子防抖、Smart IR防红外过曝技术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支持电子罗盘、镜头除冰、镜像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支持热成像探测器防灼伤智能躲避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支持热成像目标检测，可见光联动跟随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支持区域入侵检测、越界检测、进入区域检测、离开区域检测功能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支持智能烟火检测功能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支持测温功能，测温范围：-20 ℃~150 ℃，测温精度：±8 ℃，或者读数的±8%，取最大值</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【应用场景】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适用于仓库、车库、油库、公园、景区、油田、乡村防火等场景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热成像分辨率：640 × 512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热成像焦距：25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热成像视场角：24.6° (H)× 19.8°(V)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人员最远报警距离（以1.8米*0.5米为准）：175m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车辆最远报警距离（以4米*1.4米为准）：525m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火点最远报警距离（以2米*2米为准）：1500m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船只最远报警距离（以10米*5米为准）：750m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可见光分辨率：2688 × 1520，400万实时高清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可见光焦距：6-336 mm，光学变倍56倍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烟雾最远报警距离（以5米*5米为准）：6000m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可见光透雾：支持光学透雾和算法透雾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可见光补光功能：红外补光，有效距离150 m，亮度、角度根据场景智能调整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可见光视场角：59°(H)34.14°(V)-1.36°(H)0.77°(V)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可见光防抖功能：支持EIS陀螺仪防抖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水平范围：360°连续旋转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垂直范围：-20°~90°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外壳材质：高强度铝合金，多维自由曲面外形，风阻小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电源适配器：标配DC36V@2.5A适配器  尺寸L219*W66.2*H38.8mm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电源输入：AC24±20%、DC36±20%、DC48±20%，支持HIPOE供电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功率：整机静态功耗≈30W  运动功耗≤50W  整机最大峰值功耗≤65W（开启除冰加热）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工作温度和湿度：-40 ℃~70 ℃，＜90% RH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防护等级：IP66，TVS 6000V 防雷、防浪涌、防突波，符合GB/T17626.5 四级标准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重量：9 kg </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0903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40FE5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65BB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7E0AFA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513041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3B91B5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0A360B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iDS-GPZ2C85W-VN/UD</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1FBF37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400万32倍泛智能全抓拍球_红外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泛智能系列智能球机，内置32倍变焦光学镜头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镜头采用1/1.8＂CMOS传感器，高清成像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支持多目标抓拍、Smart事件等功能，更好助力平安城市安全管理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支持三种智能资源切换： Smart事件(默认)、全抓拍、道路监控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全抓拍：支持人、非机动车、车辆混行检测，可同时对人、非机动车、车辆进行抓拍并可对车牌识别提取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Smart事件：越界侦测,区域入侵侦测,进入/离开区域侦测等智能侦测功能，支持基于事件触发联动球机进行跟踪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道路监控：支持车辆检测（支持车牌识别，车型/车身颜色/车牌颜色识别）和混行检测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AI-ISP：采用去噪卷积神经网络将深度结构、学习算法用于图像去噪，最终使画面成像更新清晰，噪点更小图像更干净</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支持32倍光学变倍，16倍数字变倍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支持最大2688x1520@60fps高清画面输出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支持GB35114A级安全加密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采用高效红外补光，红外补光距离250m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支持光学透雾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最低照度：彩色：0.0005 Lux @（F1.6，AGC ON）；黑白：0.0001 Lux @（F1.6，AGC ON）；0 Lux with IR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焦距：6.0-192 mm，32倍光学变倍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视场角：56.62-3.3度(广角-望远)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补光灯类型：红外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补光灯距离：红外照射距离：最远可达200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防补光过曝：支持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水平范围：360°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垂直范围：-20°-90°(自动翻转)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水平速度：水平键控速度：0.1°-210°/s,速度可设;水平预置点速度：280°/s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垂直速度：垂直键控速度：0.1°-150°/s,速度可设;垂直预置点速度：250°/s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主码流帧率分辨率：50 Hz：25 fps（2688 × 1520 ,  2560 × 1440，1920 × 1080，1280 × 960，1280 × 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60 Hz：30 fps（2688 × 1520 , 2560 × 1440，1920 × 1080，1280 × 960，1280 × 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视频压缩标准：H.265，H.264，MJPEG，Smart264，Smart265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宽动态：120 dB超宽动态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网络接口：RJ45网口;自适应10M/100M网络数据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SD卡扩展：内置MicroSD/MicroSDHC/MicroSDXC 插槽，最大支持512 GB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报警：7路报警输入，2路报警输出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音频：1路音频输入，音频峰值：2-2.4V[p-p]，输入阻抗：1 kΩ±10%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1路音频输出，线性电平，阻抗：600 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RS-485：采用半双工模式，支持自适应HIKVISION，PELCO-P和PELCO-D（可添加）协议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电源：供电方式：DC36V，1.67A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最大功耗：40W（其中加热最大功耗5W，红外灯最大功耗15W）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工作温湿度：-40 °C~70 °C；湿度小于95%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尺寸：Ø266 × 410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重量：8 kg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防护：IP67；符合GB/T 17626.5 认证标准 </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12A77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61E778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352F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27D210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2EC44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48盘位视频存储</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5801AE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64C5F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DS-A71048R(国内标配)</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327D03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机架式/8U48盘位/SATA硬盘/可接SAS扩展柜/1536Mbps接入带宽/64位多核处理器、4GB（标配，可扩展至32G）2个千兆数据网口，1个千兆管理网口/冗余电源/支持流媒体1:1:1接入存储转发/视频流、图片、SMART、视频文件混合直写/智能事件检索、精确定位、浓缩播放/RAID 0、1、3、5、6、10、50，60/网络协议：RTSP/ONVIF/PSIA/SIP（GB/T28181）/iSCSI/NFS/CIFS/FTP/HTTP/AFP</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33B56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66F8E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4D41A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61A41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3DBC7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人脸图片存储</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6B7C8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5C094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DS-72048RH-CVS</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482EC8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8U机架式48盘位；双64位多核处理器；16GB缓存；冗余电源；支持SATA硬盘；4个千兆网口；1个系统SSD盘；支持外接扩展柜，内置1颗SSD图片加速盘；</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55C4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1E2CF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784BB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07E92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0F733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车辆图片存储</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506F5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62922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DS-72048RH-CVS</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1A1C8E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8U机架式48盘位；双64位多核处理器；16GB缓存；冗余电源；支持SATA硬盘；4个千兆网口；1个系统SSD盘；支持外接扩展柜，内置1颗SSD图片加速盘；</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2CC30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55F851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69E96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187A8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74D4E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接入服务器</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56503C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7E41B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DS-VE2208C-RBD</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6027A9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E5-2620 V4(8核2.1GHz)×1/16GB DDR4×2/300GB 10K SAS×2/SAS_HBA/DVD/1Ge×4/冗余电源/导轨/2U</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32BB7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5528C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38A3E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383C8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280BD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人脸结构化服务器</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7AECB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26327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DS-GPKIC0120-2F</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7F19D5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4U机架式设备，采用模块化、可插拔设计，具有1+1冗余电源；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12个千兆自适应网络接口，4个VGA接口，8个USB 3.0接口和4个USB 2.0接口；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两块智能分析版，每块智能分析版集成20颗GPU芯片；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3颗高性能Intel E5-2600系列 CPU，288G内存，5个480GB SSD硬盘，7个4TB企业级硬盘；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支持200张每秒人脸图片分析和建模；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支持1600W像素人脸图片导入识别；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支持识别和分析瞳距大于等于40像素的人脸图片；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支持100万库容的黑名单库；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黑名单库数量应支持设置16个；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支持性别、年龄段、是否戴眼镜识别；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支持1V1比对功能；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1V1比对性能80对每秒；</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支持不少于3000万人脸图片存储；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支持3000W静态库、5亿抓拍库；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支持集群部署；</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451E8F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51E3F2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447B3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56C6E5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27981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通用服务器</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644DC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4BD91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DS-VE2208C-RBD</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7920B7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E5-2620 V4(8核2.1GHz)×1/16GB DDR4×2/300GB 10K SAS×2/SAS_HBA/DVD/1Ge×4/冗余电源/导轨/2U</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9B7F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421B1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620D8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6500E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6660C1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桌面型服务器</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27E946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55FBC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DS-VP21BW7(Win10)</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613432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i7-7700T/16G DDR4/1T 7.2K SATA/GTX 1060_6G/1GbE×2,（windows10系统激活码400101010）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3D894B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3133A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30829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06" w:type="pct"/>
            <w:tcBorders>
              <w:top w:val="single" w:color="000000" w:sz="4" w:space="0"/>
              <w:left w:val="single" w:color="000000" w:sz="4" w:space="0"/>
              <w:bottom w:val="single" w:color="000000" w:sz="4" w:space="0"/>
              <w:right w:val="single" w:color="000000" w:sz="4" w:space="0"/>
            </w:tcBorders>
            <w:noWrap/>
            <w:vAlign w:val="center"/>
          </w:tcPr>
          <w:p w14:paraId="3BD33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w:t>
            </w:r>
          </w:p>
        </w:tc>
        <w:tc>
          <w:tcPr>
            <w:tcW w:w="531" w:type="pct"/>
            <w:tcBorders>
              <w:top w:val="single" w:color="000000" w:sz="4" w:space="0"/>
              <w:left w:val="single" w:color="000000" w:sz="4" w:space="0"/>
              <w:bottom w:val="single" w:color="000000" w:sz="4" w:space="0"/>
              <w:right w:val="single" w:color="000000" w:sz="4" w:space="0"/>
            </w:tcBorders>
            <w:noWrap/>
            <w:vAlign w:val="center"/>
          </w:tcPr>
          <w:p w14:paraId="3A3A2C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鹰眼存储</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6723C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550E0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DS-A71024R</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1EAEA6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【含4T硬盘满配】机架式/4U 24盘位/1536Mbps接入带宽(检测报告上是1880Mbps)/SATA硬盘/可接SAS扩展柜/64位多核处理器、4GB（可扩展至32G）,2个千兆数据网口(可增扩4个千兆网口或2个万兆网口，如有需要必须下单时备注)，1个千兆管理网口/冗余电源/支持流媒体1:1:1接入存储转发/视频流、图片、SMART、视频文件混合直写/智能事件检索、精确定位、浓缩播放/RAID 0、1、3、5、6、10、50，60/网络协议：RTSP/ONVIF/PSIA/SIP（GB/T28181）/iSCSI/NFS/CIFS/FTP/HTTP/AFP</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13CDBE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6CDC9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bl>
    <w:p w14:paraId="3309C1CA">
      <w:pPr>
        <w:spacing w:line="360" w:lineRule="auto"/>
        <w:ind w:firstLine="422" w:firstLineChars="200"/>
        <w:rPr>
          <w:rFonts w:hint="eastAsia" w:ascii="宋体" w:hAnsi="宋体" w:eastAsia="宋体" w:cs="宋体"/>
          <w:b/>
          <w:color w:val="auto"/>
          <w:sz w:val="21"/>
          <w:szCs w:val="21"/>
          <w:highlight w:val="none"/>
        </w:rPr>
      </w:pPr>
    </w:p>
    <w:p w14:paraId="689A16C8">
      <w:pPr>
        <w:spacing w:line="360" w:lineRule="auto"/>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（2）2021大桥治安云</w:t>
      </w:r>
    </w:p>
    <w:tbl>
      <w:tblPr>
        <w:tblStyle w:val="39"/>
        <w:tblW w:w="5748" w:type="pct"/>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7"/>
        <w:gridCol w:w="1087"/>
        <w:gridCol w:w="1111"/>
        <w:gridCol w:w="1545"/>
        <w:gridCol w:w="3990"/>
        <w:gridCol w:w="872"/>
        <w:gridCol w:w="845"/>
      </w:tblGrid>
      <w:tr w14:paraId="51605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655E5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485DB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w:t>
            </w:r>
          </w:p>
          <w:p w14:paraId="755AD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271FB3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w:t>
            </w:r>
          </w:p>
          <w:p w14:paraId="31AE6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品牌</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40549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w:t>
            </w:r>
          </w:p>
          <w:p w14:paraId="42545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型号</w:t>
            </w:r>
          </w:p>
        </w:tc>
        <w:tc>
          <w:tcPr>
            <w:tcW w:w="1989" w:type="pct"/>
            <w:tcBorders>
              <w:top w:val="single" w:color="000000" w:sz="4" w:space="0"/>
              <w:left w:val="single" w:color="000000" w:sz="4" w:space="0"/>
              <w:bottom w:val="single" w:color="000000" w:sz="4" w:space="0"/>
              <w:right w:val="single" w:color="000000" w:sz="4" w:space="0"/>
            </w:tcBorders>
            <w:noWrap/>
            <w:vAlign w:val="center"/>
          </w:tcPr>
          <w:p w14:paraId="3BCF4A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现有设备参数</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29185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1FF2A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r>
      <w:tr w14:paraId="17EAA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34E12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764C1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11F38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60005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iDS-2DF84AIXS-A/SP/JM/T3</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2E8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【400万像素星光级8寸红外网络高清高速智能球机】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具备人脸、人体抓拍并关联输出功能，支持指哪抓哪、多场景轮巡抓拍、远距离卡口抓拍模式；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支持人脸人体车辆同时抓拍，人脸人体关联输出，并实现对人脸、人体、车辆结构化属性特征信息提取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支持GB35114安全加密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 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 彩色：0.0005Lux @ (F1.2，AGC ON)；黑白：0.0001Lux @ (F1.2，AGC ON)；0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焦距: 6.0-192mm，32倍光学变倍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水平范围: 360°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垂直范围: -20°-90°(自动翻转)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水平速度: 水平键控速度：0.1°-210°/s,速度可设;水平预置点速度：280°/s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垂直速度: 垂直键控速度：0.1°-150°/s,速度可设;垂直预置点速度：250°/s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主码流帧率分辨率: 50Hz:25fps(2560×1440)；60Hz:30fps(2560×1440)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 H.265,H.264,MJPEG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Smart图像增强: 120dB超宽动态，透雾，强光抑制，电子防抖，Smart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网络存储: NAS (NFS, SMB/ CIFS), ANR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网络接口: 自适应10M/100M网络数据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SD卡扩展: 内置Micro SD卡插槽，支持Micro SD(即TF卡)/Micro SDHC/Micro SDXC卡，最大支持256G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报警输入: 7路报警输入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报警输出: 2路报警输出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音频输入: 1路音频输入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音频输出: 1路音频输出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具有RS485接口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GPS: 支持GPS、北斗卫星定位模块和电子罗盘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电子罗盘: 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红外照射距离: 250m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防补光过曝: 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电源接口类型: AC24V±25%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工作温湿度: -40℃-70℃；湿度小于95%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尺寸: Φ266.6×410mm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重量: 8Kg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功耗: 60W max（其中加热5Wmax，红外灯15W max）</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防护: IP67</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1A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602CF6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16A50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12E36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35639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2AEFC9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24FFC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DS-2CD2T25D-I5</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083ABB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200万 1/2.7" CMOS ICR红外阵列筒型网络摄像机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 0.01 Lux @（F1.2，AGC ON），0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宽动态: 120 dB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焦距&amp;视场角: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 mm @F2.0，水平视场角：87.2°，垂直视场角：46.2°，对角线视场角：104.8°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 mm @F2.0，水平视场角：53.9°，垂直视场角：28.8°，对角线视场角：62.8°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 mm @F1.6，水平视场角：40.9°，垂直视场角：22.5°，对角线视场角：47.4°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 mm @F1.6，水平视场角：25.4°，垂直视场角：14.4°，对角线视场角：29.1°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红外距离: 最远可达50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波长范围: 850 nm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防补光过曝: 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最大图像尺寸: 1920 × 1080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 主码流：H.265/H.264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网络存储: NAS（NFS，SMB/CIFS均支持）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 1个RJ45 10 M/100 M自适应以太网口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存储温湿度: -30 ℃~60 ℃，湿度小于95%（无凝结）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启动及工作温湿度: -30 ℃~60 ℃，湿度小于95%（无凝结）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 DC：12 V ± 25%，支持防反接保护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电流及功耗: DC：12 V，0.5 A，最大功耗：6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电源接口类型: ?5.5 mm圆口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产品尺寸: 194 × 93.9 × 93.5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包装尺寸: 235 × 120 × 125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设备重量: 750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带包装重量: 870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防护: IP67</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50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59A296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7C5FF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24744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3FAEC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人脸</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6FCA1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309CDE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DS-2CD704T8XWD/E2-A</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43AFDD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400万 黑光级1/1.8” CMOS AI智能护罩一体化网络摄像机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采用深度学习算法，以海量图片及视频资源为路基，通过机器自身提取目标特征，形成深层可供学习的目标图像。极大的提升了目标的检出率。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最多可以同时支持30个人脸；支持左右摆动 -60°~60°,上下摆动 -30°~30°；支持上传背景大图以及人脸小图；支持3个人脸库；每个人脸库支持30000个人脸数量；人脸库采用专用硬件加密芯片加密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 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 彩色：0.0002 Lux @ (F1.2, AGC ON)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宽动态: 120dB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焦距&amp;视场角: 11-40mm@F1.4：水平视场角：41°~13.5°，垂直视场角：23°~7.5°，对角线视场角：47.5°~15.5°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红外距离: 普通监控:100m; 人脸抓拍:15m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波长范围: 750nm+白光混光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 H.265/H.264 / 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最大图像尺寸: 2560 × 1440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网络存储: 支持Micro SD(即TF卡)/Micro SDHC /Micro SDXC卡(128GB或者256GB)断网本地存储及断网续传,NAS(NFS,SMB/CIFS均支持),配合海康黑卡支持SD卡加密及SD状态检测功能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 1个RJ45 10M/100M/1000M自适应以太网口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RS485: 1个RS-485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 支持单声道; 1对3.5mm音频输入输出(Line in/line out)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 2对报警输入/输出接口(报警输出最大支持DC24V 1A)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视频输出: 1Vp-p Composite Output(75Ω/BNC)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加热器: 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启动及工作温湿度: -40℃ - 60℃，湿度小于95%（无凝结）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 AC24V±20%，摄像机出厂自带适配器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电源接口类型: 两线式电源接口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电流及功耗: AC：24v，Max：58W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产品尺寸: 521.3×169.2×160.3mm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包装尺寸: 598mm×402mm×273mm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设备重量: 机身重量：4200g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带包装重量: 带包装质量：10000g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防护: IP66</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D7E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60</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60F58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74BE4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67C20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190DC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车牌</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73F3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5EFBD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DS-TCG205-A</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612780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集成度高：集摄像机、护罩、LED补光灯、镜头、电源适配器于一体，，有效节省施工布线成本；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调试方便：采用3.1-9mm电动变焦镜头，支持软件自动调焦，调试更加方便，场景适应性更广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接口丰富：丰富的控制接口，可直接控制道闸开/关，支持外接报警设备、LED显示屏、音频输入输出等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识别车牌种类多：能够识别民用车牌（除5小车辆），新能源车牌，警用车牌，2012式新军用车牌，2012式武警车牌等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智能识别算法：深度智能识别算法，支持8种车型，11种车身颜色，220种车标，3000种子品牌等特征识别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黑白名单控制：可选配TF卡，支持黑、白名单的导入及对比，可直接联动道闸开闸，支持脱机运行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多种触发模式：支持线圈触发、视频触发等多种触发模式；捕获率高，纯视频识别，纯视频抓拍时可捕获无车牌，捕获率99.5%以上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防跟车模式：对于连续过车的场景，可实现跟车不落杆，有效解决拥堵问题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双灯一体化：内置红外白光一体化灯珠，有效满足不同的场景需求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摄像机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最低照度：彩色0.002Lux@(F1.2,AGC ON),黑白0.0002Lux @(F1.2,AGC ON)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快门：1/30秒至1/100,000秒</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传感器类型：1/2.7"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自动光圈：DC驱动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ICR切换：支持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镜头：电动镜头3.1-9mm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镜头接口类型：C/CS 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日夜转换模式：ICR红外滤片式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数字降噪：3D数字降噪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压缩标准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视频压缩标准：H.264/H.265/MJPEG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视频压缩码率：32 Kbps~16M bps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图像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帧率：1920*1200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图像设置：饱和度,亮度,对比度,白平衡,增益,3D降噪通过软件可调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图像格式：JPEG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最大图像尺寸：1920*1200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存储功能：支持SD/SDHC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通用功能：心跳,密码保护,NTP校时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支持协议：TCP/IP,HTTP,DHCP,DNS,RTP,RTSP,NTP,支持FTP上传图片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抓拍功能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智能识别：车牌识别、车型识别、车标识别、车辆子品牌，车身颜色识别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补光灯控制：补光灯自动光控、时控可选；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图片格式：采用JPEG编码,图片质量可设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通讯接口：1 个RJ45 10M/100M/1000M 自适应以太网口 ,1个 RS-485 接口，1个RS-232接口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外部接口：3路触发输入，其中1路IO触发输入、2路报警输入；2路继电器输出，支持道闸开、关、停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内存卡插槽：1个TF卡插槽，可选配TF卡，最大支持容量64G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音频输出：1路音频输出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补光灯：支持2个内置LED灯，白光红外可切换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音频输入：1路音频输入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一般规范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防护等级：IP67</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工作温度和湿度：-25℃~70℃,湿度小于90%(无凝结)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电源供应：AC100V~240V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功耗：22W MAX</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EE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22CA2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r>
    </w:tbl>
    <w:p w14:paraId="03033249">
      <w:pPr>
        <w:spacing w:line="360" w:lineRule="auto"/>
        <w:ind w:firstLine="422" w:firstLineChars="200"/>
        <w:rPr>
          <w:rFonts w:hint="eastAsia" w:ascii="宋体" w:hAnsi="宋体" w:eastAsia="宋体" w:cs="宋体"/>
          <w:b/>
          <w:bCs/>
          <w:color w:val="auto"/>
          <w:kern w:val="0"/>
          <w:sz w:val="21"/>
          <w:szCs w:val="21"/>
          <w:highlight w:val="none"/>
          <w:lang w:val="en-US" w:eastAsia="zh-CN"/>
        </w:rPr>
      </w:pPr>
    </w:p>
    <w:p w14:paraId="05E85E8C">
      <w:pPr>
        <w:spacing w:line="360" w:lineRule="auto"/>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（3）大桥区域安防</w:t>
      </w:r>
    </w:p>
    <w:tbl>
      <w:tblPr>
        <w:tblStyle w:val="39"/>
        <w:tblW w:w="5748" w:type="pct"/>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7"/>
        <w:gridCol w:w="1087"/>
        <w:gridCol w:w="1111"/>
        <w:gridCol w:w="1545"/>
        <w:gridCol w:w="3990"/>
        <w:gridCol w:w="872"/>
        <w:gridCol w:w="845"/>
      </w:tblGrid>
      <w:tr w14:paraId="3F51D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3FB799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6C19F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w:t>
            </w:r>
          </w:p>
          <w:p w14:paraId="2211D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1D90F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w:t>
            </w:r>
          </w:p>
          <w:p w14:paraId="08D82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品牌</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496D4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w:t>
            </w:r>
          </w:p>
          <w:p w14:paraId="57E360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型号</w:t>
            </w:r>
          </w:p>
        </w:tc>
        <w:tc>
          <w:tcPr>
            <w:tcW w:w="1989" w:type="pct"/>
            <w:tcBorders>
              <w:top w:val="single" w:color="000000" w:sz="4" w:space="0"/>
              <w:left w:val="single" w:color="000000" w:sz="4" w:space="0"/>
              <w:bottom w:val="single" w:color="000000" w:sz="4" w:space="0"/>
              <w:right w:val="single" w:color="000000" w:sz="4" w:space="0"/>
            </w:tcBorders>
            <w:noWrap/>
            <w:vAlign w:val="center"/>
          </w:tcPr>
          <w:p w14:paraId="3D001C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现有设备参数</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66DE0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32220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r>
      <w:tr w14:paraId="33E7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1E545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0AC06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视频</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64BE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7C03A8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DS-2DF843DCHA/SPC</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1CF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具备人脸、人体抓拍并关联输出功能，支持指哪抓哪、多场景轮巡抓拍、远距离卡口抓拍模式；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支持人脸人体车辆同时抓拍，人脸人体关联输出，并实现对人脸、人体、车辆结构化属性特征信息提取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支持35114加密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 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 彩色：0.0003Lux @ (F1.3，AGC ON)；黑白：0.0001Lux @ (F1.3，AGC ON)；0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焦距: 6.0-192mm，30倍光学变倍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可通过IE浏览器实时预览设备抓拍的人脸图片，并可在历史记录中存储不小于80张人脸抓拍图片。（以公安部检验报告为准）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可通过IE浏览器设置7个场景进行人脸抓拍，可设置每个场景的布防时间。（以公安部检验报告为准）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水平范围: 360°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垂直范围: -20°-90°(自动翻转)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水平速度: 水平键控速度：0.1°-210°/s,速度可设;水平预置点速度：280°/s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垂直速度: 垂直键控速度：0.1°-150°/s,速度可设;垂直预置点速度：250°/s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主码流帧率分辨率: 50Hz:25fps(2560×1440)；60Hz:30fps(2560×1440)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 H.265,H.264,MJPEG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Smart图像增强: 120dB超宽动态，透雾，强光抑制，电子防抖，Smart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网络存储: NAS (NFS, SMB/ CIFS), ANR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网络接口: 自适应10M/100M网络数据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SD卡扩展: 内置Micro SD卡插槽，支持Micro SD(即TF卡)/Micro SDHC/Micro SDXC卡，最大支持256G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报警输入: 7路报警输入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报警输出: 2路报警输出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音频输入: 1路音频输入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音频输出: 1路音频输出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CVBS输出接口: BNC头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具有RS485接口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GPS: 支持GPS、北斗卫星定位模块和电子罗盘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电子罗盘: 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红外照射距离: 250m</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A6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609D8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r>
      <w:tr w14:paraId="2CC16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2768F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69C91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人脸</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878C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61A9A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DS-2CD7048FWD/E2-XZ</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6567E2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支持三种智能资源切换：人脸抓拍、混合目标检测、道路监控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内置两个图像传感器，分别输出黑白及彩色图像，可对视频图像进行融合输出。（公安部检验报告证明）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内置混合补光灯，可对红外灯及白光灯功率进行调节。（公安部检验报告证明）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人脸抓拍：支持同时检测30张人脸，支持对运动人脸进行检测、跟踪、抓拍、评分、筛选，输出最优的人脸抓图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混合目标检测：支持人脸+人体抓拍，对目标进行跟踪、评分，输出最优抓拍图。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道路监控：支持背向行驶车辆抓拍，支持车牌、子品牌、车身颜色、车辆类型。支持行人、非机动车、机动车的混行检测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支持捕获、识别新能源汽车专用号牌。（公安部检验报告证明）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设备内置高效专利温和补光灯，告别光污染，保证夜间正常进行人脸抓拍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最低照度:彩色：0.0002 Lux @ (F1.2, AGC ON)；黑白：0.0001 Lux @ (F1.2, AGC ON)；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镜头:11-40mm@F1.4：水平视场角：41°~13.5°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宽动态:100dB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视频压缩标准:H.265/H.264 / 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最大图像尺寸:2560 × 1440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存储功能:支持Micro SD(即TF卡)/Micro SDHC /Micro SDXC卡(128G)断网本地存储,NAS(NFS,SMB/CIFS均支持)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音频输入输出:支持单声道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音频接口:音频输入：支持1路3.5mm JACK LINE IN; 音频输出：支持1路3.5mm JACK LINE OUT; MIC：支持1个内置MIC（可关闭）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通讯接口:1个RJ45 10M/100M/1000M自适应以太网口; 1个RS-485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报警输入/输出:2对报警输入/输出接口(报警输出最大支持DC24V 1A或AC30V 500mA)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视频输出:1Vp-p Composite Output(75Ω/BNC)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工作温度和湿度:-40℃ - 60℃，湿度小于95%（无凝结）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电源供应:AC24V±20%（摄像机出厂自带适配器）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电源接口类型:两线式电源接口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功耗:AC：24v，Max：56W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防护等级:IP66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补光类型:混合补光（红外+暖白光）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补光距离:普通监控:100m; 人脸抓拍:15m</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88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32</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2414B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r>
      <w:tr w14:paraId="60F1D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5FE0F3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5BB1F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人脸</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597B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7A1D5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DS-2CD7A47EWD LZS</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14:paraId="070325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支持人脸抓拍：最多可以同时支持30个人脸，支持检测、跟踪、评分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支持侧脸过滤功能，可过滤上下、左右角度达到预设值的人脸</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支持上传背景大图以及人脸小图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周界: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支持区域入侵、越界侦测、进入区域、离开区域功能；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支持基于具体的目标类型（人或车辆）触发的报警；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过滤掉如树叶、灯光、动物、旗子等引起的误报警；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道路监控: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车辆检测：支持车牌识别并抓拍。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混行检测：检测正向或逆向行驶的车辆以及行人和非机动车，自动对车辆牌照进行识别，可以抓拍无车牌的车辆图片。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设备内置电动变焦镜头，操作便易，变焦过程平稳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像元尺寸不小于2.9um×2.9um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 0.0003Lux @ (F1.2, AGC ON); 黑白: 0.0001 Lux @ (F1.2, AGC ON), 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镜头:（变焦）2.8-12mm @ F1.2,水平视场角：100°~40°，垂直视场角：52°~22°，对角线视场角：120°~46°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宽动态: 超宽动态范围达100dB，室内逆光环境下监控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 H.265/H.264 / 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最大图像尺寸: 2688×1520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存储功能: 支持Micro SD(即TF卡)/Micro SDHC /Micro SDXC卡(256GB)断网本地存储及断网续传,NAS(NFS,SMB/CIFS均支持),配合海康黑卡支持SD卡加密及SD状态检测功能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接口类型: 甩线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通讯接口:1个RJ45 10M / 100M  自适应以太网口；RS-485;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电源输出:DC12V 200mA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音频接口:音频输入：支持1路3.5mm JACK LINE IN; 音频输出：支持1路3.5mm JACK LINE OUT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报警接口: 3 输入，2 输出(报警输出最大支持AC/DC24V 1A）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工作温度和湿度: -30℃~60℃,湿度小于95%(无凝结)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电源供应: DC：12V±20% ，支持防反接保护；PoE：802.3at, class 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电源接口类型: 三芯电源接口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功耗:DC： 12 V, 1.42 A, Max： 17.0W; PoE： (802.3at, 42.5V-57V), 0.45 A to 0.33 A，Max：19W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防护等级:IP66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补光距离:白光：50米（人脸5米）</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45E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18</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29624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r>
    </w:tbl>
    <w:p w14:paraId="66401127">
      <w:pPr>
        <w:spacing w:line="360" w:lineRule="auto"/>
        <w:ind w:firstLine="422" w:firstLineChars="200"/>
        <w:rPr>
          <w:rFonts w:hint="eastAsia" w:ascii="宋体" w:hAnsi="宋体" w:eastAsia="宋体" w:cs="宋体"/>
          <w:b/>
          <w:color w:val="auto"/>
          <w:sz w:val="21"/>
          <w:szCs w:val="21"/>
          <w:highlight w:val="none"/>
        </w:rPr>
      </w:pPr>
    </w:p>
    <w:p w14:paraId="5110234F">
      <w:pPr>
        <w:rPr>
          <w:rFonts w:hint="eastAsia" w:ascii="宋体" w:hAnsi="宋体" w:eastAsia="宋体" w:cs="宋体"/>
          <w:color w:val="auto"/>
          <w:highlight w:val="none"/>
        </w:rPr>
      </w:pPr>
    </w:p>
    <w:p w14:paraId="3BD753F3">
      <w:pP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br w:type="page"/>
      </w:r>
    </w:p>
    <w:p w14:paraId="466EE51C">
      <w:pPr>
        <w:spacing w:line="360" w:lineRule="auto"/>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（4）铁路项目</w:t>
      </w:r>
    </w:p>
    <w:tbl>
      <w:tblPr>
        <w:tblStyle w:val="39"/>
        <w:tblW w:w="5748" w:type="pct"/>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7"/>
        <w:gridCol w:w="1087"/>
        <w:gridCol w:w="1111"/>
        <w:gridCol w:w="1545"/>
        <w:gridCol w:w="3990"/>
        <w:gridCol w:w="872"/>
        <w:gridCol w:w="845"/>
      </w:tblGrid>
      <w:tr w14:paraId="412B4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4F981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1E4C56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w:t>
            </w:r>
          </w:p>
          <w:p w14:paraId="0FCC9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FFE9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w:t>
            </w:r>
          </w:p>
          <w:p w14:paraId="657D4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品牌</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5B59E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w:t>
            </w:r>
          </w:p>
          <w:p w14:paraId="0F47B8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型号</w:t>
            </w:r>
          </w:p>
        </w:tc>
        <w:tc>
          <w:tcPr>
            <w:tcW w:w="1989" w:type="pct"/>
            <w:tcBorders>
              <w:top w:val="single" w:color="000000" w:sz="4" w:space="0"/>
              <w:left w:val="single" w:color="000000" w:sz="4" w:space="0"/>
              <w:bottom w:val="single" w:color="000000" w:sz="4" w:space="0"/>
              <w:right w:val="single" w:color="000000" w:sz="4" w:space="0"/>
            </w:tcBorders>
            <w:noWrap/>
            <w:vAlign w:val="center"/>
          </w:tcPr>
          <w:p w14:paraId="6634CD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现有设备参数</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115082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362E5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r>
      <w:tr w14:paraId="1A145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4AC28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4457D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视频</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D0A6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4C250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DS-2CD2T25D-I3</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8F4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传感器类型：1/2.7"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最低照度：彩色：0.002 Lux @（F1.2，AGC ON），0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宽动态：120 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焦距&amp;视场角：4 mm，水平视场角：87.6°，垂直视场角：44.4°，对角视场角：104.9°</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 mm，水平视场角：53.9°，垂直视场角：28.8°，对角视场角：62.8°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 mm，水平视场角：40.9°，垂直视场角：22.5°，对角视场角：47.4°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 mm，水平视场角：25.4°，垂直视场角：14.4°，对角视场角：29.1°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补光灯类型：红外灯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补光距离：I3型号：最远可达30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I5型号：最远可达50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防补光过曝：支持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红外波长范围：850 nm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最大图像尺寸：1920 × 1080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视频压缩标准：主码流：H.265/H.264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子码流：H.265/H.264/MJPEG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第三码流：H.265/H.264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网络：1个RJ45 10 M/100 M自适应以太网口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音频：1个内置麦克风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产品尺寸：186.6 × 92.7 × 87.6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包装尺寸：235 × 120 × 125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设备重量：V3型号：595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DV3型号：575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带包装重量：V3型号：790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DV3型号：770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启动和工作温湿度：-30 ℃~60 ℃，湿度小于95%（无凝结）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恢复出厂设置：支持客户端或浏览器恢复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电流及功耗：-I3型号：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DC：12 V，0.41 A，最大功耗：5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PoE：802.3af，36 V~57 V，0.18 A~0.11 A，最大功耗：6.5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-I5型号：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DC：12 V，0.50 A，最大功耗：6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PoE：802.3af，36 V~57 V，0.19 A~0.12 A，最大功耗：7.0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*DV3型号不支持PoE</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供电方式：DC：12 V ± 25%，支持防反接保护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PoE：802.3af，Class 3</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*DV3型号不支持PoE</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电源接口类型：Ø5.5 mm圆口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防护：IP66</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B30E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5D8CFE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r>
    </w:tbl>
    <w:p w14:paraId="7AF0F71B">
      <w:pPr>
        <w:spacing w:line="360" w:lineRule="auto"/>
        <w:ind w:firstLine="422" w:firstLineChars="200"/>
        <w:rPr>
          <w:rFonts w:hint="eastAsia" w:ascii="宋体" w:hAnsi="宋体" w:eastAsia="宋体" w:cs="宋体"/>
          <w:b/>
          <w:color w:val="auto"/>
          <w:sz w:val="21"/>
          <w:szCs w:val="21"/>
          <w:highlight w:val="none"/>
        </w:rPr>
      </w:pPr>
    </w:p>
    <w:p w14:paraId="3CA09B7B">
      <w:pPr>
        <w:pStyle w:val="2"/>
        <w:spacing w:line="240" w:lineRule="auto"/>
        <w:outlineLvl w:val="9"/>
        <w:rPr>
          <w:rFonts w:hint="eastAsia" w:ascii="宋体" w:hAnsi="宋体" w:eastAsia="宋体" w:cs="宋体"/>
          <w:color w:val="auto"/>
          <w:highlight w:val="none"/>
        </w:rPr>
      </w:pPr>
    </w:p>
    <w:p w14:paraId="2285B2BB">
      <w:pPr>
        <w:spacing w:line="360" w:lineRule="auto"/>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（5）凌公塘公园项目</w:t>
      </w:r>
    </w:p>
    <w:tbl>
      <w:tblPr>
        <w:tblStyle w:val="39"/>
        <w:tblW w:w="5748" w:type="pct"/>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7"/>
        <w:gridCol w:w="1087"/>
        <w:gridCol w:w="1111"/>
        <w:gridCol w:w="1545"/>
        <w:gridCol w:w="3990"/>
        <w:gridCol w:w="872"/>
        <w:gridCol w:w="845"/>
      </w:tblGrid>
      <w:tr w14:paraId="0C4F1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6DD2E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7F64D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w:t>
            </w:r>
          </w:p>
          <w:p w14:paraId="1A33F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017B9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w:t>
            </w:r>
          </w:p>
          <w:p w14:paraId="30DE9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品牌</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3DFE77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w:t>
            </w:r>
          </w:p>
          <w:p w14:paraId="41D46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型号</w:t>
            </w:r>
          </w:p>
        </w:tc>
        <w:tc>
          <w:tcPr>
            <w:tcW w:w="1989" w:type="pct"/>
            <w:tcBorders>
              <w:top w:val="single" w:color="000000" w:sz="4" w:space="0"/>
              <w:left w:val="single" w:color="000000" w:sz="4" w:space="0"/>
              <w:bottom w:val="single" w:color="000000" w:sz="4" w:space="0"/>
              <w:right w:val="single" w:color="000000" w:sz="4" w:space="0"/>
            </w:tcBorders>
            <w:noWrap/>
            <w:vAlign w:val="center"/>
          </w:tcPr>
          <w:p w14:paraId="074DF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现有设备参数</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528B0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0F34B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r>
      <w:tr w14:paraId="1971C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537DB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24CCB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视频</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12CB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7269B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DS-2CD7047LNEWD/E2-I</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A23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宽动态：120dB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最低照度：彩色：0.0005 Lux @（F1.2，AGC ON），0 Lux with Light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黑白：0.0001 Lux @（F1.2，AGC ON），0 Lux with IR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焦距&amp;视场角：11~40 mm：水平视场角：37.0º~11.5º，垂直视场角：20.2º~6.5°，对角线视场角：43.2º~13.2º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防补光过曝：支持防补光过曝开启和关闭，开启下支持自动和手动，手动支持根据距离等级控制补光灯亮度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补光灯类型：混合补光（支持白光模式和混光模式），750nm+暖白光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补光距离：混光模式：普通：100 m，人脸：20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单白光模式：普通监控：70 m，人脸：15 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视频压缩标准：H.265/H.264/MJPEG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最大图像尺寸：2560 × 1440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接口类型：内插式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报警：2 路输入，2路 输出（报警输入支持开关量，报警输出最大支持AC/DC24V 1A）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RS-485：采用半双工模式，支持自适应HIKVISION，PELCO-P和PELCO-D协议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SD卡扩展：内置Micro SD/Micro SDHC/Micro SDXC 插槽，最大支持256 GB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复位：支持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电源输出：DC12 V，100 mA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音频：1 路输入（Line in），1路输出（Line out），1个内置麦克风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网络：1个RJ45 10 M/100 M自适应以太网口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存储温湿度：-30℃~60℃,湿度小于95%(无凝结)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包装尺寸：598X402X273mm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电源接口类型：2芯电源接口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恢复出厂设置：支持RESET按键，客户端或浏览器恢复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在线升级：支持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设备重量：3760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供电方式：AC：24 V ± 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带包装重量：8000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产品尺寸：445.3×160.4×169.4mm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启动和工作温湿度：-30℃~60℃,湿度小于95%(无凝结)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电流及功耗：AC：24 V，1.71 A，最大功耗：30.3 W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防护：IP66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1D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30</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20567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0D678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27F9C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253BC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视频</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22701C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260E0B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DS-2CD6A64F-IHS</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6D737D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3200W低空全景拼接白光摄像机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支持全景模式，支持4个通道独立出图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Smart编码：支持低码率、低延时、ROI感兴趣区域增强编码、SVC自适应编码技术，支持Smart265编码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支持开放型网络视频接口，ISAPI，ISUP（5.0），GB28181，萤石云平台接入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最高分辨率可达3200万像素（8160 × 3616），并在此分辨率下可输出24 fps实时图像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支持IP67防护，支持防暴等级IK10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最大图像尺寸：8160 × 3616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最低照度：彩色：0.009 Lux @（F1.2，AGC ON），0 Lux with Light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宽动态：数字宽动态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调节角度：水平：0~355°，垂直：0~90°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焦距&amp;视场角：2.8 mm × 4 @F1.6，水平视场角：180°，垂直视场角：90°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补光灯类型：白光灯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补光距离：最远可达20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防补光过曝：支持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视频压缩标准：全景模式：H.265/H.264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原始图像模式、全景+ePTZ模式、分割模式：H.265/H.264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网络：1个RJ45 10 M/100 M/1000 M自适应以太网口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SD卡扩展：内置MicroSD/MicroSDHC/MicroSDXC插槽，最大支持256 GB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音频：1路输入（Line in），最大输入幅值：1.8 Vpp，输入阻抗：2.2 kΩ，接口类型：非平衡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1路输出（Line out），最大输出幅值：1.8 Vpp，输出阻抗：100 Ω，接口类型：非平衡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报警：2路报警输入，2路报警输出（报警输出最大支持DC24 V，1 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RS-485：1个RS-485接口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复位：支持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接口类型：外甩线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产品尺寸：207.6 × 206.6 × 189.5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包装尺寸：336 × 261 × 293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设备重量：3350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带包装重量：5450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启动和工作温湿度：-40 °C~60 °C，湿度小于95%（无凝结）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恢复出厂设置：支持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在线升级：支持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电流及功耗：DC：12 V，1.5 A，最大功耗：18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PoE：IEEE 802.3at，42.5 V~57 V，0.46 A~0.35 A，最大功耗：20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供电方式：DC：12 V ± 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PoE：IEEE 802.3at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电源接口类型：3芯接口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线缆长度：18 cm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防护：防水防尘：IP67</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防暴：IK10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1B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07EA5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6FB5B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02E873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0BB6F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视频</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2F675D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645D4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iDS-2DF84LN25IX-A/JM/T3</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0A8681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传感器类型：1/1.8"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最低照度：彩色：0.0005 Lux @ （F1.5，AGC ON）；黑白：0.0001 Lux @（F1.5，AGC ON）；0 Lux with IR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焦距：5.9-147.5mm，25倍光学变倍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视场角：59.8-2.7度(广角-望远)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补光灯类型：红外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补光灯距离：红外照射距离：最远可达200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防补光过曝：支持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水平范围：360°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垂直范围：-20°-90°(自动翻转)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水平速度：水平键控速度：0.1°-210°/s,速度可设;水平预置点速度：280°/s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垂直速度：垂直键控速度：0.1°-150°/s,速度可设;垂直预置点速度：250°/s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主码流帧率分辨率：50 Hz：50 fps（2688 × 1520 ,  2560 × 1440，1920 × 1080，1280 × 960，1280 × 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60 Hz：60 fps（2688 × 1520 , 2560 × 1440，1920 × 1080，1280 × 960，1280 × 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视频压缩标准：H.265，H.264，MJPEG，Smart264，Smart265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宽动态：120 dB超宽动态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网络接口：RJ45网口;自适应10M/100M网络数据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SD卡扩展：内置Micro SD/Micro SDHC/Micro SDXC 插槽，最大支持1 TB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报警：7路报警输入，2路报警输出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音频：1路音频输入，音频峰值：2-2.4V[p-p]，输入阻抗：1 kΩ±10%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1路音频输出，线性电平，阻抗：600 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RS-485：采用半双工模式，支持自适应HIKVISION，PELCO-P和PELCO-D（可添加）协议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电源：供电方式：DC36V，1.67A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最大功耗：40 W（其中加热最大功耗5W，红外灯最大功耗15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工作温湿度：-40℃-70℃；湿度小于95%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尺寸：Φ266×410mm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重量：8Kg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防护：IP67; 6000V 防雷、防浪涌、防突波，符合GB/T17626.2/3/4/5/6四级标准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48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22C89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435D9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452B4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5CAE7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视频</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B1AD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3C08B0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iDS-2DP24LN27ZIXS-D/440/</w:t>
            </w:r>
          </w:p>
        </w:tc>
        <w:tc>
          <w:tcPr>
            <w:tcW w:w="1989" w:type="pct"/>
            <w:tcBorders>
              <w:top w:val="single" w:color="000000" w:sz="4" w:space="0"/>
              <w:left w:val="single" w:color="000000" w:sz="4" w:space="0"/>
              <w:bottom w:val="single" w:color="000000" w:sz="4" w:space="0"/>
              <w:right w:val="single" w:color="000000" w:sz="4" w:space="0"/>
            </w:tcBorders>
            <w:noWrap w:val="0"/>
            <w:vAlign w:val="center"/>
          </w:tcPr>
          <w:p w14:paraId="5169EB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2400万270°鹰眼_400万40倍_卫星定位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海康威视2400万270° 无盲区球型鹰眼，全景采用6个F1.0大光圈全彩镜头拼接而成，可输270°大场景拼接画面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全景画面可支持关注区域畸变矫正，细节内置40倍变焦镜头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全景智能：Smart事件、人员密度、车辆拥堵；细节智能：全结构化、Smart事件、普通监控（高帧率）；更好助力平安城市公共安全管理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适用于城市高点、机场车站、城管市政、水利枢纽、企业园区、景区、校园等重点场所</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全景摄像机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6个1/1.8＂ 4MP Progressive Scan CMOS，最高分辨率及帧率可达8160x2400@30 fps，9024x2656@12.5 fps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视场角：水平270°，垂直110°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星光级超低照度，0.0005Lux/F1.0（彩色），0.0001Lux/F1.0（黑白）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细节摄像机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1/1.8＂ 4MP Progressive Scan CMOS，最高分辨率及帧率可达2688 × 1520@30 fps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星光级超低照度，0.0005 Lux/F1.2（彩色），0.0001 Lux/F1.2（黑白），0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40倍光学变倍，16倍数字变倍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水平360°连续旋转，垂直-15°~90°（自动翻转）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采用高效红外阵列，低功耗，照射距离最远可达300m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系统参数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【全景】支持区域入侵侦测、越界侦测、进入区域、离开区域事件侦测功能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【全景】支持人员密度检测功能，检测覆盖范围半径200米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【全景】支持车辆拥堵检测功能，检测覆盖范围半径150米，推荐：在封闭式道路中可以做拥堵事件检测，推荐在高速、环线、快速路或者主干线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【细节】支持区域入侵侦测、越界侦测、进入区域、离开区域事件侦测功能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【细节】支持全结构化：支持细节路混合目标检测，对检测区域内的人、非机动车、车进行同时抓拍上传，人脸人体关联输出，并实现对人脸、人体、车辆结构化属性特征信息提取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支持点击联动功能，通过在客户端点击或者框选全景摄像机画面任意位置，细节跟踪摄像机可自动通过云台调整与变焦，将该区域置于画面中心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支持目标自动跟踪功能，通过设置智能事件规则，对设定区域内触发事件的运动目标在设定的跟踪时间内进行持续稳定跟踪。并可在跟踪过程中手动切换跟踪目标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支持手动选择跟踪目标，在设定跟踪时间内进行持续稳定跟踪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光口（FC）+电口(RJ-45)网络接口设计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支持GB35114A级安全加密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AI-ISP：细节球机采用去噪卷积神经网络将深度结构、学习算法用于图像去噪，最终使画面成像更新清晰，噪点更小图像更干净</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支持北斗卫星定位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传感器类型：【全景】1/1.8＂ progressive scan CMOS,【细节】1/1.8＂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最低照度：【全景】0.0005Lux/F1.0（彩色），0.0001Lux/F1.0（黑白）；【细节】星光级超低照度，0.0005Lux/F1.2（彩色），0.0001Lux/F1.2（黑白），0 Lux with IR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宽动态：全景不支持，细节支持120dB超宽动态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光学变倍：40倍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焦距：【全景】2 mm；【细节】6~240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视场角：水平视场角 56.6-1.8度(广角-望远)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垂直视场角 33.7-1.0度(广角-望远)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对角线视场角 63.4-2.0度(广角-望远)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红外照射距离：300m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防补光过曝：支持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水平范围：360°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垂直范围：-15°-90°(自动翻转)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水平速度：水平键控速度：0.1°-500°/s,速度可设;水平预置点速度：500°/s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垂直速度：垂直键控速度：0.1°-350°/s,速度可设;垂直预置点速度：350°/s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主码流帧率分辨率：全景：50Hz:25fps (8160×2400,6120×1800,5760×1696，3840×1080), 60Hz: 30fps (8160×2400,6120×1800,5760×1696，3840×1080);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细节：50Hz:25fps (2688×1520,2560x1440,1920×1080,1280×960,1280x720) 60Hz:30fps (2560x1440,1920x1080,1280x960,1280x720)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视频压缩标准：H.265;H.264;MJPEG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卫星定位：支持北斗卫星定位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陀螺仪：支持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电子罗盘：支持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网络接口：RJ45网口;自适应10M/100M/1000M网络数据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光纤接口：FC接口;内置光纤模块;波长TX1310/RX1550nm;20km传输距离;单模单纤;1000M网络数据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SD卡扩展：内置Micro SD卡插槽，支持Micro SD/Micro SDHC/Micro SDXC卡（最大支持512GB）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报警：7路报警输入，2路报警输出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音频：1路音频输入，1路音频输出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RS485接口：采用半双工模式，支持自适应HIKVISION，PELCO-P和PELCO-D(可添加)协议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供电方式：DC36V；整机平均功耗75w，最大功耗90w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工作温湿度：-40℃-70℃;湿度小于90%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恢复出厂设置：支持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除雾：支持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尺寸：Φ427.6x425.9mm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重量：净重 14.6kg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防护：IP67; 6000V 防雷、防浪涌、防突波，符合GB/T17626.2/3/4/5/6四级标准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77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5B46E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bl>
    <w:p w14:paraId="46FAC725">
      <w:pPr>
        <w:spacing w:line="360" w:lineRule="auto"/>
        <w:ind w:firstLine="422" w:firstLineChars="200"/>
        <w:rPr>
          <w:rFonts w:hint="eastAsia" w:ascii="宋体" w:hAnsi="宋体" w:eastAsia="宋体" w:cs="宋体"/>
          <w:b/>
          <w:color w:val="auto"/>
          <w:sz w:val="21"/>
          <w:szCs w:val="21"/>
          <w:highlight w:val="none"/>
        </w:rPr>
      </w:pPr>
    </w:p>
    <w:p w14:paraId="342EBD13">
      <w:pPr>
        <w:spacing w:line="360" w:lineRule="auto"/>
        <w:ind w:firstLine="422" w:firstLineChars="200"/>
        <w:rPr>
          <w:rFonts w:hint="eastAsia" w:ascii="宋体" w:hAnsi="宋体" w:eastAsia="宋体" w:cs="宋体"/>
          <w:b/>
          <w:bCs/>
          <w:color w:val="auto"/>
          <w:kern w:val="0"/>
          <w:sz w:val="21"/>
          <w:szCs w:val="21"/>
          <w:highlight w:val="none"/>
          <w:lang w:val="en-US" w:eastAsia="zh-CN"/>
        </w:rPr>
      </w:pPr>
    </w:p>
    <w:p w14:paraId="611A30B7">
      <w:pPr>
        <w:spacing w:line="360" w:lineRule="auto"/>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（6）2022年前社会面项目</w:t>
      </w:r>
    </w:p>
    <w:tbl>
      <w:tblPr>
        <w:tblStyle w:val="39"/>
        <w:tblW w:w="5748" w:type="pct"/>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7"/>
        <w:gridCol w:w="1087"/>
        <w:gridCol w:w="1111"/>
        <w:gridCol w:w="1545"/>
        <w:gridCol w:w="3990"/>
        <w:gridCol w:w="872"/>
        <w:gridCol w:w="845"/>
      </w:tblGrid>
      <w:tr w14:paraId="287E4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33770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55583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w:t>
            </w:r>
          </w:p>
          <w:p w14:paraId="3359F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1469B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w:t>
            </w:r>
          </w:p>
          <w:p w14:paraId="0D0C0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品牌</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033FD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w:t>
            </w:r>
          </w:p>
          <w:p w14:paraId="10133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型号</w:t>
            </w:r>
          </w:p>
        </w:tc>
        <w:tc>
          <w:tcPr>
            <w:tcW w:w="1989" w:type="pct"/>
            <w:tcBorders>
              <w:top w:val="single" w:color="000000" w:sz="4" w:space="0"/>
              <w:left w:val="single" w:color="000000" w:sz="4" w:space="0"/>
              <w:bottom w:val="single" w:color="000000" w:sz="4" w:space="0"/>
              <w:right w:val="single" w:color="000000" w:sz="4" w:space="0"/>
            </w:tcBorders>
            <w:noWrap/>
            <w:vAlign w:val="center"/>
          </w:tcPr>
          <w:p w14:paraId="0E62CA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现有设备参数</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4C7407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421" w:type="pct"/>
            <w:tcBorders>
              <w:top w:val="single" w:color="000000" w:sz="4" w:space="0"/>
              <w:left w:val="single" w:color="000000" w:sz="4" w:space="0"/>
              <w:bottom w:val="single" w:color="000000" w:sz="4" w:space="0"/>
              <w:right w:val="single" w:color="000000" w:sz="4" w:space="0"/>
            </w:tcBorders>
            <w:noWrap/>
            <w:vAlign w:val="center"/>
          </w:tcPr>
          <w:p w14:paraId="513114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r>
      <w:tr w14:paraId="1F82C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520E5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44A407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视频</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4DF60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7BE1A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DS-2CD2T25D-I3</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B54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传感器类型：1/2.7"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最低照度：彩色：0.002 Lux @（F1.2，AGC ON），0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宽动态：120 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焦距&amp;视场角：4 mm，水平视场角：87.6°，垂直视场角：44.4°，对角视场角：104.9°</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 mm，水平视场角：53.9°，垂直视场角：28.8°，对角视场角：62.8°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 mm，水平视场角：40.9°，垂直视场角：22.5°，对角视场角：47.4°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 mm，水平视场角：25.4°，垂直视场角：14.4°，对角视场角：29.1°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补光灯类型：红外灯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补光距离：I3型号：最远可达30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I5型号：最远可达50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防补光过曝：支持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红外波长范围：850 nm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最大图像尺寸：1920 × 1080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视频压缩标准：主码流：H.265/H.264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子码流：H.265/H.264/MJPEG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第三码流：H.265/H.264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网络：1个RJ45 10 M/100 M自适应以太网口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音频：1个内置麦克风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产品尺寸：186.6 × 92.7 × 87.6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包装尺寸：235 × 120 × 125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设备重量：V3型号：595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DV3型号：575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带包装重量：V3型号：790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DV3型号：770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启动和工作温湿度：-30 ℃~60 ℃，湿度小于95%（无凝结）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恢复出厂设置：支持客户端或浏览器恢复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电流及功耗：-I3型号：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DC：12 V，0.41 A，最大功耗：5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PoE：802.3af，36 V~57 V，0.18 A~0.11 A，最大功耗：6.5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-I5型号：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DC：12 V，0.50 A，最大功耗：6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PoE：802.3af，36 V~57 V，0.19 A~0.12 A，最大功耗：7.0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*DV3型号不支持PoE</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供电方式：DC：12 V ± 25%，支持防反接保护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PoE：802.3af，Class 3</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*DV3型号不支持PoE</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电源接口类型：Ø5.5 mm圆口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防护：IP66</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62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7AD89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1BD9F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7FC2C4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22A81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车牌</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7E81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5AABC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DS-TCG205-E</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C30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集成度高：集摄像机、护罩、LED补光灯、镜头于一体，，有效节省施工布线成本；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调试方便：采用3.1-6mm电动变焦镜头，支持软件自动调焦，调试更加方便，场景适应性更广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接口丰富：丰富的控制接口，可直接控制道闸开/关，支持外接报警设备、LED显示屏、音频输入输出等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识别车牌种类多：能够识别符合GA 36《中华人民共和国机动车号牌》标准的车牌类型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智能识别算法：深度智能识别算法，支持8种车型，11种车身颜色，220种车标，3000种子品牌等特征识别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黑白名单控制：可选配TF卡，支持黑、白名单的导入及对比，可直接联动道闸开闸，支持脱机运行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多种触发模式：支持线圈触发、视频触发等多种触发模式；捕获率高，纯视频识别，纯视频抓拍时可捕获无车牌，捕获率99.5%以上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防跟车模式：对于连续过车的场景，可实现跟车不落杆，有效解决拥堵问题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双灯一体化：内置红外白光一体化灯珠，有效满足不同的场景需求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摄像机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最低照度：彩色0.022Lux@(F1.2,AGC ON)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黑白0.011Lux @(F1.2,AGC ON)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快门：1/30秒至1/100,000秒</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传感器类型：1/3"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自动光圈：DC驱动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ICR切换：支持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镜头：电动镜头3.1-6mm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日夜转换模式：ICR红外滤片式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数字降噪：3D数字降噪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压缩标准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视频压缩标准：H.264/H.265/MJPEG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视频压缩码率：32 Kbps~16M bps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图像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帧率：25fps(1920*1200)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图像设置：饱和度,亮度,对比度,白平衡,增益,3D降噪通过软件可调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图像格式：JPEG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最大图像尺寸：1920*1200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存储功能：支持SD/SDHC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通用功能：心跳,密码保护,NTP校时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支持协议：TCP/IP,HTTP,DHCP,DNS,RTP,RTSP,NTP,支持FTP上传图片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抓拍功能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智能识别：车牌识别、车型识别、车标识别、车辆子品牌，车身颜色识别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补光灯控制：补光灯自动光控、时控可选；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图片格式：采用JPEG编码,图片质量可设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通讯接口：1 个RJ45 10M/100M,自适应以太网口 ,1个 RS-485 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外部接口：3路触发输入，其中1路IO触发输入、2路报警输入；2路继电器输出，支持道闸开、关、停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内存卡插槽：1个TF卡插槽，可选配TF卡，最大支持容量256G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音频输出：1路音频输入输出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补光灯：支持2个内置LED灯，白光红外可切换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一般规范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防护等级：IP67</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工作温度和湿度：-25℃~70℃,湿度小于90%(无凝结)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电源供应：AC100V~240V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功耗：22W MAX</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1B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34C62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5093E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18C74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5C478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车牌</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04E6F7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3583B0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DS-TCG2DFC </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013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集成度高：集摄像机、护罩、LED补光灯、镜头于一体，，有效节省施工布线成本；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调试方便：采用3.1-6mm电动变焦镜头，支持软件自动调焦，调试更加方便，场景适应性更广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接口丰富：丰富的控制接口，可直接控制道闸开/关，支持外接报警设备、LED显示屏、音频输入输出等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识别车牌种类多：能够识别符合GA 36《中华人民共和国机动车号牌》标准的车牌类型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智能识别算法：深度智能识别算法，支持8种车型，11种车身颜色，220种车标，3000种子品牌等特征识别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黑白名单控制：可选配TF卡，支持黑、白名单的导入及对比，可直接联动道闸开闸，支持脱机运行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多种触发模式：支持线圈触发、视频触发等多种触发模式；捕获率高，纯视频识别，纯视频抓拍时可捕获无车牌，捕获率99.5%以上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防跟车模式：对于连续过车的场景，可实现跟车不落杆，有效解决拥堵问题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双灯一体化：内置红外白光一体化灯珠，有效满足不同的场景需求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摄像机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最低照度：彩色0.022Lux@(F1.2,AGC ON)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黑白0.011Lux @(F1.2,AGC ON)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快门：1/30秒至1/100,000秒</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传感器类型：1/3"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自动光圈：DC驱动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ICR切换：支持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镜头：电动镜头3.1-6mm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日夜转换模式：ICR红外滤片式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数字降噪：3D数字降噪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压缩标准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视频压缩标准：H.264/H.265/MJPEG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视频压缩码率：32 Kbps~16M bps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图像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帧率：25fps(1920*1200)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图像设置：饱和度,亮度,对比度,白平衡,增益,3D降噪通过软件可调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图像格式：JPEG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最大图像尺寸：1920*1200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存储功能：支持SD/SDHC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通用功能：心跳,密码保护,NTP校时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支持协议：TCP/IP,HTTP,DHCP,DNS,RTP,RTSP,NTP,支持FTP上传图片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抓拍功能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智能识别：车牌识别、车型识别、车标识别、车辆子品牌，车身颜色识别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补光灯控制：补光灯自动光控、时控可选；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图片格式：采用JPEG编码,图片质量可设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通讯接口：1 个RJ45 10M/100M,自适应以太网口 ,1个 RS-485 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外部接口：3路触发输入，其中1路IO触发输入、2路报警输入；2路继电器输出，支持道闸开、关、停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内存卡插槽：1个TF卡插槽，可选配TF卡，最大支持容量256G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音频输出：1路音频输入输出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补光灯：支持2个内置LED灯，白光红外可切换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一般规范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防护等级：IP67</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工作温度和湿度：-25℃~70℃,湿度小于90%(无凝结)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电源供应：AC100V~240V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功耗：22W MAX</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F4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7E402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1208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06765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3D96F7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人脸</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00779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0B14B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DS-2CD704T8XWD/E2-A</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643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传感器类型：1/1.8”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最大图像尺寸：2688 × 1520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最低照度：彩色：0.0002 Lux @（F1.2, AGC ON）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宽动态：120 dB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焦距&amp;视场角：水平视场角：41°~13.5°，垂直视场角：23°~7.5°，对角视场角：47.5°~15.5°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补光灯类型：混合补光（支持白光模式和混光模式），750 nm+暖白光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补光距离：混光模式：普通监控：最远可达100 m，人脸抓拍/识别：最远可达15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白光模式：普通监控：最远可达70 m，人脸抓拍/识别：最远可达15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防补光过曝：支持防补光过曝开启和关闭，开启下支持自动和手动，手动支持根据距离等级控制补光灯亮度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视频压缩标准：H.265/H.264/MJPEG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视频输出：1 Vp-p Composite Output（75 Ω/CVBS）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网络：1个RJ45 10 M/100 M/1000 M自适应以太网口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音频：1路输入（Line in），1路输出（Line out）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报警：2路输入，2路输出（报警输入支持开关量，报警输出最大支持AC/DC24 V，1 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RS-485：1个RS-485接口，采用半双工模式，支持自适应HIKVISION，PELCO-P和PELCO-D协议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复位：支持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电源输出：DC12 V，100 mA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接口类型：内插线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产品尺寸：445.3 × 160.4 × 169.4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包装尺寸：598 × 402 × 273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设备重量：3710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带包装重量：7830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存储温湿度：-30 ℃~60 ℃，湿度小于95%（无凝结）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启动和工作温湿度：-30 ℃~60 ℃，湿度小于95%（无凝结）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恢复出厂设置：支持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在线升级：支持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文件系统双备份：支持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电流及功耗：AC：24 V，2.12 A，最大功耗：33.1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供电方式：AC：24 V ± 20%，摄像机出厂自带适配器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电源接口类型：2芯接口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防护：IP66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537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11E70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19111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0B8DA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6BDC2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人脸</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F94F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3A90C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DS-2CD7A47EWD-LZS</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BDA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宽动态：120 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最低照度：彩色：0.0005 Lux @（F1.2，AGC ON），0 Lux with Light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黑白：0.0001 Lux @（F1.2，AGC ON），0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传感器类型：1/1.8" Progressive Scan CMOS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焦距&amp;视场角：2.7~13.5 mm：水平视场角：107.3°~39.8°，垂直视场角：55.9°~22.3°，对角视场角：129.9°~45.7°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补光灯类型：鳞镜补光，默认混光（850 nm+暖白），4颗灯珠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补光距离：混光普通监控：50 m，人脸抓拍/识别：7 m；白光普通监控：30 m，人脸抓拍/识别：5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防补光过曝：支持防补光过曝开启和关闭，开启下支持自动和手动，手动支持根据距离等级控制补光灯亮度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最大图像尺寸：2560 × 1440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视频压缩标准：H.265/H.264/MJPEG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网络：支持1个RJ45 10 M/100 M自适应以太网口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SD卡扩展：内置MicroSD/MicroSDHC/MicroSDXC插槽，最大支持512 GB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复位：支持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音频：2路输入（Line in），1路输出（Line out），2个内置麦克风，1个内置扬声器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报警：3路输入，2路输出（报警输入支持开关量，报警输出最大支持DC12 V，30 mA）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RS-485：1路RS-485接口，采用半双工模式，支持自适应HIKVISION，PELCO-P和PELCO-D协议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电源输出：DC12 V，100 mA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恢复出厂设置：支持RESET按键，客户端或浏览器恢复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电流及功耗：DC：12 V，1.13 A，最大功耗：13.5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PoE：IEEE 802.3at，Class 4，最大功耗：15.7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供电方式：DC：12 V ± 20%，支持防反接保护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PoE：802.3at，Type 2，Class 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电源接口类型：3芯接口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启动和工作温湿度：-30 °C~60 °C，湿度小于95%（无凝结）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存储温湿度：-30 °C~60 °C，湿度小于95%（无凝结）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产品尺寸：181.5 × 102.3 × 89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包装尺寸：315 × 137 × 141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设备重量：1110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带包装重量：1675 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防护：IP67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7F1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70690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46687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12F10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4AF6A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人脸</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0168C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00E8E7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DS-2PT9A144MHS-D</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A3A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双400万黑光全局摄像机-人脸增强版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黑光全局摄像机集合定点看全景、动点看细节的优势，采用一体化设计，由双镜头相机与高性能GPU模块组成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支持人员自动检测并联动动点镜头进行快速锁定抓拍，提供满足人脸比对的图片，并进行人体人脸关联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人体最远检测距离可达40米，人脸最远检测距离可达30米，车辆最远检测距离15米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支持智能资源模式切换：【全景】全结构化；【细节】全结构化，混合目标比对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结构化模式：a)抓拍人脸：支持性别、年龄、年龄段、戴眼镜、戴口罩、表情、戴帽子等7种属性识别；b)抓拍人体：支持运动方向、上衣颜色、下装颜色、性别、戴眼镜、背包、拎东西、戴帽子、戴口罩、发型、上衣类型、下装类型等12种属性识别；c)抓拍非机动车：支持上衣颜色、下装颜色、性别、戴眼镜、年龄段、背包、拎东西、戴帽子、戴口罩、发型、上衣类型、下装类型、非机动车类型、车牌号码、车牌颜色、帽子款式、逆行、载人等18种属性识别；d)抓拍机动车：支持车牌识别并抓拍，支持车身颜色、车辆类型、车辆类型、车牌颜色、车牌类型等6种属性识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混合目标比对模式：a)支持前端人脸比对；b)支持最多10个人脸库的管理，最多15万张人脸的导入；c)支持合计人脸库的存储空间最大3 GB，单张人脸不超过300 KB；d)支持不同人脸库不同时间布防；e)支持非授权名单比对成功报警输出；f)支持人脸瞳距20像素以上的人脸检测；g)支持人脸快速比对，最佳比对方式设置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支持背景大图图片字符叠加功能，支持设备编号、抓拍时间、监控点信息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全景相机内置高效白光全彩阵列灯，夜间能正常进行人体车辆抓拍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动点相机内置专利温和补光灯，夜间红外灯亮度、角度根据场景智能调整，能正常进行人脸抓拍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AISP降噪功能：采用去噪卷积神经网络将深度结构、学习算法用于图像去噪，最终使画面成像更新清晰，噪点更小图像更干净</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支持算法比对机制,降低人脸抓拍重复率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支持人体、车辆轨迹叠加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支持GB35114安全加密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传感器类型：【全景】1/1.8＂ progressive scan CMOS,【细节】双1/1.8＂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最低照度：【全景】彩色 0.0005Lux @ (F1.0，AGC ON)，黑白0.0001Lux @(F1.0，AGC ON)；【细节】彩色 0.0005Lux @ (F1.6，AGC ON)，黑白0.0001Lux @(F1.6，AGC ON)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宽动态：120 dB超宽动态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焦距：【全景】定焦6 mm，【细节】13 mm~52 mm，4倍光学变倍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视场角：【全景】水平：58.4°，垂直：31°，对角线：68.7°</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【细节】水平：28.2°~9.7°（广角~望远），垂直：15°~5.3°（广角-远望），对角线：32.3°~10.9°（广角~远望）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红外照射距离：【全景】暖白补光，车辆/车牌15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【细节】混合补光，人体40 m，人脸30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防补光过曝：支持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水平范围：【细节】0~210°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垂直范围：【细节】-15°~22°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水平速度：【细节】水平键控速度：0.1°~200°/s，速度可设；水平预置点速度：300°/s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垂直速度：【细节】垂直键控速度：0.1°~120°/s，速度可设；垂直预置点速度：120°/s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主码流帧率分辨率：50 Hz：25 fps（2688×1520，2560 × 1440，1920 × 1080，1280 × 960，1280 × 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60 Hz：30 fps（2688×1520，2560 × 1440，1920 × 1080，1280 × 960，1280 × 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视频压缩标准：主码流：Smart265/H.265/Smart264/H.264  子码流：MJPEG/H.265/H.264  第三码流：MJPEG/H.265/H.264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网络接口：自适应10M/100M/1000M网络数据;RJ45网口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SD卡扩展：内置Micro SD卡插槽;最大支持512GB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报警输入：1路报警输入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音频输入：1路音频输入，音频峰值：2-2.4V[p-p]，输入阻抗：1 kΩ±10%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RS-485接口：采用半双工模式，支持自适应，PELCO-P和PELCO-D(可添加)协议；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供电方式：DC：36 V ± 25%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工作温湿度：-40℃-70℃；湿度小于90%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恢复出厂设置：支持RESET按键，客户端或浏览器恢复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除雾：加热除雾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材质：大部分为金属：铝合金ADC12；上盖装饰环、机身装饰环、前球透盖材料为PC，左右侧盖材料为PC+ABS，后球材料为PC+10%gf</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尺寸：338 mm × 214 mm × 189 mm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重量：4.9 kg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防护：IP66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7F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18D054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20975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388C3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742ED3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视频</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0C9E2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1352E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DS-2CD2635F-IZS</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B64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200万筒型网络摄像机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最高分辨率可达1920 × 1080 @25 fps，在该分辨率下可输出实时图像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支持Smart侦测：场景变更侦测，虚焦侦测，区域入侵侦测，越界侦测，进入区域侦测，离开区域侦测，物品遗留侦测，物品拿取侦测，徘徊侦测，停车侦测，人员聚集侦测，快速移动侦测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支持背光补偿，强光抑制，3D数字降噪，数字宽动态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支持电动变焦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支持白光/红外双补光，红外光最远可达30 m，白光最远可达20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支持最大512 GB MicroSD/MicroSDHC/MicroSDXC卡本地存储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1个内置麦克风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支持1路报警输入，1路报警输出（报警输出最大支持DC12 V，30 mA），1路音频输入，1路音频输出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支持：DC12 V，100 mA电源输出，建议用于拾音器供电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符合IP67防尘防水设计，可靠性高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传感器类型：1/2.7"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最低照度：彩色：0.01 Lux</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宽动态：数字宽动态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焦距&amp;视场角：2.7~8 mm：水平视场角：98.6°~51.1°，垂直视场角：52.9°~28.6°，对角视场角：116.7°~58.7°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补光灯类型：智能补光，可切换白光灯、红外灯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补光距离：红外光最远可达30 m，白光最远可达20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防补光过曝：支持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红外波长范围：850 nm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最大分辨率：1920 × 1080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视频压缩标准：主码流：H.265/H.264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子码流：H.265/H.264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网络：1个RJ45 10 M/100 M自适应以太网口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SD卡扩展：内置MicroSD/MicroSDHC/MicroSDXC插槽，最大支持512 GB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音频：1个内置麦克风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1路输入（Line in），最大输入幅值：3.3 Vpp，输入阻抗：4.7 kΩ，接口类型：非平衡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1路输出（Line out），最大输出幅值：3.3 Vpp，输出阻抗：100 Ω，接口类型：非平衡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报警：1路输入，1路输出（报警输出最大支持DC12 V，30 mA）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复位：支持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电源输出：DC12 V，100 mA电源输出，建议用于拾音器供电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产品尺寸：92.7 × 87.6 × 182.8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包装尺寸：315 × 137 × 141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设备重量：635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带包装重量：825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启动和工作温湿度：-30 ℃~60 ℃，湿度小于95%（无凝结）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恢复出厂设置：支持RESET按键，客户端或浏览器恢复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电流及功耗：DC：12 V，0.9 A，最大功耗：10.8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PoE：IEEE 802.3af，CLASS 3，最大功耗：12.9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电源接口类型：Ø5.5 mm圆口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供电方式：DC：12V ± 25%，支持防反接保护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PoE：IEEE 802.3af，CLASS 3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防护：IP67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36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49B2B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774F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7765E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05D840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视频</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1F7601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7B967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DS-2CD2T25D-I5</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1D9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200万筒型网络摄像机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最高分辨率可达1920 × 1080 @25 fps，在该分辨率下可输出实时图像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支持Smart侦测：虚焦侦测，场景变更侦测，区域入侵侦测，越界侦测，进入区域侦测，离开区域侦测，物品遗留侦测，物品拿取侦测，徘徊侦测，停车侦测，人员聚集侦测，快速移动侦测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支持萤石平台接入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支持背光补偿，强光抑制，3D数字降噪，120 dB宽动态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1个内置麦克风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采用高效阵列红外灯，使用寿命长，红外照射距离I3型号最远可达30 m，I5型号最远可达50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符合IP66防尘防水设计，可靠性高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传感器类型：1/2.7"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最低照度：彩色：0.002 Lux @（F1.2，AGC ON），0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宽动态：120 dB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焦距&amp;视场角：4 mm，水平视场角：87.6°，垂直视场角：44.4°，对角视场角：104.9°</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 mm，水平视场角：53.9°，垂直视场角：28.8°，对角视场角：62.8°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 mm，水平视场角：40.9°，垂直视场角：22.5°，对角视场角：47.4°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12 mm，水平视场角：25.4°，垂直视场角：14.4°，对角视场角：29.1°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补光灯类型：红外灯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补光距离：I3型号：最远可达30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I5型号：最远可达50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防补光过曝：支持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红外波长范围：850 nm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最大图像尺寸：1920 × 1080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视频压缩标准：主码流：H.265/H.264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子码流：H.265/H.264/MJPEG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第三码流：H.265/H.264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网络：1个RJ45 10 M/100 M自适应以太网口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音频：1个内置麦克风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产品尺寸：186.6 × 92.7 × 87.6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包装尺寸：235 × 120 × 125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设备重量：V3型号：595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DV3型号：575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带包装重量：V3型号：790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DV3型号：770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启动和工作温湿度：-30 ℃~60 ℃，湿度小于95%（无凝结）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恢复出厂设置：支持客户端或浏览器恢复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电流及功耗：-I3型号：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DC：12 V，0.41 A，最大功耗：5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PoE：802.3af，36 V~57 V，0.18 A~0.11 A，最大功耗：6.5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-I5型号：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DC：12 V，0.50 A，最大功耗：6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PoE：802.3af，36 V~57 V，0.19 A~0.12 A，最大功耗：7.0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*DV3型号不支持PoE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供电方式：DC：12 V ± 25%，支持防反接保护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PoE：802.3af，Class 3</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*DV3型号不支持PoE</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电源接口类型：Ø5.5 mm圆口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防护：IP66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BB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1D57A2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214A7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0CDE2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65A496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视频</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62CF3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0D350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DS-2CD7U448LNMWD</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F33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传感器类型：通道1：1/1.8"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通道2：1/1.8"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最低照度：通道1：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彩色：0.0005 Lux @（F1.2，AGC ON），0 Lux with Light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黑白：0.0001 Lux @（F1.0，AGC ON），0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通道2：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彩色：0.0003 Lux @（F1.0，AGC ON），0 Lux with Light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黑白：0.0001 Lux @（F1.0，AGC ON），0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宽动态：120 dB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焦距&amp;视场角：通道1： 10~50 mm：水平视场角：28.2°~9.7°，垂直视场角：15.1°~5.3°，对角视场角：32.3°~10.9°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通道2： 4 mm：水平视场角：94.9°，垂直视场角：47.4°，对角视场角：115.4°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补光灯类型：混合补光（支持白光模式和混光模式），750 nm + 暖白光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补光距离：通道1：普通监控：80 m，人脸抓拍/识别：15 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通道2：普通监控：30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防补光过曝：支持防补光过曝开启和关闭，开启下支持自动和手动，手动支持根据距离等级控制补光灯亮度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最大图像尺寸：通道1：2688 × 1520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通道2：2688 × 1520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视频压缩标准：H.265/H.264/MJPEG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视频输出：1 Vp-p复合输出（75 Ω/CVBS）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网络：1个RJ45 10 M/100 M/1000 M自适应以太网口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SD卡扩展：内置Micro SD/Micro SDHC/Micro SDXC 插槽，最大支持256 GB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音频：2个内置麦克风，2路输入（Line in）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1个内置扬声器，1路输出（Line out）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报警：3路输入，2路输出（报警输出最大支持AC24 V或DC24 V，1A）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RS-485：1个RS-485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复位：支持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电源输出：DC12 V，100 mA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接口类型：内插线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产品尺寸：395.2 × 166.7 × 153.4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包装尺寸：525 × 356 × 260 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设备重量：3850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带包装重量：7800 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存储温湿度：-30 ℃~60 ℃，湿度小于95%（无凝结）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启动和工作温湿度：-30 ℃~60 ℃，湿度小于95%（无凝结）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恢复出厂设置：支持RESET按键，客户端或浏览器恢复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在线升级：支持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文件系统双备份：支持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电流及功耗：AC：24 V，2.26 A，最大功耗：33.5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供电方式：AC：24 V ± 20%；摄像机出厂配备电源适配器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电源接口类型：2芯接口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防护：IP67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09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5F70EC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23F01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6D7E1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486EF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视频</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00AD4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10323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DS-2DC4223IW-D</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FDF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E系列200万4寸23倍星光智能网络高清球机_直流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海康威视E系列4寸智能网络球机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支持1/2.8" 200万23倍光学变焦镜头，采用高效补光阵列，低功耗，红外补光100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支持区域入侵侦测、越界侦测、进入区域侦测和离开区域侦等智能侦测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适用于交通道路，广场、公园、出入口、园区周界等场景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支持深度学习算法，提供精准的人车分类侦测、报警、联动球机镜头进行快速查看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支持切换为人脸抓拍模式，最大同时抓拍5张人脸</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内置加热玻璃，有效除雾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支持最大1920 × 1080 @30 fps高清画面输出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支持超低照度，0.005 Lux @F1.6（彩色），0.001 Lux @F1.6（黑白），0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支持23倍光学变倍，16倍数字变倍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支持海康SDK，视图库，OTAP，ONVIF，ISAPI，GB/T28181，ISUP，萤石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支持一进一出音频、最大支持512G microSD卡存储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IP66，符合GB/T17626.2/3/4/5/6四级标准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传感器类型：1/2.8＂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最低照度：彩色：0.005Lux @ (F1.6，AGC ON)；黑白：0.001Lux @(F1.6，AGC ON) ；0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宽动态：支持真宽动态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焦距：4.8 mm~110 mm，23倍光学变倍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视场角：水平视场角：55°~2.7°（广角~望远）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垂直视场角：33°~1.5°（广角~望远）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对角视场角：61.5°~3.1°（广角~望远）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补光灯类型：红外补光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补光灯距离：100 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水平范围：360°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垂直范围：-15°-90°(自动翻转)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水平速度：水平键控速度：0.1°-80°/s,速度可设;水平预置点速度：80°/s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垂直速度：垂直键控速度：0.1°-80°/s,速度可设;垂直预置点速度：80°/s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主码流帧率分辨率：50 Hz：25 fps（1920 × 1080，1280 × 960，1280 × 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60 Hz：30 fps（1920 × 1080，1280 × 960，1280 × 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视频压缩标准：H.265;H.264;MJPEG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网络接口：RJ45网口，自适应10M/100M网络数据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SD卡扩展：内置Micro SD卡插槽，支持Micro SD/Micro SDHC/Micro SDXC卡（最大支持512GB）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音频输入：1路音频输入，音频峰值：2-2.4V[p-p]，输入阻抗：1 kΩ±10%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音频输出：1路音频输出，线性电平，阻抗:600Ω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供电方式：DC12V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电流及功耗：最大功耗：18 W（其中除雾加热1.6 W，补光灯9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工作温湿度：-30℃-65℃;湿度小于90%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恢复出厂设置：支持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除雾：加热玻璃除雾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尺寸：Ø164.5 × 290 mm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重量：2 kg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防护：IP66; 6000V 防雷、防浪涌、防突波，符合GB/T17626.2/3/4/5/6四级标准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43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10B63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74DEB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5313C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02ECB0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视频</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19FED4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0D6A1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iDS-2DE74XTMWR-A</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D7F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E系列400万7寸32倍全彩轻智能网络高清球机_直流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海康威视E系列7寸全彩智能球机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支持1/2.8" 400万32倍光学变焦镜头，采用高效补光阵列，低功耗，红外补光150 m，白光补光30m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支持区域入侵侦测、越界侦测、进入区域侦测和离开区域侦等智能侦测并联动跟随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适用于交通道路，广场、公园、出入口、园区周界等场景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支持深度学习算法，提供精准的人车分类侦测、报警、联动球机镜头进行快速查看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支持切换为人脸抓拍模式，最大同时抓拍5张人脸</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内置加热玻璃，有效除雾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支持最大2560×1440@30fps高清画面输出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支持超低照度，0.005 Lux @F1.5（彩色），0.001 Lux @F1.5（黑白），0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支持32倍光学变倍，16倍数字变倍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支持海康SDK，视图库，OTAP，ONVIF，ISAPI，GB/T28181，ISUP，萤石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支持两进一出报警、一进一出音频、最大支持512G microSD卡存储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IP66，符合GB/T17626.2/3/4/5/6四级标准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传感器类型：1/2.8＂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最低照度：彩色：0.005Lux @ (F1.5，AGC ON)；黑白：0.001Lux @(F1.5，AGC ON) ；0 Lux with IR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焦距：5.9 mm~188.8 mm，32倍光学变倍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视场角：水平视场角：60.2°~2.3°（广角~望远）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垂直视场角：35.2°~1.3°（广角~望远）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对角视场角：67.4°~2.6°（广角~望远）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补光灯类型：红外，白光补光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补光灯距离：红外：150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白光：30m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防补光过曝：支持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红外波长范围：850nm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水平范围：水平360°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垂直范围：-15°-90°(自动翻转)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水平速度：水平键控速度：0.1°-160°/s,速度可设;水平预置点速度：240°/s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垂直速度：垂直键控速度：0.1°-120°/s,速度可设;垂直预置点速度：200°/s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主码流帧率分辨率：50 Hz：25 fps（2560 × 1440，1920 × 1080，1280 × 960，1280 × 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60 Hz：30 fps（2560 × 1440，1920 × 1080，1280 × 960，1280 × 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视频压缩标准：H.265;H.264;MJPEG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宽动态：支持真宽动态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网络接口：RJ45网口;自适应10M/100M网络数据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SD卡扩展：内置Micro SD卡插槽，支持Micro SD/Micro SDHC/Micro SDXC卡（最大支持512GB）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报警输入：2路报警输入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报警输出：1路报警输出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音频输入：1路音频输入，音频峰值：2-2.4V[p-p]，输入阻抗：1 kΩ±10%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音频输出：1路音频输出，线性电平，阻抗:600Ω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供电方式：DC36V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电流及功耗：最大功耗：24 W（其中红外灯最大功耗：9W）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工作温湿度：-30℃-65℃;湿度小于90%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恢复出厂设置：支持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除雾：加热玻璃除雾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尺寸：Φ220×353.4mm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重量：4.5Kg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防护：IP66，符合GB/T17626.2/3/4/5/6四级标准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90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3FB3E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183F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7D8235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75A85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视频</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0CBE9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5FC3A1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iDS-2DF843CH-A/SPC</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923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400万32倍全结构化VR球_雨刷_光纤_北斗卫星定位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海康威视全结构化系列智能VR球机，内置32倍变焦光学镜头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镜头采用1/1.8＂CMOS传感器，高清成像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支持人脸抓拍、非机动车识别、车牌识别等全结构化功能，更好助力平安城市人车管理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适用于城市主干道、十字路口、景区、学校、企业园区、广场等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支持三种智能资源切换： Smart事件(默认)、全结构化，混合比对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全结构化：支持细节路混合目标检测，对检测区域内的人、非机动车、车进行同时抓拍上传，人脸人体关联输出，并实现对人脸、人体、车辆结构化属性特征信息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Smart事件：越界侦测,区域入侵侦测,进入/离开区域侦测等智能侦测功能，支持基于事件触发联动球机进行跟踪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混合比对：支持人脸、人体混合检测和人脸比对功能，对检测区域内的人脸、人体进行同时抓拍上传，支持人脸、人体结构化属性特征信息提取；前端存储15万张人脸图片进行建模后，对场景中抓拍的人脸进行比对并输出结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AI-ISP：采用去噪卷积神经网络将深度结构、学习算法用于图像去噪，最终使画面成像更新清晰，噪点更小图像更干净</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支持32倍光学变倍，16倍数字变倍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支持最大2688x1520@60fps高清画面输出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支持自动合成全景图功能，结合球机360°图片抓拍的能力，自动拼接成360°全景图，无需人工手动合成，高效省时，合成图有柱状和鱼眼两种可选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搭配VR全景应用平台，把现实中的人、车、事、物叠加到在虚拟的场景中，通过场景漫游、标记标绘、视频投影及联动应用，以虚实结合的方式和沉浸式的交互体验，为用户了解区域内的感知数据情况、辅助决策提供新方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采用光学透雾技术，极大提升透雾效果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采用高效红外补光，红外补光距离250m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支持GB35114A级安全加密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支持雨刷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支持光纤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支持北斗卫星定位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最低照度：彩色：0.0005 Lux @ （F1.6，AGC ON）；黑白：0.0001 Lux @（F1.6，AGC ON）；0 Lux with IR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焦距：6-192 mm，32倍光学变倍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视场角：56.62°~3.3°（广角~望远）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补光灯类型：红外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补光灯距离：红外照射距离：最远可达200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防补光过曝：支持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水平范围：360°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垂直范围：-20°-90°(自动翻转)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水平速度：水平键控速度：0.1°-210°/s,速度可设;水平预置点速度：280°/s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垂直速度：垂直键控速度：0.1°-150°/s,速度可设;垂直预置点速度：250°/s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主码流帧率分辨率：50 Hz：50 fps（2688 × 1520 ,  2560 × 1440，1920 × 1080，1280 × 960，1280 × 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60 Hz：60 fps（2688 × 1520 , 2560 × 1440，1920 × 1080，1280 × 960，1280 × 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视频压缩标准：H.265，H.264，MJPEG，Smart264，Smart265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宽动态：120 dB超宽动态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卫星定位：内置北斗卫星定位模块和电子罗盘，支持将视场角、镜头指向、安装位置经纬度等信息上传中心管理平台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电子罗盘：支持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光纤接口：采用FC接口，内置光纤模块（100 M网络数据、波长TX1310/RX1550 nm、单纤单模、20 km传输距离）</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网络接口：RJ45网口;自适应10M/100M网络数据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SD卡扩展：内置Micro SD/Micro SDHC/Micro SDXC 插槽，最大支持1 TB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报警：7路报警输入，2路报警输出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音频：1路音频输入，音频峰值：2-2.4V[p-p]，输入阻抗：1 kΩ±10%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1路音频输出，线性电平，阻抗：600 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RS-485：采用半双工模式，支持自适应HIKVISION，PELCO-P和PELCO-D（可添加）协议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电源：供电方式：DC36V，1.67A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最大功耗：40 W（其中加热最大功耗5W，红外灯最大功耗15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雨刷：支持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工作温湿度：-40℃-70℃；湿度小于95%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尺寸：Φ266×410mm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重量：8Kg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防护：IP67; 6000V 防雷、防浪涌、防突波，符合GB/T17626.2/3/4/5/6四级标准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43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1ADA9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4E4F4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3B7C35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48F6B5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视频</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1E505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20B03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iDS-2DF84AIXS-A/SP/JM/T3</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901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400万40倍全结构化VR球_雨刷_光纤_北斗卫星定位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海康威视全结构化系列智能VR球机，内置40倍变焦光学镜头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镜头采用1/1.8＂CMOS传感器，高清成像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支持人脸抓拍、非机动车识别、车牌识别等全结构化功能，更好助力平安城市人车管理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适用于城市主干道、十字路口、景区、学校、企业园区、广场等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支持三种智能资源切换： Smart事件(默认)、全结构化，混合比对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全结构化：支持细节路混合目标检测，对检测区域内的人、非机动车、车进行同时抓拍上传，人脸人体关联输出，并实现对人脸、人体、车辆结构化属性特征信息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Smart事件：越界侦测,区域入侵侦测,进入/离开区域侦测等智能侦测功能，支持基于事件触发联动球机进行跟踪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混合比对：支持人脸、人体混合检测和人脸比对功能，对检测区域内的人脸、人体进行同时抓拍上传，支持人脸、人体结构化属性特征信息提取；前端存储15万张人脸图片进行建模后，对场景中抓拍的人脸进行比对并输出结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AI-ISP：采用去噪卷积神经网络将深度结构、学习算法用于图像去噪，最终使画面成像更新清晰，噪点更小图像更干净</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支持40倍光学变倍，16倍数字变倍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支持最大2688x1520@60fps高清画面输出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支持自动合成全景图功能，结合球机360°图片抓拍的能力，自动拼接成360°全景图，无需人工手动合成，高效省时，合成图有柱状和鱼眼两种可选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搭配VR全景应用平台，把现实中的人、车、事、物叠加到在虚拟的场景中，通过场景漫游、标记标绘、视频投影及联动应用，以虚实结合的方式和沉浸式的交互体验，为用户了解区域内的感知数据情况、辅助决策提供新方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采用光学透雾技术，极大提升透雾效果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采用高效红外补光，红外补光距离250m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支持GB35114A级安全加密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支持雨刷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支持光纤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支持北斗卫星定位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最低照度：彩色：0.0005 Lux @ （F1.2，AGC ON）；黑白：0.0001 Lux @（F1.2，AGC ON）；0 Lux with IR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焦距：6.0-240 mm，40倍光学变倍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视场角：59.0-2.0度(广角-望远)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补光灯类型：红外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补光灯距离：红外照射距离：最远可达200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防补光过曝：支持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水平范围：360°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垂直范围：-20°-90°(自动翻转)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水平速度：水平键控速度：0.1°-210°/s,速度可设;水平预置点速度：280°/s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垂直速度：垂直键控速度：0.1°-150°/s,速度可设;垂直预置点速度：250°/s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主码流帧率分辨率：50 Hz：50 fps（2688 × 1520 ,  2560 × 1440，1920 × 1080，1280 × 960，1280 × 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60 Hz：60 fps（2688 × 1520 , 2560 × 1440，1920 × 1080，1280 × 960，1280 × 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视频压缩标准：H.265，H.264，MJPEG，Smart264，Smart265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宽动态：120 dB超宽动态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卫星定位：内置北斗卫星定位模块和电子罗盘，支持将视场角、镜头指向、安装位置经纬度等信息上传中心管理平台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电子罗盘：支持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光纤接口：采用FC接口，内置光纤模块（100 M网络数据、波长TX1310/RX1550 nm、单纤单模、20 km传输距离）</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网络接口：RJ45网口;自适应10M/100M网络数据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SD卡扩展：内置Micro SD/Micro SDHC/Micro SDXC 插槽，最大支持1 TB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报警：7路报警输入，2路报警输出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音频：1路音频输入，音频峰值：2-2.4V[p-p]，输入阻抗：1 kΩ±10%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1路音频输出，线性电平，阻抗：600 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RS-485：采用半双工模式，支持自适应HIKVISION，PELCO-P和PELCO-D（可添加）协议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电源：供电方式：DC36V，1.67A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最大功耗：40 W（其中加热最大功耗5W，红外灯最大功耗15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雨刷：支持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工作温湿度：-40℃-70℃；湿度小于95%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尺寸：Φ266×410mm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重量：8Kg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防护：IP67; 6000V 防雷、防浪涌、防突波，符合GB/T17626.2/3/4/5/6四级标准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3F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19E2E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2636A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133B5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19D62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人脸</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4E1D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394E3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iDS-2PT9144MCH-D/S/LEX</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B61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双400万全局摄像机-人脸增强版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全局摄像机集合定点看全景、动点看细节的优势，采用一体化设计，由双镜头相机与高性能GPU模块组成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支持人员自动检测并联动动点镜头进行快速锁定抓拍，提供满足人脸比对的图片，并进行人体人脸关联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人体最远检测距离可达40米，人脸最远检测距离可达30米，车辆最远检测距离15米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支持智能资源模式切换：【全景】全结构化；【细节】全结构化，混合目标比对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结构化模式：a)抓拍人脸：支持性别、年龄、年龄段、戴眼镜、戴口罩、表情、戴帽子等7种属性识别；b)抓拍人体：支持运动方向、上衣颜色、下装颜色、性别、戴眼镜、背包、拎东西、戴帽子、戴口罩、发型、上衣类型、下装类型等12种属性识别；c)抓拍非机动车：支持上衣颜色、下装颜色、性别、戴眼镜、年龄段、背包、拎东西、戴帽子、戴口罩、发型、上衣类型、下装类型、非机动车类型、车牌号码、车牌颜色、帽子款式、逆行、载人等18种属性识别；d)抓拍机动车：支持车牌识别并抓拍，支持车身颜色、车辆类型、车辆类型、车牌颜色、车牌类型等6种属性识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混合目标比对模式：a)支持前端人脸比对；b)支持最多10个人脸库的管理，最多15万张人脸的导入；c)支持合计人脸库的存储空间最大3 GB，单张人脸不超过300 KB；d)支持不同人脸库不同时间布防；e)支持非授权名单比对成功报警输出；f)支持人脸瞳距20像素以上的人脸检测；g)支持人脸快速比对，最佳比对方式设置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支持背景大图图片字符叠加功能，支持设备编号、抓拍时间、监控点信息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全景相机和细节相机内置高效白光全彩阵列灯，夜间能正常进行人体车辆抓拍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AISP降噪功能：采用去噪卷积神经网络将深度结构、学习算法用于图像去噪，最终使画面成像更新清晰，噪点更小图像更干净</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支持算法比对机制,降低人脸抓拍重复率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支持人体、车辆轨迹叠加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支持GB35114安全加密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传感器类型：【全景】1/1.8＂ progressive scan CMOS,【细节】1/1.8＂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最低照度：【全景】彩色 0.0005Lux @ (F1.0，AGC ON)，黑白0.0001Lux @(F1.0，AGC ON)；【细节】彩色 0.0005Lux @ (F1.6，AGC ON)，黑白0.0001Lux @(F1.6，AGC ON)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宽动态：120 dB超宽动态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焦距：【全景】定焦6 mm，【细节】13 mm~52 mm，4倍光学变倍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视场角：【全景】水平：58.4°，垂直：31°，对角线：68.7°</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【细节】水平：28.2°~9.7°（广角~望远），垂直：15°~5.3°（广角-远望），对角线：32.3°~10.9°（广角~远望）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红外照射距离：暖白补光，【全景】50 m监控；【细节】30 m人脸</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防补光过曝：支持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水平范围：【细节】0~210°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垂直范围：【细节】-15°~22°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水平速度：【细节】水平键控速度：0.1°~200°/s，速度可设；水平预置点速度：300°/s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垂直速度：【细节】垂直键控速度：0.1°~120°/s，速度可设；垂直预置点速度：120°/s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主码流帧率分辨率：50 Hz：25 fps（2688×1520，2560 × 1440，1920 × 1080，1280 × 960，1280 × 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60 Hz：30 fps（2688×1520，2560 × 1440，1920 × 1080，1280 × 960，1280 × 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视频压缩标准：主码流：Smart265/H.265/Smart264/H.264  子码流：MJPEG/H.265/H.264  第三码流：MJPEG/H.265/H.264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网络接口：自适应10M/100M/1000M网络数据;RJ45网口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SD卡扩展：内置Micro SD卡插槽;最大支持512GB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报警输入：1路报警输入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音频输入：1路音频输入，音频峰值：2-2.4V[p-p]，输入阻抗：1 kΩ±10%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RS-485接口：采用半双工模式，支持自适应，PELCO-P和PELCO-D(可添加)协议；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供电方式：DC：36 V ± 25%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工作温湿度：-40℃-70℃；湿度小于90%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恢复出厂设置：支持RESET按键，客户端或浏览器恢复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除雾：加热除雾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材质：大部分为金属：铝合金ADC12；上盖装饰环、机身装饰环、前球透盖材料为PC，左右侧盖材料为PC+ABS，后球材料为PC+10%gf</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尺寸：338 mm × 214 mm × 189 mm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重量：4.9 kg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防护：IP66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FD3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614FD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7758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14:paraId="5556C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7CD0CD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视频</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93B53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海康威视</w:t>
            </w:r>
          </w:p>
        </w:tc>
        <w:tc>
          <w:tcPr>
            <w:tcW w:w="770" w:type="pct"/>
            <w:tcBorders>
              <w:top w:val="single" w:color="000000" w:sz="4" w:space="0"/>
              <w:left w:val="single" w:color="000000" w:sz="4" w:space="0"/>
              <w:bottom w:val="single" w:color="000000" w:sz="4" w:space="0"/>
              <w:right w:val="single" w:color="000000" w:sz="4" w:space="0"/>
            </w:tcBorders>
            <w:noWrap/>
            <w:vAlign w:val="center"/>
          </w:tcPr>
          <w:p w14:paraId="2EFE5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iDS-GPZ2282-I/SW</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300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400万32倍探针球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支持无线热点探测，包括SSID、MAC地址、加密类型、强度、安全等级、时间等等，并定时上传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支持去重、修复虚假mac功能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支持2.4GHZ和5.8GHZ双频采集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支持手机信号探测，包括MAC地址、时间、场强等，并定时上传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最大支持2000个热点数据同时上传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内置式接收天线，支持全向侦测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探测范围可调，最大探测距离可达450米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支持四种智能资源切换：人脸比对、全结构化、smart事件、混合目标比对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人脸抓拍：支持同时抓拍30张人脸，支持对运动人脸进行检测、跟踪、抓拍、评分、筛选，输出最优的人脸抓图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混合目标检测：支持人脸、人体、车辆同时抓拍，人脸人体关联输出，并实现对人脸、人体、车辆结构化属性特征信息提取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Smart事件：越界侦测,区域入侵侦测,进入/离开区域侦测等智能侦测功能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前端建模比对：前端存储15万张人脸图片进行建模后，对场景中抓拍的人脸进行比对并输出结果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支持GB35114安全加密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图像传感器: 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最低照度: 彩色：0.0005Lux @ (F1.6，AGC ON)；黑白：0.0001Lux @(F1.6，AGC ON) ；0 Lux with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分辨率及帧率: 主码流: 50Hz:25fps(2560×1440), 60Hz:30fps(2560×1440)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视频压缩: H.265/H.264/MJPEG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红外照射距离: 300米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焦距: 6.0~192 mm，32倍光学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Smart图像增强: 120dB超宽动态、光学透雾、强光抑制、电子防抖、Smart IR</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水平及垂直范围: 水平360°；垂直-20°-90°（自动翻转）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水平速度: 水平键控速度：0.1°-210°/s,速度可设;水平预置点速度：280°/s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垂直速度: 垂直键控速度：0.1°-150°/s,速度可设;垂直预置点速度：250°/s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电源接口: AC24V±25%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网络接口: RJ45网口，自适应10M/100M网络数据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音频输入/输出: 1路音频输入；1路音频输出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报警输入/输出: 7路报警输入；2路报警输出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具有RS485控制接口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SD卡接口: 内置Micro SD卡插槽，支持Micro SD(即TF卡)/Micro SDHC/Micro SDXC卡（最大支持256G）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功耗: 62 W max（其中加热5 W max，红外灯15 W max）</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工作温度和湿度: -40℃~70℃；湿度小于90%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防护等级: IP67</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传感器类型：1/1.8＂ progressive scan CMOS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最低照度：彩色：0.0005Lux @ (F1.6，AGC ON),黑白：0.0001Lux @ (F1.6，AGC ON),，0Lux with IR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宽动态：120dB超宽动态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焦距：6.0~192 mm，32倍光学变倍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视场角：56.62° to 3.3°(广角-望远)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红外照射距离：300 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防补光过曝：支持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水平范围：360°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垂直范围：-20°-90°(自动翻转)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水平速度：水平键控速度：0.1°-210°/s,速度可设;水平预置点速度：280°/s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垂直速度：垂直键控速度：0.1°-150°/s,速度可设;垂直预置点速度：250°/s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主码流帧率分辨率：50Hz:25fps(2560×1440,1920×1080,1280×960,1280×720)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60Hz:30fps(2560×1440,1920×1080,1280×960,1280×720)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视频压缩标准：H.265;H.264;MJPEG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网络接口：RJ45网口;自适应10M/100M网络数据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SD卡扩展：最大支持256G;内置Micro SD卡插槽;支持Micro SD/Micro SDHC/Micro SDXC卡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报警输入：7路报警输入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报警输出：2路报警输出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音频输入：1路音频输入，音频峰值：2-2.4V[p-p]，输入阻抗：1 kΩ±10%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音频输出：1路音频输出，线性电平，阻抗:600Ω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RS485接口：采用半双工模式，支持自适应HIKVISION，PELCO-P和PELCO-D(可添加)协议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电源接口类型：AC24V±25%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工作温湿度：-40℃-70℃；湿度小于95%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尺寸：Φ290×412mm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重量：8Kg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功耗：62 W max（其中加热5 W max，红外灯15 W max）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防护：IP67; 6000V 防雷、防浪涌、防突波，符合GB/T17626.2/3/4/5/6四级标准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880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5D476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bl>
    <w:p w14:paraId="2355B400">
      <w:pPr>
        <w:spacing w:line="360" w:lineRule="auto"/>
        <w:ind w:firstLine="422" w:firstLineChars="200"/>
        <w:rPr>
          <w:rFonts w:hint="eastAsia" w:ascii="宋体" w:hAnsi="宋体" w:eastAsia="宋体" w:cs="宋体"/>
          <w:b/>
          <w:color w:val="auto"/>
          <w:sz w:val="21"/>
          <w:szCs w:val="21"/>
          <w:highlight w:val="none"/>
        </w:rPr>
      </w:pPr>
    </w:p>
    <w:p w14:paraId="4D184584">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2、服务周期</w:t>
      </w:r>
    </w:p>
    <w:p w14:paraId="1385E8C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eastAsia="zh-CN"/>
        </w:rPr>
        <w:t>自合同签订之日起三年</w:t>
      </w:r>
      <w:r>
        <w:rPr>
          <w:rFonts w:hint="eastAsia" w:ascii="宋体" w:hAnsi="宋体" w:eastAsia="宋体" w:cs="宋体"/>
          <w:color w:val="auto"/>
          <w:sz w:val="21"/>
          <w:szCs w:val="21"/>
          <w:highlight w:val="none"/>
          <w:shd w:val="clear" w:color="auto" w:fill="FFFFFF"/>
        </w:rPr>
        <w:t>。</w:t>
      </w:r>
    </w:p>
    <w:p w14:paraId="05DD66CE">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三、设计依据</w:t>
      </w:r>
    </w:p>
    <w:p w14:paraId="7447D073">
      <w:pPr>
        <w:tabs>
          <w:tab w:val="left" w:pos="1380"/>
        </w:tabs>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图像信息联网平台设计方面：</w:t>
      </w:r>
    </w:p>
    <w:p w14:paraId="740494BA">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《跨区域视频监控联网共享技术规范》（DB33/T 629.1～6-2011）</w:t>
      </w:r>
    </w:p>
    <w:p w14:paraId="7E8EDC8F">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《城市监控报警联网系统技术标准》（GA/T 669-2008）</w:t>
      </w:r>
    </w:p>
    <w:p w14:paraId="6503D9F9">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《全国公安机关视频图像信息整合与共享工作任务书》（公科信[2012]11号）</w:t>
      </w:r>
    </w:p>
    <w:p w14:paraId="71A83DC4">
      <w:pPr>
        <w:tabs>
          <w:tab w:val="left" w:pos="1380"/>
        </w:tabs>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安防视频监控系统设计方面：</w:t>
      </w:r>
    </w:p>
    <w:p w14:paraId="1310D67D">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《中华人民共和国公安部行业标准》（GA70-94）</w:t>
      </w:r>
    </w:p>
    <w:p w14:paraId="054A686A">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《视频安防监控系统技术要求》（GA/T367-2001）</w:t>
      </w:r>
    </w:p>
    <w:p w14:paraId="5AA6BDAB">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《民用闭路监视电视系统工程技术规范》(GB50198-94)</w:t>
      </w:r>
    </w:p>
    <w:p w14:paraId="145EC286">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《工业电视系统工程设计规范》（GBJ115-87）</w:t>
      </w:r>
    </w:p>
    <w:p w14:paraId="7F90C53D">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《安全防范系统通用图形符号》（GA/T75-2000）</w:t>
      </w:r>
    </w:p>
    <w:p w14:paraId="4ED3B2AC">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《建筑及建筑群综合布线工程设计规范》（GB/T50311-2000）</w:t>
      </w:r>
    </w:p>
    <w:p w14:paraId="5097E531">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公安部《警用地理信息系统系列标准规范》</w:t>
      </w:r>
    </w:p>
    <w:p w14:paraId="476850B6">
      <w:pPr>
        <w:tabs>
          <w:tab w:val="left" w:pos="1380"/>
        </w:tabs>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视频监控图像质量方面：</w:t>
      </w:r>
    </w:p>
    <w:p w14:paraId="1BFDF50E">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《电视视频通道测试方法》（GB3659-83）</w:t>
      </w:r>
    </w:p>
    <w:p w14:paraId="4EC9EC07">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《彩色电视图像质量主观评价方法》（GB7401-1987）</w:t>
      </w:r>
    </w:p>
    <w:p w14:paraId="177B902F">
      <w:pPr>
        <w:tabs>
          <w:tab w:val="left" w:pos="1380"/>
        </w:tabs>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视频系统网络设计方面：</w:t>
      </w:r>
    </w:p>
    <w:p w14:paraId="2B2F3EE1">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《信息技术开放系统互连网络层安全协议》（GB/T 17963）</w:t>
      </w:r>
    </w:p>
    <w:p w14:paraId="40C2909D">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《计算机信息系统安全》（GA 216.1－1999）</w:t>
      </w:r>
    </w:p>
    <w:p w14:paraId="05084984">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《计算机软件开发规范》（GB8566-88）</w:t>
      </w:r>
    </w:p>
    <w:p w14:paraId="3213D0E6">
      <w:pPr>
        <w:tabs>
          <w:tab w:val="left" w:pos="1380"/>
        </w:tabs>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视频系统工程建设方面：</w:t>
      </w:r>
    </w:p>
    <w:p w14:paraId="252FA4E7">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《安全防范工程程序与要求》（GA/T75-94）</w:t>
      </w:r>
    </w:p>
    <w:p w14:paraId="345D6DEE">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《安全防范工程技术规范》(GB 50348-2018)</w:t>
      </w:r>
    </w:p>
    <w:p w14:paraId="19C72F9D">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《电子计算机机房设计规范》(GB50174-93）</w:t>
      </w:r>
    </w:p>
    <w:p w14:paraId="50EED546">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《建筑物防雷设计规范》(GB50057-94)</w:t>
      </w:r>
    </w:p>
    <w:p w14:paraId="633AACB7">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《建筑物电子信息系统防雷技术规范》(GB50343-2004)</w:t>
      </w:r>
    </w:p>
    <w:p w14:paraId="62AB541C">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《安全防范系统雷电浪涌防护技术要求》(GA/T670-2006)</w:t>
      </w:r>
    </w:p>
    <w:p w14:paraId="6DA101EC">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《民用建筑电气设计规范》(JGJ/T16-92)</w:t>
      </w:r>
    </w:p>
    <w:p w14:paraId="784A32A5">
      <w:pPr>
        <w:tabs>
          <w:tab w:val="left" w:pos="1380"/>
        </w:tabs>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视频系统工程验收方面：</w:t>
      </w:r>
    </w:p>
    <w:p w14:paraId="0514CF81">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《公安交通电视监视系统验收规范》（GA/T509）</w:t>
      </w:r>
    </w:p>
    <w:p w14:paraId="48065FC2">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《安全防范系统验收规则》（GA308/2001）</w:t>
      </w:r>
    </w:p>
    <w:p w14:paraId="77227A07">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《中国电气装置安装工程施工及验收规范》（GBJ232-90.92）</w:t>
      </w:r>
    </w:p>
    <w:p w14:paraId="1EF9BA31">
      <w:pPr>
        <w:tabs>
          <w:tab w:val="left" w:pos="138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《建筑与建筑群综合布线系统工程验收规范》 (GB/T50312-2000)</w:t>
      </w:r>
    </w:p>
    <w:p w14:paraId="3F96CAF2">
      <w:pPr>
        <w:tabs>
          <w:tab w:val="left" w:pos="1380"/>
        </w:tabs>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上述技术标准和规范如与国家、国际最新标准相抵触或未能罗列完全时，应以国家、国际最新标准为依据。</w:t>
      </w:r>
    </w:p>
    <w:p w14:paraId="40327F8B">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四、项目工作要求</w:t>
      </w:r>
    </w:p>
    <w:p w14:paraId="3960A74D">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维护部分</w:t>
      </w:r>
    </w:p>
    <w:p w14:paraId="089515D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电子监控系统维护：本项目范围内所有的电子监控系统过保设备的维护，维护过程中产生的人工、车辆、线材（包含网线、控制线、电源线等）、辅材以及设备更换和维修等。</w:t>
      </w:r>
    </w:p>
    <w:p w14:paraId="1982E432">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1、维护要求</w:t>
      </w:r>
    </w:p>
    <w:p w14:paraId="410DC82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在维护期内，维护单位需要完成前端监控点设备、基础、立杆、机箱、中心设备以及后端设备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lang w:eastAsia="zh-CN"/>
        </w:rPr>
        <w:t>监控室、中心机房</w:t>
      </w:r>
      <w:r>
        <w:rPr>
          <w:rFonts w:hint="eastAsia" w:ascii="宋体" w:hAnsi="宋体" w:eastAsia="宋体" w:cs="宋体"/>
          <w:color w:val="auto"/>
          <w:sz w:val="21"/>
          <w:szCs w:val="21"/>
          <w:highlight w:val="none"/>
        </w:rPr>
        <w:t>等系统设备的维护工作、维修损坏的设备（包含小零小件、小型配件等，包括其他不可抗拒外力造成监控点设备损坏）。</w:t>
      </w:r>
    </w:p>
    <w:p w14:paraId="3D0202E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▲维护过程中的部件维修及更换损坏设备，必须和原设备品牌一致且性能和参数不得低于原设备。</w:t>
      </w:r>
    </w:p>
    <w:p w14:paraId="258D1957">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维护项目人员及车辆的要求如下：</w:t>
      </w:r>
    </w:p>
    <w:p w14:paraId="78A58F9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★【1】配备专职技术维护人员不得少于5人；</w:t>
      </w:r>
    </w:p>
    <w:p w14:paraId="34060D9D">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★【2】配备专门维护车辆不得</w:t>
      </w:r>
      <w:r>
        <w:rPr>
          <w:rFonts w:hint="eastAsia" w:ascii="宋体" w:hAnsi="宋体" w:eastAsia="宋体" w:cs="宋体"/>
          <w:b/>
          <w:bCs/>
          <w:color w:val="auto"/>
          <w:sz w:val="21"/>
          <w:szCs w:val="21"/>
          <w:highlight w:val="none"/>
          <w:lang w:val="en-US" w:eastAsia="zh-CN"/>
        </w:rPr>
        <w:t>少</w:t>
      </w:r>
      <w:r>
        <w:rPr>
          <w:rFonts w:hint="eastAsia" w:ascii="宋体" w:hAnsi="宋体" w:eastAsia="宋体" w:cs="宋体"/>
          <w:b/>
          <w:bCs/>
          <w:color w:val="auto"/>
          <w:sz w:val="21"/>
          <w:szCs w:val="21"/>
          <w:highlight w:val="none"/>
        </w:rPr>
        <w:t>于2辆。</w:t>
      </w:r>
    </w:p>
    <w:p w14:paraId="2B2587ED">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2、维护工作内容</w:t>
      </w:r>
    </w:p>
    <w:p w14:paraId="5F6DAD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投标人须提供应急响应服务，能有效提供本项目维修所需的人员、设备、备品备件及总成件。提供7×24小时电话响应技术支持。</w:t>
      </w:r>
    </w:p>
    <w:p w14:paraId="5CCB41B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1）系统日常维护内容</w:t>
      </w:r>
    </w:p>
    <w:p w14:paraId="1A1933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A）硬件维护内容：</w:t>
      </w:r>
    </w:p>
    <w:p w14:paraId="29C52C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①对项目内所有设备进行保养、性能检查、故障修复及更换损坏设备；</w:t>
      </w:r>
    </w:p>
    <w:p w14:paraId="181E327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②对立杆、设备箱的损坏及自然锈迹进行修复；</w:t>
      </w:r>
    </w:p>
    <w:p w14:paraId="7BC0CBE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③对摄像机表面进行定期的清洁、除垢。</w:t>
      </w:r>
    </w:p>
    <w:p w14:paraId="17DF31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注：立杆、设备箱、摄像机等所有外置设备，每季度进行一次全面清洁、维修与保养，并每季提供电子报告。</w:t>
      </w:r>
    </w:p>
    <w:p w14:paraId="5F3BED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B）其他工作内容：</w:t>
      </w:r>
    </w:p>
    <w:p w14:paraId="1C4A30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①负责系统操作培训及应用技巧传授，接受各类相关问题的咨询；</w:t>
      </w:r>
    </w:p>
    <w:p w14:paraId="6137C30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②协助做好建设方系统运行及其它相关工作。</w:t>
      </w:r>
    </w:p>
    <w:p w14:paraId="3540272E">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2）系统日常维护制度</w:t>
      </w:r>
    </w:p>
    <w:p w14:paraId="0F3C0C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A)巡检方式；</w:t>
      </w:r>
    </w:p>
    <w:p w14:paraId="128637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①远程巡检、现场巡检；</w:t>
      </w:r>
    </w:p>
    <w:p w14:paraId="508DE6A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B)巡检途径；</w:t>
      </w:r>
    </w:p>
    <w:p w14:paraId="6252A4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①通过公安网络客户WEB浏览平台对项目点位设备逐一巡检；</w:t>
      </w:r>
    </w:p>
    <w:p w14:paraId="774402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C)巡检责任人；</w:t>
      </w:r>
    </w:p>
    <w:p w14:paraId="100FE4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①维护单位明确固定的巡检责任人；</w:t>
      </w:r>
    </w:p>
    <w:p w14:paraId="6546BB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D)巡检时间；</w:t>
      </w:r>
    </w:p>
    <w:p w14:paraId="37E1EB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时进行现场巡检，巡检发现的故障问题要求第一时间进行处理，紧急任务情况下需要坚守岗位，不得擅离职守，对于故障问题应马上处理；监控室、中心机房设备每月巡检不少于1次；其他设备每季度巡检不少于1次；每次系统巡检应出具巡检报告；</w:t>
      </w:r>
    </w:p>
    <w:p w14:paraId="70487CC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严格遵守公安网络的安全保密制度和其它各项规章制度；</w:t>
      </w:r>
    </w:p>
    <w:p w14:paraId="2F79D12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E)巡检步骤；</w:t>
      </w:r>
    </w:p>
    <w:p w14:paraId="386FE3F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①系统所有设备运行状态；</w:t>
      </w:r>
    </w:p>
    <w:p w14:paraId="100D86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②视频图像质量；</w:t>
      </w:r>
    </w:p>
    <w:p w14:paraId="3E05C7A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③设备运维报修日志；</w:t>
      </w:r>
    </w:p>
    <w:p w14:paraId="7EA578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存储容量。</w:t>
      </w:r>
    </w:p>
    <w:p w14:paraId="0E96AC9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3）维护服务要求</w:t>
      </w:r>
    </w:p>
    <w:p w14:paraId="573C02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①准时填写维护记录、及时填写反馈维修情况报告； </w:t>
      </w:r>
    </w:p>
    <w:p w14:paraId="4E67B2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②配件材料交接应有经手人的签名；</w:t>
      </w:r>
    </w:p>
    <w:p w14:paraId="0721E28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★③响应时间：提供7×24小时电话响应技术支持，在远程无法排除故障的前提下必须指定技术人员工作时间2小时、非工作时间4小时内到达现场；</w:t>
      </w:r>
    </w:p>
    <w:p w14:paraId="101A33C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 4 \* GB3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④</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故障修复时间（包括响应时间在内）：前端设备24小时内修复、后端设备24小时内修复、重大事故（8个以上摄像点不能正常工作）48小时内修复，如遇不可抗力原因导致无法修复的，双方另行协商修复时间。</w:t>
      </w:r>
    </w:p>
    <w:p w14:paraId="04529B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⑤对设备日常保养、维护、维修、更换、清洁及巡检，所产生一切费用由投标方负责并自行承担建设、维护过程中的所有安全管理责任。</w:t>
      </w:r>
    </w:p>
    <w:p w14:paraId="0DA58D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遇有重大节目、活动、恶劣天气等因素或者应采购人要求时，随时提供相应服务；</w:t>
      </w:r>
    </w:p>
    <w:p w14:paraId="21A5E56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▲3、维护考核 </w:t>
      </w:r>
    </w:p>
    <w:p w14:paraId="339324A8">
      <w:pPr>
        <w:spacing w:line="360" w:lineRule="auto"/>
        <w:ind w:firstLine="420" w:firstLineChars="200"/>
        <w:rPr>
          <w:rFonts w:hint="eastAsia" w:ascii="宋体" w:hAnsi="宋体" w:eastAsia="宋体" w:cs="宋体"/>
          <w:color w:val="auto"/>
          <w:sz w:val="21"/>
          <w:szCs w:val="21"/>
          <w:highlight w:val="none"/>
          <w:lang w:eastAsia="zh-CN"/>
        </w:rPr>
      </w:pPr>
      <w:bookmarkStart w:id="48" w:name="_Toc423086286"/>
      <w:bookmarkStart w:id="49" w:name="_Toc423086167"/>
      <w:bookmarkStart w:id="50" w:name="_Toc395277383"/>
      <w:bookmarkStart w:id="51" w:name="_Toc282757216"/>
      <w:bookmarkStart w:id="52" w:name="_Toc372211292"/>
      <w:bookmarkStart w:id="53" w:name="_Toc372551954"/>
      <w:bookmarkStart w:id="54" w:name="_Toc372275417"/>
      <w:bookmarkStart w:id="55" w:name="_Toc395090009"/>
      <w:bookmarkStart w:id="56" w:name="_Toc372211084"/>
      <w:r>
        <w:rPr>
          <w:rFonts w:hint="eastAsia" w:ascii="宋体" w:hAnsi="宋体" w:eastAsia="宋体" w:cs="宋体"/>
          <w:color w:val="auto"/>
          <w:sz w:val="21"/>
          <w:szCs w:val="21"/>
          <w:highlight w:val="none"/>
        </w:rPr>
        <w:t>3.1</w:t>
      </w:r>
      <w:r>
        <w:rPr>
          <w:rFonts w:hint="eastAsia" w:ascii="宋体" w:hAnsi="宋体" w:eastAsia="宋体" w:cs="宋体"/>
          <w:b/>
          <w:bCs w:val="0"/>
          <w:color w:val="auto"/>
          <w:sz w:val="21"/>
          <w:szCs w:val="21"/>
          <w:highlight w:val="none"/>
        </w:rPr>
        <w:t>提供24小时热线电话服务，并指定专人负责上门受理调试、日常维护及平时协助</w:t>
      </w:r>
      <w:r>
        <w:rPr>
          <w:rFonts w:hint="eastAsia" w:ascii="宋体" w:hAnsi="宋体" w:eastAsia="宋体" w:cs="宋体"/>
          <w:b/>
          <w:bCs w:val="0"/>
          <w:color w:val="auto"/>
          <w:sz w:val="21"/>
          <w:szCs w:val="21"/>
          <w:highlight w:val="none"/>
          <w:lang w:eastAsia="zh-CN"/>
        </w:rPr>
        <w:t>采购人</w:t>
      </w:r>
      <w:r>
        <w:rPr>
          <w:rFonts w:hint="eastAsia" w:ascii="宋体" w:hAnsi="宋体" w:eastAsia="宋体" w:cs="宋体"/>
          <w:b/>
          <w:bCs w:val="0"/>
          <w:color w:val="auto"/>
          <w:sz w:val="21"/>
          <w:szCs w:val="21"/>
          <w:highlight w:val="none"/>
        </w:rPr>
        <w:t>维护检测等工作，若发生故障，</w:t>
      </w:r>
      <w:r>
        <w:rPr>
          <w:rFonts w:hint="eastAsia" w:ascii="宋体" w:hAnsi="宋体" w:eastAsia="宋体" w:cs="宋体"/>
          <w:b/>
          <w:bCs w:val="0"/>
          <w:color w:val="auto"/>
          <w:sz w:val="21"/>
          <w:szCs w:val="21"/>
          <w:highlight w:val="none"/>
          <w:lang w:eastAsia="ar-SA"/>
        </w:rPr>
        <w:t>投标人</w:t>
      </w:r>
      <w:r>
        <w:rPr>
          <w:rFonts w:hint="eastAsia" w:ascii="宋体" w:hAnsi="宋体" w:eastAsia="宋体" w:cs="宋体"/>
          <w:b/>
          <w:bCs w:val="0"/>
          <w:color w:val="auto"/>
          <w:sz w:val="21"/>
          <w:szCs w:val="21"/>
          <w:highlight w:val="none"/>
          <w:lang w:val="en-US" w:eastAsia="zh-CN"/>
        </w:rPr>
        <w:t>应在24小时内内</w:t>
      </w:r>
      <w:r>
        <w:rPr>
          <w:rFonts w:hint="eastAsia" w:ascii="宋体" w:hAnsi="宋体" w:eastAsia="宋体" w:cs="宋体"/>
          <w:b/>
          <w:bCs w:val="0"/>
          <w:color w:val="auto"/>
          <w:sz w:val="21"/>
          <w:szCs w:val="21"/>
          <w:highlight w:val="none"/>
          <w:lang w:eastAsia="ar-SA"/>
        </w:rPr>
        <w:t>修复</w:t>
      </w:r>
      <w:r>
        <w:rPr>
          <w:rFonts w:hint="eastAsia" w:ascii="宋体" w:hAnsi="宋体" w:eastAsia="宋体" w:cs="宋体"/>
          <w:b/>
          <w:bCs w:val="0"/>
          <w:color w:val="auto"/>
          <w:sz w:val="21"/>
          <w:szCs w:val="21"/>
          <w:highlight w:val="none"/>
          <w:lang w:val="en-US" w:eastAsia="zh-CN"/>
        </w:rPr>
        <w:t>的</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涉及市政改造、交通事故、天气、盗窃、人为破坏等意外原因</w:t>
      </w:r>
      <w:r>
        <w:rPr>
          <w:rFonts w:hint="eastAsia" w:ascii="宋体" w:hAnsi="宋体" w:eastAsia="宋体" w:cs="宋体"/>
          <w:b/>
          <w:bCs w:val="0"/>
          <w:color w:val="auto"/>
          <w:sz w:val="21"/>
          <w:szCs w:val="21"/>
          <w:highlight w:val="none"/>
          <w:lang w:val="en-US" w:eastAsia="zh-CN"/>
        </w:rPr>
        <w:t>导致故障的除</w:t>
      </w:r>
      <w:r>
        <w:rPr>
          <w:rFonts w:hint="eastAsia" w:ascii="宋体" w:hAnsi="宋体" w:eastAsia="宋体" w:cs="宋体"/>
          <w:b/>
          <w:bCs w:val="0"/>
          <w:color w:val="auto"/>
          <w:sz w:val="21"/>
          <w:szCs w:val="21"/>
          <w:highlight w:val="none"/>
        </w:rPr>
        <w:t>外</w:t>
      </w:r>
      <w:r>
        <w:rPr>
          <w:rFonts w:hint="eastAsia" w:ascii="宋体" w:hAnsi="宋体" w:eastAsia="宋体" w:cs="宋体"/>
          <w:b/>
          <w:bCs w:val="0"/>
          <w:color w:val="auto"/>
          <w:sz w:val="21"/>
          <w:szCs w:val="21"/>
          <w:highlight w:val="none"/>
          <w:lang w:eastAsia="zh-CN"/>
        </w:rPr>
        <w:t>），超过</w:t>
      </w:r>
      <w:r>
        <w:rPr>
          <w:rFonts w:hint="eastAsia" w:ascii="宋体" w:hAnsi="宋体" w:eastAsia="宋体" w:cs="宋体"/>
          <w:b/>
          <w:bCs w:val="0"/>
          <w:color w:val="auto"/>
          <w:sz w:val="21"/>
          <w:szCs w:val="21"/>
          <w:highlight w:val="none"/>
          <w:lang w:val="en-US" w:eastAsia="zh-CN"/>
        </w:rPr>
        <w:t>24小时修复的，按以下方式进行处理</w:t>
      </w:r>
      <w:r>
        <w:rPr>
          <w:rFonts w:hint="eastAsia" w:ascii="宋体" w:hAnsi="宋体" w:eastAsia="宋体" w:cs="宋体"/>
          <w:color w:val="auto"/>
          <w:sz w:val="21"/>
          <w:szCs w:val="21"/>
          <w:highlight w:val="none"/>
          <w:lang w:eastAsia="zh-CN"/>
        </w:rPr>
        <w:t>：</w:t>
      </w:r>
    </w:p>
    <w:p w14:paraId="413D1480">
      <w:pPr>
        <w:spacing w:line="360" w:lineRule="auto"/>
        <w:ind w:firstLine="422" w:firstLineChars="200"/>
        <w:rPr>
          <w:rFonts w:hint="eastAsia" w:ascii="宋体" w:hAnsi="宋体" w:eastAsia="宋体" w:cs="宋体"/>
          <w:b/>
          <w:color w:val="auto"/>
          <w:sz w:val="21"/>
          <w:szCs w:val="21"/>
          <w:highlight w:val="none"/>
          <w:lang w:eastAsia="ar-SA"/>
        </w:rPr>
      </w:pPr>
      <w:r>
        <w:rPr>
          <w:rFonts w:hint="eastAsia" w:ascii="宋体" w:hAnsi="宋体" w:eastAsia="宋体" w:cs="宋体"/>
          <w:b/>
          <w:color w:val="auto"/>
          <w:sz w:val="21"/>
          <w:szCs w:val="21"/>
          <w:highlight w:val="none"/>
        </w:rPr>
        <w:t>①若</w:t>
      </w:r>
      <w:r>
        <w:rPr>
          <w:rFonts w:hint="eastAsia" w:ascii="宋体" w:hAnsi="宋体" w:eastAsia="宋体" w:cs="宋体"/>
          <w:b/>
          <w:color w:val="auto"/>
          <w:sz w:val="21"/>
          <w:szCs w:val="21"/>
          <w:highlight w:val="none"/>
          <w:lang w:eastAsia="ar-SA"/>
        </w:rPr>
        <w:t>修复</w:t>
      </w:r>
      <w:r>
        <w:rPr>
          <w:rFonts w:hint="eastAsia" w:ascii="宋体" w:hAnsi="宋体" w:eastAsia="宋体" w:cs="宋体"/>
          <w:b/>
          <w:color w:val="auto"/>
          <w:sz w:val="21"/>
          <w:szCs w:val="21"/>
          <w:highlight w:val="none"/>
        </w:rPr>
        <w:t>时间超过24小时但不超过</w:t>
      </w:r>
      <w:r>
        <w:rPr>
          <w:rFonts w:hint="eastAsia" w:ascii="宋体" w:hAnsi="宋体" w:eastAsia="宋体" w:cs="宋体"/>
          <w:b/>
          <w:color w:val="auto"/>
          <w:sz w:val="21"/>
          <w:szCs w:val="21"/>
          <w:highlight w:val="none"/>
          <w:lang w:eastAsia="ar-SA"/>
        </w:rPr>
        <w:t>的</w:t>
      </w:r>
      <w:r>
        <w:rPr>
          <w:rFonts w:hint="eastAsia" w:ascii="宋体" w:hAnsi="宋体" w:eastAsia="宋体" w:cs="宋体"/>
          <w:b/>
          <w:color w:val="auto"/>
          <w:sz w:val="21"/>
          <w:szCs w:val="21"/>
          <w:highlight w:val="none"/>
        </w:rPr>
        <w:t>48</w:t>
      </w:r>
      <w:r>
        <w:rPr>
          <w:rFonts w:hint="eastAsia" w:ascii="宋体" w:hAnsi="宋体" w:eastAsia="宋体" w:cs="宋体"/>
          <w:b/>
          <w:color w:val="auto"/>
          <w:sz w:val="21"/>
          <w:szCs w:val="21"/>
          <w:highlight w:val="none"/>
          <w:lang w:eastAsia="ar-SA"/>
        </w:rPr>
        <w:t>小时内不能修复，扣除该路的当月维护费；</w:t>
      </w:r>
    </w:p>
    <w:p w14:paraId="7E21395E">
      <w:pPr>
        <w:spacing w:line="360" w:lineRule="auto"/>
        <w:ind w:firstLine="422" w:firstLineChars="200"/>
        <w:rPr>
          <w:rFonts w:hint="eastAsia" w:ascii="宋体" w:hAnsi="宋体" w:eastAsia="宋体" w:cs="宋体"/>
          <w:b/>
          <w:color w:val="auto"/>
          <w:sz w:val="21"/>
          <w:szCs w:val="21"/>
          <w:highlight w:val="none"/>
          <w:lang w:eastAsia="ar-SA"/>
        </w:rPr>
      </w:pPr>
      <w:r>
        <w:rPr>
          <w:rFonts w:hint="eastAsia" w:ascii="宋体" w:hAnsi="宋体" w:eastAsia="宋体" w:cs="宋体"/>
          <w:b/>
          <w:color w:val="auto"/>
          <w:sz w:val="21"/>
          <w:szCs w:val="21"/>
          <w:highlight w:val="none"/>
        </w:rPr>
        <w:t>②</w:t>
      </w:r>
      <w:r>
        <w:rPr>
          <w:rFonts w:hint="eastAsia" w:ascii="宋体" w:hAnsi="宋体" w:eastAsia="宋体" w:cs="宋体"/>
          <w:b/>
          <w:color w:val="auto"/>
          <w:sz w:val="21"/>
          <w:szCs w:val="21"/>
          <w:highlight w:val="none"/>
          <w:lang w:eastAsia="ar-SA"/>
        </w:rPr>
        <w:t>若修复</w:t>
      </w:r>
      <w:r>
        <w:rPr>
          <w:rFonts w:hint="eastAsia" w:ascii="宋体" w:hAnsi="宋体" w:eastAsia="宋体" w:cs="宋体"/>
          <w:b/>
          <w:color w:val="auto"/>
          <w:sz w:val="21"/>
          <w:szCs w:val="21"/>
          <w:highlight w:val="none"/>
        </w:rPr>
        <w:t>时间超过48小时但不超过72小时</w:t>
      </w:r>
      <w:r>
        <w:rPr>
          <w:rFonts w:hint="eastAsia" w:ascii="宋体" w:hAnsi="宋体" w:eastAsia="宋体" w:cs="宋体"/>
          <w:b/>
          <w:color w:val="auto"/>
          <w:sz w:val="21"/>
          <w:szCs w:val="21"/>
          <w:highlight w:val="none"/>
          <w:lang w:eastAsia="ar-SA"/>
        </w:rPr>
        <w:t>的，</w:t>
      </w:r>
      <w:r>
        <w:rPr>
          <w:rFonts w:hint="eastAsia" w:ascii="宋体" w:hAnsi="宋体" w:eastAsia="宋体" w:cs="宋体"/>
          <w:b/>
          <w:color w:val="auto"/>
          <w:sz w:val="21"/>
          <w:szCs w:val="21"/>
          <w:highlight w:val="none"/>
        </w:rPr>
        <w:t>双</w:t>
      </w:r>
      <w:r>
        <w:rPr>
          <w:rFonts w:hint="eastAsia" w:ascii="宋体" w:hAnsi="宋体" w:eastAsia="宋体" w:cs="宋体"/>
          <w:b/>
          <w:color w:val="auto"/>
          <w:sz w:val="21"/>
          <w:szCs w:val="21"/>
          <w:highlight w:val="none"/>
          <w:lang w:eastAsia="ar-SA"/>
        </w:rPr>
        <w:t>倍扣除该路的当月维护费；</w:t>
      </w:r>
    </w:p>
    <w:p w14:paraId="775E03A6">
      <w:pPr>
        <w:spacing w:line="360" w:lineRule="auto"/>
        <w:ind w:firstLine="422" w:firstLineChars="200"/>
        <w:rPr>
          <w:rFonts w:hint="eastAsia" w:ascii="宋体" w:hAnsi="宋体" w:eastAsia="宋体" w:cs="宋体"/>
          <w:b/>
          <w:color w:val="auto"/>
          <w:sz w:val="21"/>
          <w:szCs w:val="21"/>
          <w:highlight w:val="none"/>
          <w:lang w:eastAsia="ar-SA"/>
        </w:rPr>
      </w:pPr>
      <w:r>
        <w:rPr>
          <w:rFonts w:hint="eastAsia" w:ascii="宋体" w:hAnsi="宋体" w:eastAsia="宋体" w:cs="宋体"/>
          <w:b/>
          <w:color w:val="auto"/>
          <w:sz w:val="21"/>
          <w:szCs w:val="21"/>
          <w:highlight w:val="none"/>
        </w:rPr>
        <w:t>③</w:t>
      </w:r>
      <w:r>
        <w:rPr>
          <w:rFonts w:hint="eastAsia" w:ascii="宋体" w:hAnsi="宋体" w:eastAsia="宋体" w:cs="宋体"/>
          <w:b/>
          <w:color w:val="auto"/>
          <w:sz w:val="21"/>
          <w:szCs w:val="21"/>
          <w:highlight w:val="none"/>
          <w:lang w:eastAsia="ar-SA"/>
        </w:rPr>
        <w:t>若修复</w:t>
      </w:r>
      <w:r>
        <w:rPr>
          <w:rFonts w:hint="eastAsia" w:ascii="宋体" w:hAnsi="宋体" w:eastAsia="宋体" w:cs="宋体"/>
          <w:b/>
          <w:color w:val="auto"/>
          <w:sz w:val="21"/>
          <w:szCs w:val="21"/>
          <w:highlight w:val="none"/>
        </w:rPr>
        <w:t>时间超过3天但不超过</w:t>
      </w:r>
      <w:r>
        <w:rPr>
          <w:rFonts w:hint="eastAsia" w:ascii="宋体" w:hAnsi="宋体" w:eastAsia="宋体" w:cs="宋体"/>
          <w:b/>
          <w:color w:val="auto"/>
          <w:sz w:val="21"/>
          <w:szCs w:val="21"/>
          <w:highlight w:val="none"/>
          <w:lang w:eastAsia="ar-SA"/>
        </w:rPr>
        <w:t>的7天的，扣除该路的当年维护费；</w:t>
      </w:r>
    </w:p>
    <w:p w14:paraId="217854C3">
      <w:pPr>
        <w:spacing w:line="360" w:lineRule="auto"/>
        <w:ind w:firstLine="422" w:firstLineChars="200"/>
        <w:rPr>
          <w:rFonts w:hint="eastAsia" w:ascii="宋体" w:hAnsi="宋体" w:eastAsia="宋体" w:cs="宋体"/>
          <w:b/>
          <w:color w:val="auto"/>
          <w:sz w:val="21"/>
          <w:szCs w:val="21"/>
          <w:highlight w:val="none"/>
          <w:lang w:eastAsia="ar-SA"/>
        </w:rPr>
      </w:pPr>
      <w:r>
        <w:rPr>
          <w:rFonts w:hint="eastAsia" w:ascii="宋体" w:hAnsi="宋体" w:eastAsia="宋体" w:cs="宋体"/>
          <w:b/>
          <w:color w:val="auto"/>
          <w:sz w:val="21"/>
          <w:szCs w:val="21"/>
          <w:highlight w:val="none"/>
        </w:rPr>
        <w:t>④</w:t>
      </w:r>
      <w:r>
        <w:rPr>
          <w:rFonts w:hint="eastAsia" w:ascii="宋体" w:hAnsi="宋体" w:eastAsia="宋体" w:cs="宋体"/>
          <w:b/>
          <w:color w:val="auto"/>
          <w:sz w:val="21"/>
          <w:szCs w:val="21"/>
          <w:highlight w:val="none"/>
          <w:lang w:eastAsia="ar-SA"/>
        </w:rPr>
        <w:t>若修复</w:t>
      </w:r>
      <w:r>
        <w:rPr>
          <w:rFonts w:hint="eastAsia" w:ascii="宋体" w:hAnsi="宋体" w:eastAsia="宋体" w:cs="宋体"/>
          <w:b/>
          <w:color w:val="auto"/>
          <w:sz w:val="21"/>
          <w:szCs w:val="21"/>
          <w:highlight w:val="none"/>
        </w:rPr>
        <w:t>时间超过7天但不超过</w:t>
      </w:r>
      <w:r>
        <w:rPr>
          <w:rFonts w:hint="eastAsia" w:ascii="宋体" w:hAnsi="宋体" w:eastAsia="宋体" w:cs="宋体"/>
          <w:b/>
          <w:color w:val="auto"/>
          <w:sz w:val="21"/>
          <w:szCs w:val="21"/>
          <w:highlight w:val="none"/>
          <w:lang w:eastAsia="ar-SA"/>
        </w:rPr>
        <w:t>的15天内的，双倍扣除该路的当年维护费；</w:t>
      </w:r>
    </w:p>
    <w:p w14:paraId="5BC8ECCD">
      <w:pPr>
        <w:spacing w:line="360" w:lineRule="auto"/>
        <w:ind w:firstLine="422" w:firstLineChars="200"/>
        <w:rPr>
          <w:rFonts w:hint="eastAsia" w:ascii="宋体" w:hAnsi="宋体" w:eastAsia="宋体" w:cs="宋体"/>
          <w:b/>
          <w:color w:val="auto"/>
          <w:sz w:val="21"/>
          <w:szCs w:val="21"/>
          <w:highlight w:val="none"/>
          <w:lang w:eastAsia="ar-SA"/>
        </w:rPr>
      </w:pPr>
      <w:r>
        <w:rPr>
          <w:rFonts w:hint="eastAsia" w:ascii="宋体" w:hAnsi="宋体" w:eastAsia="宋体" w:cs="宋体"/>
          <w:b/>
          <w:color w:val="auto"/>
          <w:sz w:val="21"/>
          <w:szCs w:val="21"/>
          <w:highlight w:val="none"/>
        </w:rPr>
        <w:t>⑤</w:t>
      </w:r>
      <w:r>
        <w:rPr>
          <w:rFonts w:hint="eastAsia" w:ascii="宋体" w:hAnsi="宋体" w:eastAsia="宋体" w:cs="宋体"/>
          <w:b/>
          <w:color w:val="auto"/>
          <w:sz w:val="21"/>
          <w:szCs w:val="21"/>
          <w:highlight w:val="none"/>
          <w:lang w:eastAsia="ar-SA"/>
        </w:rPr>
        <w:t>若修复</w:t>
      </w:r>
      <w:r>
        <w:rPr>
          <w:rFonts w:hint="eastAsia" w:ascii="宋体" w:hAnsi="宋体" w:eastAsia="宋体" w:cs="宋体"/>
          <w:b/>
          <w:color w:val="auto"/>
          <w:sz w:val="21"/>
          <w:szCs w:val="21"/>
          <w:highlight w:val="none"/>
        </w:rPr>
        <w:t>时间超过15天但不超过</w:t>
      </w:r>
      <w:r>
        <w:rPr>
          <w:rFonts w:hint="eastAsia" w:ascii="宋体" w:hAnsi="宋体" w:eastAsia="宋体" w:cs="宋体"/>
          <w:b/>
          <w:color w:val="auto"/>
          <w:sz w:val="21"/>
          <w:szCs w:val="21"/>
          <w:highlight w:val="none"/>
          <w:lang w:eastAsia="ar-SA"/>
        </w:rPr>
        <w:t>的30天内的，三倍扣除该路的当年维护费；</w:t>
      </w:r>
    </w:p>
    <w:p w14:paraId="3AD3840C">
      <w:pPr>
        <w:spacing w:line="360" w:lineRule="auto"/>
        <w:ind w:firstLine="422" w:firstLineChars="200"/>
        <w:rPr>
          <w:rFonts w:hint="eastAsia" w:ascii="宋体" w:hAnsi="宋体" w:eastAsia="宋体" w:cs="宋体"/>
          <w:b/>
          <w:color w:val="auto"/>
          <w:sz w:val="21"/>
          <w:szCs w:val="21"/>
          <w:highlight w:val="none"/>
          <w:lang w:eastAsia="ar-SA"/>
        </w:rPr>
      </w:pPr>
      <w:r>
        <w:rPr>
          <w:rFonts w:hint="eastAsia" w:ascii="宋体" w:hAnsi="宋体" w:eastAsia="宋体" w:cs="宋体"/>
          <w:b/>
          <w:color w:val="auto"/>
          <w:sz w:val="21"/>
          <w:szCs w:val="21"/>
          <w:highlight w:val="none"/>
        </w:rPr>
        <w:t>⑥</w:t>
      </w:r>
      <w:r>
        <w:rPr>
          <w:rFonts w:hint="eastAsia" w:ascii="宋体" w:hAnsi="宋体" w:eastAsia="宋体" w:cs="宋体"/>
          <w:b/>
          <w:color w:val="auto"/>
          <w:sz w:val="21"/>
          <w:szCs w:val="21"/>
          <w:highlight w:val="none"/>
          <w:lang w:eastAsia="ar-SA"/>
        </w:rPr>
        <w:t>若</w:t>
      </w:r>
      <w:r>
        <w:rPr>
          <w:rFonts w:hint="eastAsia" w:ascii="宋体" w:hAnsi="宋体" w:eastAsia="宋体" w:cs="宋体"/>
          <w:b/>
          <w:color w:val="auto"/>
          <w:sz w:val="21"/>
          <w:szCs w:val="21"/>
          <w:highlight w:val="none"/>
        </w:rPr>
        <w:t>超过30</w:t>
      </w:r>
      <w:r>
        <w:rPr>
          <w:rFonts w:hint="eastAsia" w:ascii="宋体" w:hAnsi="宋体" w:eastAsia="宋体" w:cs="宋体"/>
          <w:b/>
          <w:color w:val="auto"/>
          <w:sz w:val="21"/>
          <w:szCs w:val="21"/>
          <w:highlight w:val="none"/>
          <w:lang w:eastAsia="ar-SA"/>
        </w:rPr>
        <w:t xml:space="preserve">天内不能修复的，则提前结束合同，并将该单位列为不信任单位。 </w:t>
      </w:r>
    </w:p>
    <w:p w14:paraId="1860C9B4">
      <w:pPr>
        <w:spacing w:line="360" w:lineRule="auto"/>
        <w:ind w:firstLine="420" w:firstLineChars="200"/>
        <w:rPr>
          <w:rFonts w:hint="eastAsia" w:ascii="宋体" w:hAnsi="宋体" w:eastAsia="宋体" w:cs="宋体"/>
          <w:color w:val="auto"/>
          <w:sz w:val="21"/>
          <w:szCs w:val="21"/>
          <w:highlight w:val="none"/>
          <w:lang w:eastAsia="ar-SA"/>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eastAsia="ar-SA"/>
        </w:rPr>
        <w:t>涉及市政改造、交通事故、恶劣天气、盗窃、人为破坏等意外原因造成设备损坏或者故障的，双方另行约定修复期限。投标人</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ar-SA"/>
        </w:rPr>
        <w:t>约定修复期限</w:t>
      </w:r>
      <w:r>
        <w:rPr>
          <w:rFonts w:hint="eastAsia" w:ascii="宋体" w:hAnsi="宋体" w:eastAsia="宋体" w:cs="宋体"/>
          <w:color w:val="auto"/>
          <w:sz w:val="21"/>
          <w:szCs w:val="21"/>
          <w:highlight w:val="none"/>
        </w:rPr>
        <w:t>内</w:t>
      </w:r>
      <w:r>
        <w:rPr>
          <w:rFonts w:hint="eastAsia" w:ascii="宋体" w:hAnsi="宋体" w:eastAsia="宋体" w:cs="宋体"/>
          <w:color w:val="auto"/>
          <w:sz w:val="21"/>
          <w:szCs w:val="21"/>
          <w:highlight w:val="none"/>
          <w:lang w:eastAsia="ar-SA"/>
        </w:rPr>
        <w:t>修复</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ar-SA"/>
        </w:rPr>
        <w:t>扣除该路视频自视频丢失之日起，直至视频恢复的维护费用</w:t>
      </w:r>
      <w:r>
        <w:rPr>
          <w:rFonts w:hint="eastAsia" w:ascii="宋体" w:hAnsi="宋体" w:eastAsia="宋体" w:cs="宋体"/>
          <w:color w:val="auto"/>
          <w:sz w:val="21"/>
          <w:szCs w:val="21"/>
          <w:highlight w:val="none"/>
          <w:lang w:eastAsia="zh-CN"/>
        </w:rPr>
        <w:t>，</w:t>
      </w:r>
      <w:r>
        <w:rPr>
          <w:rFonts w:hint="eastAsia" w:ascii="宋体" w:hAnsi="宋体" w:eastAsia="宋体" w:cs="宋体"/>
          <w:b/>
          <w:color w:val="auto"/>
          <w:sz w:val="21"/>
          <w:szCs w:val="21"/>
          <w:highlight w:val="none"/>
        </w:rPr>
        <w:t>若</w:t>
      </w:r>
      <w:r>
        <w:rPr>
          <w:rFonts w:hint="eastAsia" w:ascii="宋体" w:hAnsi="宋体" w:eastAsia="宋体" w:cs="宋体"/>
          <w:b/>
          <w:color w:val="auto"/>
          <w:sz w:val="21"/>
          <w:szCs w:val="21"/>
          <w:highlight w:val="none"/>
          <w:lang w:eastAsia="ar-SA"/>
        </w:rPr>
        <w:t>逾期约定修复期限修复</w:t>
      </w:r>
      <w:r>
        <w:rPr>
          <w:rFonts w:hint="eastAsia" w:ascii="宋体" w:hAnsi="宋体" w:eastAsia="宋体" w:cs="宋体"/>
          <w:b/>
          <w:color w:val="auto"/>
          <w:sz w:val="21"/>
          <w:szCs w:val="21"/>
          <w:highlight w:val="none"/>
          <w:lang w:eastAsia="zh-CN"/>
        </w:rPr>
        <w:t>按以下方式进行处理：</w:t>
      </w:r>
    </w:p>
    <w:p w14:paraId="782110DA">
      <w:pPr>
        <w:spacing w:line="360" w:lineRule="auto"/>
        <w:ind w:firstLine="422" w:firstLineChars="200"/>
        <w:rPr>
          <w:rFonts w:hint="eastAsia" w:ascii="宋体" w:hAnsi="宋体" w:eastAsia="宋体" w:cs="宋体"/>
          <w:b/>
          <w:color w:val="auto"/>
          <w:sz w:val="21"/>
          <w:szCs w:val="21"/>
          <w:highlight w:val="none"/>
          <w:lang w:eastAsia="ar-SA"/>
        </w:rPr>
      </w:pPr>
      <w:r>
        <w:rPr>
          <w:rFonts w:hint="eastAsia" w:ascii="宋体" w:hAnsi="宋体" w:eastAsia="宋体" w:cs="宋体"/>
          <w:b/>
          <w:color w:val="auto"/>
          <w:sz w:val="21"/>
          <w:szCs w:val="21"/>
          <w:highlight w:val="none"/>
        </w:rPr>
        <w:t>①若</w:t>
      </w:r>
      <w:r>
        <w:rPr>
          <w:rFonts w:hint="eastAsia" w:ascii="宋体" w:hAnsi="宋体" w:eastAsia="宋体" w:cs="宋体"/>
          <w:b/>
          <w:color w:val="auto"/>
          <w:sz w:val="21"/>
          <w:szCs w:val="21"/>
          <w:highlight w:val="none"/>
          <w:lang w:eastAsia="ar-SA"/>
        </w:rPr>
        <w:t>逾期约定修复期限修复但未超过24小时的，扣除该路的当月维护费；</w:t>
      </w:r>
    </w:p>
    <w:p w14:paraId="6CEC3497">
      <w:pPr>
        <w:spacing w:line="360" w:lineRule="auto"/>
        <w:ind w:firstLine="422" w:firstLineChars="200"/>
        <w:rPr>
          <w:rFonts w:hint="eastAsia" w:ascii="宋体" w:hAnsi="宋体" w:eastAsia="宋体" w:cs="宋体"/>
          <w:b/>
          <w:color w:val="auto"/>
          <w:sz w:val="21"/>
          <w:szCs w:val="21"/>
          <w:highlight w:val="none"/>
          <w:lang w:eastAsia="ar-SA"/>
        </w:rPr>
      </w:pPr>
      <w:r>
        <w:rPr>
          <w:rFonts w:hint="eastAsia" w:ascii="宋体" w:hAnsi="宋体" w:eastAsia="宋体" w:cs="宋体"/>
          <w:b/>
          <w:color w:val="auto"/>
          <w:sz w:val="21"/>
          <w:szCs w:val="21"/>
          <w:highlight w:val="none"/>
        </w:rPr>
        <w:t>②</w:t>
      </w:r>
      <w:r>
        <w:rPr>
          <w:rFonts w:hint="eastAsia" w:ascii="宋体" w:hAnsi="宋体" w:eastAsia="宋体" w:cs="宋体"/>
          <w:b/>
          <w:color w:val="auto"/>
          <w:sz w:val="21"/>
          <w:szCs w:val="21"/>
          <w:highlight w:val="none"/>
          <w:lang w:eastAsia="ar-SA"/>
        </w:rPr>
        <w:t>若逾期约定修复期限</w:t>
      </w:r>
      <w:r>
        <w:rPr>
          <w:rFonts w:hint="eastAsia" w:ascii="宋体" w:hAnsi="宋体" w:eastAsia="宋体" w:cs="宋体"/>
          <w:b/>
          <w:color w:val="auto"/>
          <w:sz w:val="21"/>
          <w:szCs w:val="21"/>
          <w:highlight w:val="none"/>
        </w:rPr>
        <w:t>超过24小时但不超过72小时</w:t>
      </w:r>
      <w:r>
        <w:rPr>
          <w:rFonts w:hint="eastAsia" w:ascii="宋体" w:hAnsi="宋体" w:eastAsia="宋体" w:cs="宋体"/>
          <w:b/>
          <w:color w:val="auto"/>
          <w:sz w:val="21"/>
          <w:szCs w:val="21"/>
          <w:highlight w:val="none"/>
          <w:lang w:eastAsia="ar-SA"/>
        </w:rPr>
        <w:t>的，</w:t>
      </w:r>
      <w:r>
        <w:rPr>
          <w:rFonts w:hint="eastAsia" w:ascii="宋体" w:hAnsi="宋体" w:eastAsia="宋体" w:cs="宋体"/>
          <w:b/>
          <w:color w:val="auto"/>
          <w:sz w:val="21"/>
          <w:szCs w:val="21"/>
          <w:highlight w:val="none"/>
        </w:rPr>
        <w:t>双</w:t>
      </w:r>
      <w:r>
        <w:rPr>
          <w:rFonts w:hint="eastAsia" w:ascii="宋体" w:hAnsi="宋体" w:eastAsia="宋体" w:cs="宋体"/>
          <w:b/>
          <w:color w:val="auto"/>
          <w:sz w:val="21"/>
          <w:szCs w:val="21"/>
          <w:highlight w:val="none"/>
          <w:lang w:eastAsia="ar-SA"/>
        </w:rPr>
        <w:t>倍扣除该路的当月维护费；</w:t>
      </w:r>
    </w:p>
    <w:p w14:paraId="32C6D9BA">
      <w:pPr>
        <w:spacing w:line="360" w:lineRule="auto"/>
        <w:ind w:firstLine="422" w:firstLineChars="200"/>
        <w:rPr>
          <w:rFonts w:hint="eastAsia" w:ascii="宋体" w:hAnsi="宋体" w:eastAsia="宋体" w:cs="宋体"/>
          <w:b/>
          <w:color w:val="auto"/>
          <w:sz w:val="21"/>
          <w:szCs w:val="21"/>
          <w:highlight w:val="none"/>
          <w:lang w:eastAsia="ar-SA"/>
        </w:rPr>
      </w:pPr>
      <w:r>
        <w:rPr>
          <w:rFonts w:hint="eastAsia" w:ascii="宋体" w:hAnsi="宋体" w:eastAsia="宋体" w:cs="宋体"/>
          <w:b/>
          <w:color w:val="auto"/>
          <w:sz w:val="21"/>
          <w:szCs w:val="21"/>
          <w:highlight w:val="none"/>
        </w:rPr>
        <w:t>③</w:t>
      </w:r>
      <w:r>
        <w:rPr>
          <w:rFonts w:hint="eastAsia" w:ascii="宋体" w:hAnsi="宋体" w:eastAsia="宋体" w:cs="宋体"/>
          <w:b/>
          <w:color w:val="auto"/>
          <w:sz w:val="21"/>
          <w:szCs w:val="21"/>
          <w:highlight w:val="none"/>
          <w:lang w:eastAsia="ar-SA"/>
        </w:rPr>
        <w:t>若逾期约定修复期限</w:t>
      </w:r>
      <w:r>
        <w:rPr>
          <w:rFonts w:hint="eastAsia" w:ascii="宋体" w:hAnsi="宋体" w:eastAsia="宋体" w:cs="宋体"/>
          <w:b/>
          <w:color w:val="auto"/>
          <w:sz w:val="21"/>
          <w:szCs w:val="21"/>
          <w:highlight w:val="none"/>
        </w:rPr>
        <w:t>超过3天但不超过</w:t>
      </w:r>
      <w:r>
        <w:rPr>
          <w:rFonts w:hint="eastAsia" w:ascii="宋体" w:hAnsi="宋体" w:eastAsia="宋体" w:cs="宋体"/>
          <w:b/>
          <w:color w:val="auto"/>
          <w:sz w:val="21"/>
          <w:szCs w:val="21"/>
          <w:highlight w:val="none"/>
          <w:lang w:eastAsia="ar-SA"/>
        </w:rPr>
        <w:t>7天内的，扣除该路的当年维护费；</w:t>
      </w:r>
    </w:p>
    <w:p w14:paraId="5EF4BB0F">
      <w:pPr>
        <w:spacing w:line="360" w:lineRule="auto"/>
        <w:ind w:firstLine="422" w:firstLineChars="200"/>
        <w:rPr>
          <w:rFonts w:hint="eastAsia" w:ascii="宋体" w:hAnsi="宋体" w:eastAsia="宋体" w:cs="宋体"/>
          <w:b/>
          <w:color w:val="auto"/>
          <w:sz w:val="21"/>
          <w:szCs w:val="21"/>
          <w:highlight w:val="none"/>
          <w:lang w:eastAsia="ar-SA"/>
        </w:rPr>
      </w:pPr>
      <w:r>
        <w:rPr>
          <w:rFonts w:hint="eastAsia" w:ascii="宋体" w:hAnsi="宋体" w:eastAsia="宋体" w:cs="宋体"/>
          <w:b/>
          <w:color w:val="auto"/>
          <w:sz w:val="21"/>
          <w:szCs w:val="21"/>
          <w:highlight w:val="none"/>
        </w:rPr>
        <w:t>④</w:t>
      </w:r>
      <w:r>
        <w:rPr>
          <w:rFonts w:hint="eastAsia" w:ascii="宋体" w:hAnsi="宋体" w:eastAsia="宋体" w:cs="宋体"/>
          <w:b/>
          <w:color w:val="auto"/>
          <w:sz w:val="21"/>
          <w:szCs w:val="21"/>
          <w:highlight w:val="none"/>
          <w:lang w:eastAsia="ar-SA"/>
        </w:rPr>
        <w:t>若逾期约定修复期限</w:t>
      </w:r>
      <w:r>
        <w:rPr>
          <w:rFonts w:hint="eastAsia" w:ascii="宋体" w:hAnsi="宋体" w:eastAsia="宋体" w:cs="宋体"/>
          <w:b/>
          <w:color w:val="auto"/>
          <w:sz w:val="21"/>
          <w:szCs w:val="21"/>
          <w:highlight w:val="none"/>
        </w:rPr>
        <w:t>超过7天但不超过</w:t>
      </w:r>
      <w:r>
        <w:rPr>
          <w:rFonts w:hint="eastAsia" w:ascii="宋体" w:hAnsi="宋体" w:eastAsia="宋体" w:cs="宋体"/>
          <w:b/>
          <w:color w:val="auto"/>
          <w:sz w:val="21"/>
          <w:szCs w:val="21"/>
          <w:highlight w:val="none"/>
          <w:lang w:eastAsia="ar-SA"/>
        </w:rPr>
        <w:t>15天的，双倍扣除该路的当年维护费；</w:t>
      </w:r>
    </w:p>
    <w:p w14:paraId="52F243D9">
      <w:pPr>
        <w:spacing w:line="360" w:lineRule="auto"/>
        <w:ind w:firstLine="422" w:firstLineChars="200"/>
        <w:rPr>
          <w:rFonts w:hint="eastAsia" w:ascii="宋体" w:hAnsi="宋体" w:eastAsia="宋体" w:cs="宋体"/>
          <w:b/>
          <w:color w:val="auto"/>
          <w:sz w:val="21"/>
          <w:szCs w:val="21"/>
          <w:highlight w:val="none"/>
          <w:lang w:eastAsia="ar-SA"/>
        </w:rPr>
      </w:pPr>
      <w:r>
        <w:rPr>
          <w:rFonts w:hint="eastAsia" w:ascii="宋体" w:hAnsi="宋体" w:eastAsia="宋体" w:cs="宋体"/>
          <w:b/>
          <w:color w:val="auto"/>
          <w:sz w:val="21"/>
          <w:szCs w:val="21"/>
          <w:highlight w:val="none"/>
        </w:rPr>
        <w:t>⑤</w:t>
      </w:r>
      <w:r>
        <w:rPr>
          <w:rFonts w:hint="eastAsia" w:ascii="宋体" w:hAnsi="宋体" w:eastAsia="宋体" w:cs="宋体"/>
          <w:b/>
          <w:color w:val="auto"/>
          <w:sz w:val="21"/>
          <w:szCs w:val="21"/>
          <w:highlight w:val="none"/>
          <w:lang w:eastAsia="ar-SA"/>
        </w:rPr>
        <w:t>若逾期约定修复期限</w:t>
      </w:r>
      <w:r>
        <w:rPr>
          <w:rFonts w:hint="eastAsia" w:ascii="宋体" w:hAnsi="宋体" w:eastAsia="宋体" w:cs="宋体"/>
          <w:b/>
          <w:color w:val="auto"/>
          <w:sz w:val="21"/>
          <w:szCs w:val="21"/>
          <w:highlight w:val="none"/>
        </w:rPr>
        <w:t>超过15天但不超过</w:t>
      </w:r>
      <w:r>
        <w:rPr>
          <w:rFonts w:hint="eastAsia" w:ascii="宋体" w:hAnsi="宋体" w:eastAsia="宋体" w:cs="宋体"/>
          <w:b/>
          <w:color w:val="auto"/>
          <w:sz w:val="21"/>
          <w:szCs w:val="21"/>
          <w:highlight w:val="none"/>
          <w:lang w:eastAsia="ar-SA"/>
        </w:rPr>
        <w:t>30天的，三倍扣除该路的当年维护费；</w:t>
      </w:r>
    </w:p>
    <w:p w14:paraId="44C9931F">
      <w:pPr>
        <w:spacing w:line="360" w:lineRule="auto"/>
        <w:ind w:firstLine="422" w:firstLineChars="200"/>
        <w:rPr>
          <w:rFonts w:hint="eastAsia" w:ascii="宋体" w:hAnsi="宋体" w:eastAsia="宋体" w:cs="宋体"/>
          <w:b/>
          <w:color w:val="auto"/>
          <w:sz w:val="21"/>
          <w:szCs w:val="21"/>
          <w:highlight w:val="none"/>
          <w:lang w:eastAsia="ar-SA"/>
        </w:rPr>
      </w:pPr>
      <w:r>
        <w:rPr>
          <w:rFonts w:hint="eastAsia" w:ascii="宋体" w:hAnsi="宋体" w:eastAsia="宋体" w:cs="宋体"/>
          <w:b/>
          <w:color w:val="auto"/>
          <w:sz w:val="21"/>
          <w:szCs w:val="21"/>
          <w:highlight w:val="none"/>
        </w:rPr>
        <w:t>⑥</w:t>
      </w:r>
      <w:r>
        <w:rPr>
          <w:rFonts w:hint="eastAsia" w:ascii="宋体" w:hAnsi="宋体" w:eastAsia="宋体" w:cs="宋体"/>
          <w:b/>
          <w:color w:val="auto"/>
          <w:sz w:val="21"/>
          <w:szCs w:val="21"/>
          <w:highlight w:val="none"/>
          <w:lang w:eastAsia="ar-SA"/>
        </w:rPr>
        <w:t>若</w:t>
      </w:r>
      <w:r>
        <w:rPr>
          <w:rFonts w:hint="eastAsia" w:ascii="宋体" w:hAnsi="宋体" w:eastAsia="宋体" w:cs="宋体"/>
          <w:b/>
          <w:color w:val="auto"/>
          <w:sz w:val="21"/>
          <w:szCs w:val="21"/>
          <w:highlight w:val="none"/>
        </w:rPr>
        <w:t>超过30</w:t>
      </w:r>
      <w:r>
        <w:rPr>
          <w:rFonts w:hint="eastAsia" w:ascii="宋体" w:hAnsi="宋体" w:eastAsia="宋体" w:cs="宋体"/>
          <w:b/>
          <w:color w:val="auto"/>
          <w:sz w:val="21"/>
          <w:szCs w:val="21"/>
          <w:highlight w:val="none"/>
          <w:lang w:eastAsia="ar-SA"/>
        </w:rPr>
        <w:t>天内不能修复的，则提前结束合同，并将该单位列为不信任单位。</w:t>
      </w:r>
    </w:p>
    <w:p w14:paraId="528E7CAD">
      <w:pPr>
        <w:spacing w:line="360" w:lineRule="auto"/>
        <w:ind w:firstLine="422" w:firstLineChars="200"/>
        <w:rPr>
          <w:rFonts w:hint="eastAsia" w:ascii="宋体" w:hAnsi="宋体" w:eastAsia="宋体" w:cs="宋体"/>
          <w:b/>
          <w:color w:val="auto"/>
          <w:sz w:val="21"/>
          <w:szCs w:val="21"/>
          <w:highlight w:val="none"/>
          <w:lang w:eastAsia="ar-SA"/>
        </w:rPr>
      </w:pPr>
      <w:r>
        <w:rPr>
          <w:rFonts w:hint="eastAsia" w:ascii="宋体" w:hAnsi="宋体" w:eastAsia="宋体" w:cs="宋体"/>
          <w:b/>
          <w:color w:val="auto"/>
          <w:sz w:val="21"/>
          <w:szCs w:val="21"/>
          <w:highlight w:val="none"/>
          <w:lang w:eastAsia="ar-SA"/>
        </w:rPr>
        <w:t>以上故障包括：无视频、无录像、有实时视频无法回放录像、无法转动、跳帧、树枝遮挡、聚焦问题、监控模糊</w:t>
      </w:r>
      <w:r>
        <w:rPr>
          <w:rFonts w:hint="eastAsia" w:ascii="宋体" w:hAnsi="宋体" w:eastAsia="宋体" w:cs="宋体"/>
          <w:b/>
          <w:color w:val="auto"/>
          <w:sz w:val="21"/>
          <w:szCs w:val="21"/>
          <w:highlight w:val="none"/>
          <w:lang w:eastAsia="zh-CN"/>
        </w:rPr>
        <w:t>、无数据</w:t>
      </w:r>
      <w:r>
        <w:rPr>
          <w:rFonts w:hint="eastAsia" w:ascii="宋体" w:hAnsi="宋体" w:eastAsia="宋体" w:cs="宋体"/>
          <w:b/>
          <w:color w:val="auto"/>
          <w:sz w:val="21"/>
          <w:szCs w:val="21"/>
          <w:highlight w:val="none"/>
          <w:lang w:eastAsia="ar-SA"/>
        </w:rPr>
        <w:t>等。</w:t>
      </w:r>
    </w:p>
    <w:p w14:paraId="3CBC40BB">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3.3故障责任</w:t>
      </w:r>
    </w:p>
    <w:p w14:paraId="46FF1D2A">
      <w:pPr>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①</w:t>
      </w:r>
      <w:r>
        <w:rPr>
          <w:rFonts w:hint="eastAsia" w:ascii="宋体" w:hAnsi="宋体" w:eastAsia="宋体" w:cs="宋体"/>
          <w:b/>
          <w:bCs/>
          <w:color w:val="auto"/>
          <w:sz w:val="21"/>
          <w:szCs w:val="21"/>
          <w:highlight w:val="none"/>
          <w:lang w:eastAsia="ar-SA"/>
        </w:rPr>
        <w:t>若月平均故障率在2%（含）以上，5%（含）以下的，扣除当月维护费</w:t>
      </w:r>
      <w:r>
        <w:rPr>
          <w:rFonts w:hint="eastAsia" w:ascii="宋体" w:hAnsi="宋体" w:eastAsia="宋体" w:cs="宋体"/>
          <w:b/>
          <w:bCs/>
          <w:color w:val="auto"/>
          <w:sz w:val="21"/>
          <w:szCs w:val="21"/>
          <w:highlight w:val="none"/>
        </w:rPr>
        <w:t>；</w:t>
      </w:r>
    </w:p>
    <w:p w14:paraId="5BE4930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②</w:t>
      </w:r>
      <w:r>
        <w:rPr>
          <w:rFonts w:hint="eastAsia" w:ascii="宋体" w:hAnsi="宋体" w:eastAsia="宋体" w:cs="宋体"/>
          <w:b/>
          <w:bCs/>
          <w:color w:val="auto"/>
          <w:sz w:val="21"/>
          <w:szCs w:val="21"/>
          <w:highlight w:val="none"/>
          <w:lang w:eastAsia="ar-SA"/>
        </w:rPr>
        <w:t>若月平均故障率达到5%（不含）但低于10%（含）的，扣除三个月维护费</w:t>
      </w:r>
      <w:r>
        <w:rPr>
          <w:rFonts w:hint="eastAsia" w:ascii="宋体" w:hAnsi="宋体" w:eastAsia="宋体" w:cs="宋体"/>
          <w:b/>
          <w:bCs/>
          <w:color w:val="auto"/>
          <w:sz w:val="21"/>
          <w:szCs w:val="21"/>
          <w:highlight w:val="none"/>
        </w:rPr>
        <w:t>；</w:t>
      </w:r>
    </w:p>
    <w:p w14:paraId="1468766F">
      <w:pPr>
        <w:spacing w:line="360" w:lineRule="auto"/>
        <w:ind w:firstLine="422" w:firstLineChars="200"/>
        <w:rPr>
          <w:rFonts w:hint="eastAsia" w:ascii="宋体" w:hAnsi="宋体" w:eastAsia="宋体" w:cs="宋体"/>
          <w:b/>
          <w:bCs/>
          <w:color w:val="auto"/>
          <w:sz w:val="21"/>
          <w:szCs w:val="21"/>
          <w:highlight w:val="none"/>
          <w:lang w:eastAsia="ar-SA"/>
        </w:rPr>
      </w:pPr>
      <w:r>
        <w:rPr>
          <w:rFonts w:hint="eastAsia" w:ascii="宋体" w:hAnsi="宋体" w:eastAsia="宋体" w:cs="宋体"/>
          <w:b/>
          <w:bCs/>
          <w:color w:val="auto"/>
          <w:sz w:val="21"/>
          <w:szCs w:val="21"/>
          <w:highlight w:val="none"/>
        </w:rPr>
        <w:t>③</w:t>
      </w:r>
      <w:r>
        <w:rPr>
          <w:rFonts w:hint="eastAsia" w:ascii="宋体" w:hAnsi="宋体" w:eastAsia="宋体" w:cs="宋体"/>
          <w:b/>
          <w:bCs/>
          <w:color w:val="auto"/>
          <w:sz w:val="21"/>
          <w:szCs w:val="21"/>
          <w:highlight w:val="none"/>
          <w:lang w:eastAsia="ar-SA"/>
        </w:rPr>
        <w:t>若月平均故障率超过10%（不含），则提前结束合同，并将该单位列为不信任单位。</w:t>
      </w:r>
    </w:p>
    <w:p w14:paraId="1427DDA0">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月平均故障率是指（</w:t>
      </w:r>
      <w:r>
        <w:rPr>
          <w:rFonts w:hint="eastAsia" w:ascii="宋体" w:hAnsi="宋体" w:eastAsia="宋体" w:cs="宋体"/>
          <w:b/>
          <w:bCs/>
          <w:color w:val="auto"/>
          <w:sz w:val="21"/>
          <w:szCs w:val="21"/>
          <w:highlight w:val="none"/>
          <w:lang w:val="en-US" w:eastAsia="zh-CN"/>
        </w:rPr>
        <w:t>A+B)/（C-D）</w:t>
      </w:r>
    </w:p>
    <w:p w14:paraId="486F1DD1">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A:</w:t>
      </w:r>
      <w:r>
        <w:rPr>
          <w:rFonts w:hint="eastAsia" w:ascii="宋体" w:hAnsi="宋体" w:eastAsia="宋体" w:cs="宋体"/>
          <w:b/>
          <w:bCs/>
          <w:color w:val="auto"/>
          <w:sz w:val="21"/>
          <w:szCs w:val="21"/>
          <w:highlight w:val="none"/>
          <w:lang w:eastAsia="zh-CN"/>
        </w:rPr>
        <w:t>故障时间在</w:t>
      </w:r>
      <w:r>
        <w:rPr>
          <w:rFonts w:hint="eastAsia" w:ascii="宋体" w:hAnsi="宋体" w:eastAsia="宋体" w:cs="宋体"/>
          <w:b/>
          <w:bCs/>
          <w:color w:val="auto"/>
          <w:sz w:val="21"/>
          <w:szCs w:val="21"/>
          <w:highlight w:val="none"/>
          <w:lang w:val="en-US" w:eastAsia="zh-CN"/>
        </w:rPr>
        <w:t>24小时之内</w:t>
      </w:r>
      <w:r>
        <w:rPr>
          <w:rFonts w:hint="eastAsia" w:ascii="宋体" w:hAnsi="宋体" w:eastAsia="宋体" w:cs="宋体"/>
          <w:b/>
          <w:bCs/>
          <w:color w:val="auto"/>
          <w:sz w:val="21"/>
          <w:szCs w:val="21"/>
          <w:highlight w:val="none"/>
          <w:lang w:val="en-US" w:eastAsia="ar-SA"/>
        </w:rPr>
        <w:t>涉及市政改造、交通事故、恶劣天气、盗窃、人为破坏等意外原因</w:t>
      </w:r>
      <w:r>
        <w:rPr>
          <w:rFonts w:hint="eastAsia" w:ascii="宋体" w:hAnsi="宋体" w:eastAsia="宋体" w:cs="宋体"/>
          <w:b/>
          <w:bCs/>
          <w:color w:val="auto"/>
          <w:sz w:val="21"/>
          <w:szCs w:val="21"/>
          <w:highlight w:val="none"/>
          <w:lang w:val="en-US" w:eastAsia="zh-CN"/>
        </w:rPr>
        <w:t>除外未修复的故障点位总天数</w:t>
      </w:r>
    </w:p>
    <w:p w14:paraId="7D342DAE">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B:</w:t>
      </w:r>
      <w:r>
        <w:rPr>
          <w:rFonts w:hint="eastAsia" w:ascii="宋体" w:hAnsi="宋体" w:eastAsia="宋体" w:cs="宋体"/>
          <w:b/>
          <w:bCs/>
          <w:color w:val="auto"/>
          <w:sz w:val="21"/>
          <w:szCs w:val="21"/>
          <w:highlight w:val="none"/>
          <w:lang w:val="en-US" w:eastAsia="ar-SA"/>
        </w:rPr>
        <w:t>涉及市政改造、交通事故、恶劣天气、盗窃、人为破坏等意外原</w:t>
      </w:r>
      <w:r>
        <w:rPr>
          <w:rFonts w:hint="eastAsia" w:ascii="宋体" w:hAnsi="宋体" w:eastAsia="宋体" w:cs="宋体"/>
          <w:b/>
          <w:bCs/>
          <w:color w:val="auto"/>
          <w:sz w:val="21"/>
          <w:szCs w:val="21"/>
          <w:highlight w:val="none"/>
          <w:lang w:val="en-US" w:eastAsia="zh-CN"/>
        </w:rPr>
        <w:t>因在约定时间内未修复的故障点位总天数</w:t>
      </w:r>
    </w:p>
    <w:p w14:paraId="5D8EA1B4">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C:本项目全部点位*当月天数</w:t>
      </w:r>
    </w:p>
    <w:p w14:paraId="3B06B3C2">
      <w:pPr>
        <w:spacing w:line="360" w:lineRule="auto"/>
        <w:ind w:firstLine="422" w:firstLineChars="200"/>
        <w:rPr>
          <w:rFonts w:hint="eastAsia" w:ascii="宋体" w:hAnsi="宋体" w:eastAsia="宋体" w:cs="宋体"/>
          <w:b/>
          <w:bCs/>
          <w:color w:val="auto"/>
          <w:sz w:val="21"/>
          <w:szCs w:val="21"/>
          <w:highlight w:val="none"/>
          <w:lang w:eastAsia="ar-SA"/>
        </w:rPr>
      </w:pPr>
      <w:r>
        <w:rPr>
          <w:rFonts w:hint="eastAsia" w:ascii="宋体" w:hAnsi="宋体" w:eastAsia="宋体" w:cs="宋体"/>
          <w:b/>
          <w:bCs/>
          <w:color w:val="auto"/>
          <w:sz w:val="21"/>
          <w:szCs w:val="21"/>
          <w:highlight w:val="none"/>
          <w:lang w:val="en-US" w:eastAsia="zh-CN"/>
        </w:rPr>
        <w:t>D:</w:t>
      </w:r>
      <w:r>
        <w:rPr>
          <w:rFonts w:hint="eastAsia" w:ascii="宋体" w:hAnsi="宋体" w:eastAsia="宋体" w:cs="宋体"/>
          <w:b/>
          <w:bCs/>
          <w:color w:val="auto"/>
          <w:sz w:val="21"/>
          <w:szCs w:val="21"/>
          <w:highlight w:val="none"/>
          <w:lang w:eastAsia="zh-CN"/>
        </w:rPr>
        <w:t>故障时间</w:t>
      </w:r>
      <w:r>
        <w:rPr>
          <w:rFonts w:hint="eastAsia" w:ascii="宋体" w:hAnsi="宋体" w:eastAsia="宋体" w:cs="宋体"/>
          <w:b/>
          <w:bCs/>
          <w:color w:val="auto"/>
          <w:sz w:val="21"/>
          <w:szCs w:val="21"/>
          <w:highlight w:val="none"/>
          <w:lang w:val="en-US" w:eastAsia="zh-CN"/>
        </w:rPr>
        <w:t>故障原因</w:t>
      </w:r>
      <w:r>
        <w:rPr>
          <w:rFonts w:hint="eastAsia" w:ascii="宋体" w:hAnsi="宋体" w:eastAsia="宋体" w:cs="宋体"/>
          <w:b/>
          <w:bCs/>
          <w:color w:val="auto"/>
          <w:sz w:val="21"/>
          <w:szCs w:val="21"/>
          <w:highlight w:val="none"/>
          <w:lang w:val="en-US" w:eastAsia="ar-SA"/>
        </w:rPr>
        <w:t>涉及市政改造、交通事故、恶劣天气、盗窃、人为破坏等意外原因</w:t>
      </w:r>
      <w:r>
        <w:rPr>
          <w:rFonts w:hint="eastAsia" w:ascii="宋体" w:hAnsi="宋体" w:eastAsia="宋体" w:cs="宋体"/>
          <w:b/>
          <w:bCs/>
          <w:color w:val="auto"/>
          <w:sz w:val="21"/>
          <w:szCs w:val="21"/>
          <w:highlight w:val="none"/>
          <w:lang w:val="en-US" w:eastAsia="zh-CN"/>
        </w:rPr>
        <w:t>故障点位数）*当月天数</w:t>
      </w:r>
    </w:p>
    <w:p w14:paraId="75702E0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3.4供应商对于本项目承诺事项，未能如期提供服务的，每日向采购人支付合同款项的万分之五作为违约金。供应商超过约定日期10个工作日仍不能提供服务的，采购人可解除本合同。供应商因未能如期提供服务或因其他违约行为导致采购人解除合同的，供应商应向采购人支付合同总值5%的违约金，如造成采购人损失超过违约金的，超出部分由供应商继续承担赔偿责任。</w:t>
      </w:r>
    </w:p>
    <w:p w14:paraId="1544F8DC">
      <w:pPr>
        <w:spacing w:line="360" w:lineRule="auto"/>
        <w:ind w:firstLine="422" w:firstLineChars="200"/>
        <w:rPr>
          <w:rFonts w:hint="eastAsia" w:ascii="宋体" w:hAnsi="宋体" w:eastAsia="宋体" w:cs="宋体"/>
          <w:b/>
          <w:bCs/>
          <w:color w:val="auto"/>
          <w:sz w:val="21"/>
          <w:szCs w:val="21"/>
          <w:highlight w:val="none"/>
          <w:lang w:val="en-GB"/>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val="en-GB"/>
        </w:rPr>
        <w:t>、</w:t>
      </w:r>
      <w:r>
        <w:rPr>
          <w:rFonts w:hint="eastAsia" w:ascii="宋体" w:hAnsi="宋体" w:eastAsia="宋体" w:cs="宋体"/>
          <w:b/>
          <w:bCs/>
          <w:color w:val="auto"/>
          <w:sz w:val="21"/>
          <w:szCs w:val="21"/>
          <w:highlight w:val="none"/>
        </w:rPr>
        <w:t>损坏设备的更换工作</w:t>
      </w:r>
    </w:p>
    <w:p w14:paraId="3C65E502">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4.1费用</w:t>
      </w:r>
    </w:p>
    <w:p w14:paraId="198F6A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本项目投标报价包含项目维护的所有费用（不含线路费和电费，但包括所有的前端设备及后端设备损坏修理及更换费用）。</w:t>
      </w:r>
      <w:bookmarkEnd w:id="48"/>
      <w:bookmarkEnd w:id="49"/>
      <w:bookmarkEnd w:id="50"/>
      <w:bookmarkEnd w:id="51"/>
      <w:bookmarkStart w:id="57" w:name="_Toc395277384"/>
      <w:bookmarkStart w:id="58" w:name="_Toc423086287"/>
      <w:bookmarkStart w:id="59" w:name="_Toc334099278"/>
      <w:bookmarkStart w:id="60" w:name="_Toc423086168"/>
    </w:p>
    <w:p w14:paraId="12247D4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4.2售后服务</w:t>
      </w:r>
    </w:p>
    <w:p w14:paraId="7F158A1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设备如有设备更换，则更换的设备质保三年，质保期从设备验收通过且投入试运行一个月后算起。 </w:t>
      </w:r>
      <w:bookmarkEnd w:id="57"/>
      <w:bookmarkEnd w:id="58"/>
      <w:bookmarkEnd w:id="59"/>
      <w:bookmarkEnd w:id="60"/>
      <w:bookmarkStart w:id="61" w:name="_Toc423086169"/>
      <w:bookmarkStart w:id="62" w:name="_Toc395277385"/>
      <w:bookmarkStart w:id="63" w:name="_Toc423086288"/>
    </w:p>
    <w:p w14:paraId="03C3489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4.3验收</w:t>
      </w:r>
      <w:bookmarkEnd w:id="61"/>
      <w:bookmarkEnd w:id="62"/>
      <w:bookmarkEnd w:id="63"/>
    </w:p>
    <w:p w14:paraId="3893FF8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①提供的维修替换货物依据技术规格要求和国家有关质量标准进行现场初步验收，外观、说明书符合商务谈判文件技术要求的，给予签收，初步验收不合格的不予签收。货到后，采购方在7个工作日内验收。</w:t>
      </w:r>
    </w:p>
    <w:p w14:paraId="47F7B2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②中标方交货前应对产品作出全面检查和对验收文件进行整理，并列出清单，作为采购方收货验收和使用的技术条件依据，检验的结果应随货物交招标方。</w:t>
      </w:r>
    </w:p>
    <w:p w14:paraId="37C8BF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③对提供的货物在使用前进行调试时，中标方需负责安装并培训招标方的使用操作人员，并协助采购方一起调试，直到符合技术要求，才可做最终验收。</w:t>
      </w:r>
    </w:p>
    <w:p w14:paraId="05521A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④验收时供方必须在现场，验收完毕后作出验收结果报告</w:t>
      </w:r>
      <w:bookmarkEnd w:id="52"/>
      <w:bookmarkEnd w:id="53"/>
      <w:bookmarkEnd w:id="54"/>
      <w:bookmarkEnd w:id="55"/>
      <w:bookmarkEnd w:id="56"/>
      <w:r>
        <w:rPr>
          <w:rFonts w:hint="eastAsia" w:ascii="宋体" w:hAnsi="宋体" w:eastAsia="宋体" w:cs="宋体"/>
          <w:color w:val="auto"/>
          <w:sz w:val="21"/>
          <w:szCs w:val="21"/>
          <w:highlight w:val="none"/>
        </w:rPr>
        <w:t>。</w:t>
      </w:r>
    </w:p>
    <w:p w14:paraId="3F1CC6C6">
      <w:pPr>
        <w:adjustRightInd w:val="0"/>
        <w:snapToGrid w:val="0"/>
        <w:spacing w:line="36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五、其他</w:t>
      </w:r>
    </w:p>
    <w:p w14:paraId="76185FBF">
      <w:pPr>
        <w:widowControl/>
        <w:suppressAutoHyphens/>
        <w:adjustRightInd w:val="0"/>
        <w:snapToGrid w:val="0"/>
        <w:spacing w:line="360" w:lineRule="auto"/>
        <w:ind w:firstLine="420"/>
        <w:jc w:val="lef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5.1项目实施涉及的软件开发、部署服务及产生的相关辅材、工程实施等均属于建设服务内容，供应商在投标报价时综合考虑，由此产生的费用，采购人不另增加费用。</w:t>
      </w:r>
    </w:p>
    <w:p w14:paraId="2D783A13">
      <w:pPr>
        <w:widowControl/>
        <w:suppressAutoHyphens/>
        <w:adjustRightInd w:val="0"/>
        <w:snapToGrid w:val="0"/>
        <w:spacing w:line="360" w:lineRule="auto"/>
        <w:ind w:firstLine="420"/>
        <w:jc w:val="lef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5.2涉及接口对接产生的费用，由中标单位承担，供应商在投标报价时综合考虑，由此产生的费用，采购人不另增加费用。</w:t>
      </w:r>
    </w:p>
    <w:p w14:paraId="6ED58AA5">
      <w:pPr>
        <w:widowControl/>
        <w:suppressAutoHyphens/>
        <w:adjustRightInd w:val="0"/>
        <w:snapToGrid w:val="0"/>
        <w:spacing w:line="360" w:lineRule="auto"/>
        <w:ind w:firstLine="420"/>
        <w:jc w:val="lef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5.3项目实施及运维期内，产生的培训、测试等费用，均由中标单位承担，供应商在投标报价时综合考虑，由此产生的费用，采购人不另增加费用。</w:t>
      </w:r>
    </w:p>
    <w:p w14:paraId="5553160A">
      <w:pPr>
        <w:spacing w:before="120" w:after="120"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5.4</w:t>
      </w:r>
      <w:r>
        <w:rPr>
          <w:rFonts w:hint="eastAsia" w:ascii="宋体" w:hAnsi="宋体" w:eastAsia="宋体" w:cs="宋体"/>
          <w:color w:val="auto"/>
          <w:sz w:val="21"/>
          <w:szCs w:val="21"/>
          <w:highlight w:val="none"/>
        </w:rPr>
        <w:t>针对拆迁、市政改造</w:t>
      </w:r>
      <w:r>
        <w:rPr>
          <w:rFonts w:hint="eastAsia" w:ascii="宋体" w:hAnsi="宋体" w:eastAsia="宋体" w:cs="宋体"/>
          <w:color w:val="auto"/>
          <w:sz w:val="21"/>
          <w:szCs w:val="21"/>
          <w:highlight w:val="none"/>
          <w:lang w:eastAsia="zh-CN"/>
        </w:rPr>
        <w:t>、绿化遮挡</w:t>
      </w:r>
      <w:r>
        <w:rPr>
          <w:rFonts w:hint="eastAsia" w:ascii="宋体" w:hAnsi="宋体" w:eastAsia="宋体" w:cs="宋体"/>
          <w:color w:val="auto"/>
          <w:sz w:val="21"/>
          <w:szCs w:val="21"/>
          <w:highlight w:val="none"/>
        </w:rPr>
        <w:t>等市政原因造成的点位迁移，中标单位应无偿响应（拆迁、市政改造等市政有补偿的除外）。</w:t>
      </w:r>
    </w:p>
    <w:p w14:paraId="645A13D5">
      <w:pPr>
        <w:widowControl/>
        <w:suppressAutoHyphens/>
        <w:adjustRightInd w:val="0"/>
        <w:snapToGrid w:val="0"/>
        <w:spacing w:line="360" w:lineRule="auto"/>
        <w:ind w:firstLine="420"/>
        <w:jc w:val="lef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5.5</w:t>
      </w:r>
      <w:r>
        <w:rPr>
          <w:rFonts w:hint="eastAsia" w:ascii="宋体" w:hAnsi="宋体" w:eastAsia="宋体" w:cs="宋体"/>
          <w:color w:val="auto"/>
          <w:sz w:val="21"/>
          <w:szCs w:val="21"/>
          <w:highlight w:val="none"/>
        </w:rPr>
        <w:t>投标人为应对设备故障快速响应，可以在嘉兴市公安局南湖区分局派驻现场驻点工程师或运维人员，</w:t>
      </w:r>
      <w:r>
        <w:rPr>
          <w:rFonts w:hint="eastAsia" w:ascii="宋体" w:hAnsi="宋体" w:eastAsia="宋体" w:cs="宋体"/>
          <w:color w:val="auto"/>
          <w:kern w:val="1"/>
          <w:sz w:val="21"/>
          <w:szCs w:val="21"/>
          <w:highlight w:val="none"/>
        </w:rPr>
        <w:t>采购人只免费提供办公场所、办公桌椅、空调及水电等基础设施，其他如办公电脑等办公设备由中标单位自行承担。</w:t>
      </w:r>
      <w:bookmarkStart w:id="64" w:name="_Toc177870535"/>
      <w:bookmarkStart w:id="65" w:name="_Toc17088_WPSOffice_Level1"/>
    </w:p>
    <w:p w14:paraId="76F38A4F">
      <w:pPr>
        <w:rPr>
          <w:rFonts w:hint="eastAsia" w:ascii="宋体" w:hAnsi="宋体" w:eastAsia="宋体" w:cs="宋体"/>
          <w:color w:val="auto"/>
          <w:sz w:val="28"/>
          <w:highlight w:val="none"/>
          <w:shd w:val="clear" w:color="auto" w:fill="FFFFFF"/>
        </w:rPr>
      </w:pPr>
      <w:r>
        <w:rPr>
          <w:rFonts w:hint="eastAsia" w:ascii="宋体" w:hAnsi="宋体" w:eastAsia="宋体" w:cs="宋体"/>
          <w:color w:val="auto"/>
          <w:sz w:val="28"/>
          <w:highlight w:val="none"/>
          <w:shd w:val="clear" w:color="auto" w:fill="FFFFFF"/>
        </w:rPr>
        <w:br w:type="page"/>
      </w:r>
    </w:p>
    <w:p w14:paraId="6B23E01F">
      <w:pPr>
        <w:widowControl/>
        <w:suppressAutoHyphens/>
        <w:adjustRightInd w:val="0"/>
        <w:snapToGrid w:val="0"/>
        <w:spacing w:line="360" w:lineRule="auto"/>
        <w:ind w:firstLine="2811" w:firstLineChars="1000"/>
        <w:jc w:val="left"/>
        <w:outlineLvl w:val="0"/>
        <w:rPr>
          <w:rFonts w:hint="eastAsia" w:ascii="宋体" w:hAnsi="宋体" w:eastAsia="宋体" w:cs="宋体"/>
          <w:b/>
          <w:bCs/>
          <w:color w:val="auto"/>
          <w:sz w:val="28"/>
          <w:highlight w:val="none"/>
          <w:shd w:val="clear" w:color="auto" w:fill="FFFFFF"/>
        </w:rPr>
      </w:pPr>
      <w:bookmarkStart w:id="66" w:name="_Toc13493"/>
      <w:r>
        <w:rPr>
          <w:rFonts w:hint="eastAsia" w:ascii="宋体" w:hAnsi="宋体" w:eastAsia="宋体" w:cs="宋体"/>
          <w:b/>
          <w:bCs/>
          <w:color w:val="auto"/>
          <w:sz w:val="28"/>
          <w:highlight w:val="none"/>
          <w:shd w:val="clear" w:color="auto" w:fill="FFFFFF"/>
        </w:rPr>
        <w:t>第三章  供应商须知</w:t>
      </w:r>
      <w:bookmarkEnd w:id="66"/>
    </w:p>
    <w:p w14:paraId="7DE1505F">
      <w:pPr>
        <w:ind w:firstLine="281" w:firstLineChars="100"/>
        <w:jc w:val="center"/>
        <w:rPr>
          <w:rFonts w:hint="eastAsia" w:ascii="宋体" w:hAnsi="宋体" w:eastAsia="宋体" w:cs="宋体"/>
          <w:b/>
          <w:bCs/>
          <w:color w:val="auto"/>
          <w:sz w:val="28"/>
          <w:szCs w:val="28"/>
          <w:highlight w:val="none"/>
          <w:shd w:val="clear" w:color="auto" w:fill="FFFFFF"/>
        </w:rPr>
      </w:pPr>
    </w:p>
    <w:p w14:paraId="1EAE2F0E">
      <w:pPr>
        <w:spacing w:line="360" w:lineRule="auto"/>
        <w:ind w:left="0" w:leftChars="0" w:firstLine="0" w:firstLineChars="0"/>
        <w:jc w:val="center"/>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电子交易注意事项</w:t>
      </w:r>
    </w:p>
    <w:p w14:paraId="21FB0C19">
      <w:pPr>
        <w:spacing w:line="560" w:lineRule="exact"/>
        <w:ind w:firstLine="420" w:firstLineChars="175"/>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政府采购项目电子交易活动适用《浙江省政府采购项目电子交易管理暂行办法》，现将相关注意事项告知如下：</w:t>
      </w:r>
    </w:p>
    <w:p w14:paraId="03ADA22D">
      <w:pPr>
        <w:spacing w:line="560" w:lineRule="exact"/>
        <w:ind w:firstLine="420" w:firstLineChars="175"/>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1.招标代理机构按照招标文件规定的时间通过电子交易平台组织开标、开启投标文件，所有供应商均应当准时在线参加，直至评审结束。</w:t>
      </w:r>
    </w:p>
    <w:p w14:paraId="02E6F64A">
      <w:pPr>
        <w:spacing w:line="560" w:lineRule="exact"/>
        <w:ind w:firstLine="420" w:firstLineChars="175"/>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2.投标文件未按时解密，供应商如提供备份投标文件的，以符合要求的备份投标文件作为依据，否则视为投标文件撤回。投标文件已按时解密的，备份投标文件自动失效。</w:t>
      </w:r>
    </w:p>
    <w:p w14:paraId="623915E9">
      <w:pPr>
        <w:spacing w:line="560" w:lineRule="exact"/>
        <w:ind w:firstLine="420" w:firstLineChars="175"/>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3.采购过程中出现以下情形，导致电子交易平台无法正常运行，或者无法保证电子交易的公平、公正和安全时，招标代理机构可中止电子交易活动：</w:t>
      </w:r>
    </w:p>
    <w:p w14:paraId="369EB726">
      <w:pPr>
        <w:spacing w:line="560" w:lineRule="exact"/>
        <w:ind w:firstLine="420" w:firstLineChars="175"/>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（一）电子交易平台发生故障而无法登录访问的； </w:t>
      </w:r>
    </w:p>
    <w:p w14:paraId="46392D90">
      <w:pPr>
        <w:spacing w:line="560" w:lineRule="exact"/>
        <w:ind w:firstLine="420" w:firstLineChars="175"/>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（二）电子交易平台应用或数据库出现错误，不能进行正常操作的；</w:t>
      </w:r>
    </w:p>
    <w:p w14:paraId="41013F34">
      <w:pPr>
        <w:spacing w:line="560" w:lineRule="exact"/>
        <w:ind w:firstLine="420" w:firstLineChars="175"/>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（三）电子交易平台发现严重安全漏洞，有潜在泄密危险的；</w:t>
      </w:r>
    </w:p>
    <w:p w14:paraId="0F19BC76">
      <w:pPr>
        <w:spacing w:line="560" w:lineRule="exact"/>
        <w:ind w:firstLine="420" w:firstLineChars="175"/>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（四）病毒发作导致不能进行正常操作的； </w:t>
      </w:r>
    </w:p>
    <w:p w14:paraId="3BB52012">
      <w:pPr>
        <w:spacing w:line="560" w:lineRule="exact"/>
        <w:ind w:firstLine="420" w:firstLineChars="175"/>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（五）其他无法保证电子交易的公平、公正和安全的情况。</w:t>
      </w:r>
    </w:p>
    <w:p w14:paraId="3CE4F7B1">
      <w:pPr>
        <w:spacing w:line="560" w:lineRule="exact"/>
        <w:ind w:firstLine="420" w:firstLineChars="175"/>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出现前款规定情形，不影响采购公平、公正性的，招标代理机构可以待上述情形消除后继续组织电子交易活动，也可以决定某些环节以纸质形式进行；影响或可能影响采购公平、公正性的，应当重新采购。</w:t>
      </w:r>
    </w:p>
    <w:p w14:paraId="188EEA01">
      <w:pPr>
        <w:spacing w:line="560" w:lineRule="exact"/>
        <w:ind w:firstLine="420" w:firstLineChars="175"/>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1D080518">
      <w:pPr>
        <w:pStyle w:val="2"/>
        <w:spacing w:before="0" w:after="0" w:line="520" w:lineRule="exact"/>
        <w:jc w:val="center"/>
        <w:outlineLvl w:val="9"/>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 </w:t>
      </w:r>
    </w:p>
    <w:p w14:paraId="5035A1C8">
      <w:pPr>
        <w:pStyle w:val="3"/>
        <w:spacing w:before="0" w:after="0" w:line="520" w:lineRule="exact"/>
        <w:rPr>
          <w:rFonts w:hint="eastAsia" w:ascii="宋体" w:hAnsi="宋体" w:eastAsia="宋体" w:cs="宋体"/>
          <w:color w:val="auto"/>
          <w:sz w:val="28"/>
          <w:highlight w:val="none"/>
          <w:shd w:val="clear" w:color="auto" w:fill="FFFFFF"/>
        </w:rPr>
      </w:pPr>
      <w:r>
        <w:rPr>
          <w:rFonts w:hint="eastAsia" w:ascii="宋体" w:hAnsi="宋体" w:eastAsia="宋体" w:cs="宋体"/>
          <w:color w:val="auto"/>
          <w:sz w:val="28"/>
          <w:highlight w:val="none"/>
          <w:shd w:val="clear" w:color="auto" w:fill="FFFFFF"/>
        </w:rPr>
        <w:br w:type="page"/>
      </w:r>
      <w:r>
        <w:rPr>
          <w:rFonts w:hint="eastAsia" w:ascii="宋体" w:hAnsi="宋体" w:eastAsia="宋体" w:cs="宋体"/>
          <w:color w:val="auto"/>
          <w:sz w:val="32"/>
          <w:highlight w:val="none"/>
          <w:shd w:val="clear" w:color="auto" w:fill="FFFFFF"/>
        </w:rPr>
        <w:t>投标须知前附表</w:t>
      </w:r>
      <w:bookmarkEnd w:id="64"/>
      <w:bookmarkEnd w:id="65"/>
      <w:r>
        <w:rPr>
          <w:rFonts w:hint="eastAsia" w:ascii="宋体" w:hAnsi="宋体" w:eastAsia="宋体" w:cs="宋体"/>
          <w:color w:val="auto"/>
          <w:sz w:val="32"/>
          <w:highlight w:val="none"/>
          <w:shd w:val="clear" w:color="auto" w:fill="FFFFFF"/>
        </w:rPr>
        <w:t xml:space="preserve"> </w:t>
      </w:r>
    </w:p>
    <w:tbl>
      <w:tblPr>
        <w:tblStyle w:val="39"/>
        <w:tblW w:w="9209" w:type="dxa"/>
        <w:tblInd w:w="-3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8440"/>
      </w:tblGrid>
      <w:tr w14:paraId="3672C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9" w:type="dxa"/>
            <w:tcBorders>
              <w:top w:val="single" w:color="auto" w:sz="4" w:space="0"/>
              <w:left w:val="single" w:color="auto" w:sz="4" w:space="0"/>
              <w:bottom w:val="single" w:color="auto" w:sz="4" w:space="0"/>
              <w:right w:val="single" w:color="auto" w:sz="4" w:space="0"/>
            </w:tcBorders>
            <w:vAlign w:val="center"/>
          </w:tcPr>
          <w:p w14:paraId="56CFB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8440" w:type="dxa"/>
            <w:tcBorders>
              <w:top w:val="single" w:color="auto" w:sz="4" w:space="0"/>
              <w:left w:val="single" w:color="auto" w:sz="4" w:space="0"/>
              <w:bottom w:val="single" w:color="auto" w:sz="4" w:space="0"/>
              <w:right w:val="single" w:color="auto" w:sz="4" w:space="0"/>
            </w:tcBorders>
            <w:vAlign w:val="center"/>
          </w:tcPr>
          <w:p w14:paraId="2CD71A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内容、要求</w:t>
            </w:r>
          </w:p>
        </w:tc>
      </w:tr>
      <w:tr w14:paraId="62BF0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69" w:type="dxa"/>
            <w:tcBorders>
              <w:top w:val="single" w:color="auto" w:sz="4" w:space="0"/>
              <w:left w:val="single" w:color="auto" w:sz="4" w:space="0"/>
              <w:bottom w:val="single" w:color="auto" w:sz="4" w:space="0"/>
              <w:right w:val="single" w:color="auto" w:sz="4" w:space="0"/>
            </w:tcBorders>
            <w:vAlign w:val="center"/>
          </w:tcPr>
          <w:p w14:paraId="4C961B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8440" w:type="dxa"/>
            <w:tcBorders>
              <w:top w:val="single" w:color="auto" w:sz="4" w:space="0"/>
              <w:left w:val="single" w:color="auto" w:sz="4" w:space="0"/>
              <w:bottom w:val="single" w:color="auto" w:sz="4" w:space="0"/>
              <w:right w:val="single" w:color="auto" w:sz="4" w:space="0"/>
            </w:tcBorders>
            <w:vAlign w:val="center"/>
          </w:tcPr>
          <w:p w14:paraId="26703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项目名称：</w:t>
            </w:r>
            <w:r>
              <w:rPr>
                <w:rFonts w:hint="eastAsia" w:ascii="宋体" w:hAnsi="宋体" w:eastAsia="宋体" w:cs="宋体"/>
                <w:bCs/>
                <w:color w:val="auto"/>
                <w:szCs w:val="21"/>
                <w:highlight w:val="none"/>
                <w:lang w:eastAsia="zh-CN"/>
              </w:rPr>
              <w:t>嘉兴市公安局南湖区分局核心区立体防控视频监控维保项目（重新招标）</w:t>
            </w:r>
          </w:p>
        </w:tc>
      </w:tr>
      <w:tr w14:paraId="4278C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69" w:type="dxa"/>
            <w:tcBorders>
              <w:top w:val="single" w:color="auto" w:sz="4" w:space="0"/>
              <w:left w:val="single" w:color="auto" w:sz="4" w:space="0"/>
              <w:bottom w:val="single" w:color="auto" w:sz="4" w:space="0"/>
              <w:right w:val="single" w:color="auto" w:sz="4" w:space="0"/>
            </w:tcBorders>
            <w:vAlign w:val="center"/>
          </w:tcPr>
          <w:p w14:paraId="75EE3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8440" w:type="dxa"/>
            <w:tcBorders>
              <w:top w:val="single" w:color="auto" w:sz="4" w:space="0"/>
              <w:left w:val="single" w:color="auto" w:sz="4" w:space="0"/>
              <w:bottom w:val="single" w:color="auto" w:sz="4" w:space="0"/>
              <w:right w:val="single" w:color="auto" w:sz="4" w:space="0"/>
            </w:tcBorders>
            <w:vAlign w:val="center"/>
          </w:tcPr>
          <w:p w14:paraId="6CFC9C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招标编号：</w:t>
            </w:r>
            <w:r>
              <w:rPr>
                <w:rFonts w:hint="eastAsia" w:ascii="宋体" w:hAnsi="宋体" w:cs="宋体"/>
                <w:bCs/>
                <w:color w:val="auto"/>
                <w:szCs w:val="21"/>
                <w:highlight w:val="none"/>
                <w:lang w:eastAsia="zh-CN"/>
              </w:rPr>
              <w:t>中诚-JXZCZX(2025)第13号</w:t>
            </w:r>
          </w:p>
        </w:tc>
      </w:tr>
      <w:tr w14:paraId="047AC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769" w:type="dxa"/>
            <w:tcBorders>
              <w:top w:val="single" w:color="auto" w:sz="4" w:space="0"/>
              <w:left w:val="single" w:color="auto" w:sz="4" w:space="0"/>
              <w:bottom w:val="single" w:color="auto" w:sz="4" w:space="0"/>
              <w:right w:val="single" w:color="auto" w:sz="4" w:space="0"/>
            </w:tcBorders>
            <w:vAlign w:val="center"/>
          </w:tcPr>
          <w:p w14:paraId="19C0A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8440" w:type="dxa"/>
            <w:tcBorders>
              <w:top w:val="single" w:color="auto" w:sz="4" w:space="0"/>
              <w:left w:val="single" w:color="auto" w:sz="4" w:space="0"/>
              <w:bottom w:val="single" w:color="auto" w:sz="4" w:space="0"/>
              <w:right w:val="single" w:color="auto" w:sz="4" w:space="0"/>
            </w:tcBorders>
            <w:vAlign w:val="center"/>
          </w:tcPr>
          <w:p w14:paraId="77C550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投标报价及费用：</w:t>
            </w:r>
          </w:p>
          <w:p w14:paraId="4A11E1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1、本项目投标应以人民币报价，有关本项目实施所需的所有费用（含税费）均计入报价，招标文件未列明，而投标供应商认为必需的费用也需列入报价。</w:t>
            </w:r>
          </w:p>
          <w:p w14:paraId="6996BE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提醒：验收时检测费、专家费等验收所产生的合理费用由采购人承担，不包含在投标总价中，若由供应商原因造成的验收不合格所产生的费用，由供应商承担。</w:t>
            </w:r>
          </w:p>
          <w:p w14:paraId="107662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2、不论投标结果如何，供应商均应自行承担所有与投标有关的全部费用。</w:t>
            </w:r>
          </w:p>
          <w:p w14:paraId="05E2A8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中标单位将支付招标代理费，具体计费标准按《招标代理服务收费管理暂行办法》（计价格[2002]1980号）文件规定的70%计取，经计算不足4000元时按4000元计取，以现金或支票或电汇方式支付，支付后领取中标通知书。请各投标单位报价时综合考虑该项费用。</w:t>
            </w:r>
          </w:p>
        </w:tc>
      </w:tr>
      <w:tr w14:paraId="6F393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69" w:type="dxa"/>
            <w:tcBorders>
              <w:top w:val="single" w:color="auto" w:sz="4" w:space="0"/>
              <w:left w:val="single" w:color="auto" w:sz="4" w:space="0"/>
              <w:bottom w:val="single" w:color="auto" w:sz="4" w:space="0"/>
              <w:right w:val="single" w:color="auto" w:sz="4" w:space="0"/>
            </w:tcBorders>
            <w:vAlign w:val="center"/>
          </w:tcPr>
          <w:p w14:paraId="3A221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8440" w:type="dxa"/>
            <w:tcBorders>
              <w:top w:val="single" w:color="auto" w:sz="4" w:space="0"/>
              <w:left w:val="single" w:color="auto" w:sz="4" w:space="0"/>
              <w:bottom w:val="single" w:color="auto" w:sz="4" w:space="0"/>
              <w:right w:val="single" w:color="auto" w:sz="4" w:space="0"/>
            </w:tcBorders>
            <w:vAlign w:val="center"/>
          </w:tcPr>
          <w:p w14:paraId="29899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rPr>
              <w:t>最高限价：</w:t>
            </w:r>
            <w:r>
              <w:rPr>
                <w:rFonts w:hint="eastAsia" w:ascii="宋体" w:hAnsi="宋体" w:eastAsia="宋体" w:cs="宋体"/>
                <w:b/>
                <w:bCs w:val="0"/>
                <w:color w:val="auto"/>
                <w:szCs w:val="21"/>
                <w:highlight w:val="none"/>
                <w:lang w:val="en-US" w:eastAsia="zh-CN"/>
              </w:rPr>
              <w:t>大写</w:t>
            </w:r>
            <w:r>
              <w:rPr>
                <w:rFonts w:hint="eastAsia" w:ascii="宋体" w:hAnsi="宋体" w:eastAsia="宋体" w:cs="宋体"/>
                <w:b/>
                <w:bCs w:val="0"/>
                <w:color w:val="auto"/>
                <w:szCs w:val="21"/>
                <w:highlight w:val="none"/>
              </w:rPr>
              <w:t>人民币：</w:t>
            </w:r>
            <w:r>
              <w:rPr>
                <w:rFonts w:hint="eastAsia" w:ascii="宋体" w:hAnsi="宋体" w:eastAsia="宋体" w:cs="宋体"/>
                <w:b/>
                <w:bCs w:val="0"/>
                <w:color w:val="auto"/>
                <w:szCs w:val="21"/>
                <w:highlight w:val="none"/>
                <w:lang w:val="en-US" w:eastAsia="zh-CN"/>
              </w:rPr>
              <w:fldChar w:fldCharType="begin"/>
            </w:r>
            <w:r>
              <w:rPr>
                <w:rFonts w:hint="eastAsia" w:ascii="宋体" w:hAnsi="宋体" w:eastAsia="宋体" w:cs="宋体"/>
                <w:b/>
                <w:bCs w:val="0"/>
                <w:color w:val="auto"/>
                <w:szCs w:val="21"/>
                <w:highlight w:val="none"/>
                <w:lang w:val="en-US" w:eastAsia="zh-CN"/>
              </w:rPr>
              <w:instrText xml:space="preserve"> = 1645560 \* CHINESENUM4 \* MERGEFORMAT </w:instrText>
            </w:r>
            <w:r>
              <w:rPr>
                <w:rFonts w:hint="eastAsia" w:ascii="宋体" w:hAnsi="宋体" w:eastAsia="宋体" w:cs="宋体"/>
                <w:b/>
                <w:bCs w:val="0"/>
                <w:color w:val="auto"/>
                <w:szCs w:val="21"/>
                <w:highlight w:val="none"/>
                <w:lang w:val="en-US" w:eastAsia="zh-CN"/>
              </w:rPr>
              <w:fldChar w:fldCharType="separate"/>
            </w:r>
            <w:r>
              <w:rPr>
                <w:rFonts w:hint="eastAsia" w:ascii="宋体" w:hAnsi="宋体" w:eastAsia="宋体" w:cs="宋体"/>
                <w:b/>
                <w:bCs w:val="0"/>
                <w:color w:val="auto"/>
                <w:szCs w:val="21"/>
                <w:highlight w:val="none"/>
                <w:lang w:val="en-US" w:eastAsia="zh-CN"/>
              </w:rPr>
              <w:t>壹佰陆拾肆万伍仟伍佰陆拾元整</w:t>
            </w:r>
            <w:r>
              <w:rPr>
                <w:rFonts w:hint="eastAsia" w:ascii="宋体" w:hAnsi="宋体" w:eastAsia="宋体" w:cs="宋体"/>
                <w:b/>
                <w:bCs w:val="0"/>
                <w:color w:val="auto"/>
                <w:szCs w:val="21"/>
                <w:highlight w:val="none"/>
                <w:lang w:val="en-US" w:eastAsia="zh-CN"/>
              </w:rPr>
              <w:fldChar w:fldCharType="end"/>
            </w:r>
            <w:r>
              <w:rPr>
                <w:rFonts w:hint="eastAsia" w:ascii="宋体" w:hAnsi="宋体" w:eastAsia="宋体" w:cs="宋体"/>
                <w:b/>
                <w:bCs w:val="0"/>
                <w:color w:val="auto"/>
                <w:szCs w:val="21"/>
                <w:highlight w:val="none"/>
                <w:lang w:val="en-US" w:eastAsia="zh-CN"/>
              </w:rPr>
              <w:t>（小写</w:t>
            </w:r>
            <w:r>
              <w:rPr>
                <w:rFonts w:hint="eastAsia" w:ascii="宋体" w:hAnsi="宋体" w:eastAsia="宋体" w:cs="宋体"/>
                <w:b/>
                <w:bCs w:val="0"/>
                <w:color w:val="auto"/>
                <w:szCs w:val="21"/>
                <w:highlight w:val="none"/>
              </w:rPr>
              <w:t>：人民币</w:t>
            </w:r>
            <w:r>
              <w:rPr>
                <w:rFonts w:hint="eastAsia" w:ascii="宋体" w:hAnsi="宋体" w:eastAsia="宋体" w:cs="宋体"/>
                <w:b/>
                <w:bCs w:val="0"/>
                <w:color w:val="auto"/>
                <w:szCs w:val="21"/>
                <w:highlight w:val="none"/>
                <w:lang w:val="en-US" w:eastAsia="zh-CN"/>
              </w:rPr>
              <w:t>164.5560</w:t>
            </w:r>
            <w:r>
              <w:rPr>
                <w:rFonts w:hint="eastAsia" w:ascii="宋体" w:hAnsi="宋体" w:eastAsia="宋体" w:cs="宋体"/>
                <w:b/>
                <w:bCs w:val="0"/>
                <w:color w:val="auto"/>
                <w:szCs w:val="21"/>
                <w:highlight w:val="none"/>
              </w:rPr>
              <w:t>万元）。凡投标报价高于或等于最高限价的否决其投标，其投标文件不予进行评审。</w:t>
            </w:r>
          </w:p>
        </w:tc>
      </w:tr>
      <w:tr w14:paraId="09C9D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69" w:type="dxa"/>
            <w:tcBorders>
              <w:top w:val="single" w:color="auto" w:sz="4" w:space="0"/>
              <w:left w:val="single" w:color="auto" w:sz="4" w:space="0"/>
              <w:bottom w:val="single" w:color="auto" w:sz="4" w:space="0"/>
              <w:right w:val="single" w:color="auto" w:sz="4" w:space="0"/>
            </w:tcBorders>
            <w:vAlign w:val="center"/>
          </w:tcPr>
          <w:p w14:paraId="073A6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8440" w:type="dxa"/>
            <w:tcBorders>
              <w:top w:val="single" w:color="auto" w:sz="4" w:space="0"/>
              <w:left w:val="single" w:color="auto" w:sz="4" w:space="0"/>
              <w:bottom w:val="single" w:color="auto" w:sz="4" w:space="0"/>
              <w:right w:val="single" w:color="auto" w:sz="4" w:space="0"/>
            </w:tcBorders>
            <w:vAlign w:val="center"/>
          </w:tcPr>
          <w:p w14:paraId="2A2E87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服务期：</w:t>
            </w:r>
            <w:r>
              <w:rPr>
                <w:rFonts w:hint="eastAsia" w:ascii="宋体" w:hAnsi="宋体" w:eastAsia="宋体" w:cs="宋体"/>
                <w:bCs/>
                <w:color w:val="auto"/>
                <w:szCs w:val="21"/>
                <w:highlight w:val="none"/>
                <w:lang w:eastAsia="zh-CN"/>
              </w:rPr>
              <w:t>自合同签订之日起三年</w:t>
            </w:r>
            <w:r>
              <w:rPr>
                <w:rFonts w:hint="eastAsia" w:ascii="宋体" w:hAnsi="宋体" w:eastAsia="宋体" w:cs="宋体"/>
                <w:color w:val="auto"/>
                <w:highlight w:val="none"/>
                <w:lang w:val="en-US" w:eastAsia="zh-CN"/>
              </w:rPr>
              <w:t>（招标文件需求中有其它要求的按其它要求）</w:t>
            </w:r>
            <w:r>
              <w:rPr>
                <w:rFonts w:hint="eastAsia" w:ascii="宋体" w:hAnsi="宋体" w:eastAsia="宋体" w:cs="宋体"/>
                <w:bCs/>
                <w:color w:val="auto"/>
                <w:szCs w:val="21"/>
                <w:highlight w:val="none"/>
              </w:rPr>
              <w:t>。</w:t>
            </w:r>
          </w:p>
        </w:tc>
      </w:tr>
      <w:tr w14:paraId="37CE7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769" w:type="dxa"/>
            <w:tcBorders>
              <w:top w:val="single" w:color="auto" w:sz="4" w:space="0"/>
              <w:left w:val="single" w:color="auto" w:sz="4" w:space="0"/>
              <w:bottom w:val="single" w:color="auto" w:sz="4" w:space="0"/>
              <w:right w:val="single" w:color="auto" w:sz="4" w:space="0"/>
            </w:tcBorders>
            <w:vAlign w:val="center"/>
          </w:tcPr>
          <w:p w14:paraId="5BEE8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8440" w:type="dxa"/>
            <w:tcBorders>
              <w:top w:val="single" w:color="auto" w:sz="4" w:space="0"/>
              <w:left w:val="single" w:color="auto" w:sz="4" w:space="0"/>
              <w:bottom w:val="single" w:color="auto" w:sz="4" w:space="0"/>
              <w:right w:val="single" w:color="auto" w:sz="4" w:space="0"/>
            </w:tcBorders>
            <w:vAlign w:val="center"/>
          </w:tcPr>
          <w:p w14:paraId="040241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投标保证金：</w:t>
            </w:r>
            <w:r>
              <w:rPr>
                <w:rFonts w:hint="eastAsia" w:ascii="宋体" w:hAnsi="宋体" w:eastAsia="宋体" w:cs="宋体"/>
                <w:b/>
                <w:bCs w:val="0"/>
                <w:color w:val="auto"/>
                <w:szCs w:val="21"/>
                <w:highlight w:val="none"/>
              </w:rPr>
              <w:t>本项目不设置投标保证金</w:t>
            </w:r>
          </w:p>
        </w:tc>
      </w:tr>
      <w:tr w14:paraId="77B4B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69" w:type="dxa"/>
            <w:tcBorders>
              <w:top w:val="single" w:color="auto" w:sz="4" w:space="0"/>
              <w:left w:val="single" w:color="auto" w:sz="4" w:space="0"/>
              <w:bottom w:val="single" w:color="auto" w:sz="4" w:space="0"/>
              <w:right w:val="single" w:color="auto" w:sz="4" w:space="0"/>
            </w:tcBorders>
            <w:vAlign w:val="center"/>
          </w:tcPr>
          <w:p w14:paraId="380539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8440" w:type="dxa"/>
            <w:tcBorders>
              <w:top w:val="single" w:color="auto" w:sz="4" w:space="0"/>
              <w:left w:val="single" w:color="auto" w:sz="4" w:space="0"/>
              <w:bottom w:val="single" w:color="auto" w:sz="4" w:space="0"/>
              <w:right w:val="single" w:color="auto" w:sz="4" w:space="0"/>
            </w:tcBorders>
            <w:vAlign w:val="center"/>
          </w:tcPr>
          <w:p w14:paraId="15B367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现场踏勘：自行前往</w:t>
            </w:r>
          </w:p>
        </w:tc>
      </w:tr>
      <w:tr w14:paraId="324F2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769" w:type="dxa"/>
            <w:tcBorders>
              <w:top w:val="single" w:color="auto" w:sz="4" w:space="0"/>
              <w:left w:val="single" w:color="auto" w:sz="4" w:space="0"/>
              <w:bottom w:val="single" w:color="auto" w:sz="4" w:space="0"/>
              <w:right w:val="single" w:color="auto" w:sz="4" w:space="0"/>
            </w:tcBorders>
            <w:vAlign w:val="center"/>
          </w:tcPr>
          <w:p w14:paraId="6DF48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8440" w:type="dxa"/>
            <w:tcBorders>
              <w:top w:val="single" w:color="auto" w:sz="4" w:space="0"/>
              <w:left w:val="single" w:color="auto" w:sz="4" w:space="0"/>
              <w:bottom w:val="single" w:color="auto" w:sz="4" w:space="0"/>
              <w:right w:val="single" w:color="auto" w:sz="4" w:space="0"/>
            </w:tcBorders>
            <w:vAlign w:val="center"/>
          </w:tcPr>
          <w:p w14:paraId="656132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答疑与澄清：无</w:t>
            </w:r>
          </w:p>
        </w:tc>
      </w:tr>
      <w:tr w14:paraId="339A1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769" w:type="dxa"/>
            <w:tcBorders>
              <w:top w:val="single" w:color="auto" w:sz="4" w:space="0"/>
              <w:left w:val="single" w:color="auto" w:sz="4" w:space="0"/>
              <w:bottom w:val="single" w:color="auto" w:sz="4" w:space="0"/>
              <w:right w:val="single" w:color="auto" w:sz="4" w:space="0"/>
            </w:tcBorders>
            <w:vAlign w:val="center"/>
          </w:tcPr>
          <w:p w14:paraId="23150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8440" w:type="dxa"/>
            <w:tcBorders>
              <w:top w:val="single" w:color="auto" w:sz="4" w:space="0"/>
              <w:left w:val="single" w:color="auto" w:sz="4" w:space="0"/>
              <w:bottom w:val="single" w:color="auto" w:sz="4" w:space="0"/>
              <w:right w:val="single" w:color="auto" w:sz="4" w:space="0"/>
            </w:tcBorders>
            <w:vAlign w:val="center"/>
          </w:tcPr>
          <w:p w14:paraId="135D89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投标文件组成：电子投标文件和备份投标文件均由资格文件、商务技术文件及投标报价文件三部份组成。</w:t>
            </w:r>
          </w:p>
        </w:tc>
      </w:tr>
      <w:tr w14:paraId="3E602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69" w:type="dxa"/>
            <w:tcBorders>
              <w:top w:val="single" w:color="auto" w:sz="4" w:space="0"/>
              <w:left w:val="single" w:color="auto" w:sz="4" w:space="0"/>
              <w:bottom w:val="single" w:color="auto" w:sz="4" w:space="0"/>
              <w:right w:val="single" w:color="auto" w:sz="4" w:space="0"/>
            </w:tcBorders>
            <w:vAlign w:val="center"/>
          </w:tcPr>
          <w:p w14:paraId="6EE47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8440" w:type="dxa"/>
            <w:tcBorders>
              <w:top w:val="single" w:color="auto" w:sz="4" w:space="0"/>
              <w:left w:val="single" w:color="auto" w:sz="4" w:space="0"/>
              <w:bottom w:val="single" w:color="auto" w:sz="4" w:space="0"/>
              <w:right w:val="single" w:color="auto" w:sz="4" w:space="0"/>
            </w:tcBorders>
            <w:vAlign w:val="center"/>
          </w:tcPr>
          <w:p w14:paraId="76D097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付款方式：</w:t>
            </w:r>
          </w:p>
          <w:p w14:paraId="0D2FC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采购单位按季度支付，合同签订后支付二个月费用作为预付款，2025年9月支付一个月费用，之后每年1月支付三个月费用，4月支付三个月费用，6月支付三个月费用，9月三个月费用，最后二季度暂停支付，项目结束后支付至核定价的100%。</w:t>
            </w:r>
          </w:p>
          <w:p w14:paraId="7DB126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rPr>
              <w:t>注：项目建设资金中建设、新嘉、新兴、南湖、解放街道由区财政承担，大桥、东栅、余新、新丰、七星、凤桥镇费用由各镇（街道）自行支付，中标单位与采购人签订总合同，再与大桥、东栅、余新、新丰、七星、凤桥镇签订分合同。</w:t>
            </w:r>
          </w:p>
        </w:tc>
      </w:tr>
      <w:tr w14:paraId="0355E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769" w:type="dxa"/>
            <w:tcBorders>
              <w:top w:val="single" w:color="auto" w:sz="4" w:space="0"/>
              <w:left w:val="single" w:color="auto" w:sz="4" w:space="0"/>
              <w:bottom w:val="single" w:color="auto" w:sz="4" w:space="0"/>
              <w:right w:val="single" w:color="auto" w:sz="4" w:space="0"/>
            </w:tcBorders>
            <w:vAlign w:val="center"/>
          </w:tcPr>
          <w:p w14:paraId="49D27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w:t>
            </w:r>
          </w:p>
        </w:tc>
        <w:tc>
          <w:tcPr>
            <w:tcW w:w="8440" w:type="dxa"/>
            <w:tcBorders>
              <w:top w:val="single" w:color="auto" w:sz="4" w:space="0"/>
              <w:left w:val="single" w:color="auto" w:sz="4" w:space="0"/>
              <w:bottom w:val="single" w:color="auto" w:sz="4" w:space="0"/>
              <w:right w:val="single" w:color="auto" w:sz="4" w:space="0"/>
            </w:tcBorders>
            <w:vAlign w:val="center"/>
          </w:tcPr>
          <w:p w14:paraId="2CA205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开标时间及地点：</w:t>
            </w:r>
            <w:r>
              <w:rPr>
                <w:rFonts w:hint="eastAsia" w:ascii="宋体" w:hAnsi="宋体" w:eastAsia="宋体" w:cs="宋体"/>
                <w:color w:val="auto"/>
                <w:szCs w:val="21"/>
                <w:highlight w:val="none"/>
                <w:u w:val="single"/>
              </w:rPr>
              <w:t xml:space="preserve"> 2025年</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29</w:t>
            </w:r>
            <w:r>
              <w:rPr>
                <w:rFonts w:hint="eastAsia" w:ascii="宋体" w:hAnsi="宋体" w:eastAsia="宋体" w:cs="宋体"/>
                <w:color w:val="auto"/>
                <w:szCs w:val="21"/>
                <w:highlight w:val="none"/>
                <w:u w:val="single"/>
              </w:rPr>
              <w:t>日</w:t>
            </w:r>
            <w:r>
              <w:rPr>
                <w:rFonts w:hint="eastAsia" w:ascii="宋体" w:hAnsi="宋体" w:eastAsia="宋体" w:cs="宋体"/>
                <w:bCs/>
                <w:color w:val="auto"/>
                <w:szCs w:val="21"/>
                <w:highlight w:val="none"/>
                <w:lang w:val="en-US" w:eastAsia="zh-CN"/>
              </w:rPr>
              <w:t>14</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0在嘉兴市中诚建设咨询有限公司会议室（</w:t>
            </w:r>
            <w:r>
              <w:rPr>
                <w:rFonts w:hint="eastAsia" w:ascii="宋体" w:hAnsi="宋体" w:eastAsia="宋体" w:cs="宋体"/>
                <w:bCs/>
                <w:color w:val="auto"/>
                <w:szCs w:val="21"/>
                <w:highlight w:val="none"/>
                <w:lang w:val="en-US" w:eastAsia="zh-CN"/>
              </w:rPr>
              <w:t>嘉兴市南湖区</w:t>
            </w:r>
            <w:r>
              <w:rPr>
                <w:rFonts w:hint="eastAsia" w:ascii="宋体" w:hAnsi="宋体" w:eastAsia="宋体" w:cs="宋体"/>
                <w:bCs/>
                <w:color w:val="auto"/>
                <w:szCs w:val="21"/>
                <w:highlight w:val="none"/>
              </w:rPr>
              <w:t>城东路83号浙中房大厦四楼）开标。供应商无需到开标现场，但须准时在线参加，直至评审结束。</w:t>
            </w:r>
          </w:p>
        </w:tc>
      </w:tr>
      <w:tr w14:paraId="67DB0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769" w:type="dxa"/>
            <w:tcBorders>
              <w:top w:val="single" w:color="auto" w:sz="4" w:space="0"/>
              <w:left w:val="single" w:color="auto" w:sz="4" w:space="0"/>
              <w:bottom w:val="single" w:color="auto" w:sz="4" w:space="0"/>
              <w:right w:val="single" w:color="auto" w:sz="4" w:space="0"/>
            </w:tcBorders>
            <w:vAlign w:val="center"/>
          </w:tcPr>
          <w:p w14:paraId="04C00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w:t>
            </w:r>
          </w:p>
        </w:tc>
        <w:tc>
          <w:tcPr>
            <w:tcW w:w="8440" w:type="dxa"/>
            <w:tcBorders>
              <w:top w:val="single" w:color="auto" w:sz="4" w:space="0"/>
              <w:left w:val="single" w:color="auto" w:sz="4" w:space="0"/>
              <w:bottom w:val="single" w:color="auto" w:sz="4" w:space="0"/>
              <w:right w:val="single" w:color="auto" w:sz="4" w:space="0"/>
            </w:tcBorders>
            <w:vAlign w:val="center"/>
          </w:tcPr>
          <w:p w14:paraId="0AA748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签订合同时间：中标通知书发出后30日内。建议采购人在对采购结果质疑期（自采购结果公告之日起七个工作日）后与中标人签订政府采购合同。</w:t>
            </w:r>
          </w:p>
        </w:tc>
      </w:tr>
      <w:tr w14:paraId="711E4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769" w:type="dxa"/>
            <w:tcBorders>
              <w:top w:val="single" w:color="auto" w:sz="4" w:space="0"/>
              <w:left w:val="single" w:color="auto" w:sz="4" w:space="0"/>
              <w:bottom w:val="single" w:color="auto" w:sz="4" w:space="0"/>
              <w:right w:val="single" w:color="auto" w:sz="4" w:space="0"/>
            </w:tcBorders>
            <w:vAlign w:val="center"/>
          </w:tcPr>
          <w:p w14:paraId="3AAC0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8440" w:type="dxa"/>
            <w:tcBorders>
              <w:top w:val="single" w:color="auto" w:sz="4" w:space="0"/>
              <w:left w:val="single" w:color="auto" w:sz="4" w:space="0"/>
              <w:bottom w:val="single" w:color="auto" w:sz="4" w:space="0"/>
              <w:right w:val="single" w:color="auto" w:sz="4" w:space="0"/>
            </w:tcBorders>
            <w:vAlign w:val="center"/>
          </w:tcPr>
          <w:p w14:paraId="3ADE36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投标文件有效期：90天</w:t>
            </w:r>
          </w:p>
        </w:tc>
      </w:tr>
      <w:tr w14:paraId="3331B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69" w:type="dxa"/>
            <w:tcBorders>
              <w:top w:val="single" w:color="auto" w:sz="4" w:space="0"/>
              <w:left w:val="single" w:color="auto" w:sz="4" w:space="0"/>
              <w:bottom w:val="single" w:color="auto" w:sz="4" w:space="0"/>
              <w:right w:val="single" w:color="auto" w:sz="4" w:space="0"/>
            </w:tcBorders>
            <w:vAlign w:val="center"/>
          </w:tcPr>
          <w:p w14:paraId="2D356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w:t>
            </w:r>
          </w:p>
        </w:tc>
        <w:tc>
          <w:tcPr>
            <w:tcW w:w="8440" w:type="dxa"/>
            <w:tcBorders>
              <w:top w:val="single" w:color="auto" w:sz="4" w:space="0"/>
              <w:left w:val="single" w:color="auto" w:sz="4" w:space="0"/>
              <w:bottom w:val="single" w:color="auto" w:sz="4" w:space="0"/>
              <w:right w:val="single" w:color="auto" w:sz="4" w:space="0"/>
            </w:tcBorders>
            <w:vAlign w:val="center"/>
          </w:tcPr>
          <w:p w14:paraId="0A392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评标办法及评分标准：详见第四章</w:t>
            </w:r>
          </w:p>
        </w:tc>
      </w:tr>
      <w:tr w14:paraId="291E6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69" w:type="dxa"/>
            <w:tcBorders>
              <w:top w:val="single" w:color="auto" w:sz="4" w:space="0"/>
              <w:left w:val="single" w:color="auto" w:sz="4" w:space="0"/>
              <w:bottom w:val="single" w:color="auto" w:sz="4" w:space="0"/>
              <w:right w:val="single" w:color="auto" w:sz="4" w:space="0"/>
            </w:tcBorders>
            <w:vAlign w:val="center"/>
          </w:tcPr>
          <w:p w14:paraId="0C476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w:t>
            </w:r>
          </w:p>
        </w:tc>
        <w:tc>
          <w:tcPr>
            <w:tcW w:w="8440" w:type="dxa"/>
            <w:tcBorders>
              <w:top w:val="single" w:color="auto" w:sz="4" w:space="0"/>
              <w:left w:val="single" w:color="auto" w:sz="4" w:space="0"/>
              <w:bottom w:val="single" w:color="auto" w:sz="4" w:space="0"/>
              <w:right w:val="single" w:color="auto" w:sz="4" w:space="0"/>
            </w:tcBorders>
            <w:vAlign w:val="center"/>
          </w:tcPr>
          <w:p w14:paraId="545528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招标代理机构提出质疑。质疑供应商对采购人、招标代理采购机构的答复不满意或者采购人、招标代理机构未在规定的时间内作出答复的，可以再答复期满后十五个工作日内向同级政府采购监督管理部门投诉。质疑函范本、投诉书范本请到浙江政府采购网下载专区下载。</w:t>
            </w:r>
          </w:p>
        </w:tc>
      </w:tr>
      <w:tr w14:paraId="18BC9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69" w:type="dxa"/>
            <w:tcBorders>
              <w:top w:val="single" w:color="auto" w:sz="4" w:space="0"/>
              <w:left w:val="single" w:color="auto" w:sz="4" w:space="0"/>
              <w:bottom w:val="single" w:color="auto" w:sz="4" w:space="0"/>
              <w:right w:val="single" w:color="auto" w:sz="4" w:space="0"/>
            </w:tcBorders>
            <w:vAlign w:val="center"/>
          </w:tcPr>
          <w:p w14:paraId="4BEFE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16</w:t>
            </w:r>
          </w:p>
        </w:tc>
        <w:tc>
          <w:tcPr>
            <w:tcW w:w="8440" w:type="dxa"/>
            <w:tcBorders>
              <w:top w:val="single" w:color="auto" w:sz="4" w:space="0"/>
              <w:left w:val="single" w:color="auto" w:sz="4" w:space="0"/>
              <w:bottom w:val="single" w:color="auto" w:sz="4" w:space="0"/>
              <w:right w:val="single" w:color="auto" w:sz="4" w:space="0"/>
            </w:tcBorders>
            <w:vAlign w:val="center"/>
          </w:tcPr>
          <w:p w14:paraId="65EA36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网上注册：投标供应商下载招标文件后，应当按照《浙江省政府采购供应商注册及诚信管理暂行办法》的规定，在“浙江政府采购网(</w:t>
            </w: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"http://www.zjzfcg.gov.cn"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szCs w:val="21"/>
                <w:highlight w:val="none"/>
              </w:rPr>
              <w:t>http://www.zjzfcg.gov.cn</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rPr>
              <w:t>)”上进行供应商注册登记。中标供应商在签订合同前，如不注册，视为放弃。具体注册详见供应商注册流程。</w:t>
            </w:r>
          </w:p>
        </w:tc>
      </w:tr>
      <w:tr w14:paraId="41919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769" w:type="dxa"/>
            <w:tcBorders>
              <w:top w:val="single" w:color="auto" w:sz="4" w:space="0"/>
              <w:left w:val="single" w:color="auto" w:sz="4" w:space="0"/>
              <w:bottom w:val="single" w:color="auto" w:sz="4" w:space="0"/>
              <w:right w:val="single" w:color="auto" w:sz="4" w:space="0"/>
            </w:tcBorders>
            <w:vAlign w:val="center"/>
          </w:tcPr>
          <w:p w14:paraId="549B5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17</w:t>
            </w:r>
          </w:p>
        </w:tc>
        <w:tc>
          <w:tcPr>
            <w:tcW w:w="8440" w:type="dxa"/>
            <w:tcBorders>
              <w:top w:val="single" w:color="auto" w:sz="4" w:space="0"/>
              <w:left w:val="single" w:color="auto" w:sz="4" w:space="0"/>
              <w:bottom w:val="single" w:color="auto" w:sz="4" w:space="0"/>
              <w:right w:val="single" w:color="auto" w:sz="4" w:space="0"/>
            </w:tcBorders>
            <w:vAlign w:val="center"/>
          </w:tcPr>
          <w:p w14:paraId="1412D9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履约保证金：</w:t>
            </w:r>
            <w:r>
              <w:rPr>
                <w:rFonts w:hint="eastAsia" w:ascii="宋体" w:hAnsi="宋体" w:eastAsia="宋体" w:cs="宋体"/>
                <w:b/>
                <w:bCs w:val="0"/>
                <w:color w:val="auto"/>
                <w:szCs w:val="21"/>
                <w:highlight w:val="none"/>
              </w:rPr>
              <w:t>本项目不设置履约保证金。</w:t>
            </w:r>
          </w:p>
        </w:tc>
      </w:tr>
      <w:tr w14:paraId="7CF15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769" w:type="dxa"/>
            <w:tcBorders>
              <w:top w:val="single" w:color="auto" w:sz="4" w:space="0"/>
              <w:left w:val="single" w:color="auto" w:sz="4" w:space="0"/>
              <w:bottom w:val="single" w:color="auto" w:sz="4" w:space="0"/>
              <w:right w:val="single" w:color="auto" w:sz="4" w:space="0"/>
            </w:tcBorders>
            <w:vAlign w:val="center"/>
          </w:tcPr>
          <w:p w14:paraId="79D04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18</w:t>
            </w:r>
          </w:p>
        </w:tc>
        <w:tc>
          <w:tcPr>
            <w:tcW w:w="8440" w:type="dxa"/>
            <w:tcBorders>
              <w:top w:val="single" w:color="auto" w:sz="4" w:space="0"/>
              <w:left w:val="single" w:color="auto" w:sz="4" w:space="0"/>
              <w:bottom w:val="single" w:color="auto" w:sz="4" w:space="0"/>
              <w:right w:val="single" w:color="auto" w:sz="4" w:space="0"/>
            </w:tcBorders>
            <w:vAlign w:val="center"/>
          </w:tcPr>
          <w:p w14:paraId="5EFAEA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网上注册：本项目不接受现场报名，须注册后进行网上报名。在浙江政府采购网进行供应商注册后完成报名；（详情请见第一章招标公告）</w:t>
            </w:r>
          </w:p>
        </w:tc>
      </w:tr>
      <w:tr w14:paraId="263DD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769" w:type="dxa"/>
            <w:tcBorders>
              <w:top w:val="single" w:color="auto" w:sz="4" w:space="0"/>
              <w:left w:val="single" w:color="auto" w:sz="4" w:space="0"/>
              <w:bottom w:val="single" w:color="auto" w:sz="4" w:space="0"/>
              <w:right w:val="single" w:color="auto" w:sz="4" w:space="0"/>
            </w:tcBorders>
            <w:vAlign w:val="center"/>
          </w:tcPr>
          <w:p w14:paraId="00F270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19</w:t>
            </w:r>
          </w:p>
        </w:tc>
        <w:tc>
          <w:tcPr>
            <w:tcW w:w="8440" w:type="dxa"/>
            <w:tcBorders>
              <w:top w:val="single" w:color="auto" w:sz="4" w:space="0"/>
              <w:left w:val="single" w:color="auto" w:sz="4" w:space="0"/>
              <w:bottom w:val="single" w:color="auto" w:sz="4" w:space="0"/>
              <w:right w:val="single" w:color="auto" w:sz="4" w:space="0"/>
            </w:tcBorders>
            <w:vAlign w:val="center"/>
          </w:tcPr>
          <w:p w14:paraId="223D18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信用记录：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14:paraId="3F52E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769" w:type="dxa"/>
            <w:tcBorders>
              <w:top w:val="single" w:color="auto" w:sz="4" w:space="0"/>
              <w:left w:val="single" w:color="auto" w:sz="4" w:space="0"/>
              <w:bottom w:val="single" w:color="auto" w:sz="4" w:space="0"/>
              <w:right w:val="single" w:color="auto" w:sz="4" w:space="0"/>
            </w:tcBorders>
            <w:vAlign w:val="center"/>
          </w:tcPr>
          <w:p w14:paraId="34173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8440" w:type="dxa"/>
            <w:tcBorders>
              <w:top w:val="single" w:color="auto" w:sz="4" w:space="0"/>
              <w:left w:val="single" w:color="auto" w:sz="4" w:space="0"/>
              <w:bottom w:val="single" w:color="auto" w:sz="4" w:space="0"/>
              <w:right w:val="single" w:color="auto" w:sz="4" w:space="0"/>
            </w:tcBorders>
            <w:vAlign w:val="center"/>
          </w:tcPr>
          <w:p w14:paraId="253352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政府采购节能环保产品：按《节能产品政府采购品目清单》财库〔2019〕19号执行；政府采购节能产品、环境标志产品实施品目清单管理：投标产品符合财库〔2019〕9号《关于调整优化节能产品、环境标志产品政府采购执行机制的通知》条件。</w:t>
            </w:r>
          </w:p>
        </w:tc>
      </w:tr>
      <w:tr w14:paraId="68AEE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769" w:type="dxa"/>
            <w:tcBorders>
              <w:top w:val="single" w:color="auto" w:sz="4" w:space="0"/>
              <w:left w:val="single" w:color="auto" w:sz="4" w:space="0"/>
              <w:bottom w:val="single" w:color="auto" w:sz="4" w:space="0"/>
              <w:right w:val="single" w:color="auto" w:sz="4" w:space="0"/>
            </w:tcBorders>
            <w:vAlign w:val="center"/>
          </w:tcPr>
          <w:p w14:paraId="2C5E1F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21</w:t>
            </w:r>
          </w:p>
        </w:tc>
        <w:tc>
          <w:tcPr>
            <w:tcW w:w="8440" w:type="dxa"/>
            <w:tcBorders>
              <w:top w:val="single" w:color="auto" w:sz="4" w:space="0"/>
              <w:left w:val="single" w:color="auto" w:sz="4" w:space="0"/>
              <w:bottom w:val="single" w:color="auto" w:sz="4" w:space="0"/>
              <w:right w:val="single" w:color="auto" w:sz="4" w:space="0"/>
            </w:tcBorders>
            <w:vAlign w:val="center"/>
          </w:tcPr>
          <w:p w14:paraId="24CAD0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一、说明</w:t>
            </w:r>
          </w:p>
          <w:p w14:paraId="355837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1、中小企业</w:t>
            </w:r>
          </w:p>
          <w:p w14:paraId="6F8D92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按照《政府采购促进中小企业发展管理办法》财库〔2020〕46号规定：</w:t>
            </w:r>
          </w:p>
          <w:p w14:paraId="2AA309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E3ADE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符合中小企业划分标准的个体工商户，在政府采购活动中视同中小企业。</w:t>
            </w:r>
          </w:p>
          <w:p w14:paraId="5D23D4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在政府采购活动中，供应商提供的货物、工程或者服务符合下列情形的，享受本办法规定的中小企业扶持政策：</w:t>
            </w:r>
          </w:p>
          <w:p w14:paraId="05A67E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(一)在货物采购项目中，货物由中小企业制造，即货物由中小企业生产且使用该中小企业商号或者注册商标；</w:t>
            </w:r>
          </w:p>
          <w:p w14:paraId="6CF4D3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(二)在工程采购项目中，工程由中小企业承建，即工程施工单位为中小企业；</w:t>
            </w:r>
          </w:p>
          <w:p w14:paraId="73B07A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(三)在服务采购项目中，服务由中小企业承接，即提供服务的人员为中小企业依照《中华人民共和国劳动合同法》订立劳动合同的从业人员。</w:t>
            </w:r>
          </w:p>
          <w:p w14:paraId="3F302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在货物采购项目中，供应商提供的货物既有中小企业制造货物，也有大型企业制造货物的，不享受本办法规定的中小企业扶持政策。</w:t>
            </w:r>
          </w:p>
          <w:p w14:paraId="2AA73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以联合体形式参加政府采购活动，联合体各方均为中小企业的，联合体视同中小企业。其中，联合体各方均为小微企业的，联合体视同小微企业。</w:t>
            </w:r>
          </w:p>
          <w:p w14:paraId="331BD6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2、残疾人福利性单位</w:t>
            </w:r>
          </w:p>
          <w:p w14:paraId="0651B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14C6B8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3、监狱企业</w:t>
            </w:r>
          </w:p>
          <w:p w14:paraId="11751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14:paraId="5C7DD9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二、针对本项目的相关规定</w:t>
            </w:r>
          </w:p>
          <w:p w14:paraId="22501E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(1)本次采购为</w:t>
            </w:r>
            <w:r>
              <w:rPr>
                <w:rFonts w:hint="eastAsia" w:ascii="宋体" w:hAnsi="宋体" w:eastAsia="宋体" w:cs="宋体"/>
                <w:b/>
                <w:bCs w:val="0"/>
                <w:color w:val="auto"/>
                <w:szCs w:val="21"/>
                <w:highlight w:val="none"/>
                <w:u w:val="double"/>
              </w:rPr>
              <w:t>专门面向中小企业</w:t>
            </w:r>
            <w:r>
              <w:rPr>
                <w:rFonts w:hint="eastAsia" w:ascii="宋体" w:hAnsi="宋体" w:eastAsia="宋体" w:cs="宋体"/>
                <w:bCs/>
                <w:color w:val="auto"/>
                <w:szCs w:val="21"/>
                <w:highlight w:val="none"/>
              </w:rPr>
              <w:t>预留采购份额的采购项目。</w:t>
            </w:r>
          </w:p>
          <w:p w14:paraId="2455DE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(2)本项目对应的中小企业划分标准所属行业：</w:t>
            </w:r>
            <w:r>
              <w:rPr>
                <w:rFonts w:hint="eastAsia" w:ascii="宋体" w:hAnsi="宋体" w:eastAsia="宋体" w:cs="宋体"/>
                <w:b/>
                <w:bCs w:val="0"/>
                <w:color w:val="auto"/>
                <w:szCs w:val="21"/>
                <w:highlight w:val="none"/>
                <w:u w:val="double"/>
              </w:rPr>
              <w:t>软件和信息技术服务业。</w:t>
            </w:r>
          </w:p>
        </w:tc>
      </w:tr>
      <w:tr w14:paraId="1ED73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69" w:type="dxa"/>
            <w:tcBorders>
              <w:top w:val="single" w:color="auto" w:sz="4" w:space="0"/>
              <w:left w:val="single" w:color="auto" w:sz="4" w:space="0"/>
              <w:bottom w:val="single" w:color="auto" w:sz="4" w:space="0"/>
              <w:right w:val="single" w:color="auto" w:sz="4" w:space="0"/>
            </w:tcBorders>
            <w:vAlign w:val="center"/>
          </w:tcPr>
          <w:p w14:paraId="4D495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22</w:t>
            </w:r>
          </w:p>
        </w:tc>
        <w:tc>
          <w:tcPr>
            <w:tcW w:w="8440" w:type="dxa"/>
            <w:tcBorders>
              <w:top w:val="single" w:color="auto" w:sz="4" w:space="0"/>
              <w:left w:val="single" w:color="auto" w:sz="4" w:space="0"/>
              <w:bottom w:val="single" w:color="auto" w:sz="4" w:space="0"/>
              <w:right w:val="single" w:color="auto" w:sz="4" w:space="0"/>
            </w:tcBorders>
            <w:vAlign w:val="center"/>
          </w:tcPr>
          <w:p w14:paraId="37AC1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解释：本招标文件的解释权属于采购单位。</w:t>
            </w:r>
          </w:p>
        </w:tc>
      </w:tr>
    </w:tbl>
    <w:p w14:paraId="3AD78C4E">
      <w:pPr>
        <w:pStyle w:val="3"/>
        <w:outlineLvl w:val="9"/>
        <w:rPr>
          <w:rFonts w:hint="eastAsia" w:ascii="宋体" w:hAnsi="宋体" w:eastAsia="宋体" w:cs="宋体"/>
          <w:color w:val="auto"/>
          <w:sz w:val="28"/>
          <w:highlight w:val="none"/>
          <w:shd w:val="clear" w:color="auto" w:fill="FFFFFF"/>
        </w:rPr>
        <w:sectPr>
          <w:footerReference r:id="rId4" w:type="default"/>
          <w:pgSz w:w="11906" w:h="16838"/>
          <w:pgMar w:top="1843" w:right="1700" w:bottom="1440" w:left="1701" w:header="851" w:footer="992" w:gutter="0"/>
          <w:pgNumType w:start="2"/>
          <w:cols w:space="720" w:num="1"/>
          <w:docGrid w:linePitch="312" w:charSpace="0"/>
        </w:sectPr>
      </w:pPr>
    </w:p>
    <w:p w14:paraId="5C2205BD">
      <w:pPr>
        <w:pStyle w:val="3"/>
        <w:spacing w:line="520" w:lineRule="exact"/>
        <w:rPr>
          <w:rFonts w:hint="eastAsia" w:ascii="宋体" w:hAnsi="宋体" w:eastAsia="宋体" w:cs="宋体"/>
          <w:color w:val="auto"/>
          <w:sz w:val="28"/>
          <w:highlight w:val="none"/>
          <w:shd w:val="clear" w:color="auto" w:fill="FFFFFF"/>
        </w:rPr>
      </w:pPr>
      <w:bookmarkStart w:id="67" w:name="_Toc27919_WPSOffice_Level1"/>
      <w:r>
        <w:rPr>
          <w:rFonts w:hint="eastAsia" w:ascii="宋体" w:hAnsi="宋体" w:eastAsia="宋体" w:cs="宋体"/>
          <w:color w:val="auto"/>
          <w:sz w:val="28"/>
          <w:highlight w:val="none"/>
          <w:shd w:val="clear" w:color="auto" w:fill="FFFFFF"/>
        </w:rPr>
        <w:t>一、总则</w:t>
      </w:r>
      <w:bookmarkEnd w:id="67"/>
    </w:p>
    <w:p w14:paraId="39EAE5DB">
      <w:pPr>
        <w:snapToGrid w:val="0"/>
        <w:spacing w:line="360" w:lineRule="auto"/>
        <w:ind w:firstLine="413" w:firstLineChars="196"/>
        <w:jc w:val="left"/>
        <w:outlineLvl w:val="1"/>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（一） 适用范围</w:t>
      </w:r>
    </w:p>
    <w:p w14:paraId="1A5F73F3">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本招标文件适用于该项目的招标、投标、评标、定标、验收、合同履约、付款等行为（法律、法规另有规定的，从其规定）。</w:t>
      </w:r>
    </w:p>
    <w:p w14:paraId="6AD537F0">
      <w:pPr>
        <w:snapToGrid w:val="0"/>
        <w:spacing w:before="120" w:beforeLines="50" w:line="360" w:lineRule="auto"/>
        <w:ind w:firstLine="310" w:firstLineChars="147"/>
        <w:jc w:val="left"/>
        <w:outlineLvl w:val="1"/>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（二）定义</w:t>
      </w:r>
    </w:p>
    <w:p w14:paraId="1F89E57C">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1.“采购人”指嘉兴市公安局南湖区分局。</w:t>
      </w:r>
    </w:p>
    <w:p w14:paraId="7908D673">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2.“代理机构”指嘉兴市中诚建设咨询有限公司。</w:t>
      </w:r>
    </w:p>
    <w:p w14:paraId="4C149F7C">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3.“供应商”系指向采购人提交投标文件的单位或个人。</w:t>
      </w:r>
    </w:p>
    <w:p w14:paraId="57F72E82">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4.“产品”系指供方按招标文件规定，须向采购人提供的一切设备、保险、税金、备品备件、工具、手册及其它有关技术资料和材料。</w:t>
      </w:r>
    </w:p>
    <w:p w14:paraId="3E2BA384">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5.“服务”系指招标文件规定供应商须承担的安装、调试、技术协助、校准、培训、技术指导以及其他类似的义务。</w:t>
      </w:r>
    </w:p>
    <w:p w14:paraId="135D2696">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6.“项目”系指供应商按招标文件规定向采购人提供的产品和服务。</w:t>
      </w:r>
    </w:p>
    <w:p w14:paraId="2518F7A9">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7.“书面形式”包括信函、传真、电报等。</w:t>
      </w:r>
    </w:p>
    <w:p w14:paraId="2B25B4A8">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8.“▲”系指实质性要求条款，不满足实行性要求条款的投标文件无效。</w:t>
      </w:r>
    </w:p>
    <w:p w14:paraId="36219CDC">
      <w:pPr>
        <w:snapToGrid w:val="0"/>
        <w:spacing w:before="120" w:beforeLines="50" w:line="360" w:lineRule="auto"/>
        <w:ind w:firstLine="413" w:firstLineChars="196"/>
        <w:jc w:val="left"/>
        <w:outlineLvl w:val="1"/>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（三）采购方式</w:t>
      </w:r>
    </w:p>
    <w:p w14:paraId="743B43DD">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本次招标采用公开招标方式进行。</w:t>
      </w:r>
    </w:p>
    <w:p w14:paraId="271EB7A7">
      <w:pPr>
        <w:snapToGrid w:val="0"/>
        <w:spacing w:before="120" w:beforeLines="50" w:line="360" w:lineRule="auto"/>
        <w:ind w:firstLine="413" w:firstLineChars="196"/>
        <w:jc w:val="left"/>
        <w:outlineLvl w:val="1"/>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（四）投标费用</w:t>
      </w:r>
    </w:p>
    <w:p w14:paraId="0BF2C833">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不论投标结果如何，供应商均应自行承担所有与投标有关的全部费用（招标文件有相反规定除外）。</w:t>
      </w:r>
    </w:p>
    <w:p w14:paraId="35DBD57C">
      <w:pPr>
        <w:snapToGrid w:val="0"/>
        <w:spacing w:before="120" w:beforeLines="50" w:line="360" w:lineRule="auto"/>
        <w:ind w:firstLine="413" w:firstLineChars="196"/>
        <w:jc w:val="left"/>
        <w:outlineLvl w:val="2"/>
        <w:rPr>
          <w:rFonts w:hint="eastAsia" w:ascii="宋体" w:hAnsi="宋体" w:eastAsia="宋体" w:cs="宋体"/>
          <w:b/>
          <w:color w:val="auto"/>
          <w:highlight w:val="none"/>
        </w:rPr>
      </w:pPr>
      <w:r>
        <w:rPr>
          <w:rFonts w:hint="eastAsia" w:ascii="宋体" w:hAnsi="宋体" w:eastAsia="宋体" w:cs="宋体"/>
          <w:b/>
          <w:color w:val="auto"/>
          <w:highlight w:val="none"/>
        </w:rPr>
        <w:t>（五）相关政府采购政策</w:t>
      </w:r>
    </w:p>
    <w:p w14:paraId="00488B70">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9BF7CA9">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2.支持绿色发展</w:t>
      </w:r>
    </w:p>
    <w:p w14:paraId="45384D4B">
      <w:pPr>
        <w:snapToGrid w:val="0"/>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招标文件要求提供相关产品认证证书。</w:t>
      </w:r>
      <w:r>
        <w:rPr>
          <w:rFonts w:hint="eastAsia" w:ascii="宋体" w:hAnsi="宋体" w:eastAsia="宋体" w:cs="宋体"/>
          <w:b/>
          <w:color w:val="auto"/>
          <w:highlight w:val="none"/>
        </w:rPr>
        <w:t>采购人拟采购的产品属于政府强制采购的节能产品品目清单范围的，投标供应商未按招标文件要求提供国家确定的认证机构出具的、处于有效期之内的节能产品认证证书的，投标无效；投标人应保证系统维护备件（包括：整机、模块、部件、配件、线缆及随机软件等）必须为原厂商的产品，不得使用任何非原装产品，签订合同前无法提供原厂家质量保证函，投标无效。</w:t>
      </w:r>
    </w:p>
    <w:p w14:paraId="694941CE">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2.2 修缮、装修类项目采购建材的，采购人应将绿色建筑和绿色建材性能、指标等作为实质性条件纳入招标文件和合同。</w:t>
      </w:r>
    </w:p>
    <w:p w14:paraId="0FB7E67F">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DD66A4E">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3.支持中小企业发展</w:t>
      </w:r>
    </w:p>
    <w:p w14:paraId="6823FE55">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BA063F6">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符合中小企业划分标准的个体工商户，在政府采购活动中视同中小企业。</w:t>
      </w:r>
    </w:p>
    <w:p w14:paraId="23D8CB2B">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3.2在政府采购活动中，投标供应商提供的货物、工程或者服务符合下列情形的，享受中小企业扶持政策：</w:t>
      </w:r>
    </w:p>
    <w:p w14:paraId="4DF95A49">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3.2.1在货物采购项目中，货物由中小企业制造，即货物由中小企业生产且使用该中小企业商号或者注册商标；</w:t>
      </w:r>
    </w:p>
    <w:p w14:paraId="5F2275D3">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3.2.2在工程采购项目中，工程由中小企业承建，即工程施工单位为中小企业；</w:t>
      </w:r>
    </w:p>
    <w:p w14:paraId="5FAF57E5">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3.2.3在服务采购项目中，服务由中小企业承接，即提供服务的人员为中小企业依照《中华人民共和国劳动合同法》订立劳动合同的从业人员。</w:t>
      </w:r>
    </w:p>
    <w:p w14:paraId="68674F1C">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在货物采购项目中，投标供应商提供的货物既有中小企业制造货物，也有大型企业制造货物的，不享受中小企业扶持政策。</w:t>
      </w:r>
    </w:p>
    <w:p w14:paraId="16A63364">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3BFB2813">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D8536B9">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3.4符合《关于促进残疾人就业政府采购政策的通知》（财库〔2017〕141号）规定的条件并提供《残疾人福利性单位声明函》（附件1）的残疾人福利性单位视同小型、微型企业；</w:t>
      </w:r>
    </w:p>
    <w:p w14:paraId="2AFF095F">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D0323F5">
      <w:pPr>
        <w:snapToGrid w:val="0"/>
        <w:spacing w:line="360" w:lineRule="auto"/>
        <w:ind w:firstLine="420" w:firstLineChars="200"/>
        <w:jc w:val="left"/>
        <w:rPr>
          <w:rFonts w:hint="eastAsia" w:ascii="宋体" w:hAnsi="宋体" w:eastAsia="宋体" w:cs="宋体"/>
          <w:b/>
          <w:bCs/>
          <w:color w:val="auto"/>
          <w:highlight w:val="none"/>
        </w:rPr>
      </w:pPr>
      <w:r>
        <w:rPr>
          <w:rFonts w:hint="eastAsia" w:ascii="宋体" w:hAnsi="宋体" w:eastAsia="宋体" w:cs="宋体"/>
          <w:color w:val="auto"/>
          <w:highlight w:val="none"/>
        </w:rPr>
        <w:t>3.6可享受中小企业扶持政策的投标供应商应按照招标文件格式要求提供《中小企业声明函》，投标供应商提供的《中小企业声明函》与实际情况不符的，不享受中小企业扶持政策。</w:t>
      </w:r>
      <w:r>
        <w:rPr>
          <w:rFonts w:hint="eastAsia" w:ascii="宋体" w:hAnsi="宋体" w:eastAsia="宋体" w:cs="宋体"/>
          <w:b/>
          <w:bCs/>
          <w:color w:val="auto"/>
          <w:highlight w:val="none"/>
        </w:rPr>
        <w:t>声明内容不实的，属于提供虚假材料谋取中标、成交的，依法承担法律责任。</w:t>
      </w:r>
    </w:p>
    <w:p w14:paraId="3DD226F6">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3.7中小企业享受扶持政策获得政府采购合同的，小微企业不得将合同分包给大中型企业，中型企业不得将合同分包给大型企业。</w:t>
      </w:r>
    </w:p>
    <w:p w14:paraId="70946B79">
      <w:pPr>
        <w:snapToGrid w:val="0"/>
        <w:spacing w:before="120" w:beforeLines="50" w:line="360" w:lineRule="auto"/>
        <w:ind w:firstLine="413" w:firstLineChars="196"/>
        <w:jc w:val="left"/>
        <w:outlineLvl w:val="1"/>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（六）特别说明：</w:t>
      </w:r>
    </w:p>
    <w:p w14:paraId="66930D12">
      <w:pPr>
        <w:pStyle w:val="20"/>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14:paraId="6457A050">
      <w:pPr>
        <w:pStyle w:val="20"/>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14:paraId="6F96B74F">
      <w:pPr>
        <w:pStyle w:val="20"/>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非单一产品采购项目，采购人应当根据采购项目技术构成、产品价格比重等合理确定核心产品，并在招标文件中载明。多家投标供应商提供的核心产品品牌相同的，按前两款规定处理。</w:t>
      </w:r>
    </w:p>
    <w:p w14:paraId="3E6AC22D">
      <w:pPr>
        <w:pStyle w:val="20"/>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2.供应商投标所使用的资格、信誉、荣誉、业绩与企业认证必须为本法人所拥有。供应商投标所使用的采购项目实施人员必须为本法人员工（或必须为本法人或控股公司正式员工）。</w:t>
      </w:r>
    </w:p>
    <w:p w14:paraId="5938148C">
      <w:pPr>
        <w:pStyle w:val="20"/>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3.供应商应仔细阅读招标文件的所有内容，按照招标文件的要求提交投标文件，并对所提供的全部资料的真实性承担法律责任。</w:t>
      </w:r>
    </w:p>
    <w:p w14:paraId="5197F7A4">
      <w:pPr>
        <w:pStyle w:val="20"/>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14:paraId="4B4BDAB3">
      <w:pPr>
        <w:snapToGrid w:val="0"/>
        <w:spacing w:before="120" w:beforeLines="50" w:line="360" w:lineRule="auto"/>
        <w:ind w:firstLine="413" w:firstLineChars="196"/>
        <w:jc w:val="left"/>
        <w:outlineLvl w:val="1"/>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（七）质疑和投诉</w:t>
      </w:r>
    </w:p>
    <w:p w14:paraId="7476E357">
      <w:pPr>
        <w:pStyle w:val="20"/>
        <w:snapToGrid w:val="0"/>
        <w:spacing w:line="360" w:lineRule="auto"/>
        <w:ind w:left="2" w:leftChars="1" w:firstLine="40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highlight w:val="none"/>
        </w:rPr>
        <w:t>1</w:t>
      </w:r>
      <w:r>
        <w:rPr>
          <w:rFonts w:hint="eastAsia" w:ascii="宋体" w:hAnsi="宋体" w:eastAsia="宋体" w:cs="宋体"/>
          <w:color w:val="auto"/>
          <w:sz w:val="21"/>
          <w:szCs w:val="21"/>
          <w:highlight w:val="none"/>
          <w:shd w:val="clear" w:color="auto" w:fill="FFFFFF"/>
        </w:rPr>
        <w:t>.质疑和投诉应当满足《政府采购质疑和投诉办法》（中华人民共和国财政部令第94号）要求。</w:t>
      </w:r>
    </w:p>
    <w:p w14:paraId="24140B22">
      <w:pPr>
        <w:pStyle w:val="20"/>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采购文件质疑：供应商可在获取采购文件之日或者采购文件公告期限届满之日（公告期限届满后获取采购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p>
    <w:p w14:paraId="2D236C97">
      <w:pPr>
        <w:pStyle w:val="20"/>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3.供应商须在法定质疑期内一次性提出针对同一采购程序环节的质疑。</w:t>
      </w:r>
    </w:p>
    <w:p w14:paraId="56DEE0A1">
      <w:pPr>
        <w:pStyle w:val="20"/>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供应商须按上述规定，在政采云系统里提出质疑。询问路径为：政采云-项目采购-询问质疑投诉-询问列表；质疑路径为：政采云-项目采购-询问质疑投诉-质疑列表。质疑供应商对在线质疑答复不满意的，可在线提起投诉，投诉路径为：浙江政府服务网-政府采购投诉处理-在线办理。</w:t>
      </w:r>
    </w:p>
    <w:p w14:paraId="3519626C">
      <w:pPr>
        <w:pStyle w:val="3"/>
        <w:spacing w:line="520" w:lineRule="exact"/>
        <w:ind w:firstLine="3233" w:firstLineChars="1150"/>
        <w:jc w:val="both"/>
        <w:rPr>
          <w:rFonts w:hint="eastAsia" w:ascii="宋体" w:hAnsi="宋体" w:eastAsia="宋体" w:cs="宋体"/>
          <w:color w:val="auto"/>
          <w:sz w:val="28"/>
          <w:highlight w:val="none"/>
          <w:shd w:val="clear" w:color="auto" w:fill="FFFFFF"/>
        </w:rPr>
      </w:pPr>
      <w:bookmarkStart w:id="68" w:name="_Toc23216_WPSOffice_Level1"/>
      <w:r>
        <w:rPr>
          <w:rFonts w:hint="eastAsia" w:ascii="宋体" w:hAnsi="宋体" w:eastAsia="宋体" w:cs="宋体"/>
          <w:color w:val="auto"/>
          <w:sz w:val="28"/>
          <w:highlight w:val="none"/>
          <w:shd w:val="clear" w:color="auto" w:fill="FFFFFF"/>
        </w:rPr>
        <w:t>二、招标文件</w:t>
      </w:r>
      <w:bookmarkEnd w:id="68"/>
    </w:p>
    <w:p w14:paraId="3A5A19FD">
      <w:pPr>
        <w:snapToGrid w:val="0"/>
        <w:spacing w:line="420" w:lineRule="exact"/>
        <w:ind w:firstLine="413" w:firstLineChars="196"/>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（一）招标文件的构成。本招标文件由以下部份组成：</w:t>
      </w:r>
    </w:p>
    <w:p w14:paraId="3A16B653">
      <w:pPr>
        <w:snapToGrid w:val="0"/>
        <w:spacing w:line="420" w:lineRule="exact"/>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1.招标公告</w:t>
      </w:r>
    </w:p>
    <w:p w14:paraId="7B22ED91">
      <w:pPr>
        <w:snapToGrid w:val="0"/>
        <w:spacing w:line="420" w:lineRule="exact"/>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2.招标需求</w:t>
      </w:r>
    </w:p>
    <w:p w14:paraId="52EB048B">
      <w:pPr>
        <w:snapToGrid w:val="0"/>
        <w:spacing w:line="420" w:lineRule="exact"/>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3.供应商须知</w:t>
      </w:r>
    </w:p>
    <w:p w14:paraId="296783C4">
      <w:pPr>
        <w:snapToGrid w:val="0"/>
        <w:spacing w:line="420" w:lineRule="exact"/>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4.评标办法及标准</w:t>
      </w:r>
    </w:p>
    <w:p w14:paraId="19F7976F">
      <w:pPr>
        <w:snapToGrid w:val="0"/>
        <w:spacing w:line="420" w:lineRule="exact"/>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5.合同主要条款</w:t>
      </w:r>
    </w:p>
    <w:p w14:paraId="70A2A2E8">
      <w:pPr>
        <w:snapToGrid w:val="0"/>
        <w:spacing w:line="420" w:lineRule="exact"/>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6.投标文件格式</w:t>
      </w:r>
    </w:p>
    <w:p w14:paraId="7787C681">
      <w:pPr>
        <w:snapToGrid w:val="0"/>
        <w:spacing w:line="420" w:lineRule="exact"/>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7.本项目招标文件的澄清、答复、修改、补充的内容（所有内容将以电子文档形式上传于浙江省政府采购网(https://zfcg.czt.zj.gov.cn/)。澄清、答复、修改、补充的内容均作为招标文件的组成部分，具有约束作用。供应商必须自行下载。）</w:t>
      </w:r>
    </w:p>
    <w:p w14:paraId="5144151B">
      <w:pPr>
        <w:snapToGrid w:val="0"/>
        <w:spacing w:before="120" w:beforeLines="50" w:line="420" w:lineRule="exact"/>
        <w:ind w:firstLine="413" w:firstLineChars="196"/>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（二）供应商的风险</w:t>
      </w:r>
    </w:p>
    <w:p w14:paraId="7F908681">
      <w:pPr>
        <w:pStyle w:val="29"/>
        <w:spacing w:line="420" w:lineRule="exact"/>
        <w:ind w:firstLine="42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供应商没有按照招标文件要求提供全部资料，或者供应商没有对招标文件在各方面作出实质性响应是供应商的风险，并可能导致其投标为无效标。</w:t>
      </w:r>
    </w:p>
    <w:p w14:paraId="67268CC3">
      <w:pPr>
        <w:snapToGrid w:val="0"/>
        <w:spacing w:before="120" w:beforeLines="50" w:line="420" w:lineRule="exact"/>
        <w:ind w:firstLine="413" w:firstLineChars="196"/>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 xml:space="preserve">（三）招标文件的澄清与修改 </w:t>
      </w:r>
    </w:p>
    <w:p w14:paraId="75AAEE04">
      <w:pPr>
        <w:pStyle w:val="29"/>
        <w:spacing w:line="420" w:lineRule="exact"/>
        <w:ind w:firstLine="42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投标供应商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14:paraId="6A1EA5B9">
      <w:pPr>
        <w:pStyle w:val="29"/>
        <w:spacing w:line="420" w:lineRule="exact"/>
        <w:ind w:firstLine="42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2.招标文件澄清或者修改的内容为招标文件的组成部分。当招标文件与澄清或者修改就同一内容的表述不一致时，以最后发出的书面文件为准。</w:t>
      </w:r>
    </w:p>
    <w:p w14:paraId="4FF410EA">
      <w:pPr>
        <w:pStyle w:val="29"/>
        <w:spacing w:line="420" w:lineRule="exact"/>
        <w:ind w:firstLine="42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3.对招标文件的澄清、答复、修改或补充都应该通过招标代理机构以法定形式发布，采购人非通过本机构，不得擅自澄清、答复、修改或补充招标文件。</w:t>
      </w:r>
    </w:p>
    <w:p w14:paraId="4258BF73">
      <w:pPr>
        <w:pStyle w:val="3"/>
        <w:spacing w:line="520" w:lineRule="exact"/>
        <w:rPr>
          <w:rFonts w:hint="eastAsia" w:ascii="宋体" w:hAnsi="宋体" w:eastAsia="宋体" w:cs="宋体"/>
          <w:color w:val="auto"/>
          <w:sz w:val="28"/>
          <w:highlight w:val="none"/>
          <w:shd w:val="clear" w:color="auto" w:fill="FFFFFF"/>
        </w:rPr>
      </w:pPr>
      <w:bookmarkStart w:id="69" w:name="_Toc11089_WPSOffice_Level1"/>
      <w:r>
        <w:rPr>
          <w:rFonts w:hint="eastAsia" w:ascii="宋体" w:hAnsi="宋体" w:eastAsia="宋体" w:cs="宋体"/>
          <w:color w:val="auto"/>
          <w:sz w:val="28"/>
          <w:highlight w:val="none"/>
          <w:shd w:val="clear" w:color="auto" w:fill="FFFFFF"/>
        </w:rPr>
        <w:t>三、投标文件的编制</w:t>
      </w:r>
      <w:bookmarkEnd w:id="69"/>
    </w:p>
    <w:p w14:paraId="6A96C5F3">
      <w:pPr>
        <w:snapToGrid w:val="0"/>
        <w:spacing w:line="360" w:lineRule="auto"/>
        <w:ind w:firstLine="413" w:firstLineChars="196"/>
        <w:jc w:val="left"/>
        <w:outlineLvl w:val="2"/>
        <w:rPr>
          <w:rFonts w:hint="eastAsia" w:ascii="宋体" w:hAnsi="宋体" w:eastAsia="宋体" w:cs="宋体"/>
          <w:b/>
          <w:color w:val="auto"/>
          <w:kern w:val="0"/>
          <w:szCs w:val="21"/>
          <w:highlight w:val="none"/>
          <w:shd w:val="clear" w:color="auto" w:fill="FFFFFF"/>
        </w:rPr>
      </w:pPr>
      <w:bookmarkStart w:id="70" w:name="_Toc178650929"/>
      <w:r>
        <w:rPr>
          <w:rFonts w:hint="eastAsia" w:ascii="宋体" w:hAnsi="宋体" w:eastAsia="宋体" w:cs="宋体"/>
          <w:b/>
          <w:color w:val="auto"/>
          <w:kern w:val="0"/>
          <w:szCs w:val="21"/>
          <w:highlight w:val="none"/>
          <w:shd w:val="clear" w:color="auto" w:fill="FFFFFF"/>
        </w:rPr>
        <w:t>本项目所涉投标文件格式请详见第六章，未给出的格式请自拟。商务、资信及其他及技术文件中不得出现报价，否则投标文件将被视为无效。</w:t>
      </w:r>
      <w:r>
        <w:rPr>
          <w:rFonts w:hint="eastAsia" w:ascii="宋体" w:hAnsi="宋体" w:eastAsia="宋体" w:cs="宋体"/>
          <w:b/>
          <w:color w:val="auto"/>
          <w:kern w:val="0"/>
          <w:szCs w:val="21"/>
          <w:highlight w:val="none"/>
          <w:shd w:val="clear" w:color="auto" w:fill="FFFFFF"/>
        </w:rPr>
        <w:br w:type="textWrapping"/>
      </w:r>
      <w:r>
        <w:rPr>
          <w:rFonts w:hint="eastAsia" w:ascii="宋体" w:hAnsi="宋体" w:eastAsia="宋体" w:cs="宋体"/>
          <w:b/>
          <w:color w:val="auto"/>
          <w:kern w:val="0"/>
          <w:szCs w:val="21"/>
          <w:highlight w:val="none"/>
          <w:shd w:val="clear" w:color="auto" w:fill="FFFFFF"/>
        </w:rPr>
        <w:t xml:space="preserve">    注：电子投标文件按政采云平台供应商电子招投标操作指南及本招标文件规定的格式和顺序编制电子投标文件并进行关联定。建议根据招标文件合格供应商的资格要求、投标文件的编制及评分标准等内容一一关联。</w:t>
      </w:r>
    </w:p>
    <w:p w14:paraId="68662F9C">
      <w:pPr>
        <w:snapToGrid w:val="0"/>
        <w:spacing w:line="360" w:lineRule="auto"/>
        <w:ind w:firstLine="413" w:firstLineChars="196"/>
        <w:jc w:val="left"/>
        <w:outlineLvl w:val="2"/>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路径：浙江省“项目采购电子交易系统/不见面开评标”学习专题-操作指南-供应商</w:t>
      </w:r>
    </w:p>
    <w:p w14:paraId="1949E55C">
      <w:pPr>
        <w:snapToGrid w:val="0"/>
        <w:spacing w:line="360" w:lineRule="auto"/>
        <w:ind w:firstLine="413" w:firstLineChars="196"/>
        <w:jc w:val="left"/>
        <w:outlineLvl w:val="2"/>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rFonts w:hint="eastAsia" w:ascii="宋体" w:hAnsi="宋体" w:eastAsia="宋体" w:cs="宋体"/>
          <w:color w:val="auto"/>
          <w:highlight w:val="none"/>
        </w:rPr>
        <w:fldChar w:fldCharType="separate"/>
      </w:r>
      <w:r>
        <w:rPr>
          <w:rFonts w:hint="eastAsia" w:ascii="宋体" w:hAnsi="宋体" w:eastAsia="宋体" w:cs="宋体"/>
          <w:b/>
          <w:color w:val="auto"/>
          <w:szCs w:val="21"/>
          <w:highlight w:val="none"/>
          <w:shd w:val="clear" w:color="auto" w:fill="FFFFFF"/>
        </w:rPr>
        <w:t>https://edu.zcygov.cn/luban/e-biding</w:t>
      </w:r>
      <w:r>
        <w:rPr>
          <w:rFonts w:hint="eastAsia" w:ascii="宋体" w:hAnsi="宋体" w:eastAsia="宋体" w:cs="宋体"/>
          <w:b/>
          <w:color w:val="auto"/>
          <w:szCs w:val="21"/>
          <w:highlight w:val="none"/>
          <w:shd w:val="clear" w:color="auto" w:fill="FFFFFF"/>
        </w:rPr>
        <w:fldChar w:fldCharType="end"/>
      </w:r>
    </w:p>
    <w:p w14:paraId="7B65B703">
      <w:pPr>
        <w:snapToGrid w:val="0"/>
        <w:spacing w:line="360" w:lineRule="auto"/>
        <w:ind w:firstLine="413" w:firstLineChars="196"/>
        <w:jc w:val="left"/>
        <w:outlineLvl w:val="2"/>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总体要求：</w:t>
      </w:r>
    </w:p>
    <w:p w14:paraId="4AE4CC65">
      <w:pPr>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1.供应商应仔细阅读招标文件的所有内容，按本文件的要求提供投标文件，并保证所提供的全部资料的真实性，以使其投标文件对招标文件作出实质性响应，否则，投标文件可能视为无效投标文件。 </w:t>
      </w:r>
    </w:p>
    <w:p w14:paraId="4D2C5758">
      <w:pPr>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2.投标文件及供应商与采购有关的来往通知，函件和文件均应使用中文。</w:t>
      </w:r>
    </w:p>
    <w:p w14:paraId="36D0FBE2">
      <w:pPr>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3.供应商应按本文件中提供的文件格式、内容和要求制作投标文件。</w:t>
      </w:r>
    </w:p>
    <w:p w14:paraId="6F13655A">
      <w:pPr>
        <w:snapToGrid w:val="0"/>
        <w:spacing w:line="360" w:lineRule="auto"/>
        <w:ind w:firstLine="413" w:firstLineChars="196"/>
        <w:jc w:val="left"/>
        <w:outlineLvl w:val="0"/>
        <w:rPr>
          <w:rFonts w:hint="eastAsia" w:ascii="宋体" w:hAnsi="宋体" w:eastAsia="宋体" w:cs="宋体"/>
          <w:b/>
          <w:color w:val="auto"/>
          <w:szCs w:val="21"/>
          <w:highlight w:val="none"/>
          <w:shd w:val="clear" w:color="auto" w:fill="FFFFFF"/>
        </w:rPr>
      </w:pPr>
      <w:bookmarkStart w:id="71" w:name="_Toc18935"/>
      <w:bookmarkStart w:id="72" w:name="_Toc406402944"/>
      <w:bookmarkStart w:id="73" w:name="_Toc1773692000"/>
      <w:bookmarkStart w:id="74" w:name="_Toc434"/>
      <w:bookmarkStart w:id="75" w:name="_Toc406402988"/>
      <w:r>
        <w:rPr>
          <w:rFonts w:hint="eastAsia" w:ascii="宋体" w:hAnsi="宋体" w:eastAsia="宋体" w:cs="宋体"/>
          <w:b/>
          <w:color w:val="auto"/>
          <w:szCs w:val="21"/>
          <w:highlight w:val="none"/>
          <w:shd w:val="clear" w:color="auto" w:fill="FFFFFF"/>
        </w:rPr>
        <w:t>（一）投标文件的组成</w:t>
      </w:r>
      <w:bookmarkEnd w:id="71"/>
      <w:bookmarkEnd w:id="72"/>
      <w:bookmarkEnd w:id="73"/>
      <w:bookmarkEnd w:id="74"/>
      <w:bookmarkEnd w:id="75"/>
    </w:p>
    <w:p w14:paraId="08C32008">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电子投标文件和备份投标文件均由资格文件、商务技术文件及投标报价文件三部份组成。投标文件中所须加盖公章部分均采用CA签章。</w:t>
      </w:r>
    </w:p>
    <w:p w14:paraId="1D392ACB">
      <w:pPr>
        <w:snapToGrid w:val="0"/>
        <w:spacing w:line="360" w:lineRule="auto"/>
        <w:ind w:firstLine="422" w:firstLineChars="200"/>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1.资格文件：</w:t>
      </w:r>
    </w:p>
    <w:p w14:paraId="43A468F2">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符合参加政府采购活动应当具备的一般条件的承诺函</w:t>
      </w:r>
    </w:p>
    <w:p w14:paraId="261FE852">
      <w:pPr>
        <w:snapToGrid w:val="0"/>
        <w:spacing w:line="360" w:lineRule="auto"/>
        <w:ind w:firstLine="422" w:firstLineChars="200"/>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2.商务技术文件：</w:t>
      </w:r>
    </w:p>
    <w:p w14:paraId="14634E4D">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2.1投标函；</w:t>
      </w:r>
    </w:p>
    <w:p w14:paraId="5AD4CE0F">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2.2法定代表人授权委托书；</w:t>
      </w:r>
    </w:p>
    <w:p w14:paraId="1569AB14">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2.3符合性审查资料；</w:t>
      </w:r>
    </w:p>
    <w:p w14:paraId="395E6CB6">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2.4商务响应表；</w:t>
      </w:r>
    </w:p>
    <w:p w14:paraId="3EF7CCE5">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2.5诚信承诺书；</w:t>
      </w:r>
    </w:p>
    <w:p w14:paraId="0605852C">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2.6评标标准相应的商务技术资料；</w:t>
      </w:r>
    </w:p>
    <w:p w14:paraId="38CF7936">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2.6.1</w:t>
      </w:r>
      <w:r>
        <w:rPr>
          <w:rFonts w:hint="eastAsia" w:ascii="宋体" w:hAnsi="宋体" w:eastAsia="宋体" w:cs="宋体"/>
          <w:color w:val="auto"/>
          <w:kern w:val="0"/>
          <w:szCs w:val="21"/>
          <w:highlight w:val="none"/>
          <w:lang w:bidi="ar"/>
        </w:rPr>
        <w:t>服务方案</w:t>
      </w:r>
      <w:r>
        <w:rPr>
          <w:rFonts w:hint="eastAsia" w:ascii="宋体" w:hAnsi="宋体" w:eastAsia="宋体" w:cs="宋体"/>
          <w:color w:val="auto"/>
          <w:szCs w:val="21"/>
          <w:highlight w:val="none"/>
          <w:shd w:val="clear" w:color="auto" w:fill="FFFFFF"/>
        </w:rPr>
        <w:t>；</w:t>
      </w:r>
    </w:p>
    <w:p w14:paraId="4036306F">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2.6.2</w:t>
      </w:r>
      <w:r>
        <w:rPr>
          <w:rFonts w:hint="eastAsia" w:ascii="宋体" w:hAnsi="宋体" w:eastAsia="宋体" w:cs="宋体"/>
          <w:color w:val="auto"/>
          <w:kern w:val="0"/>
          <w:szCs w:val="21"/>
          <w:highlight w:val="none"/>
          <w:lang w:bidi="ar"/>
        </w:rPr>
        <w:t>实施方案</w:t>
      </w:r>
      <w:r>
        <w:rPr>
          <w:rFonts w:hint="eastAsia" w:ascii="宋体" w:hAnsi="宋体" w:eastAsia="宋体" w:cs="宋体"/>
          <w:color w:val="auto"/>
          <w:szCs w:val="21"/>
          <w:highlight w:val="none"/>
          <w:shd w:val="clear" w:color="auto" w:fill="FFFFFF"/>
        </w:rPr>
        <w:t>；</w:t>
      </w:r>
    </w:p>
    <w:p w14:paraId="24F777AA">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2.6.3</w:t>
      </w:r>
      <w:r>
        <w:rPr>
          <w:rFonts w:hint="eastAsia" w:ascii="宋体" w:hAnsi="宋体" w:eastAsia="宋体" w:cs="宋体"/>
          <w:color w:val="auto"/>
          <w:kern w:val="0"/>
          <w:szCs w:val="21"/>
          <w:highlight w:val="none"/>
          <w:lang w:bidi="ar"/>
        </w:rPr>
        <w:t>服务保证</w:t>
      </w:r>
      <w:r>
        <w:rPr>
          <w:rFonts w:hint="eastAsia" w:ascii="宋体" w:hAnsi="宋体" w:eastAsia="宋体" w:cs="宋体"/>
          <w:color w:val="auto"/>
          <w:szCs w:val="21"/>
          <w:highlight w:val="none"/>
          <w:shd w:val="clear" w:color="auto" w:fill="FFFFFF"/>
        </w:rPr>
        <w:t>；</w:t>
      </w:r>
    </w:p>
    <w:p w14:paraId="5DABD5C5">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2.6.4项目人员配置；</w:t>
      </w:r>
    </w:p>
    <w:p w14:paraId="34CA5E75">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2.6.5成功案例及业绩（提供合同复印件或中标通知书等证明材料加盖公章）。</w:t>
      </w:r>
    </w:p>
    <w:p w14:paraId="6BBC497C">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2.7供应商需要说明的其他内容（未尽事宜可按评分细则部分制作）。</w:t>
      </w:r>
    </w:p>
    <w:p w14:paraId="707E0373">
      <w:pPr>
        <w:snapToGrid w:val="0"/>
        <w:spacing w:line="360" w:lineRule="auto"/>
        <w:ind w:firstLine="422" w:firstLineChars="200"/>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3.投标报价文件：</w:t>
      </w:r>
    </w:p>
    <w:p w14:paraId="54A8F44B">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3.1开标一览表。 </w:t>
      </w:r>
    </w:p>
    <w:p w14:paraId="6D2578BA">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3.2投标报价明细表。</w:t>
      </w:r>
    </w:p>
    <w:p w14:paraId="676E0D80">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3.3中小企业声明函、残疾人福利性单位声明函及其他符合政策性加分条件的承诺函或证明材料（如有）。</w:t>
      </w:r>
    </w:p>
    <w:p w14:paraId="1904BCA0">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3.4投标供应商针对报价需要说明的其他文件和说明。</w:t>
      </w:r>
    </w:p>
    <w:p w14:paraId="30C37D2C">
      <w:pPr>
        <w:snapToGrid w:val="0"/>
        <w:spacing w:line="360" w:lineRule="auto"/>
        <w:ind w:firstLine="422" w:firstLineChars="200"/>
        <w:jc w:val="left"/>
        <w:rPr>
          <w:rFonts w:hint="eastAsia" w:ascii="宋体" w:hAnsi="宋体" w:eastAsia="宋体" w:cs="宋体"/>
          <w:b/>
          <w:color w:val="auto"/>
          <w:szCs w:val="21"/>
          <w:highlight w:val="none"/>
          <w:shd w:val="clear" w:color="auto" w:fill="FFFFFF"/>
        </w:rPr>
      </w:pPr>
      <w:bookmarkStart w:id="76" w:name="_Toc406402989"/>
      <w:bookmarkStart w:id="77" w:name="_Toc406402945"/>
      <w:bookmarkStart w:id="78" w:name="_Toc635652273"/>
      <w:r>
        <w:rPr>
          <w:rFonts w:hint="eastAsia" w:ascii="宋体" w:hAnsi="宋体" w:eastAsia="宋体" w:cs="宋体"/>
          <w:b/>
          <w:color w:val="auto"/>
          <w:szCs w:val="21"/>
          <w:highlight w:val="none"/>
          <w:shd w:val="clear" w:color="auto" w:fill="FFFFFF"/>
        </w:rPr>
        <w:t>▲</w:t>
      </w:r>
      <w:bookmarkEnd w:id="76"/>
      <w:bookmarkEnd w:id="77"/>
      <w:bookmarkEnd w:id="78"/>
      <w:r>
        <w:rPr>
          <w:rFonts w:hint="eastAsia" w:ascii="宋体" w:hAnsi="宋体" w:eastAsia="宋体" w:cs="宋体"/>
          <w:b/>
          <w:color w:val="auto"/>
          <w:szCs w:val="21"/>
          <w:highlight w:val="none"/>
          <w:shd w:val="clear" w:color="auto" w:fill="FFFFFF"/>
        </w:rPr>
        <w:t>法定代表人授权委托书、投标函、开标一览表必须有法定代表人或被授权人签字（或签章）并加盖单位公章。</w:t>
      </w:r>
    </w:p>
    <w:p w14:paraId="58F4F458">
      <w:pPr>
        <w:snapToGrid w:val="0"/>
        <w:spacing w:line="360" w:lineRule="auto"/>
        <w:ind w:firstLine="422" w:firstLineChars="200"/>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（二）投标文件的编制</w:t>
      </w:r>
    </w:p>
    <w:p w14:paraId="2DFEA852">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投标文件分为资格文件、商务技术文件及投标报价文件三部分。各投标供应商在编制投标文件时请按照招标文件规定的格式进行，混乱的编排导致投标文件被误读或评标委员会查找不到有效文件是投标供应商的风险。</w:t>
      </w:r>
    </w:p>
    <w:p w14:paraId="23AB3DFE">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2.投标供应商进行电子投标应安装客户端软件—“政采云电子交易客户端”，并按照招标文件和电子交易平台的要求编制并加密投标文件。投标供应商未按规定加密的投标文件，电子交易平台将拒收并提示。</w:t>
      </w:r>
    </w:p>
    <w:p w14:paraId="425C1229">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3.使用“政采云电子交易客户端”需要提前申领CA数字证书，申领流程请自行前往“浙江政府采购网-下载专区-电子交易客户端-CA驱动和申领流程”进行查阅。</w:t>
      </w:r>
    </w:p>
    <w:p w14:paraId="71AAB437">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4.投标文件按照招标文件要求进行签署、盖章。</w:t>
      </w:r>
    </w:p>
    <w:p w14:paraId="0267A72A">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5.为确保网上操作合法、有效和安全，投标供应商应当在投标截止时间前完成在“政府采购云平台”的身份认证，确保在电子投标过程中能够对相关数据电文进行加密和使用电子签名。</w:t>
      </w:r>
    </w:p>
    <w:p w14:paraId="163F8694">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6.招标文件对投标文件签署、盖章的要求适用于电子签名。</w:t>
      </w:r>
    </w:p>
    <w:p w14:paraId="12B3715F">
      <w:pPr>
        <w:snapToGrid w:val="0"/>
        <w:spacing w:line="360" w:lineRule="auto"/>
        <w:ind w:firstLine="413" w:firstLineChars="196"/>
        <w:jc w:val="left"/>
        <w:outlineLvl w:val="0"/>
        <w:rPr>
          <w:rFonts w:hint="eastAsia" w:ascii="宋体" w:hAnsi="宋体" w:eastAsia="宋体" w:cs="宋体"/>
          <w:b/>
          <w:color w:val="auto"/>
          <w:szCs w:val="21"/>
          <w:highlight w:val="none"/>
          <w:shd w:val="clear" w:color="auto" w:fill="FFFFFF"/>
        </w:rPr>
      </w:pPr>
      <w:bookmarkStart w:id="79" w:name="_Toc385854100"/>
      <w:bookmarkStart w:id="80" w:name="_Toc22591"/>
      <w:bookmarkStart w:id="81" w:name="_Toc402963084"/>
      <w:bookmarkStart w:id="82" w:name="_Toc385854146"/>
      <w:bookmarkStart w:id="83" w:name="_Toc406402990"/>
      <w:bookmarkStart w:id="84" w:name="_Toc654678800"/>
      <w:bookmarkStart w:id="85" w:name="_Toc402963117"/>
      <w:bookmarkStart w:id="86" w:name="_Toc406402946"/>
      <w:bookmarkStart w:id="87" w:name="_Toc27960"/>
      <w:r>
        <w:rPr>
          <w:rFonts w:hint="eastAsia" w:ascii="宋体" w:hAnsi="宋体" w:eastAsia="宋体" w:cs="宋体"/>
          <w:b/>
          <w:color w:val="auto"/>
          <w:szCs w:val="21"/>
          <w:highlight w:val="none"/>
          <w:shd w:val="clear" w:color="auto" w:fill="FFFFFF"/>
        </w:rPr>
        <w:t>（三）投标文件的语言及计量</w:t>
      </w:r>
      <w:bookmarkEnd w:id="79"/>
      <w:bookmarkEnd w:id="80"/>
      <w:bookmarkEnd w:id="81"/>
      <w:bookmarkEnd w:id="82"/>
      <w:bookmarkEnd w:id="83"/>
      <w:bookmarkEnd w:id="84"/>
      <w:bookmarkEnd w:id="85"/>
      <w:bookmarkEnd w:id="86"/>
      <w:bookmarkEnd w:id="87"/>
    </w:p>
    <w:p w14:paraId="55F0D1D6">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1．投标文件以及投标方与采购人就有关投标事宜的所有来往函电，均应以中文汉语书写。除签名、盖章、专用名称等特殊情形外，以中文汉语以外的文字表述的投标文件视同未提供。</w:t>
      </w:r>
    </w:p>
    <w:p w14:paraId="18906774">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2．投标计量单位，招标文件已有明确规定的，使用招标文件规定的计量单位；招标文件没有规定的，应采用中华人民共和国法定计量单位（货币单位：人民币元），否则视同未响应。</w:t>
      </w:r>
    </w:p>
    <w:p w14:paraId="13290CA1">
      <w:pPr>
        <w:pStyle w:val="20"/>
        <w:snapToGrid w:val="0"/>
        <w:spacing w:line="360" w:lineRule="auto"/>
        <w:ind w:firstLine="422" w:firstLineChars="200"/>
        <w:jc w:val="left"/>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（四）投标文件的提交、补充、修改、撤回</w:t>
      </w:r>
    </w:p>
    <w:p w14:paraId="024D942D">
      <w:pPr>
        <w:pStyle w:val="20"/>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59B7857">
      <w:pPr>
        <w:pStyle w:val="20"/>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2.电子交易平台收到投标文件，将妥善保存并即时向供应商发出确认回执通知。在投标截止时间前，除供应商补充、修改或者撤回投标文件外，任何单位和个人不得解密或提取投标文件。</w:t>
      </w:r>
    </w:p>
    <w:p w14:paraId="1DC18AE3">
      <w:pPr>
        <w:pStyle w:val="20"/>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3.采购人、采购机构可以视情况延长投标文件提交的截止时间。在上述情况下，采购机构与投标供应商以前在投标截止期方面的全部权利、责任和义务，将适用于延长至新的投标截止期。</w:t>
      </w:r>
    </w:p>
    <w:p w14:paraId="4DC6A179">
      <w:pPr>
        <w:pStyle w:val="20"/>
        <w:snapToGrid w:val="0"/>
        <w:spacing w:line="360" w:lineRule="auto"/>
        <w:ind w:firstLine="422" w:firstLineChars="200"/>
        <w:jc w:val="left"/>
        <w:rPr>
          <w:rFonts w:hint="eastAsia" w:ascii="宋体" w:hAnsi="宋体" w:eastAsia="宋体" w:cs="宋体"/>
          <w:b/>
          <w:color w:val="auto"/>
          <w:sz w:val="21"/>
          <w:szCs w:val="21"/>
          <w:highlight w:val="none"/>
          <w:shd w:val="clear" w:color="auto" w:fill="FFFFFF"/>
        </w:rPr>
      </w:pPr>
      <w:bookmarkStart w:id="88" w:name="_Toc361271002"/>
      <w:bookmarkStart w:id="89" w:name="_Toc406402991"/>
      <w:bookmarkStart w:id="90" w:name="_Toc385854101"/>
      <w:bookmarkStart w:id="91" w:name="_Toc402963118"/>
      <w:bookmarkStart w:id="92" w:name="_Toc406402947"/>
      <w:bookmarkStart w:id="93" w:name="_Toc385854147"/>
      <w:bookmarkStart w:id="94" w:name="_Toc402963085"/>
      <w:r>
        <w:rPr>
          <w:rFonts w:hint="eastAsia" w:ascii="宋体" w:hAnsi="宋体" w:eastAsia="宋体" w:cs="宋体"/>
          <w:b/>
          <w:color w:val="auto"/>
          <w:sz w:val="21"/>
          <w:szCs w:val="21"/>
          <w:highlight w:val="none"/>
          <w:shd w:val="clear" w:color="auto" w:fill="FFFFFF"/>
        </w:rPr>
        <w:t>（五）投标报价</w:t>
      </w:r>
      <w:bookmarkEnd w:id="88"/>
      <w:bookmarkEnd w:id="89"/>
      <w:bookmarkEnd w:id="90"/>
      <w:bookmarkEnd w:id="91"/>
      <w:bookmarkEnd w:id="92"/>
      <w:bookmarkEnd w:id="93"/>
      <w:bookmarkEnd w:id="94"/>
    </w:p>
    <w:p w14:paraId="4A17E14A">
      <w:pPr>
        <w:pStyle w:val="20"/>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1.投标报价应按招标文件中相关附表格式填写。</w:t>
      </w:r>
    </w:p>
    <w:p w14:paraId="4629F4D9">
      <w:pPr>
        <w:pStyle w:val="20"/>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2.投标报价是履行合同的最终价格，应包括人员工资、设备使用费用、材料费用、保险、交通食宿费用、验收费用、培训、售后服务、税金、利润等为完成本项目所需的所有费用。</w:t>
      </w:r>
    </w:p>
    <w:p w14:paraId="25F50C1A">
      <w:pPr>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3.投标文件只允许有一个报价，有选择的或有条件的报价将不予接受。</w:t>
      </w:r>
    </w:p>
    <w:p w14:paraId="397673BE">
      <w:pPr>
        <w:pStyle w:val="20"/>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中标单位将支付招标代理费，具体计费标准按《招标代理服务收费管理暂行办法》（计价格[2002]1980号）文件规定的70%计取，经计算不足4000元时按4000元计取，以现金或支票或电汇方式支付，支付后领取中标通知书。请各投标单位报价时综合考虑该项费用。</w:t>
      </w:r>
    </w:p>
    <w:p w14:paraId="5D0C7D17">
      <w:pPr>
        <w:pStyle w:val="9"/>
        <w:widowControl w:val="0"/>
        <w:tabs>
          <w:tab w:val="clear" w:pos="454"/>
        </w:tabs>
        <w:snapToGrid w:val="0"/>
        <w:spacing w:before="120" w:beforeLines="50" w:afterLines="0" w:line="360" w:lineRule="auto"/>
        <w:ind w:left="0" w:firstLine="413" w:firstLineChars="196"/>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（六）投标文件的有效期</w:t>
      </w:r>
    </w:p>
    <w:p w14:paraId="04BB42C1">
      <w:pPr>
        <w:pStyle w:val="20"/>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bookmarkStart w:id="95" w:name="_Toc402963089"/>
      <w:bookmarkStart w:id="96" w:name="_Toc385854151"/>
      <w:bookmarkStart w:id="97" w:name="_Toc406402951"/>
      <w:bookmarkStart w:id="98" w:name="_Toc402963122"/>
      <w:bookmarkStart w:id="99" w:name="_Toc406402995"/>
      <w:bookmarkStart w:id="100" w:name="_Toc385854105"/>
      <w:r>
        <w:rPr>
          <w:rFonts w:hint="eastAsia" w:ascii="宋体" w:hAnsi="宋体" w:eastAsia="宋体" w:cs="宋体"/>
          <w:color w:val="auto"/>
          <w:sz w:val="21"/>
          <w:szCs w:val="21"/>
          <w:highlight w:val="none"/>
          <w:shd w:val="clear" w:color="auto" w:fill="FFFFFF"/>
        </w:rPr>
        <w:t>1.自投标截止日起</w:t>
      </w:r>
      <w:r>
        <w:rPr>
          <w:rFonts w:hint="eastAsia" w:ascii="宋体" w:hAnsi="宋体" w:eastAsia="宋体" w:cs="宋体"/>
          <w:color w:val="auto"/>
          <w:sz w:val="21"/>
          <w:szCs w:val="21"/>
          <w:highlight w:val="none"/>
          <w:u w:val="single"/>
          <w:shd w:val="clear" w:color="auto" w:fill="FFFFFF"/>
        </w:rPr>
        <w:t>90</w:t>
      </w:r>
      <w:r>
        <w:rPr>
          <w:rFonts w:hint="eastAsia" w:ascii="宋体" w:hAnsi="宋体" w:eastAsia="宋体" w:cs="宋体"/>
          <w:color w:val="auto"/>
          <w:sz w:val="21"/>
          <w:szCs w:val="21"/>
          <w:highlight w:val="none"/>
          <w:shd w:val="clear" w:color="auto" w:fill="FFFFFF"/>
        </w:rPr>
        <w:t>天投标文件应保持有效。有效期不足的投标文件将被拒绝。</w:t>
      </w:r>
    </w:p>
    <w:p w14:paraId="0172F880">
      <w:pPr>
        <w:pStyle w:val="20"/>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2.在特殊情况下，采购人可与投标供应商协商延长投标书的有效期，这种要求和答复均以书面形式进行。</w:t>
      </w:r>
    </w:p>
    <w:p w14:paraId="670E997C">
      <w:pPr>
        <w:pStyle w:val="20"/>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bookmarkStart w:id="101" w:name="_Toc402963120"/>
      <w:bookmarkStart w:id="102" w:name="_Toc385854103"/>
      <w:bookmarkStart w:id="103" w:name="_Toc385854149"/>
      <w:bookmarkStart w:id="104" w:name="_Toc532218229"/>
      <w:bookmarkStart w:id="105" w:name="_Toc406402993"/>
      <w:bookmarkStart w:id="106" w:name="_Toc406402949"/>
      <w:bookmarkStart w:id="107" w:name="_Toc402963087"/>
      <w:r>
        <w:rPr>
          <w:rFonts w:hint="eastAsia" w:ascii="宋体" w:hAnsi="宋体" w:eastAsia="宋体" w:cs="宋体"/>
          <w:color w:val="auto"/>
          <w:sz w:val="21"/>
          <w:szCs w:val="21"/>
          <w:highlight w:val="none"/>
          <w:shd w:val="clear" w:color="auto" w:fill="FFFFFF"/>
        </w:rPr>
        <w:t>3.中标供应商的投标文件自开标之日起至合同履行完毕止均应保持有效。</w:t>
      </w:r>
      <w:bookmarkEnd w:id="101"/>
      <w:bookmarkEnd w:id="102"/>
      <w:bookmarkEnd w:id="103"/>
      <w:bookmarkEnd w:id="104"/>
      <w:bookmarkEnd w:id="105"/>
      <w:bookmarkEnd w:id="106"/>
      <w:bookmarkEnd w:id="107"/>
    </w:p>
    <w:p w14:paraId="518219C3">
      <w:pPr>
        <w:pStyle w:val="20"/>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4.在原定投标有效期满之前，如果出现特殊情况，采购机构可以以书面形式通知投标供应商延长投标有效期。投标供应商同意延长的，不得要求或被允许修改其投标文件，投标供应商拒绝延长的，其投标无效。</w:t>
      </w:r>
      <w:bookmarkEnd w:id="95"/>
      <w:bookmarkEnd w:id="96"/>
      <w:bookmarkEnd w:id="97"/>
      <w:bookmarkEnd w:id="98"/>
      <w:bookmarkEnd w:id="99"/>
      <w:bookmarkEnd w:id="100"/>
    </w:p>
    <w:p w14:paraId="197EB6BE">
      <w:pPr>
        <w:snapToGrid w:val="0"/>
        <w:spacing w:line="480" w:lineRule="exact"/>
        <w:ind w:firstLine="413" w:firstLineChars="196"/>
        <w:outlineLvl w:val="2"/>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（七）投标无效的情形</w:t>
      </w:r>
    </w:p>
    <w:p w14:paraId="34C03D5C">
      <w:pPr>
        <w:pStyle w:val="15"/>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1.电子投标文件解密失败的，且未在规定时间内提交有效备份投标文件的。</w:t>
      </w:r>
    </w:p>
    <w:p w14:paraId="32E06C27">
      <w:pPr>
        <w:pStyle w:val="15"/>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2.仅提交备份投标文件，没有在电子交易平台传输递交投标文件的。</w:t>
      </w:r>
    </w:p>
    <w:p w14:paraId="3E6808BA">
      <w:pPr>
        <w:pStyle w:val="15"/>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3.没有通过资格审查的，投标文件将被视为无效。</w:t>
      </w:r>
    </w:p>
    <w:p w14:paraId="4EE1A94A">
      <w:pPr>
        <w:pStyle w:val="15"/>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4.在符合性审查和商务评审时，如发现下列情形之一的，投标文件将被视为无效：</w:t>
      </w:r>
    </w:p>
    <w:p w14:paraId="098DAFF8">
      <w:pPr>
        <w:pStyle w:val="15"/>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（1）电子投标文件未按规定要求提供电子签章的。</w:t>
      </w:r>
    </w:p>
    <w:p w14:paraId="0B5F9B70">
      <w:pPr>
        <w:pStyle w:val="15"/>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（2）在资信商务技术文件中出现报价的。</w:t>
      </w:r>
    </w:p>
    <w:p w14:paraId="66015B44">
      <w:pPr>
        <w:pStyle w:val="15"/>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（3）未按要求对资格文件进行承诺，或虚假承诺的。</w:t>
      </w:r>
    </w:p>
    <w:p w14:paraId="3E2CD836">
      <w:pPr>
        <w:pStyle w:val="15"/>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（4）未提供法定代表人授权委托书、投标函或者填写项目不齐全的。</w:t>
      </w:r>
    </w:p>
    <w:p w14:paraId="1442AED0">
      <w:pPr>
        <w:pStyle w:val="15"/>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（5）投标文件格式不规范、项目不齐全或者内容虚假的。</w:t>
      </w:r>
    </w:p>
    <w:p w14:paraId="7EC0B9A9">
      <w:pPr>
        <w:pStyle w:val="15"/>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（6）投标文件的实质性内容未使用中文表述、意思表述不明确、前后矛盾或者使用计量单位不符合招标文件要求的（经评标委员会认定并允许其当场更正的笔误除外）。</w:t>
      </w:r>
    </w:p>
    <w:p w14:paraId="43876797">
      <w:pPr>
        <w:pStyle w:val="15"/>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（7）投标有效期、服务承诺等商务条款不能满足招标文件要求的。</w:t>
      </w:r>
    </w:p>
    <w:p w14:paraId="09DC42C0">
      <w:pPr>
        <w:pStyle w:val="15"/>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（8）未实质性响应招标文件要求或者投标文件有采购人不能接受的附加条件的。</w:t>
      </w:r>
    </w:p>
    <w:p w14:paraId="53E1F1B4">
      <w:pPr>
        <w:pStyle w:val="15"/>
        <w:snapToGrid w:val="0"/>
        <w:spacing w:line="480" w:lineRule="exact"/>
        <w:ind w:firstLine="457"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（9）不同供应商的电子投标（响应）文件上传计算机的网卡MAC地址或硬盘序列号等硬件信息相同的；</w:t>
      </w:r>
    </w:p>
    <w:p w14:paraId="70E6E7D0">
      <w:pPr>
        <w:pStyle w:val="15"/>
        <w:snapToGrid w:val="0"/>
        <w:spacing w:line="480" w:lineRule="exact"/>
        <w:ind w:firstLine="457"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（10）上传的电子投标（响应）文件若出现使用本项目其他投标（响应）供应商的数字证书加密的，或者加盖本项目其他投标（响应）供应商的电子印章的；</w:t>
      </w:r>
    </w:p>
    <w:p w14:paraId="0E0B76D3">
      <w:pPr>
        <w:pStyle w:val="15"/>
        <w:snapToGrid w:val="0"/>
        <w:spacing w:line="480" w:lineRule="exact"/>
        <w:ind w:firstLine="457"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（11）不同供应商的投标（响应）文件的内容存在</w:t>
      </w:r>
      <w:r>
        <w:rPr>
          <w:rFonts w:hint="eastAsia" w:ascii="宋体" w:hAnsi="宋体" w:eastAsia="宋体" w:cs="宋体"/>
          <w:b/>
          <w:bCs/>
          <w:color w:val="auto"/>
          <w:kern w:val="0"/>
          <w:sz w:val="24"/>
          <w:highlight w:val="none"/>
          <w:lang w:eastAsia="zh"/>
        </w:rPr>
        <w:t>3</w:t>
      </w:r>
      <w:r>
        <w:rPr>
          <w:rFonts w:hint="eastAsia" w:ascii="宋体" w:hAnsi="宋体" w:eastAsia="宋体" w:cs="宋体"/>
          <w:b/>
          <w:bCs/>
          <w:color w:val="auto"/>
          <w:kern w:val="0"/>
          <w:sz w:val="24"/>
          <w:highlight w:val="none"/>
        </w:rPr>
        <w:t>处（含）以上错误一致的；</w:t>
      </w:r>
    </w:p>
    <w:p w14:paraId="7B24C02F">
      <w:pPr>
        <w:pStyle w:val="15"/>
        <w:snapToGrid w:val="0"/>
        <w:spacing w:line="480" w:lineRule="exact"/>
        <w:ind w:firstLine="457"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（12）不同供应商联系人为同一人或不同联系人的联系电话一致的；</w:t>
      </w:r>
    </w:p>
    <w:p w14:paraId="2A5C5FF5">
      <w:pPr>
        <w:pStyle w:val="15"/>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（13）不符合本招标文件中的实质性要求条款。</w:t>
      </w:r>
    </w:p>
    <w:p w14:paraId="35BC05A9">
      <w:pPr>
        <w:pStyle w:val="15"/>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5.在技术评审时，如发现下列情形之一的，投标文件将被视为无效：</w:t>
      </w:r>
    </w:p>
    <w:p w14:paraId="7F44C3C1">
      <w:pPr>
        <w:pStyle w:val="15"/>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（1）未提供或未如实提供投标货物的技术参数，或者投标文件标明的响应或偏离与事实不符或虚假投标的。</w:t>
      </w:r>
    </w:p>
    <w:p w14:paraId="4BA085C6">
      <w:pPr>
        <w:pStyle w:val="15"/>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（2）明显不符合招标文件要求的规格型号、质量标准，或者与招标文件中标“▲”的技术指标、主要功能项目发生实质性偏离的。</w:t>
      </w:r>
    </w:p>
    <w:p w14:paraId="5BF3E1A2">
      <w:pPr>
        <w:pStyle w:val="15"/>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（3）投标技术方案不明确，存在一个或一个以上备选（替代）投标方案的。</w:t>
      </w:r>
    </w:p>
    <w:p w14:paraId="133D1584">
      <w:pPr>
        <w:pStyle w:val="15"/>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6.在报价评审时，如发现下列情形之一的，投标文件将被视为无效：</w:t>
      </w:r>
    </w:p>
    <w:p w14:paraId="7086035D">
      <w:pPr>
        <w:pStyle w:val="15"/>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（1）未采用人民币报价或者未按照招标文件标明的币种报价的。</w:t>
      </w:r>
    </w:p>
    <w:p w14:paraId="6130AABE">
      <w:pPr>
        <w:pStyle w:val="15"/>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（2）报价等于或超出最高限价的。</w:t>
      </w:r>
    </w:p>
    <w:p w14:paraId="0A4F3290">
      <w:pPr>
        <w:pStyle w:val="15"/>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 xml:space="preserve">（3）投标报价具有选择性，或者开标价格与投标文件承诺的优惠（折扣）价格不一致的。   </w:t>
      </w:r>
    </w:p>
    <w:p w14:paraId="0D8F5985">
      <w:pPr>
        <w:pStyle w:val="15"/>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 xml:space="preserve">（4）报价明显低于其他通过符合性审查投标供应商的报价，有可能影响产品质量或者不能诚信履约的，未能按要求提供书面说明或者提交相关证明材料，不能证明其报价合理性的;    </w:t>
      </w:r>
    </w:p>
    <w:p w14:paraId="646F0E5D">
      <w:pPr>
        <w:pStyle w:val="15"/>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（5）报价一经涂改，应在涂改处加盖单位公章或者由法定代表人或被授权人签字（或盖章），否则其投标作无效标处理；</w:t>
      </w:r>
    </w:p>
    <w:p w14:paraId="3794FFEC">
      <w:pPr>
        <w:pStyle w:val="15"/>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 xml:space="preserve">7.投标供应商有恶意串通、妨碍其他投标供应商的竞争行为、损害采购人或者其他投标供应商的合法权益情形的，投标文件将被视为无效； </w:t>
      </w:r>
    </w:p>
    <w:p w14:paraId="4C834E9C">
      <w:pPr>
        <w:pStyle w:val="15"/>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 xml:space="preserve">8.法律、法规、规章（适用本市的）及省级以上规范性文件（适用本市的）规定的其他无效情形。                                                                                    </w:t>
      </w:r>
    </w:p>
    <w:p w14:paraId="5FB46C24">
      <w:pPr>
        <w:pStyle w:val="15"/>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9.被拒绝的投标文件为无效。</w:t>
      </w:r>
    </w:p>
    <w:p w14:paraId="66E9C5FB">
      <w:pPr>
        <w:pStyle w:val="15"/>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（八）废标的情形</w:t>
      </w:r>
    </w:p>
    <w:p w14:paraId="7DDF6EDF">
      <w:pPr>
        <w:pStyle w:val="15"/>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根据《中华人民共和国政府采购法》第三十六条之规定，在采购中，出现下列情形之一的，应予废标：</w:t>
      </w:r>
    </w:p>
    <w:p w14:paraId="3F084D12">
      <w:pPr>
        <w:pStyle w:val="15"/>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1.符合专业条件的供应商或者对招标文件作实质响应的供应商不足3家的；</w:t>
      </w:r>
    </w:p>
    <w:p w14:paraId="64BFCFDE">
      <w:pPr>
        <w:pStyle w:val="15"/>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2.出现影响采购公正的违法、违规行为的；</w:t>
      </w:r>
    </w:p>
    <w:p w14:paraId="47329909">
      <w:pPr>
        <w:pStyle w:val="15"/>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3.投标供应商的报价均超过了采购预算，采购人不能支付的；</w:t>
      </w:r>
    </w:p>
    <w:p w14:paraId="2FAB73ED">
      <w:pPr>
        <w:pStyle w:val="15"/>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4.因重大变故，采购任务取消的。</w:t>
      </w:r>
    </w:p>
    <w:p w14:paraId="5654A409">
      <w:pPr>
        <w:pStyle w:val="15"/>
        <w:snapToGrid w:val="0"/>
        <w:spacing w:line="480" w:lineRule="exact"/>
        <w:ind w:firstLine="411" w:firstLineChars="196"/>
        <w:rPr>
          <w:rFonts w:hint="eastAsia" w:ascii="宋体" w:hAnsi="宋体" w:eastAsia="宋体" w:cs="宋体"/>
          <w:b/>
          <w:snapToGrid w:val="0"/>
          <w:color w:val="auto"/>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废标后，采购机构应当将废标理由通知所有投标供应商。</w:t>
      </w:r>
    </w:p>
    <w:bookmarkEnd w:id="70"/>
    <w:p w14:paraId="1FB0D87F">
      <w:pPr>
        <w:pStyle w:val="3"/>
        <w:spacing w:line="276" w:lineRule="auto"/>
        <w:outlineLvl w:val="9"/>
        <w:rPr>
          <w:rFonts w:hint="eastAsia" w:ascii="宋体" w:hAnsi="宋体" w:eastAsia="宋体" w:cs="宋体"/>
          <w:color w:val="auto"/>
          <w:sz w:val="28"/>
          <w:highlight w:val="none"/>
          <w:shd w:val="clear" w:color="auto" w:fill="FFFFFF"/>
        </w:rPr>
      </w:pPr>
      <w:bookmarkStart w:id="108" w:name="_Toc177870554"/>
      <w:bookmarkStart w:id="109" w:name="_Toc27062_WPSOffice_Level1"/>
    </w:p>
    <w:p w14:paraId="75DB14B9">
      <w:pPr>
        <w:pStyle w:val="3"/>
        <w:spacing w:line="520" w:lineRule="exact"/>
        <w:rPr>
          <w:rFonts w:hint="eastAsia" w:ascii="宋体" w:hAnsi="宋体" w:eastAsia="宋体" w:cs="宋体"/>
          <w:color w:val="auto"/>
          <w:sz w:val="28"/>
          <w:highlight w:val="none"/>
          <w:shd w:val="clear" w:color="auto" w:fill="FFFFFF"/>
        </w:rPr>
      </w:pPr>
      <w:r>
        <w:rPr>
          <w:rFonts w:hint="eastAsia" w:ascii="宋体" w:hAnsi="宋体" w:eastAsia="宋体" w:cs="宋体"/>
          <w:color w:val="auto"/>
          <w:sz w:val="28"/>
          <w:highlight w:val="none"/>
          <w:shd w:val="clear" w:color="auto" w:fill="FFFFFF"/>
        </w:rPr>
        <w:t>四、</w:t>
      </w:r>
      <w:bookmarkEnd w:id="108"/>
      <w:r>
        <w:rPr>
          <w:rFonts w:hint="eastAsia" w:ascii="宋体" w:hAnsi="宋体" w:eastAsia="宋体" w:cs="宋体"/>
          <w:color w:val="auto"/>
          <w:sz w:val="28"/>
          <w:highlight w:val="none"/>
          <w:shd w:val="clear" w:color="auto" w:fill="FFFFFF"/>
        </w:rPr>
        <w:t>开标</w:t>
      </w:r>
      <w:bookmarkEnd w:id="109"/>
    </w:p>
    <w:p w14:paraId="7D35FBF5">
      <w:pPr>
        <w:pStyle w:val="15"/>
        <w:snapToGrid w:val="0"/>
        <w:spacing w:line="480" w:lineRule="exact"/>
        <w:ind w:firstLine="395" w:firstLineChars="196"/>
        <w:rPr>
          <w:rFonts w:hint="eastAsia" w:ascii="宋体" w:hAnsi="宋体" w:eastAsia="宋体" w:cs="宋体"/>
          <w:color w:val="auto"/>
          <w:sz w:val="21"/>
          <w:szCs w:val="24"/>
          <w:highlight w:val="none"/>
          <w:shd w:val="clear" w:color="auto" w:fill="FFFFFF"/>
        </w:rPr>
      </w:pPr>
      <w:r>
        <w:rPr>
          <w:rFonts w:hint="eastAsia" w:ascii="宋体" w:hAnsi="宋体" w:eastAsia="宋体" w:cs="宋体"/>
          <w:color w:val="auto"/>
          <w:sz w:val="21"/>
          <w:szCs w:val="24"/>
          <w:highlight w:val="none"/>
          <w:shd w:val="clear" w:color="auto" w:fill="FFFFFF"/>
        </w:rPr>
        <w:t>1、本项目实行电子开评标，供应商无需到开标现场，但须准时在线参加，直至评审结束。</w:t>
      </w:r>
    </w:p>
    <w:p w14:paraId="126AAFE6">
      <w:pPr>
        <w:pStyle w:val="15"/>
        <w:snapToGrid w:val="0"/>
        <w:spacing w:line="480" w:lineRule="exact"/>
        <w:ind w:firstLine="395" w:firstLineChars="196"/>
        <w:rPr>
          <w:rFonts w:hint="eastAsia" w:ascii="宋体" w:hAnsi="宋体" w:eastAsia="宋体" w:cs="宋体"/>
          <w:color w:val="auto"/>
          <w:sz w:val="21"/>
          <w:szCs w:val="24"/>
          <w:highlight w:val="none"/>
          <w:shd w:val="clear" w:color="auto" w:fill="FFFFFF"/>
        </w:rPr>
      </w:pPr>
      <w:r>
        <w:rPr>
          <w:rFonts w:hint="eastAsia" w:ascii="宋体" w:hAnsi="宋体" w:eastAsia="宋体" w:cs="宋体"/>
          <w:color w:val="auto"/>
          <w:sz w:val="21"/>
          <w:szCs w:val="24"/>
          <w:highlight w:val="none"/>
          <w:shd w:val="clear" w:color="auto" w:fill="FFFFFF"/>
        </w:rPr>
        <w:t>2、电子开评标及评审程序</w:t>
      </w:r>
    </w:p>
    <w:p w14:paraId="0F46B6F1">
      <w:pPr>
        <w:pStyle w:val="15"/>
        <w:snapToGrid w:val="0"/>
        <w:spacing w:line="480" w:lineRule="exact"/>
        <w:ind w:firstLine="395" w:firstLineChars="196"/>
        <w:rPr>
          <w:rFonts w:hint="eastAsia" w:ascii="宋体" w:hAnsi="宋体" w:eastAsia="宋体" w:cs="宋体"/>
          <w:color w:val="auto"/>
          <w:sz w:val="21"/>
          <w:szCs w:val="24"/>
          <w:highlight w:val="none"/>
          <w:shd w:val="clear" w:color="auto" w:fill="FFFFFF"/>
        </w:rPr>
      </w:pPr>
      <w:r>
        <w:rPr>
          <w:rFonts w:hint="eastAsia" w:ascii="宋体" w:hAnsi="宋体" w:eastAsia="宋体" w:cs="宋体"/>
          <w:color w:val="auto"/>
          <w:sz w:val="21"/>
          <w:szCs w:val="24"/>
          <w:highlight w:val="none"/>
          <w:shd w:val="clear" w:color="auto" w:fill="FFFFFF"/>
        </w:rPr>
        <w:t>2.1投标截止时间后的半小时内，由各供应商自行对电子投标文件进行解密（请各供应商务必在规定时间内完成电子投标文件的解密工作；开启报价环节，供应商须在15分钟内在系统里CA签字确认；</w:t>
      </w:r>
    </w:p>
    <w:p w14:paraId="50AB35CD">
      <w:pPr>
        <w:pStyle w:val="15"/>
        <w:snapToGrid w:val="0"/>
        <w:spacing w:line="480" w:lineRule="exact"/>
        <w:ind w:firstLine="395" w:firstLineChars="196"/>
        <w:rPr>
          <w:rFonts w:hint="eastAsia" w:ascii="宋体" w:hAnsi="宋体" w:eastAsia="宋体" w:cs="宋体"/>
          <w:color w:val="auto"/>
          <w:sz w:val="21"/>
          <w:szCs w:val="24"/>
          <w:highlight w:val="none"/>
          <w:shd w:val="clear" w:color="auto" w:fill="FFFFFF"/>
        </w:rPr>
      </w:pPr>
      <w:r>
        <w:rPr>
          <w:rFonts w:hint="eastAsia" w:ascii="宋体" w:hAnsi="宋体" w:eastAsia="宋体" w:cs="宋体"/>
          <w:color w:val="auto"/>
          <w:sz w:val="21"/>
          <w:szCs w:val="24"/>
          <w:highlight w:val="none"/>
          <w:shd w:val="clear" w:color="auto" w:fill="FFFFFF"/>
        </w:rPr>
        <w:t>2.2.采购人或招标代理机构对供应商的资格审查文件进行审查；评标委员会对供应商的资信商务及技术响应文件进行评审；</w:t>
      </w:r>
    </w:p>
    <w:p w14:paraId="01FC5A3C">
      <w:pPr>
        <w:pStyle w:val="15"/>
        <w:snapToGrid w:val="0"/>
        <w:spacing w:line="480" w:lineRule="exact"/>
        <w:ind w:firstLine="395" w:firstLineChars="196"/>
        <w:rPr>
          <w:rFonts w:hint="eastAsia" w:ascii="宋体" w:hAnsi="宋体" w:eastAsia="宋体" w:cs="宋体"/>
          <w:color w:val="auto"/>
          <w:sz w:val="21"/>
          <w:szCs w:val="24"/>
          <w:highlight w:val="none"/>
          <w:shd w:val="clear" w:color="auto" w:fill="FFFFFF"/>
        </w:rPr>
      </w:pPr>
      <w:r>
        <w:rPr>
          <w:rFonts w:hint="eastAsia" w:ascii="宋体" w:hAnsi="宋体" w:eastAsia="宋体" w:cs="宋体"/>
          <w:color w:val="auto"/>
          <w:sz w:val="21"/>
          <w:szCs w:val="24"/>
          <w:highlight w:val="none"/>
          <w:shd w:val="clear" w:color="auto" w:fill="FFFFFF"/>
        </w:rPr>
        <w:t>2.3评标委员会对报价文件进行评审；</w:t>
      </w:r>
    </w:p>
    <w:p w14:paraId="7245EF08">
      <w:pPr>
        <w:pStyle w:val="15"/>
        <w:snapToGrid w:val="0"/>
        <w:spacing w:line="480" w:lineRule="exact"/>
        <w:ind w:firstLine="395" w:firstLineChars="196"/>
        <w:rPr>
          <w:rFonts w:hint="eastAsia" w:ascii="宋体" w:hAnsi="宋体" w:eastAsia="宋体" w:cs="宋体"/>
          <w:color w:val="auto"/>
          <w:sz w:val="21"/>
          <w:szCs w:val="24"/>
          <w:highlight w:val="none"/>
          <w:shd w:val="clear" w:color="auto" w:fill="FFFFFF"/>
        </w:rPr>
      </w:pPr>
      <w:r>
        <w:rPr>
          <w:rFonts w:hint="eastAsia" w:ascii="宋体" w:hAnsi="宋体" w:eastAsia="宋体" w:cs="宋体"/>
          <w:color w:val="auto"/>
          <w:sz w:val="21"/>
          <w:szCs w:val="24"/>
          <w:highlight w:val="none"/>
          <w:shd w:val="clear" w:color="auto" w:fill="FFFFFF"/>
        </w:rPr>
        <w:t>2.4评标委员会撰写评审报告，推荐中标候选人。</w:t>
      </w:r>
    </w:p>
    <w:p w14:paraId="5EA50013">
      <w:pPr>
        <w:spacing w:line="520" w:lineRule="exact"/>
        <w:ind w:firstLine="420" w:firstLineChars="200"/>
        <w:rPr>
          <w:rFonts w:hint="eastAsia" w:ascii="宋体" w:hAnsi="宋体" w:eastAsia="宋体" w:cs="宋体"/>
          <w:color w:val="auto"/>
          <w:szCs w:val="21"/>
          <w:highlight w:val="none"/>
          <w:shd w:val="clear" w:color="auto" w:fill="FFFFFF"/>
        </w:rPr>
      </w:pPr>
    </w:p>
    <w:p w14:paraId="1EADE45F">
      <w:pPr>
        <w:pStyle w:val="20"/>
        <w:snapToGrid w:val="0"/>
        <w:spacing w:line="360" w:lineRule="auto"/>
        <w:ind w:left="882" w:leftChars="267" w:hanging="321" w:hangingChars="100"/>
        <w:jc w:val="center"/>
        <w:rPr>
          <w:rFonts w:hint="eastAsia" w:ascii="宋体" w:hAnsi="宋体" w:eastAsia="宋体" w:cs="宋体"/>
          <w:b/>
          <w:bCs/>
          <w:color w:val="auto"/>
          <w:sz w:val="32"/>
          <w:szCs w:val="32"/>
          <w:highlight w:val="none"/>
          <w:shd w:val="clear" w:color="auto" w:fill="FFFFFF"/>
        </w:rPr>
      </w:pPr>
      <w:bookmarkStart w:id="110" w:name="_Toc26624_WPSOffice_Level1"/>
      <w:r>
        <w:rPr>
          <w:rFonts w:hint="eastAsia" w:ascii="宋体" w:hAnsi="宋体" w:eastAsia="宋体" w:cs="宋体"/>
          <w:b/>
          <w:bCs/>
          <w:color w:val="auto"/>
          <w:sz w:val="32"/>
          <w:szCs w:val="32"/>
          <w:highlight w:val="none"/>
          <w:shd w:val="clear" w:color="auto" w:fill="FFFFFF"/>
        </w:rPr>
        <w:t>五、评标</w:t>
      </w:r>
    </w:p>
    <w:p w14:paraId="78DC6F59">
      <w:pPr>
        <w:pStyle w:val="20"/>
        <w:adjustRightInd w:val="0"/>
        <w:snapToGrid w:val="0"/>
        <w:spacing w:line="360" w:lineRule="auto"/>
        <w:ind w:firstLine="422" w:firstLineChars="200"/>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（一）组建评标委员会</w:t>
      </w:r>
    </w:p>
    <w:p w14:paraId="7A8D871D">
      <w:pPr>
        <w:pStyle w:val="20"/>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本项目评标委员会由政府采购评审专家</w:t>
      </w:r>
      <w:r>
        <w:rPr>
          <w:rFonts w:hint="eastAsia" w:ascii="宋体" w:hAnsi="宋体" w:eastAsia="宋体" w:cs="宋体"/>
          <w:color w:val="auto"/>
          <w:sz w:val="21"/>
          <w:szCs w:val="21"/>
          <w:highlight w:val="none"/>
          <w:u w:val="single"/>
          <w:shd w:val="clear" w:color="auto" w:fill="FFFFFF"/>
        </w:rPr>
        <w:t>4</w:t>
      </w:r>
      <w:r>
        <w:rPr>
          <w:rFonts w:hint="eastAsia" w:ascii="宋体" w:hAnsi="宋体" w:eastAsia="宋体" w:cs="宋体"/>
          <w:color w:val="auto"/>
          <w:sz w:val="21"/>
          <w:szCs w:val="21"/>
          <w:highlight w:val="none"/>
          <w:shd w:val="clear" w:color="auto" w:fill="FFFFFF"/>
        </w:rPr>
        <w:t>人和采购人代表</w:t>
      </w:r>
      <w:r>
        <w:rPr>
          <w:rFonts w:hint="eastAsia" w:ascii="宋体" w:hAnsi="宋体" w:eastAsia="宋体" w:cs="宋体"/>
          <w:color w:val="auto"/>
          <w:sz w:val="21"/>
          <w:szCs w:val="21"/>
          <w:highlight w:val="none"/>
          <w:u w:val="single"/>
          <w:shd w:val="clear" w:color="auto" w:fill="FFFFFF"/>
        </w:rPr>
        <w:t xml:space="preserve"> 1 </w:t>
      </w:r>
      <w:r>
        <w:rPr>
          <w:rFonts w:hint="eastAsia" w:ascii="宋体" w:hAnsi="宋体" w:eastAsia="宋体" w:cs="宋体"/>
          <w:color w:val="auto"/>
          <w:sz w:val="21"/>
          <w:szCs w:val="21"/>
          <w:highlight w:val="none"/>
          <w:shd w:val="clear" w:color="auto" w:fill="FFFFFF"/>
        </w:rPr>
        <w:t>人,共</w:t>
      </w:r>
      <w:r>
        <w:rPr>
          <w:rFonts w:hint="eastAsia" w:ascii="宋体" w:hAnsi="宋体" w:eastAsia="宋体" w:cs="宋体"/>
          <w:color w:val="auto"/>
          <w:sz w:val="21"/>
          <w:szCs w:val="21"/>
          <w:highlight w:val="none"/>
          <w:u w:val="single"/>
          <w:shd w:val="clear" w:color="auto" w:fill="FFFFFF"/>
        </w:rPr>
        <w:t xml:space="preserve"> 5 </w:t>
      </w:r>
      <w:r>
        <w:rPr>
          <w:rFonts w:hint="eastAsia" w:ascii="宋体" w:hAnsi="宋体" w:eastAsia="宋体" w:cs="宋体"/>
          <w:color w:val="auto"/>
          <w:sz w:val="21"/>
          <w:szCs w:val="21"/>
          <w:highlight w:val="none"/>
          <w:shd w:val="clear" w:color="auto" w:fill="FFFFFF"/>
        </w:rPr>
        <w:t>人组成。</w:t>
      </w:r>
    </w:p>
    <w:p w14:paraId="1E997956">
      <w:pPr>
        <w:pStyle w:val="20"/>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评标委员会负责具体评标事务，并独立履行下列职责：</w:t>
      </w:r>
    </w:p>
    <w:p w14:paraId="7D2B329F">
      <w:pPr>
        <w:pStyle w:val="20"/>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1、审查、评价投标文件是否符合招标文件的商务、技术等实质性要求</w:t>
      </w:r>
      <w:r>
        <w:rPr>
          <w:rFonts w:hint="eastAsia" w:ascii="宋体" w:hAnsi="宋体" w:eastAsia="宋体" w:cs="宋体"/>
          <w:color w:val="auto"/>
          <w:sz w:val="21"/>
          <w:szCs w:val="21"/>
          <w:highlight w:val="none"/>
          <w:shd w:val="clear" w:color="auto" w:fill="FFFFFF"/>
          <w:lang w:eastAsia="zh-CN"/>
        </w:rPr>
        <w:t>；</w:t>
      </w:r>
    </w:p>
    <w:p w14:paraId="4B68575C">
      <w:pPr>
        <w:pStyle w:val="20"/>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2、要求投标人对投标文件有关事项作出澄清或者说明</w:t>
      </w:r>
      <w:r>
        <w:rPr>
          <w:rFonts w:hint="eastAsia" w:ascii="宋体" w:hAnsi="宋体" w:eastAsia="宋体" w:cs="宋体"/>
          <w:color w:val="auto"/>
          <w:sz w:val="21"/>
          <w:szCs w:val="21"/>
          <w:highlight w:val="none"/>
          <w:shd w:val="clear" w:color="auto" w:fill="FFFFFF"/>
          <w:lang w:eastAsia="zh-CN"/>
        </w:rPr>
        <w:t>；</w:t>
      </w:r>
    </w:p>
    <w:p w14:paraId="62A6C8E7">
      <w:pPr>
        <w:pStyle w:val="20"/>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3、对投标文件进行比较和评价</w:t>
      </w:r>
      <w:r>
        <w:rPr>
          <w:rFonts w:hint="eastAsia" w:ascii="宋体" w:hAnsi="宋体" w:eastAsia="宋体" w:cs="宋体"/>
          <w:color w:val="auto"/>
          <w:sz w:val="21"/>
          <w:szCs w:val="21"/>
          <w:highlight w:val="none"/>
          <w:shd w:val="clear" w:color="auto" w:fill="FFFFFF"/>
          <w:lang w:eastAsia="zh-CN"/>
        </w:rPr>
        <w:t>；</w:t>
      </w:r>
    </w:p>
    <w:p w14:paraId="42A41D87">
      <w:pPr>
        <w:pStyle w:val="20"/>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4、确定中标候选人名单，以及根据采购人委托直接确定中标人</w:t>
      </w:r>
      <w:r>
        <w:rPr>
          <w:rFonts w:hint="eastAsia" w:ascii="宋体" w:hAnsi="宋体" w:eastAsia="宋体" w:cs="宋体"/>
          <w:color w:val="auto"/>
          <w:sz w:val="21"/>
          <w:szCs w:val="21"/>
          <w:highlight w:val="none"/>
          <w:shd w:val="clear" w:color="auto" w:fill="FFFFFF"/>
          <w:lang w:eastAsia="zh-CN"/>
        </w:rPr>
        <w:t>；</w:t>
      </w:r>
    </w:p>
    <w:p w14:paraId="6008A4B3">
      <w:pPr>
        <w:pStyle w:val="20"/>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5、向采购人、代理机构或者有关部门报告评标中发现的违法行为。</w:t>
      </w:r>
    </w:p>
    <w:p w14:paraId="59BA0EA4">
      <w:pPr>
        <w:pStyle w:val="20"/>
        <w:adjustRightInd w:val="0"/>
        <w:snapToGrid w:val="0"/>
        <w:spacing w:line="360" w:lineRule="auto"/>
        <w:ind w:firstLine="422" w:firstLineChars="200"/>
        <w:rPr>
          <w:rFonts w:hint="eastAsia" w:ascii="宋体" w:hAnsi="宋体" w:eastAsia="宋体" w:cs="宋体"/>
          <w:b/>
          <w:color w:val="auto"/>
          <w:sz w:val="21"/>
          <w:szCs w:val="21"/>
          <w:highlight w:val="none"/>
          <w:u w:val="single"/>
          <w:shd w:val="clear" w:color="auto" w:fill="FFFFFF"/>
        </w:rPr>
      </w:pPr>
      <w:r>
        <w:rPr>
          <w:rFonts w:hint="eastAsia" w:ascii="宋体" w:hAnsi="宋体" w:eastAsia="宋体" w:cs="宋体"/>
          <w:b/>
          <w:color w:val="auto"/>
          <w:sz w:val="21"/>
          <w:szCs w:val="21"/>
          <w:highlight w:val="none"/>
          <w:u w:val="single"/>
          <w:shd w:val="clear" w:color="auto" w:fill="FFFFFF"/>
        </w:rPr>
        <w:t>除采购人代表、评标现场组织人员外，采购人的其他工作人员以及与评标工作无关的人员不得进入评标现场。</w:t>
      </w:r>
    </w:p>
    <w:p w14:paraId="7A0A255B">
      <w:pPr>
        <w:pStyle w:val="20"/>
        <w:adjustRightInd w:val="0"/>
        <w:snapToGrid w:val="0"/>
        <w:spacing w:line="360" w:lineRule="auto"/>
        <w:ind w:firstLine="422" w:firstLineChars="200"/>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（二）评标的方式</w:t>
      </w:r>
    </w:p>
    <w:p w14:paraId="52448AFD">
      <w:pPr>
        <w:pStyle w:val="20"/>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本项目采用不公开方式评标，评标的依据为招标文件和投标文件。</w:t>
      </w:r>
    </w:p>
    <w:p w14:paraId="32A1DF41">
      <w:pPr>
        <w:pStyle w:val="20"/>
        <w:adjustRightInd w:val="0"/>
        <w:snapToGrid w:val="0"/>
        <w:spacing w:line="360" w:lineRule="auto"/>
        <w:ind w:firstLine="422" w:firstLineChars="200"/>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（三）</w:t>
      </w:r>
      <w:r>
        <w:rPr>
          <w:rFonts w:hint="eastAsia" w:ascii="宋体" w:hAnsi="宋体" w:eastAsia="宋体" w:cs="宋体"/>
          <w:b/>
          <w:bCs/>
          <w:color w:val="auto"/>
          <w:sz w:val="21"/>
          <w:szCs w:val="21"/>
          <w:highlight w:val="none"/>
          <w:shd w:val="clear" w:color="auto" w:fill="FFFFFF"/>
        </w:rPr>
        <w:t>评标程序</w:t>
      </w:r>
    </w:p>
    <w:p w14:paraId="421342F0">
      <w:pPr>
        <w:pStyle w:val="20"/>
        <w:adjustRightInd w:val="0"/>
        <w:snapToGrid w:val="0"/>
        <w:spacing w:line="360" w:lineRule="auto"/>
        <w:ind w:firstLine="420" w:firstLineChars="200"/>
        <w:rPr>
          <w:rFonts w:hint="eastAsia" w:ascii="宋体" w:hAnsi="宋体" w:eastAsia="宋体" w:cs="宋体"/>
          <w:b/>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采购人可以在评标前说明项目背景和采购需求，说明内容不得含有歧视性、倾向性意见，不得超出招标文件所述范围。说明应当提交书面材料，并随招标文件一并存档。</w:t>
      </w:r>
    </w:p>
    <w:p w14:paraId="24A48698">
      <w:pPr>
        <w:adjustRightInd w:val="0"/>
        <w:snapToGrid w:val="0"/>
        <w:spacing w:line="360" w:lineRule="auto"/>
        <w:ind w:firstLine="422" w:firstLineChars="200"/>
        <w:rPr>
          <w:rFonts w:hint="eastAsia" w:ascii="宋体" w:hAnsi="宋体" w:eastAsia="宋体" w:cs="宋体"/>
          <w:b/>
          <w:bCs/>
          <w:color w:val="auto"/>
          <w:szCs w:val="21"/>
          <w:highlight w:val="none"/>
          <w:shd w:val="clear" w:color="auto" w:fill="FFFFFF"/>
        </w:rPr>
      </w:pPr>
      <w:r>
        <w:rPr>
          <w:rFonts w:hint="eastAsia" w:ascii="宋体" w:hAnsi="宋体" w:eastAsia="宋体" w:cs="宋体"/>
          <w:b/>
          <w:bCs/>
          <w:color w:val="auto"/>
          <w:szCs w:val="21"/>
          <w:highlight w:val="none"/>
          <w:shd w:val="clear" w:color="auto" w:fill="FFFFFF"/>
        </w:rPr>
        <w:t>1.形式审查</w:t>
      </w:r>
    </w:p>
    <w:p w14:paraId="7C1CE1A6">
      <w:pPr>
        <w:adjustRightInd w:val="0"/>
        <w:snapToGrid w:val="0"/>
        <w:spacing w:line="360" w:lineRule="auto"/>
        <w:ind w:firstLine="420" w:firstLineChars="200"/>
        <w:rPr>
          <w:rFonts w:hint="eastAsia" w:ascii="宋体" w:hAnsi="宋体" w:eastAsia="宋体" w:cs="宋体"/>
          <w:b/>
          <w:color w:val="auto"/>
          <w:szCs w:val="21"/>
          <w:highlight w:val="none"/>
          <w:shd w:val="clear" w:color="auto" w:fill="FFFFFF"/>
        </w:rPr>
      </w:pPr>
      <w:r>
        <w:rPr>
          <w:rFonts w:hint="eastAsia" w:ascii="宋体" w:hAnsi="宋体" w:eastAsia="宋体" w:cs="宋体"/>
          <w:bCs/>
          <w:color w:val="auto"/>
          <w:szCs w:val="21"/>
          <w:highlight w:val="none"/>
          <w:shd w:val="clear" w:color="auto" w:fill="FFFFFF"/>
        </w:rPr>
        <w:t>形式审查包括资格审查（除符合性审查以外的关于投标供应商资格条件等内容）和符合性审查，即对投标供应商的资格和投标文件的完整性、合法性等进行审查。投标文件形式审查未通过的投标供应商，其投标文件将不再评审。合格投标供应商不足3家的，不再评标。</w:t>
      </w:r>
    </w:p>
    <w:p w14:paraId="37D709C3">
      <w:pPr>
        <w:adjustRightInd w:val="0"/>
        <w:snapToGrid w:val="0"/>
        <w:spacing w:line="360" w:lineRule="auto"/>
        <w:ind w:firstLine="422" w:firstLineChars="200"/>
        <w:rPr>
          <w:rFonts w:hint="eastAsia" w:ascii="宋体" w:hAnsi="宋体" w:eastAsia="宋体" w:cs="宋体"/>
          <w:b/>
          <w:bCs/>
          <w:color w:val="auto"/>
          <w:szCs w:val="21"/>
          <w:highlight w:val="none"/>
          <w:shd w:val="clear" w:color="auto" w:fill="FFFFFF"/>
        </w:rPr>
      </w:pPr>
      <w:r>
        <w:rPr>
          <w:rFonts w:hint="eastAsia" w:ascii="宋体" w:hAnsi="宋体" w:eastAsia="宋体" w:cs="宋体"/>
          <w:b/>
          <w:bCs/>
          <w:color w:val="auto"/>
          <w:szCs w:val="21"/>
          <w:highlight w:val="none"/>
          <w:shd w:val="clear" w:color="auto" w:fill="FFFFFF"/>
        </w:rPr>
        <w:t>2.实质审查与比较</w:t>
      </w:r>
    </w:p>
    <w:p w14:paraId="1C1FC3BA">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（1）评标委员会审查投标文件的实质性内容是否符合招标文件的实质性要求。</w:t>
      </w:r>
    </w:p>
    <w:p w14:paraId="6CC3CFFD">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（2）评标委员会将根据投标人的投标文件进行审查、核对,如有疑问,将对投标人进行询标,投标人要向评标委员会澄清有关问题,并最终以书面形式进行答复。</w:t>
      </w:r>
    </w:p>
    <w:p w14:paraId="6193837B">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询标时，投标人代表未到场或者拒绝澄清或者澄清的内容改变了投标文件的实质性内容的，评标委员会有权对该投标文件作出不利于投标人的评判。</w:t>
      </w:r>
    </w:p>
    <w:p w14:paraId="7A7E6ED1">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（3）各投标人的资信商务及技术分按照评标委员会成员的独立评分结果汇后的算术平均分计算。</w:t>
      </w:r>
    </w:p>
    <w:p w14:paraId="6FE436BF">
      <w:pPr>
        <w:adjustRightInd w:val="0"/>
        <w:snapToGrid w:val="0"/>
        <w:spacing w:line="360" w:lineRule="auto"/>
        <w:ind w:firstLine="422" w:firstLineChars="200"/>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3.报价审查</w:t>
      </w:r>
    </w:p>
    <w:p w14:paraId="21405D18">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（1）投标文件报价如果出现计算或表达上的错误，修正错误的原则如下：</w:t>
      </w:r>
    </w:p>
    <w:p w14:paraId="1488EAFB">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1.开标一览表总价与投标报价明细表汇总数不一致的，以开标一览表为准。</w:t>
      </w:r>
    </w:p>
    <w:p w14:paraId="490DE6F0">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2.投标文件的大写金额和小写金额不一致的，以大写金额为准。</w:t>
      </w:r>
    </w:p>
    <w:p w14:paraId="70E1CCD8">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3.总价金额与按单价汇总金额不一致的，以单价金额计算结果为准。</w:t>
      </w:r>
    </w:p>
    <w:p w14:paraId="437B96F2">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4.对不同文字文本投标文件的解释发生异议的，以中文文本为准。</w:t>
      </w:r>
    </w:p>
    <w:p w14:paraId="7BC5B1DD">
      <w:pPr>
        <w:adjustRightInd w:val="0"/>
        <w:snapToGrid w:val="0"/>
        <w:spacing w:line="360" w:lineRule="auto"/>
        <w:ind w:firstLine="422" w:firstLineChars="200"/>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14:paraId="57B9EFCD">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（2）评标委员会根据合格供应商报价得出得分汇总。</w:t>
      </w:r>
    </w:p>
    <w:p w14:paraId="30F1183A">
      <w:pPr>
        <w:adjustRightInd w:val="0"/>
        <w:snapToGrid w:val="0"/>
        <w:spacing w:line="360" w:lineRule="auto"/>
        <w:ind w:firstLine="422" w:firstLineChars="200"/>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4.比较和推荐</w:t>
      </w:r>
    </w:p>
    <w:p w14:paraId="0213FE18">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评标委员会按评标原则推荐中标供应商同时起草评标报告。</w:t>
      </w:r>
    </w:p>
    <w:p w14:paraId="0F9C2980">
      <w:pPr>
        <w:adjustRightInd w:val="0"/>
        <w:snapToGrid w:val="0"/>
        <w:spacing w:line="360" w:lineRule="auto"/>
        <w:ind w:firstLine="422" w:firstLineChars="200"/>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（四）澄清问题的形式</w:t>
      </w:r>
    </w:p>
    <w:p w14:paraId="75035158">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对投标文件中含义不明确、同类问题表述不一致或者有明显文字和计算错误的内容，评标委员会可要求供应商作出必要的澄清、说明或者纠正。</w:t>
      </w:r>
    </w:p>
    <w:p w14:paraId="083EB1B5">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674F2148">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2、如果供应商代表拒绝或未按评标委员会要求在“政采云”平台作出在线回复且无其他有效回复方式的，评标委员会可以对其作出无效标处理。</w:t>
      </w:r>
    </w:p>
    <w:p w14:paraId="2D30BEC9">
      <w:pPr>
        <w:pStyle w:val="20"/>
        <w:tabs>
          <w:tab w:val="left" w:pos="630"/>
        </w:tabs>
        <w:adjustRightInd w:val="0"/>
        <w:snapToGrid w:val="0"/>
        <w:spacing w:line="360" w:lineRule="auto"/>
        <w:ind w:firstLine="422" w:firstLineChars="200"/>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（六）评标原则和评标办法</w:t>
      </w:r>
    </w:p>
    <w:p w14:paraId="305B62B6">
      <w:pPr>
        <w:pStyle w:val="20"/>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4A24D5C6">
      <w:pPr>
        <w:pStyle w:val="20"/>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2、评标办法。本项目的具体评标办法详见第五章的《评标办法及评分标准》。</w:t>
      </w:r>
    </w:p>
    <w:p w14:paraId="25CEB582">
      <w:pPr>
        <w:pStyle w:val="20"/>
        <w:tabs>
          <w:tab w:val="left" w:pos="630"/>
        </w:tabs>
        <w:adjustRightInd w:val="0"/>
        <w:snapToGrid w:val="0"/>
        <w:spacing w:line="360" w:lineRule="auto"/>
        <w:ind w:firstLine="422" w:firstLineChars="200"/>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（七）评标过程的监控</w:t>
      </w:r>
    </w:p>
    <w:p w14:paraId="702FD2A4">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本项目评标过程实行全程录音、录像监控。投标人在评标过程中所进行的试图影响评标结果的不公正活动，可能导致其投标被拒绝。</w:t>
      </w:r>
    </w:p>
    <w:bookmarkEnd w:id="110"/>
    <w:p w14:paraId="5C86BB22">
      <w:pPr>
        <w:pStyle w:val="20"/>
        <w:snapToGrid w:val="0"/>
        <w:spacing w:line="360" w:lineRule="auto"/>
        <w:jc w:val="center"/>
        <w:rPr>
          <w:rFonts w:hint="eastAsia" w:ascii="宋体" w:hAnsi="宋体" w:eastAsia="宋体" w:cs="宋体"/>
          <w:b/>
          <w:bCs/>
          <w:color w:val="auto"/>
          <w:sz w:val="32"/>
          <w:szCs w:val="32"/>
          <w:highlight w:val="none"/>
          <w:shd w:val="clear" w:color="auto" w:fill="FFFFFF"/>
        </w:rPr>
      </w:pPr>
      <w:bookmarkStart w:id="111" w:name="_Toc11843_WPSOffice_Level1"/>
    </w:p>
    <w:p w14:paraId="55577883">
      <w:pPr>
        <w:pStyle w:val="20"/>
        <w:snapToGrid w:val="0"/>
        <w:spacing w:line="360" w:lineRule="auto"/>
        <w:jc w:val="center"/>
        <w:rPr>
          <w:rFonts w:hint="eastAsia" w:ascii="宋体" w:hAnsi="宋体" w:eastAsia="宋体" w:cs="宋体"/>
          <w:b/>
          <w:bCs/>
          <w:color w:val="auto"/>
          <w:sz w:val="32"/>
          <w:szCs w:val="32"/>
          <w:highlight w:val="none"/>
          <w:shd w:val="clear" w:color="auto" w:fill="FFFFFF"/>
        </w:rPr>
      </w:pPr>
      <w:r>
        <w:rPr>
          <w:rFonts w:hint="eastAsia" w:ascii="宋体" w:hAnsi="宋体" w:eastAsia="宋体" w:cs="宋体"/>
          <w:b/>
          <w:bCs/>
          <w:color w:val="auto"/>
          <w:sz w:val="32"/>
          <w:szCs w:val="32"/>
          <w:highlight w:val="none"/>
          <w:shd w:val="clear" w:color="auto" w:fill="FFFFFF"/>
        </w:rPr>
        <w:t>六、定标</w:t>
      </w:r>
    </w:p>
    <w:p w14:paraId="123E95C1">
      <w:pPr>
        <w:pStyle w:val="20"/>
        <w:adjustRightInd w:val="0"/>
        <w:snapToGrid w:val="0"/>
        <w:spacing w:line="440" w:lineRule="exact"/>
        <w:ind w:firstLine="413" w:firstLineChars="196"/>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（一）确定中标人。</w:t>
      </w:r>
    </w:p>
    <w:p w14:paraId="792A2F92">
      <w:pPr>
        <w:adjustRightInd w:val="0"/>
        <w:snapToGrid w:val="0"/>
        <w:spacing w:line="440" w:lineRule="exac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1.代理机构在评标结束后2个工作日内将评标报告交采购人确认，同时在发布招标公告的网站上对评标结果进行公告。</w:t>
      </w:r>
    </w:p>
    <w:p w14:paraId="29A6C078">
      <w:pPr>
        <w:adjustRightInd w:val="0"/>
        <w:snapToGrid w:val="0"/>
        <w:spacing w:line="440" w:lineRule="exac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2.投标人对评标结果无异议的，采购人应在收到评标报告后5个工作日内对评标结果进行确认。如有投标人对评标结果提出质疑的，采购人可在质疑处理完毕后确定中标人。</w:t>
      </w:r>
    </w:p>
    <w:p w14:paraId="3D74FA38">
      <w:pPr>
        <w:adjustRightInd w:val="0"/>
        <w:snapToGrid w:val="0"/>
        <w:spacing w:line="440" w:lineRule="exac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3.采购人依法确定中标人后2个工作日内，嘉兴市中诚建设咨询有限公司以书面形式发出《中标通知书》。</w:t>
      </w:r>
    </w:p>
    <w:bookmarkEnd w:id="111"/>
    <w:p w14:paraId="2934A907">
      <w:pPr>
        <w:pStyle w:val="20"/>
        <w:snapToGrid w:val="0"/>
        <w:spacing w:line="360" w:lineRule="auto"/>
        <w:jc w:val="center"/>
        <w:rPr>
          <w:rFonts w:hint="eastAsia" w:ascii="宋体" w:hAnsi="宋体" w:eastAsia="宋体" w:cs="宋体"/>
          <w:b/>
          <w:bCs/>
          <w:color w:val="auto"/>
          <w:sz w:val="32"/>
          <w:szCs w:val="32"/>
          <w:highlight w:val="none"/>
          <w:shd w:val="clear" w:color="auto" w:fill="FFFFFF"/>
        </w:rPr>
      </w:pPr>
      <w:bookmarkStart w:id="112" w:name="OLE_LINK2"/>
      <w:bookmarkStart w:id="113" w:name="OLE_LINK1"/>
      <w:bookmarkStart w:id="114" w:name="_Toc170792807"/>
      <w:bookmarkStart w:id="115" w:name="_Toc177870559"/>
    </w:p>
    <w:p w14:paraId="0A91916C">
      <w:pPr>
        <w:pStyle w:val="20"/>
        <w:snapToGrid w:val="0"/>
        <w:spacing w:line="360" w:lineRule="auto"/>
        <w:jc w:val="center"/>
        <w:rPr>
          <w:rFonts w:hint="eastAsia" w:ascii="宋体" w:hAnsi="宋体" w:eastAsia="宋体" w:cs="宋体"/>
          <w:b/>
          <w:bCs/>
          <w:color w:val="auto"/>
          <w:sz w:val="32"/>
          <w:szCs w:val="32"/>
          <w:highlight w:val="none"/>
          <w:shd w:val="clear" w:color="auto" w:fill="FFFFFF"/>
        </w:rPr>
      </w:pPr>
      <w:r>
        <w:rPr>
          <w:rFonts w:hint="eastAsia" w:ascii="宋体" w:hAnsi="宋体" w:eastAsia="宋体" w:cs="宋体"/>
          <w:b/>
          <w:bCs/>
          <w:color w:val="auto"/>
          <w:sz w:val="32"/>
          <w:szCs w:val="32"/>
          <w:highlight w:val="none"/>
          <w:shd w:val="clear" w:color="auto" w:fill="FFFFFF"/>
        </w:rPr>
        <w:t>七、合同授予</w:t>
      </w:r>
    </w:p>
    <w:p w14:paraId="27D1A546">
      <w:pPr>
        <w:adjustRightInd w:val="0"/>
        <w:snapToGrid w:val="0"/>
        <w:spacing w:line="440" w:lineRule="exact"/>
        <w:ind w:firstLine="413" w:firstLineChars="196"/>
        <w:rPr>
          <w:rFonts w:hint="eastAsia" w:ascii="宋体" w:hAnsi="宋体" w:eastAsia="宋体" w:cs="宋体"/>
          <w:b/>
          <w:bCs/>
          <w:color w:val="auto"/>
          <w:szCs w:val="21"/>
          <w:highlight w:val="none"/>
          <w:shd w:val="clear" w:color="auto" w:fill="FFFFFF"/>
        </w:rPr>
      </w:pPr>
      <w:r>
        <w:rPr>
          <w:rFonts w:hint="eastAsia" w:ascii="宋体" w:hAnsi="宋体" w:eastAsia="宋体" w:cs="宋体"/>
          <w:b/>
          <w:bCs/>
          <w:color w:val="auto"/>
          <w:szCs w:val="21"/>
          <w:highlight w:val="none"/>
          <w:shd w:val="clear" w:color="auto" w:fill="FFFFFF"/>
        </w:rPr>
        <w:t>（一）签订合同</w:t>
      </w:r>
    </w:p>
    <w:p w14:paraId="34A1663B">
      <w:pPr>
        <w:adjustRightInd w:val="0"/>
        <w:snapToGrid w:val="0"/>
        <w:spacing w:line="440" w:lineRule="exac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1.采购人与中标人应当在《中标通知书》发出之日起30日内签订政府采购合同。同时，采购代理机构对合同内容进行审查，如发现与采购结果和投标承诺内容不一致的，应予以纠正。</w:t>
      </w:r>
    </w:p>
    <w:p w14:paraId="3175F5EE">
      <w:pPr>
        <w:adjustRightInd w:val="0"/>
        <w:snapToGrid w:val="0"/>
        <w:spacing w:line="440" w:lineRule="exac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2.中标人拖延、拒签合同的,将被取消中标资格。</w:t>
      </w:r>
    </w:p>
    <w:p w14:paraId="2719E060">
      <w:pPr>
        <w:pStyle w:val="20"/>
        <w:snapToGrid w:val="0"/>
        <w:spacing w:line="360" w:lineRule="auto"/>
        <w:ind w:firstLine="630" w:firstLineChars="196"/>
        <w:jc w:val="center"/>
        <w:rPr>
          <w:rFonts w:hint="eastAsia" w:ascii="宋体" w:hAnsi="宋体" w:eastAsia="宋体" w:cs="宋体"/>
          <w:b/>
          <w:bCs/>
          <w:color w:val="auto"/>
          <w:sz w:val="32"/>
          <w:szCs w:val="32"/>
          <w:highlight w:val="none"/>
          <w:shd w:val="clear" w:color="auto" w:fill="FFFFFF"/>
        </w:rPr>
      </w:pPr>
    </w:p>
    <w:p w14:paraId="5CBCD28C">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八、验收</w:t>
      </w:r>
    </w:p>
    <w:p w14:paraId="30C6E9D3">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8E7F361">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2.采购人可以邀请参加本项目的其他供应商或者第三方机构参与验收。参与验收的供应商或者第三方机构的意见作为验收书的参考资料一并存档。</w:t>
      </w:r>
    </w:p>
    <w:p w14:paraId="7B7AAB5F">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869FB9E">
      <w:pPr>
        <w:adjustRightInd w:val="0"/>
        <w:snapToGrid w:val="0"/>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bookmarkStart w:id="116" w:name="_Hlt75236101"/>
      <w:bookmarkEnd w:id="116"/>
      <w:bookmarkStart w:id="117" w:name="_Hlt68072990"/>
      <w:bookmarkEnd w:id="117"/>
      <w:bookmarkStart w:id="118" w:name="_Hlt74729768"/>
      <w:bookmarkEnd w:id="118"/>
      <w:bookmarkStart w:id="119" w:name="_Hlt74707468"/>
      <w:bookmarkEnd w:id="119"/>
      <w:bookmarkStart w:id="120" w:name="_Hlt74730295"/>
      <w:bookmarkEnd w:id="120"/>
      <w:bookmarkStart w:id="121" w:name="_Hlt74714665"/>
      <w:bookmarkEnd w:id="121"/>
      <w:bookmarkStart w:id="122" w:name="_Hlt68073093"/>
      <w:bookmarkEnd w:id="122"/>
      <w:bookmarkStart w:id="123" w:name="_Hlt68403820"/>
      <w:bookmarkEnd w:id="123"/>
      <w:bookmarkStart w:id="124" w:name="_Hlt75236011"/>
      <w:bookmarkEnd w:id="124"/>
      <w:bookmarkStart w:id="125" w:name="_Hlt68072998"/>
      <w:bookmarkEnd w:id="125"/>
      <w:bookmarkStart w:id="126" w:name="_Hlt68057669"/>
      <w:bookmarkEnd w:id="126"/>
      <w:bookmarkStart w:id="127" w:name="_Hlt75236290"/>
      <w:bookmarkEnd w:id="127"/>
      <w:r>
        <w:rPr>
          <w:rFonts w:hint="eastAsia" w:ascii="宋体" w:hAnsi="宋体" w:eastAsia="宋体" w:cs="宋体"/>
          <w:color w:val="auto"/>
          <w:highlight w:val="none"/>
        </w:rPr>
        <w:t>部门。</w:t>
      </w:r>
    </w:p>
    <w:p w14:paraId="4DAC0B8D">
      <w:pPr>
        <w:adjustRightInd w:val="0"/>
        <w:snapToGrid w:val="0"/>
        <w:spacing w:line="440" w:lineRule="exact"/>
        <w:ind w:firstLine="420" w:firstLineChars="200"/>
        <w:jc w:val="center"/>
        <w:outlineLvl w:val="0"/>
        <w:rPr>
          <w:rFonts w:hint="eastAsia" w:ascii="宋体" w:hAnsi="宋体" w:eastAsia="宋体" w:cs="宋体"/>
          <w:b/>
          <w:color w:val="auto"/>
          <w:sz w:val="36"/>
          <w:szCs w:val="36"/>
          <w:highlight w:val="none"/>
          <w:shd w:val="clear" w:color="auto" w:fill="FFFFFF"/>
        </w:rPr>
      </w:pPr>
      <w:r>
        <w:rPr>
          <w:rFonts w:hint="eastAsia" w:ascii="宋体" w:hAnsi="宋体" w:eastAsia="宋体" w:cs="宋体"/>
          <w:color w:val="auto"/>
          <w:szCs w:val="21"/>
          <w:highlight w:val="none"/>
          <w:shd w:val="clear" w:color="auto" w:fill="FFFFFF"/>
        </w:rPr>
        <w:br w:type="page"/>
      </w:r>
      <w:bookmarkStart w:id="128" w:name="_Toc3902"/>
      <w:r>
        <w:rPr>
          <w:rFonts w:hint="eastAsia" w:ascii="宋体" w:hAnsi="宋体" w:eastAsia="宋体" w:cs="宋体"/>
          <w:b/>
          <w:color w:val="auto"/>
          <w:sz w:val="36"/>
          <w:szCs w:val="36"/>
          <w:highlight w:val="none"/>
          <w:shd w:val="clear" w:color="auto" w:fill="FFFFFF"/>
        </w:rPr>
        <w:t>第四章  嘉兴市政府采购合同（指引）</w:t>
      </w:r>
      <w:bookmarkEnd w:id="128"/>
    </w:p>
    <w:p w14:paraId="11C4457E">
      <w:pPr>
        <w:spacing w:line="360" w:lineRule="auto"/>
        <w:ind w:firstLine="970" w:firstLineChars="345"/>
        <w:jc w:val="center"/>
        <w:rPr>
          <w:rFonts w:hint="eastAsia" w:ascii="宋体" w:hAnsi="宋体" w:eastAsia="宋体" w:cs="宋体"/>
          <w:b/>
          <w:color w:val="auto"/>
          <w:sz w:val="28"/>
          <w:szCs w:val="28"/>
          <w:highlight w:val="none"/>
          <w:shd w:val="clear" w:color="auto" w:fill="FFFFFF"/>
        </w:rPr>
      </w:pPr>
      <w:bookmarkStart w:id="129" w:name="_Toc26426_WPSOffice_Level1"/>
      <w:r>
        <w:rPr>
          <w:rFonts w:hint="eastAsia" w:ascii="宋体" w:hAnsi="宋体" w:eastAsia="宋体" w:cs="宋体"/>
          <w:b/>
          <w:color w:val="auto"/>
          <w:sz w:val="28"/>
          <w:szCs w:val="28"/>
          <w:highlight w:val="none"/>
          <w:shd w:val="clear" w:color="auto" w:fill="FFFFFF"/>
        </w:rPr>
        <w:t>（以最终合同为准）</w:t>
      </w:r>
      <w:bookmarkEnd w:id="129"/>
    </w:p>
    <w:p w14:paraId="261A09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atLeast"/>
        <w:jc w:val="center"/>
        <w:rPr>
          <w:rFonts w:hint="eastAsia" w:ascii="宋体" w:hAnsi="宋体" w:eastAsia="宋体" w:cs="宋体"/>
          <w:color w:val="auto"/>
          <w:kern w:val="0"/>
          <w:sz w:val="32"/>
          <w:szCs w:val="32"/>
          <w:highlight w:val="none"/>
          <w:shd w:val="clear" w:color="auto" w:fill="FFFFFF"/>
        </w:rPr>
      </w:pPr>
      <w:bookmarkStart w:id="130" w:name="_Toc12815_WPSOffice_Level1"/>
      <w:r>
        <w:rPr>
          <w:rFonts w:hint="eastAsia" w:ascii="宋体" w:hAnsi="宋体" w:eastAsia="宋体" w:cs="宋体"/>
          <w:color w:val="auto"/>
          <w:kern w:val="0"/>
          <w:sz w:val="32"/>
          <w:szCs w:val="32"/>
          <w:highlight w:val="none"/>
          <w:shd w:val="clear" w:color="auto" w:fill="FFFFFF"/>
        </w:rPr>
        <w:t>一、通用必备条款部分</w:t>
      </w:r>
      <w:bookmarkEnd w:id="130"/>
    </w:p>
    <w:p w14:paraId="7158ED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hint="eastAsia" w:ascii="宋体" w:hAnsi="宋体" w:eastAsia="宋体" w:cs="宋体"/>
          <w:b/>
          <w:color w:val="auto"/>
          <w:kern w:val="0"/>
          <w:sz w:val="24"/>
          <w:highlight w:val="none"/>
          <w:shd w:val="clear" w:color="auto" w:fill="FFFFFF"/>
        </w:rPr>
      </w:pPr>
    </w:p>
    <w:bookmarkEnd w:id="112"/>
    <w:bookmarkEnd w:id="113"/>
    <w:p w14:paraId="07B1C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 xml:space="preserve">合同编号： </w:t>
      </w:r>
    </w:p>
    <w:p w14:paraId="7D03B8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 xml:space="preserve">政府采购计划（预算）确认书号： </w:t>
      </w:r>
    </w:p>
    <w:p w14:paraId="144AE5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采购人（以下称甲方）：嘉兴市公安局南湖区分局</w:t>
      </w:r>
    </w:p>
    <w:p w14:paraId="460B53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供应商（以下称乙方）：</w:t>
      </w:r>
    </w:p>
    <w:p w14:paraId="032CDF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采购代理机构：嘉兴市中诚建设咨询有限公司</w:t>
      </w:r>
    </w:p>
    <w:p w14:paraId="336A9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采购方式：公开招标</w:t>
      </w:r>
    </w:p>
    <w:p w14:paraId="1E2F7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根据《中华人民共和国政府采购法》、《中华人民共和国民法典》等法律法规的规定，甲乙双方按照</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u w:val="single"/>
          <w:shd w:val="clear" w:color="auto" w:fill="FFFFFF"/>
          <w:lang w:eastAsia="zh-CN"/>
        </w:rPr>
        <w:t>嘉兴市公安局南湖区分局核心区立体防控视频监控维保项目（重新招标）</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采购结果签订本合同。</w:t>
      </w:r>
    </w:p>
    <w:p w14:paraId="107E66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第一条 合同组成</w:t>
      </w:r>
    </w:p>
    <w:p w14:paraId="07A6A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本次政府采购活动的相关文件为本合同的组成部分，这些文件包括但不限于：</w:t>
      </w:r>
    </w:p>
    <w:p w14:paraId="04D322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（1）本合同文本；</w:t>
      </w:r>
    </w:p>
    <w:p w14:paraId="2787A7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（2）采购文件与采购投标文件；</w:t>
      </w:r>
    </w:p>
    <w:p w14:paraId="2AB79F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（3）中标或成交通知书；</w:t>
      </w:r>
    </w:p>
    <w:p w14:paraId="795474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组成本合同的所有文件必须为书面形式。政府采购合同备案时，须提供以上（1）、（3）两项，如由社会中介机构代理，须提供代理协议，合同如有变更的，须提供变更协议。</w:t>
      </w:r>
    </w:p>
    <w:p w14:paraId="2E0F28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第二条 合同标的</w:t>
      </w:r>
    </w:p>
    <w:p w14:paraId="0EF3E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u w:val="single"/>
          <w:shd w:val="clear" w:color="auto" w:fill="FFFFFF"/>
        </w:rPr>
      </w:pPr>
      <w:r>
        <w:rPr>
          <w:rFonts w:hint="eastAsia" w:ascii="宋体" w:hAnsi="宋体" w:eastAsia="宋体" w:cs="宋体"/>
          <w:color w:val="auto"/>
          <w:kern w:val="0"/>
          <w:szCs w:val="21"/>
          <w:highlight w:val="none"/>
          <w:shd w:val="clear" w:color="auto" w:fill="FFFFFF"/>
        </w:rPr>
        <w:t>本次采购的是</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u w:val="single"/>
          <w:shd w:val="clear" w:color="auto" w:fill="FFFFFF"/>
          <w:lang w:eastAsia="zh-CN"/>
        </w:rPr>
        <w:t>嘉兴市公安局南湖区分局核心区立体防控视频监控维保项目（重新招标）</w:t>
      </w:r>
      <w:r>
        <w:rPr>
          <w:rFonts w:hint="eastAsia" w:ascii="宋体" w:hAnsi="宋体" w:eastAsia="宋体" w:cs="宋体"/>
          <w:color w:val="auto"/>
          <w:kern w:val="0"/>
          <w:szCs w:val="21"/>
          <w:highlight w:val="none"/>
          <w:u w:val="single"/>
          <w:shd w:val="clear" w:color="auto" w:fill="FFFFFF"/>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8"/>
        <w:gridCol w:w="1433"/>
        <w:gridCol w:w="2207"/>
        <w:gridCol w:w="1188"/>
        <w:gridCol w:w="793"/>
        <w:gridCol w:w="1781"/>
        <w:gridCol w:w="1781"/>
      </w:tblGrid>
      <w:tr w14:paraId="1036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91" w:type="dxa"/>
            <w:gridSpan w:val="2"/>
            <w:tcBorders>
              <w:top w:val="single" w:color="auto" w:sz="4" w:space="0"/>
              <w:left w:val="single" w:color="auto" w:sz="4" w:space="0"/>
              <w:bottom w:val="single" w:color="auto" w:sz="4" w:space="0"/>
              <w:right w:val="single" w:color="auto" w:sz="4" w:space="0"/>
            </w:tcBorders>
            <w:vAlign w:val="center"/>
          </w:tcPr>
          <w:p w14:paraId="557B692D">
            <w:pPr>
              <w:keepNext w:val="0"/>
              <w:keepLines w:val="0"/>
              <w:suppressLineNumbers w:val="0"/>
              <w:spacing w:before="156" w:beforeAutospacing="0" w:after="156" w:afterAutospacing="0" w:line="360" w:lineRule="auto"/>
              <w:ind w:left="0" w:right="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序号</w:t>
            </w:r>
          </w:p>
        </w:tc>
        <w:tc>
          <w:tcPr>
            <w:tcW w:w="1433" w:type="dxa"/>
            <w:tcBorders>
              <w:top w:val="single" w:color="auto" w:sz="4" w:space="0"/>
              <w:left w:val="single" w:color="auto" w:sz="4" w:space="0"/>
              <w:bottom w:val="single" w:color="auto" w:sz="4" w:space="0"/>
              <w:right w:val="single" w:color="auto" w:sz="4" w:space="0"/>
            </w:tcBorders>
            <w:vAlign w:val="center"/>
          </w:tcPr>
          <w:p w14:paraId="101DCB01">
            <w:pPr>
              <w:keepNext w:val="0"/>
              <w:keepLines w:val="0"/>
              <w:suppressLineNumbers w:val="0"/>
              <w:spacing w:before="156" w:beforeAutospacing="0" w:after="156" w:afterAutospacing="0" w:line="360" w:lineRule="auto"/>
              <w:ind w:left="0" w:right="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品目名称</w:t>
            </w:r>
          </w:p>
        </w:tc>
        <w:tc>
          <w:tcPr>
            <w:tcW w:w="2207" w:type="dxa"/>
            <w:tcBorders>
              <w:top w:val="single" w:color="auto" w:sz="4" w:space="0"/>
              <w:left w:val="single" w:color="auto" w:sz="4" w:space="0"/>
              <w:bottom w:val="single" w:color="auto" w:sz="4" w:space="0"/>
              <w:right w:val="single" w:color="auto" w:sz="4" w:space="0"/>
            </w:tcBorders>
            <w:vAlign w:val="center"/>
          </w:tcPr>
          <w:p w14:paraId="2F4DB0B7">
            <w:pPr>
              <w:keepNext w:val="0"/>
              <w:keepLines w:val="0"/>
              <w:suppressLineNumbers w:val="0"/>
              <w:spacing w:before="156" w:beforeAutospacing="0" w:after="156" w:afterAutospacing="0" w:line="360" w:lineRule="auto"/>
              <w:ind w:left="0" w:right="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规格型号、技术参数</w:t>
            </w:r>
          </w:p>
        </w:tc>
        <w:tc>
          <w:tcPr>
            <w:tcW w:w="1188" w:type="dxa"/>
            <w:tcBorders>
              <w:top w:val="single" w:color="auto" w:sz="4" w:space="0"/>
              <w:left w:val="single" w:color="auto" w:sz="4" w:space="0"/>
              <w:bottom w:val="single" w:color="auto" w:sz="4" w:space="0"/>
              <w:right w:val="single" w:color="auto" w:sz="4" w:space="0"/>
            </w:tcBorders>
            <w:vAlign w:val="center"/>
          </w:tcPr>
          <w:p w14:paraId="6A6D29BA">
            <w:pPr>
              <w:keepNext w:val="0"/>
              <w:keepLines w:val="0"/>
              <w:suppressLineNumbers w:val="0"/>
              <w:spacing w:before="156" w:beforeAutospacing="0" w:after="156" w:afterAutospacing="0" w:line="360" w:lineRule="auto"/>
              <w:ind w:left="0" w:right="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单位</w:t>
            </w:r>
          </w:p>
        </w:tc>
        <w:tc>
          <w:tcPr>
            <w:tcW w:w="793" w:type="dxa"/>
            <w:tcBorders>
              <w:top w:val="single" w:color="auto" w:sz="4" w:space="0"/>
              <w:left w:val="single" w:color="auto" w:sz="4" w:space="0"/>
              <w:bottom w:val="single" w:color="auto" w:sz="4" w:space="0"/>
              <w:right w:val="single" w:color="auto" w:sz="4" w:space="0"/>
            </w:tcBorders>
            <w:vAlign w:val="center"/>
          </w:tcPr>
          <w:p w14:paraId="24042ED3">
            <w:pPr>
              <w:keepNext w:val="0"/>
              <w:keepLines w:val="0"/>
              <w:suppressLineNumbers w:val="0"/>
              <w:spacing w:before="156" w:beforeAutospacing="0" w:after="156" w:afterAutospacing="0" w:line="360" w:lineRule="auto"/>
              <w:ind w:left="0" w:right="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数量</w:t>
            </w:r>
          </w:p>
        </w:tc>
        <w:tc>
          <w:tcPr>
            <w:tcW w:w="1781" w:type="dxa"/>
            <w:tcBorders>
              <w:top w:val="single" w:color="auto" w:sz="4" w:space="0"/>
              <w:left w:val="single" w:color="auto" w:sz="4" w:space="0"/>
              <w:bottom w:val="single" w:color="auto" w:sz="4" w:space="0"/>
              <w:right w:val="single" w:color="auto" w:sz="4" w:space="0"/>
            </w:tcBorders>
            <w:vAlign w:val="center"/>
          </w:tcPr>
          <w:p w14:paraId="314204F3">
            <w:pPr>
              <w:keepNext w:val="0"/>
              <w:keepLines w:val="0"/>
              <w:suppressLineNumbers w:val="0"/>
              <w:spacing w:before="156" w:beforeAutospacing="0" w:after="156" w:afterAutospacing="0" w:line="360" w:lineRule="auto"/>
              <w:ind w:left="0" w:right="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预算金额(元)</w:t>
            </w:r>
          </w:p>
        </w:tc>
        <w:tc>
          <w:tcPr>
            <w:tcW w:w="1781" w:type="dxa"/>
            <w:tcBorders>
              <w:top w:val="single" w:color="auto" w:sz="4" w:space="0"/>
              <w:left w:val="single" w:color="auto" w:sz="4" w:space="0"/>
              <w:bottom w:val="single" w:color="auto" w:sz="4" w:space="0"/>
              <w:right w:val="single" w:color="auto" w:sz="4" w:space="0"/>
            </w:tcBorders>
            <w:vAlign w:val="center"/>
          </w:tcPr>
          <w:p w14:paraId="76F56D36">
            <w:pPr>
              <w:keepNext w:val="0"/>
              <w:keepLines w:val="0"/>
              <w:suppressLineNumbers w:val="0"/>
              <w:spacing w:before="156" w:beforeAutospacing="0" w:after="156" w:afterAutospacing="0" w:line="360" w:lineRule="auto"/>
              <w:ind w:left="0" w:right="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采购金额(元)</w:t>
            </w:r>
          </w:p>
        </w:tc>
      </w:tr>
      <w:tr w14:paraId="5703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83" w:type="dxa"/>
            <w:tcBorders>
              <w:top w:val="single" w:color="auto" w:sz="4" w:space="0"/>
              <w:left w:val="single" w:color="auto" w:sz="4" w:space="0"/>
              <w:bottom w:val="single" w:color="auto" w:sz="4" w:space="0"/>
              <w:right w:val="single" w:color="auto" w:sz="4" w:space="0"/>
            </w:tcBorders>
          </w:tcPr>
          <w:p w14:paraId="298D1793">
            <w:pPr>
              <w:keepNext w:val="0"/>
              <w:keepLines w:val="0"/>
              <w:suppressLineNumbers w:val="0"/>
              <w:spacing w:before="156" w:beforeAutospacing="0" w:after="156" w:afterAutospacing="0" w:line="360" w:lineRule="auto"/>
              <w:ind w:left="0" w:right="0"/>
              <w:rPr>
                <w:rFonts w:hint="eastAsia" w:ascii="宋体" w:hAnsi="宋体" w:eastAsia="宋体" w:cs="宋体"/>
                <w:color w:val="auto"/>
                <w:szCs w:val="21"/>
                <w:highlight w:val="none"/>
                <w:shd w:val="clear" w:color="auto" w:fill="FFFFFF"/>
              </w:rPr>
            </w:pPr>
          </w:p>
        </w:tc>
        <w:tc>
          <w:tcPr>
            <w:tcW w:w="1441" w:type="dxa"/>
            <w:gridSpan w:val="2"/>
            <w:tcBorders>
              <w:top w:val="single" w:color="auto" w:sz="4" w:space="0"/>
              <w:left w:val="single" w:color="auto" w:sz="4" w:space="0"/>
              <w:bottom w:val="single" w:color="auto" w:sz="4" w:space="0"/>
              <w:right w:val="single" w:color="auto" w:sz="4" w:space="0"/>
            </w:tcBorders>
          </w:tcPr>
          <w:p w14:paraId="696DD2D4">
            <w:pPr>
              <w:keepNext w:val="0"/>
              <w:keepLines w:val="0"/>
              <w:suppressLineNumbers w:val="0"/>
              <w:spacing w:before="156" w:beforeAutospacing="0" w:after="156" w:afterAutospacing="0" w:line="360" w:lineRule="auto"/>
              <w:ind w:left="0" w:right="0"/>
              <w:rPr>
                <w:rFonts w:hint="eastAsia" w:ascii="宋体" w:hAnsi="宋体" w:eastAsia="宋体" w:cs="宋体"/>
                <w:color w:val="auto"/>
                <w:szCs w:val="21"/>
                <w:highlight w:val="none"/>
                <w:shd w:val="clear" w:color="auto" w:fill="FFFFFF"/>
              </w:rPr>
            </w:pPr>
          </w:p>
        </w:tc>
        <w:tc>
          <w:tcPr>
            <w:tcW w:w="2207" w:type="dxa"/>
            <w:tcBorders>
              <w:top w:val="single" w:color="auto" w:sz="4" w:space="0"/>
              <w:left w:val="single" w:color="auto" w:sz="4" w:space="0"/>
              <w:bottom w:val="single" w:color="auto" w:sz="4" w:space="0"/>
              <w:right w:val="single" w:color="auto" w:sz="4" w:space="0"/>
            </w:tcBorders>
          </w:tcPr>
          <w:p w14:paraId="086D24D8">
            <w:pPr>
              <w:keepNext w:val="0"/>
              <w:keepLines w:val="0"/>
              <w:suppressLineNumbers w:val="0"/>
              <w:spacing w:before="156" w:beforeAutospacing="0" w:after="156" w:afterAutospacing="0" w:line="360" w:lineRule="auto"/>
              <w:ind w:left="0" w:right="0"/>
              <w:rPr>
                <w:rFonts w:hint="eastAsia" w:ascii="宋体" w:hAnsi="宋体" w:eastAsia="宋体" w:cs="宋体"/>
                <w:color w:val="auto"/>
                <w:szCs w:val="21"/>
                <w:highlight w:val="none"/>
                <w:shd w:val="clear" w:color="auto" w:fill="FFFFFF"/>
              </w:rPr>
            </w:pPr>
          </w:p>
        </w:tc>
        <w:tc>
          <w:tcPr>
            <w:tcW w:w="1188" w:type="dxa"/>
            <w:tcBorders>
              <w:top w:val="single" w:color="auto" w:sz="4" w:space="0"/>
              <w:left w:val="single" w:color="auto" w:sz="4" w:space="0"/>
              <w:bottom w:val="single" w:color="auto" w:sz="4" w:space="0"/>
              <w:right w:val="single" w:color="auto" w:sz="4" w:space="0"/>
            </w:tcBorders>
          </w:tcPr>
          <w:p w14:paraId="33DBDF42">
            <w:pPr>
              <w:keepNext w:val="0"/>
              <w:keepLines w:val="0"/>
              <w:suppressLineNumbers w:val="0"/>
              <w:spacing w:before="156" w:beforeAutospacing="0" w:after="156" w:afterAutospacing="0" w:line="360" w:lineRule="auto"/>
              <w:ind w:left="0" w:right="0"/>
              <w:rPr>
                <w:rFonts w:hint="eastAsia" w:ascii="宋体" w:hAnsi="宋体" w:eastAsia="宋体" w:cs="宋体"/>
                <w:color w:val="auto"/>
                <w:szCs w:val="21"/>
                <w:highlight w:val="none"/>
                <w:shd w:val="clear" w:color="auto" w:fill="FFFFFF"/>
              </w:rPr>
            </w:pPr>
          </w:p>
        </w:tc>
        <w:tc>
          <w:tcPr>
            <w:tcW w:w="793" w:type="dxa"/>
            <w:tcBorders>
              <w:top w:val="single" w:color="auto" w:sz="4" w:space="0"/>
              <w:left w:val="single" w:color="auto" w:sz="4" w:space="0"/>
              <w:bottom w:val="single" w:color="auto" w:sz="4" w:space="0"/>
              <w:right w:val="single" w:color="auto" w:sz="4" w:space="0"/>
            </w:tcBorders>
          </w:tcPr>
          <w:p w14:paraId="5BDE1CDD">
            <w:pPr>
              <w:keepNext w:val="0"/>
              <w:keepLines w:val="0"/>
              <w:suppressLineNumbers w:val="0"/>
              <w:spacing w:before="156" w:beforeAutospacing="0" w:after="156" w:afterAutospacing="0" w:line="360" w:lineRule="auto"/>
              <w:ind w:left="0" w:right="0"/>
              <w:rPr>
                <w:rFonts w:hint="eastAsia" w:ascii="宋体" w:hAnsi="宋体" w:eastAsia="宋体" w:cs="宋体"/>
                <w:color w:val="auto"/>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tcPr>
          <w:p w14:paraId="07D3CC6A">
            <w:pPr>
              <w:keepNext w:val="0"/>
              <w:keepLines w:val="0"/>
              <w:suppressLineNumbers w:val="0"/>
              <w:spacing w:before="156" w:beforeAutospacing="0" w:after="156" w:afterAutospacing="0" w:line="360" w:lineRule="auto"/>
              <w:ind w:left="0" w:right="0"/>
              <w:rPr>
                <w:rFonts w:hint="eastAsia" w:ascii="宋体" w:hAnsi="宋体" w:eastAsia="宋体" w:cs="宋体"/>
                <w:color w:val="auto"/>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tcPr>
          <w:p w14:paraId="605F945A">
            <w:pPr>
              <w:keepNext w:val="0"/>
              <w:keepLines w:val="0"/>
              <w:suppressLineNumbers w:val="0"/>
              <w:spacing w:before="156" w:beforeAutospacing="0" w:after="156" w:afterAutospacing="0" w:line="360" w:lineRule="auto"/>
              <w:ind w:left="0" w:right="0"/>
              <w:rPr>
                <w:rFonts w:hint="eastAsia" w:ascii="宋体" w:hAnsi="宋体" w:eastAsia="宋体" w:cs="宋体"/>
                <w:color w:val="auto"/>
                <w:szCs w:val="21"/>
                <w:highlight w:val="none"/>
                <w:shd w:val="clear" w:color="auto" w:fill="FFFFFF"/>
              </w:rPr>
            </w:pPr>
          </w:p>
        </w:tc>
      </w:tr>
      <w:tr w14:paraId="676E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3" w:type="dxa"/>
            <w:tcBorders>
              <w:top w:val="single" w:color="auto" w:sz="4" w:space="0"/>
              <w:left w:val="single" w:color="auto" w:sz="4" w:space="0"/>
              <w:bottom w:val="single" w:color="auto" w:sz="4" w:space="0"/>
              <w:right w:val="single" w:color="auto" w:sz="4" w:space="0"/>
            </w:tcBorders>
          </w:tcPr>
          <w:p w14:paraId="4C07C7CD">
            <w:pPr>
              <w:keepNext w:val="0"/>
              <w:keepLines w:val="0"/>
              <w:suppressLineNumbers w:val="0"/>
              <w:spacing w:before="156" w:beforeAutospacing="0" w:after="156" w:afterAutospacing="0" w:line="360" w:lineRule="auto"/>
              <w:ind w:left="0" w:right="0"/>
              <w:rPr>
                <w:rFonts w:hint="eastAsia" w:ascii="宋体" w:hAnsi="宋体" w:eastAsia="宋体" w:cs="宋体"/>
                <w:color w:val="auto"/>
                <w:szCs w:val="21"/>
                <w:highlight w:val="none"/>
                <w:shd w:val="clear" w:color="auto" w:fill="FFFFFF"/>
              </w:rPr>
            </w:pPr>
          </w:p>
        </w:tc>
        <w:tc>
          <w:tcPr>
            <w:tcW w:w="1441" w:type="dxa"/>
            <w:gridSpan w:val="2"/>
            <w:tcBorders>
              <w:top w:val="single" w:color="auto" w:sz="4" w:space="0"/>
              <w:left w:val="single" w:color="auto" w:sz="4" w:space="0"/>
              <w:bottom w:val="single" w:color="auto" w:sz="4" w:space="0"/>
              <w:right w:val="single" w:color="auto" w:sz="4" w:space="0"/>
            </w:tcBorders>
          </w:tcPr>
          <w:p w14:paraId="6601CE5C">
            <w:pPr>
              <w:keepNext w:val="0"/>
              <w:keepLines w:val="0"/>
              <w:suppressLineNumbers w:val="0"/>
              <w:spacing w:before="156" w:beforeAutospacing="0" w:after="156" w:afterAutospacing="0" w:line="360" w:lineRule="auto"/>
              <w:ind w:left="0" w:right="0"/>
              <w:rPr>
                <w:rFonts w:hint="eastAsia" w:ascii="宋体" w:hAnsi="宋体" w:eastAsia="宋体" w:cs="宋体"/>
                <w:color w:val="auto"/>
                <w:szCs w:val="21"/>
                <w:highlight w:val="none"/>
                <w:shd w:val="clear" w:color="auto" w:fill="FFFFFF"/>
              </w:rPr>
            </w:pPr>
          </w:p>
        </w:tc>
        <w:tc>
          <w:tcPr>
            <w:tcW w:w="2207" w:type="dxa"/>
            <w:tcBorders>
              <w:top w:val="single" w:color="auto" w:sz="4" w:space="0"/>
              <w:left w:val="single" w:color="auto" w:sz="4" w:space="0"/>
              <w:bottom w:val="single" w:color="auto" w:sz="4" w:space="0"/>
              <w:right w:val="single" w:color="auto" w:sz="4" w:space="0"/>
            </w:tcBorders>
          </w:tcPr>
          <w:p w14:paraId="00E19903">
            <w:pPr>
              <w:keepNext w:val="0"/>
              <w:keepLines w:val="0"/>
              <w:suppressLineNumbers w:val="0"/>
              <w:spacing w:before="156" w:beforeAutospacing="0" w:after="156" w:afterAutospacing="0" w:line="360" w:lineRule="auto"/>
              <w:ind w:left="0" w:right="0"/>
              <w:rPr>
                <w:rFonts w:hint="eastAsia" w:ascii="宋体" w:hAnsi="宋体" w:eastAsia="宋体" w:cs="宋体"/>
                <w:color w:val="auto"/>
                <w:szCs w:val="21"/>
                <w:highlight w:val="none"/>
                <w:shd w:val="clear" w:color="auto" w:fill="FFFFFF"/>
              </w:rPr>
            </w:pPr>
          </w:p>
        </w:tc>
        <w:tc>
          <w:tcPr>
            <w:tcW w:w="1188" w:type="dxa"/>
            <w:tcBorders>
              <w:top w:val="single" w:color="auto" w:sz="4" w:space="0"/>
              <w:left w:val="single" w:color="auto" w:sz="4" w:space="0"/>
              <w:bottom w:val="single" w:color="auto" w:sz="4" w:space="0"/>
              <w:right w:val="single" w:color="auto" w:sz="4" w:space="0"/>
            </w:tcBorders>
          </w:tcPr>
          <w:p w14:paraId="79AF94E8">
            <w:pPr>
              <w:keepNext w:val="0"/>
              <w:keepLines w:val="0"/>
              <w:suppressLineNumbers w:val="0"/>
              <w:spacing w:before="156" w:beforeAutospacing="0" w:after="156" w:afterAutospacing="0" w:line="360" w:lineRule="auto"/>
              <w:ind w:left="0" w:right="0"/>
              <w:rPr>
                <w:rFonts w:hint="eastAsia" w:ascii="宋体" w:hAnsi="宋体" w:eastAsia="宋体" w:cs="宋体"/>
                <w:color w:val="auto"/>
                <w:szCs w:val="21"/>
                <w:highlight w:val="none"/>
                <w:shd w:val="clear" w:color="auto" w:fill="FFFFFF"/>
              </w:rPr>
            </w:pPr>
          </w:p>
        </w:tc>
        <w:tc>
          <w:tcPr>
            <w:tcW w:w="793" w:type="dxa"/>
            <w:tcBorders>
              <w:top w:val="single" w:color="auto" w:sz="4" w:space="0"/>
              <w:left w:val="single" w:color="auto" w:sz="4" w:space="0"/>
              <w:bottom w:val="single" w:color="auto" w:sz="4" w:space="0"/>
              <w:right w:val="single" w:color="auto" w:sz="4" w:space="0"/>
            </w:tcBorders>
          </w:tcPr>
          <w:p w14:paraId="554B29B7">
            <w:pPr>
              <w:keepNext w:val="0"/>
              <w:keepLines w:val="0"/>
              <w:suppressLineNumbers w:val="0"/>
              <w:spacing w:before="156" w:beforeAutospacing="0" w:after="156" w:afterAutospacing="0" w:line="360" w:lineRule="auto"/>
              <w:ind w:left="0" w:right="0"/>
              <w:rPr>
                <w:rFonts w:hint="eastAsia" w:ascii="宋体" w:hAnsi="宋体" w:eastAsia="宋体" w:cs="宋体"/>
                <w:color w:val="auto"/>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tcPr>
          <w:p w14:paraId="5E14E2BA">
            <w:pPr>
              <w:keepNext w:val="0"/>
              <w:keepLines w:val="0"/>
              <w:suppressLineNumbers w:val="0"/>
              <w:spacing w:before="156" w:beforeAutospacing="0" w:after="156" w:afterAutospacing="0" w:line="360" w:lineRule="auto"/>
              <w:ind w:left="0" w:right="0"/>
              <w:rPr>
                <w:rFonts w:hint="eastAsia" w:ascii="宋体" w:hAnsi="宋体" w:eastAsia="宋体" w:cs="宋体"/>
                <w:color w:val="auto"/>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tcPr>
          <w:p w14:paraId="1201C11F">
            <w:pPr>
              <w:keepNext w:val="0"/>
              <w:keepLines w:val="0"/>
              <w:suppressLineNumbers w:val="0"/>
              <w:spacing w:before="156" w:beforeAutospacing="0" w:after="156" w:afterAutospacing="0" w:line="360" w:lineRule="auto"/>
              <w:ind w:left="0" w:right="0"/>
              <w:rPr>
                <w:rFonts w:hint="eastAsia" w:ascii="宋体" w:hAnsi="宋体" w:eastAsia="宋体" w:cs="宋体"/>
                <w:color w:val="auto"/>
                <w:szCs w:val="21"/>
                <w:highlight w:val="none"/>
                <w:shd w:val="clear" w:color="auto" w:fill="FFFFFF"/>
              </w:rPr>
            </w:pPr>
          </w:p>
        </w:tc>
      </w:tr>
      <w:tr w14:paraId="0B77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3" w:type="dxa"/>
            <w:tcBorders>
              <w:top w:val="single" w:color="auto" w:sz="4" w:space="0"/>
              <w:left w:val="single" w:color="auto" w:sz="4" w:space="0"/>
              <w:bottom w:val="single" w:color="auto" w:sz="4" w:space="0"/>
              <w:right w:val="single" w:color="auto" w:sz="4" w:space="0"/>
            </w:tcBorders>
          </w:tcPr>
          <w:p w14:paraId="78C25F33">
            <w:pPr>
              <w:keepNext w:val="0"/>
              <w:keepLines w:val="0"/>
              <w:suppressLineNumbers w:val="0"/>
              <w:spacing w:before="156" w:beforeAutospacing="0" w:after="156" w:afterAutospacing="0" w:line="360" w:lineRule="auto"/>
              <w:ind w:left="0" w:right="0"/>
              <w:jc w:val="center"/>
              <w:rPr>
                <w:rFonts w:hint="eastAsia" w:ascii="宋体" w:hAnsi="宋体" w:eastAsia="宋体" w:cs="宋体"/>
                <w:b/>
                <w:color w:val="auto"/>
                <w:szCs w:val="21"/>
                <w:highlight w:val="none"/>
                <w:shd w:val="clear" w:color="auto" w:fill="FFFFFF"/>
              </w:rPr>
            </w:pPr>
          </w:p>
        </w:tc>
        <w:tc>
          <w:tcPr>
            <w:tcW w:w="4836" w:type="dxa"/>
            <w:gridSpan w:val="4"/>
            <w:tcBorders>
              <w:top w:val="single" w:color="auto" w:sz="4" w:space="0"/>
              <w:left w:val="single" w:color="auto" w:sz="4" w:space="0"/>
              <w:bottom w:val="single" w:color="auto" w:sz="4" w:space="0"/>
              <w:right w:val="single" w:color="auto" w:sz="4" w:space="0"/>
            </w:tcBorders>
          </w:tcPr>
          <w:p w14:paraId="4641BA49">
            <w:pPr>
              <w:keepNext w:val="0"/>
              <w:keepLines w:val="0"/>
              <w:suppressLineNumbers w:val="0"/>
              <w:spacing w:before="156" w:beforeAutospacing="0" w:after="156" w:afterAutospacing="0" w:line="360" w:lineRule="auto"/>
              <w:ind w:left="0" w:right="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合 计</w:t>
            </w:r>
          </w:p>
        </w:tc>
        <w:tc>
          <w:tcPr>
            <w:tcW w:w="793" w:type="dxa"/>
            <w:tcBorders>
              <w:top w:val="single" w:color="auto" w:sz="4" w:space="0"/>
              <w:left w:val="single" w:color="auto" w:sz="4" w:space="0"/>
              <w:bottom w:val="single" w:color="auto" w:sz="4" w:space="0"/>
              <w:right w:val="single" w:color="auto" w:sz="4" w:space="0"/>
            </w:tcBorders>
          </w:tcPr>
          <w:p w14:paraId="7BC2C34C">
            <w:pPr>
              <w:keepNext w:val="0"/>
              <w:keepLines w:val="0"/>
              <w:suppressLineNumbers w:val="0"/>
              <w:spacing w:before="156" w:beforeAutospacing="0" w:after="156" w:afterAutospacing="0" w:line="360" w:lineRule="auto"/>
              <w:ind w:left="0" w:right="0"/>
              <w:rPr>
                <w:rFonts w:hint="eastAsia" w:ascii="宋体" w:hAnsi="宋体" w:eastAsia="宋体" w:cs="宋体"/>
                <w:color w:val="auto"/>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tcPr>
          <w:p w14:paraId="0EC087BD">
            <w:pPr>
              <w:keepNext w:val="0"/>
              <w:keepLines w:val="0"/>
              <w:suppressLineNumbers w:val="0"/>
              <w:spacing w:before="156" w:beforeAutospacing="0" w:after="156" w:afterAutospacing="0" w:line="360" w:lineRule="auto"/>
              <w:ind w:left="0" w:right="0"/>
              <w:rPr>
                <w:rFonts w:hint="eastAsia" w:ascii="宋体" w:hAnsi="宋体" w:eastAsia="宋体" w:cs="宋体"/>
                <w:color w:val="auto"/>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tcPr>
          <w:p w14:paraId="74316B8E">
            <w:pPr>
              <w:keepNext w:val="0"/>
              <w:keepLines w:val="0"/>
              <w:suppressLineNumbers w:val="0"/>
              <w:spacing w:before="156" w:beforeAutospacing="0" w:after="156" w:afterAutospacing="0" w:line="360" w:lineRule="auto"/>
              <w:ind w:left="0" w:right="0"/>
              <w:rPr>
                <w:rFonts w:hint="eastAsia" w:ascii="宋体" w:hAnsi="宋体" w:eastAsia="宋体" w:cs="宋体"/>
                <w:color w:val="auto"/>
                <w:szCs w:val="21"/>
                <w:highlight w:val="none"/>
                <w:shd w:val="clear" w:color="auto" w:fill="FFFFFF"/>
              </w:rPr>
            </w:pPr>
          </w:p>
        </w:tc>
      </w:tr>
    </w:tbl>
    <w:p w14:paraId="0981423C">
      <w:pPr>
        <w:pStyle w:val="211"/>
        <w:rPr>
          <w:rFonts w:hint="eastAsia" w:ascii="宋体" w:hAnsi="宋体" w:eastAsia="宋体" w:cs="宋体"/>
          <w:color w:val="auto"/>
          <w:highlight w:val="none"/>
        </w:rPr>
      </w:pPr>
    </w:p>
    <w:p w14:paraId="120BD8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第三条 合同价款及付款方式</w:t>
      </w:r>
    </w:p>
    <w:p w14:paraId="67B1DC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1、本合同项下总价款为（大写）人民币</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，分项价款在“投标报价表”中明确。</w:t>
      </w:r>
    </w:p>
    <w:p w14:paraId="72290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2、本合同总价款为完成本项目的所有费用，</w:t>
      </w:r>
      <w:r>
        <w:rPr>
          <w:rFonts w:hint="eastAsia" w:ascii="宋体" w:hAnsi="宋体" w:eastAsia="宋体" w:cs="宋体"/>
          <w:color w:val="auto"/>
          <w:szCs w:val="21"/>
          <w:highlight w:val="none"/>
          <w:shd w:val="clear" w:color="auto" w:fill="FFFFFF"/>
        </w:rPr>
        <w:t>应包括人员工资、设备使用费用、材料费用、保险、交通食宿费用、验收费用、培训、售后服务、税金、利润等为完成本项目所需的所有费用</w:t>
      </w:r>
      <w:r>
        <w:rPr>
          <w:rFonts w:hint="eastAsia" w:ascii="宋体" w:hAnsi="宋体" w:eastAsia="宋体" w:cs="宋体"/>
          <w:color w:val="auto"/>
          <w:kern w:val="0"/>
          <w:szCs w:val="21"/>
          <w:highlight w:val="none"/>
          <w:shd w:val="clear" w:color="auto" w:fill="FFFFFF"/>
        </w:rPr>
        <w:t>。</w:t>
      </w:r>
    </w:p>
    <w:p w14:paraId="4202B5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3、本合同付款方式为以下第</w:t>
      </w:r>
      <w:r>
        <w:rPr>
          <w:rFonts w:hint="eastAsia" w:ascii="宋体" w:hAnsi="宋体" w:eastAsia="宋体" w:cs="宋体"/>
          <w:color w:val="auto"/>
          <w:kern w:val="0"/>
          <w:szCs w:val="21"/>
          <w:highlight w:val="none"/>
          <w:u w:val="single"/>
          <w:shd w:val="clear" w:color="auto" w:fill="FFFFFF"/>
        </w:rPr>
        <w:t xml:space="preserve">   （1）     </w:t>
      </w:r>
      <w:r>
        <w:rPr>
          <w:rFonts w:hint="eastAsia" w:ascii="宋体" w:hAnsi="宋体" w:eastAsia="宋体" w:cs="宋体"/>
          <w:color w:val="auto"/>
          <w:kern w:val="0"/>
          <w:szCs w:val="21"/>
          <w:highlight w:val="none"/>
          <w:shd w:val="clear" w:color="auto" w:fill="FFFFFF"/>
        </w:rPr>
        <w:t>项：</w:t>
      </w:r>
    </w:p>
    <w:p w14:paraId="331E72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（1）本合同项下的采购资金系甲方自行支付，付款程序为：</w:t>
      </w:r>
    </w:p>
    <w:p w14:paraId="0A123F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采购单位按季度支付，合同签订后支付</w:t>
      </w:r>
      <w:r>
        <w:rPr>
          <w:rFonts w:hint="eastAsia" w:ascii="宋体" w:hAnsi="宋体" w:eastAsia="宋体" w:cs="宋体"/>
          <w:b/>
          <w:bCs/>
          <w:color w:val="auto"/>
          <w:kern w:val="0"/>
          <w:szCs w:val="21"/>
          <w:highlight w:val="none"/>
          <w:shd w:val="clear" w:color="auto" w:fill="FFFFFF"/>
          <w:lang w:eastAsia="zh-CN"/>
        </w:rPr>
        <w:t>二</w:t>
      </w:r>
      <w:r>
        <w:rPr>
          <w:rFonts w:hint="eastAsia" w:ascii="宋体" w:hAnsi="宋体" w:eastAsia="宋体" w:cs="宋体"/>
          <w:b/>
          <w:bCs/>
          <w:color w:val="auto"/>
          <w:kern w:val="0"/>
          <w:szCs w:val="21"/>
          <w:highlight w:val="none"/>
          <w:shd w:val="clear" w:color="auto" w:fill="FFFFFF"/>
        </w:rPr>
        <w:t>个月费用作为预付款，2025年9月支付一个月费用，之后每年1月支付三个月费用，4月支付三个月费用，6月支付三个月费用，9月三个月费用，最后二季度暂停支付，项目结束后支付至核定价的100%。</w:t>
      </w:r>
    </w:p>
    <w:p w14:paraId="6615E4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b/>
          <w:bCs/>
          <w:color w:val="auto"/>
          <w:kern w:val="0"/>
          <w:szCs w:val="21"/>
          <w:highlight w:val="none"/>
          <w:shd w:val="clear" w:color="auto" w:fill="FFFFFF"/>
        </w:rPr>
        <w:t>注：项目建设资金中建设、新嘉、新兴、南湖、解放街道由区财政承担，大桥、东栅、余新、新丰、七星、凤桥镇费用由各镇（街道）自行支付，中标单位与采购人签订总合同，再与大桥、东栅、余新、新丰、七星、凤桥镇签订分合同。</w:t>
      </w:r>
    </w:p>
    <w:p w14:paraId="5BF99E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（2）本合同项下的采购资金须财政直接支付，付款程序为</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w:t>
      </w:r>
    </w:p>
    <w:p w14:paraId="066204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（3）其他方式：</w:t>
      </w:r>
    </w:p>
    <w:p w14:paraId="37EBFA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4、本合同项下的采购资金付款进度按招投标文件规定，未规定时按以下第_________项支付：</w:t>
      </w:r>
    </w:p>
    <w:p w14:paraId="3703EE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（1）一次性付款：乙方合同履行达到_________（条件）时，一次性付款；</w:t>
      </w:r>
    </w:p>
    <w:p w14:paraId="3D2037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（2）分期付款：_________时支付_________；_________时支付_________；_________时支付_________；</w:t>
      </w:r>
    </w:p>
    <w:p w14:paraId="47B143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5、根据招标文件的有关内容和提供的设备数量为依据进行报价，中标后各单价不作任何调整。若现场所需设备数量与招标时提供的数量不一致，按下列口径进行调整：结算数量以现场实际交货量为准，结算单价以中标单价为准。</w:t>
      </w:r>
    </w:p>
    <w:p w14:paraId="4EE59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第四条 履约保证金</w:t>
      </w:r>
    </w:p>
    <w:p w14:paraId="515772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按以下第</w:t>
      </w:r>
      <w:r>
        <w:rPr>
          <w:rFonts w:hint="eastAsia" w:ascii="宋体" w:hAnsi="宋体" w:eastAsia="宋体" w:cs="宋体"/>
          <w:color w:val="auto"/>
          <w:kern w:val="0"/>
          <w:szCs w:val="21"/>
          <w:highlight w:val="none"/>
          <w:u w:val="single"/>
          <w:shd w:val="clear" w:color="auto" w:fill="FFFFFF"/>
        </w:rPr>
        <w:t xml:space="preserve">  2  </w:t>
      </w:r>
      <w:r>
        <w:rPr>
          <w:rFonts w:hint="eastAsia" w:ascii="宋体" w:hAnsi="宋体" w:eastAsia="宋体" w:cs="宋体"/>
          <w:color w:val="auto"/>
          <w:kern w:val="0"/>
          <w:szCs w:val="21"/>
          <w:highlight w:val="none"/>
          <w:shd w:val="clear" w:color="auto" w:fill="FFFFFF"/>
        </w:rPr>
        <w:t>项处理：</w:t>
      </w:r>
    </w:p>
    <w:p w14:paraId="6388BA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highlight w:val="none"/>
        </w:rPr>
        <w:t>1、本项目设置履约保证金，乙方应于_________（时间）向甲方提交履约保证金_________元（不得高于本合同金额的1%）。履约保证金在_________（时间）退还乙方。</w:t>
      </w:r>
    </w:p>
    <w:p w14:paraId="5EB71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2、本项目不设置履约保证金。</w:t>
      </w:r>
    </w:p>
    <w:p w14:paraId="62C6FF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第五条 质量保证及售后服务</w:t>
      </w:r>
    </w:p>
    <w:p w14:paraId="496F192B">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ascii="宋体" w:hAnsi="宋体" w:eastAsia="宋体" w:cs="宋体"/>
          <w:color w:val="auto"/>
          <w:kern w:val="0"/>
          <w:szCs w:val="21"/>
          <w:highlight w:val="none"/>
        </w:rPr>
        <w:t>招标</w:t>
      </w:r>
      <w:r>
        <w:rPr>
          <w:rFonts w:hint="eastAsia" w:ascii="宋体" w:hAnsi="宋体" w:eastAsia="宋体" w:cs="宋体"/>
          <w:color w:val="auto"/>
          <w:szCs w:val="21"/>
          <w:highlight w:val="none"/>
        </w:rPr>
        <w:t>文件规定的货物（服务）性能、技术要求、质量标准向甲方提供未经使用的全新合格产品。乙方保证所交付的货物(服务)的所有权完全属于乙方而无任何抵押、查封等产权瑕疵，且所提供的货物或其任何一部分均不会侵犯任何第三方的知识产权。</w:t>
      </w:r>
    </w:p>
    <w:p w14:paraId="059A87B0">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2、上述的服务免费保修期为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年，人为因素出现的故障不在免费保修范围内。超过保修期的机器设备实行终生维修，维修时只收部件成本费。</w:t>
      </w:r>
    </w:p>
    <w:p w14:paraId="4A41AA7F">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3、乙方提供的服务在服务期内因服务本身的质量问题发生故障，乙方应负责免费更换。对达不到技术要求者，根据实际情况，经双方协商，可按以下办法处理：</w:t>
      </w:r>
    </w:p>
    <w:p w14:paraId="60ED5BBF">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⑴更换：由乙方承担所发生的全部费用。</w:t>
      </w:r>
    </w:p>
    <w:p w14:paraId="0A62FD8E">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⑵贬值处理：由甲乙双方合议定价。</w:t>
      </w:r>
    </w:p>
    <w:p w14:paraId="0CB0B6C6">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⑶退货处理：乙方应退还甲方支付的合同款，同时应承担该货物的直接费用（运输、保险、检验、货款利息及银行手续费等）。</w:t>
      </w:r>
    </w:p>
    <w:p w14:paraId="25897555">
      <w:pPr>
        <w:autoSpaceDE w:val="0"/>
        <w:autoSpaceDN w:val="0"/>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4、使用过程中发生质量问题，乙方在接到甲方通知后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小时内到达甲方现场。</w:t>
      </w:r>
    </w:p>
    <w:p w14:paraId="39A01D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rPr>
        <w:t>5、服务期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年。服务期内，乙方对货物出现的质量及安全问题负责处理解决并承担一切费用。</w:t>
      </w:r>
    </w:p>
    <w:p w14:paraId="382EDF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第六条 交货（服务期）</w:t>
      </w:r>
    </w:p>
    <w:p w14:paraId="342B39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1、交货期</w:t>
      </w:r>
      <w:r>
        <w:rPr>
          <w:rFonts w:hint="eastAsia" w:ascii="宋体" w:hAnsi="宋体" w:eastAsia="宋体" w:cs="宋体"/>
          <w:b/>
          <w:color w:val="auto"/>
          <w:kern w:val="0"/>
          <w:szCs w:val="21"/>
          <w:highlight w:val="none"/>
          <w:shd w:val="clear" w:color="auto" w:fill="FFFFFF"/>
        </w:rPr>
        <w:t>（服务期）</w:t>
      </w:r>
      <w:r>
        <w:rPr>
          <w:rFonts w:hint="eastAsia" w:ascii="宋体" w:hAnsi="宋体" w:eastAsia="宋体" w:cs="宋体"/>
          <w:color w:val="auto"/>
          <w:kern w:val="0"/>
          <w:szCs w:val="21"/>
          <w:highlight w:val="none"/>
          <w:shd w:val="clear" w:color="auto" w:fill="FFFFFF"/>
        </w:rPr>
        <w:t>：</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年</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月</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日</w:t>
      </w:r>
      <w:r>
        <w:rPr>
          <w:rFonts w:hint="eastAsia" w:ascii="宋体" w:hAnsi="宋体" w:eastAsia="宋体" w:cs="宋体"/>
          <w:color w:val="auto"/>
          <w:kern w:val="0"/>
          <w:szCs w:val="21"/>
          <w:highlight w:val="none"/>
          <w:shd w:val="clear" w:color="auto" w:fill="FFFFFF"/>
          <w:lang w:val="en-US" w:eastAsia="zh-CN"/>
        </w:rPr>
        <w:t>至</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年</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月</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日；</w:t>
      </w:r>
    </w:p>
    <w:p w14:paraId="50C7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2、交货（服务）地点：</w:t>
      </w:r>
      <w:r>
        <w:rPr>
          <w:rFonts w:hint="eastAsia" w:ascii="宋体" w:hAnsi="宋体" w:eastAsia="宋体" w:cs="宋体"/>
          <w:color w:val="auto"/>
          <w:kern w:val="0"/>
          <w:szCs w:val="21"/>
          <w:highlight w:val="none"/>
          <w:u w:val="single"/>
          <w:shd w:val="clear" w:color="auto" w:fill="FFFFFF"/>
        </w:rPr>
        <w:t xml:space="preserve">                                    </w:t>
      </w:r>
    </w:p>
    <w:p w14:paraId="7F5516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3、安装、调试事宜：</w:t>
      </w:r>
      <w:r>
        <w:rPr>
          <w:rFonts w:hint="eastAsia" w:ascii="宋体" w:hAnsi="宋体" w:eastAsia="宋体" w:cs="宋体"/>
          <w:color w:val="auto"/>
          <w:kern w:val="0"/>
          <w:szCs w:val="21"/>
          <w:highlight w:val="none"/>
          <w:u w:val="single"/>
          <w:shd w:val="clear" w:color="auto" w:fill="FFFFFF"/>
        </w:rPr>
        <w:t xml:space="preserve">                                                    </w:t>
      </w:r>
    </w:p>
    <w:p w14:paraId="590799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4、乙方在交货同时，应向甲方提供使用货物的有关技术资料。</w:t>
      </w:r>
    </w:p>
    <w:p w14:paraId="68DBCB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第七条 调试和验收</w:t>
      </w:r>
    </w:p>
    <w:p w14:paraId="316187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1、乙方交货前应对产品作出全面检查，对验收文件进行整理，并列出清单，作为甲方收货验收和使用的技术条件依据，检验的结果应随货物交甲方。</w:t>
      </w:r>
    </w:p>
    <w:p w14:paraId="0A51B0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2、提供的货物在使用前需进行调试的，乙方需负责安装并培训甲方的使用操作人员，并协助甲方一起调试，直到符合技术要求，甲方才做最终验收。</w:t>
      </w:r>
    </w:p>
    <w:p w14:paraId="213B5A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甲方对乙方提交的货物需在五个工作日内，依据招标文件上的技术规格要求和国家有关质量标准进行现场验收。对技术复杂的货物，甲方应请国家认可的专业检测机构参与初步验收及最终验收，并由其出具质量检测报告。</w:t>
      </w:r>
    </w:p>
    <w:p w14:paraId="635218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4、验收完毕乙方应出具验收结果报告，符合要求的给予签收，验收不合格的不予签收。</w:t>
      </w:r>
    </w:p>
    <w:p w14:paraId="3359B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第八条 合同的变更和终止</w:t>
      </w:r>
    </w:p>
    <w:p w14:paraId="4339E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除《政府采购法》第49条、第50条第二款规定的情形外，本合同一经签订，甲乙双方不得擅自终止合同或对合同实质性条款进行变更。确有特殊情况的，须经同级财政部门批准。</w:t>
      </w:r>
    </w:p>
    <w:p w14:paraId="0ECABD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第九条 合同的转让与分包</w:t>
      </w:r>
    </w:p>
    <w:p w14:paraId="44AA47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乙方不得擅自部分或全部转让其应履行的合同义务。乙方分包的，应经过甲方书面同意。</w:t>
      </w:r>
    </w:p>
    <w:p w14:paraId="5ADE61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第十条 违约责任</w:t>
      </w:r>
    </w:p>
    <w:p w14:paraId="0E032A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1、甲方无正当理由拒收货物(服务)的，甲方应向乙方偿付拒收货款总值的百分之五违约金。</w:t>
      </w:r>
    </w:p>
    <w:p w14:paraId="75B87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2、甲方无故逾期验收和办理货款支付手续的，甲方应按逾期付款总额每日万分之五向乙方支付违约金。</w:t>
      </w:r>
    </w:p>
    <w:p w14:paraId="05BDCD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若造成甲方损失超过违约金的，超出部分由乙方继续承担赔偿责任。 </w:t>
      </w:r>
    </w:p>
    <w:p w14:paraId="2722B1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4、乙方所交的货物品种、型号、规格、技术参数、质量不符合合同规定及磋商（或竞争性谈判、询价）文件规定标准的，甲方有权拒收该货物，乙方愿意更换货物但逾期交货的，按乙方逾期交货处理。乙方拒绝更换货物的，甲方可单方面解除合同。</w:t>
      </w:r>
    </w:p>
    <w:p w14:paraId="6FD1B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5、</w:t>
      </w:r>
      <w:r>
        <w:rPr>
          <w:rFonts w:hint="eastAsia" w:ascii="宋体" w:hAnsi="宋体" w:eastAsia="宋体" w:cs="宋体"/>
          <w:bCs/>
          <w:color w:val="auto"/>
          <w:kern w:val="0"/>
          <w:szCs w:val="21"/>
          <w:highlight w:val="none"/>
          <w:shd w:val="clear" w:color="auto" w:fill="FFFFFF"/>
        </w:rPr>
        <w:t>乙方对于承诺事项未能如期提供服务的，每日向甲方支付合同款项的万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34053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第十一条 不可抗力事件处理</w:t>
      </w:r>
    </w:p>
    <w:p w14:paraId="5D0620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1、在合同有效期内，任何一方因不可抗力事件导致不能履行合同的，合同履行期可延长，其延长期与不可抗力影响期相同。</w:t>
      </w:r>
    </w:p>
    <w:p w14:paraId="07E63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2、不可抗力事件发生后，应立即通知对方，并寄送有关权威机构出具的证明。</w:t>
      </w:r>
    </w:p>
    <w:p w14:paraId="68F4C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3、不可抗力事件延续120天以上，双方应通过友好协商，确定是否继续履行合同。</w:t>
      </w:r>
    </w:p>
    <w:p w14:paraId="31ECD5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第十二条 争议的解决</w:t>
      </w:r>
    </w:p>
    <w:p w14:paraId="42E27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1、因履行本合同引起的或与本合同有关的争议，甲、乙双方应首先通过友好协商解决，如果协商不能解决争议，则采取以下第</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种方式解决争议：</w:t>
      </w:r>
    </w:p>
    <w:p w14:paraId="6B733F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（1）向甲方所在地有管辖权的人民法院提起诉讼；</w:t>
      </w:r>
    </w:p>
    <w:p w14:paraId="10E2F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（2）向</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仲裁委员申请仲裁。</w:t>
      </w:r>
    </w:p>
    <w:p w14:paraId="0B29C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第十三条 合同生效及备案</w:t>
      </w:r>
    </w:p>
    <w:p w14:paraId="1DAE7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1、合同经双方法定代表人或被授权人签字并加盖单位公章后生效。</w:t>
      </w:r>
    </w:p>
    <w:p w14:paraId="18E81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2、合同执行中涉及采购资金和采购内容修改或补充的，须经财政部门审批，并签书面补充协议报政府部门备案，方可作为主合同不可分割的一部分。</w:t>
      </w:r>
    </w:p>
    <w:p w14:paraId="0233C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3、本合同未尽事宜，遵照《中华人民共和国民法典》有关条文执行。</w:t>
      </w:r>
    </w:p>
    <w:p w14:paraId="5D0F93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4、本合同一式</w:t>
      </w:r>
      <w:r>
        <w:rPr>
          <w:rFonts w:hint="eastAsia" w:ascii="宋体" w:hAnsi="宋体" w:eastAsia="宋体" w:cs="宋体"/>
          <w:color w:val="auto"/>
          <w:kern w:val="0"/>
          <w:szCs w:val="21"/>
          <w:highlight w:val="none"/>
          <w:u w:val="single"/>
          <w:shd w:val="clear" w:color="auto" w:fill="FFFFFF"/>
        </w:rPr>
        <w:t xml:space="preserve"> 五 </w:t>
      </w:r>
      <w:r>
        <w:rPr>
          <w:rFonts w:hint="eastAsia" w:ascii="宋体" w:hAnsi="宋体" w:eastAsia="宋体" w:cs="宋体"/>
          <w:color w:val="auto"/>
          <w:kern w:val="0"/>
          <w:szCs w:val="21"/>
          <w:highlight w:val="none"/>
          <w:shd w:val="clear" w:color="auto" w:fill="FFFFFF"/>
        </w:rPr>
        <w:t>份，甲乙双方各执</w:t>
      </w:r>
      <w:r>
        <w:rPr>
          <w:rFonts w:hint="eastAsia" w:ascii="宋体" w:hAnsi="宋体" w:eastAsia="宋体" w:cs="宋体"/>
          <w:color w:val="auto"/>
          <w:kern w:val="0"/>
          <w:szCs w:val="21"/>
          <w:highlight w:val="none"/>
          <w:u w:val="single"/>
          <w:shd w:val="clear" w:color="auto" w:fill="FFFFFF"/>
        </w:rPr>
        <w:t xml:space="preserve"> 一 </w:t>
      </w:r>
      <w:r>
        <w:rPr>
          <w:rFonts w:hint="eastAsia" w:ascii="宋体" w:hAnsi="宋体" w:eastAsia="宋体" w:cs="宋体"/>
          <w:color w:val="auto"/>
          <w:kern w:val="0"/>
          <w:szCs w:val="21"/>
          <w:highlight w:val="none"/>
          <w:shd w:val="clear" w:color="auto" w:fill="FFFFFF"/>
        </w:rPr>
        <w:t>份，</w:t>
      </w:r>
      <w:r>
        <w:rPr>
          <w:rFonts w:hint="eastAsia" w:ascii="宋体" w:hAnsi="宋体" w:eastAsia="宋体" w:cs="宋体"/>
          <w:color w:val="auto"/>
          <w:kern w:val="0"/>
          <w:szCs w:val="21"/>
          <w:highlight w:val="none"/>
          <w:u w:val="single"/>
          <w:shd w:val="clear" w:color="auto" w:fill="FFFFFF"/>
        </w:rPr>
        <w:t xml:space="preserve"> 一 </w:t>
      </w:r>
      <w:r>
        <w:rPr>
          <w:rFonts w:hint="eastAsia" w:ascii="宋体" w:hAnsi="宋体" w:eastAsia="宋体" w:cs="宋体"/>
          <w:color w:val="auto"/>
          <w:kern w:val="0"/>
          <w:szCs w:val="21"/>
          <w:highlight w:val="none"/>
          <w:shd w:val="clear" w:color="auto" w:fill="FFFFFF"/>
        </w:rPr>
        <w:t>份报送政府采购监督管理部门备案，</w:t>
      </w:r>
      <w:r>
        <w:rPr>
          <w:rFonts w:hint="eastAsia" w:ascii="宋体" w:hAnsi="宋体" w:eastAsia="宋体" w:cs="宋体"/>
          <w:color w:val="auto"/>
          <w:kern w:val="0"/>
          <w:szCs w:val="21"/>
          <w:highlight w:val="none"/>
          <w:u w:val="single"/>
          <w:shd w:val="clear" w:color="auto" w:fill="FFFFFF"/>
        </w:rPr>
        <w:t xml:space="preserve"> 一 </w:t>
      </w:r>
      <w:r>
        <w:rPr>
          <w:rFonts w:hint="eastAsia" w:ascii="宋体" w:hAnsi="宋体" w:eastAsia="宋体" w:cs="宋体"/>
          <w:color w:val="auto"/>
          <w:kern w:val="0"/>
          <w:szCs w:val="21"/>
          <w:highlight w:val="none"/>
          <w:shd w:val="clear" w:color="auto" w:fill="FFFFFF"/>
        </w:rPr>
        <w:t>份留嘉兴市中诚建设咨询有限公司备查，</w:t>
      </w:r>
      <w:r>
        <w:rPr>
          <w:rFonts w:hint="eastAsia" w:ascii="宋体" w:hAnsi="宋体" w:eastAsia="宋体" w:cs="宋体"/>
          <w:color w:val="auto"/>
          <w:kern w:val="0"/>
          <w:szCs w:val="21"/>
          <w:highlight w:val="none"/>
          <w:u w:val="single"/>
          <w:shd w:val="clear" w:color="auto" w:fill="FFFFFF"/>
        </w:rPr>
        <w:t xml:space="preserve"> 一 </w:t>
      </w:r>
      <w:r>
        <w:rPr>
          <w:rFonts w:hint="eastAsia" w:ascii="宋体" w:hAnsi="宋体" w:eastAsia="宋体" w:cs="宋体"/>
          <w:color w:val="auto"/>
          <w:kern w:val="0"/>
          <w:szCs w:val="21"/>
          <w:highlight w:val="none"/>
          <w:shd w:val="clear" w:color="auto" w:fill="FFFFFF"/>
        </w:rPr>
        <w:t>份送</w:t>
      </w:r>
      <w:r>
        <w:rPr>
          <w:rFonts w:hint="eastAsia" w:ascii="宋体" w:hAnsi="宋体" w:eastAsia="宋体" w:cs="宋体"/>
          <w:color w:val="auto"/>
          <w:szCs w:val="21"/>
          <w:highlight w:val="none"/>
          <w:shd w:val="clear" w:color="auto" w:fill="FFFFFF"/>
        </w:rPr>
        <w:t>财政核算支付中心</w:t>
      </w:r>
      <w:r>
        <w:rPr>
          <w:rFonts w:hint="eastAsia" w:ascii="宋体" w:hAnsi="宋体" w:eastAsia="宋体" w:cs="宋体"/>
          <w:color w:val="auto"/>
          <w:kern w:val="0"/>
          <w:szCs w:val="21"/>
          <w:highlight w:val="none"/>
          <w:shd w:val="clear" w:color="auto" w:fill="FFFFFF"/>
        </w:rPr>
        <w:t>。（若执行政采贷，另加二份）</w:t>
      </w:r>
    </w:p>
    <w:p w14:paraId="2F7FE3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atLeast"/>
        <w:jc w:val="center"/>
        <w:rPr>
          <w:rFonts w:hint="eastAsia" w:ascii="宋体" w:hAnsi="宋体" w:eastAsia="宋体" w:cs="宋体"/>
          <w:color w:val="auto"/>
          <w:kern w:val="0"/>
          <w:sz w:val="32"/>
          <w:szCs w:val="32"/>
          <w:highlight w:val="none"/>
          <w:shd w:val="clear" w:color="auto" w:fill="FFFFFF"/>
        </w:rPr>
      </w:pPr>
      <w:r>
        <w:rPr>
          <w:rFonts w:hint="eastAsia" w:ascii="宋体" w:hAnsi="宋体" w:eastAsia="宋体" w:cs="宋体"/>
          <w:color w:val="auto"/>
          <w:kern w:val="0"/>
          <w:sz w:val="32"/>
          <w:szCs w:val="32"/>
          <w:highlight w:val="none"/>
          <w:shd w:val="clear" w:color="auto" w:fill="FFFFFF"/>
        </w:rPr>
        <w:t>二、特殊专用条款部分</w:t>
      </w:r>
    </w:p>
    <w:p w14:paraId="1A193D89">
      <w:pPr>
        <w:pStyle w:val="20"/>
        <w:snapToGrid w:val="0"/>
        <w:spacing w:before="120" w:after="120" w:line="360" w:lineRule="auto"/>
        <w:ind w:firstLine="420" w:firstLineChars="200"/>
        <w:rPr>
          <w:rFonts w:hint="eastAsia" w:ascii="宋体" w:hAnsi="宋体" w:eastAsia="宋体" w:cs="宋体"/>
          <w:color w:val="auto"/>
          <w:sz w:val="21"/>
          <w:szCs w:val="21"/>
          <w:highlight w:val="none"/>
          <w:shd w:val="clear" w:color="auto" w:fill="FFFFFF"/>
        </w:rPr>
      </w:pPr>
      <w:bookmarkStart w:id="131" w:name="_Toc13543224"/>
      <w:r>
        <w:rPr>
          <w:rFonts w:hint="eastAsia" w:ascii="宋体" w:hAnsi="宋体" w:eastAsia="宋体" w:cs="宋体"/>
          <w:color w:val="auto"/>
          <w:sz w:val="21"/>
          <w:szCs w:val="21"/>
          <w:highlight w:val="none"/>
          <w:shd w:val="clear" w:color="auto" w:fill="FFFFFF"/>
        </w:rPr>
        <w:t>……</w:t>
      </w:r>
      <w:bookmarkEnd w:id="131"/>
    </w:p>
    <w:p w14:paraId="6E5CAFBA">
      <w:pPr>
        <w:pStyle w:val="20"/>
        <w:snapToGrid w:val="0"/>
        <w:spacing w:before="120" w:after="12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甲方：                             乙方： </w:t>
      </w:r>
    </w:p>
    <w:p w14:paraId="7969C8EB">
      <w:pPr>
        <w:pStyle w:val="20"/>
        <w:snapToGrid w:val="0"/>
        <w:spacing w:before="120" w:after="12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地址：                             地址： </w:t>
      </w:r>
    </w:p>
    <w:p w14:paraId="73E79706">
      <w:pPr>
        <w:pStyle w:val="20"/>
        <w:snapToGrid w:val="0"/>
        <w:spacing w:before="120" w:after="12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法定代表人或被授权人：             法定代表人或被授权人：</w:t>
      </w:r>
    </w:p>
    <w:p w14:paraId="6E07B0EA">
      <w:pPr>
        <w:pStyle w:val="20"/>
        <w:snapToGrid w:val="0"/>
        <w:spacing w:before="120" w:after="12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签订地点：                  </w:t>
      </w:r>
    </w:p>
    <w:p w14:paraId="210ED8E3">
      <w:pPr>
        <w:pStyle w:val="20"/>
        <w:snapToGrid w:val="0"/>
        <w:spacing w:before="120" w:after="12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签订日期：      年  月  日</w:t>
      </w:r>
    </w:p>
    <w:p w14:paraId="5B6C5C16">
      <w:pPr>
        <w:snapToGrid w:val="0"/>
        <w:spacing w:line="360" w:lineRule="auto"/>
        <w:ind w:firstLine="411" w:firstLineChars="196"/>
        <w:rPr>
          <w:rFonts w:hint="eastAsia" w:ascii="宋体" w:hAnsi="宋体" w:eastAsia="宋体" w:cs="宋体"/>
          <w:color w:val="auto"/>
          <w:szCs w:val="21"/>
          <w:highlight w:val="none"/>
          <w:shd w:val="clear" w:color="auto" w:fill="FFFFFF"/>
        </w:rPr>
        <w:sectPr>
          <w:headerReference r:id="rId5" w:type="default"/>
          <w:footerReference r:id="rId6" w:type="default"/>
          <w:pgSz w:w="11906" w:h="16838"/>
          <w:pgMar w:top="1474" w:right="1700" w:bottom="1247" w:left="1797" w:header="851" w:footer="851" w:gutter="0"/>
          <w:cols w:space="720" w:num="1"/>
          <w:docGrid w:linePitch="312" w:charSpace="0"/>
        </w:sectPr>
      </w:pPr>
    </w:p>
    <w:tbl>
      <w:tblPr>
        <w:tblStyle w:val="39"/>
        <w:tblW w:w="0" w:type="auto"/>
        <w:tblInd w:w="93" w:type="dxa"/>
        <w:tblLayout w:type="fixed"/>
        <w:tblCellMar>
          <w:top w:w="0" w:type="dxa"/>
          <w:left w:w="108" w:type="dxa"/>
          <w:bottom w:w="0" w:type="dxa"/>
          <w:right w:w="108" w:type="dxa"/>
        </w:tblCellMar>
      </w:tblPr>
      <w:tblGrid>
        <w:gridCol w:w="4620"/>
        <w:gridCol w:w="4840"/>
        <w:gridCol w:w="1280"/>
        <w:gridCol w:w="1600"/>
        <w:gridCol w:w="1740"/>
      </w:tblGrid>
      <w:tr w14:paraId="3D664257">
        <w:tblPrEx>
          <w:tblCellMar>
            <w:top w:w="0" w:type="dxa"/>
            <w:left w:w="108" w:type="dxa"/>
            <w:bottom w:w="0" w:type="dxa"/>
            <w:right w:w="108" w:type="dxa"/>
          </w:tblCellMar>
        </w:tblPrEx>
        <w:trPr>
          <w:trHeight w:val="735" w:hRule="atLeast"/>
        </w:trPr>
        <w:tc>
          <w:tcPr>
            <w:tcW w:w="14080" w:type="dxa"/>
            <w:gridSpan w:val="5"/>
            <w:tcBorders>
              <w:top w:val="nil"/>
              <w:left w:val="nil"/>
              <w:bottom w:val="nil"/>
              <w:right w:val="nil"/>
            </w:tcBorders>
            <w:vAlign w:val="center"/>
          </w:tcPr>
          <w:p w14:paraId="72A5903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48"/>
                <w:szCs w:val="48"/>
                <w:highlight w:val="none"/>
                <w:shd w:val="clear" w:color="auto" w:fill="FFFFFF"/>
              </w:rPr>
            </w:pPr>
            <w:r>
              <w:rPr>
                <w:rFonts w:hint="eastAsia" w:ascii="宋体" w:hAnsi="宋体" w:eastAsia="宋体" w:cs="宋体"/>
                <w:b/>
                <w:bCs/>
                <w:color w:val="auto"/>
                <w:kern w:val="0"/>
                <w:sz w:val="48"/>
                <w:szCs w:val="48"/>
                <w:highlight w:val="none"/>
                <w:shd w:val="clear" w:color="auto" w:fill="FFFFFF"/>
              </w:rPr>
              <w:t>政 府 采 购 项 目 验 收 单</w:t>
            </w:r>
          </w:p>
        </w:tc>
      </w:tr>
      <w:tr w14:paraId="42140833">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vAlign w:val="center"/>
          </w:tcPr>
          <w:p w14:paraId="094B3D5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xml:space="preserve">按照《政府采购委托汇总确认书》         号，采购编号：      号 ,合同号：      号 </w:t>
            </w:r>
          </w:p>
        </w:tc>
      </w:tr>
      <w:tr w14:paraId="45DCCB17">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vAlign w:val="center"/>
          </w:tcPr>
          <w:p w14:paraId="66DC3D3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6"/>
                <w:szCs w:val="26"/>
                <w:highlight w:val="none"/>
                <w:shd w:val="clear" w:color="auto" w:fill="FFFFFF"/>
              </w:rPr>
            </w:pPr>
            <w:r>
              <w:rPr>
                <w:rFonts w:hint="eastAsia" w:ascii="宋体" w:hAnsi="宋体" w:eastAsia="宋体" w:cs="宋体"/>
                <w:color w:val="auto"/>
                <w:kern w:val="0"/>
                <w:sz w:val="26"/>
                <w:szCs w:val="26"/>
                <w:highlight w:val="none"/>
                <w:shd w:val="clear" w:color="auto" w:fill="FFFFFF"/>
              </w:rPr>
              <w:t>以下项目已采购到位并验收合格。</w:t>
            </w:r>
          </w:p>
        </w:tc>
      </w:tr>
      <w:tr w14:paraId="387F7B2D">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vAlign w:val="center"/>
          </w:tcPr>
          <w:p w14:paraId="06328EB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采购货物（服务，工程）名称</w:t>
            </w:r>
          </w:p>
        </w:tc>
        <w:tc>
          <w:tcPr>
            <w:tcW w:w="4840" w:type="dxa"/>
            <w:tcBorders>
              <w:top w:val="single" w:color="auto" w:sz="4" w:space="0"/>
              <w:left w:val="nil"/>
              <w:bottom w:val="nil"/>
              <w:right w:val="single" w:color="auto" w:sz="4" w:space="0"/>
            </w:tcBorders>
            <w:vAlign w:val="center"/>
          </w:tcPr>
          <w:p w14:paraId="577C3E8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规格、型号</w:t>
            </w:r>
          </w:p>
        </w:tc>
        <w:tc>
          <w:tcPr>
            <w:tcW w:w="1280" w:type="dxa"/>
            <w:tcBorders>
              <w:top w:val="single" w:color="auto" w:sz="4" w:space="0"/>
              <w:left w:val="nil"/>
              <w:bottom w:val="nil"/>
              <w:right w:val="single" w:color="auto" w:sz="4" w:space="0"/>
            </w:tcBorders>
            <w:vAlign w:val="center"/>
          </w:tcPr>
          <w:p w14:paraId="5F832D2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数量</w:t>
            </w:r>
          </w:p>
        </w:tc>
        <w:tc>
          <w:tcPr>
            <w:tcW w:w="1600" w:type="dxa"/>
            <w:tcBorders>
              <w:top w:val="single" w:color="auto" w:sz="4" w:space="0"/>
              <w:left w:val="nil"/>
              <w:bottom w:val="nil"/>
              <w:right w:val="single" w:color="auto" w:sz="4" w:space="0"/>
            </w:tcBorders>
            <w:vAlign w:val="center"/>
          </w:tcPr>
          <w:p w14:paraId="5B31105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核定总价</w:t>
            </w:r>
          </w:p>
        </w:tc>
        <w:tc>
          <w:tcPr>
            <w:tcW w:w="1740" w:type="dxa"/>
            <w:tcBorders>
              <w:top w:val="single" w:color="auto" w:sz="4" w:space="0"/>
              <w:left w:val="nil"/>
              <w:bottom w:val="single" w:color="auto" w:sz="4" w:space="0"/>
              <w:right w:val="single" w:color="auto" w:sz="4" w:space="0"/>
            </w:tcBorders>
            <w:vAlign w:val="center"/>
          </w:tcPr>
          <w:p w14:paraId="5DF59C2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采购人</w:t>
            </w:r>
            <w:r>
              <w:rPr>
                <w:rFonts w:hint="eastAsia" w:ascii="宋体" w:hAnsi="宋体" w:eastAsia="宋体" w:cs="宋体"/>
                <w:color w:val="auto"/>
                <w:kern w:val="0"/>
                <w:sz w:val="28"/>
                <w:szCs w:val="28"/>
                <w:highlight w:val="none"/>
                <w:shd w:val="clear" w:color="auto" w:fill="FFFFFF"/>
              </w:rPr>
              <w:br w:type="textWrapping"/>
            </w:r>
            <w:r>
              <w:rPr>
                <w:rFonts w:hint="eastAsia" w:ascii="宋体" w:hAnsi="宋体" w:eastAsia="宋体" w:cs="宋体"/>
                <w:color w:val="auto"/>
                <w:kern w:val="0"/>
                <w:sz w:val="28"/>
                <w:szCs w:val="28"/>
                <w:highlight w:val="none"/>
                <w:shd w:val="clear" w:color="auto" w:fill="FFFFFF"/>
              </w:rPr>
              <w:t>验收意见</w:t>
            </w:r>
          </w:p>
        </w:tc>
      </w:tr>
      <w:tr w14:paraId="59049A3D">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vAlign w:val="center"/>
          </w:tcPr>
          <w:p w14:paraId="4E382F8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　</w:t>
            </w:r>
          </w:p>
        </w:tc>
        <w:tc>
          <w:tcPr>
            <w:tcW w:w="4840" w:type="dxa"/>
            <w:tcBorders>
              <w:top w:val="single" w:color="auto" w:sz="4" w:space="0"/>
              <w:left w:val="nil"/>
              <w:bottom w:val="single" w:color="auto" w:sz="4" w:space="0"/>
              <w:right w:val="single" w:color="auto" w:sz="4" w:space="0"/>
            </w:tcBorders>
            <w:vAlign w:val="center"/>
          </w:tcPr>
          <w:p w14:paraId="5730D88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6"/>
                <w:szCs w:val="26"/>
                <w:highlight w:val="none"/>
                <w:shd w:val="clear" w:color="auto" w:fill="FFFFFF"/>
              </w:rPr>
            </w:pPr>
            <w:r>
              <w:rPr>
                <w:rFonts w:hint="eastAsia" w:ascii="宋体" w:hAnsi="宋体" w:eastAsia="宋体" w:cs="宋体"/>
                <w:color w:val="auto"/>
                <w:kern w:val="0"/>
                <w:sz w:val="26"/>
                <w:szCs w:val="26"/>
                <w:highlight w:val="none"/>
                <w:shd w:val="clear" w:color="auto" w:fill="FFFFFF"/>
              </w:rPr>
              <w:t>　</w:t>
            </w:r>
          </w:p>
        </w:tc>
        <w:tc>
          <w:tcPr>
            <w:tcW w:w="1280" w:type="dxa"/>
            <w:tcBorders>
              <w:top w:val="single" w:color="auto" w:sz="4" w:space="0"/>
              <w:left w:val="nil"/>
              <w:bottom w:val="single" w:color="auto" w:sz="4" w:space="0"/>
              <w:right w:val="single" w:color="auto" w:sz="4" w:space="0"/>
            </w:tcBorders>
            <w:vAlign w:val="center"/>
          </w:tcPr>
          <w:p w14:paraId="7367E05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6"/>
                <w:szCs w:val="26"/>
                <w:highlight w:val="none"/>
                <w:shd w:val="clear" w:color="auto" w:fill="FFFFFF"/>
              </w:rPr>
            </w:pPr>
            <w:r>
              <w:rPr>
                <w:rFonts w:hint="eastAsia" w:ascii="宋体" w:hAnsi="宋体" w:eastAsia="宋体" w:cs="宋体"/>
                <w:color w:val="auto"/>
                <w:kern w:val="0"/>
                <w:sz w:val="26"/>
                <w:szCs w:val="26"/>
                <w:highlight w:val="none"/>
                <w:shd w:val="clear" w:color="auto" w:fill="FFFFFF"/>
              </w:rPr>
              <w:t>　</w:t>
            </w:r>
          </w:p>
        </w:tc>
        <w:tc>
          <w:tcPr>
            <w:tcW w:w="1600" w:type="dxa"/>
            <w:tcBorders>
              <w:top w:val="single" w:color="auto" w:sz="4" w:space="0"/>
              <w:left w:val="nil"/>
              <w:bottom w:val="single" w:color="auto" w:sz="4" w:space="0"/>
              <w:right w:val="single" w:color="auto" w:sz="4" w:space="0"/>
            </w:tcBorders>
            <w:vAlign w:val="center"/>
          </w:tcPr>
          <w:p w14:paraId="781C073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6"/>
                <w:szCs w:val="26"/>
                <w:highlight w:val="none"/>
                <w:shd w:val="clear" w:color="auto" w:fill="FFFFFF"/>
              </w:rPr>
            </w:pPr>
            <w:r>
              <w:rPr>
                <w:rFonts w:hint="eastAsia" w:ascii="宋体" w:hAnsi="宋体" w:eastAsia="宋体" w:cs="宋体"/>
                <w:color w:val="auto"/>
                <w:kern w:val="0"/>
                <w:sz w:val="26"/>
                <w:szCs w:val="26"/>
                <w:highlight w:val="none"/>
                <w:shd w:val="clear" w:color="auto" w:fill="FFFFFF"/>
              </w:rPr>
              <w:t>　</w:t>
            </w:r>
          </w:p>
        </w:tc>
        <w:tc>
          <w:tcPr>
            <w:tcW w:w="1740" w:type="dxa"/>
            <w:tcBorders>
              <w:top w:val="nil"/>
              <w:left w:val="nil"/>
              <w:bottom w:val="single" w:color="auto" w:sz="4" w:space="0"/>
              <w:right w:val="single" w:color="auto" w:sz="4" w:space="0"/>
            </w:tcBorders>
            <w:vAlign w:val="bottom"/>
          </w:tcPr>
          <w:p w14:paraId="1872EA3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6"/>
                <w:szCs w:val="26"/>
                <w:highlight w:val="none"/>
                <w:shd w:val="clear" w:color="auto" w:fill="FFFFFF"/>
              </w:rPr>
            </w:pPr>
            <w:r>
              <w:rPr>
                <w:rFonts w:hint="eastAsia" w:ascii="宋体" w:hAnsi="宋体" w:eastAsia="宋体" w:cs="宋体"/>
                <w:color w:val="auto"/>
                <w:kern w:val="0"/>
                <w:sz w:val="26"/>
                <w:szCs w:val="26"/>
                <w:highlight w:val="none"/>
                <w:shd w:val="clear" w:color="auto" w:fill="FFFFFF"/>
              </w:rPr>
              <w:t>　</w:t>
            </w:r>
          </w:p>
        </w:tc>
      </w:tr>
      <w:tr w14:paraId="3C7FBB3C">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vAlign w:val="center"/>
          </w:tcPr>
          <w:p w14:paraId="2A94E51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6"/>
                <w:szCs w:val="26"/>
                <w:highlight w:val="none"/>
                <w:shd w:val="clear" w:color="auto" w:fill="FFFFFF"/>
              </w:rPr>
            </w:pPr>
            <w:r>
              <w:rPr>
                <w:rFonts w:hint="eastAsia" w:ascii="宋体" w:hAnsi="宋体" w:eastAsia="宋体" w:cs="宋体"/>
                <w:color w:val="auto"/>
                <w:kern w:val="0"/>
                <w:sz w:val="26"/>
                <w:szCs w:val="26"/>
                <w:highlight w:val="none"/>
                <w:shd w:val="clear" w:color="auto" w:fill="FFFFFF"/>
              </w:rPr>
              <w:t>合计总价款（人民币）</w:t>
            </w:r>
          </w:p>
        </w:tc>
        <w:tc>
          <w:tcPr>
            <w:tcW w:w="9460" w:type="dxa"/>
            <w:gridSpan w:val="4"/>
            <w:tcBorders>
              <w:top w:val="nil"/>
              <w:left w:val="nil"/>
              <w:bottom w:val="single" w:color="auto" w:sz="4" w:space="0"/>
              <w:right w:val="single" w:color="000000" w:sz="4" w:space="0"/>
            </w:tcBorders>
            <w:vAlign w:val="center"/>
          </w:tcPr>
          <w:p w14:paraId="317113A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6"/>
                <w:szCs w:val="26"/>
                <w:highlight w:val="none"/>
                <w:shd w:val="clear" w:color="auto" w:fill="FFFFFF"/>
              </w:rPr>
            </w:pPr>
            <w:r>
              <w:rPr>
                <w:rFonts w:hint="eastAsia" w:ascii="宋体" w:hAnsi="宋体" w:eastAsia="宋体" w:cs="宋体"/>
                <w:color w:val="auto"/>
                <w:kern w:val="0"/>
                <w:sz w:val="26"/>
                <w:szCs w:val="26"/>
                <w:highlight w:val="none"/>
                <w:shd w:val="clear" w:color="auto" w:fill="FFFFFF"/>
              </w:rPr>
              <w:t>人民币</w:t>
            </w:r>
            <w:r>
              <w:rPr>
                <w:rFonts w:hint="eastAsia" w:ascii="宋体" w:hAnsi="宋体" w:eastAsia="宋体" w:cs="宋体"/>
                <w:color w:val="auto"/>
                <w:kern w:val="0"/>
                <w:sz w:val="26"/>
                <w:szCs w:val="26"/>
                <w:highlight w:val="none"/>
                <w:u w:val="single"/>
                <w:shd w:val="clear" w:color="auto" w:fill="FFFFFF"/>
              </w:rPr>
              <w:t xml:space="preserve">                 </w:t>
            </w:r>
            <w:r>
              <w:rPr>
                <w:rFonts w:hint="eastAsia" w:ascii="宋体" w:hAnsi="宋体" w:eastAsia="宋体" w:cs="宋体"/>
                <w:color w:val="auto"/>
                <w:kern w:val="0"/>
                <w:sz w:val="26"/>
                <w:szCs w:val="26"/>
                <w:highlight w:val="none"/>
                <w:shd w:val="clear" w:color="auto" w:fill="FFFFFF"/>
              </w:rPr>
              <w:t xml:space="preserve">元整。       ￥: </w:t>
            </w:r>
            <w:r>
              <w:rPr>
                <w:rFonts w:hint="eastAsia" w:ascii="宋体" w:hAnsi="宋体" w:eastAsia="宋体" w:cs="宋体"/>
                <w:color w:val="auto"/>
                <w:kern w:val="0"/>
                <w:sz w:val="26"/>
                <w:szCs w:val="26"/>
                <w:highlight w:val="none"/>
                <w:u w:val="single"/>
                <w:shd w:val="clear" w:color="auto" w:fill="FFFFFF"/>
              </w:rPr>
              <w:t xml:space="preserve">             </w:t>
            </w:r>
          </w:p>
        </w:tc>
      </w:tr>
      <w:tr w14:paraId="4EFEA990">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vAlign w:val="bottom"/>
          </w:tcPr>
          <w:p w14:paraId="288EA6B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xml:space="preserve">供货单位（盖章）：                     </w:t>
            </w:r>
          </w:p>
        </w:tc>
        <w:tc>
          <w:tcPr>
            <w:tcW w:w="4840" w:type="dxa"/>
            <w:tcBorders>
              <w:top w:val="nil"/>
              <w:left w:val="nil"/>
              <w:bottom w:val="nil"/>
              <w:right w:val="nil"/>
            </w:tcBorders>
            <w:vAlign w:val="center"/>
          </w:tcPr>
          <w:p w14:paraId="76D79E9D">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采购人（盖章）:</w:t>
            </w:r>
          </w:p>
        </w:tc>
        <w:tc>
          <w:tcPr>
            <w:tcW w:w="2880" w:type="dxa"/>
            <w:gridSpan w:val="2"/>
            <w:tcBorders>
              <w:top w:val="nil"/>
              <w:left w:val="nil"/>
              <w:bottom w:val="nil"/>
              <w:right w:val="nil"/>
            </w:tcBorders>
            <w:vAlign w:val="bottom"/>
          </w:tcPr>
          <w:p w14:paraId="1458472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shd w:val="clear" w:color="auto" w:fill="FFFFFF"/>
              </w:rPr>
            </w:pPr>
          </w:p>
        </w:tc>
        <w:tc>
          <w:tcPr>
            <w:tcW w:w="1740" w:type="dxa"/>
            <w:tcBorders>
              <w:top w:val="nil"/>
              <w:left w:val="nil"/>
              <w:bottom w:val="nil"/>
              <w:right w:val="single" w:color="auto" w:sz="4" w:space="0"/>
            </w:tcBorders>
            <w:vAlign w:val="bottom"/>
          </w:tcPr>
          <w:p w14:paraId="6EEB3AC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w:t>
            </w:r>
          </w:p>
        </w:tc>
      </w:tr>
      <w:tr w14:paraId="6FA576B2">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14:paraId="146EE65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经办项目负责人：</w:t>
            </w:r>
          </w:p>
        </w:tc>
        <w:tc>
          <w:tcPr>
            <w:tcW w:w="4840" w:type="dxa"/>
            <w:tcBorders>
              <w:top w:val="nil"/>
              <w:left w:val="nil"/>
              <w:bottom w:val="nil"/>
              <w:right w:val="nil"/>
            </w:tcBorders>
            <w:vAlign w:val="center"/>
          </w:tcPr>
          <w:p w14:paraId="2234377D">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项目验收组组长：</w:t>
            </w:r>
          </w:p>
        </w:tc>
        <w:tc>
          <w:tcPr>
            <w:tcW w:w="2880" w:type="dxa"/>
            <w:gridSpan w:val="2"/>
            <w:tcBorders>
              <w:top w:val="nil"/>
              <w:left w:val="nil"/>
              <w:bottom w:val="nil"/>
              <w:right w:val="nil"/>
            </w:tcBorders>
            <w:vAlign w:val="bottom"/>
          </w:tcPr>
          <w:p w14:paraId="411B9C7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shd w:val="clear" w:color="auto" w:fill="FFFFFF"/>
              </w:rPr>
            </w:pPr>
          </w:p>
        </w:tc>
        <w:tc>
          <w:tcPr>
            <w:tcW w:w="1740" w:type="dxa"/>
            <w:tcBorders>
              <w:top w:val="nil"/>
              <w:left w:val="nil"/>
              <w:bottom w:val="nil"/>
              <w:right w:val="single" w:color="auto" w:sz="4" w:space="0"/>
            </w:tcBorders>
            <w:vAlign w:val="bottom"/>
          </w:tcPr>
          <w:p w14:paraId="3EB8397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w:t>
            </w:r>
          </w:p>
        </w:tc>
      </w:tr>
      <w:tr w14:paraId="778DA721">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14:paraId="54D5487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联系电话：</w:t>
            </w:r>
          </w:p>
        </w:tc>
        <w:tc>
          <w:tcPr>
            <w:tcW w:w="4840" w:type="dxa"/>
            <w:tcBorders>
              <w:top w:val="nil"/>
              <w:left w:val="nil"/>
              <w:bottom w:val="nil"/>
              <w:right w:val="nil"/>
            </w:tcBorders>
            <w:vAlign w:val="center"/>
          </w:tcPr>
          <w:p w14:paraId="7F37CE74">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联系电话：</w:t>
            </w:r>
          </w:p>
        </w:tc>
        <w:tc>
          <w:tcPr>
            <w:tcW w:w="1280" w:type="dxa"/>
            <w:tcBorders>
              <w:top w:val="nil"/>
              <w:left w:val="nil"/>
              <w:bottom w:val="nil"/>
              <w:right w:val="nil"/>
            </w:tcBorders>
            <w:vAlign w:val="bottom"/>
          </w:tcPr>
          <w:p w14:paraId="5E7234E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shd w:val="clear" w:color="auto" w:fill="FFFFFF"/>
              </w:rPr>
            </w:pPr>
          </w:p>
        </w:tc>
        <w:tc>
          <w:tcPr>
            <w:tcW w:w="1600" w:type="dxa"/>
            <w:tcBorders>
              <w:top w:val="nil"/>
              <w:left w:val="nil"/>
              <w:bottom w:val="nil"/>
              <w:right w:val="nil"/>
            </w:tcBorders>
            <w:vAlign w:val="bottom"/>
          </w:tcPr>
          <w:p w14:paraId="53ADA58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shd w:val="clear" w:color="auto" w:fill="FFFFFF"/>
              </w:rPr>
            </w:pPr>
          </w:p>
        </w:tc>
        <w:tc>
          <w:tcPr>
            <w:tcW w:w="1740" w:type="dxa"/>
            <w:tcBorders>
              <w:top w:val="nil"/>
              <w:left w:val="nil"/>
              <w:bottom w:val="nil"/>
              <w:right w:val="single" w:color="auto" w:sz="4" w:space="0"/>
            </w:tcBorders>
            <w:vAlign w:val="bottom"/>
          </w:tcPr>
          <w:p w14:paraId="0C7763B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w:t>
            </w:r>
          </w:p>
        </w:tc>
      </w:tr>
      <w:tr w14:paraId="34C0A79B">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vAlign w:val="bottom"/>
          </w:tcPr>
          <w:p w14:paraId="578D3C2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开户银行：</w:t>
            </w:r>
          </w:p>
        </w:tc>
        <w:tc>
          <w:tcPr>
            <w:tcW w:w="4840" w:type="dxa"/>
            <w:tcBorders>
              <w:top w:val="nil"/>
              <w:left w:val="nil"/>
              <w:bottom w:val="nil"/>
              <w:right w:val="nil"/>
            </w:tcBorders>
            <w:vAlign w:val="center"/>
          </w:tcPr>
          <w:p w14:paraId="3923EAD0">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项目验收组成员（签名）：</w:t>
            </w:r>
          </w:p>
        </w:tc>
        <w:tc>
          <w:tcPr>
            <w:tcW w:w="1280" w:type="dxa"/>
            <w:tcBorders>
              <w:top w:val="nil"/>
              <w:left w:val="nil"/>
              <w:bottom w:val="nil"/>
              <w:right w:val="nil"/>
            </w:tcBorders>
            <w:vAlign w:val="bottom"/>
          </w:tcPr>
          <w:p w14:paraId="3C8571E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shd w:val="clear" w:color="auto" w:fill="FFFFFF"/>
              </w:rPr>
            </w:pPr>
          </w:p>
        </w:tc>
        <w:tc>
          <w:tcPr>
            <w:tcW w:w="1600" w:type="dxa"/>
            <w:tcBorders>
              <w:top w:val="nil"/>
              <w:left w:val="nil"/>
              <w:bottom w:val="nil"/>
              <w:right w:val="nil"/>
            </w:tcBorders>
            <w:vAlign w:val="bottom"/>
          </w:tcPr>
          <w:p w14:paraId="2E8D405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shd w:val="clear" w:color="auto" w:fill="FFFFFF"/>
              </w:rPr>
            </w:pPr>
          </w:p>
        </w:tc>
        <w:tc>
          <w:tcPr>
            <w:tcW w:w="1740" w:type="dxa"/>
            <w:tcBorders>
              <w:top w:val="nil"/>
              <w:left w:val="nil"/>
              <w:bottom w:val="nil"/>
              <w:right w:val="single" w:color="auto" w:sz="4" w:space="0"/>
            </w:tcBorders>
            <w:vAlign w:val="bottom"/>
          </w:tcPr>
          <w:p w14:paraId="7FD3454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w:t>
            </w:r>
          </w:p>
        </w:tc>
      </w:tr>
      <w:tr w14:paraId="1AC8617D">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vAlign w:val="center"/>
          </w:tcPr>
          <w:p w14:paraId="4C758BDA">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银行账号：</w:t>
            </w:r>
          </w:p>
        </w:tc>
        <w:tc>
          <w:tcPr>
            <w:tcW w:w="4840" w:type="dxa"/>
            <w:tcBorders>
              <w:top w:val="nil"/>
              <w:left w:val="nil"/>
              <w:bottom w:val="single" w:color="auto" w:sz="4" w:space="0"/>
              <w:right w:val="nil"/>
            </w:tcBorders>
            <w:vAlign w:val="bottom"/>
          </w:tcPr>
          <w:p w14:paraId="6BC1D10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w:t>
            </w:r>
          </w:p>
        </w:tc>
        <w:tc>
          <w:tcPr>
            <w:tcW w:w="4620" w:type="dxa"/>
            <w:gridSpan w:val="3"/>
            <w:tcBorders>
              <w:top w:val="nil"/>
              <w:left w:val="nil"/>
              <w:bottom w:val="single" w:color="auto" w:sz="4" w:space="0"/>
              <w:right w:val="single" w:color="000000" w:sz="4" w:space="0"/>
            </w:tcBorders>
            <w:vAlign w:val="center"/>
          </w:tcPr>
          <w:p w14:paraId="066DC81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验收时间：       年     月     日</w:t>
            </w:r>
          </w:p>
        </w:tc>
      </w:tr>
      <w:tr w14:paraId="34459933">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vAlign w:val="center"/>
          </w:tcPr>
          <w:p w14:paraId="755DCF0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highlight w:val="none"/>
                <w:shd w:val="clear" w:color="auto" w:fill="FFFFFF"/>
              </w:rPr>
            </w:pPr>
            <w:r>
              <w:rPr>
                <w:rFonts w:hint="eastAsia" w:ascii="宋体" w:hAnsi="宋体" w:eastAsia="宋体" w:cs="宋体"/>
                <w:color w:val="auto"/>
                <w:kern w:val="0"/>
                <w:sz w:val="22"/>
                <w:highlight w:val="none"/>
                <w:shd w:val="clear" w:color="auto" w:fill="FFFFFF"/>
              </w:rPr>
              <w:t>本单一式五联：第一联采购人留存，第二联作为财政支付凭证，第三联供货单位留存，第四联招标代理机构存档备查，第五联采购办存档备查。</w:t>
            </w:r>
          </w:p>
        </w:tc>
      </w:tr>
    </w:tbl>
    <w:p w14:paraId="7A031BE6">
      <w:pPr>
        <w:tabs>
          <w:tab w:val="left" w:pos="6264"/>
        </w:tabs>
        <w:snapToGrid w:val="0"/>
        <w:spacing w:line="360" w:lineRule="auto"/>
        <w:rPr>
          <w:rFonts w:hint="eastAsia" w:ascii="宋体" w:hAnsi="宋体" w:eastAsia="宋体" w:cs="宋体"/>
          <w:color w:val="auto"/>
          <w:sz w:val="24"/>
          <w:highlight w:val="none"/>
          <w:shd w:val="clear" w:color="auto" w:fill="FFFFFF"/>
        </w:rPr>
        <w:sectPr>
          <w:pgSz w:w="16838" w:h="11906" w:orient="landscape"/>
          <w:pgMar w:top="1797" w:right="1202" w:bottom="1797" w:left="1440" w:header="851" w:footer="992" w:gutter="0"/>
          <w:cols w:space="720" w:num="1"/>
          <w:docGrid w:linePitch="312" w:charSpace="0"/>
        </w:sectPr>
      </w:pPr>
    </w:p>
    <w:p w14:paraId="2C643A27">
      <w:pPr>
        <w:pStyle w:val="2"/>
        <w:spacing w:line="240" w:lineRule="auto"/>
        <w:jc w:val="center"/>
        <w:rPr>
          <w:rFonts w:hint="eastAsia" w:ascii="宋体" w:hAnsi="宋体" w:eastAsia="宋体" w:cs="宋体"/>
          <w:color w:val="auto"/>
          <w:sz w:val="28"/>
          <w:highlight w:val="none"/>
          <w:shd w:val="clear" w:color="auto" w:fill="FFFFFF"/>
        </w:rPr>
      </w:pPr>
      <w:bookmarkStart w:id="132" w:name="_Toc8381"/>
      <w:r>
        <w:rPr>
          <w:rFonts w:hint="eastAsia" w:ascii="宋体" w:hAnsi="宋体" w:eastAsia="宋体" w:cs="宋体"/>
          <w:color w:val="auto"/>
          <w:sz w:val="28"/>
          <w:highlight w:val="none"/>
          <w:shd w:val="clear" w:color="auto" w:fill="FFFFFF"/>
        </w:rPr>
        <w:t>第五章  评</w:t>
      </w:r>
      <w:bookmarkEnd w:id="114"/>
      <w:r>
        <w:rPr>
          <w:rFonts w:hint="eastAsia" w:ascii="宋体" w:hAnsi="宋体" w:eastAsia="宋体" w:cs="宋体"/>
          <w:color w:val="auto"/>
          <w:sz w:val="28"/>
          <w:highlight w:val="none"/>
          <w:shd w:val="clear" w:color="auto" w:fill="FFFFFF"/>
        </w:rPr>
        <w:t>审办法</w:t>
      </w:r>
      <w:bookmarkEnd w:id="115"/>
      <w:bookmarkEnd w:id="132"/>
    </w:p>
    <w:p w14:paraId="20CCE5FD">
      <w:pPr>
        <w:spacing w:line="360" w:lineRule="auto"/>
        <w:ind w:firstLine="420"/>
        <w:rPr>
          <w:rFonts w:hint="eastAsia" w:ascii="宋体" w:hAnsi="宋体" w:eastAsia="宋体" w:cs="宋体"/>
          <w:color w:val="auto"/>
          <w:szCs w:val="21"/>
          <w:highlight w:val="none"/>
          <w:shd w:val="clear" w:color="auto" w:fill="FFFFFF"/>
        </w:rPr>
      </w:pPr>
      <w:bookmarkStart w:id="133" w:name="_Toc177870560"/>
      <w:bookmarkStart w:id="134" w:name="_Toc170792802"/>
      <w:r>
        <w:rPr>
          <w:rFonts w:hint="eastAsia" w:ascii="宋体" w:hAnsi="宋体" w:eastAsia="宋体" w:cs="宋体"/>
          <w:color w:val="auto"/>
          <w:szCs w:val="21"/>
          <w:highlight w:val="none"/>
          <w:shd w:val="clear" w:color="auto" w:fill="FFFFFF"/>
        </w:rPr>
        <w:t>为公正、公平、科学地选择中标人，根据《中华人民共和国政府采购法》等有关法律法规的规定，并结合本项目的实际，制定本办法。</w:t>
      </w:r>
    </w:p>
    <w:p w14:paraId="41BE7704">
      <w:pPr>
        <w:spacing w:line="360" w:lineRule="auto"/>
        <w:ind w:firstLine="42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本办法适用于</w:t>
      </w:r>
      <w:r>
        <w:rPr>
          <w:rFonts w:hint="eastAsia" w:ascii="宋体" w:hAnsi="宋体" w:eastAsia="宋体" w:cs="宋体"/>
          <w:color w:val="auto"/>
          <w:szCs w:val="21"/>
          <w:highlight w:val="none"/>
          <w:shd w:val="clear" w:color="auto" w:fill="FFFFFF"/>
          <w:lang w:eastAsia="zh-CN"/>
        </w:rPr>
        <w:t>嘉兴市公安局南湖区分局核心区立体防控视频监控维保项目（重新招标）</w:t>
      </w:r>
      <w:r>
        <w:rPr>
          <w:rFonts w:hint="eastAsia" w:ascii="宋体" w:hAnsi="宋体" w:eastAsia="宋体" w:cs="宋体"/>
          <w:color w:val="auto"/>
          <w:szCs w:val="21"/>
          <w:highlight w:val="none"/>
          <w:shd w:val="clear" w:color="auto" w:fill="FFFFFF"/>
        </w:rPr>
        <w:t>的评标。</w:t>
      </w:r>
    </w:p>
    <w:p w14:paraId="03602746">
      <w:pPr>
        <w:spacing w:line="360" w:lineRule="auto"/>
        <w:ind w:firstLine="413" w:firstLineChars="196"/>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一、总则</w:t>
      </w:r>
    </w:p>
    <w:p w14:paraId="5A733F3B">
      <w:pPr>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w:t>
      </w:r>
      <w:r>
        <w:rPr>
          <w:rFonts w:hint="eastAsia" w:ascii="宋体" w:hAnsi="宋体" w:eastAsia="宋体" w:cs="宋体"/>
          <w:b/>
          <w:bCs/>
          <w:color w:val="auto"/>
          <w:szCs w:val="21"/>
          <w:highlight w:val="none"/>
          <w:shd w:val="clear" w:color="auto" w:fill="FFFFFF"/>
        </w:rPr>
        <w:t>排名第一名供应商为成交候选人</w:t>
      </w:r>
      <w:r>
        <w:rPr>
          <w:rFonts w:hint="eastAsia" w:ascii="宋体" w:hAnsi="宋体" w:eastAsia="宋体" w:cs="宋体"/>
          <w:color w:val="auto"/>
          <w:szCs w:val="21"/>
          <w:highlight w:val="none"/>
          <w:shd w:val="clear" w:color="auto" w:fill="FFFFFF"/>
        </w:rPr>
        <w:t>。</w:t>
      </w:r>
      <w:r>
        <w:rPr>
          <w:rFonts w:hint="eastAsia" w:ascii="宋体" w:hAnsi="宋体" w:eastAsia="宋体" w:cs="宋体"/>
          <w:b/>
          <w:bCs/>
          <w:color w:val="auto"/>
          <w:szCs w:val="21"/>
          <w:highlight w:val="none"/>
          <w:shd w:val="clear" w:color="auto" w:fill="FFFFFF"/>
        </w:rPr>
        <w:t>中标人拒绝与采购人签订合同的，采购人可以按照评审报告推荐的中标候选人名单顺序，确定下一候选人为中标人，也可以重新开展政府采购活动。</w:t>
      </w:r>
      <w:r>
        <w:rPr>
          <w:rFonts w:hint="eastAsia" w:ascii="宋体" w:hAnsi="宋体" w:eastAsia="宋体" w:cs="宋体"/>
          <w:color w:val="auto"/>
          <w:szCs w:val="21"/>
          <w:highlight w:val="none"/>
          <w:shd w:val="clear" w:color="auto" w:fill="FFFFFF"/>
        </w:rPr>
        <w:t>评分过程中采用四舍五入法，并保留小数2位。</w:t>
      </w:r>
    </w:p>
    <w:p w14:paraId="6D0A2CA6">
      <w:pPr>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投标人评标综合得分=价格分+技术、商务、资信及其他分</w:t>
      </w:r>
    </w:p>
    <w:p w14:paraId="64059209">
      <w:pPr>
        <w:spacing w:line="360" w:lineRule="auto"/>
        <w:ind w:firstLine="413" w:firstLineChars="196"/>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二 、评标内容及标准</w:t>
      </w:r>
    </w:p>
    <w:p w14:paraId="7F3DE478">
      <w:pPr>
        <w:spacing w:line="360" w:lineRule="auto"/>
        <w:ind w:firstLine="310" w:firstLineChars="147"/>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（一）价格分（30分）</w:t>
      </w:r>
    </w:p>
    <w:p w14:paraId="5C35D89B">
      <w:pPr>
        <w:spacing w:line="360" w:lineRule="auto"/>
        <w:ind w:firstLine="420" w:firstLineChars="200"/>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1.价格分采用低价优先法计算，即满足招标文件要求且投标价格最低的投标报价为评标基准价，其他投标人的价格分按照下列公式计算：</w:t>
      </w:r>
    </w:p>
    <w:p w14:paraId="04EEF8DA">
      <w:pPr>
        <w:spacing w:line="360" w:lineRule="auto"/>
        <w:ind w:firstLine="420" w:firstLineChars="200"/>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价格分=（评标基准价/投标报价）×30%×100</w:t>
      </w:r>
    </w:p>
    <w:p w14:paraId="04398766">
      <w:pPr>
        <w:spacing w:line="360" w:lineRule="auto"/>
        <w:ind w:firstLine="420" w:firstLineChars="200"/>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108909F">
      <w:pPr>
        <w:spacing w:line="360" w:lineRule="auto"/>
        <w:ind w:firstLine="420" w:firstLineChars="200"/>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3、促进中小企业发展</w:t>
      </w:r>
    </w:p>
    <w:p w14:paraId="24C57C60">
      <w:pPr>
        <w:spacing w:line="360" w:lineRule="auto"/>
        <w:ind w:firstLine="420" w:firstLineChars="200"/>
        <w:rPr>
          <w:rFonts w:hint="eastAsia" w:ascii="宋体" w:hAnsi="宋体" w:eastAsia="宋体" w:cs="宋体"/>
          <w:b/>
          <w:bCs/>
          <w:color w:val="auto"/>
          <w:szCs w:val="21"/>
          <w:highlight w:val="none"/>
          <w:u w:val="double"/>
          <w:shd w:val="clear" w:color="auto" w:fill="FFFFFF"/>
        </w:rPr>
      </w:pPr>
      <w:r>
        <w:rPr>
          <w:rFonts w:hint="eastAsia" w:ascii="宋体" w:hAnsi="宋体" w:eastAsia="宋体" w:cs="宋体"/>
          <w:bCs/>
          <w:color w:val="auto"/>
          <w:szCs w:val="21"/>
          <w:highlight w:val="none"/>
          <w:shd w:val="clear" w:color="auto" w:fill="FFFFFF"/>
        </w:rPr>
        <w:t>(1)本次采购为</w:t>
      </w:r>
      <w:r>
        <w:rPr>
          <w:rFonts w:hint="eastAsia" w:ascii="宋体" w:hAnsi="宋体" w:eastAsia="宋体" w:cs="宋体"/>
          <w:b/>
          <w:bCs/>
          <w:color w:val="auto"/>
          <w:szCs w:val="21"/>
          <w:highlight w:val="none"/>
          <w:u w:val="double"/>
          <w:shd w:val="clear" w:color="auto" w:fill="FFFFFF"/>
        </w:rPr>
        <w:t>专门面向中小企业</w:t>
      </w:r>
      <w:r>
        <w:rPr>
          <w:rFonts w:hint="eastAsia" w:ascii="宋体" w:hAnsi="宋体" w:eastAsia="宋体" w:cs="宋体"/>
          <w:bCs/>
          <w:color w:val="auto"/>
          <w:szCs w:val="21"/>
          <w:highlight w:val="none"/>
          <w:shd w:val="clear" w:color="auto" w:fill="FFFFFF"/>
        </w:rPr>
        <w:t>预留采购份额的采购项目。本项目对应的中小企业划分标准所属行业</w:t>
      </w:r>
      <w:r>
        <w:rPr>
          <w:rFonts w:hint="eastAsia" w:ascii="宋体" w:hAnsi="宋体" w:eastAsia="宋体" w:cs="宋体"/>
          <w:b/>
          <w:bCs/>
          <w:color w:val="auto"/>
          <w:szCs w:val="21"/>
          <w:highlight w:val="none"/>
          <w:shd w:val="clear" w:color="auto" w:fill="FFFFFF"/>
        </w:rPr>
        <w:t>：</w:t>
      </w:r>
      <w:r>
        <w:rPr>
          <w:rFonts w:hint="eastAsia" w:ascii="宋体" w:hAnsi="宋体" w:eastAsia="宋体" w:cs="宋体"/>
          <w:b/>
          <w:bCs/>
          <w:color w:val="auto"/>
          <w:szCs w:val="21"/>
          <w:highlight w:val="none"/>
          <w:u w:val="double"/>
          <w:shd w:val="clear" w:color="auto" w:fill="FFFFFF"/>
          <w:lang w:eastAsia="zh-CN"/>
        </w:rPr>
        <w:t>软件和信息技术服务业</w:t>
      </w:r>
      <w:r>
        <w:rPr>
          <w:rFonts w:hint="eastAsia" w:ascii="宋体" w:hAnsi="宋体" w:eastAsia="宋体" w:cs="宋体"/>
          <w:b/>
          <w:bCs/>
          <w:color w:val="auto"/>
          <w:szCs w:val="21"/>
          <w:highlight w:val="none"/>
          <w:shd w:val="clear" w:color="auto" w:fill="FFFFFF"/>
        </w:rPr>
        <w:t>。</w:t>
      </w:r>
    </w:p>
    <w:p w14:paraId="5F52F27C">
      <w:pPr>
        <w:spacing w:line="360" w:lineRule="auto"/>
        <w:ind w:firstLine="315" w:firstLineChars="150"/>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 xml:space="preserve"> (2)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8ABD369">
      <w:pPr>
        <w:spacing w:line="360" w:lineRule="auto"/>
        <w:ind w:firstLine="420" w:firstLineChars="200"/>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w:t>
      </w:r>
      <w:r>
        <w:rPr>
          <w:rFonts w:hint="eastAsia" w:ascii="宋体" w:hAnsi="宋体" w:eastAsia="宋体" w:cs="宋体"/>
          <w:bCs/>
          <w:color w:val="auto"/>
          <w:szCs w:val="21"/>
          <w:highlight w:val="none"/>
          <w:shd w:val="clear" w:color="auto" w:fill="FFFFFF"/>
          <w:lang w:val="en-US" w:eastAsia="zh-CN"/>
        </w:rPr>
        <w:t>3</w:t>
      </w:r>
      <w:r>
        <w:rPr>
          <w:rFonts w:hint="eastAsia" w:ascii="宋体" w:hAnsi="宋体" w:eastAsia="宋体" w:cs="宋体"/>
          <w:bCs/>
          <w:color w:val="auto"/>
          <w:szCs w:val="21"/>
          <w:highlight w:val="none"/>
          <w:shd w:val="clear" w:color="auto" w:fill="FFFFFF"/>
        </w:rPr>
        <w:t>)根据《政府采购促进中小企业发展管理办法》（财库 【2020】46号）的规定，小微企业（包括联合体内的小微企业和接受分包的小微企业）参加政府采购活动，应按当出具《中小企业声明函》，否则其报价不予扣除。</w:t>
      </w:r>
    </w:p>
    <w:p w14:paraId="50756361">
      <w:pPr>
        <w:spacing w:line="360" w:lineRule="auto"/>
        <w:ind w:firstLine="420" w:firstLineChars="200"/>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w:t>
      </w:r>
      <w:r>
        <w:rPr>
          <w:rFonts w:hint="eastAsia" w:ascii="宋体" w:hAnsi="宋体" w:eastAsia="宋体" w:cs="宋体"/>
          <w:bCs/>
          <w:color w:val="auto"/>
          <w:szCs w:val="21"/>
          <w:highlight w:val="none"/>
          <w:shd w:val="clear" w:color="auto" w:fill="FFFFFF"/>
          <w:lang w:val="en-US" w:eastAsia="zh-CN"/>
        </w:rPr>
        <w:t>4</w:t>
      </w:r>
      <w:r>
        <w:rPr>
          <w:rFonts w:hint="eastAsia" w:ascii="宋体" w:hAnsi="宋体" w:eastAsia="宋体" w:cs="宋体"/>
          <w:bCs/>
          <w:color w:val="auto"/>
          <w:szCs w:val="21"/>
          <w:highlight w:val="none"/>
          <w:shd w:val="clear" w:color="auto" w:fill="FFFFFF"/>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459948A1">
      <w:pPr>
        <w:spacing w:line="360" w:lineRule="auto"/>
        <w:ind w:firstLine="422" w:firstLineChars="200"/>
        <w:rPr>
          <w:rFonts w:hint="eastAsia" w:ascii="宋体" w:hAnsi="宋体" w:eastAsia="宋体" w:cs="宋体"/>
          <w:b/>
          <w:color w:val="auto"/>
          <w:highlight w:val="none"/>
          <w:u w:val="double"/>
        </w:rPr>
      </w:pPr>
      <w:r>
        <w:rPr>
          <w:rFonts w:hint="eastAsia" w:ascii="宋体" w:hAnsi="宋体" w:eastAsia="宋体" w:cs="宋体"/>
          <w:b/>
          <w:color w:val="auto"/>
          <w:szCs w:val="21"/>
          <w:highlight w:val="none"/>
          <w:u w:val="double"/>
          <w:shd w:val="clear" w:color="auto" w:fill="FFFFFF"/>
        </w:rPr>
        <w:t>注：中标、成交供应商为残疾人福利性单位的，采购单位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1C19B27C">
      <w:pPr>
        <w:pStyle w:val="20"/>
        <w:numPr>
          <w:ilvl w:val="0"/>
          <w:numId w:val="4"/>
        </w:numPr>
        <w:snapToGrid w:val="0"/>
        <w:spacing w:line="240" w:lineRule="exact"/>
        <w:ind w:firstLine="310" w:firstLineChars="147"/>
        <w:outlineLvl w:val="0"/>
        <w:rPr>
          <w:rFonts w:hint="eastAsia" w:ascii="宋体" w:hAnsi="宋体" w:eastAsia="宋体" w:cs="宋体"/>
          <w:b/>
          <w:color w:val="auto"/>
          <w:sz w:val="21"/>
          <w:szCs w:val="21"/>
          <w:highlight w:val="none"/>
        </w:rPr>
      </w:pPr>
      <w:bookmarkStart w:id="135" w:name="_Toc21885"/>
      <w:bookmarkStart w:id="136" w:name="_Toc30004"/>
      <w:r>
        <w:rPr>
          <w:rFonts w:hint="eastAsia" w:ascii="宋体" w:hAnsi="宋体" w:eastAsia="宋体" w:cs="宋体"/>
          <w:b/>
          <w:color w:val="auto"/>
          <w:sz w:val="21"/>
          <w:szCs w:val="21"/>
          <w:highlight w:val="none"/>
        </w:rPr>
        <w:t>技术分（67分）</w:t>
      </w:r>
      <w:bookmarkEnd w:id="135"/>
      <w:bookmarkEnd w:id="136"/>
    </w:p>
    <w:p w14:paraId="226893C7">
      <w:pPr>
        <w:pStyle w:val="20"/>
        <w:snapToGrid w:val="0"/>
        <w:spacing w:line="240" w:lineRule="exact"/>
        <w:outlineLvl w:val="9"/>
        <w:rPr>
          <w:rFonts w:hint="eastAsia" w:ascii="宋体" w:hAnsi="宋体" w:eastAsia="宋体" w:cs="宋体"/>
          <w:b/>
          <w:color w:val="auto"/>
          <w:sz w:val="21"/>
          <w:szCs w:val="21"/>
          <w:highlight w:val="none"/>
        </w:rPr>
      </w:pPr>
    </w:p>
    <w:tbl>
      <w:tblPr>
        <w:tblStyle w:val="39"/>
        <w:tblW w:w="9185" w:type="dxa"/>
        <w:tblInd w:w="96" w:type="dxa"/>
        <w:tblLayout w:type="autofit"/>
        <w:tblCellMar>
          <w:top w:w="0" w:type="dxa"/>
          <w:left w:w="108" w:type="dxa"/>
          <w:bottom w:w="0" w:type="dxa"/>
          <w:right w:w="108" w:type="dxa"/>
        </w:tblCellMar>
      </w:tblPr>
      <w:tblGrid>
        <w:gridCol w:w="737"/>
        <w:gridCol w:w="1976"/>
        <w:gridCol w:w="5667"/>
        <w:gridCol w:w="805"/>
      </w:tblGrid>
      <w:tr w14:paraId="5207CC92">
        <w:tblPrEx>
          <w:tblCellMar>
            <w:top w:w="0" w:type="dxa"/>
            <w:left w:w="108" w:type="dxa"/>
            <w:bottom w:w="0" w:type="dxa"/>
            <w:right w:w="108" w:type="dxa"/>
          </w:tblCellMar>
        </w:tblPrEx>
        <w:trPr>
          <w:trHeight w:val="458"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22ED3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1976" w:type="dxa"/>
            <w:tcBorders>
              <w:top w:val="single" w:color="000000" w:sz="4" w:space="0"/>
              <w:left w:val="single" w:color="000000" w:sz="4" w:space="0"/>
              <w:bottom w:val="single" w:color="000000" w:sz="4" w:space="0"/>
              <w:right w:val="single" w:color="000000" w:sz="4" w:space="0"/>
            </w:tcBorders>
            <w:vAlign w:val="center"/>
          </w:tcPr>
          <w:p w14:paraId="2413F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评分内容</w:t>
            </w:r>
          </w:p>
        </w:tc>
        <w:tc>
          <w:tcPr>
            <w:tcW w:w="5667" w:type="dxa"/>
            <w:tcBorders>
              <w:top w:val="single" w:color="000000" w:sz="4" w:space="0"/>
              <w:left w:val="single" w:color="000000" w:sz="4" w:space="0"/>
              <w:bottom w:val="single" w:color="000000" w:sz="4" w:space="0"/>
              <w:right w:val="single" w:color="000000" w:sz="4" w:space="0"/>
            </w:tcBorders>
            <w:vAlign w:val="center"/>
          </w:tcPr>
          <w:p w14:paraId="2550C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细则内容</w:t>
            </w:r>
          </w:p>
        </w:tc>
        <w:tc>
          <w:tcPr>
            <w:tcW w:w="805" w:type="dxa"/>
            <w:tcBorders>
              <w:top w:val="single" w:color="000000" w:sz="4" w:space="0"/>
              <w:left w:val="single" w:color="000000" w:sz="4" w:space="0"/>
              <w:bottom w:val="single" w:color="000000" w:sz="4" w:space="0"/>
              <w:right w:val="single" w:color="000000" w:sz="4" w:space="0"/>
            </w:tcBorders>
            <w:vAlign w:val="center"/>
          </w:tcPr>
          <w:p w14:paraId="576769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分值</w:t>
            </w:r>
          </w:p>
        </w:tc>
      </w:tr>
      <w:tr w14:paraId="63319ABF">
        <w:tblPrEx>
          <w:tblCellMar>
            <w:top w:w="0" w:type="dxa"/>
            <w:left w:w="108" w:type="dxa"/>
            <w:bottom w:w="0" w:type="dxa"/>
            <w:right w:w="108" w:type="dxa"/>
          </w:tblCellMar>
        </w:tblPrEx>
        <w:trPr>
          <w:trHeight w:val="576" w:hRule="atLeast"/>
        </w:trPr>
        <w:tc>
          <w:tcPr>
            <w:tcW w:w="737" w:type="dxa"/>
            <w:vMerge w:val="restart"/>
            <w:tcBorders>
              <w:top w:val="single" w:color="000000" w:sz="4" w:space="0"/>
              <w:left w:val="single" w:color="000000" w:sz="4" w:space="0"/>
              <w:bottom w:val="single" w:color="000000" w:sz="4" w:space="0"/>
              <w:right w:val="single" w:color="000000" w:sz="4" w:space="0"/>
            </w:tcBorders>
            <w:vAlign w:val="center"/>
          </w:tcPr>
          <w:p w14:paraId="27913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976" w:type="dxa"/>
            <w:vMerge w:val="restart"/>
            <w:tcBorders>
              <w:top w:val="single" w:color="000000" w:sz="4" w:space="0"/>
              <w:left w:val="single" w:color="000000" w:sz="4" w:space="0"/>
              <w:bottom w:val="single" w:color="000000" w:sz="4" w:space="0"/>
              <w:right w:val="single" w:color="000000" w:sz="4" w:space="0"/>
            </w:tcBorders>
            <w:vAlign w:val="center"/>
          </w:tcPr>
          <w:p w14:paraId="2BB1E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服务方案</w:t>
            </w:r>
          </w:p>
        </w:tc>
        <w:tc>
          <w:tcPr>
            <w:tcW w:w="5667" w:type="dxa"/>
            <w:tcBorders>
              <w:top w:val="single" w:color="000000" w:sz="4" w:space="0"/>
              <w:left w:val="single" w:color="000000" w:sz="4" w:space="0"/>
              <w:bottom w:val="single" w:color="000000" w:sz="4" w:space="0"/>
              <w:right w:val="single" w:color="000000" w:sz="4" w:space="0"/>
            </w:tcBorders>
            <w:vAlign w:val="center"/>
          </w:tcPr>
          <w:p w14:paraId="1A91DCAA">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对维护技术方案设计的合理性描述比较后酌情打分，</w:t>
            </w:r>
          </w:p>
          <w:p w14:paraId="39E958A8">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总体架构设计科学合理、实现思路和关键技术分析符合项目建设要求、内容严谨、能有效推进项目实施的得4分；</w:t>
            </w:r>
          </w:p>
          <w:p w14:paraId="600A3D45">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总体架构设计科学合理、实现思路和关键技术分析比较符合项目建设要求，内容较严谨得3分；</w:t>
            </w:r>
          </w:p>
          <w:p w14:paraId="15CE46F3">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总体架构设计能基本满足项目需求得2分；</w:t>
            </w:r>
          </w:p>
          <w:p w14:paraId="5C3F0370">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对总体架构设计不完整或实现思路和关键技术分析欠缺得1分；</w:t>
            </w:r>
          </w:p>
          <w:p w14:paraId="612E096A">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不提供的不得分。</w:t>
            </w:r>
          </w:p>
        </w:tc>
        <w:tc>
          <w:tcPr>
            <w:tcW w:w="805" w:type="dxa"/>
            <w:tcBorders>
              <w:top w:val="single" w:color="000000" w:sz="4" w:space="0"/>
              <w:left w:val="single" w:color="000000" w:sz="4" w:space="0"/>
              <w:bottom w:val="single" w:color="000000" w:sz="4" w:space="0"/>
              <w:right w:val="single" w:color="000000" w:sz="4" w:space="0"/>
            </w:tcBorders>
            <w:vAlign w:val="center"/>
          </w:tcPr>
          <w:p w14:paraId="2A677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0-4</w:t>
            </w:r>
          </w:p>
        </w:tc>
      </w:tr>
      <w:tr w14:paraId="3769FDC2">
        <w:tblPrEx>
          <w:tblCellMar>
            <w:top w:w="0" w:type="dxa"/>
            <w:left w:w="108" w:type="dxa"/>
            <w:bottom w:w="0" w:type="dxa"/>
            <w:right w:w="108" w:type="dxa"/>
          </w:tblCellMar>
        </w:tblPrEx>
        <w:trPr>
          <w:trHeight w:val="576" w:hRule="atLeast"/>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5430D1F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76" w:type="dxa"/>
            <w:vMerge w:val="continue"/>
            <w:tcBorders>
              <w:top w:val="single" w:color="000000" w:sz="4" w:space="0"/>
              <w:left w:val="single" w:color="000000" w:sz="4" w:space="0"/>
              <w:bottom w:val="single" w:color="000000" w:sz="4" w:space="0"/>
              <w:right w:val="single" w:color="000000" w:sz="4" w:space="0"/>
            </w:tcBorders>
            <w:vAlign w:val="center"/>
          </w:tcPr>
          <w:p w14:paraId="50D69FB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5667" w:type="dxa"/>
            <w:tcBorders>
              <w:top w:val="single" w:color="000000" w:sz="4" w:space="0"/>
              <w:left w:val="single" w:color="000000" w:sz="4" w:space="0"/>
              <w:bottom w:val="single" w:color="000000" w:sz="4" w:space="0"/>
              <w:right w:val="single" w:color="000000" w:sz="4" w:space="0"/>
            </w:tcBorders>
            <w:vAlign w:val="center"/>
          </w:tcPr>
          <w:p w14:paraId="46560F8A">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详细阐述与原有系统如何融为一体实现，比较后酌情打分，</w:t>
            </w:r>
          </w:p>
          <w:p w14:paraId="4F22707E">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lang w:eastAsia="zh-CN"/>
              </w:rPr>
              <w:t>设计</w:t>
            </w:r>
            <w:r>
              <w:rPr>
                <w:rFonts w:hint="eastAsia" w:ascii="宋体" w:hAnsi="宋体" w:eastAsia="宋体" w:cs="宋体"/>
                <w:color w:val="auto"/>
                <w:spacing w:val="1"/>
                <w:szCs w:val="21"/>
                <w:highlight w:val="none"/>
              </w:rPr>
              <w:t xml:space="preserve">科学合理、实现思路和关键技术分析符合项目建设要求的得4分； </w:t>
            </w:r>
          </w:p>
          <w:p w14:paraId="0E555042">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 xml:space="preserve">实现思路和关键技术分析比较符合项目建设要求的得3分； </w:t>
            </w:r>
          </w:p>
          <w:p w14:paraId="3C31C306">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实现思路和关键技术分析能基本满足项目需求得2分；</w:t>
            </w:r>
          </w:p>
          <w:p w14:paraId="2B354833">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实现思路和关键技术分析不完整或实现思路和关键技术分析欠缺得1分；</w:t>
            </w:r>
          </w:p>
          <w:p w14:paraId="6D0522BC">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该项内容缺项的不得分。</w:t>
            </w:r>
          </w:p>
        </w:tc>
        <w:tc>
          <w:tcPr>
            <w:tcW w:w="805" w:type="dxa"/>
            <w:tcBorders>
              <w:top w:val="single" w:color="000000" w:sz="4" w:space="0"/>
              <w:left w:val="single" w:color="000000" w:sz="4" w:space="0"/>
              <w:bottom w:val="single" w:color="000000" w:sz="4" w:space="0"/>
              <w:right w:val="single" w:color="000000" w:sz="4" w:space="0"/>
            </w:tcBorders>
            <w:vAlign w:val="center"/>
          </w:tcPr>
          <w:p w14:paraId="30FB2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0-4</w:t>
            </w:r>
          </w:p>
        </w:tc>
      </w:tr>
      <w:tr w14:paraId="166F38ED">
        <w:tblPrEx>
          <w:tblCellMar>
            <w:top w:w="0" w:type="dxa"/>
            <w:left w:w="108" w:type="dxa"/>
            <w:bottom w:w="0" w:type="dxa"/>
            <w:right w:w="108" w:type="dxa"/>
          </w:tblCellMar>
        </w:tblPrEx>
        <w:trPr>
          <w:trHeight w:val="894" w:hRule="atLeast"/>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7E6AC7A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76" w:type="dxa"/>
            <w:vMerge w:val="continue"/>
            <w:tcBorders>
              <w:top w:val="single" w:color="000000" w:sz="4" w:space="0"/>
              <w:left w:val="single" w:color="000000" w:sz="4" w:space="0"/>
              <w:bottom w:val="single" w:color="000000" w:sz="4" w:space="0"/>
              <w:right w:val="single" w:color="000000" w:sz="4" w:space="0"/>
            </w:tcBorders>
            <w:vAlign w:val="center"/>
          </w:tcPr>
          <w:p w14:paraId="748DF6D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5667" w:type="dxa"/>
            <w:tcBorders>
              <w:top w:val="single" w:color="000000" w:sz="4" w:space="0"/>
              <w:left w:val="single" w:color="000000" w:sz="4" w:space="0"/>
              <w:bottom w:val="single" w:color="000000" w:sz="4" w:space="0"/>
              <w:right w:val="single" w:color="000000" w:sz="4" w:space="0"/>
            </w:tcBorders>
            <w:vAlign w:val="center"/>
          </w:tcPr>
          <w:p w14:paraId="7423A2C3">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符合本项目对当前和未来发展的要求以及对功能设计的建议等比较后酌情打分，</w:t>
            </w:r>
          </w:p>
          <w:p w14:paraId="05B52913">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设计科学合理、实现思路和关键技术分析符合项目建设要求、内容严谨、能有效推进项目实施的得</w:t>
            </w:r>
            <w:r>
              <w:rPr>
                <w:rFonts w:hint="eastAsia" w:ascii="宋体" w:hAnsi="宋体" w:eastAsia="宋体" w:cs="宋体"/>
                <w:color w:val="auto"/>
                <w:spacing w:val="1"/>
                <w:szCs w:val="21"/>
                <w:highlight w:val="none"/>
                <w:lang w:val="en-US" w:eastAsia="zh-CN"/>
              </w:rPr>
              <w:t>3</w:t>
            </w:r>
            <w:r>
              <w:rPr>
                <w:rFonts w:hint="eastAsia" w:ascii="宋体" w:hAnsi="宋体" w:eastAsia="宋体" w:cs="宋体"/>
                <w:color w:val="auto"/>
                <w:spacing w:val="1"/>
                <w:szCs w:val="21"/>
                <w:highlight w:val="none"/>
              </w:rPr>
              <w:t>分；</w:t>
            </w:r>
          </w:p>
          <w:p w14:paraId="78EADAC9">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设计科学合理、实现思路和关键技术分析比较符合项目建设要求，内容较严谨得</w:t>
            </w:r>
            <w:r>
              <w:rPr>
                <w:rFonts w:hint="eastAsia" w:ascii="宋体" w:hAnsi="宋体" w:eastAsia="宋体" w:cs="宋体"/>
                <w:color w:val="auto"/>
                <w:spacing w:val="1"/>
                <w:szCs w:val="21"/>
                <w:highlight w:val="none"/>
                <w:lang w:val="en-US" w:eastAsia="zh-CN"/>
              </w:rPr>
              <w:t>2</w:t>
            </w:r>
            <w:r>
              <w:rPr>
                <w:rFonts w:hint="eastAsia" w:ascii="宋体" w:hAnsi="宋体" w:eastAsia="宋体" w:cs="宋体"/>
                <w:color w:val="auto"/>
                <w:spacing w:val="1"/>
                <w:szCs w:val="21"/>
                <w:highlight w:val="none"/>
              </w:rPr>
              <w:t>分；</w:t>
            </w:r>
          </w:p>
          <w:p w14:paraId="45642C93">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设计能基本满足项目需求得</w:t>
            </w:r>
            <w:r>
              <w:rPr>
                <w:rFonts w:hint="eastAsia" w:ascii="宋体" w:hAnsi="宋体" w:eastAsia="宋体" w:cs="宋体"/>
                <w:color w:val="auto"/>
                <w:spacing w:val="1"/>
                <w:szCs w:val="21"/>
                <w:highlight w:val="none"/>
                <w:lang w:val="en-US" w:eastAsia="zh-CN"/>
              </w:rPr>
              <w:t>1</w:t>
            </w:r>
            <w:r>
              <w:rPr>
                <w:rFonts w:hint="eastAsia" w:ascii="宋体" w:hAnsi="宋体" w:eastAsia="宋体" w:cs="宋体"/>
                <w:color w:val="auto"/>
                <w:spacing w:val="1"/>
                <w:szCs w:val="21"/>
                <w:highlight w:val="none"/>
              </w:rPr>
              <w:t>分；</w:t>
            </w:r>
          </w:p>
          <w:p w14:paraId="5139AA21">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 xml:space="preserve"> 该项内容缺项的不得分。</w:t>
            </w:r>
          </w:p>
        </w:tc>
        <w:tc>
          <w:tcPr>
            <w:tcW w:w="805" w:type="dxa"/>
            <w:tcBorders>
              <w:top w:val="single" w:color="000000" w:sz="4" w:space="0"/>
              <w:left w:val="single" w:color="000000" w:sz="4" w:space="0"/>
              <w:bottom w:val="single" w:color="000000" w:sz="4" w:space="0"/>
              <w:right w:val="single" w:color="000000" w:sz="4" w:space="0"/>
            </w:tcBorders>
            <w:vAlign w:val="center"/>
          </w:tcPr>
          <w:p w14:paraId="73648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0-3</w:t>
            </w:r>
          </w:p>
        </w:tc>
      </w:tr>
      <w:tr w14:paraId="4F5AB38D">
        <w:tblPrEx>
          <w:tblCellMar>
            <w:top w:w="0" w:type="dxa"/>
            <w:left w:w="108" w:type="dxa"/>
            <w:bottom w:w="0" w:type="dxa"/>
            <w:right w:w="108" w:type="dxa"/>
          </w:tblCellMar>
        </w:tblPrEx>
        <w:trPr>
          <w:trHeight w:val="594"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69BCD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976" w:type="dxa"/>
            <w:tcBorders>
              <w:top w:val="single" w:color="000000" w:sz="4" w:space="0"/>
              <w:left w:val="single" w:color="000000" w:sz="4" w:space="0"/>
              <w:bottom w:val="single" w:color="000000" w:sz="4" w:space="0"/>
              <w:right w:val="single" w:color="000000" w:sz="4" w:space="0"/>
            </w:tcBorders>
            <w:vAlign w:val="center"/>
          </w:tcPr>
          <w:p w14:paraId="11FF050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设备性能</w:t>
            </w:r>
          </w:p>
        </w:tc>
        <w:tc>
          <w:tcPr>
            <w:tcW w:w="5667" w:type="dxa"/>
            <w:tcBorders>
              <w:top w:val="single" w:color="000000" w:sz="4" w:space="0"/>
              <w:left w:val="single" w:color="000000" w:sz="4" w:space="0"/>
              <w:bottom w:val="single" w:color="000000" w:sz="4" w:space="0"/>
              <w:right w:val="single" w:color="000000" w:sz="4" w:space="0"/>
            </w:tcBorders>
            <w:vAlign w:val="center"/>
          </w:tcPr>
          <w:p w14:paraId="37102FE3">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rPr>
            </w:pPr>
            <w:r>
              <w:rPr>
                <w:rFonts w:hint="eastAsia" w:ascii="宋体" w:hAnsi="宋体" w:eastAsia="宋体" w:cs="宋体"/>
                <w:b/>
                <w:bCs/>
                <w:color w:val="auto"/>
                <w:spacing w:val="1"/>
                <w:sz w:val="21"/>
                <w:szCs w:val="21"/>
                <w:highlight w:val="none"/>
                <w:lang w:val="en-US" w:eastAsia="zh-CN"/>
              </w:rPr>
              <w:t>维保期内</w:t>
            </w:r>
            <w:r>
              <w:rPr>
                <w:rFonts w:hint="eastAsia" w:ascii="宋体" w:hAnsi="宋体" w:eastAsia="宋体" w:cs="宋体"/>
                <w:b/>
                <w:bCs/>
                <w:color w:val="auto"/>
                <w:spacing w:val="1"/>
                <w:sz w:val="21"/>
                <w:szCs w:val="21"/>
                <w:highlight w:val="none"/>
                <w:lang w:eastAsia="zh-CN"/>
              </w:rPr>
              <w:t>现有</w:t>
            </w:r>
            <w:r>
              <w:rPr>
                <w:rFonts w:hint="eastAsia" w:ascii="宋体" w:hAnsi="宋体" w:eastAsia="宋体" w:cs="宋体"/>
                <w:b/>
                <w:bCs/>
                <w:color w:val="auto"/>
                <w:spacing w:val="1"/>
                <w:sz w:val="21"/>
                <w:szCs w:val="21"/>
                <w:highlight w:val="none"/>
              </w:rPr>
              <w:t>设备</w:t>
            </w:r>
            <w:r>
              <w:rPr>
                <w:rFonts w:hint="eastAsia" w:ascii="宋体" w:hAnsi="宋体" w:eastAsia="宋体" w:cs="宋体"/>
                <w:b/>
                <w:bCs/>
                <w:color w:val="auto"/>
                <w:spacing w:val="1"/>
                <w:sz w:val="21"/>
                <w:szCs w:val="21"/>
                <w:highlight w:val="none"/>
                <w:lang w:val="en-US" w:eastAsia="zh-CN"/>
              </w:rPr>
              <w:t>因</w:t>
            </w:r>
            <w:r>
              <w:rPr>
                <w:rFonts w:hint="eastAsia" w:ascii="宋体" w:hAnsi="宋体" w:eastAsia="宋体" w:cs="宋体"/>
                <w:b/>
                <w:bCs/>
                <w:color w:val="auto"/>
                <w:spacing w:val="1"/>
                <w:sz w:val="21"/>
                <w:szCs w:val="21"/>
                <w:highlight w:val="none"/>
              </w:rPr>
              <w:t>损坏</w:t>
            </w:r>
            <w:r>
              <w:rPr>
                <w:rFonts w:hint="eastAsia" w:ascii="宋体" w:hAnsi="宋体" w:eastAsia="宋体" w:cs="宋体"/>
                <w:b/>
                <w:bCs/>
                <w:color w:val="auto"/>
                <w:spacing w:val="1"/>
                <w:sz w:val="21"/>
                <w:szCs w:val="21"/>
                <w:highlight w:val="none"/>
                <w:lang w:val="en-US" w:eastAsia="zh-CN"/>
              </w:rPr>
              <w:t>而</w:t>
            </w:r>
            <w:r>
              <w:rPr>
                <w:rFonts w:hint="eastAsia" w:ascii="宋体" w:hAnsi="宋体" w:eastAsia="宋体" w:cs="宋体"/>
                <w:b/>
                <w:bCs/>
                <w:color w:val="auto"/>
                <w:spacing w:val="1"/>
                <w:sz w:val="21"/>
                <w:szCs w:val="21"/>
                <w:highlight w:val="none"/>
              </w:rPr>
              <w:t>无法修复</w:t>
            </w:r>
            <w:r>
              <w:rPr>
                <w:rFonts w:hint="eastAsia" w:ascii="宋体" w:hAnsi="宋体" w:eastAsia="宋体" w:cs="宋体"/>
                <w:b/>
                <w:bCs/>
                <w:color w:val="auto"/>
                <w:spacing w:val="1"/>
                <w:sz w:val="21"/>
                <w:szCs w:val="21"/>
                <w:highlight w:val="none"/>
                <w:lang w:eastAsia="zh-CN"/>
              </w:rPr>
              <w:t>，</w:t>
            </w:r>
            <w:r>
              <w:rPr>
                <w:rFonts w:hint="eastAsia" w:ascii="宋体" w:hAnsi="宋体" w:eastAsia="宋体" w:cs="宋体"/>
                <w:b/>
                <w:bCs/>
                <w:color w:val="auto"/>
                <w:spacing w:val="1"/>
                <w:sz w:val="21"/>
                <w:szCs w:val="21"/>
                <w:highlight w:val="none"/>
                <w:lang w:val="en-US" w:eastAsia="zh-CN"/>
              </w:rPr>
              <w:t>须</w:t>
            </w:r>
            <w:r>
              <w:rPr>
                <w:rFonts w:hint="eastAsia" w:ascii="宋体" w:hAnsi="宋体" w:eastAsia="宋体" w:cs="宋体"/>
                <w:b/>
                <w:bCs/>
                <w:color w:val="auto"/>
                <w:sz w:val="21"/>
                <w:szCs w:val="21"/>
                <w:highlight w:val="none"/>
              </w:rPr>
              <w:t>更换设备</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pacing w:val="1"/>
                <w:sz w:val="21"/>
                <w:szCs w:val="21"/>
                <w:highlight w:val="none"/>
              </w:rPr>
              <w:t>性能及指标要求</w:t>
            </w:r>
            <w:r>
              <w:rPr>
                <w:rFonts w:hint="eastAsia" w:ascii="宋体" w:hAnsi="宋体" w:eastAsia="宋体" w:cs="宋体"/>
                <w:b/>
                <w:bCs/>
                <w:color w:val="auto"/>
                <w:kern w:val="0"/>
                <w:sz w:val="21"/>
                <w:szCs w:val="21"/>
                <w:highlight w:val="none"/>
                <w:lang w:val="en-US" w:eastAsia="zh-CN"/>
              </w:rPr>
              <w:t>[核心区立体防控：①鹰眼（iDS-2VP812-A237-D(5mm)(国内标配）、②卡口（iDS-2CD9396-BEFS）、③人脸（双400万1/1.8” CMOS海康威视AI智能二代全局网络摄像机liDS-2PT9144MX-D/S/S3(1352/6)(国内标配)）、④视频（400万全结构化球机，内置32倍变焦光学镜头iDS-2DF843CH-A/SPC）]</w:t>
            </w:r>
            <w:r>
              <w:rPr>
                <w:rFonts w:hint="eastAsia" w:ascii="宋体" w:hAnsi="宋体" w:eastAsia="宋体" w:cs="宋体"/>
                <w:color w:val="auto"/>
                <w:spacing w:val="1"/>
                <w:sz w:val="21"/>
                <w:szCs w:val="21"/>
                <w:highlight w:val="none"/>
              </w:rPr>
              <w:t>：指标基本满足要求不得分；设备性能优于现有设备的每项加1分，最高加</w:t>
            </w: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rPr>
              <w:t>分，该项内容缺项的不得分。</w:t>
            </w:r>
          </w:p>
        </w:tc>
        <w:tc>
          <w:tcPr>
            <w:tcW w:w="805" w:type="dxa"/>
            <w:tcBorders>
              <w:top w:val="single" w:color="000000" w:sz="4" w:space="0"/>
              <w:left w:val="single" w:color="000000" w:sz="4" w:space="0"/>
              <w:bottom w:val="single" w:color="000000" w:sz="4" w:space="0"/>
              <w:right w:val="single" w:color="000000" w:sz="4" w:space="0"/>
            </w:tcBorders>
            <w:vAlign w:val="center"/>
          </w:tcPr>
          <w:p w14:paraId="7746B03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0-</w:t>
            </w:r>
            <w:r>
              <w:rPr>
                <w:rFonts w:hint="eastAsia" w:ascii="宋体" w:hAnsi="宋体" w:eastAsia="宋体" w:cs="宋体"/>
                <w:color w:val="auto"/>
                <w:highlight w:val="none"/>
                <w:lang w:val="en-US" w:eastAsia="zh-CN"/>
              </w:rPr>
              <w:t>4</w:t>
            </w:r>
          </w:p>
        </w:tc>
      </w:tr>
      <w:tr w14:paraId="7916EE7E">
        <w:tblPrEx>
          <w:tblCellMar>
            <w:top w:w="0" w:type="dxa"/>
            <w:left w:w="108" w:type="dxa"/>
            <w:bottom w:w="0" w:type="dxa"/>
            <w:right w:w="108" w:type="dxa"/>
          </w:tblCellMar>
        </w:tblPrEx>
        <w:trPr>
          <w:trHeight w:val="1152" w:hRule="atLeast"/>
        </w:trPr>
        <w:tc>
          <w:tcPr>
            <w:tcW w:w="737" w:type="dxa"/>
            <w:vMerge w:val="restart"/>
            <w:tcBorders>
              <w:top w:val="single" w:color="000000" w:sz="4" w:space="0"/>
              <w:left w:val="single" w:color="000000" w:sz="4" w:space="0"/>
              <w:bottom w:val="single" w:color="000000" w:sz="4" w:space="0"/>
              <w:right w:val="single" w:color="000000" w:sz="4" w:space="0"/>
            </w:tcBorders>
            <w:vAlign w:val="center"/>
          </w:tcPr>
          <w:p w14:paraId="41C87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976" w:type="dxa"/>
            <w:vMerge w:val="restart"/>
            <w:tcBorders>
              <w:top w:val="single" w:color="000000" w:sz="4" w:space="0"/>
              <w:left w:val="single" w:color="000000" w:sz="4" w:space="0"/>
              <w:bottom w:val="single" w:color="000000" w:sz="4" w:space="0"/>
              <w:right w:val="single" w:color="000000" w:sz="4" w:space="0"/>
            </w:tcBorders>
            <w:vAlign w:val="center"/>
          </w:tcPr>
          <w:p w14:paraId="74C5F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实施方案</w:t>
            </w:r>
          </w:p>
        </w:tc>
        <w:tc>
          <w:tcPr>
            <w:tcW w:w="5667" w:type="dxa"/>
            <w:tcBorders>
              <w:top w:val="single" w:color="000000" w:sz="4" w:space="0"/>
              <w:left w:val="single" w:color="000000" w:sz="4" w:space="0"/>
              <w:bottom w:val="single" w:color="000000" w:sz="4" w:space="0"/>
              <w:right w:val="single" w:color="000000" w:sz="4" w:space="0"/>
            </w:tcBorders>
            <w:vAlign w:val="center"/>
          </w:tcPr>
          <w:p w14:paraId="3BE613ED">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施工部署及现场施工组织管理机构；施工总进度计划及保证措施；劳动力配备计划现场投入主要机械设备、检测仪器；主要材料、构配件供应进度计划等，比较后酌情打分，</w:t>
            </w:r>
          </w:p>
          <w:p w14:paraId="699F34D9">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科学合理的得4分； 较合理的得3分；一般的得2分；该项内容缺项的不得分。</w:t>
            </w:r>
          </w:p>
        </w:tc>
        <w:tc>
          <w:tcPr>
            <w:tcW w:w="805" w:type="dxa"/>
            <w:tcBorders>
              <w:top w:val="single" w:color="000000" w:sz="4" w:space="0"/>
              <w:left w:val="single" w:color="000000" w:sz="4" w:space="0"/>
              <w:bottom w:val="single" w:color="000000" w:sz="4" w:space="0"/>
              <w:right w:val="single" w:color="000000" w:sz="4" w:space="0"/>
            </w:tcBorders>
            <w:vAlign w:val="center"/>
          </w:tcPr>
          <w:p w14:paraId="27684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0-4</w:t>
            </w:r>
          </w:p>
        </w:tc>
      </w:tr>
      <w:tr w14:paraId="7D9E28B8">
        <w:tblPrEx>
          <w:tblCellMar>
            <w:top w:w="0" w:type="dxa"/>
            <w:left w:w="108" w:type="dxa"/>
            <w:bottom w:w="0" w:type="dxa"/>
            <w:right w:w="108" w:type="dxa"/>
          </w:tblCellMar>
        </w:tblPrEx>
        <w:trPr>
          <w:trHeight w:val="576" w:hRule="atLeast"/>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11B336E9">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76" w:type="dxa"/>
            <w:vMerge w:val="continue"/>
            <w:tcBorders>
              <w:top w:val="single" w:color="000000" w:sz="4" w:space="0"/>
              <w:left w:val="single" w:color="000000" w:sz="4" w:space="0"/>
              <w:bottom w:val="single" w:color="000000" w:sz="4" w:space="0"/>
              <w:right w:val="single" w:color="000000" w:sz="4" w:space="0"/>
            </w:tcBorders>
            <w:vAlign w:val="center"/>
          </w:tcPr>
          <w:p w14:paraId="323B0CC4">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5667" w:type="dxa"/>
            <w:tcBorders>
              <w:top w:val="single" w:color="000000" w:sz="4" w:space="0"/>
              <w:left w:val="single" w:color="000000" w:sz="4" w:space="0"/>
              <w:bottom w:val="single" w:color="000000" w:sz="4" w:space="0"/>
              <w:right w:val="single" w:color="000000" w:sz="4" w:space="0"/>
            </w:tcBorders>
            <w:vAlign w:val="center"/>
          </w:tcPr>
          <w:p w14:paraId="47AA729E">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安全保证体系及安全文明施工措施要点，比较后酌情打分，科学合理的得4分、较合理的得3分、一般的得2分，该项内容缺项的不得分。</w:t>
            </w:r>
          </w:p>
        </w:tc>
        <w:tc>
          <w:tcPr>
            <w:tcW w:w="805" w:type="dxa"/>
            <w:tcBorders>
              <w:top w:val="single" w:color="000000" w:sz="4" w:space="0"/>
              <w:left w:val="single" w:color="000000" w:sz="4" w:space="0"/>
              <w:bottom w:val="single" w:color="000000" w:sz="4" w:space="0"/>
              <w:right w:val="single" w:color="000000" w:sz="4" w:space="0"/>
            </w:tcBorders>
            <w:vAlign w:val="center"/>
          </w:tcPr>
          <w:p w14:paraId="3CCDA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0-4</w:t>
            </w:r>
          </w:p>
        </w:tc>
      </w:tr>
      <w:tr w14:paraId="4D62AF42">
        <w:tblPrEx>
          <w:tblCellMar>
            <w:top w:w="0" w:type="dxa"/>
            <w:left w:w="108" w:type="dxa"/>
            <w:bottom w:w="0" w:type="dxa"/>
            <w:right w:w="108" w:type="dxa"/>
          </w:tblCellMar>
        </w:tblPrEx>
        <w:trPr>
          <w:trHeight w:val="894" w:hRule="atLeast"/>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0E863309">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76" w:type="dxa"/>
            <w:vMerge w:val="continue"/>
            <w:tcBorders>
              <w:top w:val="single" w:color="000000" w:sz="4" w:space="0"/>
              <w:left w:val="single" w:color="000000" w:sz="4" w:space="0"/>
              <w:bottom w:val="single" w:color="000000" w:sz="4" w:space="0"/>
              <w:right w:val="single" w:color="000000" w:sz="4" w:space="0"/>
            </w:tcBorders>
            <w:vAlign w:val="center"/>
          </w:tcPr>
          <w:p w14:paraId="52CB500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5667" w:type="dxa"/>
            <w:tcBorders>
              <w:top w:val="single" w:color="000000" w:sz="4" w:space="0"/>
              <w:left w:val="single" w:color="000000" w:sz="4" w:space="0"/>
              <w:bottom w:val="single" w:color="000000" w:sz="4" w:space="0"/>
              <w:right w:val="single" w:color="000000" w:sz="4" w:space="0"/>
            </w:tcBorders>
            <w:vAlign w:val="center"/>
          </w:tcPr>
          <w:p w14:paraId="7459BE56">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主要部分项施工方法及技术措施；质量保证体系及控制要点，比较后酌情打分，科学合理的得4分、较合理的得3分、一般的得2分，该项内容缺项的不得分。</w:t>
            </w:r>
          </w:p>
        </w:tc>
        <w:tc>
          <w:tcPr>
            <w:tcW w:w="805" w:type="dxa"/>
            <w:tcBorders>
              <w:top w:val="single" w:color="000000" w:sz="4" w:space="0"/>
              <w:left w:val="single" w:color="000000" w:sz="4" w:space="0"/>
              <w:bottom w:val="single" w:color="000000" w:sz="4" w:space="0"/>
              <w:right w:val="single" w:color="000000" w:sz="4" w:space="0"/>
            </w:tcBorders>
            <w:vAlign w:val="center"/>
          </w:tcPr>
          <w:p w14:paraId="0493D1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0-4</w:t>
            </w:r>
          </w:p>
        </w:tc>
      </w:tr>
      <w:tr w14:paraId="04C34538">
        <w:tblPrEx>
          <w:tblCellMar>
            <w:top w:w="0" w:type="dxa"/>
            <w:left w:w="108" w:type="dxa"/>
            <w:bottom w:w="0" w:type="dxa"/>
            <w:right w:w="108" w:type="dxa"/>
          </w:tblCellMar>
        </w:tblPrEx>
        <w:trPr>
          <w:trHeight w:val="864" w:hRule="atLeast"/>
        </w:trPr>
        <w:tc>
          <w:tcPr>
            <w:tcW w:w="737" w:type="dxa"/>
            <w:vMerge w:val="restart"/>
            <w:tcBorders>
              <w:top w:val="single" w:color="000000" w:sz="4" w:space="0"/>
              <w:left w:val="single" w:color="000000" w:sz="4" w:space="0"/>
              <w:right w:val="single" w:color="000000" w:sz="4" w:space="0"/>
            </w:tcBorders>
            <w:vAlign w:val="center"/>
          </w:tcPr>
          <w:p w14:paraId="7CADCE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976" w:type="dxa"/>
            <w:vMerge w:val="restart"/>
            <w:tcBorders>
              <w:top w:val="single" w:color="000000" w:sz="4" w:space="0"/>
              <w:left w:val="single" w:color="000000" w:sz="4" w:space="0"/>
              <w:right w:val="single" w:color="000000" w:sz="4" w:space="0"/>
            </w:tcBorders>
            <w:vAlign w:val="center"/>
          </w:tcPr>
          <w:p w14:paraId="60E32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服务保证</w:t>
            </w:r>
          </w:p>
        </w:tc>
        <w:tc>
          <w:tcPr>
            <w:tcW w:w="5667" w:type="dxa"/>
            <w:tcBorders>
              <w:top w:val="single" w:color="000000" w:sz="4" w:space="0"/>
              <w:left w:val="single" w:color="000000" w:sz="4" w:space="0"/>
              <w:bottom w:val="single" w:color="000000" w:sz="4" w:space="0"/>
              <w:right w:val="single" w:color="000000" w:sz="4" w:space="0"/>
            </w:tcBorders>
            <w:vAlign w:val="center"/>
          </w:tcPr>
          <w:p w14:paraId="0BAD983B">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根据监控项目维护特点，日常维护维修方案办法全面、合理，维护流程完善情况，专家比较后酌情打分，科学合理的得4分、较合理的得3分、一般的得2分，该项内容缺项的不得分。</w:t>
            </w:r>
          </w:p>
        </w:tc>
        <w:tc>
          <w:tcPr>
            <w:tcW w:w="805" w:type="dxa"/>
            <w:tcBorders>
              <w:top w:val="single" w:color="000000" w:sz="4" w:space="0"/>
              <w:left w:val="single" w:color="000000" w:sz="4" w:space="0"/>
              <w:bottom w:val="single" w:color="000000" w:sz="4" w:space="0"/>
              <w:right w:val="single" w:color="000000" w:sz="4" w:space="0"/>
            </w:tcBorders>
            <w:vAlign w:val="center"/>
          </w:tcPr>
          <w:p w14:paraId="7B1463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0-4</w:t>
            </w:r>
          </w:p>
        </w:tc>
      </w:tr>
      <w:tr w14:paraId="0BAAB078">
        <w:tblPrEx>
          <w:tblCellMar>
            <w:top w:w="0" w:type="dxa"/>
            <w:left w:w="108" w:type="dxa"/>
            <w:bottom w:w="0" w:type="dxa"/>
            <w:right w:w="108" w:type="dxa"/>
          </w:tblCellMar>
        </w:tblPrEx>
        <w:trPr>
          <w:trHeight w:val="318" w:hRule="atLeast"/>
        </w:trPr>
        <w:tc>
          <w:tcPr>
            <w:tcW w:w="737" w:type="dxa"/>
            <w:vMerge w:val="continue"/>
            <w:tcBorders>
              <w:left w:val="single" w:color="000000" w:sz="4" w:space="0"/>
              <w:right w:val="single" w:color="000000" w:sz="4" w:space="0"/>
            </w:tcBorders>
            <w:vAlign w:val="center"/>
          </w:tcPr>
          <w:p w14:paraId="237B11B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76" w:type="dxa"/>
            <w:vMerge w:val="continue"/>
            <w:tcBorders>
              <w:left w:val="single" w:color="000000" w:sz="4" w:space="0"/>
              <w:right w:val="single" w:color="000000" w:sz="4" w:space="0"/>
            </w:tcBorders>
            <w:vAlign w:val="center"/>
          </w:tcPr>
          <w:p w14:paraId="080FF77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5667" w:type="dxa"/>
            <w:tcBorders>
              <w:top w:val="single" w:color="000000" w:sz="4" w:space="0"/>
              <w:left w:val="single" w:color="000000" w:sz="4" w:space="0"/>
              <w:bottom w:val="single" w:color="000000" w:sz="4" w:space="0"/>
              <w:right w:val="single" w:color="000000" w:sz="4" w:space="0"/>
            </w:tcBorders>
            <w:vAlign w:val="center"/>
          </w:tcPr>
          <w:p w14:paraId="4C81EFCC">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根据监控项目维护特点，对售后服务详细计划情况，专家比比较后酌情打分，科学合理的得4分、较合理的得3分、一般的得2分，该项内容缺项的不得分。</w:t>
            </w:r>
          </w:p>
        </w:tc>
        <w:tc>
          <w:tcPr>
            <w:tcW w:w="805" w:type="dxa"/>
            <w:tcBorders>
              <w:top w:val="single" w:color="000000" w:sz="4" w:space="0"/>
              <w:left w:val="single" w:color="000000" w:sz="4" w:space="0"/>
              <w:bottom w:val="single" w:color="000000" w:sz="4" w:space="0"/>
              <w:right w:val="single" w:color="000000" w:sz="4" w:space="0"/>
            </w:tcBorders>
            <w:vAlign w:val="center"/>
          </w:tcPr>
          <w:p w14:paraId="46511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0-4</w:t>
            </w:r>
          </w:p>
        </w:tc>
      </w:tr>
      <w:tr w14:paraId="1E98EAF3">
        <w:tblPrEx>
          <w:tblCellMar>
            <w:top w:w="0" w:type="dxa"/>
            <w:left w:w="108" w:type="dxa"/>
            <w:bottom w:w="0" w:type="dxa"/>
            <w:right w:w="108" w:type="dxa"/>
          </w:tblCellMar>
        </w:tblPrEx>
        <w:trPr>
          <w:trHeight w:val="864" w:hRule="atLeast"/>
        </w:trPr>
        <w:tc>
          <w:tcPr>
            <w:tcW w:w="737" w:type="dxa"/>
            <w:vMerge w:val="continue"/>
            <w:tcBorders>
              <w:left w:val="single" w:color="000000" w:sz="4" w:space="0"/>
              <w:right w:val="single" w:color="000000" w:sz="4" w:space="0"/>
            </w:tcBorders>
            <w:vAlign w:val="center"/>
          </w:tcPr>
          <w:p w14:paraId="0453A4BD">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76" w:type="dxa"/>
            <w:vMerge w:val="continue"/>
            <w:tcBorders>
              <w:left w:val="single" w:color="000000" w:sz="4" w:space="0"/>
              <w:right w:val="single" w:color="000000" w:sz="4" w:space="0"/>
            </w:tcBorders>
            <w:vAlign w:val="center"/>
          </w:tcPr>
          <w:p w14:paraId="7A801D3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5667" w:type="dxa"/>
            <w:tcBorders>
              <w:top w:val="single" w:color="000000" w:sz="4" w:space="0"/>
              <w:left w:val="single" w:color="000000" w:sz="4" w:space="0"/>
              <w:bottom w:val="single" w:color="000000" w:sz="4" w:space="0"/>
              <w:right w:val="single" w:color="000000" w:sz="4" w:space="0"/>
            </w:tcBorders>
            <w:vAlign w:val="center"/>
          </w:tcPr>
          <w:p w14:paraId="6BE5712D">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根据监控项目维护特点，维护设施、设备配备齐全，数量充沛的情况，比较后酌情打分，科学合理的得4分、较合理的得3分、一般的得2分，该项内容缺项的不得分。</w:t>
            </w:r>
          </w:p>
        </w:tc>
        <w:tc>
          <w:tcPr>
            <w:tcW w:w="805" w:type="dxa"/>
            <w:tcBorders>
              <w:top w:val="single" w:color="000000" w:sz="4" w:space="0"/>
              <w:left w:val="single" w:color="000000" w:sz="4" w:space="0"/>
              <w:bottom w:val="single" w:color="000000" w:sz="4" w:space="0"/>
              <w:right w:val="single" w:color="000000" w:sz="4" w:space="0"/>
            </w:tcBorders>
            <w:vAlign w:val="center"/>
          </w:tcPr>
          <w:p w14:paraId="4E908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0-4</w:t>
            </w:r>
          </w:p>
        </w:tc>
      </w:tr>
      <w:tr w14:paraId="62D73E38">
        <w:tblPrEx>
          <w:tblCellMar>
            <w:top w:w="0" w:type="dxa"/>
            <w:left w:w="108" w:type="dxa"/>
            <w:bottom w:w="0" w:type="dxa"/>
            <w:right w:w="108" w:type="dxa"/>
          </w:tblCellMar>
        </w:tblPrEx>
        <w:trPr>
          <w:trHeight w:val="576" w:hRule="atLeast"/>
        </w:trPr>
        <w:tc>
          <w:tcPr>
            <w:tcW w:w="737" w:type="dxa"/>
            <w:vMerge w:val="continue"/>
            <w:tcBorders>
              <w:left w:val="single" w:color="000000" w:sz="4" w:space="0"/>
              <w:right w:val="single" w:color="000000" w:sz="4" w:space="0"/>
            </w:tcBorders>
            <w:vAlign w:val="center"/>
          </w:tcPr>
          <w:p w14:paraId="580481A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76" w:type="dxa"/>
            <w:vMerge w:val="continue"/>
            <w:tcBorders>
              <w:left w:val="single" w:color="000000" w:sz="4" w:space="0"/>
              <w:right w:val="single" w:color="000000" w:sz="4" w:space="0"/>
            </w:tcBorders>
            <w:vAlign w:val="center"/>
          </w:tcPr>
          <w:p w14:paraId="2645A7E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5667" w:type="dxa"/>
            <w:tcBorders>
              <w:top w:val="single" w:color="000000" w:sz="4" w:space="0"/>
              <w:left w:val="single" w:color="000000" w:sz="4" w:space="0"/>
              <w:bottom w:val="single" w:color="000000" w:sz="4" w:space="0"/>
              <w:right w:val="single" w:color="000000" w:sz="4" w:space="0"/>
            </w:tcBorders>
            <w:vAlign w:val="center"/>
          </w:tcPr>
          <w:p w14:paraId="71C6FFD6">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现场响应、维护完毕时间承诺情况，比较后酌情打分，科学合理的得4分、较合理的得3分、一般的得2分，该项内容缺项的不得分。</w:t>
            </w:r>
          </w:p>
        </w:tc>
        <w:tc>
          <w:tcPr>
            <w:tcW w:w="805" w:type="dxa"/>
            <w:tcBorders>
              <w:top w:val="single" w:color="000000" w:sz="4" w:space="0"/>
              <w:left w:val="single" w:color="000000" w:sz="4" w:space="0"/>
              <w:bottom w:val="single" w:color="000000" w:sz="4" w:space="0"/>
              <w:right w:val="single" w:color="000000" w:sz="4" w:space="0"/>
            </w:tcBorders>
            <w:vAlign w:val="center"/>
          </w:tcPr>
          <w:p w14:paraId="1F16C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0-4</w:t>
            </w:r>
          </w:p>
        </w:tc>
      </w:tr>
      <w:tr w14:paraId="1FDE7FE4">
        <w:tblPrEx>
          <w:tblCellMar>
            <w:top w:w="0" w:type="dxa"/>
            <w:left w:w="108" w:type="dxa"/>
            <w:bottom w:w="0" w:type="dxa"/>
            <w:right w:w="108" w:type="dxa"/>
          </w:tblCellMar>
        </w:tblPrEx>
        <w:trPr>
          <w:trHeight w:val="2492" w:hRule="atLeast"/>
        </w:trPr>
        <w:tc>
          <w:tcPr>
            <w:tcW w:w="737" w:type="dxa"/>
            <w:vMerge w:val="continue"/>
            <w:tcBorders>
              <w:left w:val="single" w:color="000000" w:sz="4" w:space="0"/>
              <w:right w:val="single" w:color="000000" w:sz="4" w:space="0"/>
            </w:tcBorders>
            <w:vAlign w:val="center"/>
          </w:tcPr>
          <w:p w14:paraId="46D3486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76" w:type="dxa"/>
            <w:vMerge w:val="continue"/>
            <w:tcBorders>
              <w:left w:val="single" w:color="000000" w:sz="4" w:space="0"/>
              <w:right w:val="single" w:color="000000" w:sz="4" w:space="0"/>
            </w:tcBorders>
            <w:vAlign w:val="center"/>
          </w:tcPr>
          <w:p w14:paraId="65571BFD">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5667" w:type="dxa"/>
            <w:tcBorders>
              <w:top w:val="single" w:color="000000" w:sz="4" w:space="0"/>
              <w:left w:val="single" w:color="000000" w:sz="4" w:space="0"/>
              <w:bottom w:val="single" w:color="000000" w:sz="4" w:space="0"/>
              <w:right w:val="single" w:color="000000" w:sz="4" w:space="0"/>
            </w:tcBorders>
            <w:vAlign w:val="center"/>
          </w:tcPr>
          <w:p w14:paraId="006262DE">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具备或承诺具备有7*24小时（常年无休）接警中心负责维护受理工作，接警中心</w:t>
            </w:r>
            <w:r>
              <w:rPr>
                <w:rFonts w:hint="eastAsia" w:ascii="宋体" w:hAnsi="宋体" w:eastAsia="宋体" w:cs="宋体"/>
                <w:color w:val="auto"/>
                <w:spacing w:val="1"/>
                <w:szCs w:val="21"/>
                <w:highlight w:val="none"/>
                <w:lang w:eastAsia="zh-CN"/>
              </w:rPr>
              <w:t>值班人员</w:t>
            </w:r>
            <w:r>
              <w:rPr>
                <w:rFonts w:hint="eastAsia" w:ascii="宋体" w:hAnsi="宋体" w:eastAsia="宋体" w:cs="宋体"/>
                <w:color w:val="auto"/>
                <w:spacing w:val="1"/>
                <w:szCs w:val="21"/>
                <w:highlight w:val="none"/>
              </w:rPr>
              <w:t>每班不少于二人。</w:t>
            </w:r>
          </w:p>
          <w:p w14:paraId="1B17B76A">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已具备的需提供24小时值班表及值班电话的，承诺具备的，应承诺在合同签订前提供24小时值班表（每班值班人员不少于2人）及值班电话，得2分；</w:t>
            </w:r>
          </w:p>
          <w:p w14:paraId="550DD22A">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只具备或承诺具备值班电话，无固定接警中心或承诺具备接警中心但值班人员每班少于2人，得1分，未提供不得分。</w:t>
            </w:r>
          </w:p>
          <w:p w14:paraId="3E6AA27B">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注：评标时以提供的证明文件或承诺书（格式自拟）加盖投标人公章为准，未提供不得分。</w:t>
            </w:r>
          </w:p>
        </w:tc>
        <w:tc>
          <w:tcPr>
            <w:tcW w:w="805" w:type="dxa"/>
            <w:tcBorders>
              <w:top w:val="single" w:color="000000" w:sz="4" w:space="0"/>
              <w:left w:val="single" w:color="000000" w:sz="4" w:space="0"/>
              <w:bottom w:val="single" w:color="000000" w:sz="4" w:space="0"/>
              <w:right w:val="single" w:color="000000" w:sz="4" w:space="0"/>
            </w:tcBorders>
            <w:vAlign w:val="center"/>
          </w:tcPr>
          <w:p w14:paraId="4D167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0-2</w:t>
            </w:r>
          </w:p>
        </w:tc>
      </w:tr>
      <w:tr w14:paraId="7C39F707">
        <w:tblPrEx>
          <w:tblCellMar>
            <w:top w:w="0" w:type="dxa"/>
            <w:left w:w="108" w:type="dxa"/>
            <w:bottom w:w="0" w:type="dxa"/>
            <w:right w:w="108" w:type="dxa"/>
          </w:tblCellMar>
        </w:tblPrEx>
        <w:trPr>
          <w:trHeight w:val="864" w:hRule="atLeast"/>
        </w:trPr>
        <w:tc>
          <w:tcPr>
            <w:tcW w:w="737" w:type="dxa"/>
            <w:vMerge w:val="continue"/>
            <w:tcBorders>
              <w:left w:val="single" w:color="000000" w:sz="4" w:space="0"/>
              <w:right w:val="single" w:color="000000" w:sz="4" w:space="0"/>
            </w:tcBorders>
            <w:vAlign w:val="center"/>
          </w:tcPr>
          <w:p w14:paraId="24E57AA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76" w:type="dxa"/>
            <w:vMerge w:val="continue"/>
            <w:tcBorders>
              <w:left w:val="single" w:color="000000" w:sz="4" w:space="0"/>
              <w:right w:val="single" w:color="000000" w:sz="4" w:space="0"/>
            </w:tcBorders>
            <w:vAlign w:val="center"/>
          </w:tcPr>
          <w:p w14:paraId="2AF10B8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5667" w:type="dxa"/>
            <w:tcBorders>
              <w:top w:val="single" w:color="000000" w:sz="4" w:space="0"/>
              <w:left w:val="single" w:color="000000" w:sz="4" w:space="0"/>
              <w:bottom w:val="single" w:color="000000" w:sz="4" w:space="0"/>
              <w:right w:val="single" w:color="000000" w:sz="4" w:space="0"/>
            </w:tcBorders>
            <w:vAlign w:val="center"/>
          </w:tcPr>
          <w:p w14:paraId="13E2437F">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投标人须对设备故障快速响应，需在嘉兴市公安局南湖区分局派驻现场驻点人员，具备或承诺派驻工程人员得2分，未提供不得分。</w:t>
            </w:r>
          </w:p>
          <w:p w14:paraId="534FBEA7">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注：评标时以提供的证明文件或承诺书（格式自拟）加盖投标人公章为准，未提供不得分。</w:t>
            </w:r>
          </w:p>
        </w:tc>
        <w:tc>
          <w:tcPr>
            <w:tcW w:w="805" w:type="dxa"/>
            <w:tcBorders>
              <w:top w:val="single" w:color="000000" w:sz="4" w:space="0"/>
              <w:left w:val="single" w:color="000000" w:sz="4" w:space="0"/>
              <w:bottom w:val="single" w:color="000000" w:sz="4" w:space="0"/>
              <w:right w:val="single" w:color="000000" w:sz="4" w:space="0"/>
            </w:tcBorders>
            <w:vAlign w:val="center"/>
          </w:tcPr>
          <w:p w14:paraId="6FF3F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0-2</w:t>
            </w:r>
          </w:p>
        </w:tc>
      </w:tr>
      <w:tr w14:paraId="457FABEE">
        <w:tblPrEx>
          <w:tblCellMar>
            <w:top w:w="0" w:type="dxa"/>
            <w:left w:w="108" w:type="dxa"/>
            <w:bottom w:w="0" w:type="dxa"/>
            <w:right w:w="108" w:type="dxa"/>
          </w:tblCellMar>
        </w:tblPrEx>
        <w:trPr>
          <w:trHeight w:val="537" w:hRule="atLeast"/>
        </w:trPr>
        <w:tc>
          <w:tcPr>
            <w:tcW w:w="737" w:type="dxa"/>
            <w:vMerge w:val="continue"/>
            <w:tcBorders>
              <w:left w:val="single" w:color="000000" w:sz="4" w:space="0"/>
              <w:right w:val="single" w:color="000000" w:sz="4" w:space="0"/>
            </w:tcBorders>
            <w:vAlign w:val="center"/>
          </w:tcPr>
          <w:p w14:paraId="0D64FCB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76" w:type="dxa"/>
            <w:vMerge w:val="continue"/>
            <w:tcBorders>
              <w:left w:val="single" w:color="000000" w:sz="4" w:space="0"/>
              <w:right w:val="single" w:color="000000" w:sz="4" w:space="0"/>
            </w:tcBorders>
            <w:vAlign w:val="center"/>
          </w:tcPr>
          <w:p w14:paraId="507AEF1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5667" w:type="dxa"/>
            <w:tcBorders>
              <w:top w:val="single" w:color="000000" w:sz="4" w:space="0"/>
              <w:left w:val="single" w:color="000000" w:sz="4" w:space="0"/>
              <w:bottom w:val="single" w:color="000000" w:sz="4" w:space="0"/>
              <w:right w:val="single" w:color="000000" w:sz="4" w:space="0"/>
            </w:tcBorders>
            <w:vAlign w:val="center"/>
          </w:tcPr>
          <w:p w14:paraId="52D28C8B">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投标人须对设备故障快速响应，需在南湖区东栅街道、新丰镇、七星镇、大桥镇、凤桥镇、建设街道、南湖街道、七一广场、新兴街道、解放街道每个辖区派驻维修人员，具备或承诺具备派驻工程人员的，每一个辖区得0.5分，最高得</w:t>
            </w:r>
            <w:r>
              <w:rPr>
                <w:rFonts w:hint="eastAsia" w:ascii="宋体" w:hAnsi="宋体" w:eastAsia="宋体" w:cs="宋体"/>
                <w:color w:val="auto"/>
                <w:spacing w:val="1"/>
                <w:szCs w:val="21"/>
                <w:highlight w:val="none"/>
                <w:lang w:val="en-US" w:eastAsia="zh-CN"/>
              </w:rPr>
              <w:t>5</w:t>
            </w:r>
            <w:r>
              <w:rPr>
                <w:rFonts w:hint="eastAsia" w:ascii="宋体" w:hAnsi="宋体" w:eastAsia="宋体" w:cs="宋体"/>
                <w:color w:val="auto"/>
                <w:spacing w:val="1"/>
                <w:szCs w:val="21"/>
                <w:highlight w:val="none"/>
              </w:rPr>
              <w:t>分。</w:t>
            </w:r>
          </w:p>
          <w:p w14:paraId="3A7AE5A9">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lang w:eastAsia="zh-CN"/>
              </w:rPr>
            </w:pPr>
            <w:r>
              <w:rPr>
                <w:rFonts w:hint="eastAsia" w:ascii="宋体" w:hAnsi="宋体" w:eastAsia="宋体" w:cs="宋体"/>
                <w:color w:val="auto"/>
                <w:spacing w:val="1"/>
                <w:szCs w:val="21"/>
                <w:highlight w:val="none"/>
              </w:rPr>
              <w:t>注：评标时以提供的承诺书（格式自拟）加盖投标人公章为准，未提供不得分。</w:t>
            </w:r>
          </w:p>
        </w:tc>
        <w:tc>
          <w:tcPr>
            <w:tcW w:w="805" w:type="dxa"/>
            <w:tcBorders>
              <w:top w:val="single" w:color="000000" w:sz="4" w:space="0"/>
              <w:left w:val="single" w:color="000000" w:sz="4" w:space="0"/>
              <w:bottom w:val="single" w:color="000000" w:sz="4" w:space="0"/>
              <w:right w:val="single" w:color="000000" w:sz="4" w:space="0"/>
            </w:tcBorders>
            <w:vAlign w:val="center"/>
          </w:tcPr>
          <w:p w14:paraId="6675E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0-</w:t>
            </w:r>
            <w:r>
              <w:rPr>
                <w:rFonts w:hint="eastAsia" w:ascii="宋体" w:hAnsi="宋体" w:eastAsia="宋体" w:cs="宋体"/>
                <w:color w:val="auto"/>
                <w:kern w:val="0"/>
                <w:szCs w:val="21"/>
                <w:highlight w:val="none"/>
                <w:lang w:val="en-US" w:eastAsia="zh-CN" w:bidi="ar"/>
              </w:rPr>
              <w:t>5</w:t>
            </w:r>
          </w:p>
        </w:tc>
      </w:tr>
      <w:tr w14:paraId="5FBD5E20">
        <w:tblPrEx>
          <w:tblCellMar>
            <w:top w:w="0" w:type="dxa"/>
            <w:left w:w="108" w:type="dxa"/>
            <w:bottom w:w="0" w:type="dxa"/>
            <w:right w:w="108" w:type="dxa"/>
          </w:tblCellMar>
        </w:tblPrEx>
        <w:trPr>
          <w:trHeight w:val="360" w:hRule="atLeast"/>
        </w:trPr>
        <w:tc>
          <w:tcPr>
            <w:tcW w:w="737" w:type="dxa"/>
            <w:vMerge w:val="continue"/>
            <w:tcBorders>
              <w:left w:val="single" w:color="000000" w:sz="4" w:space="0"/>
              <w:right w:val="single" w:color="000000" w:sz="4" w:space="0"/>
            </w:tcBorders>
            <w:vAlign w:val="center"/>
          </w:tcPr>
          <w:p w14:paraId="58B13D0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76" w:type="dxa"/>
            <w:vMerge w:val="continue"/>
            <w:tcBorders>
              <w:left w:val="single" w:color="000000" w:sz="4" w:space="0"/>
              <w:right w:val="single" w:color="000000" w:sz="4" w:space="0"/>
            </w:tcBorders>
            <w:vAlign w:val="center"/>
          </w:tcPr>
          <w:p w14:paraId="0169DE4D">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5667" w:type="dxa"/>
            <w:tcBorders>
              <w:top w:val="single" w:color="000000" w:sz="4" w:space="0"/>
              <w:left w:val="single" w:color="000000" w:sz="4" w:space="0"/>
              <w:bottom w:val="single" w:color="000000" w:sz="4" w:space="0"/>
              <w:right w:val="single" w:color="000000" w:sz="4" w:space="0"/>
            </w:tcBorders>
            <w:vAlign w:val="center"/>
          </w:tcPr>
          <w:p w14:paraId="5F919DBD">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投标人自有工程登高作业车辆或租赁或承诺在中标后30日历天内提供的，提供4辆及以上，得4分；提供3辆，得3分；提供2辆，得2分；提供1辆，得1分；缺项得0分。</w:t>
            </w:r>
          </w:p>
          <w:p w14:paraId="4F123B20">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注：评标时以提供有效期内行驶证或机动车登记证书且能体现评分要素为准；如租赁车辆须提供租赁合同及有效期内行驶证或机动车登记证书；如承诺的须在投标文件中提供承诺书（格式自拟）并加盖投标人公章，复印件加盖公章为准。</w:t>
            </w:r>
          </w:p>
        </w:tc>
        <w:tc>
          <w:tcPr>
            <w:tcW w:w="805" w:type="dxa"/>
            <w:tcBorders>
              <w:top w:val="single" w:color="000000" w:sz="4" w:space="0"/>
              <w:left w:val="single" w:color="000000" w:sz="4" w:space="0"/>
              <w:bottom w:val="single" w:color="000000" w:sz="4" w:space="0"/>
              <w:right w:val="single" w:color="000000" w:sz="4" w:space="0"/>
            </w:tcBorders>
            <w:vAlign w:val="center"/>
          </w:tcPr>
          <w:p w14:paraId="10F23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0-4</w:t>
            </w:r>
          </w:p>
        </w:tc>
      </w:tr>
      <w:tr w14:paraId="0D1DA920">
        <w:tblPrEx>
          <w:tblCellMar>
            <w:top w:w="0" w:type="dxa"/>
            <w:left w:w="108" w:type="dxa"/>
            <w:bottom w:w="0" w:type="dxa"/>
            <w:right w:w="108" w:type="dxa"/>
          </w:tblCellMar>
        </w:tblPrEx>
        <w:trPr>
          <w:trHeight w:val="1460" w:hRule="atLeast"/>
        </w:trPr>
        <w:tc>
          <w:tcPr>
            <w:tcW w:w="737" w:type="dxa"/>
            <w:vMerge w:val="continue"/>
            <w:tcBorders>
              <w:left w:val="single" w:color="000000" w:sz="4" w:space="0"/>
              <w:bottom w:val="single" w:color="000000" w:sz="4" w:space="0"/>
              <w:right w:val="single" w:color="000000" w:sz="4" w:space="0"/>
            </w:tcBorders>
            <w:vAlign w:val="center"/>
          </w:tcPr>
          <w:p w14:paraId="637789D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76" w:type="dxa"/>
            <w:vMerge w:val="continue"/>
            <w:tcBorders>
              <w:left w:val="single" w:color="000000" w:sz="4" w:space="0"/>
              <w:bottom w:val="single" w:color="000000" w:sz="4" w:space="0"/>
              <w:right w:val="single" w:color="000000" w:sz="4" w:space="0"/>
            </w:tcBorders>
            <w:vAlign w:val="center"/>
          </w:tcPr>
          <w:p w14:paraId="2F42334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5667" w:type="dxa"/>
            <w:tcBorders>
              <w:top w:val="single" w:color="000000" w:sz="4" w:space="0"/>
              <w:left w:val="single" w:color="000000" w:sz="4" w:space="0"/>
              <w:bottom w:val="single" w:color="000000" w:sz="4" w:space="0"/>
              <w:right w:val="single" w:color="000000" w:sz="4" w:space="0"/>
            </w:tcBorders>
            <w:vAlign w:val="center"/>
          </w:tcPr>
          <w:p w14:paraId="079AA2AF">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项目工作要求中加“★”为关键性技术指标参数，全部满足不得分，每正偏离一项，加1分，本项最高得4分；</w:t>
            </w:r>
          </w:p>
          <w:p w14:paraId="4E7CAD8A">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投标人按内容要求提供相关证明材料或提供承诺书（格式自拟），提供承诺书的，应在合同签订前由中标单位按采购人要求提供相关证明文件。未提供相关证明材料或提供承诺书的不得分。</w:t>
            </w:r>
          </w:p>
        </w:tc>
        <w:tc>
          <w:tcPr>
            <w:tcW w:w="805" w:type="dxa"/>
            <w:tcBorders>
              <w:top w:val="single" w:color="000000" w:sz="4" w:space="0"/>
              <w:left w:val="single" w:color="000000" w:sz="4" w:space="0"/>
              <w:bottom w:val="single" w:color="000000" w:sz="4" w:space="0"/>
              <w:right w:val="single" w:color="000000" w:sz="4" w:space="0"/>
            </w:tcBorders>
            <w:vAlign w:val="center"/>
          </w:tcPr>
          <w:p w14:paraId="4DE64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0-4</w:t>
            </w:r>
          </w:p>
        </w:tc>
      </w:tr>
      <w:tr w14:paraId="2B563174">
        <w:tblPrEx>
          <w:tblCellMar>
            <w:top w:w="0" w:type="dxa"/>
            <w:left w:w="108" w:type="dxa"/>
            <w:bottom w:w="0" w:type="dxa"/>
            <w:right w:w="108" w:type="dxa"/>
          </w:tblCellMar>
        </w:tblPrEx>
        <w:trPr>
          <w:trHeight w:val="1728"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27443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976" w:type="dxa"/>
            <w:tcBorders>
              <w:top w:val="single" w:color="000000" w:sz="4" w:space="0"/>
              <w:left w:val="single" w:color="000000" w:sz="4" w:space="0"/>
              <w:bottom w:val="single" w:color="000000" w:sz="4" w:space="0"/>
              <w:right w:val="single" w:color="000000" w:sz="4" w:space="0"/>
            </w:tcBorders>
            <w:vAlign w:val="center"/>
          </w:tcPr>
          <w:p w14:paraId="106972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投标人运维能力及实力</w:t>
            </w:r>
          </w:p>
        </w:tc>
        <w:tc>
          <w:tcPr>
            <w:tcW w:w="5667" w:type="dxa"/>
            <w:tcBorders>
              <w:top w:val="single" w:color="000000" w:sz="4" w:space="0"/>
              <w:left w:val="single" w:color="000000" w:sz="4" w:space="0"/>
              <w:bottom w:val="single" w:color="000000" w:sz="4" w:space="0"/>
              <w:right w:val="single" w:color="000000" w:sz="4" w:space="0"/>
            </w:tcBorders>
            <w:vAlign w:val="center"/>
          </w:tcPr>
          <w:p w14:paraId="1634D795">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根据供应商对本项目开展所必须的人员组织情况，人员配置是否充足、专业技能是否齐全等情况，比较后酌情打分。</w:t>
            </w:r>
          </w:p>
          <w:p w14:paraId="6178FF37">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人员配备充足、专业技能配备齐全，能有效推进项目实施的得4分；</w:t>
            </w:r>
          </w:p>
          <w:p w14:paraId="716CEA39">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人员配备较充足、专业技能配备较齐全，能够较有效推进项目实施的得3分；</w:t>
            </w:r>
          </w:p>
          <w:p w14:paraId="22442DB8">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员配备较一般、专业技能配备一般，基本满足推进项目实施的得2分；该项内容缺项的不得分。</w:t>
            </w:r>
          </w:p>
          <w:p w14:paraId="6979DB30">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注：评标时以提供与项目相关的专业技术人员的职称证书或执业资格证书复印件加盖公章和</w:t>
            </w:r>
            <w:bookmarkStart w:id="260" w:name="_GoBack"/>
            <w:r>
              <w:rPr>
                <w:rFonts w:hint="eastAsia" w:ascii="宋体" w:hAnsi="宋体" w:eastAsia="宋体" w:cs="宋体"/>
                <w:b/>
                <w:bCs/>
                <w:color w:val="auto"/>
                <w:spacing w:val="1"/>
                <w:szCs w:val="21"/>
                <w:highlight w:val="none"/>
              </w:rPr>
              <w:t>2025年</w:t>
            </w:r>
            <w:r>
              <w:rPr>
                <w:rFonts w:hint="eastAsia" w:ascii="宋体" w:hAnsi="宋体" w:eastAsia="宋体" w:cs="宋体"/>
                <w:b/>
                <w:bCs/>
                <w:color w:val="auto"/>
                <w:spacing w:val="1"/>
                <w:szCs w:val="21"/>
                <w:highlight w:val="none"/>
                <w:lang w:val="en-US" w:eastAsia="zh-CN"/>
              </w:rPr>
              <w:t>7</w:t>
            </w:r>
            <w:r>
              <w:rPr>
                <w:rFonts w:hint="eastAsia" w:ascii="宋体" w:hAnsi="宋体" w:eastAsia="宋体" w:cs="宋体"/>
                <w:b/>
                <w:bCs/>
                <w:color w:val="auto"/>
                <w:spacing w:val="1"/>
                <w:szCs w:val="21"/>
                <w:highlight w:val="none"/>
              </w:rPr>
              <w:t>月1日</w:t>
            </w:r>
            <w:bookmarkEnd w:id="260"/>
            <w:r>
              <w:rPr>
                <w:rFonts w:hint="eastAsia" w:ascii="宋体" w:hAnsi="宋体" w:eastAsia="宋体" w:cs="宋体"/>
                <w:color w:val="auto"/>
                <w:spacing w:val="1"/>
                <w:szCs w:val="21"/>
                <w:highlight w:val="none"/>
              </w:rPr>
              <w:t>之后社保部门出具盖章的专业技术人员社保参保证明复印件（含网上自助打印含有社保部门电子印章件）</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rPr>
              <w:t>劳动合同、公司为人员发放工资的银行流水</w:t>
            </w:r>
            <w:r>
              <w:rPr>
                <w:rFonts w:hint="eastAsia" w:ascii="宋体" w:hAnsi="宋体" w:eastAsia="宋体" w:cs="宋体"/>
                <w:color w:val="auto"/>
                <w:kern w:val="0"/>
                <w:sz w:val="21"/>
                <w:szCs w:val="21"/>
                <w:highlight w:val="none"/>
                <w:lang w:val="en-US" w:eastAsia="zh-CN"/>
              </w:rPr>
              <w:t>等</w:t>
            </w:r>
            <w:r>
              <w:rPr>
                <w:rFonts w:hint="eastAsia" w:ascii="宋体" w:hAnsi="宋体" w:eastAsia="宋体" w:cs="宋体"/>
                <w:color w:val="auto"/>
                <w:kern w:val="0"/>
                <w:sz w:val="21"/>
                <w:szCs w:val="21"/>
                <w:highlight w:val="none"/>
              </w:rPr>
              <w:t>证明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pacing w:val="1"/>
                <w:szCs w:val="21"/>
                <w:highlight w:val="none"/>
              </w:rPr>
              <w:t>未提供的不得分。</w:t>
            </w:r>
          </w:p>
        </w:tc>
        <w:tc>
          <w:tcPr>
            <w:tcW w:w="805" w:type="dxa"/>
            <w:tcBorders>
              <w:top w:val="single" w:color="000000" w:sz="4" w:space="0"/>
              <w:left w:val="single" w:color="000000" w:sz="4" w:space="0"/>
              <w:bottom w:val="single" w:color="000000" w:sz="4" w:space="0"/>
              <w:right w:val="single" w:color="000000" w:sz="4" w:space="0"/>
            </w:tcBorders>
            <w:vAlign w:val="center"/>
          </w:tcPr>
          <w:p w14:paraId="27AFF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0-4</w:t>
            </w:r>
          </w:p>
        </w:tc>
      </w:tr>
      <w:tr w14:paraId="150E5190">
        <w:tblPrEx>
          <w:tblCellMar>
            <w:top w:w="0" w:type="dxa"/>
            <w:left w:w="108" w:type="dxa"/>
            <w:bottom w:w="0" w:type="dxa"/>
            <w:right w:w="108" w:type="dxa"/>
          </w:tblCellMar>
        </w:tblPrEx>
        <w:trPr>
          <w:trHeight w:val="864"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66C78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976" w:type="dxa"/>
            <w:tcBorders>
              <w:top w:val="single" w:color="000000" w:sz="4" w:space="0"/>
              <w:left w:val="single" w:color="000000" w:sz="4" w:space="0"/>
              <w:bottom w:val="single" w:color="000000" w:sz="4" w:space="0"/>
              <w:right w:val="single" w:color="000000" w:sz="4" w:space="0"/>
            </w:tcBorders>
            <w:vAlign w:val="center"/>
          </w:tcPr>
          <w:p w14:paraId="393EC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合理化建议</w:t>
            </w:r>
          </w:p>
        </w:tc>
        <w:tc>
          <w:tcPr>
            <w:tcW w:w="5667" w:type="dxa"/>
            <w:tcBorders>
              <w:top w:val="single" w:color="000000" w:sz="4" w:space="0"/>
              <w:left w:val="single" w:color="000000" w:sz="4" w:space="0"/>
              <w:bottom w:val="single" w:color="000000" w:sz="4" w:space="0"/>
              <w:right w:val="single" w:color="000000" w:sz="4" w:space="0"/>
            </w:tcBorders>
            <w:vAlign w:val="center"/>
          </w:tcPr>
          <w:p w14:paraId="19D5CF9C">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针对项目推进和实施中可能会出现的问题和存在的困难，进行客观仔细地分析，并结合自身专业、经验等实际情况，在对项目理解的基础上提出合理化建议（解决对策）。经专家组认可，每条合理化建议（解决对策）得1分，最高得3分。</w:t>
            </w:r>
          </w:p>
        </w:tc>
        <w:tc>
          <w:tcPr>
            <w:tcW w:w="805" w:type="dxa"/>
            <w:tcBorders>
              <w:top w:val="single" w:color="000000" w:sz="4" w:space="0"/>
              <w:left w:val="single" w:color="000000" w:sz="4" w:space="0"/>
              <w:bottom w:val="single" w:color="000000" w:sz="4" w:space="0"/>
              <w:right w:val="single" w:color="000000" w:sz="4" w:space="0"/>
            </w:tcBorders>
            <w:vAlign w:val="center"/>
          </w:tcPr>
          <w:p w14:paraId="124E6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0-3</w:t>
            </w:r>
          </w:p>
        </w:tc>
      </w:tr>
    </w:tbl>
    <w:p w14:paraId="2CDA097D">
      <w:pPr>
        <w:pStyle w:val="20"/>
        <w:snapToGrid w:val="0"/>
        <w:spacing w:line="240" w:lineRule="exact"/>
        <w:outlineLvl w:val="9"/>
        <w:rPr>
          <w:rFonts w:hint="eastAsia" w:ascii="宋体" w:hAnsi="宋体" w:eastAsia="宋体" w:cs="宋体"/>
          <w:b/>
          <w:color w:val="auto"/>
          <w:sz w:val="21"/>
          <w:szCs w:val="21"/>
          <w:highlight w:val="none"/>
        </w:rPr>
      </w:pPr>
    </w:p>
    <w:p w14:paraId="00B315F4">
      <w:pPr>
        <w:numPr>
          <w:ilvl w:val="0"/>
          <w:numId w:val="5"/>
        </w:numPr>
        <w:spacing w:before="120" w:beforeLines="50" w:after="120" w:afterLines="50" w:line="360" w:lineRule="auto"/>
        <w:ind w:firstLine="298"/>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商务、</w:t>
      </w:r>
      <w:r>
        <w:rPr>
          <w:rFonts w:hint="eastAsia" w:ascii="宋体" w:hAnsi="宋体" w:eastAsia="宋体" w:cs="宋体"/>
          <w:b/>
          <w:bCs/>
          <w:color w:val="auto"/>
          <w:spacing w:val="-4"/>
          <w:szCs w:val="21"/>
          <w:highlight w:val="none"/>
        </w:rPr>
        <w:t>资信及其他分（3分</w:t>
      </w:r>
      <w:r>
        <w:rPr>
          <w:rFonts w:hint="eastAsia" w:ascii="宋体" w:hAnsi="宋体" w:eastAsia="宋体" w:cs="宋体"/>
          <w:b/>
          <w:color w:val="auto"/>
          <w:spacing w:val="-4"/>
          <w:szCs w:val="21"/>
          <w:highlight w:val="none"/>
        </w:rPr>
        <w:t>）</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38"/>
        <w:gridCol w:w="5956"/>
        <w:gridCol w:w="910"/>
      </w:tblGrid>
      <w:tr w14:paraId="72E3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35" w:type="dxa"/>
            <w:vAlign w:val="center"/>
          </w:tcPr>
          <w:p w14:paraId="44B5EE0B">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538" w:type="dxa"/>
            <w:vAlign w:val="center"/>
          </w:tcPr>
          <w:p w14:paraId="48B9EEDD">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评价要素</w:t>
            </w:r>
          </w:p>
        </w:tc>
        <w:tc>
          <w:tcPr>
            <w:tcW w:w="5956" w:type="dxa"/>
            <w:vAlign w:val="center"/>
          </w:tcPr>
          <w:p w14:paraId="4FF6D784">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评分细则</w:t>
            </w:r>
          </w:p>
        </w:tc>
        <w:tc>
          <w:tcPr>
            <w:tcW w:w="910" w:type="dxa"/>
            <w:vAlign w:val="center"/>
          </w:tcPr>
          <w:p w14:paraId="287B45CF">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得分</w:t>
            </w:r>
          </w:p>
        </w:tc>
      </w:tr>
      <w:tr w14:paraId="1624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35" w:type="dxa"/>
            <w:vAlign w:val="center"/>
          </w:tcPr>
          <w:p w14:paraId="21904E29">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38" w:type="dxa"/>
            <w:vAlign w:val="center"/>
          </w:tcPr>
          <w:p w14:paraId="18666B83">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成功案例业绩</w:t>
            </w:r>
          </w:p>
        </w:tc>
        <w:tc>
          <w:tcPr>
            <w:tcW w:w="5956" w:type="dxa"/>
            <w:vAlign w:val="center"/>
          </w:tcPr>
          <w:p w14:paraId="42CA7CCA">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zCs w:val="21"/>
                <w:highlight w:val="none"/>
              </w:rPr>
            </w:pPr>
            <w:r>
              <w:rPr>
                <w:rFonts w:hint="eastAsia" w:ascii="宋体" w:hAnsi="宋体" w:eastAsia="宋体" w:cs="宋体"/>
                <w:color w:val="auto"/>
                <w:kern w:val="0"/>
                <w:szCs w:val="20"/>
                <w:highlight w:val="none"/>
              </w:rPr>
              <w:t>供应商自2022年1月1日以来承担过类似项目业绩，</w:t>
            </w:r>
            <w:r>
              <w:rPr>
                <w:rFonts w:hint="eastAsia" w:ascii="宋体" w:hAnsi="宋体" w:eastAsia="宋体" w:cs="宋体"/>
                <w:color w:val="auto"/>
                <w:spacing w:val="1"/>
                <w:szCs w:val="21"/>
                <w:highlight w:val="none"/>
              </w:rPr>
              <w:t>经评标委员会认定每提供一个得1分，本项最高得3分</w:t>
            </w:r>
            <w:r>
              <w:rPr>
                <w:rFonts w:hint="eastAsia" w:ascii="宋体" w:hAnsi="宋体" w:eastAsia="宋体" w:cs="宋体"/>
                <w:color w:val="auto"/>
                <w:kern w:val="0"/>
                <w:szCs w:val="20"/>
                <w:highlight w:val="none"/>
              </w:rPr>
              <w:t>（评标时提供的中标通知书（含采用政府采购方式招标的中标（成交）结果通知书）复印件加盖公章</w:t>
            </w:r>
            <w:r>
              <w:rPr>
                <w:rFonts w:hint="eastAsia" w:ascii="宋体" w:hAnsi="宋体" w:eastAsia="宋体" w:cs="宋体"/>
                <w:b/>
                <w:bCs/>
                <w:color w:val="auto"/>
                <w:kern w:val="0"/>
                <w:szCs w:val="20"/>
                <w:highlight w:val="none"/>
              </w:rPr>
              <w:t>或</w:t>
            </w:r>
            <w:r>
              <w:rPr>
                <w:rFonts w:hint="eastAsia" w:ascii="宋体" w:hAnsi="宋体" w:eastAsia="宋体" w:cs="宋体"/>
                <w:color w:val="auto"/>
                <w:kern w:val="0"/>
                <w:szCs w:val="20"/>
                <w:highlight w:val="none"/>
              </w:rPr>
              <w:t>合同复印件加盖公章，时间计算以中标通知书（含采用政府采购方式招标的中标（成交）结果通知书）上标注时间</w:t>
            </w:r>
            <w:r>
              <w:rPr>
                <w:rFonts w:hint="eastAsia" w:ascii="宋体" w:hAnsi="宋体" w:eastAsia="宋体" w:cs="宋体"/>
                <w:b/>
                <w:bCs/>
                <w:color w:val="auto"/>
                <w:kern w:val="0"/>
                <w:szCs w:val="20"/>
                <w:highlight w:val="none"/>
              </w:rPr>
              <w:t>或</w:t>
            </w:r>
            <w:r>
              <w:rPr>
                <w:rFonts w:hint="eastAsia" w:ascii="宋体" w:hAnsi="宋体" w:eastAsia="宋体" w:cs="宋体"/>
                <w:color w:val="auto"/>
                <w:kern w:val="0"/>
                <w:szCs w:val="20"/>
                <w:highlight w:val="none"/>
              </w:rPr>
              <w:t>合同签订时间为准，公证书及证明不予认可。）</w:t>
            </w:r>
          </w:p>
        </w:tc>
        <w:tc>
          <w:tcPr>
            <w:tcW w:w="910" w:type="dxa"/>
            <w:vAlign w:val="center"/>
          </w:tcPr>
          <w:p w14:paraId="487BD931">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color w:val="auto"/>
                <w:highlight w:val="none"/>
              </w:rPr>
            </w:pPr>
            <w:r>
              <w:rPr>
                <w:rFonts w:hint="eastAsia" w:ascii="宋体" w:hAnsi="宋体" w:eastAsia="宋体" w:cs="宋体"/>
                <w:color w:val="auto"/>
                <w:kern w:val="0"/>
                <w:highlight w:val="none"/>
              </w:rPr>
              <w:t>0-3分</w:t>
            </w:r>
          </w:p>
        </w:tc>
      </w:tr>
    </w:tbl>
    <w:p w14:paraId="33F4CBE7">
      <w:pPr>
        <w:spacing w:line="360" w:lineRule="auto"/>
        <w:ind w:right="-225" w:rightChars="-107" w:firstLine="480"/>
        <w:rPr>
          <w:rFonts w:hint="eastAsia" w:ascii="宋体" w:hAnsi="宋体" w:eastAsia="宋体" w:cs="宋体"/>
          <w:b/>
          <w:color w:val="auto"/>
          <w:sz w:val="24"/>
          <w:highlight w:val="none"/>
          <w:u w:val="single"/>
          <w:shd w:val="clear" w:color="auto" w:fill="FFFFFF"/>
        </w:rPr>
      </w:pPr>
      <w:r>
        <w:rPr>
          <w:rFonts w:hint="eastAsia" w:ascii="宋体" w:hAnsi="宋体" w:eastAsia="宋体" w:cs="宋体"/>
          <w:b/>
          <w:color w:val="auto"/>
          <w:sz w:val="24"/>
          <w:highlight w:val="none"/>
          <w:shd w:val="clear" w:color="auto" w:fill="FFFFFF"/>
        </w:rPr>
        <w:t>注：</w:t>
      </w:r>
      <w:r>
        <w:rPr>
          <w:rFonts w:hint="eastAsia" w:ascii="宋体" w:hAnsi="宋体" w:eastAsia="宋体" w:cs="宋体"/>
          <w:b/>
          <w:color w:val="auto"/>
          <w:sz w:val="24"/>
          <w:highlight w:val="none"/>
          <w:u w:val="single"/>
          <w:shd w:val="clear" w:color="auto" w:fill="FFFFFF"/>
        </w:rPr>
        <w:t>1、评审时以提供上述承诺书、证明文件复印件加盖公章后为准（必须齐全），投标时要求提供的复印件必须做在投标文件中，否则评审时不予得分。</w:t>
      </w:r>
    </w:p>
    <w:p w14:paraId="69ED6A17">
      <w:pPr>
        <w:spacing w:line="360" w:lineRule="auto"/>
        <w:ind w:right="-225" w:rightChars="-107" w:firstLine="480"/>
        <w:rPr>
          <w:rFonts w:hint="eastAsia" w:ascii="宋体" w:hAnsi="宋体" w:eastAsia="宋体" w:cs="宋体"/>
          <w:b/>
          <w:color w:val="auto"/>
          <w:sz w:val="24"/>
          <w:highlight w:val="none"/>
          <w:u w:val="single"/>
          <w:shd w:val="clear" w:color="auto" w:fill="FFFFFF"/>
        </w:rPr>
      </w:pPr>
      <w:r>
        <w:rPr>
          <w:rFonts w:hint="eastAsia" w:ascii="宋体" w:hAnsi="宋体" w:eastAsia="宋体" w:cs="宋体"/>
          <w:b/>
          <w:color w:val="auto"/>
          <w:sz w:val="24"/>
          <w:highlight w:val="none"/>
          <w:u w:val="single"/>
          <w:shd w:val="clear" w:color="auto" w:fill="FFFFFF"/>
        </w:rPr>
        <w:t>2、若投标人提供虚假资料，一经查实，如若中标，取消其中标资格。</w:t>
      </w:r>
    </w:p>
    <w:p w14:paraId="7C7E1BDA">
      <w:pPr>
        <w:spacing w:line="360" w:lineRule="auto"/>
        <w:ind w:right="-225" w:rightChars="-107" w:firstLine="480"/>
        <w:rPr>
          <w:rFonts w:hint="eastAsia" w:ascii="宋体" w:hAnsi="宋体" w:eastAsia="宋体" w:cs="宋体"/>
          <w:b/>
          <w:color w:val="auto"/>
          <w:sz w:val="24"/>
          <w:highlight w:val="none"/>
          <w:u w:val="single"/>
          <w:shd w:val="clear" w:color="auto" w:fill="FFFFFF"/>
        </w:rPr>
      </w:pPr>
      <w:r>
        <w:rPr>
          <w:rFonts w:hint="eastAsia" w:ascii="宋体" w:hAnsi="宋体" w:eastAsia="宋体" w:cs="宋体"/>
          <w:b/>
          <w:color w:val="auto"/>
          <w:sz w:val="24"/>
          <w:highlight w:val="none"/>
          <w:u w:val="single"/>
          <w:shd w:val="clear" w:color="auto" w:fill="FFFFFF"/>
        </w:rPr>
        <w:t>3、以上所有证明材料均需加盖投标单位公章，且所有证书均在有效期内，业绩时间以中标通知书上标注时间或合同签订时间为准，未按要求提供证明材料的不得分。对响应文件中存在含义不清楚的内容，必要时评审小组要求供应商作必要的澄清、说明或补正。询标记录需供应商授权代表签字确认，它将作为响应文件的一部分。</w:t>
      </w:r>
    </w:p>
    <w:p w14:paraId="328E2CB7">
      <w:pPr>
        <w:pStyle w:val="2"/>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br w:type="page"/>
      </w:r>
      <w:bookmarkStart w:id="137" w:name="_Toc5493"/>
      <w:bookmarkStart w:id="138" w:name="_Toc19938"/>
      <w:r>
        <w:rPr>
          <w:rFonts w:hint="eastAsia" w:ascii="宋体" w:hAnsi="宋体" w:eastAsia="宋体" w:cs="宋体"/>
          <w:color w:val="auto"/>
          <w:sz w:val="28"/>
          <w:highlight w:val="none"/>
          <w:shd w:val="clear" w:color="auto" w:fill="FFFFFF"/>
        </w:rPr>
        <w:t>第六章  响应相关文件格式</w:t>
      </w:r>
      <w:bookmarkEnd w:id="133"/>
      <w:bookmarkEnd w:id="134"/>
      <w:bookmarkEnd w:id="137"/>
      <w:bookmarkEnd w:id="138"/>
      <w:bookmarkStart w:id="139" w:name="_Toc47756041"/>
      <w:bookmarkStart w:id="140" w:name="_Toc45506740"/>
      <w:bookmarkStart w:id="141" w:name="_Toc15813259"/>
      <w:bookmarkStart w:id="142" w:name="_Toc15805942"/>
    </w:p>
    <w:bookmarkEnd w:id="139"/>
    <w:bookmarkEnd w:id="140"/>
    <w:bookmarkEnd w:id="141"/>
    <w:bookmarkEnd w:id="142"/>
    <w:p w14:paraId="7BC8041D">
      <w:pPr>
        <w:spacing w:line="360" w:lineRule="auto"/>
        <w:jc w:val="center"/>
        <w:outlineLvl w:val="0"/>
        <w:rPr>
          <w:rFonts w:hint="eastAsia" w:ascii="宋体" w:hAnsi="宋体" w:eastAsia="宋体" w:cs="宋体"/>
          <w:b/>
          <w:color w:val="auto"/>
          <w:kern w:val="0"/>
          <w:sz w:val="36"/>
          <w:szCs w:val="36"/>
          <w:highlight w:val="none"/>
        </w:rPr>
      </w:pPr>
      <w:bookmarkStart w:id="143" w:name="_Toc11545"/>
      <w:bookmarkStart w:id="144" w:name="_Toc152528058"/>
      <w:bookmarkStart w:id="145" w:name="_Toc261731202"/>
      <w:bookmarkStart w:id="146" w:name="_Toc375539304"/>
      <w:bookmarkStart w:id="147" w:name="_Toc22740"/>
      <w:r>
        <w:rPr>
          <w:rFonts w:hint="eastAsia" w:ascii="宋体" w:hAnsi="宋体" w:eastAsia="宋体" w:cs="宋体"/>
          <w:b/>
          <w:color w:val="auto"/>
          <w:kern w:val="0"/>
          <w:sz w:val="36"/>
          <w:szCs w:val="36"/>
          <w:highlight w:val="none"/>
        </w:rPr>
        <w:t>资格文件部分</w:t>
      </w:r>
      <w:bookmarkEnd w:id="143"/>
      <w:bookmarkEnd w:id="144"/>
      <w:bookmarkEnd w:id="145"/>
      <w:bookmarkEnd w:id="146"/>
      <w:bookmarkEnd w:id="147"/>
    </w:p>
    <w:p w14:paraId="7A8ACE2F">
      <w:pPr>
        <w:spacing w:line="360" w:lineRule="auto"/>
        <w:jc w:val="center"/>
        <w:outlineLvl w:val="0"/>
        <w:rPr>
          <w:rFonts w:hint="eastAsia" w:ascii="宋体" w:hAnsi="宋体" w:eastAsia="宋体" w:cs="宋体"/>
          <w:b/>
          <w:color w:val="auto"/>
          <w:kern w:val="0"/>
          <w:sz w:val="36"/>
          <w:szCs w:val="36"/>
          <w:highlight w:val="none"/>
        </w:rPr>
      </w:pPr>
      <w:bookmarkStart w:id="148" w:name="_Toc815392793"/>
      <w:bookmarkStart w:id="149" w:name="_Toc29563"/>
      <w:bookmarkStart w:id="150" w:name="_Toc2084735373"/>
      <w:bookmarkStart w:id="151" w:name="_Toc1836690478"/>
      <w:bookmarkStart w:id="152" w:name="_Toc18682"/>
      <w:r>
        <w:rPr>
          <w:rFonts w:hint="eastAsia" w:ascii="宋体" w:hAnsi="宋体" w:eastAsia="宋体" w:cs="宋体"/>
          <w:b/>
          <w:color w:val="auto"/>
          <w:kern w:val="0"/>
          <w:sz w:val="36"/>
          <w:szCs w:val="36"/>
          <w:highlight w:val="none"/>
        </w:rPr>
        <w:t>目录</w:t>
      </w:r>
      <w:bookmarkEnd w:id="148"/>
      <w:bookmarkEnd w:id="149"/>
      <w:bookmarkEnd w:id="150"/>
      <w:bookmarkEnd w:id="151"/>
      <w:bookmarkEnd w:id="152"/>
    </w:p>
    <w:p w14:paraId="18860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（1）符合参加政府采购活动应当具备的一般条件的承诺函……………（页码）</w:t>
      </w:r>
    </w:p>
    <w:p w14:paraId="7B4F1AA1">
      <w:pPr>
        <w:pStyle w:val="15"/>
        <w:rPr>
          <w:rFonts w:hint="eastAsia" w:ascii="宋体" w:hAnsi="宋体" w:eastAsia="宋体" w:cs="宋体"/>
          <w:strike/>
          <w:color w:val="auto"/>
          <w:sz w:val="24"/>
          <w:highlight w:val="none"/>
        </w:rPr>
      </w:pPr>
    </w:p>
    <w:p w14:paraId="380E5ED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column"/>
      </w:r>
      <w:r>
        <w:rPr>
          <w:rFonts w:hint="eastAsia" w:ascii="宋体" w:hAnsi="宋体" w:eastAsia="宋体" w:cs="宋体"/>
          <w:b/>
          <w:color w:val="auto"/>
          <w:kern w:val="0"/>
          <w:sz w:val="32"/>
          <w:szCs w:val="32"/>
          <w:highlight w:val="none"/>
        </w:rPr>
        <w:t>一、 符合参加政府采购活动应当具备的一般条件的承诺函</w:t>
      </w:r>
    </w:p>
    <w:p w14:paraId="044AB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嘉兴市公安局南湖区分局、嘉兴市中诚建设咨询有限公司：</w:t>
      </w:r>
    </w:p>
    <w:p w14:paraId="0D2DC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我方参与（项目名称）【招标编号：（采购编号）】政府采购活动，郑重承诺：</w:t>
      </w:r>
    </w:p>
    <w:p w14:paraId="3CEE6F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（一）具备《中华人民共和国政府采购法》第二十二条第一款规定的条件：</w:t>
      </w:r>
    </w:p>
    <w:p w14:paraId="48B7DD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1、具有独立承担民事责任的能力；</w:t>
      </w:r>
    </w:p>
    <w:p w14:paraId="0A45D1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2、具有良好的商业信誉和健全的财务会计制度； </w:t>
      </w:r>
    </w:p>
    <w:p w14:paraId="28069B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3、具有履行合同所必需的设备和专业技术能力；</w:t>
      </w:r>
    </w:p>
    <w:p w14:paraId="3F05FC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4、有依法缴纳税收和社会保障资金的良好记录；</w:t>
      </w:r>
    </w:p>
    <w:p w14:paraId="179CE3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5、参加政府采购活动前三年内，在经营活动中没有重大违法记录；</w:t>
      </w:r>
    </w:p>
    <w:p w14:paraId="04D13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6、具有法律、行政法规规定的其他条件。</w:t>
      </w:r>
    </w:p>
    <w:p w14:paraId="79E62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（二）未被信用中国（www.creditchina.gov.cn)、中国政府采购网（www.ccgp.gov.cn）列入失信被执行人、重大税收违法案件当事人名单、政府采购严重违法失信行为记录名单。</w:t>
      </w:r>
    </w:p>
    <w:p w14:paraId="1F12F7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（三）不存在以下情况：</w:t>
      </w:r>
    </w:p>
    <w:p w14:paraId="36D61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1、单位负责人为同一人或者存在直接控股、管理关系的不同供应商参加同一合同项下的政府采购活动的；</w:t>
      </w:r>
    </w:p>
    <w:p w14:paraId="7EFC17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2、为采购项目提供整体设计、规范编制或者项目管理、监理、检测等服务后再参加该采购项目的其他采购活动的。</w:t>
      </w:r>
    </w:p>
    <w:p w14:paraId="4B316A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eastAsia="宋体" w:cs="宋体"/>
          <w:color w:val="auto"/>
          <w:kern w:val="0"/>
          <w:highlight w:val="none"/>
          <w:lang w:val="zh-CN"/>
        </w:rPr>
      </w:pPr>
    </w:p>
    <w:p w14:paraId="187899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eastAsia="宋体" w:cs="宋体"/>
          <w:color w:val="auto"/>
          <w:kern w:val="0"/>
          <w:highlight w:val="none"/>
          <w:lang w:val="zh-CN"/>
        </w:rPr>
      </w:pPr>
    </w:p>
    <w:p w14:paraId="409344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eastAsia="宋体" w:cs="宋体"/>
          <w:color w:val="auto"/>
          <w:kern w:val="0"/>
          <w:highlight w:val="none"/>
          <w:lang w:val="zh-CN"/>
        </w:rPr>
      </w:pPr>
    </w:p>
    <w:p w14:paraId="0B5A4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投标供应商名称(电子签名)：</w:t>
      </w:r>
    </w:p>
    <w:p w14:paraId="61B552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 xml:space="preserve">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日期</w:t>
      </w:r>
      <w:r>
        <w:rPr>
          <w:rFonts w:hint="eastAsia" w:ascii="宋体" w:hAnsi="宋体" w:eastAsia="宋体" w:cs="宋体"/>
          <w:color w:val="auto"/>
          <w:kern w:val="0"/>
          <w:highlight w:val="none"/>
        </w:rPr>
        <w:t xml:space="preserve">：  年  </w:t>
      </w:r>
      <w:r>
        <w:rPr>
          <w:rFonts w:hint="eastAsia" w:ascii="宋体" w:hAnsi="宋体" w:eastAsia="宋体" w:cs="宋体"/>
          <w:color w:val="auto"/>
          <w:kern w:val="0"/>
          <w:highlight w:val="none"/>
          <w:lang w:val="zh-CN"/>
        </w:rPr>
        <w:t>月</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日</w:t>
      </w:r>
    </w:p>
    <w:p w14:paraId="01B11D7B">
      <w:pPr>
        <w:snapToGrid w:val="0"/>
        <w:spacing w:line="360" w:lineRule="auto"/>
        <w:ind w:right="480"/>
        <w:rPr>
          <w:rFonts w:hint="eastAsia" w:ascii="宋体" w:hAnsi="宋体" w:eastAsia="宋体" w:cs="宋体"/>
          <w:b/>
          <w:color w:val="auto"/>
          <w:kern w:val="0"/>
          <w:sz w:val="32"/>
          <w:szCs w:val="32"/>
          <w:highlight w:val="none"/>
        </w:rPr>
      </w:pPr>
    </w:p>
    <w:p w14:paraId="65F62549">
      <w:pPr>
        <w:pStyle w:val="2"/>
        <w:outlineLvl w:val="9"/>
        <w:rPr>
          <w:rFonts w:hint="eastAsia" w:ascii="宋体" w:hAnsi="宋体" w:eastAsia="宋体" w:cs="宋体"/>
          <w:color w:val="auto"/>
          <w:highlight w:val="none"/>
        </w:rPr>
      </w:pPr>
    </w:p>
    <w:p w14:paraId="4040FB3D">
      <w:pPr>
        <w:rPr>
          <w:rFonts w:hint="eastAsia" w:ascii="宋体" w:hAnsi="宋体" w:eastAsia="宋体" w:cs="宋体"/>
          <w:color w:val="auto"/>
          <w:highlight w:val="none"/>
        </w:rPr>
      </w:pPr>
    </w:p>
    <w:p w14:paraId="7A26D435">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DC60952">
      <w:pPr>
        <w:spacing w:line="360" w:lineRule="auto"/>
        <w:jc w:val="center"/>
        <w:outlineLvl w:val="9"/>
        <w:rPr>
          <w:rFonts w:hint="eastAsia" w:ascii="宋体" w:hAnsi="宋体" w:eastAsia="宋体" w:cs="宋体"/>
          <w:b/>
          <w:color w:val="auto"/>
          <w:kern w:val="0"/>
          <w:highlight w:val="none"/>
        </w:rPr>
      </w:pPr>
    </w:p>
    <w:p w14:paraId="73B50506">
      <w:pPr>
        <w:spacing w:line="360" w:lineRule="auto"/>
        <w:jc w:val="center"/>
        <w:outlineLvl w:val="0"/>
        <w:rPr>
          <w:rFonts w:hint="eastAsia" w:ascii="宋体" w:hAnsi="宋体" w:eastAsia="宋体" w:cs="宋体"/>
          <w:b/>
          <w:color w:val="auto"/>
          <w:kern w:val="0"/>
          <w:sz w:val="36"/>
          <w:szCs w:val="28"/>
          <w:highlight w:val="none"/>
        </w:rPr>
      </w:pPr>
      <w:bookmarkStart w:id="153" w:name="_Toc1790449120"/>
      <w:bookmarkStart w:id="154" w:name="_Toc1976667023"/>
      <w:bookmarkStart w:id="155" w:name="_Toc20639"/>
      <w:bookmarkStart w:id="156" w:name="_Toc16834"/>
      <w:bookmarkStart w:id="157" w:name="_Toc1877598820"/>
      <w:r>
        <w:rPr>
          <w:rFonts w:hint="eastAsia" w:ascii="宋体" w:hAnsi="宋体" w:eastAsia="宋体" w:cs="宋体"/>
          <w:b/>
          <w:color w:val="auto"/>
          <w:kern w:val="0"/>
          <w:sz w:val="36"/>
          <w:szCs w:val="28"/>
          <w:highlight w:val="none"/>
        </w:rPr>
        <w:t>目录</w:t>
      </w:r>
      <w:bookmarkEnd w:id="153"/>
      <w:bookmarkEnd w:id="154"/>
      <w:bookmarkEnd w:id="155"/>
      <w:bookmarkEnd w:id="156"/>
      <w:bookmarkEnd w:id="157"/>
    </w:p>
    <w:p w14:paraId="1A09B1A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（1）投标函……………………………………………………………………………（页码）</w:t>
      </w:r>
    </w:p>
    <w:p w14:paraId="741F341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（2）法定代表人授权委托书…………………………………………………………（页码）</w:t>
      </w:r>
    </w:p>
    <w:p w14:paraId="704C9F9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（3）联合协议（如有）………………………………………………………………（页码）</w:t>
      </w:r>
    </w:p>
    <w:p w14:paraId="7897524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（4）分包意向协议（如有）…………………………………………………………（页码）</w:t>
      </w:r>
    </w:p>
    <w:p w14:paraId="0BF10F0C">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（5）符合性审查资料…………………………………………………………………（页码）</w:t>
      </w:r>
    </w:p>
    <w:p w14:paraId="549D3E0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（6）诚信承诺书………………………………………………………………………（页码）</w:t>
      </w:r>
    </w:p>
    <w:p w14:paraId="436146FB">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t>（7）评标标准相应的商务技术资料…………………………………………………（页码）</w:t>
      </w:r>
    </w:p>
    <w:p w14:paraId="460E7024">
      <w:pPr>
        <w:spacing w:line="360" w:lineRule="auto"/>
        <w:jc w:val="center"/>
        <w:rPr>
          <w:rFonts w:hint="eastAsia" w:ascii="宋体" w:hAnsi="宋体" w:eastAsia="宋体" w:cs="宋体"/>
          <w:b/>
          <w:color w:val="auto"/>
          <w:kern w:val="0"/>
          <w:sz w:val="32"/>
          <w:szCs w:val="32"/>
          <w:highlight w:val="none"/>
        </w:rPr>
      </w:pPr>
    </w:p>
    <w:p w14:paraId="31A69319">
      <w:pPr>
        <w:snapToGrid w:val="0"/>
        <w:spacing w:line="360" w:lineRule="auto"/>
        <w:jc w:val="center"/>
        <w:outlineLvl w:val="9"/>
        <w:rPr>
          <w:rFonts w:hint="eastAsia" w:ascii="宋体" w:hAnsi="宋体" w:eastAsia="宋体" w:cs="宋体"/>
          <w:b/>
          <w:color w:val="auto"/>
          <w:kern w:val="0"/>
          <w:sz w:val="32"/>
          <w:szCs w:val="32"/>
          <w:highlight w:val="none"/>
        </w:rPr>
      </w:pPr>
    </w:p>
    <w:p w14:paraId="6A2A8DA9">
      <w:pPr>
        <w:snapToGrid w:val="0"/>
        <w:spacing w:line="360" w:lineRule="auto"/>
        <w:jc w:val="center"/>
        <w:outlineLvl w:val="0"/>
        <w:rPr>
          <w:rFonts w:hint="eastAsia" w:ascii="宋体" w:hAnsi="宋体" w:eastAsia="宋体" w:cs="宋体"/>
          <w:b/>
          <w:color w:val="auto"/>
          <w:sz w:val="32"/>
          <w:szCs w:val="32"/>
          <w:highlight w:val="none"/>
        </w:rPr>
      </w:pPr>
      <w:bookmarkStart w:id="158" w:name="_Toc1747733778"/>
      <w:bookmarkStart w:id="159" w:name="_Toc754801739"/>
      <w:bookmarkStart w:id="160" w:name="_Toc1961361825"/>
      <w:r>
        <w:rPr>
          <w:rFonts w:hint="eastAsia" w:ascii="宋体" w:hAnsi="宋体" w:eastAsia="宋体" w:cs="宋体"/>
          <w:b/>
          <w:color w:val="auto"/>
          <w:kern w:val="0"/>
          <w:sz w:val="32"/>
          <w:szCs w:val="32"/>
          <w:highlight w:val="none"/>
        </w:rPr>
        <w:br w:type="page"/>
      </w:r>
      <w:bookmarkStart w:id="161" w:name="_Toc18988"/>
      <w:bookmarkStart w:id="162" w:name="_Toc23748"/>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bookmarkEnd w:id="158"/>
      <w:bookmarkEnd w:id="159"/>
      <w:bookmarkEnd w:id="160"/>
      <w:bookmarkEnd w:id="161"/>
      <w:bookmarkEnd w:id="162"/>
    </w:p>
    <w:p w14:paraId="3D948B94">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highlight w:val="none"/>
        </w:rPr>
        <w:t>嘉兴市公安局南湖区分局、嘉兴市中诚建设咨询有限公司：</w:t>
      </w:r>
    </w:p>
    <w:p w14:paraId="4A4408B8">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我方参加你方组织的（项目名称）【招标编号：（采购编号）】招标的有关活动，并对此项目进行投标。为此：</w:t>
      </w:r>
    </w:p>
    <w:p w14:paraId="5A21A928">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1、我方承诺投标有效期从提交投标文件的截止之日起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天（不少于90天），本投标文件在投标有效期满之前均具有约束力。</w:t>
      </w:r>
    </w:p>
    <w:p w14:paraId="6617F17E">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2、我方的投标文件包括以下内容：</w:t>
      </w:r>
    </w:p>
    <w:p w14:paraId="35228840">
      <w:pPr>
        <w:snapToGrid w:val="0"/>
        <w:spacing w:line="360" w:lineRule="auto"/>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2.1资格文件：</w:t>
      </w:r>
    </w:p>
    <w:p w14:paraId="07FD627D">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2.1.1承诺函；</w:t>
      </w:r>
    </w:p>
    <w:p w14:paraId="2913B129">
      <w:pPr>
        <w:snapToGrid w:val="0"/>
        <w:spacing w:line="360" w:lineRule="auto"/>
        <w:ind w:left="210" w:leftChars="100"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2</w:t>
      </w: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商务技术</w:t>
      </w:r>
      <w:r>
        <w:rPr>
          <w:rFonts w:hint="eastAsia" w:ascii="宋体" w:hAnsi="宋体" w:eastAsia="宋体" w:cs="宋体"/>
          <w:color w:val="auto"/>
          <w:highlight w:val="none"/>
          <w:lang w:val="zh-CN"/>
        </w:rPr>
        <w:t>文件：</w:t>
      </w:r>
    </w:p>
    <w:p w14:paraId="57E15CAA">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2.2.1投标函；</w:t>
      </w:r>
      <w:r>
        <w:rPr>
          <w:rFonts w:hint="eastAsia" w:ascii="宋体" w:hAnsi="宋体" w:eastAsia="宋体" w:cs="宋体"/>
          <w:color w:val="auto"/>
          <w:highlight w:val="none"/>
          <w:lang w:val="zh-CN"/>
        </w:rPr>
        <w:t xml:space="preserve"> </w:t>
      </w:r>
    </w:p>
    <w:p w14:paraId="532E3D5B">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2.2.2授权委托书或法定代表人（单位负责人）身份证明；</w:t>
      </w:r>
    </w:p>
    <w:p w14:paraId="2EFA28C3">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2.2.3符合性审查资料；</w:t>
      </w:r>
    </w:p>
    <w:p w14:paraId="5B4984E5">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2.2.4评标标准相应的商务技术资料；</w:t>
      </w:r>
    </w:p>
    <w:p w14:paraId="7930CE10">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2.2.5商务技术偏离表；</w:t>
      </w:r>
    </w:p>
    <w:p w14:paraId="3026095B">
      <w:pPr>
        <w:snapToGrid w:val="0"/>
        <w:spacing w:line="360" w:lineRule="auto"/>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3报价文件</w:t>
      </w:r>
    </w:p>
    <w:p w14:paraId="37CF1E30">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2.3.1开标一览表（报价表）；</w:t>
      </w:r>
    </w:p>
    <w:p w14:paraId="70F96F51">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2.3.2中小企业声明函（如果有）。</w:t>
      </w:r>
    </w:p>
    <w:p w14:paraId="240F8C72">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3、我方承诺除商务技术偏离表列出的偏离外，我方响应招标文件的全部要求。</w:t>
      </w:r>
    </w:p>
    <w:p w14:paraId="51AD6949">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4、如我方中标，我方承诺：</w:t>
      </w:r>
    </w:p>
    <w:p w14:paraId="1EC03133">
      <w:pPr>
        <w:snapToGrid w:val="0"/>
        <w:spacing w:line="360" w:lineRule="auto"/>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4.1在收到中标通知书后，在中标通知书规定的期限内与你方签订合同； </w:t>
      </w:r>
    </w:p>
    <w:p w14:paraId="1B2357B3">
      <w:pPr>
        <w:snapToGrid w:val="0"/>
        <w:spacing w:line="360" w:lineRule="auto"/>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4.2在签订合同时不向你方提出附加条件； </w:t>
      </w:r>
    </w:p>
    <w:p w14:paraId="21D166FE">
      <w:pPr>
        <w:snapToGrid w:val="0"/>
        <w:spacing w:line="360" w:lineRule="auto"/>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4.3按照招标文件要求提交履约保证金； </w:t>
      </w:r>
    </w:p>
    <w:p w14:paraId="3D277DA8">
      <w:pPr>
        <w:snapToGrid w:val="0"/>
        <w:spacing w:line="360" w:lineRule="auto"/>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4.4在合同约定的期限内完成合同规定的全部义务。 </w:t>
      </w:r>
    </w:p>
    <w:p w14:paraId="6E61DD7F">
      <w:pPr>
        <w:snapToGrid w:val="0"/>
        <w:spacing w:line="360" w:lineRule="auto"/>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5、其他补充说明: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0E96B5D">
      <w:pPr>
        <w:spacing w:line="360" w:lineRule="auto"/>
        <w:ind w:firstLine="3150" w:firstLineChars="1500"/>
        <w:rPr>
          <w:rFonts w:hint="eastAsia" w:ascii="宋体" w:hAnsi="宋体" w:eastAsia="宋体" w:cs="宋体"/>
          <w:color w:val="auto"/>
          <w:highlight w:val="none"/>
        </w:rPr>
      </w:pPr>
    </w:p>
    <w:p w14:paraId="740520F5">
      <w:pPr>
        <w:spacing w:line="360" w:lineRule="auto"/>
        <w:ind w:firstLine="3150" w:firstLineChars="1500"/>
        <w:rPr>
          <w:rFonts w:hint="eastAsia" w:ascii="宋体" w:hAnsi="宋体" w:eastAsia="宋体" w:cs="宋体"/>
          <w:color w:val="auto"/>
          <w:highlight w:val="none"/>
        </w:rPr>
      </w:pPr>
    </w:p>
    <w:p w14:paraId="406F245E">
      <w:pPr>
        <w:spacing w:line="360" w:lineRule="auto"/>
        <w:ind w:firstLine="3150" w:firstLineChars="1500"/>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投标供应商名称（电子签名）：                          </w:t>
      </w:r>
    </w:p>
    <w:p w14:paraId="7920885C">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日期：  年   月   日</w:t>
      </w:r>
    </w:p>
    <w:p w14:paraId="4653EBC5">
      <w:pPr>
        <w:jc w:val="right"/>
        <w:rPr>
          <w:rFonts w:hint="eastAsia" w:ascii="宋体" w:hAnsi="宋体" w:eastAsia="宋体" w:cs="宋体"/>
          <w:b/>
          <w:color w:val="auto"/>
          <w:kern w:val="0"/>
          <w:sz w:val="32"/>
          <w:szCs w:val="32"/>
          <w:highlight w:val="none"/>
          <w:lang w:val="zh-CN"/>
        </w:rPr>
      </w:pPr>
    </w:p>
    <w:p w14:paraId="67FF0230">
      <w:pPr>
        <w:jc w:val="right"/>
        <w:rPr>
          <w:rFonts w:hint="eastAsia" w:ascii="宋体" w:hAnsi="宋体" w:eastAsia="宋体" w:cs="宋体"/>
          <w:b/>
          <w:color w:val="auto"/>
          <w:kern w:val="0"/>
          <w:sz w:val="32"/>
          <w:szCs w:val="32"/>
          <w:highlight w:val="none"/>
          <w:lang w:val="zh-CN"/>
        </w:rPr>
      </w:pPr>
    </w:p>
    <w:p w14:paraId="553727D0">
      <w:pPr>
        <w:jc w:val="center"/>
        <w:rPr>
          <w:rFonts w:hint="eastAsia" w:ascii="宋体" w:hAnsi="宋体" w:eastAsia="宋体" w:cs="宋体"/>
          <w:b/>
          <w:color w:val="auto"/>
          <w:kern w:val="0"/>
          <w:sz w:val="32"/>
          <w:szCs w:val="32"/>
          <w:highlight w:val="none"/>
          <w:lang w:val="zh-CN"/>
        </w:rPr>
      </w:pPr>
    </w:p>
    <w:p w14:paraId="0D312011">
      <w:pPr>
        <w:jc w:val="center"/>
        <w:rPr>
          <w:rFonts w:hint="eastAsia" w:ascii="宋体" w:hAnsi="宋体" w:eastAsia="宋体" w:cs="宋体"/>
          <w:b/>
          <w:color w:val="auto"/>
          <w:kern w:val="0"/>
          <w:sz w:val="32"/>
          <w:szCs w:val="32"/>
          <w:highlight w:val="none"/>
          <w:lang w:val="zh-CN"/>
        </w:rPr>
      </w:pPr>
    </w:p>
    <w:p w14:paraId="7F247736">
      <w:pPr>
        <w:rPr>
          <w:rFonts w:hint="eastAsia" w:ascii="宋体" w:hAnsi="宋体" w:eastAsia="宋体" w:cs="宋体"/>
          <w:color w:val="auto"/>
          <w:highlight w:val="none"/>
        </w:rPr>
      </w:pPr>
    </w:p>
    <w:p w14:paraId="173D0670">
      <w:pPr>
        <w:snapToGrid w:val="0"/>
        <w:spacing w:before="120" w:beforeLines="50" w:after="50" w:line="360" w:lineRule="auto"/>
        <w:ind w:firstLine="2891" w:firstLineChars="9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二、法定代表人授权委托书</w:t>
      </w:r>
    </w:p>
    <w:p w14:paraId="0266879D">
      <w:pPr>
        <w:snapToGrid w:val="0"/>
        <w:spacing w:before="120" w:beforeLines="50" w:after="50" w:line="360" w:lineRule="auto"/>
        <w:rPr>
          <w:rFonts w:hint="eastAsia" w:ascii="宋体" w:hAnsi="宋体" w:eastAsia="宋体" w:cs="宋体"/>
          <w:b/>
          <w:bCs/>
          <w:color w:val="auto"/>
          <w:highlight w:val="none"/>
        </w:rPr>
      </w:pPr>
      <w:r>
        <w:rPr>
          <w:rFonts w:hint="eastAsia" w:ascii="宋体" w:hAnsi="宋体" w:eastAsia="宋体" w:cs="宋体"/>
          <w:bCs/>
          <w:color w:val="auto"/>
          <w:highlight w:val="none"/>
        </w:rPr>
        <w:t>致</w:t>
      </w:r>
      <w:r>
        <w:rPr>
          <w:rFonts w:hint="eastAsia" w:ascii="宋体" w:hAnsi="宋体" w:eastAsia="宋体" w:cs="宋体"/>
          <w:b/>
          <w:color w:val="auto"/>
          <w:highlight w:val="none"/>
        </w:rPr>
        <w:t>嘉兴市公安局南湖区分局</w:t>
      </w:r>
      <w:r>
        <w:rPr>
          <w:rFonts w:hint="eastAsia" w:ascii="宋体" w:hAnsi="宋体" w:eastAsia="宋体" w:cs="宋体"/>
          <w:color w:val="auto"/>
          <w:highlight w:val="none"/>
        </w:rPr>
        <w:t>：</w:t>
      </w:r>
    </w:p>
    <w:p w14:paraId="4D27A0F7">
      <w:pPr>
        <w:snapToGrid w:val="0"/>
        <w:spacing w:before="120" w:beforeLines="50" w:after="50" w:line="360" w:lineRule="auto"/>
        <w:ind w:firstLine="630" w:firstLineChars="300"/>
        <w:rPr>
          <w:rFonts w:hint="eastAsia" w:ascii="宋体" w:hAnsi="宋体" w:eastAsia="宋体" w:cs="宋体"/>
          <w:color w:val="auto"/>
          <w:szCs w:val="20"/>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（投标供应商名称）的法定代表人，现授权委托（姓名）以我方的名义参加</w:t>
      </w:r>
      <w:r>
        <w:rPr>
          <w:rFonts w:hint="eastAsia" w:ascii="宋体" w:hAnsi="宋体" w:eastAsia="宋体" w:cs="宋体"/>
          <w:color w:val="auto"/>
          <w:highlight w:val="none"/>
          <w:u w:val="single"/>
        </w:rPr>
        <w:t xml:space="preserve">                项目</w:t>
      </w:r>
      <w:r>
        <w:rPr>
          <w:rFonts w:hint="eastAsia" w:ascii="宋体" w:hAnsi="宋体" w:eastAsia="宋体" w:cs="宋体"/>
          <w:color w:val="auto"/>
          <w:highlight w:val="none"/>
        </w:rPr>
        <w:t>的投标活动，并代表我方全权办理针对上述项目的投标、开标、评标、签约等具体事务和签署相关文件。</w:t>
      </w:r>
    </w:p>
    <w:p w14:paraId="2B940042">
      <w:pPr>
        <w:snapToGrid w:val="0"/>
        <w:spacing w:before="120" w:beforeLines="50" w:after="50" w:line="360" w:lineRule="auto"/>
        <w:rPr>
          <w:rFonts w:hint="eastAsia" w:ascii="宋体" w:hAnsi="宋体" w:eastAsia="宋体" w:cs="宋体"/>
          <w:color w:val="auto"/>
          <w:szCs w:val="20"/>
          <w:highlight w:val="none"/>
        </w:rPr>
      </w:pPr>
      <w:r>
        <w:rPr>
          <w:rFonts w:hint="eastAsia" w:ascii="宋体" w:hAnsi="宋体" w:eastAsia="宋体" w:cs="宋体"/>
          <w:color w:val="auto"/>
          <w:highlight w:val="none"/>
        </w:rPr>
        <w:t>我方对被授权人的签字事项负全部责任。</w:t>
      </w:r>
    </w:p>
    <w:p w14:paraId="01CCB1EC">
      <w:pPr>
        <w:snapToGrid w:val="0"/>
        <w:spacing w:before="120" w:beforeLines="50" w:after="50"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highlight w:val="none"/>
          <w:u w:val="single"/>
        </w:rPr>
        <w:t>在撤销授权的书面通知以前，本授权书一直有效。</w:t>
      </w:r>
      <w:r>
        <w:rPr>
          <w:rFonts w:hint="eastAsia" w:ascii="宋体" w:hAnsi="宋体" w:eastAsia="宋体" w:cs="宋体"/>
          <w:color w:val="auto"/>
          <w:highlight w:val="none"/>
        </w:rPr>
        <w:t>被授权人在授权书有效期内签署的所有文件不因授权的撤销而失效。</w:t>
      </w:r>
    </w:p>
    <w:p w14:paraId="17C44888">
      <w:pPr>
        <w:snapToGrid w:val="0"/>
        <w:spacing w:before="120" w:beforeLines="50" w:after="5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被授权人无转委托权，特此委托。</w:t>
      </w:r>
    </w:p>
    <w:p w14:paraId="425B054A">
      <w:pPr>
        <w:snapToGrid w:val="0"/>
        <w:spacing w:before="120" w:beforeLines="50" w:after="50" w:line="360" w:lineRule="auto"/>
        <w:rPr>
          <w:rFonts w:hint="eastAsia" w:ascii="宋体" w:hAnsi="宋体" w:eastAsia="宋体" w:cs="宋体"/>
          <w:color w:val="auto"/>
          <w:highlight w:val="none"/>
        </w:rPr>
      </w:pPr>
      <w:r>
        <w:rPr>
          <w:rFonts w:hint="eastAsia" w:ascii="宋体" w:hAnsi="宋体" w:eastAsia="宋体" w:cs="宋体"/>
          <w:color w:val="auto"/>
          <w:highlight w:val="none"/>
        </w:rPr>
        <w:t>　身份证粘贴处：                   身份证粘贴处：</w:t>
      </w:r>
    </w:p>
    <w:p w14:paraId="30495D2B">
      <w:pPr>
        <w:snapToGrid w:val="0"/>
        <w:spacing w:before="120" w:beforeLines="50" w:after="50" w:line="360" w:lineRule="auto"/>
        <w:ind w:firstLine="480"/>
        <w:rPr>
          <w:rFonts w:hint="eastAsia" w:ascii="宋体" w:hAnsi="宋体" w:eastAsia="宋体" w:cs="宋体"/>
          <w:color w:val="auto"/>
          <w:highlight w:val="none"/>
        </w:rPr>
      </w:pPr>
    </w:p>
    <w:p w14:paraId="7F8CA125">
      <w:pPr>
        <w:snapToGrid w:val="0"/>
        <w:spacing w:before="120" w:beforeLines="50" w:after="50" w:line="360" w:lineRule="auto"/>
        <w:rPr>
          <w:rFonts w:hint="eastAsia" w:ascii="宋体" w:hAnsi="宋体" w:eastAsia="宋体" w:cs="宋体"/>
          <w:color w:val="auto"/>
          <w:szCs w:val="20"/>
          <w:highlight w:val="none"/>
          <w:u w:val="single"/>
        </w:rPr>
      </w:pPr>
      <w:r>
        <w:rPr>
          <w:rFonts w:hint="eastAsia" w:ascii="宋体" w:hAnsi="宋体" w:eastAsia="宋体" w:cs="宋体"/>
          <w:color w:val="auto"/>
          <w:highlight w:val="none"/>
        </w:rPr>
        <w:t>法定代表人签字（或盖章）：          被授权人签字（或盖章）：</w:t>
      </w:r>
    </w:p>
    <w:p w14:paraId="4F98714B">
      <w:pPr>
        <w:snapToGrid w:val="0"/>
        <w:spacing w:before="120" w:beforeLines="50" w:after="50"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职务：                              职务：</w:t>
      </w:r>
    </w:p>
    <w:p w14:paraId="4BDEFEA3">
      <w:pPr>
        <w:snapToGrid w:val="0"/>
        <w:spacing w:before="120" w:beforeLines="50" w:after="50"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投标供应商公章：  年  月  日</w:t>
      </w:r>
    </w:p>
    <w:p w14:paraId="0E79F1EF">
      <w:pPr>
        <w:jc w:val="center"/>
        <w:rPr>
          <w:rFonts w:hint="eastAsia" w:ascii="宋体" w:hAnsi="宋体" w:eastAsia="宋体" w:cs="宋体"/>
          <w:b/>
          <w:color w:val="auto"/>
          <w:kern w:val="0"/>
          <w:sz w:val="32"/>
          <w:szCs w:val="32"/>
          <w:highlight w:val="none"/>
        </w:rPr>
      </w:pPr>
    </w:p>
    <w:p w14:paraId="50FA7ACD">
      <w:pPr>
        <w:jc w:val="center"/>
        <w:rPr>
          <w:rFonts w:hint="eastAsia" w:ascii="宋体" w:hAnsi="宋体" w:eastAsia="宋体" w:cs="宋体"/>
          <w:b/>
          <w:color w:val="auto"/>
          <w:kern w:val="0"/>
          <w:sz w:val="32"/>
          <w:szCs w:val="32"/>
          <w:highlight w:val="none"/>
        </w:rPr>
      </w:pPr>
    </w:p>
    <w:p w14:paraId="319A21D9">
      <w:pPr>
        <w:jc w:val="center"/>
        <w:rPr>
          <w:rFonts w:hint="eastAsia" w:ascii="宋体" w:hAnsi="宋体" w:eastAsia="宋体" w:cs="宋体"/>
          <w:b/>
          <w:color w:val="auto"/>
          <w:kern w:val="0"/>
          <w:sz w:val="32"/>
          <w:szCs w:val="32"/>
          <w:highlight w:val="none"/>
        </w:rPr>
      </w:pPr>
    </w:p>
    <w:p w14:paraId="0F56E082">
      <w:pPr>
        <w:jc w:val="center"/>
        <w:rPr>
          <w:rFonts w:hint="eastAsia" w:ascii="宋体" w:hAnsi="宋体" w:eastAsia="宋体" w:cs="宋体"/>
          <w:b/>
          <w:color w:val="auto"/>
          <w:kern w:val="0"/>
          <w:sz w:val="32"/>
          <w:szCs w:val="32"/>
          <w:highlight w:val="none"/>
        </w:rPr>
      </w:pPr>
    </w:p>
    <w:p w14:paraId="05BCCE54">
      <w:pPr>
        <w:jc w:val="center"/>
        <w:rPr>
          <w:rFonts w:hint="eastAsia" w:ascii="宋体" w:hAnsi="宋体" w:eastAsia="宋体" w:cs="宋体"/>
          <w:b/>
          <w:color w:val="auto"/>
          <w:kern w:val="0"/>
          <w:sz w:val="32"/>
          <w:szCs w:val="32"/>
          <w:highlight w:val="none"/>
        </w:rPr>
      </w:pPr>
    </w:p>
    <w:p w14:paraId="676F140F">
      <w:pPr>
        <w:jc w:val="center"/>
        <w:rPr>
          <w:rFonts w:hint="eastAsia" w:ascii="宋体" w:hAnsi="宋体" w:eastAsia="宋体" w:cs="宋体"/>
          <w:b/>
          <w:color w:val="auto"/>
          <w:kern w:val="0"/>
          <w:sz w:val="32"/>
          <w:szCs w:val="32"/>
          <w:highlight w:val="none"/>
        </w:rPr>
      </w:pPr>
    </w:p>
    <w:p w14:paraId="21F2FBED">
      <w:pPr>
        <w:pStyle w:val="211"/>
        <w:rPr>
          <w:rFonts w:hint="eastAsia" w:ascii="宋体" w:hAnsi="宋体" w:eastAsia="宋体" w:cs="宋体"/>
          <w:color w:val="auto"/>
          <w:highlight w:val="none"/>
        </w:rPr>
      </w:pPr>
    </w:p>
    <w:p w14:paraId="74AA3EF1">
      <w:pPr>
        <w:pStyle w:val="211"/>
        <w:rPr>
          <w:rFonts w:hint="eastAsia" w:ascii="宋体" w:hAnsi="宋体" w:eastAsia="宋体" w:cs="宋体"/>
          <w:color w:val="auto"/>
          <w:highlight w:val="none"/>
        </w:rPr>
      </w:pPr>
    </w:p>
    <w:p w14:paraId="1F16ED75">
      <w:pPr>
        <w:pStyle w:val="211"/>
        <w:rPr>
          <w:rFonts w:hint="eastAsia" w:ascii="宋体" w:hAnsi="宋体" w:eastAsia="宋体" w:cs="宋体"/>
          <w:color w:val="auto"/>
          <w:highlight w:val="none"/>
        </w:rPr>
      </w:pPr>
    </w:p>
    <w:p w14:paraId="0ED21174">
      <w:pPr>
        <w:pStyle w:val="211"/>
        <w:rPr>
          <w:rFonts w:hint="eastAsia" w:ascii="宋体" w:hAnsi="宋体" w:eastAsia="宋体" w:cs="宋体"/>
          <w:color w:val="auto"/>
          <w:highlight w:val="none"/>
        </w:rPr>
      </w:pPr>
    </w:p>
    <w:p w14:paraId="737EE37F">
      <w:pPr>
        <w:pStyle w:val="211"/>
        <w:rPr>
          <w:rFonts w:hint="eastAsia" w:ascii="宋体" w:hAnsi="宋体" w:eastAsia="宋体" w:cs="宋体"/>
          <w:color w:val="auto"/>
          <w:highlight w:val="none"/>
        </w:rPr>
      </w:pPr>
    </w:p>
    <w:p w14:paraId="2591C0F8">
      <w:pPr>
        <w:pStyle w:val="211"/>
        <w:rPr>
          <w:rFonts w:hint="eastAsia" w:ascii="宋体" w:hAnsi="宋体" w:eastAsia="宋体" w:cs="宋体"/>
          <w:color w:val="auto"/>
          <w:highlight w:val="none"/>
        </w:rPr>
      </w:pPr>
    </w:p>
    <w:p w14:paraId="7498ABD3">
      <w:pPr>
        <w:pStyle w:val="211"/>
        <w:rPr>
          <w:rFonts w:hint="eastAsia" w:ascii="宋体" w:hAnsi="宋体" w:eastAsia="宋体" w:cs="宋体"/>
          <w:color w:val="auto"/>
          <w:highlight w:val="none"/>
        </w:rPr>
      </w:pPr>
    </w:p>
    <w:p w14:paraId="6BA0EBFA">
      <w:pPr>
        <w:pStyle w:val="211"/>
        <w:rPr>
          <w:rFonts w:hint="eastAsia" w:ascii="宋体" w:hAnsi="宋体" w:eastAsia="宋体" w:cs="宋体"/>
          <w:color w:val="auto"/>
          <w:highlight w:val="none"/>
        </w:rPr>
      </w:pPr>
    </w:p>
    <w:p w14:paraId="795BC789">
      <w:pPr>
        <w:pStyle w:val="211"/>
        <w:rPr>
          <w:rFonts w:hint="eastAsia" w:ascii="宋体" w:hAnsi="宋体" w:eastAsia="宋体" w:cs="宋体"/>
          <w:color w:val="auto"/>
          <w:highlight w:val="none"/>
        </w:rPr>
      </w:pPr>
    </w:p>
    <w:p w14:paraId="2CC61315">
      <w:pPr>
        <w:pStyle w:val="211"/>
        <w:rPr>
          <w:rFonts w:hint="eastAsia" w:ascii="宋体" w:hAnsi="宋体" w:eastAsia="宋体" w:cs="宋体"/>
          <w:color w:val="auto"/>
          <w:highlight w:val="none"/>
        </w:rPr>
      </w:pPr>
    </w:p>
    <w:p w14:paraId="5AE81B73">
      <w:pPr>
        <w:pStyle w:val="211"/>
        <w:rPr>
          <w:rFonts w:hint="eastAsia" w:ascii="宋体" w:hAnsi="宋体" w:eastAsia="宋体" w:cs="宋体"/>
          <w:color w:val="auto"/>
          <w:highlight w:val="none"/>
        </w:rPr>
      </w:pPr>
    </w:p>
    <w:p w14:paraId="1FC14E7F">
      <w:pPr>
        <w:pStyle w:val="211"/>
        <w:rPr>
          <w:rFonts w:hint="eastAsia" w:ascii="宋体" w:hAnsi="宋体" w:eastAsia="宋体" w:cs="宋体"/>
          <w:color w:val="auto"/>
          <w:highlight w:val="none"/>
        </w:rPr>
      </w:pPr>
    </w:p>
    <w:p w14:paraId="045DBC97">
      <w:pPr>
        <w:pStyle w:val="211"/>
        <w:rPr>
          <w:rFonts w:hint="eastAsia" w:ascii="宋体" w:hAnsi="宋体" w:eastAsia="宋体" w:cs="宋体"/>
          <w:color w:val="auto"/>
          <w:highlight w:val="none"/>
        </w:rPr>
      </w:pPr>
    </w:p>
    <w:p w14:paraId="7357C49F">
      <w:pPr>
        <w:snapToGrid w:val="0"/>
        <w:spacing w:before="120" w:beforeLines="50" w:after="50" w:line="360" w:lineRule="auto"/>
        <w:ind w:firstLine="2891" w:firstLineChars="9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三、联合协议（如有）</w:t>
      </w:r>
    </w:p>
    <w:p w14:paraId="76677557">
      <w:pPr>
        <w:widowControl/>
        <w:spacing w:line="36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（以联合体形式投标的，提供联合协议；本项目不接受联合体投标或者供应商不以联合体形式投标的，则不需要提供）</w:t>
      </w:r>
    </w:p>
    <w:p w14:paraId="58F01C6B">
      <w:pPr>
        <w:snapToGrid w:val="0"/>
        <w:spacing w:line="360" w:lineRule="auto"/>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u w:val="single"/>
        </w:rPr>
        <w:t>（联合体所有成员名称）</w:t>
      </w:r>
      <w:r>
        <w:rPr>
          <w:rFonts w:hint="eastAsia" w:ascii="宋体" w:hAnsi="宋体" w:eastAsia="宋体" w:cs="宋体"/>
          <w:color w:val="auto"/>
          <w:kern w:val="0"/>
          <w:highlight w:val="none"/>
        </w:rPr>
        <w:t>自愿</w:t>
      </w:r>
      <w:r>
        <w:rPr>
          <w:rFonts w:hint="eastAsia" w:ascii="宋体" w:hAnsi="宋体" w:eastAsia="宋体" w:cs="宋体"/>
          <w:color w:val="auto"/>
          <w:kern w:val="0"/>
          <w:highlight w:val="none"/>
          <w:lang w:val="zh-CN"/>
        </w:rPr>
        <w:t>组成一个联合体，以一个供应商的身份</w:t>
      </w:r>
      <w:r>
        <w:rPr>
          <w:rFonts w:hint="eastAsia" w:ascii="宋体" w:hAnsi="宋体" w:eastAsia="宋体" w:cs="宋体"/>
          <w:color w:val="auto"/>
          <w:kern w:val="0"/>
          <w:highlight w:val="none"/>
        </w:rPr>
        <w:t>参加</w:t>
      </w:r>
      <w:r>
        <w:rPr>
          <w:rFonts w:hint="eastAsia" w:ascii="宋体" w:hAnsi="宋体" w:eastAsia="宋体" w:cs="宋体"/>
          <w:color w:val="auto"/>
          <w:highlight w:val="none"/>
        </w:rPr>
        <w:t>（项目名称）【招标编号：（采购编号）】</w:t>
      </w:r>
      <w:r>
        <w:rPr>
          <w:rFonts w:hint="eastAsia" w:ascii="宋体" w:hAnsi="宋体" w:eastAsia="宋体" w:cs="宋体"/>
          <w:color w:val="auto"/>
          <w:kern w:val="0"/>
          <w:highlight w:val="none"/>
          <w:lang w:val="zh-CN"/>
        </w:rPr>
        <w:t xml:space="preserve">投标。 </w:t>
      </w:r>
    </w:p>
    <w:p w14:paraId="30CDA1A8">
      <w:pPr>
        <w:snapToGrid w:val="0"/>
        <w:spacing w:line="360" w:lineRule="auto"/>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一、各方一致决定，</w:t>
      </w:r>
      <w:r>
        <w:rPr>
          <w:rFonts w:hint="eastAsia" w:ascii="宋体" w:hAnsi="宋体" w:eastAsia="宋体" w:cs="宋体"/>
          <w:color w:val="auto"/>
          <w:kern w:val="0"/>
          <w:highlight w:val="none"/>
          <w:u w:val="single"/>
        </w:rPr>
        <w:t>（某联合体成员名称）</w:t>
      </w:r>
      <w:r>
        <w:rPr>
          <w:rFonts w:hint="eastAsia" w:ascii="宋体" w:hAnsi="宋体" w:eastAsia="宋体" w:cs="宋体"/>
          <w:color w:val="auto"/>
          <w:kern w:val="0"/>
          <w:highlight w:val="none"/>
        </w:rPr>
        <w:t>为联合体</w:t>
      </w:r>
      <w:r>
        <w:rPr>
          <w:rFonts w:hint="eastAsia" w:ascii="宋体" w:hAnsi="宋体" w:eastAsia="宋体" w:cs="宋体"/>
          <w:color w:val="auto"/>
          <w:kern w:val="0"/>
          <w:highlight w:val="none"/>
          <w:lang w:val="zh-CN"/>
        </w:rPr>
        <w:t>牵头人</w:t>
      </w:r>
      <w:r>
        <w:rPr>
          <w:rFonts w:hint="eastAsia" w:ascii="宋体" w:hAnsi="宋体" w:eastAsia="宋体" w:cs="宋体"/>
          <w:color w:val="auto"/>
          <w:highlight w:val="none"/>
        </w:rPr>
        <w:t>，代表所有联合体成员负责投标和合同实施阶段的主办、协调工作</w:t>
      </w:r>
      <w:r>
        <w:rPr>
          <w:rFonts w:hint="eastAsia" w:ascii="宋体" w:hAnsi="宋体" w:eastAsia="宋体" w:cs="宋体"/>
          <w:color w:val="auto"/>
          <w:kern w:val="0"/>
          <w:highlight w:val="none"/>
          <w:lang w:val="zh-CN"/>
        </w:rPr>
        <w:t>。</w:t>
      </w:r>
    </w:p>
    <w:p w14:paraId="6CCF3E5B">
      <w:pPr>
        <w:snapToGrid w:val="0"/>
        <w:spacing w:line="360" w:lineRule="auto"/>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二、</w:t>
      </w:r>
      <w:r>
        <w:rPr>
          <w:rFonts w:hint="eastAsia" w:ascii="宋体" w:hAnsi="宋体" w:eastAsia="宋体" w:cs="宋体"/>
          <w:color w:val="auto"/>
          <w:highlight w:val="none"/>
        </w:rPr>
        <w:t>所有联合体成员各方签署授权书，授权书载明的</w:t>
      </w:r>
      <w:r>
        <w:rPr>
          <w:rFonts w:hint="eastAsia" w:ascii="宋体" w:hAnsi="宋体" w:eastAsia="宋体" w:cs="宋体"/>
          <w:color w:val="auto"/>
          <w:kern w:val="0"/>
          <w:highlight w:val="none"/>
          <w:lang w:val="zh-CN"/>
        </w:rPr>
        <w:t>授权代表根据招标文件规定及投标内容而对采购人、采购机构所作的任何合法承诺，包括书面澄清及相应等均对联合投标各方产生约束力。</w:t>
      </w:r>
    </w:p>
    <w:p w14:paraId="5F488382">
      <w:pPr>
        <w:snapToGrid w:val="0"/>
        <w:spacing w:line="360" w:lineRule="auto"/>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三、本次联合投标中，分工如下：</w:t>
      </w:r>
      <w:r>
        <w:rPr>
          <w:rFonts w:hint="eastAsia" w:ascii="宋体" w:hAnsi="宋体" w:eastAsia="宋体" w:cs="宋体"/>
          <w:color w:val="auto"/>
          <w:kern w:val="0"/>
          <w:highlight w:val="none"/>
          <w:u w:val="single"/>
        </w:rPr>
        <w:t>（联合体其中一方成员名称）</w:t>
      </w:r>
      <w:r>
        <w:rPr>
          <w:rFonts w:hint="eastAsia" w:ascii="宋体" w:hAnsi="宋体" w:eastAsia="宋体" w:cs="宋体"/>
          <w:color w:val="auto"/>
          <w:kern w:val="0"/>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lang w:val="zh-CN"/>
        </w:rPr>
        <w:t>；……。</w:t>
      </w:r>
    </w:p>
    <w:p w14:paraId="19550CD7">
      <w:pPr>
        <w:snapToGrid w:val="0"/>
        <w:spacing w:line="360" w:lineRule="auto"/>
        <w:ind w:firstLine="576"/>
        <w:rPr>
          <w:rFonts w:hint="eastAsia" w:ascii="宋体" w:hAnsi="宋体" w:eastAsia="宋体" w:cs="宋体"/>
          <w:b/>
          <w:color w:val="auto"/>
          <w:kern w:val="0"/>
          <w:highlight w:val="none"/>
          <w:lang w:val="zh-CN"/>
        </w:rPr>
      </w:pPr>
      <w:r>
        <w:rPr>
          <w:rFonts w:hint="eastAsia" w:ascii="宋体" w:hAnsi="宋体" w:eastAsia="宋体" w:cs="宋体"/>
          <w:color w:val="auto"/>
          <w:kern w:val="0"/>
          <w:highlight w:val="none"/>
          <w:lang w:val="zh-CN"/>
        </w:rPr>
        <w:t>四、</w:t>
      </w:r>
      <w:r>
        <w:rPr>
          <w:rFonts w:hint="eastAsia" w:ascii="宋体" w:hAnsi="宋体" w:eastAsia="宋体" w:cs="宋体"/>
          <w:color w:val="auto"/>
          <w:highlight w:val="none"/>
        </w:rPr>
        <w:t>中小企业合同金额达到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%，小微企业合同金额达到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kern w:val="0"/>
          <w:highlight w:val="none"/>
          <w:lang w:val="zh-CN"/>
        </w:rPr>
        <w:t>。</w:t>
      </w:r>
    </w:p>
    <w:p w14:paraId="6A65D809">
      <w:pPr>
        <w:snapToGrid w:val="0"/>
        <w:spacing w:line="360" w:lineRule="auto"/>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五、如果中标，</w:t>
      </w:r>
      <w:r>
        <w:rPr>
          <w:rFonts w:hint="eastAsia" w:ascii="宋体" w:hAnsi="宋体" w:eastAsia="宋体" w:cs="宋体"/>
          <w:color w:val="auto"/>
          <w:highlight w:val="none"/>
        </w:rPr>
        <w:t>联合体各成员方共同与采购人签订合同，并就采购合同约定的事项对采购人承担连带责任。</w:t>
      </w:r>
    </w:p>
    <w:p w14:paraId="38578689">
      <w:pPr>
        <w:snapToGrid w:val="0"/>
        <w:spacing w:line="360" w:lineRule="auto"/>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六、有关本次联合投标的其他事宜：</w:t>
      </w:r>
    </w:p>
    <w:p w14:paraId="08C4255E">
      <w:pPr>
        <w:snapToGrid w:val="0"/>
        <w:spacing w:line="360" w:lineRule="auto"/>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1、联合体各方不再单独参加或者与其他供应商另外组成联合体参加同一合同项下的政府采购活动。</w:t>
      </w:r>
    </w:p>
    <w:p w14:paraId="47B3F36F">
      <w:pPr>
        <w:snapToGrid w:val="0"/>
        <w:spacing w:line="360" w:lineRule="auto"/>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2、联合体中有同类资质的各方按照联合体分工承担相同工作的，按照资质等级较低的供应商确定资质等级。</w:t>
      </w:r>
    </w:p>
    <w:p w14:paraId="4D18451F">
      <w:pPr>
        <w:snapToGrid w:val="0"/>
        <w:spacing w:line="360" w:lineRule="auto"/>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3、本协议提交采购人、采购机构后，联合体各方不得以任何形式对上述内容进行修改或撤销。</w:t>
      </w:r>
    </w:p>
    <w:p w14:paraId="5D36F37E">
      <w:pPr>
        <w:snapToGrid w:val="0"/>
        <w:spacing w:line="360" w:lineRule="auto"/>
        <w:ind w:firstLine="4410" w:firstLineChars="2100"/>
        <w:rPr>
          <w:rFonts w:hint="eastAsia" w:ascii="宋体" w:hAnsi="宋体" w:eastAsia="宋体" w:cs="宋体"/>
          <w:color w:val="auto"/>
          <w:kern w:val="0"/>
          <w:highlight w:val="none"/>
          <w:lang w:val="zh-CN"/>
        </w:rPr>
      </w:pPr>
    </w:p>
    <w:p w14:paraId="36E7EC24">
      <w:pPr>
        <w:snapToGrid w:val="0"/>
        <w:spacing w:line="360" w:lineRule="auto"/>
        <w:ind w:firstLine="4410" w:firstLineChars="21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联合体成员名称(电子签名/公章)：</w:t>
      </w:r>
    </w:p>
    <w:p w14:paraId="6D3ECA1C">
      <w:pPr>
        <w:snapToGrid w:val="0"/>
        <w:spacing w:line="360" w:lineRule="auto"/>
        <w:ind w:firstLine="5040" w:firstLineChars="2400"/>
        <w:rPr>
          <w:rFonts w:hint="eastAsia" w:ascii="宋体" w:hAnsi="宋体" w:eastAsia="宋体" w:cs="宋体"/>
          <w:color w:val="auto"/>
          <w:highlight w:val="none"/>
        </w:rPr>
      </w:pPr>
      <w:r>
        <w:rPr>
          <w:rFonts w:hint="eastAsia" w:ascii="宋体" w:hAnsi="宋体" w:eastAsia="宋体" w:cs="宋体"/>
          <w:color w:val="auto"/>
          <w:kern w:val="0"/>
          <w:highlight w:val="none"/>
          <w:lang w:val="zh-CN"/>
        </w:rPr>
        <w:t>……</w:t>
      </w:r>
    </w:p>
    <w:p w14:paraId="73BA9F83">
      <w:pPr>
        <w:snapToGrid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日期：  年  月   日</w:t>
      </w:r>
    </w:p>
    <w:p w14:paraId="62570E20">
      <w:pPr>
        <w:snapToGrid w:val="0"/>
        <w:spacing w:line="360" w:lineRule="auto"/>
        <w:ind w:right="480"/>
        <w:rPr>
          <w:rFonts w:hint="eastAsia" w:ascii="宋体" w:hAnsi="宋体" w:eastAsia="宋体" w:cs="宋体"/>
          <w:b/>
          <w:color w:val="auto"/>
          <w:kern w:val="0"/>
          <w:highlight w:val="none"/>
          <w:lang w:val="zh-CN"/>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674CD308">
      <w:pPr>
        <w:snapToGrid w:val="0"/>
        <w:spacing w:before="120" w:beforeLines="50" w:after="50" w:line="360" w:lineRule="auto"/>
        <w:ind w:firstLine="2891" w:firstLineChars="9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四、分包意向协议（如有）</w:t>
      </w:r>
    </w:p>
    <w:p w14:paraId="1C2F2EBD">
      <w:pPr>
        <w:widowControl/>
        <w:spacing w:line="360" w:lineRule="auto"/>
        <w:ind w:firstLine="105" w:firstLineChars="5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b/>
          <w:color w:val="auto"/>
          <w:highlight w:val="none"/>
        </w:rPr>
        <w:t>中标后以分包方式履行合同的，提供分包意向协议；采购人不同意分包或者供应商中标后不以分包方式履行合同的，则不需要提供。</w:t>
      </w:r>
      <w:r>
        <w:rPr>
          <w:rFonts w:hint="eastAsia" w:ascii="宋体" w:hAnsi="宋体" w:eastAsia="宋体" w:cs="宋体"/>
          <w:color w:val="auto"/>
          <w:highlight w:val="none"/>
        </w:rPr>
        <w:t>）</w:t>
      </w:r>
    </w:p>
    <w:p w14:paraId="374A9B41">
      <w:pPr>
        <w:snapToGrid w:val="0"/>
        <w:spacing w:line="360" w:lineRule="auto"/>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u w:val="single"/>
        </w:rPr>
        <w:t>（供应商名称）</w:t>
      </w:r>
      <w:r>
        <w:rPr>
          <w:rFonts w:hint="eastAsia" w:ascii="宋体" w:hAnsi="宋体" w:eastAsia="宋体" w:cs="宋体"/>
          <w:color w:val="auto"/>
          <w:kern w:val="0"/>
          <w:highlight w:val="none"/>
          <w:lang w:val="zh-CN"/>
        </w:rPr>
        <w:t>若成为</w:t>
      </w:r>
      <w:r>
        <w:rPr>
          <w:rFonts w:hint="eastAsia" w:ascii="宋体" w:hAnsi="宋体" w:eastAsia="宋体" w:cs="宋体"/>
          <w:color w:val="auto"/>
          <w:highlight w:val="none"/>
        </w:rPr>
        <w:t>（项目名称）【招标编号：（采购编号）】</w:t>
      </w:r>
      <w:r>
        <w:rPr>
          <w:rFonts w:hint="eastAsia" w:ascii="宋体" w:hAnsi="宋体" w:eastAsia="宋体" w:cs="宋体"/>
          <w:color w:val="auto"/>
          <w:kern w:val="0"/>
          <w:highlight w:val="none"/>
          <w:lang w:val="zh-CN"/>
        </w:rPr>
        <w:t>的中标供应商，将依法采取分包方式履行合同。</w:t>
      </w:r>
      <w:r>
        <w:rPr>
          <w:rFonts w:hint="eastAsia" w:ascii="宋体" w:hAnsi="宋体" w:eastAsia="宋体" w:cs="宋体"/>
          <w:color w:val="auto"/>
          <w:kern w:val="0"/>
          <w:highlight w:val="none"/>
          <w:u w:val="single"/>
        </w:rPr>
        <w:t>（供应商名称）</w:t>
      </w:r>
      <w:r>
        <w:rPr>
          <w:rFonts w:hint="eastAsia" w:ascii="宋体" w:hAnsi="宋体" w:eastAsia="宋体" w:cs="宋体"/>
          <w:color w:val="auto"/>
          <w:kern w:val="0"/>
          <w:highlight w:val="none"/>
        </w:rPr>
        <w:t>与</w:t>
      </w:r>
      <w:r>
        <w:rPr>
          <w:rFonts w:hint="eastAsia" w:ascii="宋体" w:hAnsi="宋体" w:eastAsia="宋体" w:cs="宋体"/>
          <w:color w:val="auto"/>
          <w:kern w:val="0"/>
          <w:highlight w:val="none"/>
          <w:u w:val="single"/>
        </w:rPr>
        <w:t>（所有分包供应商名称）</w:t>
      </w:r>
      <w:r>
        <w:rPr>
          <w:rFonts w:hint="eastAsia" w:ascii="宋体" w:hAnsi="宋体" w:eastAsia="宋体" w:cs="宋体"/>
          <w:color w:val="auto"/>
          <w:kern w:val="0"/>
          <w:highlight w:val="none"/>
        </w:rPr>
        <w:t>达成分包意向协议</w:t>
      </w:r>
      <w:r>
        <w:rPr>
          <w:rFonts w:hint="eastAsia" w:ascii="宋体" w:hAnsi="宋体" w:eastAsia="宋体" w:cs="宋体"/>
          <w:color w:val="auto"/>
          <w:kern w:val="0"/>
          <w:highlight w:val="none"/>
          <w:lang w:val="zh-CN"/>
        </w:rPr>
        <w:t xml:space="preserve">。 </w:t>
      </w:r>
    </w:p>
    <w:p w14:paraId="29672F73">
      <w:pPr>
        <w:snapToGrid w:val="0"/>
        <w:spacing w:line="360" w:lineRule="auto"/>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一、分包标的及数量</w:t>
      </w:r>
    </w:p>
    <w:p w14:paraId="28C45DE1">
      <w:pPr>
        <w:snapToGrid w:val="0"/>
        <w:spacing w:line="360" w:lineRule="auto"/>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u w:val="single"/>
        </w:rPr>
        <w:t>（供应商名称）</w:t>
      </w:r>
      <w:r>
        <w:rPr>
          <w:rFonts w:hint="eastAsia" w:ascii="宋体" w:hAnsi="宋体" w:eastAsia="宋体" w:cs="宋体"/>
          <w:color w:val="auto"/>
          <w:kern w:val="0"/>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highlight w:val="none"/>
        </w:rPr>
        <w:t>分包给</w:t>
      </w:r>
      <w:r>
        <w:rPr>
          <w:rFonts w:hint="eastAsia" w:ascii="宋体" w:hAnsi="宋体" w:eastAsia="宋体" w:cs="宋体"/>
          <w:color w:val="auto"/>
          <w:kern w:val="0"/>
          <w:highlight w:val="none"/>
          <w:u w:val="single"/>
        </w:rPr>
        <w:t>（某分包供应商名称）</w:t>
      </w: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u w:val="single"/>
        </w:rPr>
        <w:t>（某分包供应商名称），</w:t>
      </w:r>
      <w:r>
        <w:rPr>
          <w:rFonts w:hint="eastAsia" w:ascii="宋体" w:hAnsi="宋体" w:eastAsia="宋体" w:cs="宋体"/>
          <w:color w:val="auto"/>
          <w:kern w:val="0"/>
          <w:highlight w:val="none"/>
          <w:lang w:val="zh-CN"/>
        </w:rPr>
        <w:t>具备承</w:t>
      </w:r>
      <w:r>
        <w:rPr>
          <w:rFonts w:hint="eastAsia" w:ascii="宋体" w:hAnsi="宋体" w:eastAsia="宋体" w:cs="宋体"/>
          <w:color w:val="auto"/>
          <w:kern w:val="0"/>
          <w:highlight w:val="none"/>
        </w:rPr>
        <w:t>担</w:t>
      </w:r>
      <w:r>
        <w:rPr>
          <w:rFonts w:hint="eastAsia" w:ascii="宋体" w:hAnsi="宋体" w:eastAsia="宋体" w:cs="宋体"/>
          <w:color w:val="auto"/>
          <w:kern w:val="0"/>
          <w:highlight w:val="none"/>
          <w:u w:val="single"/>
          <w:lang w:val="zh-CN"/>
        </w:rPr>
        <w:t>XX工作内容</w:t>
      </w:r>
      <w:r>
        <w:rPr>
          <w:rFonts w:hint="eastAsia" w:ascii="宋体" w:hAnsi="宋体" w:eastAsia="宋体" w:cs="宋体"/>
          <w:color w:val="auto"/>
          <w:kern w:val="0"/>
          <w:highlight w:val="none"/>
          <w:lang w:val="zh-CN"/>
        </w:rPr>
        <w:t>相应资质条件且不得再次分包；</w:t>
      </w:r>
    </w:p>
    <w:p w14:paraId="6752562B">
      <w:pPr>
        <w:pStyle w:val="3"/>
        <w:tabs>
          <w:tab w:val="left" w:pos="432"/>
        </w:tabs>
        <w:ind w:left="664" w:leftChars="316" w:firstLine="343" w:firstLineChars="95"/>
        <w:rPr>
          <w:rFonts w:hint="eastAsia" w:ascii="宋体" w:hAnsi="宋体" w:eastAsia="宋体" w:cs="宋体"/>
          <w:color w:val="auto"/>
          <w:highlight w:val="none"/>
        </w:rPr>
      </w:pPr>
      <w:r>
        <w:rPr>
          <w:rFonts w:hint="eastAsia" w:ascii="宋体" w:hAnsi="宋体" w:eastAsia="宋体" w:cs="宋体"/>
          <w:color w:val="auto"/>
          <w:szCs w:val="24"/>
          <w:highlight w:val="none"/>
        </w:rPr>
        <w:t>……</w:t>
      </w:r>
    </w:p>
    <w:p w14:paraId="6D0DD4BF">
      <w:pPr>
        <w:snapToGrid w:val="0"/>
        <w:spacing w:line="360" w:lineRule="auto"/>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二、分包工作履行期限、地点、方式</w:t>
      </w:r>
    </w:p>
    <w:p w14:paraId="07CCEEA8">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45F0B75">
      <w:pPr>
        <w:snapToGrid w:val="0"/>
        <w:spacing w:line="360" w:lineRule="auto"/>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三、质量</w:t>
      </w:r>
    </w:p>
    <w:p w14:paraId="41AA4277">
      <w:pPr>
        <w:snapToGrid w:val="0"/>
        <w:spacing w:line="360" w:lineRule="auto"/>
        <w:ind w:firstLine="576"/>
        <w:rPr>
          <w:rFonts w:hint="eastAsia" w:ascii="宋体" w:hAnsi="宋体" w:eastAsia="宋体" w:cs="宋体"/>
          <w:color w:val="auto"/>
          <w:kern w:val="0"/>
          <w:highlight w:val="none"/>
          <w:lang w:val="zh-CN"/>
        </w:rPr>
      </w:pPr>
      <w:r>
        <w:rPr>
          <w:rFonts w:hint="eastAsia" w:ascii="宋体" w:hAnsi="宋体" w:eastAsia="宋体" w:cs="宋体"/>
          <w:color w:val="auto"/>
          <w:highlight w:val="none"/>
          <w:u w:val="single"/>
        </w:rPr>
        <w:t xml:space="preserve">                                                                                       </w:t>
      </w:r>
    </w:p>
    <w:p w14:paraId="2DB4A8AF">
      <w:pPr>
        <w:snapToGrid w:val="0"/>
        <w:spacing w:line="360" w:lineRule="auto"/>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四、价款或者报酬</w:t>
      </w:r>
    </w:p>
    <w:p w14:paraId="27362CF2">
      <w:pPr>
        <w:snapToGrid w:val="0"/>
        <w:spacing w:line="360" w:lineRule="auto"/>
        <w:ind w:left="573" w:leftChars="273"/>
        <w:rPr>
          <w:rFonts w:hint="eastAsia" w:ascii="宋体" w:hAnsi="宋体" w:eastAsia="宋体" w:cs="宋体"/>
          <w:color w:val="auto"/>
          <w:kern w:val="0"/>
          <w:highlight w:val="none"/>
          <w:lang w:val="zh-CN"/>
        </w:rPr>
      </w:pPr>
      <w:r>
        <w:rPr>
          <w:rFonts w:hint="eastAsia" w:ascii="宋体" w:hAnsi="宋体" w:eastAsia="宋体" w:cs="宋体"/>
          <w:color w:val="auto"/>
          <w:highlight w:val="none"/>
          <w:u w:val="single"/>
        </w:rPr>
        <w:t xml:space="preserve">                                                                                     </w:t>
      </w:r>
    </w:p>
    <w:p w14:paraId="4F65C752">
      <w:pPr>
        <w:snapToGrid w:val="0"/>
        <w:spacing w:line="360" w:lineRule="auto"/>
        <w:ind w:left="573" w:leftChars="273"/>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五、违约责任</w:t>
      </w:r>
    </w:p>
    <w:p w14:paraId="7E882908">
      <w:pPr>
        <w:snapToGrid w:val="0"/>
        <w:spacing w:line="360" w:lineRule="auto"/>
        <w:ind w:firstLine="576"/>
        <w:rPr>
          <w:rFonts w:hint="eastAsia" w:ascii="宋体" w:hAnsi="宋体" w:eastAsia="宋体" w:cs="宋体"/>
          <w:color w:val="auto"/>
          <w:kern w:val="0"/>
          <w:highlight w:val="none"/>
          <w:lang w:val="zh-CN"/>
        </w:rPr>
      </w:pPr>
      <w:r>
        <w:rPr>
          <w:rFonts w:hint="eastAsia" w:ascii="宋体" w:hAnsi="宋体" w:eastAsia="宋体" w:cs="宋体"/>
          <w:color w:val="auto"/>
          <w:highlight w:val="none"/>
          <w:u w:val="single"/>
        </w:rPr>
        <w:t xml:space="preserve">                                                                                     </w:t>
      </w:r>
    </w:p>
    <w:p w14:paraId="0E9D912D">
      <w:pPr>
        <w:snapToGrid w:val="0"/>
        <w:spacing w:line="360" w:lineRule="auto"/>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六、争议解决的办法</w:t>
      </w:r>
    </w:p>
    <w:p w14:paraId="7F426EB1">
      <w:pPr>
        <w:snapToGrid w:val="0"/>
        <w:spacing w:line="360" w:lineRule="auto"/>
        <w:ind w:firstLine="576"/>
        <w:rPr>
          <w:rFonts w:hint="eastAsia" w:ascii="宋体" w:hAnsi="宋体" w:eastAsia="宋体" w:cs="宋体"/>
          <w:color w:val="auto"/>
          <w:kern w:val="0"/>
          <w:highlight w:val="none"/>
          <w:lang w:val="zh-CN"/>
        </w:rPr>
      </w:pPr>
      <w:r>
        <w:rPr>
          <w:rFonts w:hint="eastAsia" w:ascii="宋体" w:hAnsi="宋体" w:eastAsia="宋体" w:cs="宋体"/>
          <w:color w:val="auto"/>
          <w:highlight w:val="none"/>
          <w:u w:val="single"/>
        </w:rPr>
        <w:t xml:space="preserve">                                                                                  </w:t>
      </w:r>
    </w:p>
    <w:p w14:paraId="35562AE2">
      <w:pPr>
        <w:snapToGrid w:val="0"/>
        <w:spacing w:line="360" w:lineRule="auto"/>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七、其他</w:t>
      </w:r>
    </w:p>
    <w:p w14:paraId="0C52568E">
      <w:pPr>
        <w:snapToGrid w:val="0"/>
        <w:spacing w:line="360" w:lineRule="auto"/>
        <w:ind w:firstLine="576"/>
        <w:rPr>
          <w:rFonts w:hint="eastAsia" w:ascii="宋体" w:hAnsi="宋体" w:eastAsia="宋体" w:cs="宋体"/>
          <w:color w:val="auto"/>
          <w:highlight w:val="none"/>
        </w:rPr>
      </w:pPr>
      <w:r>
        <w:rPr>
          <w:rFonts w:hint="eastAsia" w:ascii="宋体" w:hAnsi="宋体" w:eastAsia="宋体" w:cs="宋体"/>
          <w:color w:val="auto"/>
          <w:highlight w:val="none"/>
        </w:rPr>
        <w:t>中小企业合同金额达到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%，小微企业合同金额达到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368BAFE">
      <w:pPr>
        <w:pStyle w:val="211"/>
        <w:rPr>
          <w:rFonts w:hint="eastAsia" w:ascii="宋体" w:hAnsi="宋体" w:eastAsia="宋体" w:cs="宋体"/>
          <w:color w:val="auto"/>
          <w:highlight w:val="none"/>
        </w:rPr>
      </w:pPr>
    </w:p>
    <w:p w14:paraId="05307CF1">
      <w:pPr>
        <w:pStyle w:val="211"/>
        <w:rPr>
          <w:rFonts w:hint="eastAsia" w:ascii="宋体" w:hAnsi="宋体" w:eastAsia="宋体" w:cs="宋体"/>
          <w:color w:val="auto"/>
          <w:highlight w:val="none"/>
        </w:rPr>
      </w:pPr>
    </w:p>
    <w:p w14:paraId="452A0B94">
      <w:pPr>
        <w:pStyle w:val="211"/>
        <w:rPr>
          <w:rFonts w:hint="eastAsia" w:ascii="宋体" w:hAnsi="宋体" w:eastAsia="宋体" w:cs="宋体"/>
          <w:color w:val="auto"/>
          <w:highlight w:val="none"/>
        </w:rPr>
      </w:pPr>
    </w:p>
    <w:p w14:paraId="46DAF5D7">
      <w:pPr>
        <w:pStyle w:val="211"/>
        <w:rPr>
          <w:rFonts w:hint="eastAsia" w:ascii="宋体" w:hAnsi="宋体" w:eastAsia="宋体" w:cs="宋体"/>
          <w:color w:val="auto"/>
          <w:highlight w:val="none"/>
        </w:rPr>
      </w:pPr>
    </w:p>
    <w:p w14:paraId="282495D2">
      <w:pPr>
        <w:snapToGrid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供应商名称(电子签名)：</w:t>
      </w:r>
    </w:p>
    <w:p w14:paraId="0AFE975E">
      <w:pPr>
        <w:snapToGrid w:val="0"/>
        <w:spacing w:line="360" w:lineRule="auto"/>
        <w:ind w:firstLine="4935" w:firstLineChars="235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分包供应商名称：</w:t>
      </w:r>
    </w:p>
    <w:p w14:paraId="1809F5D0">
      <w:pPr>
        <w:snapToGrid w:val="0"/>
        <w:spacing w:line="360" w:lineRule="auto"/>
        <w:ind w:firstLine="5040" w:firstLineChars="2400"/>
        <w:rPr>
          <w:rFonts w:hint="eastAsia" w:ascii="宋体" w:hAnsi="宋体" w:eastAsia="宋体" w:cs="宋体"/>
          <w:color w:val="auto"/>
          <w:highlight w:val="none"/>
        </w:rPr>
      </w:pPr>
      <w:r>
        <w:rPr>
          <w:rFonts w:hint="eastAsia" w:ascii="宋体" w:hAnsi="宋体" w:eastAsia="宋体" w:cs="宋体"/>
          <w:color w:val="auto"/>
          <w:kern w:val="0"/>
          <w:highlight w:val="none"/>
          <w:lang w:val="zh-CN"/>
        </w:rPr>
        <w:t>……</w:t>
      </w:r>
    </w:p>
    <w:p w14:paraId="62565085">
      <w:pPr>
        <w:jc w:val="center"/>
        <w:rPr>
          <w:rFonts w:hint="eastAsia" w:ascii="宋体" w:hAnsi="宋体" w:eastAsia="宋体" w:cs="宋体"/>
          <w:b/>
          <w:color w:val="auto"/>
          <w:kern w:val="0"/>
          <w:sz w:val="32"/>
          <w:szCs w:val="32"/>
          <w:highlight w:val="none"/>
        </w:rPr>
      </w:pPr>
    </w:p>
    <w:p w14:paraId="17E7B5F8">
      <w:pPr>
        <w:jc w:val="center"/>
        <w:rPr>
          <w:rFonts w:hint="eastAsia" w:ascii="宋体" w:hAnsi="宋体" w:eastAsia="宋体" w:cs="宋体"/>
          <w:b/>
          <w:color w:val="auto"/>
          <w:kern w:val="0"/>
          <w:sz w:val="32"/>
          <w:szCs w:val="32"/>
          <w:highlight w:val="none"/>
        </w:rPr>
      </w:pPr>
    </w:p>
    <w:p w14:paraId="2F8144CB">
      <w:pPr>
        <w:jc w:val="center"/>
        <w:rPr>
          <w:rFonts w:hint="eastAsia" w:ascii="宋体" w:hAnsi="宋体" w:eastAsia="宋体" w:cs="宋体"/>
          <w:b/>
          <w:color w:val="auto"/>
          <w:kern w:val="0"/>
          <w:sz w:val="32"/>
          <w:szCs w:val="32"/>
          <w:highlight w:val="none"/>
        </w:rPr>
      </w:pPr>
    </w:p>
    <w:p w14:paraId="00918FE6">
      <w:pPr>
        <w:jc w:val="center"/>
        <w:rPr>
          <w:rFonts w:hint="eastAsia" w:ascii="宋体" w:hAnsi="宋体" w:eastAsia="宋体" w:cs="宋体"/>
          <w:b/>
          <w:color w:val="auto"/>
          <w:kern w:val="0"/>
          <w:sz w:val="32"/>
          <w:szCs w:val="32"/>
          <w:highlight w:val="none"/>
        </w:rPr>
      </w:pPr>
    </w:p>
    <w:p w14:paraId="0D42964F">
      <w:pPr>
        <w:jc w:val="center"/>
        <w:rPr>
          <w:rFonts w:hint="eastAsia" w:ascii="宋体" w:hAnsi="宋体" w:eastAsia="宋体" w:cs="宋体"/>
          <w:b/>
          <w:color w:val="auto"/>
          <w:kern w:val="0"/>
          <w:sz w:val="32"/>
          <w:szCs w:val="32"/>
          <w:highlight w:val="none"/>
        </w:rPr>
      </w:pPr>
    </w:p>
    <w:p w14:paraId="459145CA">
      <w:pPr>
        <w:snapToGrid w:val="0"/>
        <w:spacing w:line="360" w:lineRule="auto"/>
        <w:rPr>
          <w:rFonts w:hint="eastAsia" w:ascii="宋体" w:hAnsi="宋体" w:eastAsia="宋体" w:cs="宋体"/>
          <w:color w:val="auto"/>
          <w:kern w:val="0"/>
          <w:highlight w:val="none"/>
          <w:lang w:val="zh-CN"/>
        </w:rPr>
      </w:pPr>
    </w:p>
    <w:p w14:paraId="2A4F23A2">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五、符合性审查资料</w:t>
      </w:r>
    </w:p>
    <w:p w14:paraId="2CCBC09D">
      <w:pPr>
        <w:jc w:val="center"/>
        <w:rPr>
          <w:rFonts w:hint="eastAsia" w:ascii="宋体" w:hAnsi="宋体" w:eastAsia="宋体" w:cs="宋体"/>
          <w:b/>
          <w:color w:val="auto"/>
          <w:kern w:val="0"/>
          <w:sz w:val="32"/>
          <w:szCs w:val="32"/>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07"/>
        <w:gridCol w:w="2835"/>
        <w:gridCol w:w="1418"/>
      </w:tblGrid>
      <w:tr w14:paraId="78D9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AAB0690">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4707" w:type="dxa"/>
            <w:vAlign w:val="center"/>
          </w:tcPr>
          <w:p w14:paraId="04F474E9">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实质性要求</w:t>
            </w:r>
          </w:p>
        </w:tc>
        <w:tc>
          <w:tcPr>
            <w:tcW w:w="2835" w:type="dxa"/>
            <w:vAlign w:val="center"/>
          </w:tcPr>
          <w:p w14:paraId="36D18133">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需要提供的符合性审查资料</w:t>
            </w:r>
          </w:p>
        </w:tc>
        <w:tc>
          <w:tcPr>
            <w:tcW w:w="1418" w:type="dxa"/>
            <w:vAlign w:val="center"/>
          </w:tcPr>
          <w:p w14:paraId="3801D98B">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投标文件中的</w:t>
            </w:r>
          </w:p>
          <w:p w14:paraId="6123E231">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页码位置</w:t>
            </w:r>
          </w:p>
        </w:tc>
      </w:tr>
      <w:tr w14:paraId="1FC0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02286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4707" w:type="dxa"/>
            <w:vAlign w:val="center"/>
          </w:tcPr>
          <w:p w14:paraId="3FD00A15">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投标文件按照招标文件要求签署、盖章。</w:t>
            </w:r>
          </w:p>
        </w:tc>
        <w:tc>
          <w:tcPr>
            <w:tcW w:w="2835" w:type="dxa"/>
            <w:vAlign w:val="center"/>
          </w:tcPr>
          <w:p w14:paraId="7E373BA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需要使用电子签名或者签字盖章的投标文件的组成部分</w:t>
            </w:r>
          </w:p>
        </w:tc>
        <w:tc>
          <w:tcPr>
            <w:tcW w:w="1418" w:type="dxa"/>
            <w:vAlign w:val="center"/>
          </w:tcPr>
          <w:p w14:paraId="0F849A8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p w14:paraId="2C0279D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见投标文件</w:t>
            </w:r>
          </w:p>
          <w:p w14:paraId="6C9C5FB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页</w:t>
            </w:r>
          </w:p>
        </w:tc>
      </w:tr>
      <w:tr w14:paraId="415D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DB05E7">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4707" w:type="dxa"/>
            <w:vAlign w:val="center"/>
          </w:tcPr>
          <w:p w14:paraId="73ED3084">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投标文件中承诺的投标有效期不少于招标文件中载明的投标有效期。</w:t>
            </w:r>
          </w:p>
        </w:tc>
        <w:tc>
          <w:tcPr>
            <w:tcW w:w="2835" w:type="dxa"/>
            <w:vAlign w:val="center"/>
          </w:tcPr>
          <w:p w14:paraId="08E2711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投标函</w:t>
            </w:r>
          </w:p>
        </w:tc>
        <w:tc>
          <w:tcPr>
            <w:tcW w:w="1418" w:type="dxa"/>
            <w:vAlign w:val="center"/>
          </w:tcPr>
          <w:p w14:paraId="24B4C46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见投标文件第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页</w:t>
            </w:r>
          </w:p>
        </w:tc>
      </w:tr>
      <w:tr w14:paraId="3305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46" w:type="dxa"/>
            <w:vAlign w:val="center"/>
          </w:tcPr>
          <w:p w14:paraId="05BEF02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4707" w:type="dxa"/>
            <w:vAlign w:val="center"/>
          </w:tcPr>
          <w:p w14:paraId="03DADD91">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投标文件满足招标文件的其它实质性要求。</w:t>
            </w:r>
          </w:p>
        </w:tc>
        <w:tc>
          <w:tcPr>
            <w:tcW w:w="2835" w:type="dxa"/>
            <w:vAlign w:val="center"/>
          </w:tcPr>
          <w:p w14:paraId="44E4B8A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kern w:val="0"/>
                <w:highlight w:val="none"/>
              </w:rPr>
              <w:t>招标文件其它实质性要求相应的材料（“▲” 系指实质性要求条款，招标文件无其它实质性要求的，无需提供）</w:t>
            </w:r>
          </w:p>
        </w:tc>
        <w:tc>
          <w:tcPr>
            <w:tcW w:w="1418" w:type="dxa"/>
            <w:vAlign w:val="center"/>
          </w:tcPr>
          <w:p w14:paraId="151F234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见投标文件第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页</w:t>
            </w:r>
          </w:p>
        </w:tc>
      </w:tr>
    </w:tbl>
    <w:p w14:paraId="010A4211">
      <w:pPr>
        <w:jc w:val="center"/>
        <w:rPr>
          <w:rFonts w:hint="eastAsia" w:ascii="宋体" w:hAnsi="宋体" w:eastAsia="宋体" w:cs="宋体"/>
          <w:b/>
          <w:color w:val="auto"/>
          <w:kern w:val="0"/>
          <w:sz w:val="32"/>
          <w:szCs w:val="32"/>
          <w:highlight w:val="none"/>
        </w:rPr>
      </w:pPr>
    </w:p>
    <w:p w14:paraId="1EFBBB2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2C3B64F9">
      <w:pPr>
        <w:jc w:val="center"/>
        <w:rPr>
          <w:rFonts w:hint="eastAsia" w:ascii="宋体" w:hAnsi="宋体" w:eastAsia="宋体" w:cs="宋体"/>
          <w:b/>
          <w:color w:val="auto"/>
          <w:kern w:val="0"/>
          <w:sz w:val="32"/>
          <w:szCs w:val="32"/>
          <w:highlight w:val="none"/>
        </w:rPr>
      </w:pPr>
    </w:p>
    <w:p w14:paraId="34B175A9">
      <w:pPr>
        <w:jc w:val="center"/>
        <w:rPr>
          <w:rFonts w:hint="eastAsia" w:ascii="宋体" w:hAnsi="宋体" w:eastAsia="宋体" w:cs="宋体"/>
          <w:b/>
          <w:color w:val="auto"/>
          <w:kern w:val="0"/>
          <w:sz w:val="32"/>
          <w:szCs w:val="32"/>
          <w:highlight w:val="none"/>
        </w:rPr>
      </w:pPr>
    </w:p>
    <w:p w14:paraId="01D54F1C">
      <w:pPr>
        <w:jc w:val="center"/>
        <w:rPr>
          <w:rFonts w:hint="eastAsia" w:ascii="宋体" w:hAnsi="宋体" w:eastAsia="宋体" w:cs="宋体"/>
          <w:b/>
          <w:color w:val="auto"/>
          <w:kern w:val="0"/>
          <w:sz w:val="32"/>
          <w:szCs w:val="32"/>
          <w:highlight w:val="none"/>
        </w:rPr>
      </w:pPr>
    </w:p>
    <w:p w14:paraId="1844DE92">
      <w:pPr>
        <w:jc w:val="center"/>
        <w:rPr>
          <w:rFonts w:hint="eastAsia" w:ascii="宋体" w:hAnsi="宋体" w:eastAsia="宋体" w:cs="宋体"/>
          <w:b/>
          <w:color w:val="auto"/>
          <w:kern w:val="0"/>
          <w:sz w:val="32"/>
          <w:szCs w:val="32"/>
          <w:highlight w:val="none"/>
        </w:rPr>
      </w:pPr>
    </w:p>
    <w:p w14:paraId="14074360">
      <w:pPr>
        <w:jc w:val="center"/>
        <w:rPr>
          <w:rFonts w:hint="eastAsia" w:ascii="宋体" w:hAnsi="宋体" w:eastAsia="宋体" w:cs="宋体"/>
          <w:b/>
          <w:color w:val="auto"/>
          <w:kern w:val="0"/>
          <w:sz w:val="32"/>
          <w:szCs w:val="32"/>
          <w:highlight w:val="none"/>
        </w:rPr>
      </w:pPr>
    </w:p>
    <w:p w14:paraId="44C29AE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F0D7D2C">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六、诚信承诺书</w:t>
      </w:r>
    </w:p>
    <w:p w14:paraId="2F0677AF">
      <w:pPr>
        <w:spacing w:line="360" w:lineRule="auto"/>
        <w:jc w:val="center"/>
        <w:rPr>
          <w:rFonts w:hint="eastAsia" w:ascii="宋体" w:hAnsi="宋体" w:eastAsia="宋体" w:cs="宋体"/>
          <w:b/>
          <w:color w:val="auto"/>
          <w:sz w:val="28"/>
          <w:szCs w:val="28"/>
          <w:highlight w:val="none"/>
        </w:rPr>
      </w:pPr>
    </w:p>
    <w:p w14:paraId="4FD4719A">
      <w:pPr>
        <w:tabs>
          <w:tab w:val="left" w:pos="615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b/>
          <w:color w:val="auto"/>
          <w:highlight w:val="none"/>
        </w:rPr>
        <w:t>嘉兴市公安局南湖区分局</w:t>
      </w:r>
      <w:r>
        <w:rPr>
          <w:rFonts w:hint="eastAsia" w:ascii="宋体" w:hAnsi="宋体" w:eastAsia="宋体" w:cs="宋体"/>
          <w:color w:val="auto"/>
          <w:highlight w:val="none"/>
        </w:rPr>
        <w:t>：</w:t>
      </w:r>
      <w:r>
        <w:rPr>
          <w:rFonts w:hint="eastAsia" w:ascii="宋体" w:hAnsi="宋体" w:eastAsia="宋体" w:cs="宋体"/>
          <w:color w:val="auto"/>
          <w:highlight w:val="none"/>
        </w:rPr>
        <w:tab/>
      </w:r>
    </w:p>
    <w:p w14:paraId="04B0D64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我方在参加贵单位的＿＿＿＿＿＿＿＿政府采购项目的招投标活动中，郑重承诺如下：</w:t>
      </w:r>
    </w:p>
    <w:p w14:paraId="4501D53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1.我方申报的所有资料都是真实、准确、完整的；</w:t>
      </w:r>
    </w:p>
    <w:p w14:paraId="50D02DF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2.我方无资质挂靠情形，保证不参与串标、围标及抬标；</w:t>
      </w:r>
    </w:p>
    <w:p w14:paraId="3CDBB9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3.我方未处于被各级行政主管部门做出停止市场行为处罚的期限内；</w:t>
      </w:r>
    </w:p>
    <w:p w14:paraId="74189C5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4.我方参加本项目政府采购活动前3年内在经营活动中没有重大违法记录；</w:t>
      </w:r>
    </w:p>
    <w:p w14:paraId="114780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5.若我方中标，将严格按照规定及时与采购人签订合同；</w:t>
      </w:r>
    </w:p>
    <w:p w14:paraId="211A9B5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6.若我方中标，将严格按照招标文件要求及投标文件承诺的报价、质量、工期、投标方案、项目负责人等内容组织实施；</w:t>
      </w:r>
    </w:p>
    <w:p w14:paraId="7CA6341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3813DD4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特此承诺。</w:t>
      </w:r>
    </w:p>
    <w:p w14:paraId="4BE7A8D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投标供应商（加盖公章）：＿＿＿＿＿＿＿＿＿＿＿＿＿＿＿</w:t>
      </w:r>
    </w:p>
    <w:p w14:paraId="5BFCAB3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投标供应商代表（签名）：＿＿＿＿＿＿＿＿＿＿＿＿＿＿＿</w:t>
      </w:r>
    </w:p>
    <w:p w14:paraId="46453C89">
      <w:pPr>
        <w:spacing w:line="360" w:lineRule="auto"/>
        <w:ind w:firstLine="4305" w:firstLineChars="2050"/>
        <w:rPr>
          <w:rFonts w:hint="eastAsia" w:ascii="宋体" w:hAnsi="宋体" w:eastAsia="宋体" w:cs="宋体"/>
          <w:color w:val="auto"/>
          <w:highlight w:val="none"/>
        </w:rPr>
      </w:pPr>
    </w:p>
    <w:p w14:paraId="65587110">
      <w:pPr>
        <w:spacing w:line="360" w:lineRule="auto"/>
        <w:ind w:firstLine="4305" w:firstLineChars="2050"/>
        <w:rPr>
          <w:rFonts w:hint="eastAsia" w:ascii="宋体" w:hAnsi="宋体" w:eastAsia="宋体" w:cs="宋体"/>
          <w:color w:val="auto"/>
          <w:highlight w:val="none"/>
        </w:rPr>
      </w:pPr>
      <w:r>
        <w:rPr>
          <w:rFonts w:hint="eastAsia" w:ascii="宋体" w:hAnsi="宋体" w:eastAsia="宋体" w:cs="宋体"/>
          <w:color w:val="auto"/>
          <w:highlight w:val="none"/>
        </w:rPr>
        <w:t>日期：年＿＿月＿＿日</w:t>
      </w:r>
    </w:p>
    <w:p w14:paraId="0117862F">
      <w:pPr>
        <w:jc w:val="center"/>
        <w:rPr>
          <w:rFonts w:hint="eastAsia" w:ascii="宋体" w:hAnsi="宋体" w:eastAsia="宋体" w:cs="宋体"/>
          <w:b/>
          <w:color w:val="auto"/>
          <w:kern w:val="0"/>
          <w:sz w:val="32"/>
          <w:szCs w:val="32"/>
          <w:highlight w:val="none"/>
        </w:rPr>
      </w:pPr>
    </w:p>
    <w:p w14:paraId="46758D9C">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br w:type="page"/>
      </w:r>
      <w:r>
        <w:rPr>
          <w:rFonts w:hint="eastAsia" w:ascii="宋体" w:hAnsi="宋体" w:eastAsia="宋体" w:cs="宋体"/>
          <w:b/>
          <w:color w:val="auto"/>
          <w:kern w:val="0"/>
          <w:sz w:val="32"/>
          <w:szCs w:val="32"/>
          <w:highlight w:val="none"/>
        </w:rPr>
        <w:t>七、评标标准相应的商务技术资料</w:t>
      </w:r>
    </w:p>
    <w:p w14:paraId="0B1CABA9">
      <w:pPr>
        <w:snapToGrid w:val="0"/>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（按招标文件第三章供应商须知中“投标文件的编制”提供资料，除以下投标文件格式外相关资料由供应商自拟。）</w:t>
      </w:r>
    </w:p>
    <w:p w14:paraId="18507BF6">
      <w:pPr>
        <w:jc w:val="center"/>
        <w:rPr>
          <w:rFonts w:hint="eastAsia" w:ascii="宋体" w:hAnsi="宋体" w:eastAsia="宋体" w:cs="宋体"/>
          <w:b/>
          <w:color w:val="auto"/>
          <w:kern w:val="0"/>
          <w:sz w:val="32"/>
          <w:szCs w:val="32"/>
          <w:highlight w:val="none"/>
        </w:rPr>
      </w:pPr>
    </w:p>
    <w:p w14:paraId="70751E24">
      <w:pPr>
        <w:pStyle w:val="176"/>
        <w:spacing w:line="360" w:lineRule="auto"/>
        <w:rPr>
          <w:rFonts w:hint="eastAsia" w:ascii="宋体" w:hAnsi="宋体" w:eastAsia="宋体" w:cs="宋体"/>
          <w:color w:val="auto"/>
          <w:highlight w:val="none"/>
        </w:rPr>
      </w:pPr>
      <w:r>
        <w:rPr>
          <w:rFonts w:hint="eastAsia" w:ascii="宋体" w:hAnsi="宋体" w:eastAsia="宋体" w:cs="宋体"/>
          <w:b/>
          <w:color w:val="auto"/>
          <w:sz w:val="24"/>
          <w:szCs w:val="24"/>
          <w:highlight w:val="none"/>
        </w:rPr>
        <w:t>1.同类项目业绩一览表</w:t>
      </w:r>
    </w:p>
    <w:p w14:paraId="7D4D550F">
      <w:pPr>
        <w:pStyle w:val="176"/>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同类项目业绩一览表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1291"/>
        <w:gridCol w:w="2193"/>
      </w:tblGrid>
      <w:tr w14:paraId="2444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vAlign w:val="center"/>
          </w:tcPr>
          <w:p w14:paraId="397CCD6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578" w:type="dxa"/>
            <w:vAlign w:val="center"/>
          </w:tcPr>
          <w:p w14:paraId="685FF5D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采购人</w:t>
            </w:r>
            <w:r>
              <w:rPr>
                <w:rFonts w:hint="eastAsia" w:ascii="宋体" w:hAnsi="宋体" w:eastAsia="宋体" w:cs="宋体"/>
                <w:b/>
                <w:color w:val="auto"/>
                <w:highlight w:val="none"/>
              </w:rPr>
              <w:br w:type="textWrapping"/>
            </w:r>
            <w:r>
              <w:rPr>
                <w:rFonts w:hint="eastAsia" w:ascii="宋体" w:hAnsi="宋体" w:eastAsia="宋体" w:cs="宋体"/>
                <w:b/>
                <w:color w:val="auto"/>
                <w:highlight w:val="none"/>
              </w:rPr>
              <w:t>名  称</w:t>
            </w:r>
          </w:p>
        </w:tc>
        <w:tc>
          <w:tcPr>
            <w:tcW w:w="2003" w:type="dxa"/>
            <w:vAlign w:val="center"/>
          </w:tcPr>
          <w:p w14:paraId="2EFA765D">
            <w:pPr>
              <w:keepNext w:val="0"/>
              <w:keepLines w:val="0"/>
              <w:suppressLineNumbers w:val="0"/>
              <w:tabs>
                <w:tab w:val="left" w:pos="6252"/>
              </w:tabs>
              <w:spacing w:before="0" w:beforeAutospacing="0" w:after="0" w:afterAutospacing="0" w:line="360" w:lineRule="auto"/>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项目名称</w:t>
            </w:r>
          </w:p>
        </w:tc>
        <w:tc>
          <w:tcPr>
            <w:tcW w:w="1798" w:type="dxa"/>
            <w:vAlign w:val="center"/>
          </w:tcPr>
          <w:p w14:paraId="1D21D4DD">
            <w:pPr>
              <w:keepNext w:val="0"/>
              <w:keepLines w:val="0"/>
              <w:suppressLineNumbers w:val="0"/>
              <w:tabs>
                <w:tab w:val="left" w:pos="6252"/>
              </w:tabs>
              <w:spacing w:before="0" w:beforeAutospacing="0" w:after="0" w:afterAutospacing="0" w:line="360" w:lineRule="auto"/>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项目起止时间</w:t>
            </w:r>
          </w:p>
        </w:tc>
        <w:tc>
          <w:tcPr>
            <w:tcW w:w="1291" w:type="dxa"/>
            <w:vAlign w:val="center"/>
          </w:tcPr>
          <w:p w14:paraId="2BA4A2B6">
            <w:pPr>
              <w:keepNext w:val="0"/>
              <w:keepLines w:val="0"/>
              <w:suppressLineNumbers w:val="0"/>
              <w:tabs>
                <w:tab w:val="left" w:pos="6252"/>
              </w:tabs>
              <w:spacing w:before="0" w:beforeAutospacing="0" w:after="0" w:afterAutospacing="0" w:line="360" w:lineRule="auto"/>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合同金额</w:t>
            </w:r>
          </w:p>
          <w:p w14:paraId="3FE5E500">
            <w:pPr>
              <w:keepNext w:val="0"/>
              <w:keepLines w:val="0"/>
              <w:suppressLineNumbers w:val="0"/>
              <w:tabs>
                <w:tab w:val="left" w:pos="6252"/>
              </w:tabs>
              <w:spacing w:before="0" w:beforeAutospacing="0" w:after="0" w:afterAutospacing="0" w:line="360" w:lineRule="auto"/>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（万元）</w:t>
            </w:r>
          </w:p>
        </w:tc>
        <w:tc>
          <w:tcPr>
            <w:tcW w:w="2193" w:type="dxa"/>
            <w:vAlign w:val="center"/>
          </w:tcPr>
          <w:p w14:paraId="5D323BE0">
            <w:pPr>
              <w:keepNext w:val="0"/>
              <w:keepLines w:val="0"/>
              <w:suppressLineNumbers w:val="0"/>
              <w:tabs>
                <w:tab w:val="left" w:pos="6252"/>
              </w:tabs>
              <w:spacing w:before="0" w:beforeAutospacing="0" w:after="0" w:afterAutospacing="0" w:line="360" w:lineRule="auto"/>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采购人联系人及联系电话</w:t>
            </w:r>
          </w:p>
        </w:tc>
      </w:tr>
      <w:tr w14:paraId="1FA3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vAlign w:val="center"/>
          </w:tcPr>
          <w:p w14:paraId="1EB5EBE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78" w:type="dxa"/>
            <w:vAlign w:val="center"/>
          </w:tcPr>
          <w:p w14:paraId="7DE6F2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2003" w:type="dxa"/>
          </w:tcPr>
          <w:p w14:paraId="4714D4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798" w:type="dxa"/>
          </w:tcPr>
          <w:p w14:paraId="3CF3F43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91" w:type="dxa"/>
            <w:vAlign w:val="center"/>
          </w:tcPr>
          <w:p w14:paraId="7AD4F5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2193" w:type="dxa"/>
            <w:vAlign w:val="center"/>
          </w:tcPr>
          <w:p w14:paraId="3ACAF4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r>
      <w:tr w14:paraId="52BD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vAlign w:val="center"/>
          </w:tcPr>
          <w:p w14:paraId="58A21C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578" w:type="dxa"/>
            <w:vAlign w:val="center"/>
          </w:tcPr>
          <w:p w14:paraId="657169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2003" w:type="dxa"/>
          </w:tcPr>
          <w:p w14:paraId="40F7E5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798" w:type="dxa"/>
          </w:tcPr>
          <w:p w14:paraId="59A96B3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91" w:type="dxa"/>
            <w:vAlign w:val="center"/>
          </w:tcPr>
          <w:p w14:paraId="643004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2193" w:type="dxa"/>
            <w:vAlign w:val="center"/>
          </w:tcPr>
          <w:p w14:paraId="1F29DF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r>
      <w:tr w14:paraId="6CEE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vAlign w:val="center"/>
          </w:tcPr>
          <w:p w14:paraId="2CE45E0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578" w:type="dxa"/>
            <w:vAlign w:val="center"/>
          </w:tcPr>
          <w:p w14:paraId="36D74FC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2003" w:type="dxa"/>
          </w:tcPr>
          <w:p w14:paraId="011575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798" w:type="dxa"/>
          </w:tcPr>
          <w:p w14:paraId="59575F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1291" w:type="dxa"/>
            <w:vAlign w:val="center"/>
          </w:tcPr>
          <w:p w14:paraId="5AD3CB3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2193" w:type="dxa"/>
            <w:vAlign w:val="center"/>
          </w:tcPr>
          <w:p w14:paraId="6C8B96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r>
    </w:tbl>
    <w:p w14:paraId="1BA05DDF">
      <w:pPr>
        <w:pStyle w:val="176"/>
        <w:spacing w:line="360" w:lineRule="auto"/>
        <w:jc w:val="center"/>
        <w:rPr>
          <w:rFonts w:hint="eastAsia" w:ascii="宋体" w:hAnsi="宋体" w:eastAsia="宋体" w:cs="宋体"/>
          <w:b/>
          <w:color w:val="auto"/>
          <w:sz w:val="24"/>
          <w:szCs w:val="24"/>
          <w:highlight w:val="none"/>
        </w:rPr>
      </w:pPr>
    </w:p>
    <w:p w14:paraId="4B80C198">
      <w:pPr>
        <w:snapToGrid w:val="0"/>
        <w:spacing w:before="120" w:beforeLines="50" w:line="400" w:lineRule="exact"/>
        <w:ind w:firstLine="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color w:val="auto"/>
          <w:highlight w:val="none"/>
        </w:rPr>
        <w:t>须同时提供中标通知书复印件或合同复印件等证明材料加盖公章</w:t>
      </w:r>
    </w:p>
    <w:p w14:paraId="467694E9">
      <w:pPr>
        <w:snapToGrid w:val="0"/>
        <w:spacing w:before="120" w:beforeLines="50" w:line="480" w:lineRule="auto"/>
        <w:rPr>
          <w:rFonts w:hint="eastAsia" w:ascii="宋体" w:hAnsi="宋体" w:eastAsia="宋体" w:cs="宋体"/>
          <w:color w:val="auto"/>
          <w:szCs w:val="20"/>
          <w:highlight w:val="none"/>
          <w:u w:val="single"/>
        </w:rPr>
      </w:pPr>
      <w:r>
        <w:rPr>
          <w:rFonts w:hint="eastAsia" w:ascii="宋体" w:hAnsi="宋体" w:eastAsia="宋体" w:cs="宋体"/>
          <w:color w:val="auto"/>
          <w:highlight w:val="none"/>
        </w:rPr>
        <w:t>被授权人签字（或盖章）：</w:t>
      </w:r>
    </w:p>
    <w:p w14:paraId="51E7AD27">
      <w:pPr>
        <w:pStyle w:val="176"/>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投标供应商公章 ： </w:t>
      </w:r>
    </w:p>
    <w:p w14:paraId="12B71A05">
      <w:pPr>
        <w:pStyle w:val="176"/>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4C0C2AC6">
      <w:pPr>
        <w:pStyle w:val="18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2.商务响应表</w:t>
      </w:r>
    </w:p>
    <w:p w14:paraId="28D466E1">
      <w:pPr>
        <w:pStyle w:val="186"/>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商务响应表</w:t>
      </w:r>
    </w:p>
    <w:p w14:paraId="65768245">
      <w:pPr>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单位名称（盖章）：</w:t>
      </w:r>
    </w:p>
    <w:tbl>
      <w:tblPr>
        <w:tblStyle w:val="39"/>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14:paraId="50886C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75444133">
            <w:pPr>
              <w:keepNext w:val="0"/>
              <w:keepLines w:val="0"/>
              <w:suppressLineNumbers w:val="0"/>
              <w:spacing w:before="240" w:beforeAutospacing="0" w:after="24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086" w:type="dxa"/>
          </w:tcPr>
          <w:p w14:paraId="4C74444C">
            <w:pPr>
              <w:keepNext w:val="0"/>
              <w:keepLines w:val="0"/>
              <w:suppressLineNumbers w:val="0"/>
              <w:spacing w:before="240" w:beforeAutospacing="0" w:after="24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招标文件的规定</w:t>
            </w:r>
          </w:p>
        </w:tc>
        <w:tc>
          <w:tcPr>
            <w:tcW w:w="3086" w:type="dxa"/>
          </w:tcPr>
          <w:p w14:paraId="68D07350">
            <w:pPr>
              <w:keepNext w:val="0"/>
              <w:keepLines w:val="0"/>
              <w:suppressLineNumbers w:val="0"/>
              <w:spacing w:before="240" w:beforeAutospacing="0" w:after="24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投标文件的相应</w:t>
            </w:r>
          </w:p>
        </w:tc>
        <w:tc>
          <w:tcPr>
            <w:tcW w:w="1411" w:type="dxa"/>
          </w:tcPr>
          <w:p w14:paraId="69E14F5B">
            <w:pPr>
              <w:keepNext w:val="0"/>
              <w:keepLines w:val="0"/>
              <w:suppressLineNumbers w:val="0"/>
              <w:spacing w:before="240" w:beforeAutospacing="0" w:after="24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3F6D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1AD0D37A">
            <w:pPr>
              <w:keepNext w:val="0"/>
              <w:keepLines w:val="0"/>
              <w:suppressLineNumbers w:val="0"/>
              <w:spacing w:before="240" w:beforeAutospacing="0" w:after="240" w:afterAutospacing="0"/>
              <w:ind w:left="0" w:right="0"/>
              <w:rPr>
                <w:rFonts w:hint="eastAsia" w:ascii="宋体" w:hAnsi="宋体" w:eastAsia="宋体" w:cs="宋体"/>
                <w:color w:val="auto"/>
                <w:szCs w:val="21"/>
                <w:highlight w:val="none"/>
              </w:rPr>
            </w:pPr>
          </w:p>
        </w:tc>
        <w:tc>
          <w:tcPr>
            <w:tcW w:w="3086" w:type="dxa"/>
          </w:tcPr>
          <w:p w14:paraId="75E813A0">
            <w:pPr>
              <w:keepNext w:val="0"/>
              <w:keepLines w:val="0"/>
              <w:suppressLineNumbers w:val="0"/>
              <w:spacing w:before="240" w:beforeAutospacing="0" w:after="240" w:afterAutospacing="0"/>
              <w:ind w:left="0" w:right="0"/>
              <w:rPr>
                <w:rFonts w:hint="eastAsia" w:ascii="宋体" w:hAnsi="宋体" w:eastAsia="宋体" w:cs="宋体"/>
                <w:color w:val="auto"/>
                <w:szCs w:val="21"/>
                <w:highlight w:val="none"/>
              </w:rPr>
            </w:pPr>
          </w:p>
        </w:tc>
        <w:tc>
          <w:tcPr>
            <w:tcW w:w="3086" w:type="dxa"/>
          </w:tcPr>
          <w:p w14:paraId="249782F1">
            <w:pPr>
              <w:keepNext w:val="0"/>
              <w:keepLines w:val="0"/>
              <w:suppressLineNumbers w:val="0"/>
              <w:spacing w:before="240" w:beforeAutospacing="0" w:after="240" w:afterAutospacing="0"/>
              <w:ind w:left="0" w:right="0"/>
              <w:rPr>
                <w:rFonts w:hint="eastAsia" w:ascii="宋体" w:hAnsi="宋体" w:eastAsia="宋体" w:cs="宋体"/>
                <w:color w:val="auto"/>
                <w:szCs w:val="21"/>
                <w:highlight w:val="none"/>
              </w:rPr>
            </w:pPr>
          </w:p>
        </w:tc>
        <w:tc>
          <w:tcPr>
            <w:tcW w:w="1411" w:type="dxa"/>
          </w:tcPr>
          <w:p w14:paraId="1D3592FE">
            <w:pPr>
              <w:keepNext w:val="0"/>
              <w:keepLines w:val="0"/>
              <w:suppressLineNumbers w:val="0"/>
              <w:spacing w:before="240" w:beforeAutospacing="0" w:after="240" w:afterAutospacing="0"/>
              <w:ind w:left="0" w:right="0"/>
              <w:rPr>
                <w:rFonts w:hint="eastAsia" w:ascii="宋体" w:hAnsi="宋体" w:eastAsia="宋体" w:cs="宋体"/>
                <w:color w:val="auto"/>
                <w:szCs w:val="21"/>
                <w:highlight w:val="none"/>
              </w:rPr>
            </w:pPr>
          </w:p>
        </w:tc>
      </w:tr>
      <w:tr w14:paraId="11272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37028F02">
            <w:pPr>
              <w:keepNext w:val="0"/>
              <w:keepLines w:val="0"/>
              <w:suppressLineNumbers w:val="0"/>
              <w:spacing w:before="240" w:beforeAutospacing="0" w:after="240" w:afterAutospacing="0"/>
              <w:ind w:left="0" w:right="0"/>
              <w:rPr>
                <w:rFonts w:hint="eastAsia" w:ascii="宋体" w:hAnsi="宋体" w:eastAsia="宋体" w:cs="宋体"/>
                <w:color w:val="auto"/>
                <w:szCs w:val="21"/>
                <w:highlight w:val="none"/>
              </w:rPr>
            </w:pPr>
          </w:p>
        </w:tc>
        <w:tc>
          <w:tcPr>
            <w:tcW w:w="3086" w:type="dxa"/>
          </w:tcPr>
          <w:p w14:paraId="19DEE101">
            <w:pPr>
              <w:keepNext w:val="0"/>
              <w:keepLines w:val="0"/>
              <w:suppressLineNumbers w:val="0"/>
              <w:spacing w:before="240" w:beforeAutospacing="0" w:after="240" w:afterAutospacing="0"/>
              <w:ind w:left="0" w:right="0"/>
              <w:rPr>
                <w:rFonts w:hint="eastAsia" w:ascii="宋体" w:hAnsi="宋体" w:eastAsia="宋体" w:cs="宋体"/>
                <w:color w:val="auto"/>
                <w:szCs w:val="21"/>
                <w:highlight w:val="none"/>
              </w:rPr>
            </w:pPr>
          </w:p>
        </w:tc>
        <w:tc>
          <w:tcPr>
            <w:tcW w:w="3086" w:type="dxa"/>
          </w:tcPr>
          <w:p w14:paraId="183C8AAF">
            <w:pPr>
              <w:keepNext w:val="0"/>
              <w:keepLines w:val="0"/>
              <w:suppressLineNumbers w:val="0"/>
              <w:spacing w:before="240" w:beforeAutospacing="0" w:after="240" w:afterAutospacing="0"/>
              <w:ind w:left="0" w:right="0"/>
              <w:rPr>
                <w:rFonts w:hint="eastAsia" w:ascii="宋体" w:hAnsi="宋体" w:eastAsia="宋体" w:cs="宋体"/>
                <w:color w:val="auto"/>
                <w:szCs w:val="21"/>
                <w:highlight w:val="none"/>
              </w:rPr>
            </w:pPr>
          </w:p>
        </w:tc>
        <w:tc>
          <w:tcPr>
            <w:tcW w:w="1411" w:type="dxa"/>
          </w:tcPr>
          <w:p w14:paraId="717E9AD1">
            <w:pPr>
              <w:keepNext w:val="0"/>
              <w:keepLines w:val="0"/>
              <w:suppressLineNumbers w:val="0"/>
              <w:spacing w:before="240" w:beforeAutospacing="0" w:after="240" w:afterAutospacing="0"/>
              <w:ind w:left="0" w:right="0"/>
              <w:rPr>
                <w:rFonts w:hint="eastAsia" w:ascii="宋体" w:hAnsi="宋体" w:eastAsia="宋体" w:cs="宋体"/>
                <w:color w:val="auto"/>
                <w:szCs w:val="21"/>
                <w:highlight w:val="none"/>
              </w:rPr>
            </w:pPr>
          </w:p>
        </w:tc>
      </w:tr>
      <w:tr w14:paraId="0B526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62AA9CBB">
            <w:pPr>
              <w:keepNext w:val="0"/>
              <w:keepLines w:val="0"/>
              <w:suppressLineNumbers w:val="0"/>
              <w:spacing w:before="240" w:beforeAutospacing="0" w:after="240" w:afterAutospacing="0"/>
              <w:ind w:left="0" w:right="0"/>
              <w:rPr>
                <w:rFonts w:hint="eastAsia" w:ascii="宋体" w:hAnsi="宋体" w:eastAsia="宋体" w:cs="宋体"/>
                <w:color w:val="auto"/>
                <w:szCs w:val="21"/>
                <w:highlight w:val="none"/>
              </w:rPr>
            </w:pPr>
          </w:p>
        </w:tc>
        <w:tc>
          <w:tcPr>
            <w:tcW w:w="3086" w:type="dxa"/>
          </w:tcPr>
          <w:p w14:paraId="3DA3AB1F">
            <w:pPr>
              <w:keepNext w:val="0"/>
              <w:keepLines w:val="0"/>
              <w:suppressLineNumbers w:val="0"/>
              <w:spacing w:before="240" w:beforeAutospacing="0" w:after="240" w:afterAutospacing="0"/>
              <w:ind w:left="0" w:right="0"/>
              <w:rPr>
                <w:rFonts w:hint="eastAsia" w:ascii="宋体" w:hAnsi="宋体" w:eastAsia="宋体" w:cs="宋体"/>
                <w:color w:val="auto"/>
                <w:szCs w:val="21"/>
                <w:highlight w:val="none"/>
              </w:rPr>
            </w:pPr>
          </w:p>
        </w:tc>
        <w:tc>
          <w:tcPr>
            <w:tcW w:w="3086" w:type="dxa"/>
          </w:tcPr>
          <w:p w14:paraId="52471651">
            <w:pPr>
              <w:keepNext w:val="0"/>
              <w:keepLines w:val="0"/>
              <w:suppressLineNumbers w:val="0"/>
              <w:spacing w:before="240" w:beforeAutospacing="0" w:after="240" w:afterAutospacing="0"/>
              <w:ind w:left="0" w:right="0"/>
              <w:rPr>
                <w:rFonts w:hint="eastAsia" w:ascii="宋体" w:hAnsi="宋体" w:eastAsia="宋体" w:cs="宋体"/>
                <w:color w:val="auto"/>
                <w:szCs w:val="21"/>
                <w:highlight w:val="none"/>
              </w:rPr>
            </w:pPr>
          </w:p>
        </w:tc>
        <w:tc>
          <w:tcPr>
            <w:tcW w:w="1411" w:type="dxa"/>
          </w:tcPr>
          <w:p w14:paraId="492727F2">
            <w:pPr>
              <w:keepNext w:val="0"/>
              <w:keepLines w:val="0"/>
              <w:suppressLineNumbers w:val="0"/>
              <w:spacing w:before="240" w:beforeAutospacing="0" w:after="240" w:afterAutospacing="0"/>
              <w:ind w:left="0" w:right="0"/>
              <w:rPr>
                <w:rFonts w:hint="eastAsia" w:ascii="宋体" w:hAnsi="宋体" w:eastAsia="宋体" w:cs="宋体"/>
                <w:color w:val="auto"/>
                <w:szCs w:val="21"/>
                <w:highlight w:val="none"/>
              </w:rPr>
            </w:pPr>
          </w:p>
        </w:tc>
      </w:tr>
    </w:tbl>
    <w:p w14:paraId="4EC4A268">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注：供应商的投标文件（除技术规格部分）与招标文件之规定存在偏离的，应在此表中如实说明。未在上表中说明的，将被认为完全响应招标文件的规定。</w:t>
      </w:r>
    </w:p>
    <w:p w14:paraId="71C5207C">
      <w:pPr>
        <w:snapToGrid w:val="0"/>
        <w:spacing w:before="120" w:beforeLines="50" w:line="400" w:lineRule="exact"/>
        <w:ind w:firstLine="200"/>
        <w:rPr>
          <w:rFonts w:hint="eastAsia" w:ascii="宋体" w:hAnsi="宋体" w:eastAsia="宋体" w:cs="宋体"/>
          <w:color w:val="auto"/>
          <w:szCs w:val="20"/>
          <w:highlight w:val="none"/>
          <w:u w:val="single"/>
        </w:rPr>
      </w:pPr>
      <w:r>
        <w:rPr>
          <w:rFonts w:hint="eastAsia" w:ascii="宋体" w:hAnsi="宋体" w:eastAsia="宋体" w:cs="宋体"/>
          <w:color w:val="auto"/>
          <w:highlight w:val="none"/>
        </w:rPr>
        <w:t>被授权人签字（或盖章）：</w:t>
      </w:r>
      <w:r>
        <w:rPr>
          <w:rFonts w:hint="eastAsia" w:ascii="宋体" w:hAnsi="宋体" w:eastAsia="宋体" w:cs="宋体"/>
          <w:color w:val="auto"/>
          <w:highlight w:val="none"/>
          <w:u w:val="single"/>
        </w:rPr>
        <w:t xml:space="preserve">             </w:t>
      </w:r>
    </w:p>
    <w:p w14:paraId="693E947A">
      <w:pPr>
        <w:snapToGrid w:val="0"/>
        <w:spacing w:before="120" w:beforeLines="50" w:after="50" w:line="40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 xml:space="preserve">供应商公章：                                   </w:t>
      </w:r>
    </w:p>
    <w:p w14:paraId="0B86AA9C">
      <w:pPr>
        <w:snapToGrid w:val="0"/>
        <w:spacing w:before="120" w:beforeLines="50" w:after="50" w:line="40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300DAC58">
      <w:pPr>
        <w:snapToGrid w:val="0"/>
        <w:spacing w:before="120" w:beforeLines="50" w:after="50" w:line="400" w:lineRule="exact"/>
        <w:ind w:firstLine="210" w:firstLineChars="100"/>
        <w:rPr>
          <w:rFonts w:hint="eastAsia" w:ascii="宋体" w:hAnsi="宋体" w:eastAsia="宋体" w:cs="宋体"/>
          <w:color w:val="auto"/>
          <w:highlight w:val="none"/>
        </w:rPr>
      </w:pPr>
    </w:p>
    <w:p w14:paraId="1D0FF860">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3、提供服务的设备详细清单（不含报价）</w:t>
      </w:r>
    </w:p>
    <w:p w14:paraId="7EA76225">
      <w:pPr>
        <w:spacing w:line="360" w:lineRule="auto"/>
        <w:ind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设备详细清单</w:t>
      </w:r>
    </w:p>
    <w:p w14:paraId="779B896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以下内容不得含有报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780"/>
        <w:gridCol w:w="864"/>
        <w:gridCol w:w="773"/>
        <w:gridCol w:w="1276"/>
        <w:gridCol w:w="992"/>
        <w:gridCol w:w="2714"/>
      </w:tblGrid>
      <w:tr w14:paraId="6572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vAlign w:val="center"/>
          </w:tcPr>
          <w:p w14:paraId="0108FDD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80" w:type="dxa"/>
            <w:vAlign w:val="center"/>
          </w:tcPr>
          <w:p w14:paraId="37C1E0F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设备名称（服务名称）</w:t>
            </w:r>
          </w:p>
        </w:tc>
        <w:tc>
          <w:tcPr>
            <w:tcW w:w="864" w:type="dxa"/>
            <w:vAlign w:val="center"/>
          </w:tcPr>
          <w:p w14:paraId="03E1AF4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73" w:type="dxa"/>
            <w:vAlign w:val="center"/>
          </w:tcPr>
          <w:p w14:paraId="75927F0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276" w:type="dxa"/>
            <w:vAlign w:val="center"/>
          </w:tcPr>
          <w:p w14:paraId="4156A29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992" w:type="dxa"/>
            <w:vAlign w:val="center"/>
          </w:tcPr>
          <w:p w14:paraId="6B55F8E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制造商</w:t>
            </w:r>
          </w:p>
        </w:tc>
        <w:tc>
          <w:tcPr>
            <w:tcW w:w="2714" w:type="dxa"/>
          </w:tcPr>
          <w:p w14:paraId="3173E28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制造商是否属于小型企业、微型企业</w:t>
            </w:r>
          </w:p>
        </w:tc>
      </w:tr>
      <w:tr w14:paraId="0024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vAlign w:val="center"/>
          </w:tcPr>
          <w:p w14:paraId="6F20C62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80" w:type="dxa"/>
            <w:vAlign w:val="center"/>
          </w:tcPr>
          <w:p w14:paraId="1577523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4" w:type="dxa"/>
            <w:vAlign w:val="center"/>
          </w:tcPr>
          <w:p w14:paraId="5B43C1C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773" w:type="dxa"/>
            <w:vAlign w:val="center"/>
          </w:tcPr>
          <w:p w14:paraId="3C3D5D6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276" w:type="dxa"/>
            <w:vAlign w:val="center"/>
          </w:tcPr>
          <w:p w14:paraId="1508A87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992" w:type="dxa"/>
            <w:vAlign w:val="center"/>
          </w:tcPr>
          <w:p w14:paraId="53C0E01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714" w:type="dxa"/>
          </w:tcPr>
          <w:p w14:paraId="065B127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14A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5" w:type="dxa"/>
            <w:vAlign w:val="center"/>
          </w:tcPr>
          <w:p w14:paraId="1761581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780" w:type="dxa"/>
            <w:vAlign w:val="center"/>
          </w:tcPr>
          <w:p w14:paraId="7088BDF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4" w:type="dxa"/>
            <w:vAlign w:val="center"/>
          </w:tcPr>
          <w:p w14:paraId="19B82FB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773" w:type="dxa"/>
            <w:vAlign w:val="center"/>
          </w:tcPr>
          <w:p w14:paraId="057FF4F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276" w:type="dxa"/>
            <w:vAlign w:val="center"/>
          </w:tcPr>
          <w:p w14:paraId="532285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992" w:type="dxa"/>
            <w:vAlign w:val="center"/>
          </w:tcPr>
          <w:p w14:paraId="2ED10D6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714" w:type="dxa"/>
          </w:tcPr>
          <w:p w14:paraId="1418352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BE6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vAlign w:val="center"/>
          </w:tcPr>
          <w:p w14:paraId="4A15BB6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780" w:type="dxa"/>
            <w:vAlign w:val="center"/>
          </w:tcPr>
          <w:p w14:paraId="574B82C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4" w:type="dxa"/>
            <w:vAlign w:val="center"/>
          </w:tcPr>
          <w:p w14:paraId="1E11432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773" w:type="dxa"/>
            <w:vAlign w:val="center"/>
          </w:tcPr>
          <w:p w14:paraId="73CD94F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276" w:type="dxa"/>
            <w:vAlign w:val="center"/>
          </w:tcPr>
          <w:p w14:paraId="4B26154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992" w:type="dxa"/>
            <w:vAlign w:val="center"/>
          </w:tcPr>
          <w:p w14:paraId="242C8C5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714" w:type="dxa"/>
          </w:tcPr>
          <w:p w14:paraId="42A16F2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2BCA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vAlign w:val="center"/>
          </w:tcPr>
          <w:p w14:paraId="6C9ADBE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780" w:type="dxa"/>
            <w:vAlign w:val="center"/>
          </w:tcPr>
          <w:p w14:paraId="067C420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4" w:type="dxa"/>
            <w:vAlign w:val="center"/>
          </w:tcPr>
          <w:p w14:paraId="2F6F7F5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773" w:type="dxa"/>
            <w:vAlign w:val="center"/>
          </w:tcPr>
          <w:p w14:paraId="4990B59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276" w:type="dxa"/>
            <w:vAlign w:val="center"/>
          </w:tcPr>
          <w:p w14:paraId="37386C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992" w:type="dxa"/>
            <w:vAlign w:val="center"/>
          </w:tcPr>
          <w:p w14:paraId="5E59B73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714" w:type="dxa"/>
          </w:tcPr>
          <w:p w14:paraId="3912531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453B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5" w:type="dxa"/>
            <w:vAlign w:val="center"/>
          </w:tcPr>
          <w:p w14:paraId="40C77A6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780" w:type="dxa"/>
            <w:vAlign w:val="center"/>
          </w:tcPr>
          <w:p w14:paraId="5FE94BD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64" w:type="dxa"/>
            <w:vAlign w:val="center"/>
          </w:tcPr>
          <w:p w14:paraId="53E0327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773" w:type="dxa"/>
            <w:vAlign w:val="center"/>
          </w:tcPr>
          <w:p w14:paraId="3DAA943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276" w:type="dxa"/>
            <w:vAlign w:val="center"/>
          </w:tcPr>
          <w:p w14:paraId="46A157A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992" w:type="dxa"/>
            <w:vAlign w:val="center"/>
          </w:tcPr>
          <w:p w14:paraId="7F38664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714" w:type="dxa"/>
          </w:tcPr>
          <w:p w14:paraId="02FBE00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bl>
    <w:p w14:paraId="2E78AE89">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注：1.请对照采购清单序列编制上表，表格行数不够可自行添加。</w:t>
      </w:r>
    </w:p>
    <w:p w14:paraId="414E63FD">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A83D6CB">
      <w:pPr>
        <w:spacing w:line="360" w:lineRule="auto"/>
        <w:jc w:val="left"/>
        <w:rPr>
          <w:rFonts w:hint="eastAsia" w:ascii="宋体" w:hAnsi="宋体" w:eastAsia="宋体" w:cs="宋体"/>
          <w:color w:val="auto"/>
          <w:highlight w:val="none"/>
        </w:rPr>
      </w:pPr>
    </w:p>
    <w:p w14:paraId="70A7263B">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被授权人签字（或盖章）：</w:t>
      </w:r>
    </w:p>
    <w:p w14:paraId="2DE8A0C8">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5896266">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供应商（加盖公章）：</w:t>
      </w:r>
    </w:p>
    <w:p w14:paraId="4AF7D12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FD3665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0C4493DD">
      <w:pPr>
        <w:spacing w:line="360" w:lineRule="auto"/>
        <w:ind w:firstLine="4515" w:firstLineChars="2150"/>
        <w:rPr>
          <w:rFonts w:hint="eastAsia" w:ascii="宋体" w:hAnsi="宋体" w:eastAsia="宋体" w:cs="宋体"/>
          <w:color w:val="auto"/>
          <w:highlight w:val="none"/>
        </w:rPr>
      </w:pPr>
    </w:p>
    <w:p w14:paraId="7E89F2EB">
      <w:pPr>
        <w:snapToGrid w:val="0"/>
        <w:spacing w:before="50" w:after="120" w:afterLines="50"/>
        <w:jc w:val="left"/>
        <w:rPr>
          <w:rFonts w:hint="eastAsia"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4.技术响应表格式：</w:t>
      </w:r>
    </w:p>
    <w:p w14:paraId="3FD0DBC1">
      <w:pPr>
        <w:snapToGrid w:val="0"/>
        <w:spacing w:before="50" w:after="120" w:afterLines="50"/>
        <w:jc w:val="center"/>
        <w:rPr>
          <w:rFonts w:hint="eastAsia"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技术响应表</w:t>
      </w:r>
    </w:p>
    <w:tbl>
      <w:tblPr>
        <w:tblStyle w:val="3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056"/>
        <w:gridCol w:w="1896"/>
        <w:gridCol w:w="1896"/>
        <w:gridCol w:w="2106"/>
        <w:gridCol w:w="1165"/>
      </w:tblGrid>
      <w:tr w14:paraId="05F41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636" w:type="dxa"/>
            <w:tcBorders>
              <w:top w:val="single" w:color="auto" w:sz="4" w:space="0"/>
              <w:left w:val="single" w:color="auto" w:sz="4" w:space="0"/>
              <w:bottom w:val="single" w:color="auto" w:sz="4" w:space="0"/>
              <w:right w:val="single" w:color="auto" w:sz="4" w:space="0"/>
            </w:tcBorders>
          </w:tcPr>
          <w:p w14:paraId="6F1C1E0E">
            <w:pPr>
              <w:pStyle w:val="20"/>
              <w:keepNext w:val="0"/>
              <w:keepLines w:val="0"/>
              <w:suppressLineNumbers w:val="0"/>
              <w:snapToGrid w:val="0"/>
              <w:spacing w:before="295" w:beforeAutospacing="0" w:after="295" w:afterAutospacing="0"/>
              <w:ind w:left="0" w:right="0"/>
              <w:jc w:val="center"/>
              <w:outlineLvl w:val="0"/>
              <w:rPr>
                <w:rFonts w:hint="eastAsia" w:ascii="宋体" w:hAnsi="宋体" w:eastAsia="宋体" w:cs="宋体"/>
                <w:color w:val="auto"/>
                <w:sz w:val="21"/>
                <w:szCs w:val="21"/>
                <w:highlight w:val="none"/>
              </w:rPr>
            </w:pPr>
            <w:bookmarkStart w:id="163" w:name="_Toc465368115"/>
            <w:bookmarkStart w:id="164" w:name="_Toc11615"/>
            <w:bookmarkStart w:id="165" w:name="_Toc762790443"/>
            <w:bookmarkStart w:id="166" w:name="_Toc28891931"/>
            <w:bookmarkStart w:id="167" w:name="_Toc28738"/>
            <w:bookmarkStart w:id="168" w:name="_Toc1018723956"/>
            <w:r>
              <w:rPr>
                <w:rFonts w:hint="eastAsia" w:ascii="宋体" w:hAnsi="宋体" w:eastAsia="宋体" w:cs="宋体"/>
                <w:color w:val="auto"/>
                <w:sz w:val="21"/>
                <w:szCs w:val="21"/>
                <w:highlight w:val="none"/>
              </w:rPr>
              <w:t>序号</w:t>
            </w:r>
            <w:bookmarkEnd w:id="163"/>
            <w:bookmarkEnd w:id="164"/>
            <w:bookmarkEnd w:id="165"/>
            <w:bookmarkEnd w:id="166"/>
            <w:bookmarkEnd w:id="167"/>
            <w:bookmarkEnd w:id="168"/>
          </w:p>
        </w:tc>
        <w:tc>
          <w:tcPr>
            <w:tcW w:w="1056" w:type="dxa"/>
            <w:tcBorders>
              <w:top w:val="single" w:color="auto" w:sz="4" w:space="0"/>
              <w:left w:val="single" w:color="auto" w:sz="4" w:space="0"/>
              <w:bottom w:val="single" w:color="auto" w:sz="4" w:space="0"/>
              <w:right w:val="single" w:color="auto" w:sz="4" w:space="0"/>
            </w:tcBorders>
          </w:tcPr>
          <w:p w14:paraId="32DF9F5A">
            <w:pPr>
              <w:pStyle w:val="20"/>
              <w:keepNext w:val="0"/>
              <w:keepLines w:val="0"/>
              <w:suppressLineNumbers w:val="0"/>
              <w:snapToGrid w:val="0"/>
              <w:spacing w:before="295" w:beforeAutospacing="0" w:after="295" w:afterAutospacing="0"/>
              <w:ind w:left="0" w:right="0"/>
              <w:jc w:val="center"/>
              <w:outlineLvl w:val="0"/>
              <w:rPr>
                <w:rFonts w:hint="eastAsia" w:ascii="宋体" w:hAnsi="宋体" w:eastAsia="宋体" w:cs="宋体"/>
                <w:color w:val="auto"/>
                <w:sz w:val="21"/>
                <w:szCs w:val="21"/>
                <w:highlight w:val="none"/>
              </w:rPr>
            </w:pPr>
            <w:bookmarkStart w:id="169" w:name="_Toc27252"/>
            <w:bookmarkStart w:id="170" w:name="_Toc702241305"/>
            <w:bookmarkStart w:id="171" w:name="_Toc1496896249"/>
            <w:bookmarkStart w:id="172" w:name="_Toc525769047"/>
            <w:bookmarkStart w:id="173" w:name="_Toc19427"/>
            <w:bookmarkStart w:id="174" w:name="_Toc2080333815"/>
            <w:r>
              <w:rPr>
                <w:rFonts w:hint="eastAsia" w:ascii="宋体" w:hAnsi="宋体" w:eastAsia="宋体" w:cs="宋体"/>
                <w:color w:val="auto"/>
                <w:sz w:val="21"/>
                <w:szCs w:val="21"/>
                <w:highlight w:val="none"/>
              </w:rPr>
              <w:t>设备名称</w:t>
            </w:r>
            <w:bookmarkEnd w:id="169"/>
            <w:bookmarkEnd w:id="170"/>
            <w:bookmarkEnd w:id="171"/>
            <w:bookmarkEnd w:id="172"/>
            <w:bookmarkEnd w:id="173"/>
            <w:bookmarkEnd w:id="174"/>
          </w:p>
        </w:tc>
        <w:tc>
          <w:tcPr>
            <w:tcW w:w="1896" w:type="dxa"/>
            <w:tcBorders>
              <w:top w:val="single" w:color="auto" w:sz="4" w:space="0"/>
              <w:left w:val="single" w:color="auto" w:sz="4" w:space="0"/>
              <w:bottom w:val="single" w:color="auto" w:sz="4" w:space="0"/>
              <w:right w:val="single" w:color="auto" w:sz="4" w:space="0"/>
            </w:tcBorders>
          </w:tcPr>
          <w:p w14:paraId="05BE84ED">
            <w:pPr>
              <w:pStyle w:val="20"/>
              <w:keepNext w:val="0"/>
              <w:keepLines w:val="0"/>
              <w:suppressLineNumbers w:val="0"/>
              <w:snapToGrid w:val="0"/>
              <w:spacing w:before="295" w:beforeAutospacing="0" w:after="295" w:afterAutospacing="0"/>
              <w:ind w:left="0" w:right="0"/>
              <w:jc w:val="center"/>
              <w:outlineLvl w:val="0"/>
              <w:rPr>
                <w:rFonts w:hint="eastAsia" w:ascii="宋体" w:hAnsi="宋体" w:eastAsia="宋体" w:cs="宋体"/>
                <w:color w:val="auto"/>
                <w:sz w:val="21"/>
                <w:szCs w:val="21"/>
                <w:highlight w:val="none"/>
              </w:rPr>
            </w:pPr>
            <w:bookmarkStart w:id="175" w:name="_Toc401570290"/>
            <w:bookmarkStart w:id="176" w:name="_Toc382928236"/>
            <w:bookmarkStart w:id="177" w:name="_Toc406403001"/>
            <w:bookmarkStart w:id="178" w:name="_Toc377653976"/>
            <w:bookmarkStart w:id="179" w:name="_Toc402963095"/>
            <w:bookmarkStart w:id="180" w:name="_Toc377028057"/>
            <w:bookmarkStart w:id="181" w:name="_Toc382928118"/>
            <w:bookmarkStart w:id="182" w:name="_Toc401570314"/>
            <w:bookmarkStart w:id="183" w:name="_Toc406402957"/>
            <w:bookmarkStart w:id="184" w:name="_Toc381081903"/>
            <w:bookmarkStart w:id="185" w:name="_Toc385854110"/>
            <w:bookmarkStart w:id="186" w:name="_Toc385854156"/>
            <w:bookmarkStart w:id="187" w:name="_Toc377028119"/>
            <w:bookmarkStart w:id="188" w:name="_Toc402963128"/>
            <w:bookmarkStart w:id="189" w:name="_Toc377653980"/>
            <w:bookmarkStart w:id="190" w:name="_Toc8107"/>
            <w:bookmarkStart w:id="191" w:name="_Toc401570318"/>
            <w:bookmarkStart w:id="192" w:name="_Toc385854160"/>
            <w:bookmarkStart w:id="193" w:name="_Toc734611807"/>
            <w:bookmarkStart w:id="194" w:name="_Toc381081907"/>
            <w:bookmarkStart w:id="195" w:name="_Toc382928240"/>
            <w:bookmarkStart w:id="196" w:name="_Toc406403005"/>
            <w:bookmarkStart w:id="197" w:name="_Toc402963132"/>
            <w:bookmarkStart w:id="198" w:name="_Toc385854114"/>
            <w:bookmarkStart w:id="199" w:name="_Toc382928122"/>
            <w:bookmarkStart w:id="200" w:name="_Toc1938181673"/>
            <w:bookmarkStart w:id="201" w:name="_Toc406402961"/>
            <w:bookmarkStart w:id="202" w:name="_Toc836987852"/>
            <w:bookmarkStart w:id="203" w:name="_Toc384561499"/>
            <w:bookmarkStart w:id="204" w:name="_Toc401570294"/>
            <w:bookmarkStart w:id="205" w:name="_Toc377028061"/>
            <w:bookmarkStart w:id="206" w:name="_Toc402963099"/>
            <w:bookmarkStart w:id="207" w:name="_Toc2188"/>
            <w:bookmarkStart w:id="208" w:name="_Toc377028123"/>
            <w:r>
              <w:rPr>
                <w:rFonts w:hint="eastAsia" w:ascii="宋体" w:hAnsi="宋体" w:eastAsia="宋体" w:cs="宋体"/>
                <w:color w:val="auto"/>
                <w:sz w:val="21"/>
                <w:szCs w:val="21"/>
                <w:highlight w:val="none"/>
              </w:rPr>
              <w:t>招标文件要求</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hint="eastAsia" w:ascii="宋体" w:hAnsi="宋体" w:eastAsia="宋体" w:cs="宋体"/>
                <w:color w:val="auto"/>
                <w:sz w:val="21"/>
                <w:szCs w:val="21"/>
                <w:highlight w:val="none"/>
              </w:rPr>
              <w:t>要求</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tc>
        <w:tc>
          <w:tcPr>
            <w:tcW w:w="1896" w:type="dxa"/>
            <w:tcBorders>
              <w:top w:val="single" w:color="auto" w:sz="4" w:space="0"/>
              <w:left w:val="single" w:color="auto" w:sz="4" w:space="0"/>
              <w:bottom w:val="single" w:color="auto" w:sz="4" w:space="0"/>
              <w:right w:val="single" w:color="auto" w:sz="4" w:space="0"/>
            </w:tcBorders>
          </w:tcPr>
          <w:p w14:paraId="07A26D03">
            <w:pPr>
              <w:pStyle w:val="20"/>
              <w:keepNext w:val="0"/>
              <w:keepLines w:val="0"/>
              <w:suppressLineNumbers w:val="0"/>
              <w:snapToGrid w:val="0"/>
              <w:spacing w:before="295" w:beforeAutospacing="0" w:after="295" w:afterAutospacing="0"/>
              <w:ind w:left="0" w:right="0"/>
              <w:jc w:val="center"/>
              <w:outlineLvl w:val="0"/>
              <w:rPr>
                <w:rFonts w:hint="eastAsia" w:ascii="宋体" w:hAnsi="宋体" w:eastAsia="宋体" w:cs="宋体"/>
                <w:color w:val="auto"/>
                <w:sz w:val="21"/>
                <w:szCs w:val="21"/>
                <w:highlight w:val="none"/>
              </w:rPr>
            </w:pPr>
            <w:bookmarkStart w:id="209" w:name="_Toc401570291"/>
            <w:bookmarkStart w:id="210" w:name="_Toc382928119"/>
            <w:bookmarkStart w:id="211" w:name="_Toc385854111"/>
            <w:bookmarkStart w:id="212" w:name="_Toc402963129"/>
            <w:bookmarkStart w:id="213" w:name="_Toc406403002"/>
            <w:bookmarkStart w:id="214" w:name="_Toc382928237"/>
            <w:bookmarkStart w:id="215" w:name="_Toc377028058"/>
            <w:bookmarkStart w:id="216" w:name="_Toc385854157"/>
            <w:bookmarkStart w:id="217" w:name="_Toc377028120"/>
            <w:bookmarkStart w:id="218" w:name="_Toc381081904"/>
            <w:bookmarkStart w:id="219" w:name="_Toc401570315"/>
            <w:bookmarkStart w:id="220" w:name="_Toc406402958"/>
            <w:bookmarkStart w:id="221" w:name="_Toc402963096"/>
            <w:bookmarkStart w:id="222" w:name="_Toc377653977"/>
            <w:bookmarkStart w:id="223" w:name="_Toc1204394226"/>
            <w:bookmarkStart w:id="224" w:name="_Toc929162729"/>
            <w:bookmarkStart w:id="225" w:name="_Toc1479398986"/>
            <w:bookmarkStart w:id="226" w:name="_Toc18471"/>
            <w:bookmarkStart w:id="227" w:name="_Toc16195"/>
            <w:bookmarkStart w:id="228" w:name="_Toc637771751"/>
            <w:r>
              <w:rPr>
                <w:rFonts w:hint="eastAsia" w:ascii="宋体" w:hAnsi="宋体" w:eastAsia="宋体" w:cs="宋体"/>
                <w:color w:val="auto"/>
                <w:sz w:val="21"/>
                <w:szCs w:val="21"/>
                <w:highlight w:val="none"/>
              </w:rPr>
              <w:t>投标文件</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rFonts w:hint="eastAsia" w:ascii="宋体" w:hAnsi="宋体" w:eastAsia="宋体" w:cs="宋体"/>
                <w:color w:val="auto"/>
                <w:sz w:val="21"/>
                <w:szCs w:val="21"/>
                <w:highlight w:val="none"/>
              </w:rPr>
              <w:t>性能指标</w:t>
            </w:r>
            <w:bookmarkEnd w:id="223"/>
            <w:bookmarkEnd w:id="224"/>
            <w:bookmarkEnd w:id="225"/>
            <w:bookmarkEnd w:id="226"/>
            <w:bookmarkEnd w:id="227"/>
            <w:bookmarkEnd w:id="228"/>
          </w:p>
        </w:tc>
        <w:tc>
          <w:tcPr>
            <w:tcW w:w="2106" w:type="dxa"/>
            <w:tcBorders>
              <w:top w:val="single" w:color="auto" w:sz="4" w:space="0"/>
              <w:left w:val="single" w:color="auto" w:sz="4" w:space="0"/>
              <w:bottom w:val="single" w:color="auto" w:sz="4" w:space="0"/>
              <w:right w:val="single" w:color="auto" w:sz="4" w:space="0"/>
            </w:tcBorders>
          </w:tcPr>
          <w:p w14:paraId="05965404">
            <w:pPr>
              <w:pStyle w:val="20"/>
              <w:keepNext w:val="0"/>
              <w:keepLines w:val="0"/>
              <w:suppressLineNumbers w:val="0"/>
              <w:snapToGrid w:val="0"/>
              <w:spacing w:before="295" w:beforeAutospacing="0" w:after="295" w:afterAutospacing="0"/>
              <w:ind w:left="0" w:right="0"/>
              <w:jc w:val="center"/>
              <w:outlineLvl w:val="0"/>
              <w:rPr>
                <w:rFonts w:hint="eastAsia" w:ascii="宋体" w:hAnsi="宋体" w:eastAsia="宋体" w:cs="宋体"/>
                <w:color w:val="auto"/>
                <w:sz w:val="21"/>
                <w:szCs w:val="21"/>
                <w:highlight w:val="none"/>
              </w:rPr>
            </w:pPr>
            <w:bookmarkStart w:id="229" w:name="_Toc402963097"/>
            <w:bookmarkStart w:id="230" w:name="_Toc381081905"/>
            <w:bookmarkStart w:id="231" w:name="_Toc402963130"/>
            <w:bookmarkStart w:id="232" w:name="_Toc377653978"/>
            <w:bookmarkStart w:id="233" w:name="_Toc401570292"/>
            <w:bookmarkStart w:id="234" w:name="_Toc377028059"/>
            <w:bookmarkStart w:id="235" w:name="_Toc401570316"/>
            <w:bookmarkStart w:id="236" w:name="_Toc406403003"/>
            <w:bookmarkStart w:id="237" w:name="_Toc406402959"/>
            <w:bookmarkStart w:id="238" w:name="_Toc382928238"/>
            <w:bookmarkStart w:id="239" w:name="_Toc385854158"/>
            <w:bookmarkStart w:id="240" w:name="_Toc385854112"/>
            <w:bookmarkStart w:id="241" w:name="_Toc377028121"/>
            <w:bookmarkStart w:id="242" w:name="_Toc382928120"/>
            <w:bookmarkStart w:id="243" w:name="_Toc961276098"/>
            <w:bookmarkStart w:id="244" w:name="_Toc15326"/>
            <w:bookmarkStart w:id="245" w:name="_Toc21726"/>
            <w:bookmarkStart w:id="246" w:name="_Toc106734953"/>
            <w:bookmarkStart w:id="247" w:name="_Toc1162332569"/>
            <w:bookmarkStart w:id="248" w:name="_Toc1879823390"/>
            <w:r>
              <w:rPr>
                <w:rFonts w:hint="eastAsia" w:ascii="宋体" w:hAnsi="宋体" w:eastAsia="宋体" w:cs="宋体"/>
                <w:color w:val="auto"/>
                <w:sz w:val="21"/>
                <w:szCs w:val="21"/>
                <w:highlight w:val="none"/>
              </w:rPr>
              <w:t>偏离情况</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Fonts w:hint="eastAsia" w:ascii="宋体" w:hAnsi="宋体" w:eastAsia="宋体" w:cs="宋体"/>
                <w:color w:val="auto"/>
                <w:sz w:val="21"/>
                <w:szCs w:val="21"/>
                <w:highlight w:val="none"/>
              </w:rPr>
              <w:t>及证明材料</w:t>
            </w:r>
            <w:bookmarkEnd w:id="243"/>
            <w:bookmarkEnd w:id="244"/>
            <w:bookmarkEnd w:id="245"/>
            <w:bookmarkEnd w:id="246"/>
            <w:bookmarkEnd w:id="247"/>
            <w:bookmarkEnd w:id="248"/>
          </w:p>
        </w:tc>
        <w:tc>
          <w:tcPr>
            <w:tcW w:w="1165" w:type="dxa"/>
            <w:tcBorders>
              <w:top w:val="single" w:color="auto" w:sz="4" w:space="0"/>
              <w:left w:val="single" w:color="auto" w:sz="4" w:space="0"/>
              <w:bottom w:val="single" w:color="auto" w:sz="4" w:space="0"/>
              <w:right w:val="single" w:color="auto" w:sz="4" w:space="0"/>
            </w:tcBorders>
            <w:vAlign w:val="center"/>
          </w:tcPr>
          <w:p w14:paraId="2130CD7E">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6E04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2BF82D89">
            <w:pPr>
              <w:pStyle w:val="20"/>
              <w:keepNext w:val="0"/>
              <w:keepLines w:val="0"/>
              <w:suppressLineNumbers w:val="0"/>
              <w:snapToGrid w:val="0"/>
              <w:spacing w:before="120" w:beforeAutospacing="0" w:after="120" w:afterAutospacing="0"/>
              <w:ind w:left="0" w:right="0"/>
              <w:outlineLvl w:val="9"/>
              <w:rPr>
                <w:rFonts w:hint="eastAsia" w:ascii="宋体" w:hAnsi="宋体" w:eastAsia="宋体" w:cs="宋体"/>
                <w:color w:val="auto"/>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tcPr>
          <w:p w14:paraId="010D4026">
            <w:pPr>
              <w:pStyle w:val="20"/>
              <w:keepNext w:val="0"/>
              <w:keepLines w:val="0"/>
              <w:suppressLineNumbers w:val="0"/>
              <w:snapToGrid w:val="0"/>
              <w:spacing w:before="295" w:beforeAutospacing="0" w:after="295" w:afterAutospacing="0"/>
              <w:ind w:left="0" w:right="0"/>
              <w:outlineLvl w:val="9"/>
              <w:rPr>
                <w:rFonts w:hint="eastAsia" w:ascii="宋体" w:hAnsi="宋体" w:eastAsia="宋体" w:cs="宋体"/>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0421554A">
            <w:pPr>
              <w:pStyle w:val="20"/>
              <w:keepNext w:val="0"/>
              <w:keepLines w:val="0"/>
              <w:suppressLineNumbers w:val="0"/>
              <w:snapToGrid w:val="0"/>
              <w:spacing w:before="295" w:beforeAutospacing="0" w:after="295" w:afterAutospacing="0"/>
              <w:ind w:left="0" w:right="0"/>
              <w:outlineLvl w:val="9"/>
              <w:rPr>
                <w:rFonts w:hint="eastAsia" w:ascii="宋体" w:hAnsi="宋体" w:eastAsia="宋体" w:cs="宋体"/>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tcPr>
          <w:p w14:paraId="4B326E4A">
            <w:pPr>
              <w:pStyle w:val="20"/>
              <w:keepNext w:val="0"/>
              <w:keepLines w:val="0"/>
              <w:suppressLineNumbers w:val="0"/>
              <w:snapToGrid w:val="0"/>
              <w:spacing w:before="295" w:beforeAutospacing="0" w:after="295" w:afterAutospacing="0"/>
              <w:ind w:left="0" w:right="0"/>
              <w:outlineLvl w:val="9"/>
              <w:rPr>
                <w:rFonts w:hint="eastAsia" w:ascii="宋体" w:hAnsi="宋体" w:eastAsia="宋体" w:cs="宋体"/>
                <w:color w:val="auto"/>
                <w:sz w:val="21"/>
                <w:szCs w:val="21"/>
                <w:highlight w:val="none"/>
              </w:rPr>
            </w:pPr>
          </w:p>
        </w:tc>
        <w:tc>
          <w:tcPr>
            <w:tcW w:w="2106" w:type="dxa"/>
            <w:tcBorders>
              <w:top w:val="single" w:color="auto" w:sz="4" w:space="0"/>
              <w:left w:val="single" w:color="auto" w:sz="4" w:space="0"/>
              <w:bottom w:val="single" w:color="auto" w:sz="4" w:space="0"/>
              <w:right w:val="single" w:color="auto" w:sz="4" w:space="0"/>
            </w:tcBorders>
          </w:tcPr>
          <w:p w14:paraId="782E04D5">
            <w:pPr>
              <w:pStyle w:val="20"/>
              <w:keepNext w:val="0"/>
              <w:keepLines w:val="0"/>
              <w:suppressLineNumbers w:val="0"/>
              <w:snapToGrid w:val="0"/>
              <w:spacing w:before="295" w:beforeAutospacing="0" w:after="295" w:afterAutospacing="0"/>
              <w:ind w:left="0" w:right="0"/>
              <w:outlineLvl w:val="9"/>
              <w:rPr>
                <w:rFonts w:hint="eastAsia" w:ascii="宋体" w:hAnsi="宋体" w:eastAsia="宋体" w:cs="宋体"/>
                <w:color w:val="auto"/>
                <w:sz w:val="21"/>
                <w:szCs w:val="21"/>
                <w:highlight w:val="none"/>
              </w:rPr>
            </w:pPr>
          </w:p>
        </w:tc>
        <w:tc>
          <w:tcPr>
            <w:tcW w:w="1165" w:type="dxa"/>
            <w:tcBorders>
              <w:top w:val="single" w:color="auto" w:sz="4" w:space="0"/>
              <w:left w:val="single" w:color="auto" w:sz="4" w:space="0"/>
              <w:bottom w:val="single" w:color="auto" w:sz="4" w:space="0"/>
              <w:right w:val="single" w:color="auto" w:sz="4" w:space="0"/>
            </w:tcBorders>
          </w:tcPr>
          <w:p w14:paraId="79AA5D53">
            <w:pPr>
              <w:pStyle w:val="20"/>
              <w:keepNext w:val="0"/>
              <w:keepLines w:val="0"/>
              <w:suppressLineNumbers w:val="0"/>
              <w:snapToGrid w:val="0"/>
              <w:spacing w:before="295" w:beforeAutospacing="0" w:after="295" w:afterAutospacing="0"/>
              <w:ind w:left="0" w:right="0"/>
              <w:outlineLvl w:val="9"/>
              <w:rPr>
                <w:rFonts w:hint="eastAsia" w:ascii="宋体" w:hAnsi="宋体" w:eastAsia="宋体" w:cs="宋体"/>
                <w:color w:val="auto"/>
                <w:sz w:val="21"/>
                <w:szCs w:val="21"/>
                <w:highlight w:val="none"/>
              </w:rPr>
            </w:pPr>
          </w:p>
        </w:tc>
      </w:tr>
      <w:tr w14:paraId="43443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43A98FD0">
            <w:pPr>
              <w:keepNext w:val="0"/>
              <w:keepLines w:val="0"/>
              <w:widowControl/>
              <w:suppressLineNumbers w:val="0"/>
              <w:spacing w:before="0" w:beforeAutospacing="0" w:after="0" w:afterAutospacing="0"/>
              <w:ind w:left="0" w:right="0"/>
              <w:rPr>
                <w:rFonts w:hint="eastAsia" w:ascii="宋体" w:hAnsi="宋体" w:eastAsia="宋体" w:cs="宋体"/>
                <w:color w:val="auto"/>
                <w:szCs w:val="21"/>
                <w:highlight w:val="none"/>
              </w:rPr>
            </w:pPr>
          </w:p>
        </w:tc>
        <w:tc>
          <w:tcPr>
            <w:tcW w:w="1056" w:type="dxa"/>
            <w:tcBorders>
              <w:top w:val="single" w:color="auto" w:sz="4" w:space="0"/>
              <w:left w:val="single" w:color="auto" w:sz="4" w:space="0"/>
              <w:bottom w:val="single" w:color="auto" w:sz="4" w:space="0"/>
              <w:right w:val="single" w:color="auto" w:sz="4" w:space="0"/>
            </w:tcBorders>
          </w:tcPr>
          <w:p w14:paraId="78FC51FB">
            <w:pPr>
              <w:pStyle w:val="20"/>
              <w:keepNext w:val="0"/>
              <w:keepLines w:val="0"/>
              <w:suppressLineNumbers w:val="0"/>
              <w:snapToGrid w:val="0"/>
              <w:spacing w:before="295" w:beforeAutospacing="0" w:after="295" w:afterAutospacing="0"/>
              <w:ind w:left="0" w:right="0"/>
              <w:outlineLvl w:val="9"/>
              <w:rPr>
                <w:rFonts w:hint="eastAsia" w:ascii="宋体" w:hAnsi="宋体" w:eastAsia="宋体" w:cs="宋体"/>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232CF045">
            <w:pPr>
              <w:pStyle w:val="20"/>
              <w:keepNext w:val="0"/>
              <w:keepLines w:val="0"/>
              <w:suppressLineNumbers w:val="0"/>
              <w:snapToGrid w:val="0"/>
              <w:spacing w:before="295" w:beforeAutospacing="0" w:after="295" w:afterAutospacing="0"/>
              <w:ind w:left="0" w:right="0"/>
              <w:outlineLvl w:val="9"/>
              <w:rPr>
                <w:rFonts w:hint="eastAsia" w:ascii="宋体" w:hAnsi="宋体" w:eastAsia="宋体" w:cs="宋体"/>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tcPr>
          <w:p w14:paraId="3FF700BF">
            <w:pPr>
              <w:pStyle w:val="20"/>
              <w:keepNext w:val="0"/>
              <w:keepLines w:val="0"/>
              <w:suppressLineNumbers w:val="0"/>
              <w:snapToGrid w:val="0"/>
              <w:spacing w:before="295" w:beforeAutospacing="0" w:after="295" w:afterAutospacing="0"/>
              <w:ind w:left="0" w:right="0"/>
              <w:outlineLvl w:val="9"/>
              <w:rPr>
                <w:rFonts w:hint="eastAsia" w:ascii="宋体" w:hAnsi="宋体" w:eastAsia="宋体" w:cs="宋体"/>
                <w:color w:val="auto"/>
                <w:sz w:val="21"/>
                <w:szCs w:val="21"/>
                <w:highlight w:val="none"/>
              </w:rPr>
            </w:pPr>
          </w:p>
        </w:tc>
        <w:tc>
          <w:tcPr>
            <w:tcW w:w="2106" w:type="dxa"/>
            <w:tcBorders>
              <w:top w:val="single" w:color="auto" w:sz="4" w:space="0"/>
              <w:left w:val="single" w:color="auto" w:sz="4" w:space="0"/>
              <w:bottom w:val="single" w:color="auto" w:sz="4" w:space="0"/>
              <w:right w:val="single" w:color="auto" w:sz="4" w:space="0"/>
            </w:tcBorders>
          </w:tcPr>
          <w:p w14:paraId="1F7044C7">
            <w:pPr>
              <w:pStyle w:val="20"/>
              <w:keepNext w:val="0"/>
              <w:keepLines w:val="0"/>
              <w:suppressLineNumbers w:val="0"/>
              <w:snapToGrid w:val="0"/>
              <w:spacing w:before="295" w:beforeAutospacing="0" w:after="295" w:afterAutospacing="0"/>
              <w:ind w:left="0" w:right="0"/>
              <w:outlineLvl w:val="9"/>
              <w:rPr>
                <w:rFonts w:hint="eastAsia" w:ascii="宋体" w:hAnsi="宋体" w:eastAsia="宋体" w:cs="宋体"/>
                <w:color w:val="auto"/>
                <w:sz w:val="21"/>
                <w:szCs w:val="21"/>
                <w:highlight w:val="none"/>
              </w:rPr>
            </w:pPr>
          </w:p>
        </w:tc>
        <w:tc>
          <w:tcPr>
            <w:tcW w:w="1165" w:type="dxa"/>
            <w:tcBorders>
              <w:top w:val="single" w:color="auto" w:sz="4" w:space="0"/>
              <w:left w:val="single" w:color="auto" w:sz="4" w:space="0"/>
              <w:bottom w:val="single" w:color="auto" w:sz="4" w:space="0"/>
              <w:right w:val="single" w:color="auto" w:sz="4" w:space="0"/>
            </w:tcBorders>
          </w:tcPr>
          <w:p w14:paraId="1CC2E56E">
            <w:pPr>
              <w:pStyle w:val="20"/>
              <w:keepNext w:val="0"/>
              <w:keepLines w:val="0"/>
              <w:suppressLineNumbers w:val="0"/>
              <w:snapToGrid w:val="0"/>
              <w:spacing w:before="295" w:beforeAutospacing="0" w:after="295" w:afterAutospacing="0"/>
              <w:ind w:left="0" w:right="0"/>
              <w:outlineLvl w:val="9"/>
              <w:rPr>
                <w:rFonts w:hint="eastAsia" w:ascii="宋体" w:hAnsi="宋体" w:eastAsia="宋体" w:cs="宋体"/>
                <w:color w:val="auto"/>
                <w:sz w:val="21"/>
                <w:szCs w:val="21"/>
                <w:highlight w:val="none"/>
              </w:rPr>
            </w:pPr>
          </w:p>
        </w:tc>
      </w:tr>
      <w:tr w14:paraId="1E354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10359BFB">
            <w:pPr>
              <w:pStyle w:val="20"/>
              <w:keepNext w:val="0"/>
              <w:keepLines w:val="0"/>
              <w:suppressLineNumbers w:val="0"/>
              <w:snapToGrid w:val="0"/>
              <w:spacing w:before="120" w:beforeAutospacing="0" w:after="120" w:afterAutospacing="0"/>
              <w:ind w:left="0" w:right="0"/>
              <w:outlineLvl w:val="9"/>
              <w:rPr>
                <w:rFonts w:hint="eastAsia" w:ascii="宋体" w:hAnsi="宋体" w:eastAsia="宋体" w:cs="宋体"/>
                <w:color w:val="auto"/>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tcPr>
          <w:p w14:paraId="216498C9">
            <w:pPr>
              <w:pStyle w:val="20"/>
              <w:keepNext w:val="0"/>
              <w:keepLines w:val="0"/>
              <w:suppressLineNumbers w:val="0"/>
              <w:snapToGrid w:val="0"/>
              <w:spacing w:before="295" w:beforeAutospacing="0" w:after="295" w:afterAutospacing="0"/>
              <w:ind w:left="0" w:right="0"/>
              <w:outlineLvl w:val="9"/>
              <w:rPr>
                <w:rFonts w:hint="eastAsia" w:ascii="宋体" w:hAnsi="宋体" w:eastAsia="宋体" w:cs="宋体"/>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72969831">
            <w:pPr>
              <w:pStyle w:val="20"/>
              <w:keepNext w:val="0"/>
              <w:keepLines w:val="0"/>
              <w:suppressLineNumbers w:val="0"/>
              <w:snapToGrid w:val="0"/>
              <w:spacing w:before="295" w:beforeAutospacing="0" w:after="295" w:afterAutospacing="0"/>
              <w:ind w:left="0" w:right="0"/>
              <w:outlineLvl w:val="9"/>
              <w:rPr>
                <w:rFonts w:hint="eastAsia" w:ascii="宋体" w:hAnsi="宋体" w:eastAsia="宋体" w:cs="宋体"/>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tcPr>
          <w:p w14:paraId="11D25503">
            <w:pPr>
              <w:pStyle w:val="20"/>
              <w:keepNext w:val="0"/>
              <w:keepLines w:val="0"/>
              <w:suppressLineNumbers w:val="0"/>
              <w:snapToGrid w:val="0"/>
              <w:spacing w:before="295" w:beforeAutospacing="0" w:after="295" w:afterAutospacing="0"/>
              <w:ind w:left="0" w:right="0"/>
              <w:outlineLvl w:val="9"/>
              <w:rPr>
                <w:rFonts w:hint="eastAsia" w:ascii="宋体" w:hAnsi="宋体" w:eastAsia="宋体" w:cs="宋体"/>
                <w:color w:val="auto"/>
                <w:sz w:val="21"/>
                <w:szCs w:val="21"/>
                <w:highlight w:val="none"/>
              </w:rPr>
            </w:pPr>
          </w:p>
        </w:tc>
        <w:tc>
          <w:tcPr>
            <w:tcW w:w="2106" w:type="dxa"/>
            <w:tcBorders>
              <w:top w:val="single" w:color="auto" w:sz="4" w:space="0"/>
              <w:left w:val="single" w:color="auto" w:sz="4" w:space="0"/>
              <w:bottom w:val="single" w:color="auto" w:sz="4" w:space="0"/>
              <w:right w:val="single" w:color="auto" w:sz="4" w:space="0"/>
            </w:tcBorders>
          </w:tcPr>
          <w:p w14:paraId="454E125B">
            <w:pPr>
              <w:pStyle w:val="20"/>
              <w:keepNext w:val="0"/>
              <w:keepLines w:val="0"/>
              <w:suppressLineNumbers w:val="0"/>
              <w:snapToGrid w:val="0"/>
              <w:spacing w:before="295" w:beforeAutospacing="0" w:after="295" w:afterAutospacing="0"/>
              <w:ind w:left="0" w:right="0"/>
              <w:outlineLvl w:val="9"/>
              <w:rPr>
                <w:rFonts w:hint="eastAsia" w:ascii="宋体" w:hAnsi="宋体" w:eastAsia="宋体" w:cs="宋体"/>
                <w:color w:val="auto"/>
                <w:sz w:val="21"/>
                <w:szCs w:val="21"/>
                <w:highlight w:val="none"/>
              </w:rPr>
            </w:pPr>
          </w:p>
        </w:tc>
        <w:tc>
          <w:tcPr>
            <w:tcW w:w="1165" w:type="dxa"/>
            <w:tcBorders>
              <w:top w:val="single" w:color="auto" w:sz="4" w:space="0"/>
              <w:left w:val="single" w:color="auto" w:sz="4" w:space="0"/>
              <w:bottom w:val="single" w:color="auto" w:sz="4" w:space="0"/>
              <w:right w:val="single" w:color="auto" w:sz="4" w:space="0"/>
            </w:tcBorders>
          </w:tcPr>
          <w:p w14:paraId="149D7E31">
            <w:pPr>
              <w:pStyle w:val="20"/>
              <w:keepNext w:val="0"/>
              <w:keepLines w:val="0"/>
              <w:suppressLineNumbers w:val="0"/>
              <w:snapToGrid w:val="0"/>
              <w:spacing w:before="295" w:beforeAutospacing="0" w:after="295" w:afterAutospacing="0"/>
              <w:ind w:left="0" w:right="0"/>
              <w:outlineLvl w:val="9"/>
              <w:rPr>
                <w:rFonts w:hint="eastAsia" w:ascii="宋体" w:hAnsi="宋体" w:eastAsia="宋体" w:cs="宋体"/>
                <w:color w:val="auto"/>
                <w:sz w:val="21"/>
                <w:szCs w:val="21"/>
                <w:highlight w:val="none"/>
              </w:rPr>
            </w:pPr>
          </w:p>
        </w:tc>
      </w:tr>
      <w:tr w14:paraId="08C17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41C55B88">
            <w:pPr>
              <w:pStyle w:val="20"/>
              <w:keepNext w:val="0"/>
              <w:keepLines w:val="0"/>
              <w:suppressLineNumbers w:val="0"/>
              <w:snapToGrid w:val="0"/>
              <w:spacing w:before="120" w:beforeAutospacing="0" w:after="120" w:afterAutospacing="0"/>
              <w:ind w:left="0" w:right="0"/>
              <w:outlineLvl w:val="9"/>
              <w:rPr>
                <w:rFonts w:hint="eastAsia" w:ascii="宋体" w:hAnsi="宋体" w:eastAsia="宋体" w:cs="宋体"/>
                <w:color w:val="auto"/>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tcPr>
          <w:p w14:paraId="2C36D29A">
            <w:pPr>
              <w:pStyle w:val="20"/>
              <w:keepNext w:val="0"/>
              <w:keepLines w:val="0"/>
              <w:suppressLineNumbers w:val="0"/>
              <w:snapToGrid w:val="0"/>
              <w:spacing w:before="295" w:beforeAutospacing="0" w:after="295" w:afterAutospacing="0"/>
              <w:ind w:left="0" w:right="0"/>
              <w:outlineLvl w:val="9"/>
              <w:rPr>
                <w:rFonts w:hint="eastAsia" w:ascii="宋体" w:hAnsi="宋体" w:eastAsia="宋体" w:cs="宋体"/>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69163488">
            <w:pPr>
              <w:pStyle w:val="20"/>
              <w:keepNext w:val="0"/>
              <w:keepLines w:val="0"/>
              <w:suppressLineNumbers w:val="0"/>
              <w:snapToGrid w:val="0"/>
              <w:spacing w:before="295" w:beforeAutospacing="0" w:after="295" w:afterAutospacing="0"/>
              <w:ind w:left="0" w:right="0"/>
              <w:outlineLvl w:val="9"/>
              <w:rPr>
                <w:rFonts w:hint="eastAsia" w:ascii="宋体" w:hAnsi="宋体" w:eastAsia="宋体" w:cs="宋体"/>
                <w:color w:val="auto"/>
                <w:sz w:val="21"/>
                <w:szCs w:val="21"/>
                <w:highlight w:val="none"/>
              </w:rPr>
            </w:pPr>
          </w:p>
        </w:tc>
        <w:tc>
          <w:tcPr>
            <w:tcW w:w="1896" w:type="dxa"/>
            <w:tcBorders>
              <w:top w:val="single" w:color="auto" w:sz="4" w:space="0"/>
              <w:left w:val="single" w:color="auto" w:sz="4" w:space="0"/>
              <w:bottom w:val="single" w:color="auto" w:sz="4" w:space="0"/>
              <w:right w:val="single" w:color="auto" w:sz="4" w:space="0"/>
            </w:tcBorders>
          </w:tcPr>
          <w:p w14:paraId="41BF53CA">
            <w:pPr>
              <w:pStyle w:val="20"/>
              <w:keepNext w:val="0"/>
              <w:keepLines w:val="0"/>
              <w:suppressLineNumbers w:val="0"/>
              <w:snapToGrid w:val="0"/>
              <w:spacing w:before="295" w:beforeAutospacing="0" w:after="295" w:afterAutospacing="0"/>
              <w:ind w:left="0" w:right="0"/>
              <w:outlineLvl w:val="9"/>
              <w:rPr>
                <w:rFonts w:hint="eastAsia" w:ascii="宋体" w:hAnsi="宋体" w:eastAsia="宋体" w:cs="宋体"/>
                <w:color w:val="auto"/>
                <w:sz w:val="21"/>
                <w:szCs w:val="21"/>
                <w:highlight w:val="none"/>
              </w:rPr>
            </w:pPr>
          </w:p>
        </w:tc>
        <w:tc>
          <w:tcPr>
            <w:tcW w:w="2106" w:type="dxa"/>
            <w:tcBorders>
              <w:top w:val="single" w:color="auto" w:sz="4" w:space="0"/>
              <w:left w:val="single" w:color="auto" w:sz="4" w:space="0"/>
              <w:bottom w:val="single" w:color="auto" w:sz="4" w:space="0"/>
              <w:right w:val="single" w:color="auto" w:sz="4" w:space="0"/>
            </w:tcBorders>
          </w:tcPr>
          <w:p w14:paraId="181D7DC7">
            <w:pPr>
              <w:pStyle w:val="20"/>
              <w:keepNext w:val="0"/>
              <w:keepLines w:val="0"/>
              <w:suppressLineNumbers w:val="0"/>
              <w:snapToGrid w:val="0"/>
              <w:spacing w:before="295" w:beforeAutospacing="0" w:after="295" w:afterAutospacing="0"/>
              <w:ind w:left="0" w:right="0"/>
              <w:outlineLvl w:val="9"/>
              <w:rPr>
                <w:rFonts w:hint="eastAsia" w:ascii="宋体" w:hAnsi="宋体" w:eastAsia="宋体" w:cs="宋体"/>
                <w:color w:val="auto"/>
                <w:sz w:val="21"/>
                <w:szCs w:val="21"/>
                <w:highlight w:val="none"/>
              </w:rPr>
            </w:pPr>
          </w:p>
        </w:tc>
        <w:tc>
          <w:tcPr>
            <w:tcW w:w="1165" w:type="dxa"/>
            <w:tcBorders>
              <w:top w:val="single" w:color="auto" w:sz="4" w:space="0"/>
              <w:left w:val="single" w:color="auto" w:sz="4" w:space="0"/>
              <w:bottom w:val="single" w:color="auto" w:sz="4" w:space="0"/>
              <w:right w:val="single" w:color="auto" w:sz="4" w:space="0"/>
            </w:tcBorders>
          </w:tcPr>
          <w:p w14:paraId="4110E1ED">
            <w:pPr>
              <w:pStyle w:val="20"/>
              <w:keepNext w:val="0"/>
              <w:keepLines w:val="0"/>
              <w:suppressLineNumbers w:val="0"/>
              <w:snapToGrid w:val="0"/>
              <w:spacing w:before="295" w:beforeAutospacing="0" w:after="295" w:afterAutospacing="0"/>
              <w:ind w:left="0" w:right="0"/>
              <w:outlineLvl w:val="9"/>
              <w:rPr>
                <w:rFonts w:hint="eastAsia" w:ascii="宋体" w:hAnsi="宋体" w:eastAsia="宋体" w:cs="宋体"/>
                <w:color w:val="auto"/>
                <w:sz w:val="21"/>
                <w:szCs w:val="21"/>
                <w:highlight w:val="none"/>
              </w:rPr>
            </w:pPr>
          </w:p>
        </w:tc>
      </w:tr>
    </w:tbl>
    <w:p w14:paraId="01A7C502">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注：供应商应根据投标产品的性能指标、对照招标文件要求注明“正偏离”、“负偏离”或“无偏离”。</w:t>
      </w:r>
    </w:p>
    <w:p w14:paraId="449E174B">
      <w:pPr>
        <w:snapToGrid w:val="0"/>
        <w:spacing w:before="50" w:after="50" w:line="360" w:lineRule="auto"/>
        <w:rPr>
          <w:rFonts w:hint="eastAsia" w:ascii="宋体" w:hAnsi="宋体" w:eastAsia="宋体" w:cs="宋体"/>
          <w:color w:val="auto"/>
          <w:highlight w:val="none"/>
        </w:rPr>
      </w:pPr>
    </w:p>
    <w:p w14:paraId="1B29663F">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被授权人签字（或盖章）：</w:t>
      </w:r>
    </w:p>
    <w:p w14:paraId="5D16B598">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6CF7C28">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供应商（加盖公章）：</w:t>
      </w:r>
    </w:p>
    <w:p w14:paraId="7E63D24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D6461DA">
      <w:pPr>
        <w:snapToGrid w:val="0"/>
        <w:spacing w:before="50" w:after="50"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6F196C75">
      <w:pPr>
        <w:pStyle w:val="186"/>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5.</w:t>
      </w:r>
      <w:r>
        <w:rPr>
          <w:rFonts w:hint="eastAsia" w:ascii="宋体" w:hAnsi="宋体" w:eastAsia="宋体" w:cs="宋体"/>
          <w:b/>
          <w:color w:val="auto"/>
          <w:sz w:val="24"/>
          <w:highlight w:val="none"/>
        </w:rPr>
        <w:t xml:space="preserve"> 项目实施人员一览表</w:t>
      </w:r>
    </w:p>
    <w:p w14:paraId="49766901">
      <w:pPr>
        <w:pStyle w:val="20"/>
        <w:adjustRightInd w:val="0"/>
        <w:spacing w:before="120" w:after="120" w:line="360" w:lineRule="auto"/>
        <w:jc w:val="center"/>
        <w:textAlignment w:val="baseline"/>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项目实施人员一览表</w:t>
      </w:r>
    </w:p>
    <w:tbl>
      <w:tblPr>
        <w:tblStyle w:val="3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2075"/>
        <w:gridCol w:w="970"/>
        <w:gridCol w:w="709"/>
        <w:gridCol w:w="1254"/>
        <w:gridCol w:w="1454"/>
        <w:gridCol w:w="1134"/>
        <w:gridCol w:w="1348"/>
      </w:tblGrid>
      <w:tr w14:paraId="6BAA1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vAlign w:val="center"/>
          </w:tcPr>
          <w:p w14:paraId="5459A226">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75" w:type="dxa"/>
            <w:tcBorders>
              <w:top w:val="single" w:color="auto" w:sz="4" w:space="0"/>
              <w:left w:val="single" w:color="auto" w:sz="4" w:space="0"/>
              <w:bottom w:val="single" w:color="auto" w:sz="4" w:space="0"/>
              <w:right w:val="single" w:color="auto" w:sz="4" w:space="0"/>
            </w:tcBorders>
            <w:vAlign w:val="center"/>
          </w:tcPr>
          <w:p w14:paraId="5CD6D8D7">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项目组所任职务</w:t>
            </w:r>
          </w:p>
        </w:tc>
        <w:tc>
          <w:tcPr>
            <w:tcW w:w="970" w:type="dxa"/>
            <w:tcBorders>
              <w:top w:val="single" w:color="auto" w:sz="4" w:space="0"/>
              <w:left w:val="single" w:color="auto" w:sz="4" w:space="0"/>
              <w:bottom w:val="single" w:color="auto" w:sz="4" w:space="0"/>
              <w:right w:val="single" w:color="auto" w:sz="4" w:space="0"/>
            </w:tcBorders>
            <w:vAlign w:val="center"/>
          </w:tcPr>
          <w:p w14:paraId="7BF32FBE">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09" w:type="dxa"/>
            <w:tcBorders>
              <w:top w:val="single" w:color="auto" w:sz="4" w:space="0"/>
              <w:left w:val="single" w:color="auto" w:sz="4" w:space="0"/>
              <w:bottom w:val="single" w:color="auto" w:sz="4" w:space="0"/>
              <w:right w:val="single" w:color="auto" w:sz="4" w:space="0"/>
            </w:tcBorders>
            <w:vAlign w:val="center"/>
          </w:tcPr>
          <w:p w14:paraId="0EECD5C5">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254" w:type="dxa"/>
            <w:tcBorders>
              <w:top w:val="single" w:color="auto" w:sz="4" w:space="0"/>
              <w:left w:val="single" w:color="auto" w:sz="4" w:space="0"/>
              <w:bottom w:val="single" w:color="auto" w:sz="4" w:space="0"/>
              <w:right w:val="single" w:color="auto" w:sz="4" w:space="0"/>
            </w:tcBorders>
            <w:vAlign w:val="center"/>
          </w:tcPr>
          <w:p w14:paraId="5F933624">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专业技术资格</w:t>
            </w:r>
          </w:p>
        </w:tc>
        <w:tc>
          <w:tcPr>
            <w:tcW w:w="1454" w:type="dxa"/>
            <w:tcBorders>
              <w:top w:val="single" w:color="auto" w:sz="4" w:space="0"/>
              <w:left w:val="single" w:color="auto" w:sz="4" w:space="0"/>
              <w:bottom w:val="single" w:color="auto" w:sz="4" w:space="0"/>
              <w:right w:val="single" w:color="auto" w:sz="4" w:space="0"/>
            </w:tcBorders>
            <w:vAlign w:val="center"/>
          </w:tcPr>
          <w:p w14:paraId="76EAD85F">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专业技术资格证书编号</w:t>
            </w:r>
          </w:p>
        </w:tc>
        <w:tc>
          <w:tcPr>
            <w:tcW w:w="1134" w:type="dxa"/>
            <w:tcBorders>
              <w:top w:val="single" w:color="auto" w:sz="4" w:space="0"/>
              <w:left w:val="single" w:color="auto" w:sz="4" w:space="0"/>
              <w:bottom w:val="single" w:color="auto" w:sz="4" w:space="0"/>
              <w:right w:val="single" w:color="auto" w:sz="4" w:space="0"/>
            </w:tcBorders>
            <w:vAlign w:val="center"/>
          </w:tcPr>
          <w:p w14:paraId="69F8BBC4">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从事本工作时间</w:t>
            </w:r>
          </w:p>
        </w:tc>
        <w:tc>
          <w:tcPr>
            <w:tcW w:w="1348" w:type="dxa"/>
            <w:tcBorders>
              <w:top w:val="single" w:color="auto" w:sz="4" w:space="0"/>
              <w:left w:val="single" w:color="auto" w:sz="4" w:space="0"/>
              <w:bottom w:val="single" w:color="auto" w:sz="4" w:space="0"/>
              <w:right w:val="single" w:color="auto" w:sz="4" w:space="0"/>
            </w:tcBorders>
            <w:vAlign w:val="center"/>
          </w:tcPr>
          <w:p w14:paraId="17C8D2D7">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典型业务</w:t>
            </w:r>
          </w:p>
          <w:p w14:paraId="0AA46ED9">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与技术专长</w:t>
            </w:r>
          </w:p>
        </w:tc>
      </w:tr>
      <w:tr w14:paraId="3D9F5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5B4F468C">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75" w:type="dxa"/>
            <w:tcBorders>
              <w:top w:val="single" w:color="auto" w:sz="4" w:space="0"/>
              <w:left w:val="single" w:color="auto" w:sz="4" w:space="0"/>
              <w:bottom w:val="single" w:color="auto" w:sz="4" w:space="0"/>
              <w:right w:val="single" w:color="auto" w:sz="4" w:space="0"/>
            </w:tcBorders>
            <w:vAlign w:val="center"/>
          </w:tcPr>
          <w:p w14:paraId="1F08CEBE">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4EA68E74">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A92C675">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1E05B984">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542E4A29">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75BE515">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601F7F24">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0B35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209C4C7E">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75" w:type="dxa"/>
            <w:tcBorders>
              <w:top w:val="single" w:color="auto" w:sz="4" w:space="0"/>
              <w:left w:val="single" w:color="auto" w:sz="4" w:space="0"/>
              <w:bottom w:val="single" w:color="auto" w:sz="4" w:space="0"/>
              <w:right w:val="single" w:color="auto" w:sz="4" w:space="0"/>
            </w:tcBorders>
            <w:vAlign w:val="center"/>
          </w:tcPr>
          <w:p w14:paraId="49A56934">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2BB29E72">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47FD72C">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721F8400">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4029A1C5">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7B58F06">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13EF247D">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A362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2E17610B">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75" w:type="dxa"/>
            <w:tcBorders>
              <w:top w:val="single" w:color="auto" w:sz="4" w:space="0"/>
              <w:left w:val="single" w:color="auto" w:sz="4" w:space="0"/>
              <w:bottom w:val="single" w:color="auto" w:sz="4" w:space="0"/>
              <w:right w:val="single" w:color="auto" w:sz="4" w:space="0"/>
            </w:tcBorders>
            <w:vAlign w:val="center"/>
          </w:tcPr>
          <w:p w14:paraId="30BA442F">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0251A12D">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17BEECC">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3E04CA07">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17254C20">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83DBFA">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54DE77EA">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4B15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74E1A91B">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075" w:type="dxa"/>
            <w:tcBorders>
              <w:top w:val="single" w:color="auto" w:sz="4" w:space="0"/>
              <w:left w:val="single" w:color="auto" w:sz="4" w:space="0"/>
              <w:bottom w:val="single" w:color="auto" w:sz="4" w:space="0"/>
              <w:right w:val="single" w:color="auto" w:sz="4" w:space="0"/>
            </w:tcBorders>
            <w:vAlign w:val="center"/>
          </w:tcPr>
          <w:p w14:paraId="7B94AD39">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6E09ABA6">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9D043CD">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5D97EA92">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5E806A33">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BF2937B">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608AC08B">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D7B8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4B60020D">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075" w:type="dxa"/>
            <w:tcBorders>
              <w:top w:val="single" w:color="auto" w:sz="4" w:space="0"/>
              <w:left w:val="single" w:color="auto" w:sz="4" w:space="0"/>
              <w:bottom w:val="single" w:color="auto" w:sz="4" w:space="0"/>
              <w:right w:val="single" w:color="auto" w:sz="4" w:space="0"/>
            </w:tcBorders>
            <w:vAlign w:val="center"/>
          </w:tcPr>
          <w:p w14:paraId="39F31930">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475BECB5">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262D9EA">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1E00FC34">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3062B038">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4C62F4F">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4422D97C">
            <w:pPr>
              <w:pStyle w:val="23"/>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F339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56CF4388">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075" w:type="dxa"/>
            <w:tcBorders>
              <w:top w:val="single" w:color="auto" w:sz="4" w:space="0"/>
              <w:left w:val="single" w:color="auto" w:sz="4" w:space="0"/>
              <w:bottom w:val="single" w:color="auto" w:sz="4" w:space="0"/>
              <w:right w:val="single" w:color="auto" w:sz="4" w:space="0"/>
            </w:tcBorders>
            <w:vAlign w:val="center"/>
          </w:tcPr>
          <w:p w14:paraId="4D42DE47">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09ECE37D">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E9DAB5E">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7EA5AED5">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1D90CE80">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1967528">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7DE1792A">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bl>
    <w:p w14:paraId="3028ADB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注：1、“项目实施人员”指供应商针对该项目的销售、培训、售后服务等完成本项目所配备的人员。</w:t>
      </w:r>
    </w:p>
    <w:p w14:paraId="18D11C83">
      <w:pPr>
        <w:spacing w:line="360" w:lineRule="auto"/>
        <w:ind w:firstLine="843" w:firstLineChars="4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2、附各专业人员简历及相关证明材料复印件；</w:t>
      </w:r>
    </w:p>
    <w:p w14:paraId="064EE7F4">
      <w:pPr>
        <w:spacing w:line="360" w:lineRule="auto"/>
        <w:ind w:firstLine="843" w:firstLineChars="4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3、表格不够填写可添加。</w:t>
      </w:r>
    </w:p>
    <w:p w14:paraId="2D43D3E5">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被授权人签字（或盖章）：</w:t>
      </w:r>
    </w:p>
    <w:p w14:paraId="7D0570D1">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2273631">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供应商（加盖公章）：</w:t>
      </w:r>
    </w:p>
    <w:p w14:paraId="75E33E03">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360DAC0">
      <w:pPr>
        <w:spacing w:line="360" w:lineRule="auto"/>
        <w:jc w:val="left"/>
        <w:rPr>
          <w:rFonts w:hint="eastAsia" w:ascii="宋体" w:hAnsi="宋体" w:eastAsia="宋体" w:cs="宋体"/>
          <w:b/>
          <w:color w:val="auto"/>
          <w:sz w:val="24"/>
          <w:highlight w:val="none"/>
        </w:rPr>
      </w:pPr>
      <w:r>
        <w:rPr>
          <w:rFonts w:hint="eastAsia" w:ascii="宋体" w:hAnsi="宋体" w:eastAsia="宋体" w:cs="宋体"/>
          <w:color w:val="auto"/>
          <w:highlight w:val="none"/>
        </w:rPr>
        <w:t>日期：   年   月   日</w:t>
      </w:r>
      <w:r>
        <w:rPr>
          <w:rFonts w:hint="eastAsia" w:ascii="宋体" w:hAnsi="宋体" w:eastAsia="宋体" w:cs="宋体"/>
          <w:color w:val="auto"/>
          <w:highlight w:val="none"/>
        </w:rPr>
        <w:br w:type="page"/>
      </w:r>
      <w:r>
        <w:rPr>
          <w:rFonts w:hint="eastAsia" w:ascii="宋体" w:hAnsi="宋体" w:eastAsia="宋体" w:cs="宋体"/>
          <w:b/>
          <w:color w:val="auto"/>
          <w:sz w:val="24"/>
          <w:szCs w:val="24"/>
          <w:highlight w:val="none"/>
        </w:rPr>
        <w:t>6.投入设备一览表</w:t>
      </w:r>
    </w:p>
    <w:p w14:paraId="4EC4F4F3">
      <w:pPr>
        <w:pStyle w:val="5"/>
        <w:overflowPunct w:val="0"/>
        <w:ind w:firstLine="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投入设备一览表</w:t>
      </w:r>
    </w:p>
    <w:p w14:paraId="3DEE52CE">
      <w:pPr>
        <w:pStyle w:val="5"/>
        <w:overflowPunct w:val="0"/>
        <w:ind w:firstLine="0"/>
        <w:rPr>
          <w:rFonts w:hint="eastAsia" w:ascii="宋体" w:hAnsi="宋体" w:eastAsia="宋体" w:cs="宋体"/>
          <w:b/>
          <w:color w:val="auto"/>
          <w:szCs w:val="21"/>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816"/>
        <w:gridCol w:w="1211"/>
        <w:gridCol w:w="1211"/>
        <w:gridCol w:w="679"/>
        <w:gridCol w:w="679"/>
        <w:gridCol w:w="2400"/>
      </w:tblGrid>
      <w:tr w14:paraId="1FE4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vAlign w:val="center"/>
          </w:tcPr>
          <w:p w14:paraId="4B1E209F">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16" w:type="dxa"/>
            <w:vAlign w:val="center"/>
          </w:tcPr>
          <w:p w14:paraId="1E4B8823">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211" w:type="dxa"/>
            <w:vAlign w:val="center"/>
          </w:tcPr>
          <w:p w14:paraId="2FF2F818">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211" w:type="dxa"/>
            <w:vAlign w:val="center"/>
          </w:tcPr>
          <w:p w14:paraId="67F46EF0">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型号、规格</w:t>
            </w:r>
          </w:p>
        </w:tc>
        <w:tc>
          <w:tcPr>
            <w:tcW w:w="679" w:type="dxa"/>
            <w:vAlign w:val="center"/>
          </w:tcPr>
          <w:p w14:paraId="4A32557C">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679" w:type="dxa"/>
            <w:vAlign w:val="center"/>
          </w:tcPr>
          <w:p w14:paraId="5734EA31">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400" w:type="dxa"/>
            <w:vAlign w:val="center"/>
          </w:tcPr>
          <w:p w14:paraId="3AFB7AF9">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设备性质（自有/租赁）</w:t>
            </w:r>
          </w:p>
        </w:tc>
      </w:tr>
      <w:tr w14:paraId="0E7F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vAlign w:val="center"/>
          </w:tcPr>
          <w:p w14:paraId="3E34EDB9">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16" w:type="dxa"/>
            <w:vAlign w:val="center"/>
          </w:tcPr>
          <w:p w14:paraId="1BD2A346">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11" w:type="dxa"/>
          </w:tcPr>
          <w:p w14:paraId="514541F4">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11" w:type="dxa"/>
            <w:vAlign w:val="center"/>
          </w:tcPr>
          <w:p w14:paraId="28DBE210">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79" w:type="dxa"/>
            <w:vAlign w:val="center"/>
          </w:tcPr>
          <w:p w14:paraId="49DC0525">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79" w:type="dxa"/>
            <w:vAlign w:val="center"/>
          </w:tcPr>
          <w:p w14:paraId="184051E5">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400" w:type="dxa"/>
            <w:vAlign w:val="center"/>
          </w:tcPr>
          <w:p w14:paraId="41A57EF0">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E1D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vAlign w:val="center"/>
          </w:tcPr>
          <w:p w14:paraId="36EE89B3">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16" w:type="dxa"/>
            <w:vAlign w:val="center"/>
          </w:tcPr>
          <w:p w14:paraId="1E6D7D99">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11" w:type="dxa"/>
          </w:tcPr>
          <w:p w14:paraId="51FEB8FD">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11" w:type="dxa"/>
            <w:vAlign w:val="center"/>
          </w:tcPr>
          <w:p w14:paraId="00CE6AB7">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79" w:type="dxa"/>
            <w:vAlign w:val="center"/>
          </w:tcPr>
          <w:p w14:paraId="5805BC06">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79" w:type="dxa"/>
            <w:vAlign w:val="center"/>
          </w:tcPr>
          <w:p w14:paraId="6B912A70">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400" w:type="dxa"/>
            <w:vAlign w:val="center"/>
          </w:tcPr>
          <w:p w14:paraId="152138AA">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B29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vAlign w:val="center"/>
          </w:tcPr>
          <w:p w14:paraId="7FCB6ED9">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16" w:type="dxa"/>
            <w:vAlign w:val="center"/>
          </w:tcPr>
          <w:p w14:paraId="48601535">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11" w:type="dxa"/>
          </w:tcPr>
          <w:p w14:paraId="19B1D6B2">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11" w:type="dxa"/>
            <w:vAlign w:val="center"/>
          </w:tcPr>
          <w:p w14:paraId="7E228ADE">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79" w:type="dxa"/>
            <w:vAlign w:val="center"/>
          </w:tcPr>
          <w:p w14:paraId="6EBEB85B">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79" w:type="dxa"/>
            <w:vAlign w:val="center"/>
          </w:tcPr>
          <w:p w14:paraId="62FE1C6E">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400" w:type="dxa"/>
            <w:vAlign w:val="center"/>
          </w:tcPr>
          <w:p w14:paraId="4B22689C">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4C63CDCC">
      <w:pPr>
        <w:spacing w:line="360" w:lineRule="auto"/>
        <w:jc w:val="left"/>
        <w:rPr>
          <w:rFonts w:hint="eastAsia" w:ascii="宋体" w:hAnsi="宋体" w:eastAsia="宋体" w:cs="宋体"/>
          <w:color w:val="auto"/>
          <w:highlight w:val="none"/>
        </w:rPr>
      </w:pPr>
    </w:p>
    <w:p w14:paraId="3573044E">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被授权人签字（或盖章）：</w:t>
      </w:r>
    </w:p>
    <w:p w14:paraId="21ED88BB">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45DD303">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供应商（加盖公章）：</w:t>
      </w:r>
    </w:p>
    <w:p w14:paraId="1A6C1E53">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1907790">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686EAB12">
      <w:pPr>
        <w:pStyle w:val="186"/>
        <w:spacing w:line="360" w:lineRule="auto"/>
        <w:rPr>
          <w:rFonts w:hint="eastAsia" w:ascii="宋体" w:hAnsi="宋体" w:eastAsia="宋体" w:cs="宋体"/>
          <w:b/>
          <w:color w:val="auto"/>
          <w:sz w:val="24"/>
          <w:szCs w:val="24"/>
          <w:highlight w:val="none"/>
        </w:rPr>
      </w:pPr>
    </w:p>
    <w:p w14:paraId="78958CBC">
      <w:pPr>
        <w:pStyle w:val="186"/>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7.选配件、专用耗材、售后服务优惠表</w:t>
      </w:r>
    </w:p>
    <w:p w14:paraId="6B6F8C28">
      <w:pPr>
        <w:pStyle w:val="5"/>
        <w:overflowPunct w:val="0"/>
        <w:ind w:firstLine="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选配件、专用耗材、售后服务优惠表（如有）</w:t>
      </w:r>
    </w:p>
    <w:p w14:paraId="359CEC62">
      <w:pPr>
        <w:pStyle w:val="5"/>
        <w:overflowPunct w:val="0"/>
        <w:ind w:firstLine="0"/>
        <w:rPr>
          <w:rFonts w:hint="eastAsia" w:ascii="宋体" w:hAnsi="宋体" w:eastAsia="宋体" w:cs="宋体"/>
          <w:b/>
          <w:color w:val="auto"/>
          <w:szCs w:val="21"/>
          <w:highlight w:val="none"/>
        </w:rPr>
      </w:pPr>
    </w:p>
    <w:tbl>
      <w:tblPr>
        <w:tblStyle w:val="3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2506"/>
        <w:gridCol w:w="1671"/>
        <w:gridCol w:w="3312"/>
      </w:tblGrid>
      <w:tr w14:paraId="5030E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vAlign w:val="center"/>
          </w:tcPr>
          <w:p w14:paraId="3F629D7A">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506" w:type="dxa"/>
            <w:vAlign w:val="center"/>
          </w:tcPr>
          <w:p w14:paraId="2FBF5445">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优惠内容</w:t>
            </w:r>
          </w:p>
        </w:tc>
        <w:tc>
          <w:tcPr>
            <w:tcW w:w="1671" w:type="dxa"/>
            <w:vAlign w:val="center"/>
          </w:tcPr>
          <w:p w14:paraId="0D9A6D46">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3312" w:type="dxa"/>
            <w:vAlign w:val="center"/>
          </w:tcPr>
          <w:p w14:paraId="51358A1B">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比投标报价优惠率</w:t>
            </w:r>
          </w:p>
        </w:tc>
      </w:tr>
      <w:tr w14:paraId="20CEC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vAlign w:val="center"/>
          </w:tcPr>
          <w:p w14:paraId="54B2B7EA">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506" w:type="dxa"/>
            <w:vAlign w:val="center"/>
          </w:tcPr>
          <w:p w14:paraId="2F566059">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671" w:type="dxa"/>
          </w:tcPr>
          <w:p w14:paraId="739D21F9">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312" w:type="dxa"/>
            <w:vAlign w:val="center"/>
          </w:tcPr>
          <w:p w14:paraId="3AAA0250">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c>
      </w:tr>
      <w:tr w14:paraId="2C808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vAlign w:val="center"/>
          </w:tcPr>
          <w:p w14:paraId="2E113538">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506" w:type="dxa"/>
            <w:vAlign w:val="center"/>
          </w:tcPr>
          <w:p w14:paraId="3876CA8E">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671" w:type="dxa"/>
          </w:tcPr>
          <w:p w14:paraId="3D52525C">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312" w:type="dxa"/>
            <w:vAlign w:val="center"/>
          </w:tcPr>
          <w:p w14:paraId="38A46E5E">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F11E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vAlign w:val="center"/>
          </w:tcPr>
          <w:p w14:paraId="1F334DAC">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506" w:type="dxa"/>
            <w:vAlign w:val="center"/>
          </w:tcPr>
          <w:p w14:paraId="2FB3692B">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671" w:type="dxa"/>
          </w:tcPr>
          <w:p w14:paraId="43CA2D17">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312" w:type="dxa"/>
            <w:vAlign w:val="center"/>
          </w:tcPr>
          <w:p w14:paraId="5ABB8977">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050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vAlign w:val="center"/>
          </w:tcPr>
          <w:p w14:paraId="2E9F98C1">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506" w:type="dxa"/>
            <w:vAlign w:val="center"/>
          </w:tcPr>
          <w:p w14:paraId="305A72E8">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671" w:type="dxa"/>
          </w:tcPr>
          <w:p w14:paraId="22873CCF">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312" w:type="dxa"/>
            <w:vAlign w:val="center"/>
          </w:tcPr>
          <w:p w14:paraId="44A34B2E">
            <w:pPr>
              <w:pStyle w:val="18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4231B6E6">
      <w:pPr>
        <w:snapToGrid w:val="0"/>
        <w:spacing w:before="50" w:after="50" w:line="360" w:lineRule="auto"/>
        <w:rPr>
          <w:rFonts w:hint="eastAsia" w:ascii="宋体" w:hAnsi="宋体" w:eastAsia="宋体" w:cs="宋体"/>
          <w:color w:val="auto"/>
          <w:highlight w:val="none"/>
        </w:rPr>
      </w:pPr>
    </w:p>
    <w:p w14:paraId="7D650CBC">
      <w:pPr>
        <w:snapToGrid w:val="0"/>
        <w:spacing w:before="50" w:after="50" w:line="360" w:lineRule="auto"/>
        <w:rPr>
          <w:rFonts w:hint="eastAsia" w:ascii="宋体" w:hAnsi="宋体" w:eastAsia="宋体" w:cs="宋体"/>
          <w:color w:val="auto"/>
          <w:highlight w:val="none"/>
        </w:rPr>
      </w:pPr>
    </w:p>
    <w:p w14:paraId="17B506AB">
      <w:pPr>
        <w:snapToGrid w:val="0"/>
        <w:spacing w:before="50" w:after="50" w:line="360" w:lineRule="auto"/>
        <w:rPr>
          <w:rFonts w:hint="eastAsia" w:ascii="宋体" w:hAnsi="宋体" w:eastAsia="宋体" w:cs="宋体"/>
          <w:color w:val="auto"/>
          <w:highlight w:val="none"/>
        </w:rPr>
      </w:pPr>
      <w:r>
        <w:rPr>
          <w:rFonts w:hint="eastAsia" w:ascii="宋体" w:hAnsi="宋体" w:eastAsia="宋体" w:cs="宋体"/>
          <w:color w:val="auto"/>
          <w:highlight w:val="none"/>
        </w:rPr>
        <w:t>被授权人签字（或盖章）：</w:t>
      </w:r>
    </w:p>
    <w:p w14:paraId="1DB30FD0">
      <w:pPr>
        <w:snapToGrid w:val="0"/>
        <w:spacing w:before="50" w:after="50"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EB2D01F">
      <w:pPr>
        <w:snapToGrid w:val="0"/>
        <w:spacing w:before="50" w:after="50"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供应商（加盖公章）：</w:t>
      </w:r>
    </w:p>
    <w:p w14:paraId="08079866">
      <w:pPr>
        <w:snapToGrid w:val="0"/>
        <w:spacing w:before="50" w:after="50"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84CC25A">
      <w:pPr>
        <w:snapToGrid w:val="0"/>
        <w:spacing w:before="50" w:after="50"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208199F3">
      <w:pPr>
        <w:snapToGrid w:val="0"/>
        <w:spacing w:line="360" w:lineRule="auto"/>
        <w:jc w:val="center"/>
        <w:rPr>
          <w:rFonts w:hint="eastAsia" w:ascii="宋体" w:hAnsi="宋体" w:eastAsia="宋体" w:cs="宋体"/>
          <w:b/>
          <w:color w:val="auto"/>
          <w:sz w:val="32"/>
          <w:szCs w:val="32"/>
          <w:highlight w:val="none"/>
        </w:rPr>
      </w:pPr>
    </w:p>
    <w:p w14:paraId="6757C507">
      <w:pPr>
        <w:snapToGrid w:val="0"/>
        <w:spacing w:line="360" w:lineRule="auto"/>
        <w:jc w:val="center"/>
        <w:rPr>
          <w:rFonts w:hint="eastAsia" w:ascii="宋体" w:hAnsi="宋体" w:eastAsia="宋体" w:cs="宋体"/>
          <w:b/>
          <w:color w:val="auto"/>
          <w:sz w:val="32"/>
          <w:szCs w:val="32"/>
          <w:highlight w:val="none"/>
        </w:rPr>
      </w:pPr>
    </w:p>
    <w:p w14:paraId="4B02ADE1">
      <w:pPr>
        <w:snapToGrid w:val="0"/>
        <w:spacing w:line="360" w:lineRule="auto"/>
        <w:jc w:val="center"/>
        <w:rPr>
          <w:rFonts w:hint="eastAsia" w:ascii="宋体" w:hAnsi="宋体" w:eastAsia="宋体" w:cs="宋体"/>
          <w:b/>
          <w:color w:val="auto"/>
          <w:sz w:val="32"/>
          <w:szCs w:val="32"/>
          <w:highlight w:val="none"/>
        </w:rPr>
      </w:pPr>
    </w:p>
    <w:p w14:paraId="55E68DAC">
      <w:pPr>
        <w:snapToGrid w:val="0"/>
        <w:spacing w:line="360" w:lineRule="auto"/>
        <w:jc w:val="center"/>
        <w:rPr>
          <w:rFonts w:hint="eastAsia" w:ascii="宋体" w:hAnsi="宋体" w:eastAsia="宋体" w:cs="宋体"/>
          <w:b/>
          <w:color w:val="auto"/>
          <w:sz w:val="32"/>
          <w:szCs w:val="32"/>
          <w:highlight w:val="none"/>
        </w:rPr>
      </w:pPr>
    </w:p>
    <w:p w14:paraId="676108B9">
      <w:pPr>
        <w:snapToGrid w:val="0"/>
        <w:spacing w:line="360" w:lineRule="auto"/>
        <w:jc w:val="center"/>
        <w:rPr>
          <w:rFonts w:hint="eastAsia" w:ascii="宋体" w:hAnsi="宋体" w:eastAsia="宋体" w:cs="宋体"/>
          <w:b/>
          <w:color w:val="auto"/>
          <w:sz w:val="32"/>
          <w:szCs w:val="32"/>
          <w:highlight w:val="none"/>
        </w:rPr>
      </w:pPr>
    </w:p>
    <w:p w14:paraId="50BECE5D">
      <w:pPr>
        <w:snapToGrid w:val="0"/>
        <w:spacing w:line="360" w:lineRule="auto"/>
        <w:ind w:left="630" w:leftChars="100" w:hanging="420" w:hangingChars="200"/>
        <w:jc w:val="center"/>
        <w:rPr>
          <w:rFonts w:hint="eastAsia" w:ascii="宋体" w:hAnsi="宋体" w:eastAsia="宋体" w:cs="宋体"/>
          <w:color w:val="auto"/>
          <w:highlight w:val="none"/>
        </w:rPr>
      </w:pPr>
    </w:p>
    <w:p w14:paraId="2A041DA3">
      <w:pPr>
        <w:pStyle w:val="18"/>
        <w:ind w:left="0"/>
        <w:rPr>
          <w:rFonts w:hint="eastAsia" w:ascii="宋体" w:hAnsi="宋体" w:eastAsia="宋体" w:cs="宋体"/>
          <w:b/>
          <w:color w:val="auto"/>
          <w:kern w:val="0"/>
          <w:highlight w:val="none"/>
        </w:rPr>
      </w:pPr>
    </w:p>
    <w:p w14:paraId="22EE8034">
      <w:pPr>
        <w:jc w:val="left"/>
        <w:rPr>
          <w:rFonts w:hint="eastAsia" w:ascii="宋体" w:hAnsi="宋体" w:eastAsia="宋体" w:cs="宋体"/>
          <w:color w:val="auto"/>
          <w:highlight w:val="none"/>
        </w:rPr>
      </w:pPr>
    </w:p>
    <w:p w14:paraId="0A36CA18">
      <w:pPr>
        <w:jc w:val="center"/>
        <w:rPr>
          <w:rFonts w:hint="eastAsia" w:ascii="宋体" w:hAnsi="宋体" w:eastAsia="宋体" w:cs="宋体"/>
          <w:b/>
          <w:color w:val="auto"/>
          <w:kern w:val="0"/>
          <w:sz w:val="32"/>
          <w:szCs w:val="32"/>
          <w:highlight w:val="none"/>
        </w:rPr>
      </w:pPr>
    </w:p>
    <w:p w14:paraId="55212203">
      <w:pPr>
        <w:jc w:val="center"/>
        <w:rPr>
          <w:rFonts w:hint="eastAsia" w:ascii="宋体" w:hAnsi="宋体" w:eastAsia="宋体" w:cs="宋体"/>
          <w:b/>
          <w:color w:val="auto"/>
          <w:kern w:val="0"/>
          <w:sz w:val="32"/>
          <w:szCs w:val="32"/>
          <w:highlight w:val="none"/>
        </w:rPr>
      </w:pPr>
    </w:p>
    <w:p w14:paraId="66D1838D">
      <w:pPr>
        <w:jc w:val="center"/>
        <w:rPr>
          <w:rFonts w:hint="eastAsia" w:ascii="宋体" w:hAnsi="宋体" w:eastAsia="宋体" w:cs="宋体"/>
          <w:b/>
          <w:color w:val="auto"/>
          <w:kern w:val="0"/>
          <w:sz w:val="32"/>
          <w:szCs w:val="32"/>
          <w:highlight w:val="none"/>
        </w:rPr>
      </w:pPr>
    </w:p>
    <w:p w14:paraId="2B08ED9C">
      <w:pPr>
        <w:jc w:val="center"/>
        <w:rPr>
          <w:rFonts w:hint="eastAsia" w:ascii="宋体" w:hAnsi="宋体" w:eastAsia="宋体" w:cs="宋体"/>
          <w:b/>
          <w:color w:val="auto"/>
          <w:kern w:val="0"/>
          <w:sz w:val="32"/>
          <w:szCs w:val="32"/>
          <w:highlight w:val="none"/>
        </w:rPr>
      </w:pPr>
    </w:p>
    <w:p w14:paraId="4DD9AFAC">
      <w:pPr>
        <w:rPr>
          <w:rFonts w:hint="eastAsia" w:ascii="宋体" w:hAnsi="宋体" w:eastAsia="宋体" w:cs="宋体"/>
          <w:b/>
          <w:color w:val="auto"/>
          <w:kern w:val="0"/>
          <w:sz w:val="32"/>
          <w:szCs w:val="32"/>
          <w:highlight w:val="none"/>
        </w:rPr>
      </w:pPr>
    </w:p>
    <w:p w14:paraId="42C036DE">
      <w:pPr>
        <w:spacing w:line="360" w:lineRule="auto"/>
        <w:rPr>
          <w:rFonts w:hint="eastAsia" w:ascii="宋体" w:hAnsi="宋体" w:eastAsia="宋体" w:cs="宋体"/>
          <w:b/>
          <w:bCs/>
          <w:color w:val="auto"/>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3974B245">
      <w:pPr>
        <w:spacing w:line="360" w:lineRule="auto"/>
        <w:jc w:val="center"/>
        <w:outlineLvl w:val="0"/>
        <w:rPr>
          <w:rFonts w:hint="eastAsia" w:ascii="宋体" w:hAnsi="宋体" w:eastAsia="宋体" w:cs="宋体"/>
          <w:b/>
          <w:color w:val="auto"/>
          <w:kern w:val="0"/>
          <w:sz w:val="36"/>
          <w:szCs w:val="36"/>
          <w:highlight w:val="none"/>
        </w:rPr>
      </w:pPr>
      <w:bookmarkStart w:id="249" w:name="_Toc2191"/>
      <w:bookmarkStart w:id="250" w:name="_Toc1351818422"/>
      <w:bookmarkStart w:id="251" w:name="_Toc1417901787"/>
      <w:bookmarkStart w:id="252" w:name="_Toc1387088454"/>
      <w:bookmarkStart w:id="253" w:name="_Toc10074"/>
      <w:r>
        <w:rPr>
          <w:rFonts w:hint="eastAsia" w:ascii="宋体" w:hAnsi="宋体" w:eastAsia="宋体" w:cs="宋体"/>
          <w:b/>
          <w:color w:val="auto"/>
          <w:kern w:val="0"/>
          <w:sz w:val="36"/>
          <w:szCs w:val="36"/>
          <w:highlight w:val="none"/>
        </w:rPr>
        <w:t>报价文件部分</w:t>
      </w:r>
      <w:bookmarkEnd w:id="249"/>
      <w:bookmarkEnd w:id="250"/>
      <w:bookmarkEnd w:id="251"/>
      <w:bookmarkEnd w:id="252"/>
      <w:bookmarkEnd w:id="253"/>
    </w:p>
    <w:p w14:paraId="0A041B8D">
      <w:pPr>
        <w:spacing w:line="360" w:lineRule="auto"/>
        <w:jc w:val="center"/>
        <w:outlineLvl w:val="0"/>
        <w:rPr>
          <w:rFonts w:hint="eastAsia" w:ascii="宋体" w:hAnsi="宋体" w:eastAsia="宋体" w:cs="宋体"/>
          <w:b/>
          <w:color w:val="auto"/>
          <w:kern w:val="0"/>
          <w:sz w:val="36"/>
          <w:szCs w:val="36"/>
          <w:highlight w:val="none"/>
        </w:rPr>
      </w:pPr>
      <w:bookmarkStart w:id="254" w:name="_Toc1579933531"/>
      <w:bookmarkStart w:id="255" w:name="_Toc11439"/>
      <w:bookmarkStart w:id="256" w:name="_Toc25778"/>
      <w:bookmarkStart w:id="257" w:name="_Toc1831385024"/>
      <w:bookmarkStart w:id="258" w:name="_Toc1741130188"/>
      <w:r>
        <w:rPr>
          <w:rFonts w:hint="eastAsia" w:ascii="宋体" w:hAnsi="宋体" w:eastAsia="宋体" w:cs="宋体"/>
          <w:b/>
          <w:color w:val="auto"/>
          <w:kern w:val="0"/>
          <w:sz w:val="36"/>
          <w:szCs w:val="36"/>
          <w:highlight w:val="none"/>
        </w:rPr>
        <w:t>目录</w:t>
      </w:r>
      <w:bookmarkEnd w:id="254"/>
      <w:bookmarkEnd w:id="255"/>
      <w:bookmarkEnd w:id="256"/>
      <w:bookmarkEnd w:id="257"/>
      <w:bookmarkEnd w:id="258"/>
    </w:p>
    <w:p w14:paraId="0326EF4D">
      <w:pPr>
        <w:spacing w:line="360" w:lineRule="auto"/>
        <w:jc w:val="center"/>
        <w:outlineLvl w:val="9"/>
        <w:rPr>
          <w:rFonts w:hint="eastAsia" w:ascii="宋体" w:hAnsi="宋体" w:eastAsia="宋体" w:cs="宋体"/>
          <w:b/>
          <w:color w:val="auto"/>
          <w:kern w:val="0"/>
          <w:sz w:val="36"/>
          <w:szCs w:val="36"/>
          <w:highlight w:val="none"/>
        </w:rPr>
      </w:pPr>
    </w:p>
    <w:p w14:paraId="27A14CD0">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（1）开标一览表（报价表）………………………………………………………（页码）</w:t>
      </w:r>
    </w:p>
    <w:p w14:paraId="14764911">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（2）投标报价明细表………………………………………………………………（页码）</w:t>
      </w:r>
    </w:p>
    <w:p w14:paraId="20E1D96E">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（3）中小企业声明函………………………………………………………………（页码）</w:t>
      </w:r>
    </w:p>
    <w:p w14:paraId="3D8CCC6C">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（4）残疾人福利性单位声明函……………………………………………………（页码）</w:t>
      </w:r>
    </w:p>
    <w:p w14:paraId="67076B39">
      <w:pPr>
        <w:snapToGrid w:val="0"/>
        <w:spacing w:line="360" w:lineRule="auto"/>
        <w:rPr>
          <w:rFonts w:hint="eastAsia" w:ascii="宋体" w:hAnsi="宋体" w:eastAsia="宋体" w:cs="宋体"/>
          <w:b/>
          <w:color w:val="auto"/>
          <w:kern w:val="0"/>
          <w:szCs w:val="21"/>
          <w:highlight w:val="none"/>
          <w:shd w:val="clear" w:color="auto" w:fill="FFFFFF"/>
        </w:rPr>
      </w:pPr>
      <w:r>
        <w:rPr>
          <w:rFonts w:hint="eastAsia" w:ascii="宋体" w:hAnsi="宋体" w:eastAsia="宋体" w:cs="宋体"/>
          <w:color w:val="auto"/>
          <w:highlight w:val="none"/>
        </w:rPr>
        <w:t>（5）监狱企业声明函………………………………………………………………（页码）</w:t>
      </w:r>
      <w:r>
        <w:rPr>
          <w:rFonts w:hint="eastAsia" w:ascii="宋体" w:hAnsi="宋体" w:eastAsia="宋体" w:cs="宋体"/>
          <w:b/>
          <w:color w:val="auto"/>
          <w:highlight w:val="none"/>
          <w:shd w:val="clear" w:color="auto" w:fill="FFFFFF"/>
        </w:rPr>
        <w:br w:type="page"/>
      </w:r>
      <w:r>
        <w:rPr>
          <w:rFonts w:hint="eastAsia" w:ascii="宋体" w:hAnsi="宋体" w:eastAsia="宋体" w:cs="宋体"/>
          <w:b/>
          <w:color w:val="auto"/>
          <w:kern w:val="0"/>
          <w:szCs w:val="21"/>
          <w:highlight w:val="none"/>
          <w:shd w:val="clear" w:color="auto" w:fill="FFFFFF"/>
        </w:rPr>
        <w:t xml:space="preserve"> </w:t>
      </w:r>
    </w:p>
    <w:p w14:paraId="75AB89D3">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一、开标一览表</w:t>
      </w:r>
    </w:p>
    <w:p w14:paraId="0500B727">
      <w:pPr>
        <w:spacing w:line="400" w:lineRule="exac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6662"/>
      </w:tblGrid>
      <w:tr w14:paraId="05217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vAlign w:val="center"/>
          </w:tcPr>
          <w:p w14:paraId="2B9B189F">
            <w:pPr>
              <w:keepNext w:val="0"/>
              <w:keepLines w:val="0"/>
              <w:suppressLineNumbers w:val="0"/>
              <w:adjustRightInd w:val="0"/>
              <w:spacing w:before="0" w:beforeAutospacing="0" w:after="0" w:afterAutospacing="0" w:line="440" w:lineRule="exact"/>
              <w:ind w:left="0" w:right="0"/>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项目名称</w:t>
            </w:r>
          </w:p>
        </w:tc>
        <w:tc>
          <w:tcPr>
            <w:tcW w:w="6662" w:type="dxa"/>
            <w:tcBorders>
              <w:top w:val="single" w:color="auto" w:sz="4" w:space="0"/>
              <w:left w:val="single" w:color="auto" w:sz="4" w:space="0"/>
              <w:bottom w:val="single" w:color="auto" w:sz="4" w:space="0"/>
              <w:right w:val="single" w:color="000000" w:sz="4" w:space="0"/>
            </w:tcBorders>
            <w:vAlign w:val="center"/>
          </w:tcPr>
          <w:p w14:paraId="30D64F81">
            <w:pPr>
              <w:keepNext w:val="0"/>
              <w:keepLines w:val="0"/>
              <w:suppressLineNumbers w:val="0"/>
              <w:adjustRightInd w:val="0"/>
              <w:spacing w:before="0" w:beforeAutospacing="0" w:after="0" w:afterAutospacing="0" w:line="440" w:lineRule="exact"/>
              <w:ind w:left="0" w:right="0"/>
              <w:jc w:val="center"/>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嘉兴市公安局南湖区分局核心区立体防控视频监控维保项目（重新招标）</w:t>
            </w:r>
          </w:p>
        </w:tc>
      </w:tr>
      <w:tr w14:paraId="45EF5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vAlign w:val="center"/>
          </w:tcPr>
          <w:p w14:paraId="695D6226">
            <w:pPr>
              <w:keepNext w:val="0"/>
              <w:keepLines w:val="0"/>
              <w:suppressLineNumbers w:val="0"/>
              <w:adjustRightInd w:val="0"/>
              <w:spacing w:before="0" w:beforeAutospacing="0" w:after="0" w:afterAutospacing="0" w:line="440" w:lineRule="exact"/>
              <w:ind w:left="0" w:right="0"/>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招标编号</w:t>
            </w:r>
          </w:p>
        </w:tc>
        <w:tc>
          <w:tcPr>
            <w:tcW w:w="6662" w:type="dxa"/>
            <w:tcBorders>
              <w:top w:val="single" w:color="auto" w:sz="4" w:space="0"/>
              <w:left w:val="single" w:color="auto" w:sz="4" w:space="0"/>
              <w:bottom w:val="single" w:color="auto" w:sz="4" w:space="0"/>
              <w:right w:val="single" w:color="000000" w:sz="4" w:space="0"/>
            </w:tcBorders>
            <w:vAlign w:val="center"/>
          </w:tcPr>
          <w:p w14:paraId="62204AAA">
            <w:pPr>
              <w:keepNext w:val="0"/>
              <w:keepLines w:val="0"/>
              <w:suppressLineNumbers w:val="0"/>
              <w:adjustRightInd w:val="0"/>
              <w:spacing w:before="0" w:beforeAutospacing="0" w:after="0" w:afterAutospacing="0" w:line="440" w:lineRule="exact"/>
              <w:ind w:left="0" w:right="0" w:firstLine="210" w:firstLineChars="100"/>
              <w:jc w:val="center"/>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中诚-JXZCZX(2025)第13号</w:t>
            </w:r>
          </w:p>
        </w:tc>
      </w:tr>
      <w:tr w14:paraId="7846F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vAlign w:val="center"/>
          </w:tcPr>
          <w:p w14:paraId="1CC8AD1F">
            <w:pPr>
              <w:keepNext w:val="0"/>
              <w:keepLines w:val="0"/>
              <w:suppressLineNumbers w:val="0"/>
              <w:spacing w:before="0" w:beforeAutospacing="0" w:after="0" w:afterAutospacing="0" w:line="440" w:lineRule="atLeast"/>
              <w:ind w:left="0" w:right="0"/>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shd w:val="clear" w:color="auto" w:fill="FFFFFF"/>
              </w:rPr>
              <w:t>总投标报价</w:t>
            </w:r>
          </w:p>
        </w:tc>
        <w:tc>
          <w:tcPr>
            <w:tcW w:w="6662" w:type="dxa"/>
            <w:tcBorders>
              <w:top w:val="single" w:color="auto" w:sz="4" w:space="0"/>
              <w:left w:val="single" w:color="auto" w:sz="4" w:space="0"/>
              <w:bottom w:val="single" w:color="auto" w:sz="4" w:space="0"/>
              <w:right w:val="single" w:color="000000" w:sz="4" w:space="0"/>
            </w:tcBorders>
            <w:vAlign w:val="center"/>
          </w:tcPr>
          <w:p w14:paraId="12BB0C4F">
            <w:pPr>
              <w:keepNext w:val="0"/>
              <w:keepLines w:val="0"/>
              <w:suppressLineNumbers w:val="0"/>
              <w:adjustRightInd w:val="0"/>
              <w:spacing w:before="0" w:beforeAutospacing="0" w:after="0" w:afterAutospacing="0" w:line="440" w:lineRule="exact"/>
              <w:ind w:left="0" w:right="0" w:firstLine="210" w:firstLineChars="100"/>
              <w:jc w:val="left"/>
              <w:rPr>
                <w:rFonts w:hint="eastAsia" w:ascii="宋体" w:hAnsi="宋体" w:eastAsia="宋体" w:cs="宋体"/>
                <w:color w:val="auto"/>
                <w:szCs w:val="21"/>
                <w:highlight w:val="none"/>
                <w:u w:val="single"/>
                <w:shd w:val="clear" w:color="auto" w:fill="FFFFFF"/>
              </w:rPr>
            </w:pPr>
            <w:r>
              <w:rPr>
                <w:rFonts w:hint="eastAsia" w:ascii="宋体" w:hAnsi="宋体" w:eastAsia="宋体" w:cs="宋体"/>
                <w:color w:val="auto"/>
                <w:szCs w:val="21"/>
                <w:highlight w:val="none"/>
                <w:shd w:val="clear" w:color="auto" w:fill="FFFFFF"/>
              </w:rPr>
              <w:t>大写（人民币）：</w:t>
            </w:r>
            <w:r>
              <w:rPr>
                <w:rFonts w:hint="eastAsia" w:ascii="宋体" w:hAnsi="宋体" w:eastAsia="宋体" w:cs="宋体"/>
                <w:color w:val="auto"/>
                <w:szCs w:val="21"/>
                <w:highlight w:val="none"/>
                <w:u w:val="single"/>
                <w:shd w:val="clear" w:color="auto" w:fill="FFFFFF"/>
              </w:rPr>
              <w:t xml:space="preserve">                  </w:t>
            </w:r>
          </w:p>
          <w:p w14:paraId="3FCC288F">
            <w:pPr>
              <w:keepNext w:val="0"/>
              <w:keepLines w:val="0"/>
              <w:suppressLineNumbers w:val="0"/>
              <w:adjustRightInd w:val="0"/>
              <w:spacing w:before="0" w:beforeAutospacing="0" w:after="0" w:afterAutospacing="0" w:line="440" w:lineRule="exact"/>
              <w:ind w:left="0" w:right="0" w:firstLine="210" w:firstLineChars="1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小写：¥ </w:t>
            </w:r>
            <w:r>
              <w:rPr>
                <w:rFonts w:hint="eastAsia" w:ascii="宋体" w:hAnsi="宋体" w:eastAsia="宋体" w:cs="宋体"/>
                <w:color w:val="auto"/>
                <w:szCs w:val="21"/>
                <w:highlight w:val="none"/>
                <w:u w:val="single"/>
                <w:shd w:val="clear" w:color="auto" w:fill="FFFFFF"/>
              </w:rPr>
              <w:t xml:space="preserve">                  </w:t>
            </w:r>
          </w:p>
        </w:tc>
      </w:tr>
      <w:tr w14:paraId="6697F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vAlign w:val="center"/>
          </w:tcPr>
          <w:p w14:paraId="14DE4B8A">
            <w:pPr>
              <w:keepNext w:val="0"/>
              <w:keepLines w:val="0"/>
              <w:suppressLineNumbers w:val="0"/>
              <w:spacing w:before="0" w:beforeAutospacing="0" w:after="0" w:afterAutospacing="0" w:line="440" w:lineRule="atLeast"/>
              <w:ind w:left="0" w:right="0"/>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highlight w:val="none"/>
              </w:rPr>
              <w:t>服务期</w:t>
            </w:r>
          </w:p>
        </w:tc>
        <w:tc>
          <w:tcPr>
            <w:tcW w:w="6662" w:type="dxa"/>
            <w:tcBorders>
              <w:top w:val="single" w:color="auto" w:sz="4" w:space="0"/>
              <w:left w:val="single" w:color="auto" w:sz="4" w:space="0"/>
              <w:bottom w:val="single" w:color="auto" w:sz="4" w:space="0"/>
              <w:right w:val="single" w:color="000000" w:sz="4" w:space="0"/>
            </w:tcBorders>
            <w:vAlign w:val="center"/>
          </w:tcPr>
          <w:p w14:paraId="64C11FD5">
            <w:pPr>
              <w:keepNext w:val="0"/>
              <w:keepLines w:val="0"/>
              <w:suppressLineNumbers w:val="0"/>
              <w:spacing w:before="0" w:beforeAutospacing="0" w:after="0" w:afterAutospacing="0" w:line="440" w:lineRule="atLeast"/>
              <w:ind w:left="0" w:right="0"/>
              <w:jc w:val="center"/>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自合同签订之日起三年</w:t>
            </w:r>
          </w:p>
        </w:tc>
      </w:tr>
      <w:tr w14:paraId="00D16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vAlign w:val="center"/>
          </w:tcPr>
          <w:p w14:paraId="001B4FD8">
            <w:pPr>
              <w:keepNext w:val="0"/>
              <w:keepLines w:val="0"/>
              <w:suppressLineNumbers w:val="0"/>
              <w:adjustRightInd w:val="0"/>
              <w:spacing w:before="0" w:beforeAutospacing="0" w:after="0" w:afterAutospacing="0" w:line="440" w:lineRule="exact"/>
              <w:ind w:left="0" w:right="0"/>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备注</w:t>
            </w:r>
          </w:p>
        </w:tc>
        <w:tc>
          <w:tcPr>
            <w:tcW w:w="6662" w:type="dxa"/>
            <w:tcBorders>
              <w:top w:val="single" w:color="auto" w:sz="4" w:space="0"/>
              <w:left w:val="single" w:color="auto" w:sz="4" w:space="0"/>
              <w:bottom w:val="single" w:color="auto" w:sz="4" w:space="0"/>
              <w:right w:val="single" w:color="000000" w:sz="4" w:space="0"/>
            </w:tcBorders>
            <w:vAlign w:val="center"/>
          </w:tcPr>
          <w:p w14:paraId="08A1F855">
            <w:pPr>
              <w:keepNext w:val="0"/>
              <w:keepLines w:val="0"/>
              <w:suppressLineNumbers w:val="0"/>
              <w:adjustRightInd w:val="0"/>
              <w:spacing w:before="0" w:beforeAutospacing="0" w:after="0" w:afterAutospacing="0" w:line="440" w:lineRule="exact"/>
              <w:ind w:left="0" w:right="0" w:firstLine="210" w:firstLineChars="100"/>
              <w:rPr>
                <w:rFonts w:hint="eastAsia" w:ascii="宋体" w:hAnsi="宋体" w:eastAsia="宋体" w:cs="宋体"/>
                <w:color w:val="auto"/>
                <w:szCs w:val="21"/>
                <w:highlight w:val="none"/>
                <w:shd w:val="clear" w:color="auto" w:fill="FFFFFF"/>
              </w:rPr>
            </w:pPr>
          </w:p>
        </w:tc>
      </w:tr>
    </w:tbl>
    <w:p w14:paraId="274EA202">
      <w:pPr>
        <w:snapToGrid w:val="0"/>
        <w:spacing w:line="360" w:lineRule="auto"/>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注: 1、报价一经涂改，应在涂改处加盖单位公章或者由法定代表人或授权委托人签字或盖章，否则其投标作无效标处理。</w:t>
      </w:r>
    </w:p>
    <w:p w14:paraId="759EAE70">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2、投标费用为完成本项目的所有费用，应包括人员工资、设备使用费用、材料费用、保险、交通食宿费用、验收费用、培训、售后服务、税金、利润等为完成本项目所需的所有费用。</w:t>
      </w:r>
    </w:p>
    <w:p w14:paraId="2B03918D">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3、以上报价应与“投标报价明细表”中的“投标总价”相一致。</w:t>
      </w:r>
    </w:p>
    <w:p w14:paraId="18343A51">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p>
    <w:p w14:paraId="6A3E1C77">
      <w:pPr>
        <w:snapToGrid w:val="0"/>
        <w:spacing w:line="360" w:lineRule="auto"/>
        <w:ind w:left="-21" w:leftChars="-72" w:right="-817" w:rightChars="-389" w:hanging="130" w:hangingChars="62"/>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法定代表人或授权代表（签字或盖章）： </w:t>
      </w:r>
    </w:p>
    <w:p w14:paraId="7C62A8A8">
      <w:pPr>
        <w:snapToGrid w:val="0"/>
        <w:spacing w:line="360" w:lineRule="auto"/>
        <w:ind w:left="-21" w:leftChars="-72" w:right="-817" w:rightChars="-389" w:hanging="130" w:hangingChars="62"/>
        <w:rPr>
          <w:rFonts w:hint="eastAsia" w:ascii="宋体" w:hAnsi="宋体" w:eastAsia="宋体" w:cs="宋体"/>
          <w:color w:val="auto"/>
          <w:szCs w:val="21"/>
          <w:highlight w:val="none"/>
          <w:shd w:val="clear" w:color="auto" w:fill="FFFFFF"/>
        </w:rPr>
      </w:pPr>
    </w:p>
    <w:p w14:paraId="74B0106F">
      <w:pPr>
        <w:snapToGrid w:val="0"/>
        <w:spacing w:line="360" w:lineRule="auto"/>
        <w:ind w:left="-21" w:leftChars="-72" w:right="-817" w:rightChars="-389" w:hanging="130" w:hangingChars="62"/>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供应商名称（盖章）：                                 </w:t>
      </w:r>
    </w:p>
    <w:p w14:paraId="255325B6">
      <w:pPr>
        <w:snapToGrid w:val="0"/>
        <w:spacing w:line="360" w:lineRule="auto"/>
        <w:ind w:left="-21" w:leftChars="-72" w:right="-817" w:rightChars="-389" w:hanging="130" w:hangingChars="62"/>
        <w:rPr>
          <w:rFonts w:hint="eastAsia" w:ascii="宋体" w:hAnsi="宋体" w:eastAsia="宋体" w:cs="宋体"/>
          <w:color w:val="auto"/>
          <w:szCs w:val="21"/>
          <w:highlight w:val="none"/>
          <w:shd w:val="clear" w:color="auto" w:fill="FFFFFF"/>
        </w:rPr>
      </w:pPr>
    </w:p>
    <w:p w14:paraId="385F1BC0">
      <w:pPr>
        <w:snapToGrid w:val="0"/>
        <w:spacing w:line="360" w:lineRule="auto"/>
        <w:ind w:left="-21" w:leftChars="-72" w:right="-817" w:rightChars="-389" w:hanging="130" w:hangingChars="62"/>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日期：    年   月   日</w:t>
      </w:r>
    </w:p>
    <w:p w14:paraId="6AC8F3C5">
      <w:pPr>
        <w:spacing w:line="360" w:lineRule="auto"/>
        <w:rPr>
          <w:rFonts w:hint="eastAsia" w:ascii="宋体" w:hAnsi="宋体" w:eastAsia="宋体" w:cs="宋体"/>
          <w:b/>
          <w:bCs/>
          <w:color w:val="auto"/>
          <w:sz w:val="28"/>
          <w:highlight w:val="none"/>
          <w:shd w:val="clear" w:color="auto" w:fill="FFFFFF"/>
        </w:rPr>
      </w:pPr>
    </w:p>
    <w:p w14:paraId="3781A5A8">
      <w:pPr>
        <w:spacing w:line="360" w:lineRule="auto"/>
        <w:rPr>
          <w:rFonts w:hint="eastAsia" w:ascii="宋体" w:hAnsi="宋体" w:eastAsia="宋体" w:cs="宋体"/>
          <w:b/>
          <w:bCs/>
          <w:color w:val="auto"/>
          <w:sz w:val="28"/>
          <w:highlight w:val="none"/>
          <w:shd w:val="clear" w:color="auto" w:fill="FFFFFF"/>
        </w:rPr>
        <w:sectPr>
          <w:footerReference r:id="rId15" w:type="default"/>
          <w:footerReference r:id="rId16" w:type="even"/>
          <w:pgSz w:w="11906" w:h="16838"/>
          <w:pgMar w:top="1202" w:right="1700" w:bottom="1440" w:left="1797" w:header="851" w:footer="851" w:gutter="0"/>
          <w:cols w:space="720" w:num="1"/>
          <w:docGrid w:linePitch="312" w:charSpace="0"/>
        </w:sectPr>
      </w:pPr>
    </w:p>
    <w:p w14:paraId="709FA671">
      <w:pPr>
        <w:spacing w:line="360" w:lineRule="auto"/>
        <w:jc w:val="center"/>
        <w:rPr>
          <w:rFonts w:hint="eastAsia" w:ascii="宋体" w:hAnsi="宋体" w:eastAsia="宋体" w:cs="宋体"/>
          <w:b/>
          <w:color w:val="auto"/>
          <w:sz w:val="32"/>
          <w:szCs w:val="32"/>
          <w:highlight w:val="none"/>
        </w:rPr>
      </w:pPr>
      <w:bookmarkStart w:id="259" w:name="_Toc14102_WPSOffice_Level1"/>
      <w:r>
        <w:rPr>
          <w:rFonts w:hint="eastAsia" w:ascii="宋体" w:hAnsi="宋体" w:eastAsia="宋体" w:cs="宋体"/>
          <w:b/>
          <w:color w:val="auto"/>
          <w:sz w:val="32"/>
          <w:szCs w:val="32"/>
          <w:highlight w:val="none"/>
        </w:rPr>
        <w:t>二、投标报价明细表</w:t>
      </w:r>
      <w:bookmarkEnd w:id="259"/>
    </w:p>
    <w:p w14:paraId="48F55FAC">
      <w:pPr>
        <w:spacing w:line="360" w:lineRule="auto"/>
        <w:ind w:right="420" w:firstLine="308" w:firstLineChars="147"/>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 xml:space="preserve">项目名称： </w:t>
      </w:r>
    </w:p>
    <w:p w14:paraId="208A5AA3">
      <w:pPr>
        <w:spacing w:line="360" w:lineRule="auto"/>
        <w:ind w:right="420" w:firstLine="308" w:firstLineChars="147"/>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招标编号：                                                                                    单位:人民币元</w:t>
      </w:r>
    </w:p>
    <w:tbl>
      <w:tblPr>
        <w:tblStyle w:val="3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3828"/>
        <w:gridCol w:w="3260"/>
        <w:gridCol w:w="1984"/>
        <w:gridCol w:w="1843"/>
        <w:gridCol w:w="1843"/>
      </w:tblGrid>
      <w:tr w14:paraId="0224A8EB">
        <w:tblPrEx>
          <w:tblCellMar>
            <w:top w:w="0" w:type="dxa"/>
            <w:left w:w="108" w:type="dxa"/>
            <w:bottom w:w="0" w:type="dxa"/>
            <w:right w:w="108" w:type="dxa"/>
          </w:tblCellMar>
        </w:tblPrEx>
        <w:trPr>
          <w:trHeight w:val="568" w:hRule="atLeast"/>
        </w:trPr>
        <w:tc>
          <w:tcPr>
            <w:tcW w:w="1134" w:type="dxa"/>
            <w:tcBorders>
              <w:top w:val="single" w:color="auto" w:sz="4" w:space="0"/>
              <w:left w:val="single" w:color="auto" w:sz="4" w:space="0"/>
              <w:bottom w:val="single" w:color="auto" w:sz="4" w:space="0"/>
              <w:right w:val="single" w:color="auto" w:sz="4" w:space="0"/>
            </w:tcBorders>
            <w:vAlign w:val="center"/>
          </w:tcPr>
          <w:p w14:paraId="1A58B4FC">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pacing w:val="20"/>
                <w:szCs w:val="21"/>
                <w:highlight w:val="none"/>
              </w:rPr>
            </w:pPr>
            <w:r>
              <w:rPr>
                <w:rFonts w:hint="eastAsia" w:ascii="宋体" w:hAnsi="宋体" w:eastAsia="宋体" w:cs="宋体"/>
                <w:b/>
                <w:color w:val="auto"/>
                <w:szCs w:val="21"/>
                <w:highlight w:val="none"/>
              </w:rPr>
              <w:t>序号</w:t>
            </w:r>
          </w:p>
        </w:tc>
        <w:tc>
          <w:tcPr>
            <w:tcW w:w="3828" w:type="dxa"/>
            <w:tcBorders>
              <w:top w:val="single" w:color="auto" w:sz="4" w:space="0"/>
              <w:left w:val="single" w:color="auto" w:sz="4" w:space="0"/>
              <w:bottom w:val="single" w:color="auto" w:sz="4" w:space="0"/>
              <w:right w:val="single" w:color="auto" w:sz="4" w:space="0"/>
            </w:tcBorders>
            <w:vAlign w:val="center"/>
          </w:tcPr>
          <w:p w14:paraId="27ADD3F7">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pacing w:val="20"/>
                <w:szCs w:val="21"/>
                <w:highlight w:val="none"/>
              </w:rPr>
            </w:pPr>
            <w:r>
              <w:rPr>
                <w:rFonts w:hint="eastAsia" w:ascii="宋体" w:hAnsi="宋体" w:eastAsia="宋体" w:cs="宋体"/>
                <w:b/>
                <w:color w:val="auto"/>
                <w:szCs w:val="21"/>
                <w:highlight w:val="none"/>
              </w:rPr>
              <w:t>内  容</w:t>
            </w:r>
          </w:p>
        </w:tc>
        <w:tc>
          <w:tcPr>
            <w:tcW w:w="3260" w:type="dxa"/>
            <w:tcBorders>
              <w:top w:val="single" w:color="auto" w:sz="4" w:space="0"/>
              <w:left w:val="single" w:color="auto" w:sz="4" w:space="0"/>
              <w:bottom w:val="single" w:color="auto" w:sz="4" w:space="0"/>
              <w:right w:val="single" w:color="auto" w:sz="4" w:space="0"/>
            </w:tcBorders>
            <w:vAlign w:val="center"/>
          </w:tcPr>
          <w:p w14:paraId="234BD602">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pacing w:val="20"/>
                <w:szCs w:val="21"/>
                <w:highlight w:val="none"/>
              </w:rPr>
            </w:pPr>
            <w:r>
              <w:rPr>
                <w:rFonts w:hint="eastAsia" w:ascii="宋体" w:hAnsi="宋体" w:eastAsia="宋体" w:cs="宋体"/>
                <w:b/>
                <w:color w:val="auto"/>
                <w:szCs w:val="21"/>
                <w:highlight w:val="none"/>
              </w:rPr>
              <w:t>单  位</w:t>
            </w:r>
          </w:p>
        </w:tc>
        <w:tc>
          <w:tcPr>
            <w:tcW w:w="1984" w:type="dxa"/>
            <w:tcBorders>
              <w:top w:val="single" w:color="auto" w:sz="4" w:space="0"/>
              <w:left w:val="single" w:color="auto" w:sz="4" w:space="0"/>
              <w:bottom w:val="single" w:color="auto" w:sz="4" w:space="0"/>
              <w:right w:val="single" w:color="auto" w:sz="4" w:space="0"/>
            </w:tcBorders>
            <w:vAlign w:val="center"/>
          </w:tcPr>
          <w:p w14:paraId="2D49673B">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rPr>
              <w:t>数  量</w:t>
            </w:r>
          </w:p>
        </w:tc>
        <w:tc>
          <w:tcPr>
            <w:tcW w:w="1843" w:type="dxa"/>
            <w:tcBorders>
              <w:top w:val="single" w:color="auto" w:sz="4" w:space="0"/>
              <w:left w:val="single" w:color="auto" w:sz="4" w:space="0"/>
              <w:bottom w:val="single" w:color="auto" w:sz="4" w:space="0"/>
              <w:right w:val="single" w:color="auto" w:sz="4" w:space="0"/>
            </w:tcBorders>
            <w:vAlign w:val="center"/>
          </w:tcPr>
          <w:p w14:paraId="79D0BE79">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rPr>
              <w:t>单  价</w:t>
            </w:r>
          </w:p>
        </w:tc>
        <w:tc>
          <w:tcPr>
            <w:tcW w:w="1843" w:type="dxa"/>
            <w:tcBorders>
              <w:top w:val="single" w:color="auto" w:sz="4" w:space="0"/>
              <w:left w:val="single" w:color="auto" w:sz="4" w:space="0"/>
              <w:bottom w:val="single" w:color="auto" w:sz="4" w:space="0"/>
              <w:right w:val="single" w:color="auto" w:sz="4" w:space="0"/>
            </w:tcBorders>
            <w:vAlign w:val="center"/>
          </w:tcPr>
          <w:p w14:paraId="24E57A75">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合  计</w:t>
            </w:r>
          </w:p>
        </w:tc>
      </w:tr>
      <w:tr w14:paraId="64089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134" w:type="dxa"/>
            <w:tcBorders>
              <w:top w:val="single" w:color="auto" w:sz="4" w:space="0"/>
              <w:left w:val="single" w:color="auto" w:sz="4" w:space="0"/>
              <w:bottom w:val="single" w:color="auto" w:sz="4" w:space="0"/>
              <w:right w:val="single" w:color="auto" w:sz="4" w:space="0"/>
            </w:tcBorders>
            <w:vAlign w:val="center"/>
          </w:tcPr>
          <w:p w14:paraId="4D70C14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p>
        </w:tc>
        <w:tc>
          <w:tcPr>
            <w:tcW w:w="3828" w:type="dxa"/>
            <w:tcBorders>
              <w:top w:val="single" w:color="auto" w:sz="4" w:space="0"/>
              <w:left w:val="single" w:color="auto" w:sz="4" w:space="0"/>
              <w:bottom w:val="single" w:color="auto" w:sz="4" w:space="0"/>
              <w:right w:val="single" w:color="auto" w:sz="4" w:space="0"/>
            </w:tcBorders>
            <w:vAlign w:val="center"/>
          </w:tcPr>
          <w:p w14:paraId="1D33C72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3CEF196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17FAC78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199B4B0">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vAlign w:val="center"/>
          </w:tcPr>
          <w:p w14:paraId="44244AC4">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p>
        </w:tc>
      </w:tr>
      <w:tr w14:paraId="0CB84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34" w:type="dxa"/>
            <w:tcBorders>
              <w:top w:val="single" w:color="auto" w:sz="4" w:space="0"/>
              <w:left w:val="single" w:color="auto" w:sz="4" w:space="0"/>
              <w:bottom w:val="single" w:color="auto" w:sz="4" w:space="0"/>
              <w:right w:val="single" w:color="auto" w:sz="4" w:space="0"/>
            </w:tcBorders>
            <w:vAlign w:val="center"/>
          </w:tcPr>
          <w:p w14:paraId="0C17402F">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p>
        </w:tc>
        <w:tc>
          <w:tcPr>
            <w:tcW w:w="3828" w:type="dxa"/>
            <w:tcBorders>
              <w:top w:val="single" w:color="auto" w:sz="4" w:space="0"/>
              <w:left w:val="single" w:color="auto" w:sz="4" w:space="0"/>
              <w:bottom w:val="single" w:color="auto" w:sz="4" w:space="0"/>
              <w:right w:val="single" w:color="auto" w:sz="4" w:space="0"/>
            </w:tcBorders>
            <w:vAlign w:val="center"/>
          </w:tcPr>
          <w:p w14:paraId="7CFD241D">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w:t>
            </w:r>
          </w:p>
        </w:tc>
        <w:tc>
          <w:tcPr>
            <w:tcW w:w="3260" w:type="dxa"/>
            <w:tcBorders>
              <w:top w:val="single" w:color="auto" w:sz="4" w:space="0"/>
              <w:left w:val="single" w:color="auto" w:sz="4" w:space="0"/>
              <w:bottom w:val="single" w:color="auto" w:sz="4" w:space="0"/>
              <w:right w:val="single" w:color="auto" w:sz="4" w:space="0"/>
            </w:tcBorders>
            <w:vAlign w:val="center"/>
          </w:tcPr>
          <w:p w14:paraId="74951279">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p>
        </w:tc>
        <w:tc>
          <w:tcPr>
            <w:tcW w:w="1984" w:type="dxa"/>
            <w:tcBorders>
              <w:top w:val="single" w:color="auto" w:sz="4" w:space="0"/>
              <w:left w:val="single" w:color="auto" w:sz="4" w:space="0"/>
              <w:bottom w:val="single" w:color="auto" w:sz="4" w:space="0"/>
              <w:right w:val="single" w:color="auto" w:sz="4" w:space="0"/>
            </w:tcBorders>
            <w:vAlign w:val="center"/>
          </w:tcPr>
          <w:p w14:paraId="2944E2BA">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vAlign w:val="center"/>
          </w:tcPr>
          <w:p w14:paraId="7B17E142">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vAlign w:val="center"/>
          </w:tcPr>
          <w:p w14:paraId="72F01D3F">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p>
        </w:tc>
      </w:tr>
      <w:tr w14:paraId="22915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34" w:type="dxa"/>
            <w:tcBorders>
              <w:top w:val="single" w:color="auto" w:sz="4" w:space="0"/>
              <w:left w:val="single" w:color="auto" w:sz="4" w:space="0"/>
              <w:bottom w:val="single" w:color="auto" w:sz="4" w:space="0"/>
              <w:right w:val="single" w:color="auto" w:sz="4" w:space="0"/>
            </w:tcBorders>
            <w:vAlign w:val="center"/>
          </w:tcPr>
          <w:p w14:paraId="3D6DB1A2">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p>
        </w:tc>
        <w:tc>
          <w:tcPr>
            <w:tcW w:w="3828" w:type="dxa"/>
            <w:tcBorders>
              <w:top w:val="single" w:color="auto" w:sz="4" w:space="0"/>
              <w:left w:val="single" w:color="auto" w:sz="4" w:space="0"/>
              <w:bottom w:val="single" w:color="auto" w:sz="4" w:space="0"/>
              <w:right w:val="single" w:color="auto" w:sz="4" w:space="0"/>
            </w:tcBorders>
            <w:vAlign w:val="center"/>
          </w:tcPr>
          <w:p w14:paraId="587F6BFE">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p>
        </w:tc>
        <w:tc>
          <w:tcPr>
            <w:tcW w:w="3260" w:type="dxa"/>
            <w:tcBorders>
              <w:top w:val="single" w:color="auto" w:sz="4" w:space="0"/>
              <w:left w:val="single" w:color="auto" w:sz="4" w:space="0"/>
              <w:bottom w:val="single" w:color="auto" w:sz="4" w:space="0"/>
              <w:right w:val="single" w:color="auto" w:sz="4" w:space="0"/>
            </w:tcBorders>
            <w:vAlign w:val="center"/>
          </w:tcPr>
          <w:p w14:paraId="1676CF0E">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p>
        </w:tc>
        <w:tc>
          <w:tcPr>
            <w:tcW w:w="1984" w:type="dxa"/>
            <w:tcBorders>
              <w:top w:val="single" w:color="auto" w:sz="4" w:space="0"/>
              <w:left w:val="single" w:color="auto" w:sz="4" w:space="0"/>
              <w:bottom w:val="single" w:color="auto" w:sz="4" w:space="0"/>
              <w:right w:val="single" w:color="auto" w:sz="4" w:space="0"/>
            </w:tcBorders>
            <w:vAlign w:val="center"/>
          </w:tcPr>
          <w:p w14:paraId="7D796B36">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vAlign w:val="center"/>
          </w:tcPr>
          <w:p w14:paraId="00548BFB">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vAlign w:val="center"/>
          </w:tcPr>
          <w:p w14:paraId="370E328B">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p>
        </w:tc>
      </w:tr>
      <w:tr w14:paraId="347CF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34" w:type="dxa"/>
            <w:tcBorders>
              <w:top w:val="single" w:color="auto" w:sz="4" w:space="0"/>
              <w:left w:val="single" w:color="auto" w:sz="4" w:space="0"/>
              <w:bottom w:val="single" w:color="auto" w:sz="4" w:space="0"/>
              <w:right w:val="single" w:color="auto" w:sz="4" w:space="0"/>
            </w:tcBorders>
            <w:vAlign w:val="center"/>
          </w:tcPr>
          <w:p w14:paraId="118B13EA">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p>
        </w:tc>
        <w:tc>
          <w:tcPr>
            <w:tcW w:w="3828" w:type="dxa"/>
            <w:tcBorders>
              <w:top w:val="single" w:color="auto" w:sz="4" w:space="0"/>
              <w:left w:val="single" w:color="auto" w:sz="4" w:space="0"/>
              <w:bottom w:val="single" w:color="auto" w:sz="4" w:space="0"/>
              <w:right w:val="single" w:color="auto" w:sz="4" w:space="0"/>
            </w:tcBorders>
            <w:vAlign w:val="center"/>
          </w:tcPr>
          <w:p w14:paraId="666B86B0">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p>
        </w:tc>
        <w:tc>
          <w:tcPr>
            <w:tcW w:w="3260" w:type="dxa"/>
            <w:tcBorders>
              <w:top w:val="single" w:color="auto" w:sz="4" w:space="0"/>
              <w:left w:val="single" w:color="auto" w:sz="4" w:space="0"/>
              <w:bottom w:val="single" w:color="auto" w:sz="4" w:space="0"/>
              <w:right w:val="single" w:color="auto" w:sz="4" w:space="0"/>
            </w:tcBorders>
            <w:vAlign w:val="center"/>
          </w:tcPr>
          <w:p w14:paraId="4A6EAD43">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p>
        </w:tc>
        <w:tc>
          <w:tcPr>
            <w:tcW w:w="1984" w:type="dxa"/>
            <w:tcBorders>
              <w:top w:val="single" w:color="auto" w:sz="4" w:space="0"/>
              <w:left w:val="single" w:color="auto" w:sz="4" w:space="0"/>
              <w:bottom w:val="single" w:color="auto" w:sz="4" w:space="0"/>
              <w:right w:val="single" w:color="auto" w:sz="4" w:space="0"/>
            </w:tcBorders>
            <w:vAlign w:val="center"/>
          </w:tcPr>
          <w:p w14:paraId="7550CCC7">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vAlign w:val="center"/>
          </w:tcPr>
          <w:p w14:paraId="31BC0FDE">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vAlign w:val="center"/>
          </w:tcPr>
          <w:p w14:paraId="3C44120F">
            <w:pPr>
              <w:keepNext w:val="0"/>
              <w:keepLines w:val="0"/>
              <w:suppressLineNumbers w:val="0"/>
              <w:tabs>
                <w:tab w:val="left" w:pos="1418"/>
              </w:tabs>
              <w:snapToGrid w:val="0"/>
              <w:spacing w:before="50" w:beforeAutospacing="0" w:after="50" w:afterAutospacing="0"/>
              <w:ind w:left="0" w:right="0"/>
              <w:jc w:val="center"/>
              <w:rPr>
                <w:rFonts w:hint="eastAsia" w:ascii="宋体" w:hAnsi="宋体" w:eastAsia="宋体" w:cs="宋体"/>
                <w:b/>
                <w:color w:val="auto"/>
                <w:szCs w:val="21"/>
                <w:highlight w:val="none"/>
                <w:shd w:val="clear" w:color="auto" w:fill="FFFFFF"/>
              </w:rPr>
            </w:pPr>
          </w:p>
        </w:tc>
      </w:tr>
      <w:tr w14:paraId="7A7F2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3892" w:type="dxa"/>
            <w:gridSpan w:val="6"/>
            <w:tcBorders>
              <w:top w:val="single" w:color="auto" w:sz="4" w:space="0"/>
              <w:left w:val="single" w:color="auto" w:sz="4" w:space="0"/>
              <w:bottom w:val="single" w:color="auto" w:sz="4" w:space="0"/>
              <w:right w:val="single" w:color="auto" w:sz="4" w:space="0"/>
            </w:tcBorders>
            <w:vAlign w:val="center"/>
          </w:tcPr>
          <w:p w14:paraId="14F81AED">
            <w:pPr>
              <w:keepNext w:val="0"/>
              <w:keepLines w:val="0"/>
              <w:suppressLineNumbers w:val="0"/>
              <w:tabs>
                <w:tab w:val="left" w:pos="1418"/>
              </w:tabs>
              <w:snapToGrid w:val="0"/>
              <w:spacing w:before="50" w:beforeAutospacing="0" w:after="50" w:afterAutospacing="0"/>
              <w:ind w:left="0" w:right="0"/>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投 标 总  价（小写）</w:t>
            </w:r>
            <w:r>
              <w:rPr>
                <w:rFonts w:hint="eastAsia" w:ascii="宋体" w:hAnsi="宋体" w:eastAsia="宋体" w:cs="宋体"/>
                <w:b/>
                <w:color w:val="auto"/>
                <w:szCs w:val="21"/>
                <w:highlight w:val="none"/>
                <w:u w:val="single"/>
                <w:shd w:val="clear" w:color="auto" w:fill="FFFFFF"/>
              </w:rPr>
              <w:t xml:space="preserve">                     </w:t>
            </w:r>
          </w:p>
        </w:tc>
      </w:tr>
      <w:tr w14:paraId="07AB1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3892" w:type="dxa"/>
            <w:gridSpan w:val="6"/>
            <w:tcBorders>
              <w:top w:val="single" w:color="auto" w:sz="4" w:space="0"/>
              <w:left w:val="single" w:color="auto" w:sz="4" w:space="0"/>
              <w:bottom w:val="single" w:color="auto" w:sz="4" w:space="0"/>
              <w:right w:val="single" w:color="auto" w:sz="4" w:space="0"/>
            </w:tcBorders>
            <w:vAlign w:val="center"/>
          </w:tcPr>
          <w:p w14:paraId="2D8EA72D">
            <w:pPr>
              <w:keepNext w:val="0"/>
              <w:keepLines w:val="0"/>
              <w:suppressLineNumbers w:val="0"/>
              <w:tabs>
                <w:tab w:val="left" w:pos="1418"/>
              </w:tabs>
              <w:snapToGrid w:val="0"/>
              <w:spacing w:before="50" w:beforeAutospacing="0" w:after="50" w:afterAutospacing="0"/>
              <w:ind w:left="0" w:right="0"/>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投 标 总  价（大写）</w:t>
            </w:r>
            <w:r>
              <w:rPr>
                <w:rFonts w:hint="eastAsia" w:ascii="宋体" w:hAnsi="宋体" w:eastAsia="宋体" w:cs="宋体"/>
                <w:b/>
                <w:color w:val="auto"/>
                <w:szCs w:val="21"/>
                <w:highlight w:val="none"/>
                <w:u w:val="single"/>
                <w:shd w:val="clear" w:color="auto" w:fill="FFFFFF"/>
              </w:rPr>
              <w:t xml:space="preserve">                     </w:t>
            </w:r>
          </w:p>
        </w:tc>
      </w:tr>
    </w:tbl>
    <w:p w14:paraId="75407ABA">
      <w:pPr>
        <w:snapToGrid w:val="0"/>
        <w:spacing w:before="50" w:after="50"/>
        <w:rPr>
          <w:rFonts w:hint="eastAsia" w:ascii="宋体" w:hAnsi="宋体" w:eastAsia="宋体" w:cs="宋体"/>
          <w:color w:val="auto"/>
          <w:szCs w:val="21"/>
          <w:highlight w:val="none"/>
          <w:shd w:val="clear" w:color="auto" w:fill="FFFFFF"/>
        </w:rPr>
      </w:pPr>
    </w:p>
    <w:p w14:paraId="76025E91">
      <w:pPr>
        <w:snapToGrid w:val="0"/>
        <w:spacing w:line="360" w:lineRule="auto"/>
        <w:ind w:left="-21" w:leftChars="-72" w:right="-817" w:rightChars="-389" w:hanging="130" w:hangingChars="62"/>
        <w:rPr>
          <w:rFonts w:hint="eastAsia" w:ascii="宋体" w:hAnsi="宋体" w:eastAsia="宋体" w:cs="宋体"/>
          <w:color w:val="auto"/>
          <w:szCs w:val="21"/>
          <w:highlight w:val="none"/>
          <w:shd w:val="clear" w:color="auto" w:fill="FFFFFF"/>
        </w:rPr>
      </w:pPr>
    </w:p>
    <w:p w14:paraId="7913915B">
      <w:pPr>
        <w:snapToGrid w:val="0"/>
        <w:spacing w:line="360" w:lineRule="auto"/>
        <w:ind w:left="-23" w:leftChars="-11" w:right="-817" w:rightChars="-389" w:firstLine="105" w:firstLineChars="5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法定代表人或授权代表（签字或盖章）： </w:t>
      </w:r>
    </w:p>
    <w:p w14:paraId="5A74FC24">
      <w:pPr>
        <w:snapToGrid w:val="0"/>
        <w:spacing w:line="360" w:lineRule="auto"/>
        <w:ind w:left="-23" w:leftChars="-11" w:right="-817" w:rightChars="-389" w:firstLine="105" w:firstLineChars="5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供应商名称（盖章）：                                 </w:t>
      </w:r>
    </w:p>
    <w:p w14:paraId="2E3430EF">
      <w:pPr>
        <w:snapToGrid w:val="0"/>
        <w:spacing w:line="360" w:lineRule="auto"/>
        <w:ind w:left="-23" w:leftChars="-11" w:right="-817" w:rightChars="-389" w:firstLine="105" w:firstLineChars="50"/>
        <w:rPr>
          <w:rFonts w:hint="eastAsia" w:ascii="宋体" w:hAnsi="宋体" w:eastAsia="宋体" w:cs="宋体"/>
          <w:b/>
          <w:color w:val="auto"/>
          <w:szCs w:val="21"/>
          <w:highlight w:val="none"/>
          <w:shd w:val="clear" w:color="auto" w:fill="FFFFFF"/>
        </w:rPr>
      </w:pPr>
      <w:r>
        <w:rPr>
          <w:rFonts w:hint="eastAsia" w:ascii="宋体" w:hAnsi="宋体" w:eastAsia="宋体" w:cs="宋体"/>
          <w:color w:val="auto"/>
          <w:szCs w:val="21"/>
          <w:highlight w:val="none"/>
          <w:shd w:val="clear" w:color="auto" w:fill="FFFFFF"/>
        </w:rPr>
        <w:t>日期：    年   月   日</w:t>
      </w:r>
    </w:p>
    <w:p w14:paraId="1C75DAE1">
      <w:pPr>
        <w:pStyle w:val="20"/>
        <w:snapToGrid w:val="0"/>
        <w:spacing w:line="360" w:lineRule="auto"/>
        <w:rPr>
          <w:rFonts w:hint="eastAsia" w:ascii="宋体" w:hAnsi="宋体" w:eastAsia="宋体" w:cs="宋体"/>
          <w:b/>
          <w:color w:val="auto"/>
          <w:sz w:val="21"/>
          <w:szCs w:val="21"/>
          <w:highlight w:val="none"/>
          <w:shd w:val="clear" w:color="auto" w:fill="FFFFFF"/>
        </w:rPr>
      </w:pPr>
    </w:p>
    <w:p w14:paraId="5C81BED3">
      <w:pPr>
        <w:pStyle w:val="20"/>
        <w:snapToGrid w:val="0"/>
        <w:spacing w:line="360" w:lineRule="auto"/>
        <w:rPr>
          <w:rFonts w:hint="eastAsia" w:ascii="宋体" w:hAnsi="宋体" w:eastAsia="宋体" w:cs="宋体"/>
          <w:b/>
          <w:color w:val="auto"/>
          <w:sz w:val="21"/>
          <w:szCs w:val="21"/>
          <w:highlight w:val="none"/>
          <w:shd w:val="clear" w:color="auto" w:fill="FFFFFF"/>
        </w:rPr>
        <w:sectPr>
          <w:pgSz w:w="16838" w:h="11906" w:orient="landscape"/>
          <w:pgMar w:top="1797" w:right="1202" w:bottom="1797" w:left="1440" w:header="851" w:footer="851" w:gutter="0"/>
          <w:cols w:space="720" w:num="1"/>
          <w:docGrid w:linePitch="312" w:charSpace="0"/>
        </w:sectPr>
      </w:pPr>
    </w:p>
    <w:p w14:paraId="56541E0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Cs w:val="21"/>
          <w:highlight w:val="none"/>
          <w:shd w:val="clear" w:color="auto" w:fill="FFFFFF"/>
        </w:rPr>
        <w:t xml:space="preserve">    </w:t>
      </w:r>
      <w:r>
        <w:rPr>
          <w:rFonts w:hint="eastAsia" w:ascii="宋体" w:hAnsi="宋体" w:eastAsia="宋体" w:cs="宋体"/>
          <w:b/>
          <w:color w:val="auto"/>
          <w:sz w:val="32"/>
          <w:szCs w:val="32"/>
          <w:highlight w:val="none"/>
        </w:rPr>
        <w:t xml:space="preserve"> 三、中小企业声明函（服务）</w:t>
      </w:r>
    </w:p>
    <w:p w14:paraId="353EFA10">
      <w:pPr>
        <w:spacing w:line="480" w:lineRule="exact"/>
        <w:ind w:right="417" w:firstLine="64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本公司（联合体）郑重声明，根据《政府采购促进中小企业发展管理办法》（财库﹝2020﹞46 号）的规定，本公司（联合体）参加</w:t>
      </w:r>
      <w:r>
        <w:rPr>
          <w:rFonts w:hint="eastAsia" w:ascii="宋体" w:hAnsi="宋体" w:eastAsia="宋体" w:cs="宋体"/>
          <w:color w:val="auto"/>
          <w:spacing w:val="-3"/>
          <w:highlight w:val="none"/>
          <w:u w:val="single"/>
        </w:rPr>
        <w:t xml:space="preserve">（单位名称） </w:t>
      </w:r>
      <w:r>
        <w:rPr>
          <w:rFonts w:hint="eastAsia" w:ascii="宋体" w:hAnsi="宋体" w:eastAsia="宋体" w:cs="宋体"/>
          <w:color w:val="auto"/>
          <w:spacing w:val="-3"/>
          <w:highlight w:val="none"/>
        </w:rPr>
        <w:t xml:space="preserve"> 的 </w:t>
      </w:r>
      <w:r>
        <w:rPr>
          <w:rFonts w:hint="eastAsia" w:ascii="宋体" w:hAnsi="宋体" w:eastAsia="宋体" w:cs="宋体"/>
          <w:color w:val="auto"/>
          <w:spacing w:val="-3"/>
          <w:highlight w:val="none"/>
          <w:u w:val="single"/>
        </w:rPr>
        <w:t xml:space="preserve">  （项目名称）</w:t>
      </w:r>
      <w:r>
        <w:rPr>
          <w:rFonts w:hint="eastAsia" w:ascii="宋体" w:hAnsi="宋体" w:eastAsia="宋体" w:cs="宋体"/>
          <w:color w:val="auto"/>
          <w:spacing w:val="-3"/>
          <w:highlight w:val="none"/>
        </w:rPr>
        <w:t>采购活动，服务全部由符合政策要求的中小企业承接。相关企业（含联合体中的中小企业、签订分包意向协议的中小企业）</w:t>
      </w:r>
      <w:r>
        <w:rPr>
          <w:rFonts w:hint="eastAsia" w:ascii="宋体" w:hAnsi="宋体" w:eastAsia="宋体" w:cs="宋体"/>
          <w:color w:val="auto"/>
          <w:highlight w:val="none"/>
        </w:rPr>
        <w:t>的具体情况如下：</w:t>
      </w:r>
    </w:p>
    <w:p w14:paraId="56BDA45D">
      <w:pPr>
        <w:spacing w:line="480" w:lineRule="exact"/>
        <w:ind w:right="417" w:firstLine="64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1.</w:t>
      </w:r>
      <w:r>
        <w:rPr>
          <w:rFonts w:hint="eastAsia" w:ascii="宋体" w:hAnsi="宋体" w:eastAsia="宋体" w:cs="宋体"/>
          <w:color w:val="auto"/>
          <w:spacing w:val="-3"/>
          <w:highlight w:val="none"/>
          <w:u w:val="single"/>
        </w:rPr>
        <w:t xml:space="preserve">    （标的名称）</w:t>
      </w:r>
      <w:r>
        <w:rPr>
          <w:rFonts w:hint="eastAsia" w:ascii="宋体" w:hAnsi="宋体" w:eastAsia="宋体" w:cs="宋体"/>
          <w:color w:val="auto"/>
          <w:spacing w:val="-3"/>
          <w:highlight w:val="none"/>
        </w:rPr>
        <w:t>，属于</w:t>
      </w:r>
      <w:r>
        <w:rPr>
          <w:rFonts w:hint="eastAsia" w:ascii="宋体" w:hAnsi="宋体" w:eastAsia="宋体" w:cs="宋体"/>
          <w:color w:val="auto"/>
          <w:spacing w:val="-3"/>
          <w:highlight w:val="none"/>
          <w:u w:val="single"/>
        </w:rPr>
        <w:t xml:space="preserve">    （采购文件中明确所属行业）</w:t>
      </w:r>
      <w:r>
        <w:rPr>
          <w:rFonts w:hint="eastAsia" w:ascii="宋体" w:hAnsi="宋体" w:eastAsia="宋体" w:cs="宋体"/>
          <w:color w:val="auto"/>
          <w:spacing w:val="-3"/>
          <w:highlight w:val="none"/>
        </w:rPr>
        <w:t>承接企业为</w:t>
      </w:r>
      <w:r>
        <w:rPr>
          <w:rFonts w:hint="eastAsia" w:ascii="宋体" w:hAnsi="宋体" w:eastAsia="宋体" w:cs="宋体"/>
          <w:color w:val="auto"/>
          <w:spacing w:val="-3"/>
          <w:highlight w:val="none"/>
          <w:u w:val="single"/>
        </w:rPr>
        <w:t xml:space="preserve">    （企业名称）</w:t>
      </w:r>
      <w:r>
        <w:rPr>
          <w:rFonts w:hint="eastAsia" w:ascii="宋体" w:hAnsi="宋体" w:eastAsia="宋体" w:cs="宋体"/>
          <w:color w:val="auto"/>
          <w:spacing w:val="-3"/>
          <w:highlight w:val="none"/>
        </w:rPr>
        <w:t>从业人员</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rPr>
        <w:t>人，营业收入为</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u w:val="single"/>
        </w:rPr>
        <w:tab/>
      </w:r>
      <w:r>
        <w:rPr>
          <w:rFonts w:hint="eastAsia" w:ascii="宋体" w:hAnsi="宋体" w:eastAsia="宋体" w:cs="宋体"/>
          <w:color w:val="auto"/>
          <w:spacing w:val="-3"/>
          <w:highlight w:val="none"/>
        </w:rPr>
        <w:t>万元，资产总额为</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rPr>
        <w:t>万元¹，属于</w:t>
      </w:r>
      <w:r>
        <w:rPr>
          <w:rFonts w:hint="eastAsia" w:ascii="宋体" w:hAnsi="宋体" w:eastAsia="宋体" w:cs="宋体"/>
          <w:color w:val="auto"/>
          <w:spacing w:val="-3"/>
          <w:highlight w:val="none"/>
          <w:u w:val="single"/>
        </w:rPr>
        <w:t xml:space="preserve">     （中型企业、小型企业、微型企业）</w:t>
      </w:r>
      <w:r>
        <w:rPr>
          <w:rFonts w:hint="eastAsia" w:ascii="宋体" w:hAnsi="宋体" w:eastAsia="宋体" w:cs="宋体"/>
          <w:color w:val="auto"/>
          <w:spacing w:val="-3"/>
          <w:highlight w:val="none"/>
        </w:rPr>
        <w:t>；</w:t>
      </w:r>
    </w:p>
    <w:p w14:paraId="57AC2ED6">
      <w:pPr>
        <w:spacing w:line="480" w:lineRule="exact"/>
        <w:ind w:right="417" w:firstLine="64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2.</w:t>
      </w:r>
      <w:r>
        <w:rPr>
          <w:rFonts w:hint="eastAsia" w:ascii="宋体" w:hAnsi="宋体" w:eastAsia="宋体" w:cs="宋体"/>
          <w:color w:val="auto"/>
          <w:spacing w:val="-3"/>
          <w:highlight w:val="none"/>
          <w:u w:val="single"/>
        </w:rPr>
        <w:t xml:space="preserve">    （标的名称）</w:t>
      </w:r>
      <w:r>
        <w:rPr>
          <w:rFonts w:hint="eastAsia" w:ascii="宋体" w:hAnsi="宋体" w:eastAsia="宋体" w:cs="宋体"/>
          <w:color w:val="auto"/>
          <w:spacing w:val="-3"/>
          <w:highlight w:val="none"/>
        </w:rPr>
        <w:t>，属于</w:t>
      </w:r>
      <w:r>
        <w:rPr>
          <w:rFonts w:hint="eastAsia" w:ascii="宋体" w:hAnsi="宋体" w:eastAsia="宋体" w:cs="宋体"/>
          <w:color w:val="auto"/>
          <w:spacing w:val="-3"/>
          <w:highlight w:val="none"/>
          <w:u w:val="single"/>
        </w:rPr>
        <w:t xml:space="preserve">    （采购文件中明确所属行业）</w:t>
      </w:r>
      <w:r>
        <w:rPr>
          <w:rFonts w:hint="eastAsia" w:ascii="宋体" w:hAnsi="宋体" w:eastAsia="宋体" w:cs="宋体"/>
          <w:color w:val="auto"/>
          <w:spacing w:val="-3"/>
          <w:highlight w:val="none"/>
        </w:rPr>
        <w:t>承接企业为</w:t>
      </w:r>
      <w:r>
        <w:rPr>
          <w:rFonts w:hint="eastAsia" w:ascii="宋体" w:hAnsi="宋体" w:eastAsia="宋体" w:cs="宋体"/>
          <w:color w:val="auto"/>
          <w:spacing w:val="-3"/>
          <w:highlight w:val="none"/>
          <w:u w:val="single"/>
        </w:rPr>
        <w:t xml:space="preserve">    （企业名称）</w:t>
      </w:r>
      <w:r>
        <w:rPr>
          <w:rFonts w:hint="eastAsia" w:ascii="宋体" w:hAnsi="宋体" w:eastAsia="宋体" w:cs="宋体"/>
          <w:color w:val="auto"/>
          <w:spacing w:val="-3"/>
          <w:highlight w:val="none"/>
        </w:rPr>
        <w:t>从业人员</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rPr>
        <w:t>人，营业收入为</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u w:val="single"/>
        </w:rPr>
        <w:tab/>
      </w:r>
      <w:r>
        <w:rPr>
          <w:rFonts w:hint="eastAsia" w:ascii="宋体" w:hAnsi="宋体" w:eastAsia="宋体" w:cs="宋体"/>
          <w:color w:val="auto"/>
          <w:spacing w:val="-3"/>
          <w:highlight w:val="none"/>
        </w:rPr>
        <w:t>万元，资产总额为</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rPr>
        <w:t>万元¹，属于</w:t>
      </w:r>
      <w:r>
        <w:rPr>
          <w:rFonts w:hint="eastAsia" w:ascii="宋体" w:hAnsi="宋体" w:eastAsia="宋体" w:cs="宋体"/>
          <w:color w:val="auto"/>
          <w:spacing w:val="-3"/>
          <w:highlight w:val="none"/>
          <w:u w:val="single"/>
        </w:rPr>
        <w:t xml:space="preserve">     （中型企业、小型企业、微型企业）</w:t>
      </w:r>
      <w:r>
        <w:rPr>
          <w:rFonts w:hint="eastAsia" w:ascii="宋体" w:hAnsi="宋体" w:eastAsia="宋体" w:cs="宋体"/>
          <w:color w:val="auto"/>
          <w:spacing w:val="-3"/>
          <w:highlight w:val="none"/>
        </w:rPr>
        <w:t>；</w:t>
      </w:r>
    </w:p>
    <w:p w14:paraId="45698A22">
      <w:pPr>
        <w:snapToGrid w:val="0"/>
        <w:spacing w:line="480" w:lineRule="auto"/>
        <w:ind w:firstLine="630" w:firstLineChars="300"/>
        <w:rPr>
          <w:rFonts w:hint="eastAsia" w:ascii="宋体" w:hAnsi="宋体" w:eastAsia="宋体" w:cs="宋体"/>
          <w:color w:val="auto"/>
          <w:szCs w:val="18"/>
          <w:highlight w:val="none"/>
          <w:shd w:val="clear" w:color="auto" w:fill="FFFFFF"/>
        </w:rPr>
      </w:pPr>
      <w:r>
        <w:rPr>
          <w:rFonts w:hint="eastAsia" w:ascii="宋体" w:hAnsi="宋体" w:eastAsia="宋体" w:cs="宋体"/>
          <w:color w:val="auto"/>
          <w:szCs w:val="18"/>
          <w:highlight w:val="none"/>
          <w:shd w:val="clear" w:color="auto" w:fill="FFFFFF"/>
        </w:rPr>
        <w:t xml:space="preserve"> </w:t>
      </w:r>
    </w:p>
    <w:p w14:paraId="4AB43367">
      <w:pPr>
        <w:snapToGrid w:val="0"/>
        <w:spacing w:line="480" w:lineRule="auto"/>
        <w:rPr>
          <w:rFonts w:hint="eastAsia" w:ascii="宋体" w:hAnsi="宋体" w:eastAsia="宋体" w:cs="宋体"/>
          <w:color w:val="auto"/>
          <w:szCs w:val="18"/>
          <w:highlight w:val="none"/>
          <w:shd w:val="clear" w:color="auto" w:fill="FFFFFF"/>
        </w:rPr>
      </w:pPr>
      <w:r>
        <w:rPr>
          <w:rFonts w:hint="eastAsia" w:ascii="宋体" w:hAnsi="宋体" w:eastAsia="宋体" w:cs="宋体"/>
          <w:color w:val="auto"/>
          <w:szCs w:val="18"/>
          <w:highlight w:val="none"/>
          <w:shd w:val="clear" w:color="auto" w:fill="FFFFFF"/>
        </w:rPr>
        <w:t>……</w:t>
      </w:r>
    </w:p>
    <w:p w14:paraId="3CFC77D3">
      <w:pPr>
        <w:snapToGrid w:val="0"/>
        <w:spacing w:line="480" w:lineRule="auto"/>
        <w:ind w:firstLine="630" w:firstLineChars="300"/>
        <w:rPr>
          <w:rFonts w:hint="eastAsia" w:ascii="宋体" w:hAnsi="宋体" w:eastAsia="宋体" w:cs="宋体"/>
          <w:color w:val="auto"/>
          <w:szCs w:val="18"/>
          <w:highlight w:val="none"/>
          <w:shd w:val="clear" w:color="auto" w:fill="FFFFFF"/>
        </w:rPr>
      </w:pPr>
      <w:r>
        <w:rPr>
          <w:rFonts w:hint="eastAsia" w:ascii="宋体" w:hAnsi="宋体" w:eastAsia="宋体" w:cs="宋体"/>
          <w:color w:val="auto"/>
          <w:szCs w:val="18"/>
          <w:highlight w:val="none"/>
          <w:shd w:val="clear" w:color="auto" w:fill="FFFFFF"/>
        </w:rPr>
        <w:t>以上企业，不属于大企业的分支机构，不存在控股股东为大企业的情形，也不存在与大企业的负责人为同一人的情形。</w:t>
      </w:r>
    </w:p>
    <w:p w14:paraId="40045D08">
      <w:pPr>
        <w:snapToGrid w:val="0"/>
        <w:spacing w:line="360" w:lineRule="auto"/>
        <w:ind w:firstLine="723" w:firstLineChars="300"/>
        <w:rPr>
          <w:rFonts w:hint="eastAsia" w:ascii="宋体" w:hAnsi="宋体" w:eastAsia="宋体" w:cs="宋体"/>
          <w:b/>
          <w:color w:val="auto"/>
          <w:sz w:val="24"/>
          <w:szCs w:val="18"/>
          <w:highlight w:val="none"/>
          <w:u w:val="double"/>
          <w:shd w:val="clear" w:color="auto" w:fill="FFFFFF"/>
        </w:rPr>
      </w:pPr>
      <w:r>
        <w:rPr>
          <w:rFonts w:hint="eastAsia" w:ascii="宋体" w:hAnsi="宋体" w:eastAsia="宋体" w:cs="宋体"/>
          <w:b/>
          <w:color w:val="auto"/>
          <w:sz w:val="24"/>
          <w:szCs w:val="18"/>
          <w:highlight w:val="none"/>
          <w:u w:val="double"/>
          <w:shd w:val="clear" w:color="auto" w:fill="FFFFFF"/>
        </w:rPr>
        <w:t xml:space="preserve">本企业对上述声明内容的真实性负责。如有虚假，将依法承担相应责任。 </w:t>
      </w:r>
    </w:p>
    <w:p w14:paraId="3FACD2D9">
      <w:pPr>
        <w:pStyle w:val="116"/>
        <w:ind w:firstLine="0" w:firstLineChars="0"/>
        <w:rPr>
          <w:rFonts w:hint="eastAsia" w:ascii="宋体" w:hAnsi="宋体" w:eastAsia="宋体" w:cs="宋体"/>
          <w:color w:val="auto"/>
          <w:sz w:val="21"/>
          <w:szCs w:val="18"/>
          <w:highlight w:val="none"/>
          <w:shd w:val="clear" w:color="auto" w:fill="FFFFFF"/>
        </w:rPr>
      </w:pPr>
    </w:p>
    <w:p w14:paraId="2D4F7F59">
      <w:pPr>
        <w:snapToGrid w:val="0"/>
        <w:spacing w:line="360" w:lineRule="auto"/>
        <w:ind w:firstLine="3990" w:firstLineChars="1900"/>
        <w:rPr>
          <w:rFonts w:hint="eastAsia" w:ascii="宋体" w:hAnsi="宋体" w:eastAsia="宋体" w:cs="宋体"/>
          <w:color w:val="auto"/>
          <w:szCs w:val="18"/>
          <w:highlight w:val="none"/>
          <w:shd w:val="clear" w:color="auto" w:fill="FFFFFF"/>
        </w:rPr>
      </w:pPr>
      <w:r>
        <w:rPr>
          <w:rFonts w:hint="eastAsia" w:ascii="宋体" w:hAnsi="宋体" w:eastAsia="宋体" w:cs="宋体"/>
          <w:color w:val="auto"/>
          <w:szCs w:val="18"/>
          <w:highlight w:val="none"/>
          <w:shd w:val="clear" w:color="auto" w:fill="FFFFFF"/>
        </w:rPr>
        <w:t xml:space="preserve">企业名称（盖章）： </w:t>
      </w:r>
    </w:p>
    <w:p w14:paraId="08C7EE91">
      <w:pPr>
        <w:snapToGrid w:val="0"/>
        <w:spacing w:line="360" w:lineRule="auto"/>
        <w:ind w:firstLine="3990" w:firstLineChars="1900"/>
        <w:rPr>
          <w:rFonts w:hint="eastAsia" w:ascii="宋体" w:hAnsi="宋体" w:eastAsia="宋体" w:cs="宋体"/>
          <w:color w:val="auto"/>
          <w:szCs w:val="18"/>
          <w:highlight w:val="none"/>
          <w:shd w:val="clear" w:color="auto" w:fill="FFFFFF"/>
        </w:rPr>
      </w:pPr>
      <w:r>
        <w:rPr>
          <w:rFonts w:hint="eastAsia" w:ascii="宋体" w:hAnsi="宋体" w:eastAsia="宋体" w:cs="宋体"/>
          <w:color w:val="auto"/>
          <w:szCs w:val="18"/>
          <w:highlight w:val="none"/>
          <w:shd w:val="clear" w:color="auto" w:fill="FFFFFF"/>
        </w:rPr>
        <w:t xml:space="preserve">日 期： </w:t>
      </w:r>
    </w:p>
    <w:p w14:paraId="19CA9692">
      <w:pPr>
        <w:snapToGrid w:val="0"/>
        <w:spacing w:line="360" w:lineRule="auto"/>
        <w:ind w:firstLine="630" w:firstLineChars="300"/>
        <w:rPr>
          <w:rFonts w:hint="eastAsia" w:ascii="宋体" w:hAnsi="宋体" w:eastAsia="宋体" w:cs="宋体"/>
          <w:color w:val="auto"/>
          <w:szCs w:val="18"/>
          <w:highlight w:val="none"/>
          <w:shd w:val="clear" w:color="auto" w:fill="FFFFFF"/>
        </w:rPr>
      </w:pPr>
    </w:p>
    <w:p w14:paraId="6CAE56F7">
      <w:pPr>
        <w:snapToGrid w:val="0"/>
        <w:spacing w:line="360" w:lineRule="auto"/>
        <w:ind w:firstLine="630" w:firstLineChars="300"/>
        <w:rPr>
          <w:rFonts w:hint="eastAsia" w:ascii="宋体" w:hAnsi="宋体" w:eastAsia="宋体" w:cs="宋体"/>
          <w:color w:val="auto"/>
          <w:szCs w:val="18"/>
          <w:highlight w:val="none"/>
          <w:shd w:val="clear" w:color="auto" w:fill="FFFFFF"/>
        </w:rPr>
      </w:pPr>
    </w:p>
    <w:p w14:paraId="287359FD">
      <w:pPr>
        <w:snapToGrid w:val="0"/>
        <w:spacing w:line="360" w:lineRule="auto"/>
        <w:ind w:firstLine="630" w:firstLineChars="300"/>
        <w:rPr>
          <w:rFonts w:hint="eastAsia" w:ascii="宋体" w:hAnsi="宋体" w:eastAsia="宋体" w:cs="宋体"/>
          <w:color w:val="auto"/>
          <w:szCs w:val="18"/>
          <w:highlight w:val="none"/>
          <w:shd w:val="clear" w:color="auto" w:fill="FFFFFF"/>
        </w:rPr>
      </w:pPr>
      <w:r>
        <w:rPr>
          <w:rFonts w:hint="eastAsia" w:ascii="宋体" w:hAnsi="宋体" w:eastAsia="宋体" w:cs="宋体"/>
          <w:color w:val="auto"/>
          <w:szCs w:val="18"/>
          <w:highlight w:val="none"/>
          <w:shd w:val="clear" w:color="auto" w:fill="FFFFFF"/>
        </w:rPr>
        <w:t>注：1.从业人员、营业收入、资产总额填报上一年度数据，无上一年度数据的新成立企业可不填报</w:t>
      </w:r>
    </w:p>
    <w:p w14:paraId="1713B30A">
      <w:pPr>
        <w:snapToGrid w:val="0"/>
        <w:spacing w:line="360" w:lineRule="auto"/>
        <w:ind w:firstLine="630" w:firstLineChars="300"/>
        <w:rPr>
          <w:rFonts w:hint="eastAsia" w:ascii="宋体" w:hAnsi="宋体" w:eastAsia="宋体" w:cs="宋体"/>
          <w:b/>
          <w:color w:val="auto"/>
          <w:sz w:val="24"/>
          <w:szCs w:val="18"/>
          <w:highlight w:val="none"/>
          <w:u w:val="double"/>
          <w:shd w:val="clear" w:color="auto" w:fill="FFFFFF"/>
        </w:rPr>
      </w:pPr>
      <w:r>
        <w:rPr>
          <w:rFonts w:hint="eastAsia" w:ascii="宋体" w:hAnsi="宋体" w:eastAsia="宋体" w:cs="宋体"/>
          <w:color w:val="auto"/>
          <w:szCs w:val="18"/>
          <w:highlight w:val="none"/>
          <w:shd w:val="clear" w:color="auto" w:fill="FFFFFF"/>
        </w:rPr>
        <w:t xml:space="preserve">2.根据财库〔2020〕46号的第十三条、第二十条规定：中标供应商享受本办法规定的中小企业扶持政策的，采购人、采购代理机构应当随中标结果公开中标供应商的《中小企业声明函》。 </w:t>
      </w:r>
      <w:r>
        <w:rPr>
          <w:rFonts w:hint="eastAsia" w:ascii="宋体" w:hAnsi="宋体" w:eastAsia="宋体" w:cs="宋体"/>
          <w:b/>
          <w:color w:val="auto"/>
          <w:sz w:val="24"/>
          <w:szCs w:val="18"/>
          <w:highlight w:val="none"/>
          <w:u w:val="double"/>
          <w:shd w:val="clear" w:color="auto" w:fill="FFFFFF"/>
        </w:rPr>
        <w:t>供应商按照本办法规定提供声明函内容不实的，属于提供虚假材料谋取中标，依照《中华人民共和国政府采购法》等国家有关规定追究相应责任。</w:t>
      </w:r>
    </w:p>
    <w:p w14:paraId="4B3881D2">
      <w:pPr>
        <w:pStyle w:val="20"/>
        <w:snapToGrid w:val="0"/>
        <w:spacing w:line="360" w:lineRule="auto"/>
        <w:ind w:left="420" w:firstLine="360" w:firstLineChars="200"/>
        <w:rPr>
          <w:rFonts w:hint="eastAsia" w:ascii="宋体" w:hAnsi="宋体" w:eastAsia="宋体" w:cs="宋体"/>
          <w:color w:val="auto"/>
          <w:sz w:val="18"/>
          <w:szCs w:val="18"/>
          <w:highlight w:val="none"/>
          <w:shd w:val="clear" w:color="auto" w:fill="FFFFFF"/>
        </w:rPr>
      </w:pPr>
    </w:p>
    <w:p w14:paraId="1F834A2E">
      <w:pPr>
        <w:pStyle w:val="20"/>
        <w:snapToGrid w:val="0"/>
        <w:spacing w:line="360" w:lineRule="auto"/>
        <w:ind w:left="420" w:firstLine="420" w:firstLineChars="200"/>
        <w:rPr>
          <w:rFonts w:hint="eastAsia" w:ascii="宋体" w:hAnsi="宋体" w:eastAsia="宋体" w:cs="宋体"/>
          <w:color w:val="auto"/>
          <w:sz w:val="21"/>
          <w:szCs w:val="21"/>
          <w:highlight w:val="none"/>
          <w:shd w:val="clear" w:color="auto" w:fill="FFFFFF"/>
        </w:rPr>
      </w:pPr>
    </w:p>
    <w:p w14:paraId="4C5821BC">
      <w:pPr>
        <w:pStyle w:val="20"/>
        <w:snapToGrid w:val="0"/>
        <w:spacing w:line="360" w:lineRule="auto"/>
        <w:ind w:left="420" w:firstLine="420" w:firstLineChars="200"/>
        <w:rPr>
          <w:rFonts w:hint="eastAsia" w:ascii="宋体" w:hAnsi="宋体" w:eastAsia="宋体" w:cs="宋体"/>
          <w:color w:val="auto"/>
          <w:sz w:val="21"/>
          <w:szCs w:val="21"/>
          <w:highlight w:val="none"/>
          <w:shd w:val="clear" w:color="auto" w:fill="FFFFFF"/>
        </w:rPr>
      </w:pPr>
    </w:p>
    <w:p w14:paraId="1EF6CA8A">
      <w:pPr>
        <w:widowControl/>
        <w:wordWrap w:val="0"/>
        <w:spacing w:line="23" w:lineRule="atLeast"/>
        <w:jc w:val="left"/>
        <w:textAlignment w:val="top"/>
        <w:rPr>
          <w:rFonts w:hint="eastAsia" w:ascii="宋体" w:hAnsi="宋体" w:eastAsia="宋体" w:cs="宋体"/>
          <w:color w:val="auto"/>
          <w:szCs w:val="21"/>
          <w:highlight w:val="none"/>
          <w:shd w:val="clear" w:color="auto" w:fill="FFFFFF"/>
        </w:rPr>
      </w:pPr>
    </w:p>
    <w:p w14:paraId="4E6180C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t>四、残疾人福利性单位声明函</w:t>
      </w:r>
    </w:p>
    <w:p w14:paraId="08F6E854">
      <w:pPr>
        <w:widowControl/>
        <w:wordWrap w:val="0"/>
        <w:spacing w:line="480" w:lineRule="exact"/>
        <w:ind w:firstLine="420" w:firstLineChars="200"/>
        <w:jc w:val="left"/>
        <w:textAlignment w:val="top"/>
        <w:rPr>
          <w:rFonts w:hint="eastAsia" w:ascii="宋体" w:hAnsi="宋体" w:eastAsia="宋体" w:cs="宋体"/>
          <w:color w:val="auto"/>
          <w:kern w:val="0"/>
          <w:szCs w:val="21"/>
          <w:highlight w:val="none"/>
          <w:shd w:val="clear" w:color="auto" w:fill="FFFFFF"/>
          <w:lang w:bidi="ar"/>
        </w:rPr>
      </w:pPr>
      <w:r>
        <w:rPr>
          <w:rFonts w:hint="eastAsia" w:ascii="宋体" w:hAnsi="宋体" w:eastAsia="宋体" w:cs="宋体"/>
          <w:color w:val="auto"/>
          <w:kern w:val="0"/>
          <w:szCs w:val="21"/>
          <w:highlight w:val="none"/>
          <w:shd w:val="clear" w:color="auto" w:fill="FFFFFF"/>
          <w:lang w:bidi="a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67A2AB">
      <w:pPr>
        <w:widowControl/>
        <w:wordWrap w:val="0"/>
        <w:spacing w:line="480" w:lineRule="exact"/>
        <w:ind w:firstLine="472" w:firstLineChars="196"/>
        <w:textAlignment w:val="top"/>
        <w:rPr>
          <w:rFonts w:hint="eastAsia" w:ascii="宋体" w:hAnsi="宋体" w:eastAsia="宋体" w:cs="宋体"/>
          <w:b/>
          <w:color w:val="auto"/>
          <w:sz w:val="24"/>
          <w:szCs w:val="18"/>
          <w:highlight w:val="none"/>
          <w:u w:val="double"/>
          <w:shd w:val="clear" w:color="auto" w:fill="FFFFFF"/>
        </w:rPr>
      </w:pPr>
      <w:r>
        <w:rPr>
          <w:rFonts w:hint="eastAsia" w:ascii="宋体" w:hAnsi="宋体" w:eastAsia="宋体" w:cs="宋体"/>
          <w:b/>
          <w:bCs/>
          <w:color w:val="auto"/>
          <w:sz w:val="24"/>
          <w:szCs w:val="18"/>
          <w:highlight w:val="none"/>
          <w:u w:val="double"/>
        </w:rPr>
        <w:t>本单位对上述声明的真实性负责。如有虚假，将依法承担相应责任。</w:t>
      </w:r>
    </w:p>
    <w:p w14:paraId="0FC0D93F">
      <w:pPr>
        <w:rPr>
          <w:rFonts w:hint="eastAsia" w:ascii="宋体" w:hAnsi="宋体" w:eastAsia="宋体" w:cs="宋体"/>
          <w:color w:val="auto"/>
          <w:highlight w:val="none"/>
          <w:shd w:val="clear" w:color="auto" w:fill="FFFFFF"/>
          <w:lang w:bidi="ar"/>
        </w:rPr>
      </w:pPr>
    </w:p>
    <w:p w14:paraId="748F54BC">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28110F10">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52D91609">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6701EEAF">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4F1E7C59">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065A2903">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056BDC87">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41873165">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640D0771">
      <w:pPr>
        <w:pStyle w:val="211"/>
        <w:rPr>
          <w:rFonts w:hint="eastAsia" w:ascii="宋体" w:hAnsi="宋体" w:eastAsia="宋体" w:cs="宋体"/>
          <w:color w:val="auto"/>
          <w:highlight w:val="none"/>
        </w:rPr>
      </w:pPr>
    </w:p>
    <w:p w14:paraId="2573C3F5">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1A51BFDD">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41E953CD">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247C238F">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45FCF748">
      <w:pPr>
        <w:pStyle w:val="211"/>
        <w:rPr>
          <w:rFonts w:hint="eastAsia" w:ascii="宋体" w:hAnsi="宋体" w:eastAsia="宋体" w:cs="宋体"/>
          <w:color w:val="auto"/>
          <w:highlight w:val="none"/>
        </w:rPr>
      </w:pPr>
    </w:p>
    <w:p w14:paraId="0399FE87">
      <w:pPr>
        <w:pStyle w:val="211"/>
        <w:rPr>
          <w:rFonts w:hint="eastAsia" w:ascii="宋体" w:hAnsi="宋体" w:eastAsia="宋体" w:cs="宋体"/>
          <w:color w:val="auto"/>
          <w:highlight w:val="none"/>
        </w:rPr>
      </w:pPr>
    </w:p>
    <w:p w14:paraId="34FDB269">
      <w:pPr>
        <w:pStyle w:val="211"/>
        <w:rPr>
          <w:rFonts w:hint="eastAsia" w:ascii="宋体" w:hAnsi="宋体" w:eastAsia="宋体" w:cs="宋体"/>
          <w:color w:val="auto"/>
          <w:highlight w:val="none"/>
        </w:rPr>
      </w:pPr>
    </w:p>
    <w:p w14:paraId="5A7B0623">
      <w:pPr>
        <w:pStyle w:val="211"/>
        <w:rPr>
          <w:rFonts w:hint="eastAsia" w:ascii="宋体" w:hAnsi="宋体" w:eastAsia="宋体" w:cs="宋体"/>
          <w:color w:val="auto"/>
          <w:highlight w:val="none"/>
        </w:rPr>
      </w:pPr>
    </w:p>
    <w:p w14:paraId="72030DEB">
      <w:pPr>
        <w:pStyle w:val="211"/>
        <w:rPr>
          <w:rFonts w:hint="eastAsia" w:ascii="宋体" w:hAnsi="宋体" w:eastAsia="宋体" w:cs="宋体"/>
          <w:color w:val="auto"/>
          <w:highlight w:val="none"/>
        </w:rPr>
      </w:pPr>
    </w:p>
    <w:p w14:paraId="5192ADE5">
      <w:pPr>
        <w:pStyle w:val="211"/>
        <w:rPr>
          <w:rFonts w:hint="eastAsia" w:ascii="宋体" w:hAnsi="宋体" w:eastAsia="宋体" w:cs="宋体"/>
          <w:color w:val="auto"/>
          <w:highlight w:val="none"/>
        </w:rPr>
      </w:pPr>
    </w:p>
    <w:p w14:paraId="5498A7B5">
      <w:pPr>
        <w:pStyle w:val="211"/>
        <w:rPr>
          <w:rFonts w:hint="eastAsia" w:ascii="宋体" w:hAnsi="宋体" w:eastAsia="宋体" w:cs="宋体"/>
          <w:color w:val="auto"/>
          <w:highlight w:val="none"/>
        </w:rPr>
      </w:pPr>
    </w:p>
    <w:p w14:paraId="7933DC7D">
      <w:pPr>
        <w:pStyle w:val="211"/>
        <w:rPr>
          <w:rFonts w:hint="eastAsia" w:ascii="宋体" w:hAnsi="宋体" w:eastAsia="宋体" w:cs="宋体"/>
          <w:color w:val="auto"/>
          <w:highlight w:val="none"/>
        </w:rPr>
      </w:pPr>
    </w:p>
    <w:p w14:paraId="7C8E6B60">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204F8FD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五、监狱企业声明函</w:t>
      </w:r>
    </w:p>
    <w:p w14:paraId="3558BE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本单位郑重声明，根据《关于政府采购支持监狱企业发展有关问题的通知》（财库[2014]68号）的规定，本单位为监狱企业。</w:t>
      </w:r>
    </w:p>
    <w:p w14:paraId="1F918B9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根据上述标准，我单位属于监狱企业的理由为：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A047ED5">
      <w:pPr>
        <w:pStyle w:val="20"/>
        <w:snapToGrid w:val="0"/>
        <w:spacing w:before="24" w:beforeLines="10" w:after="24" w:afterLines="10"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本单位参加</w:t>
      </w:r>
      <w:r>
        <w:rPr>
          <w:rFonts w:hint="eastAsia" w:ascii="宋体" w:hAnsi="宋体" w:eastAsia="宋体" w:cs="宋体"/>
          <w:color w:val="auto"/>
          <w:sz w:val="21"/>
          <w:highlight w:val="none"/>
          <w:u w:val="single"/>
        </w:rPr>
        <w:t xml:space="preserve">（采购人名称）       </w:t>
      </w:r>
      <w:r>
        <w:rPr>
          <w:rFonts w:hint="eastAsia" w:ascii="宋体" w:hAnsi="宋体" w:eastAsia="宋体" w:cs="宋体"/>
          <w:color w:val="auto"/>
          <w:sz w:val="21"/>
          <w:highlight w:val="none"/>
        </w:rPr>
        <w:t>单位的</w:t>
      </w:r>
      <w:r>
        <w:rPr>
          <w:rFonts w:hint="eastAsia" w:ascii="宋体" w:hAnsi="宋体" w:eastAsia="宋体" w:cs="宋体"/>
          <w:color w:val="auto"/>
          <w:sz w:val="21"/>
          <w:highlight w:val="none"/>
          <w:u w:val="single"/>
        </w:rPr>
        <w:t xml:space="preserve"> （项目名称）         </w:t>
      </w:r>
      <w:r>
        <w:rPr>
          <w:rFonts w:hint="eastAsia" w:ascii="宋体" w:hAnsi="宋体" w:eastAsia="宋体" w:cs="宋体"/>
          <w:color w:val="auto"/>
          <w:sz w:val="21"/>
          <w:highlight w:val="none"/>
        </w:rPr>
        <w:t>项目的采购活动，并由本单位为本项目提供货物。</w:t>
      </w:r>
    </w:p>
    <w:p w14:paraId="226F16FA">
      <w:pPr>
        <w:widowControl/>
        <w:wordWrap w:val="0"/>
        <w:spacing w:line="480" w:lineRule="exact"/>
        <w:ind w:firstLine="472" w:firstLineChars="196"/>
        <w:textAlignment w:val="top"/>
        <w:rPr>
          <w:rFonts w:hint="eastAsia" w:ascii="宋体" w:hAnsi="宋体" w:eastAsia="宋体" w:cs="宋体"/>
          <w:b/>
          <w:bCs/>
          <w:color w:val="auto"/>
          <w:sz w:val="24"/>
          <w:szCs w:val="18"/>
          <w:highlight w:val="none"/>
          <w:u w:val="double"/>
        </w:rPr>
      </w:pPr>
      <w:r>
        <w:rPr>
          <w:rFonts w:hint="eastAsia" w:ascii="宋体" w:hAnsi="宋体" w:eastAsia="宋体" w:cs="宋体"/>
          <w:b/>
          <w:bCs/>
          <w:color w:val="auto"/>
          <w:sz w:val="24"/>
          <w:szCs w:val="18"/>
          <w:highlight w:val="none"/>
          <w:u w:val="double"/>
        </w:rPr>
        <w:t>本单位对上述声明的真实性负责。如有虚假，将依法承担相应责任。</w:t>
      </w:r>
    </w:p>
    <w:p w14:paraId="6137D7B5">
      <w:pPr>
        <w:pStyle w:val="20"/>
        <w:snapToGrid w:val="0"/>
        <w:spacing w:before="24" w:beforeLines="10" w:after="24" w:afterLines="10" w:line="360" w:lineRule="auto"/>
        <w:rPr>
          <w:rFonts w:hint="eastAsia" w:ascii="宋体" w:hAnsi="宋体" w:eastAsia="宋体" w:cs="宋体"/>
          <w:color w:val="auto"/>
          <w:sz w:val="21"/>
          <w:highlight w:val="none"/>
        </w:rPr>
      </w:pPr>
    </w:p>
    <w:p w14:paraId="191EAB4A">
      <w:pPr>
        <w:pStyle w:val="20"/>
        <w:snapToGrid w:val="0"/>
        <w:spacing w:before="24" w:beforeLines="10" w:after="24" w:afterLines="10" w:line="360" w:lineRule="auto"/>
        <w:rPr>
          <w:rFonts w:hint="eastAsia" w:ascii="宋体" w:hAnsi="宋体" w:eastAsia="宋体" w:cs="宋体"/>
          <w:color w:val="auto"/>
          <w:sz w:val="21"/>
          <w:highlight w:val="none"/>
        </w:rPr>
      </w:pPr>
    </w:p>
    <w:p w14:paraId="47F67233">
      <w:pPr>
        <w:pStyle w:val="20"/>
        <w:snapToGrid w:val="0"/>
        <w:spacing w:before="24" w:beforeLines="10" w:after="24" w:afterLines="10"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投标人（盖章）</w:t>
      </w:r>
    </w:p>
    <w:p w14:paraId="0C437DC7">
      <w:pPr>
        <w:pStyle w:val="20"/>
        <w:snapToGrid w:val="0"/>
        <w:spacing w:before="24" w:beforeLines="10" w:after="24" w:afterLines="10"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日期：   年   月   日</w:t>
      </w:r>
    </w:p>
    <w:p w14:paraId="1B91C0B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说明：</w:t>
      </w:r>
    </w:p>
    <w:p w14:paraId="68521D2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1、监狱企业参加采购活动时，应当提供由省级以上监狱管理局、戒毒管理局（含新疆生产建设兵团）出具的属于监狱企业的证明文件。</w:t>
      </w:r>
    </w:p>
    <w:p w14:paraId="5E2AD09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513DE1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3、联合体主办方和各成员单位分别提供此函。（如有）</w:t>
      </w:r>
    </w:p>
    <w:p w14:paraId="618A8C5A">
      <w:pPr>
        <w:rPr>
          <w:rFonts w:hint="eastAsia" w:ascii="宋体" w:hAnsi="宋体" w:eastAsia="宋体" w:cs="宋体"/>
          <w:color w:val="auto"/>
          <w:highlight w:val="none"/>
        </w:rPr>
      </w:pPr>
    </w:p>
    <w:sectPr>
      <w:pgSz w:w="11906" w:h="16838"/>
      <w:pgMar w:top="1202" w:right="1797" w:bottom="1440"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F7290">
    <w:pPr>
      <w:pStyle w:val="24"/>
      <w:jc w:val="center"/>
    </w:pPr>
    <w:r>
      <w:fldChar w:fldCharType="begin"/>
    </w:r>
    <w:r>
      <w:instrText xml:space="preserve"> PAGE   \* MERGEFORMAT </w:instrText>
    </w:r>
    <w:r>
      <w:fldChar w:fldCharType="separate"/>
    </w:r>
    <w:r>
      <w:rPr>
        <w:lang w:val="zh-CN"/>
      </w:rPr>
      <w:t>12</w:t>
    </w:r>
    <w:r>
      <w:fldChar w:fldCharType="end"/>
    </w:r>
  </w:p>
  <w:p w14:paraId="531BA043">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51954">
    <w:pPr>
      <w:pStyle w:val="24"/>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0F61CC">
                          <w:pPr>
                            <w:pStyle w:val="24"/>
                            <w:jc w:val="right"/>
                          </w:pPr>
                          <w:r>
                            <w:fldChar w:fldCharType="begin"/>
                          </w:r>
                          <w:r>
                            <w:instrText xml:space="preserve"> PAGE   \* MERGEFORMAT </w:instrText>
                          </w:r>
                          <w:r>
                            <w:fldChar w:fldCharType="separate"/>
                          </w:r>
                          <w:r>
                            <w:rPr>
                              <w:lang w:val="zh-CN"/>
                            </w:rPr>
                            <w:t>37</w:t>
                          </w:r>
                          <w:r>
                            <w:fldChar w:fldCharType="end"/>
                          </w:r>
                        </w:p>
                      </w:txbxContent>
                    </wps:txbx>
                    <wps:bodyPr wrap="none" lIns="0" tIns="0" rIns="0" bIns="0">
                      <a:spAutoFit/>
                    </wps:bodyPr>
                  </wps:wsp>
                </a:graphicData>
              </a:graphic>
            </wp:anchor>
          </w:drawing>
        </mc:Choice>
        <mc:Fallback>
          <w:pict>
            <v:shape id="文本框 307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EHtGLFAQAAkAMAAA4AAAAAAAAAAQAgAAAAHgEAAGRycy9lMm9Eb2MueG1s&#10;UEsFBgAAAAAGAAYAWQEAAFUFAAAAAA==&#10;">
              <v:fill on="f" focussize="0,0"/>
              <v:stroke on="f"/>
              <v:imagedata o:title=""/>
              <o:lock v:ext="edit" aspectratio="f"/>
              <v:textbox inset="0mm,0mm,0mm,0mm" style="mso-fit-shape-to-text:t;">
                <w:txbxContent>
                  <w:p w14:paraId="700F61CC">
                    <w:pPr>
                      <w:pStyle w:val="24"/>
                      <w:jc w:val="right"/>
                    </w:pPr>
                    <w:r>
                      <w:fldChar w:fldCharType="begin"/>
                    </w:r>
                    <w:r>
                      <w:instrText xml:space="preserve"> PAGE   \* MERGEFORMAT </w:instrText>
                    </w:r>
                    <w:r>
                      <w:fldChar w:fldCharType="separate"/>
                    </w:r>
                    <w:r>
                      <w:rPr>
                        <w:lang w:val="zh-CN"/>
                      </w:rPr>
                      <w:t>37</w:t>
                    </w:r>
                    <w:r>
                      <w:fldChar w:fldCharType="end"/>
                    </w:r>
                  </w:p>
                </w:txbxContent>
              </v:textbox>
            </v:shape>
          </w:pict>
        </mc:Fallback>
      </mc:AlternateContent>
    </w:r>
  </w:p>
  <w:p w14:paraId="7AE880EB">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2FFF3">
    <w:pPr>
      <w:pStyle w:val="24"/>
      <w:jc w:val="center"/>
    </w:pPr>
    <w:r>
      <w:fldChar w:fldCharType="begin"/>
    </w:r>
    <w:r>
      <w:instrText xml:space="preserve"> PAGE   \* MERGEFORMAT </w:instrText>
    </w:r>
    <w:r>
      <w:fldChar w:fldCharType="separate"/>
    </w:r>
    <w:r>
      <w:rPr>
        <w:lang w:val="zh-CN"/>
      </w:rPr>
      <w:t>47</w:t>
    </w:r>
    <w:r>
      <w:fldChar w:fldCharType="end"/>
    </w:r>
  </w:p>
  <w:p w14:paraId="115F9E6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F49D8">
    <w:pPr>
      <w:pStyle w:val="24"/>
      <w:jc w:val="center"/>
    </w:pPr>
    <w:r>
      <w:fldChar w:fldCharType="begin"/>
    </w:r>
    <w:r>
      <w:instrText xml:space="preserve"> PAGE   \* MERGEFORMAT </w:instrText>
    </w:r>
    <w:r>
      <w:fldChar w:fldCharType="separate"/>
    </w:r>
    <w:r>
      <w:rPr>
        <w:lang w:val="zh-CN"/>
      </w:rPr>
      <w:t>38</w:t>
    </w:r>
    <w:r>
      <w:fldChar w:fldCharType="end"/>
    </w:r>
  </w:p>
  <w:p w14:paraId="07ED633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0A38">
    <w:pPr>
      <w:pStyle w:val="24"/>
      <w:jc w:val="center"/>
    </w:pPr>
    <w:r>
      <w:fldChar w:fldCharType="begin"/>
    </w:r>
    <w:r>
      <w:instrText xml:space="preserve"> PAGE   \* MERGEFORMAT </w:instrText>
    </w:r>
    <w:r>
      <w:fldChar w:fldCharType="separate"/>
    </w:r>
    <w:r>
      <w:rPr>
        <w:lang w:val="zh-CN"/>
      </w:rPr>
      <w:t>53</w:t>
    </w:r>
    <w:r>
      <w:fldChar w:fldCharType="end"/>
    </w:r>
  </w:p>
  <w:p w14:paraId="028E9DE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016CF">
    <w:pPr>
      <w:pStyle w:val="24"/>
      <w:jc w:val="center"/>
    </w:pPr>
    <w:r>
      <w:fldChar w:fldCharType="begin"/>
    </w:r>
    <w:r>
      <w:instrText xml:space="preserve"> PAGE   \* MERGEFORMAT </w:instrText>
    </w:r>
    <w:r>
      <w:fldChar w:fldCharType="separate"/>
    </w:r>
    <w:r>
      <w:rPr>
        <w:lang w:val="zh-CN"/>
      </w:rPr>
      <w:t>48</w:t>
    </w:r>
    <w:r>
      <w:fldChar w:fldCharType="end"/>
    </w:r>
  </w:p>
  <w:p w14:paraId="6EEB43E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AF157">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5BBE42">
                          <w:pPr>
                            <w:pStyle w:val="24"/>
                            <w:rPr>
                              <w:rStyle w:val="43"/>
                            </w:rPr>
                          </w:pPr>
                          <w:r>
                            <w:fldChar w:fldCharType="begin"/>
                          </w:r>
                          <w:r>
                            <w:rPr>
                              <w:rStyle w:val="43"/>
                            </w:rPr>
                            <w:instrText xml:space="preserve">PAGE  </w:instrText>
                          </w:r>
                          <w:r>
                            <w:fldChar w:fldCharType="separate"/>
                          </w:r>
                          <w:r>
                            <w:rPr>
                              <w:rStyle w:val="43"/>
                            </w:rPr>
                            <w:t>58</w:t>
                          </w:r>
                          <w:r>
                            <w:fldChar w:fldCharType="end"/>
                          </w:r>
                        </w:p>
                      </w:txbxContent>
                    </wps:txbx>
                    <wps:bodyPr wrap="none" lIns="0" tIns="0" rIns="0" bIns="0">
                      <a:spAutoFit/>
                    </wps:bodyPr>
                  </wps:wsp>
                </a:graphicData>
              </a:graphic>
            </wp:anchor>
          </w:drawing>
        </mc:Choice>
        <mc:Fallback>
          <w:pict>
            <v:shape id="文本框 307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JrazsQBAACQAwAADgAAAGRycy9lMm9Eb2MueG1srVPNjtMwEL4j8Q6W&#10;79TZIqCK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dEmJ4xYHfv754/zrz/n3d/Ky&#10;evMqK9QHqDHxNmBqGt75Afdm9gM6M/FBRZu/SIlgHPU9XfSVQyIiP1otV6sKQwJj8wXx2d3zECG9&#10;l96SbDQ04gCLrvz4EdKYOqfkas7faGPKEI37z4GY2cNy72OP2UrDbpgI7Xx7Qj49zr6hDledEvPB&#10;obR5TWYjzsZuMnINCG8PCQuXfjLqCDUVw0EVRtNS5U34916y7n6kz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aJrazsQBAACQAwAADgAAAAAAAAABACAAAAAeAQAAZHJzL2Uyb0RvYy54bWxQ&#10;SwUGAAAAAAYABgBZAQAAVAUAAAAA&#10;">
              <v:fill on="f" focussize="0,0"/>
              <v:stroke on="f"/>
              <v:imagedata o:title=""/>
              <o:lock v:ext="edit" aspectratio="f"/>
              <v:textbox inset="0mm,0mm,0mm,0mm" style="mso-fit-shape-to-text:t;">
                <w:txbxContent>
                  <w:p w14:paraId="7C5BBE42">
                    <w:pPr>
                      <w:pStyle w:val="24"/>
                      <w:rPr>
                        <w:rStyle w:val="43"/>
                      </w:rPr>
                    </w:pPr>
                    <w:r>
                      <w:fldChar w:fldCharType="begin"/>
                    </w:r>
                    <w:r>
                      <w:rPr>
                        <w:rStyle w:val="43"/>
                      </w:rPr>
                      <w:instrText xml:space="preserve">PAGE  </w:instrText>
                    </w:r>
                    <w:r>
                      <w:fldChar w:fldCharType="separate"/>
                    </w:r>
                    <w:r>
                      <w:rPr>
                        <w:rStyle w:val="43"/>
                      </w:rPr>
                      <w:t>58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0AC9F">
    <w:pPr>
      <w:pStyle w:val="24"/>
      <w:framePr w:wrap="around" w:vAnchor="text" w:hAnchor="margin" w:xAlign="center" w:y="1"/>
      <w:rPr>
        <w:rStyle w:val="43"/>
      </w:rPr>
    </w:pPr>
    <w:r>
      <w:fldChar w:fldCharType="begin"/>
    </w:r>
    <w:r>
      <w:rPr>
        <w:rStyle w:val="43"/>
      </w:rPr>
      <w:instrText xml:space="preserve">PAGE  </w:instrText>
    </w:r>
    <w:r>
      <w:fldChar w:fldCharType="end"/>
    </w:r>
  </w:p>
  <w:p w14:paraId="16B40C66">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AF67E">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D59AE">
    <w:pPr>
      <w:pStyle w:val="25"/>
      <w:pBdr>
        <w:bottom w:val="none" w:color="auto" w:sz="0" w:space="1"/>
      </w:pBdr>
      <w:tabs>
        <w:tab w:val="left" w:pos="4727"/>
      </w:tabs>
      <w:jc w:val="left"/>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86FF1">
    <w:pPr>
      <w:pStyle w:val="25"/>
      <w:pBdr>
        <w:bottom w:val="none" w:color="auto" w:sz="0" w:space="1"/>
      </w:pBdr>
      <w:rPr>
        <w:rFonts w:ascii="仿宋_GB2312" w:eastAsia="仿宋_GB2312"/>
        <w:b/>
        <w:i/>
        <w:u w:val="single"/>
      </w:rPr>
    </w:pPr>
    <w:r>
      <w:t></w:t>
    </w:r>
    <w:r>
      <w:rPr>
        <w:rFonts w:hint="eastAsia"/>
      </w:rPr>
      <w:t xml:space="preserve">                                                 </w:t>
    </w:r>
  </w:p>
  <w:p w14:paraId="60AFE9B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D0FEF">
    <w:pPr>
      <w:pStyle w:val="25"/>
      <w:pBdr>
        <w:bottom w:val="none" w:color="auto" w:sz="0" w:space="1"/>
      </w:pBdr>
    </w:pPr>
    <w:r>
      <w:t></w:t>
    </w:r>
    <w:r>
      <w:rPr>
        <w:rFonts w:hint="eastAsia"/>
      </w:rPr>
      <w:t xml:space="preserve">         </w:t>
    </w:r>
  </w:p>
  <w:p w14:paraId="0BF90205">
    <w:pPr>
      <w:pStyle w:val="25"/>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2E033">
    <w:pPr>
      <w:pStyle w:val="25"/>
      <w:pBdr>
        <w:bottom w:val="none" w:color="auto" w:sz="0" w:space="1"/>
      </w:pBdr>
      <w:rPr>
        <w:rFonts w:ascii="仿宋_GB2312" w:eastAsia="仿宋_GB2312"/>
        <w:b/>
        <w:i/>
        <w:u w:val="single"/>
      </w:rPr>
    </w:pPr>
    <w:r>
      <w:t></w:t>
    </w:r>
    <w:r>
      <w:rPr>
        <w:rFonts w:hint="eastAsia"/>
      </w:rPr>
      <w:t xml:space="preserve">                                                 </w:t>
    </w:r>
  </w:p>
  <w:p w14:paraId="7DD1CD2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C7007">
    <w:pPr>
      <w:pStyle w:val="25"/>
      <w:pBdr>
        <w:bottom w:val="none" w:color="auto" w:sz="0" w:space="1"/>
      </w:pBdr>
    </w:pPr>
    <w:r>
      <w:t></w:t>
    </w:r>
    <w:r>
      <w:rPr>
        <w:rFonts w:hint="eastAsia"/>
      </w:rPr>
      <w:t xml:space="preserve">         </w:t>
    </w:r>
  </w:p>
  <w:p w14:paraId="1CFF7FBF">
    <w:pPr>
      <w:pStyle w:val="25"/>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6"/>
      <w:lvlText w:val="%1."/>
      <w:lvlJc w:val="left"/>
      <w:pPr>
        <w:tabs>
          <w:tab w:val="left" w:pos="1200"/>
        </w:tabs>
        <w:ind w:left="1200" w:hanging="360"/>
      </w:pPr>
    </w:lvl>
  </w:abstractNum>
  <w:abstractNum w:abstractNumId="1">
    <w:nsid w:val="00000002"/>
    <w:multiLevelType w:val="singleLevel"/>
    <w:tmpl w:val="00000002"/>
    <w:lvl w:ilvl="0" w:tentative="0">
      <w:start w:val="1"/>
      <w:numFmt w:val="decimal"/>
      <w:pStyle w:val="172"/>
      <w:lvlText w:val="%1、"/>
      <w:lvlJc w:val="left"/>
      <w:pPr>
        <w:tabs>
          <w:tab w:val="left" w:pos="1050"/>
        </w:tabs>
        <w:ind w:left="1050" w:hanging="450"/>
      </w:pPr>
      <w:rPr>
        <w:rFonts w:ascii="宋体" w:hAnsi="宋体" w:eastAsia="宋体" w:cs="Times New Roman"/>
      </w:rPr>
    </w:lvl>
  </w:abstractNum>
  <w:abstractNum w:abstractNumId="2">
    <w:nsid w:val="007D2F3B"/>
    <w:multiLevelType w:val="singleLevel"/>
    <w:tmpl w:val="007D2F3B"/>
    <w:lvl w:ilvl="0" w:tentative="0">
      <w:start w:val="2"/>
      <w:numFmt w:val="chineseCounting"/>
      <w:suff w:val="nothing"/>
      <w:lvlText w:val="（%1）"/>
      <w:lvlJc w:val="left"/>
      <w:rPr>
        <w:rFonts w:hint="eastAsia"/>
      </w:rPr>
    </w:lvl>
  </w:abstractNum>
  <w:abstractNum w:abstractNumId="3">
    <w:nsid w:val="420C153B"/>
    <w:multiLevelType w:val="multilevel"/>
    <w:tmpl w:val="420C153B"/>
    <w:lvl w:ilvl="0" w:tentative="0">
      <w:start w:val="1"/>
      <w:numFmt w:val="decimal"/>
      <w:pStyle w:val="1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6D26229A"/>
    <w:multiLevelType w:val="singleLevel"/>
    <w:tmpl w:val="6D26229A"/>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M2E5NDRmMjE1OTk3NGZjMzA2OTI3Mjc0NWUwYWUifQ=="/>
  </w:docVars>
  <w:rsids>
    <w:rsidRoot w:val="001043D7"/>
    <w:rsid w:val="0000070B"/>
    <w:rsid w:val="00000F30"/>
    <w:rsid w:val="00001ED5"/>
    <w:rsid w:val="00003E89"/>
    <w:rsid w:val="00006FA6"/>
    <w:rsid w:val="00007788"/>
    <w:rsid w:val="00013DE6"/>
    <w:rsid w:val="00013F63"/>
    <w:rsid w:val="0001589E"/>
    <w:rsid w:val="00015E0E"/>
    <w:rsid w:val="000165C3"/>
    <w:rsid w:val="00016796"/>
    <w:rsid w:val="00016A99"/>
    <w:rsid w:val="00020E87"/>
    <w:rsid w:val="00021193"/>
    <w:rsid w:val="000213B0"/>
    <w:rsid w:val="00021AED"/>
    <w:rsid w:val="00021D81"/>
    <w:rsid w:val="00022BF4"/>
    <w:rsid w:val="000247A8"/>
    <w:rsid w:val="000247E0"/>
    <w:rsid w:val="000249B8"/>
    <w:rsid w:val="00025ADF"/>
    <w:rsid w:val="00026D16"/>
    <w:rsid w:val="000275AA"/>
    <w:rsid w:val="000275CF"/>
    <w:rsid w:val="00027694"/>
    <w:rsid w:val="00027D87"/>
    <w:rsid w:val="00030886"/>
    <w:rsid w:val="00031B62"/>
    <w:rsid w:val="0003300E"/>
    <w:rsid w:val="000336C3"/>
    <w:rsid w:val="00034541"/>
    <w:rsid w:val="00034806"/>
    <w:rsid w:val="00035BB2"/>
    <w:rsid w:val="00036DD3"/>
    <w:rsid w:val="000411CD"/>
    <w:rsid w:val="000412A1"/>
    <w:rsid w:val="000412F4"/>
    <w:rsid w:val="00044A1A"/>
    <w:rsid w:val="00045D4C"/>
    <w:rsid w:val="00046EC0"/>
    <w:rsid w:val="00050CE8"/>
    <w:rsid w:val="00051C83"/>
    <w:rsid w:val="00052687"/>
    <w:rsid w:val="00053949"/>
    <w:rsid w:val="00053A90"/>
    <w:rsid w:val="00055258"/>
    <w:rsid w:val="000559A0"/>
    <w:rsid w:val="00055AF1"/>
    <w:rsid w:val="000569A0"/>
    <w:rsid w:val="00056CB1"/>
    <w:rsid w:val="00057A6A"/>
    <w:rsid w:val="0006037B"/>
    <w:rsid w:val="00065632"/>
    <w:rsid w:val="00065DAD"/>
    <w:rsid w:val="00066DAE"/>
    <w:rsid w:val="0006771F"/>
    <w:rsid w:val="000707B2"/>
    <w:rsid w:val="000714B3"/>
    <w:rsid w:val="000720FB"/>
    <w:rsid w:val="00072414"/>
    <w:rsid w:val="00072BDB"/>
    <w:rsid w:val="000768F5"/>
    <w:rsid w:val="00081D10"/>
    <w:rsid w:val="00083463"/>
    <w:rsid w:val="000837F8"/>
    <w:rsid w:val="00084953"/>
    <w:rsid w:val="00084D2C"/>
    <w:rsid w:val="0008635F"/>
    <w:rsid w:val="00087D84"/>
    <w:rsid w:val="00090369"/>
    <w:rsid w:val="0009398C"/>
    <w:rsid w:val="00093EE3"/>
    <w:rsid w:val="00093F6E"/>
    <w:rsid w:val="00094F70"/>
    <w:rsid w:val="000978E9"/>
    <w:rsid w:val="000A03DA"/>
    <w:rsid w:val="000A1553"/>
    <w:rsid w:val="000A2F77"/>
    <w:rsid w:val="000A367D"/>
    <w:rsid w:val="000A3F0F"/>
    <w:rsid w:val="000A401D"/>
    <w:rsid w:val="000A4352"/>
    <w:rsid w:val="000A5DCD"/>
    <w:rsid w:val="000A6D35"/>
    <w:rsid w:val="000B24A5"/>
    <w:rsid w:val="000B2DAB"/>
    <w:rsid w:val="000B2F68"/>
    <w:rsid w:val="000B3076"/>
    <w:rsid w:val="000B3E5A"/>
    <w:rsid w:val="000B4B79"/>
    <w:rsid w:val="000B4EC2"/>
    <w:rsid w:val="000B63F1"/>
    <w:rsid w:val="000B6E05"/>
    <w:rsid w:val="000C030E"/>
    <w:rsid w:val="000C1AB3"/>
    <w:rsid w:val="000C21A7"/>
    <w:rsid w:val="000C2D19"/>
    <w:rsid w:val="000C4C7A"/>
    <w:rsid w:val="000C5BE8"/>
    <w:rsid w:val="000C5EF5"/>
    <w:rsid w:val="000D1C0B"/>
    <w:rsid w:val="000D3196"/>
    <w:rsid w:val="000D32C1"/>
    <w:rsid w:val="000D3801"/>
    <w:rsid w:val="000D3A44"/>
    <w:rsid w:val="000D5225"/>
    <w:rsid w:val="000D641D"/>
    <w:rsid w:val="000D65E0"/>
    <w:rsid w:val="000D6A0F"/>
    <w:rsid w:val="000D7FC4"/>
    <w:rsid w:val="000E0324"/>
    <w:rsid w:val="000E0C1A"/>
    <w:rsid w:val="000E1E79"/>
    <w:rsid w:val="000E1F0E"/>
    <w:rsid w:val="000E27CA"/>
    <w:rsid w:val="000E460B"/>
    <w:rsid w:val="000E5BD6"/>
    <w:rsid w:val="000E751B"/>
    <w:rsid w:val="000E7F1B"/>
    <w:rsid w:val="000F281B"/>
    <w:rsid w:val="000F3A36"/>
    <w:rsid w:val="000F45F0"/>
    <w:rsid w:val="000F4981"/>
    <w:rsid w:val="000F56BA"/>
    <w:rsid w:val="000F60FF"/>
    <w:rsid w:val="000F6235"/>
    <w:rsid w:val="000F6AFC"/>
    <w:rsid w:val="00101D87"/>
    <w:rsid w:val="00104176"/>
    <w:rsid w:val="001043D7"/>
    <w:rsid w:val="00104F55"/>
    <w:rsid w:val="00105E6C"/>
    <w:rsid w:val="00107A83"/>
    <w:rsid w:val="00110F3C"/>
    <w:rsid w:val="0011235C"/>
    <w:rsid w:val="00113222"/>
    <w:rsid w:val="00114172"/>
    <w:rsid w:val="00114545"/>
    <w:rsid w:val="00114D5A"/>
    <w:rsid w:val="001201E3"/>
    <w:rsid w:val="00120C40"/>
    <w:rsid w:val="001210E6"/>
    <w:rsid w:val="001214DF"/>
    <w:rsid w:val="00122E75"/>
    <w:rsid w:val="00123B06"/>
    <w:rsid w:val="00124443"/>
    <w:rsid w:val="00125170"/>
    <w:rsid w:val="001258BD"/>
    <w:rsid w:val="001258F7"/>
    <w:rsid w:val="00127799"/>
    <w:rsid w:val="00127C70"/>
    <w:rsid w:val="001302F6"/>
    <w:rsid w:val="001304CC"/>
    <w:rsid w:val="00130B32"/>
    <w:rsid w:val="00131DF7"/>
    <w:rsid w:val="00133798"/>
    <w:rsid w:val="00135DFB"/>
    <w:rsid w:val="00140409"/>
    <w:rsid w:val="00140CEB"/>
    <w:rsid w:val="00140D4E"/>
    <w:rsid w:val="00141412"/>
    <w:rsid w:val="00141FFB"/>
    <w:rsid w:val="001421E9"/>
    <w:rsid w:val="00145FD9"/>
    <w:rsid w:val="00147EA6"/>
    <w:rsid w:val="00150909"/>
    <w:rsid w:val="00150EAC"/>
    <w:rsid w:val="001520F8"/>
    <w:rsid w:val="001541D8"/>
    <w:rsid w:val="001556EC"/>
    <w:rsid w:val="00156636"/>
    <w:rsid w:val="00156D53"/>
    <w:rsid w:val="00156E0A"/>
    <w:rsid w:val="0016030B"/>
    <w:rsid w:val="00160A3D"/>
    <w:rsid w:val="00161C73"/>
    <w:rsid w:val="00161FC1"/>
    <w:rsid w:val="00162BD0"/>
    <w:rsid w:val="00163FA8"/>
    <w:rsid w:val="00164B71"/>
    <w:rsid w:val="001650F2"/>
    <w:rsid w:val="001658CF"/>
    <w:rsid w:val="00165BD4"/>
    <w:rsid w:val="00165C29"/>
    <w:rsid w:val="0016655E"/>
    <w:rsid w:val="0016708C"/>
    <w:rsid w:val="0016770C"/>
    <w:rsid w:val="00170EAD"/>
    <w:rsid w:val="00171A66"/>
    <w:rsid w:val="00171A7A"/>
    <w:rsid w:val="00173B50"/>
    <w:rsid w:val="001747B4"/>
    <w:rsid w:val="00174A61"/>
    <w:rsid w:val="00174EF6"/>
    <w:rsid w:val="00175D84"/>
    <w:rsid w:val="001763D6"/>
    <w:rsid w:val="0017643D"/>
    <w:rsid w:val="00176DC9"/>
    <w:rsid w:val="00181D09"/>
    <w:rsid w:val="00183B6E"/>
    <w:rsid w:val="00184562"/>
    <w:rsid w:val="00184C0C"/>
    <w:rsid w:val="00184D41"/>
    <w:rsid w:val="00185223"/>
    <w:rsid w:val="001856B8"/>
    <w:rsid w:val="00185F00"/>
    <w:rsid w:val="00186E42"/>
    <w:rsid w:val="00187440"/>
    <w:rsid w:val="00195168"/>
    <w:rsid w:val="001A174C"/>
    <w:rsid w:val="001A32EF"/>
    <w:rsid w:val="001A38E7"/>
    <w:rsid w:val="001A40A2"/>
    <w:rsid w:val="001A4732"/>
    <w:rsid w:val="001A4EAF"/>
    <w:rsid w:val="001A5F58"/>
    <w:rsid w:val="001A610A"/>
    <w:rsid w:val="001A6719"/>
    <w:rsid w:val="001A7921"/>
    <w:rsid w:val="001A7DEC"/>
    <w:rsid w:val="001B02AF"/>
    <w:rsid w:val="001B176B"/>
    <w:rsid w:val="001B230F"/>
    <w:rsid w:val="001B245E"/>
    <w:rsid w:val="001B2A1E"/>
    <w:rsid w:val="001B41FF"/>
    <w:rsid w:val="001B428A"/>
    <w:rsid w:val="001B4996"/>
    <w:rsid w:val="001B69CC"/>
    <w:rsid w:val="001C0140"/>
    <w:rsid w:val="001C0D42"/>
    <w:rsid w:val="001C7718"/>
    <w:rsid w:val="001D0111"/>
    <w:rsid w:val="001D1A06"/>
    <w:rsid w:val="001D363F"/>
    <w:rsid w:val="001D390E"/>
    <w:rsid w:val="001D39EF"/>
    <w:rsid w:val="001D4048"/>
    <w:rsid w:val="001D57EB"/>
    <w:rsid w:val="001D6531"/>
    <w:rsid w:val="001D67C4"/>
    <w:rsid w:val="001E0754"/>
    <w:rsid w:val="001E0907"/>
    <w:rsid w:val="001E150B"/>
    <w:rsid w:val="001E21CB"/>
    <w:rsid w:val="001E3A6C"/>
    <w:rsid w:val="001E3ACE"/>
    <w:rsid w:val="001E50C9"/>
    <w:rsid w:val="001E59DE"/>
    <w:rsid w:val="001E6392"/>
    <w:rsid w:val="001E6617"/>
    <w:rsid w:val="001E7184"/>
    <w:rsid w:val="001E74DF"/>
    <w:rsid w:val="001E765D"/>
    <w:rsid w:val="001E7680"/>
    <w:rsid w:val="001E7CF8"/>
    <w:rsid w:val="001F0371"/>
    <w:rsid w:val="001F2020"/>
    <w:rsid w:val="001F29EF"/>
    <w:rsid w:val="001F2EF8"/>
    <w:rsid w:val="001F3AC0"/>
    <w:rsid w:val="001F5D9E"/>
    <w:rsid w:val="001F6258"/>
    <w:rsid w:val="001F63BD"/>
    <w:rsid w:val="001F6488"/>
    <w:rsid w:val="001F6639"/>
    <w:rsid w:val="00201CE9"/>
    <w:rsid w:val="00204AB0"/>
    <w:rsid w:val="002053CA"/>
    <w:rsid w:val="002075EF"/>
    <w:rsid w:val="002111E4"/>
    <w:rsid w:val="00211B22"/>
    <w:rsid w:val="00213F53"/>
    <w:rsid w:val="0021435F"/>
    <w:rsid w:val="00214CAC"/>
    <w:rsid w:val="00214D78"/>
    <w:rsid w:val="002160E8"/>
    <w:rsid w:val="00216463"/>
    <w:rsid w:val="00217B94"/>
    <w:rsid w:val="00217C29"/>
    <w:rsid w:val="00217D6F"/>
    <w:rsid w:val="00221211"/>
    <w:rsid w:val="00221298"/>
    <w:rsid w:val="0022243F"/>
    <w:rsid w:val="002224DA"/>
    <w:rsid w:val="002229BB"/>
    <w:rsid w:val="00222A2D"/>
    <w:rsid w:val="00223B21"/>
    <w:rsid w:val="00224E25"/>
    <w:rsid w:val="00225712"/>
    <w:rsid w:val="002262D0"/>
    <w:rsid w:val="00226402"/>
    <w:rsid w:val="0022656D"/>
    <w:rsid w:val="00232084"/>
    <w:rsid w:val="00235075"/>
    <w:rsid w:val="00235D57"/>
    <w:rsid w:val="00236987"/>
    <w:rsid w:val="002402E5"/>
    <w:rsid w:val="00240C76"/>
    <w:rsid w:val="00242992"/>
    <w:rsid w:val="00242DFD"/>
    <w:rsid w:val="002437D3"/>
    <w:rsid w:val="00243D55"/>
    <w:rsid w:val="00244DB5"/>
    <w:rsid w:val="00244E37"/>
    <w:rsid w:val="00245095"/>
    <w:rsid w:val="002451B8"/>
    <w:rsid w:val="00246BFF"/>
    <w:rsid w:val="0024721F"/>
    <w:rsid w:val="002475B6"/>
    <w:rsid w:val="00247B10"/>
    <w:rsid w:val="00250A8D"/>
    <w:rsid w:val="0025118C"/>
    <w:rsid w:val="00251A38"/>
    <w:rsid w:val="0025259F"/>
    <w:rsid w:val="00252B0A"/>
    <w:rsid w:val="0025334F"/>
    <w:rsid w:val="002538C1"/>
    <w:rsid w:val="00253E8B"/>
    <w:rsid w:val="00255218"/>
    <w:rsid w:val="00255ADF"/>
    <w:rsid w:val="00257CED"/>
    <w:rsid w:val="00260B85"/>
    <w:rsid w:val="002612C4"/>
    <w:rsid w:val="00261ECC"/>
    <w:rsid w:val="002640E8"/>
    <w:rsid w:val="00265C4A"/>
    <w:rsid w:val="00266A49"/>
    <w:rsid w:val="002677CE"/>
    <w:rsid w:val="00270D3D"/>
    <w:rsid w:val="002717BC"/>
    <w:rsid w:val="0027225F"/>
    <w:rsid w:val="00272D49"/>
    <w:rsid w:val="002732B1"/>
    <w:rsid w:val="002732ED"/>
    <w:rsid w:val="00273AA9"/>
    <w:rsid w:val="00274524"/>
    <w:rsid w:val="002746AB"/>
    <w:rsid w:val="00275593"/>
    <w:rsid w:val="00275672"/>
    <w:rsid w:val="002801C0"/>
    <w:rsid w:val="00281A33"/>
    <w:rsid w:val="0028207A"/>
    <w:rsid w:val="00283327"/>
    <w:rsid w:val="002846E0"/>
    <w:rsid w:val="00286724"/>
    <w:rsid w:val="0029011F"/>
    <w:rsid w:val="0029045E"/>
    <w:rsid w:val="00291551"/>
    <w:rsid w:val="00291F50"/>
    <w:rsid w:val="00291FBB"/>
    <w:rsid w:val="0029267B"/>
    <w:rsid w:val="00294829"/>
    <w:rsid w:val="00294C56"/>
    <w:rsid w:val="00296D85"/>
    <w:rsid w:val="00296ECC"/>
    <w:rsid w:val="0029724D"/>
    <w:rsid w:val="002974F1"/>
    <w:rsid w:val="002975B6"/>
    <w:rsid w:val="002A00E6"/>
    <w:rsid w:val="002A0149"/>
    <w:rsid w:val="002A1043"/>
    <w:rsid w:val="002A1B5C"/>
    <w:rsid w:val="002A21D2"/>
    <w:rsid w:val="002A2B99"/>
    <w:rsid w:val="002A3227"/>
    <w:rsid w:val="002A359D"/>
    <w:rsid w:val="002A4464"/>
    <w:rsid w:val="002A450F"/>
    <w:rsid w:val="002A4981"/>
    <w:rsid w:val="002A4C22"/>
    <w:rsid w:val="002A4D0A"/>
    <w:rsid w:val="002A5B9A"/>
    <w:rsid w:val="002A7FF0"/>
    <w:rsid w:val="002B0558"/>
    <w:rsid w:val="002B0999"/>
    <w:rsid w:val="002B14CF"/>
    <w:rsid w:val="002B2CAA"/>
    <w:rsid w:val="002B3FE8"/>
    <w:rsid w:val="002B43D4"/>
    <w:rsid w:val="002B4ECB"/>
    <w:rsid w:val="002B515F"/>
    <w:rsid w:val="002B5A19"/>
    <w:rsid w:val="002B62E6"/>
    <w:rsid w:val="002B6504"/>
    <w:rsid w:val="002B6923"/>
    <w:rsid w:val="002B7F74"/>
    <w:rsid w:val="002C0549"/>
    <w:rsid w:val="002C11EB"/>
    <w:rsid w:val="002C17B3"/>
    <w:rsid w:val="002C1EA7"/>
    <w:rsid w:val="002C2FBF"/>
    <w:rsid w:val="002C37A1"/>
    <w:rsid w:val="002C3DB9"/>
    <w:rsid w:val="002C4C32"/>
    <w:rsid w:val="002C527E"/>
    <w:rsid w:val="002C5CBF"/>
    <w:rsid w:val="002D0F1A"/>
    <w:rsid w:val="002D1536"/>
    <w:rsid w:val="002D3CDA"/>
    <w:rsid w:val="002D6669"/>
    <w:rsid w:val="002D724A"/>
    <w:rsid w:val="002E0D40"/>
    <w:rsid w:val="002E10AC"/>
    <w:rsid w:val="002E22A1"/>
    <w:rsid w:val="002E566F"/>
    <w:rsid w:val="002E575E"/>
    <w:rsid w:val="002E5EBE"/>
    <w:rsid w:val="002E73DF"/>
    <w:rsid w:val="002E74A7"/>
    <w:rsid w:val="002E7F8B"/>
    <w:rsid w:val="002F0D95"/>
    <w:rsid w:val="002F2587"/>
    <w:rsid w:val="002F340C"/>
    <w:rsid w:val="002F3F9E"/>
    <w:rsid w:val="002F4531"/>
    <w:rsid w:val="002F53A4"/>
    <w:rsid w:val="002F5677"/>
    <w:rsid w:val="002F62E7"/>
    <w:rsid w:val="002F6403"/>
    <w:rsid w:val="002F6763"/>
    <w:rsid w:val="002F6BB0"/>
    <w:rsid w:val="002F6FF8"/>
    <w:rsid w:val="002F7F2C"/>
    <w:rsid w:val="00300BA9"/>
    <w:rsid w:val="00300D44"/>
    <w:rsid w:val="00301965"/>
    <w:rsid w:val="00303954"/>
    <w:rsid w:val="0030403C"/>
    <w:rsid w:val="003047DB"/>
    <w:rsid w:val="0030530B"/>
    <w:rsid w:val="00305B21"/>
    <w:rsid w:val="003077F9"/>
    <w:rsid w:val="00312A38"/>
    <w:rsid w:val="00312E89"/>
    <w:rsid w:val="003137D4"/>
    <w:rsid w:val="0031425F"/>
    <w:rsid w:val="003143C4"/>
    <w:rsid w:val="00314F03"/>
    <w:rsid w:val="003151FE"/>
    <w:rsid w:val="00315412"/>
    <w:rsid w:val="003206C3"/>
    <w:rsid w:val="0032075C"/>
    <w:rsid w:val="00320912"/>
    <w:rsid w:val="00320E8E"/>
    <w:rsid w:val="003213BA"/>
    <w:rsid w:val="003232C4"/>
    <w:rsid w:val="00323B61"/>
    <w:rsid w:val="0032499E"/>
    <w:rsid w:val="00325FD2"/>
    <w:rsid w:val="0032637F"/>
    <w:rsid w:val="003268EB"/>
    <w:rsid w:val="00327A10"/>
    <w:rsid w:val="00330099"/>
    <w:rsid w:val="00331043"/>
    <w:rsid w:val="0033190B"/>
    <w:rsid w:val="003339B6"/>
    <w:rsid w:val="00334358"/>
    <w:rsid w:val="00335098"/>
    <w:rsid w:val="00335099"/>
    <w:rsid w:val="00335D6D"/>
    <w:rsid w:val="0033657E"/>
    <w:rsid w:val="00340F28"/>
    <w:rsid w:val="00342635"/>
    <w:rsid w:val="00342E4E"/>
    <w:rsid w:val="00343302"/>
    <w:rsid w:val="00343EB7"/>
    <w:rsid w:val="00345C9D"/>
    <w:rsid w:val="00345E14"/>
    <w:rsid w:val="00346E1C"/>
    <w:rsid w:val="00350B5D"/>
    <w:rsid w:val="00352A8B"/>
    <w:rsid w:val="00355E6E"/>
    <w:rsid w:val="003567A3"/>
    <w:rsid w:val="003569D6"/>
    <w:rsid w:val="00357C2F"/>
    <w:rsid w:val="0036029B"/>
    <w:rsid w:val="00361D21"/>
    <w:rsid w:val="00363A5C"/>
    <w:rsid w:val="00363D96"/>
    <w:rsid w:val="00365EC1"/>
    <w:rsid w:val="0037038D"/>
    <w:rsid w:val="003706E8"/>
    <w:rsid w:val="0037145E"/>
    <w:rsid w:val="0037266D"/>
    <w:rsid w:val="00373384"/>
    <w:rsid w:val="00373509"/>
    <w:rsid w:val="00373C88"/>
    <w:rsid w:val="00373FDE"/>
    <w:rsid w:val="00374C6E"/>
    <w:rsid w:val="00374EB1"/>
    <w:rsid w:val="00375506"/>
    <w:rsid w:val="00375EE9"/>
    <w:rsid w:val="003761B7"/>
    <w:rsid w:val="00381040"/>
    <w:rsid w:val="00382367"/>
    <w:rsid w:val="00382984"/>
    <w:rsid w:val="00383DE7"/>
    <w:rsid w:val="003842FC"/>
    <w:rsid w:val="00384D22"/>
    <w:rsid w:val="00385130"/>
    <w:rsid w:val="00386649"/>
    <w:rsid w:val="0038727E"/>
    <w:rsid w:val="00387A9B"/>
    <w:rsid w:val="0039011F"/>
    <w:rsid w:val="00393117"/>
    <w:rsid w:val="00394564"/>
    <w:rsid w:val="00395016"/>
    <w:rsid w:val="00395509"/>
    <w:rsid w:val="00395E5D"/>
    <w:rsid w:val="00396540"/>
    <w:rsid w:val="00396F12"/>
    <w:rsid w:val="003A0676"/>
    <w:rsid w:val="003A26F9"/>
    <w:rsid w:val="003A3015"/>
    <w:rsid w:val="003A4251"/>
    <w:rsid w:val="003A555C"/>
    <w:rsid w:val="003A56DF"/>
    <w:rsid w:val="003A60DB"/>
    <w:rsid w:val="003A6B59"/>
    <w:rsid w:val="003A725E"/>
    <w:rsid w:val="003B17BF"/>
    <w:rsid w:val="003B1CED"/>
    <w:rsid w:val="003B2969"/>
    <w:rsid w:val="003B44ED"/>
    <w:rsid w:val="003B45A4"/>
    <w:rsid w:val="003B46EA"/>
    <w:rsid w:val="003B48D1"/>
    <w:rsid w:val="003B4BBB"/>
    <w:rsid w:val="003B6500"/>
    <w:rsid w:val="003B74B3"/>
    <w:rsid w:val="003B7C9F"/>
    <w:rsid w:val="003C1AA6"/>
    <w:rsid w:val="003C4498"/>
    <w:rsid w:val="003C5A60"/>
    <w:rsid w:val="003C6519"/>
    <w:rsid w:val="003C709C"/>
    <w:rsid w:val="003C76A8"/>
    <w:rsid w:val="003D0609"/>
    <w:rsid w:val="003D0821"/>
    <w:rsid w:val="003D08BE"/>
    <w:rsid w:val="003D0B15"/>
    <w:rsid w:val="003D2061"/>
    <w:rsid w:val="003D3016"/>
    <w:rsid w:val="003D37F8"/>
    <w:rsid w:val="003D3C34"/>
    <w:rsid w:val="003D4DCC"/>
    <w:rsid w:val="003D5222"/>
    <w:rsid w:val="003D563A"/>
    <w:rsid w:val="003D6367"/>
    <w:rsid w:val="003D6B51"/>
    <w:rsid w:val="003D74DF"/>
    <w:rsid w:val="003E0338"/>
    <w:rsid w:val="003E1503"/>
    <w:rsid w:val="003E2276"/>
    <w:rsid w:val="003E2B4F"/>
    <w:rsid w:val="003E30DB"/>
    <w:rsid w:val="003E3747"/>
    <w:rsid w:val="003E44B2"/>
    <w:rsid w:val="003E484C"/>
    <w:rsid w:val="003E608E"/>
    <w:rsid w:val="003E69B7"/>
    <w:rsid w:val="003E6ACD"/>
    <w:rsid w:val="003E7C5A"/>
    <w:rsid w:val="003F09FA"/>
    <w:rsid w:val="003F0DBA"/>
    <w:rsid w:val="003F2484"/>
    <w:rsid w:val="003F3DE7"/>
    <w:rsid w:val="003F4E8C"/>
    <w:rsid w:val="003F4F6C"/>
    <w:rsid w:val="003F5685"/>
    <w:rsid w:val="003F6E3D"/>
    <w:rsid w:val="003F76E8"/>
    <w:rsid w:val="004002AD"/>
    <w:rsid w:val="00400B68"/>
    <w:rsid w:val="00401519"/>
    <w:rsid w:val="00401569"/>
    <w:rsid w:val="004019DF"/>
    <w:rsid w:val="00401ABD"/>
    <w:rsid w:val="00401C57"/>
    <w:rsid w:val="004023AC"/>
    <w:rsid w:val="00402BD4"/>
    <w:rsid w:val="0040389B"/>
    <w:rsid w:val="00403DD8"/>
    <w:rsid w:val="004058E3"/>
    <w:rsid w:val="004059E5"/>
    <w:rsid w:val="004068AB"/>
    <w:rsid w:val="00407698"/>
    <w:rsid w:val="00411EA8"/>
    <w:rsid w:val="0041228E"/>
    <w:rsid w:val="00412797"/>
    <w:rsid w:val="004131E6"/>
    <w:rsid w:val="0041341F"/>
    <w:rsid w:val="00414636"/>
    <w:rsid w:val="00414F9B"/>
    <w:rsid w:val="00415518"/>
    <w:rsid w:val="004159D2"/>
    <w:rsid w:val="004167BE"/>
    <w:rsid w:val="00420079"/>
    <w:rsid w:val="00420CD9"/>
    <w:rsid w:val="004231C0"/>
    <w:rsid w:val="00424E99"/>
    <w:rsid w:val="004250E6"/>
    <w:rsid w:val="00425A3E"/>
    <w:rsid w:val="00425B85"/>
    <w:rsid w:val="0042618D"/>
    <w:rsid w:val="00427F3F"/>
    <w:rsid w:val="004307C2"/>
    <w:rsid w:val="004321AB"/>
    <w:rsid w:val="0043283E"/>
    <w:rsid w:val="00432CB5"/>
    <w:rsid w:val="00432DA8"/>
    <w:rsid w:val="00433637"/>
    <w:rsid w:val="00434438"/>
    <w:rsid w:val="00436C92"/>
    <w:rsid w:val="004375E6"/>
    <w:rsid w:val="00437CF2"/>
    <w:rsid w:val="004401DC"/>
    <w:rsid w:val="00440E6A"/>
    <w:rsid w:val="0044106A"/>
    <w:rsid w:val="004419B0"/>
    <w:rsid w:val="00442EAD"/>
    <w:rsid w:val="00444ECE"/>
    <w:rsid w:val="00445A9F"/>
    <w:rsid w:val="00447118"/>
    <w:rsid w:val="00450AAD"/>
    <w:rsid w:val="00450B95"/>
    <w:rsid w:val="00453375"/>
    <w:rsid w:val="00454206"/>
    <w:rsid w:val="00454C0D"/>
    <w:rsid w:val="004556B8"/>
    <w:rsid w:val="00455A33"/>
    <w:rsid w:val="00456291"/>
    <w:rsid w:val="00456513"/>
    <w:rsid w:val="00457000"/>
    <w:rsid w:val="00460AFC"/>
    <w:rsid w:val="00461904"/>
    <w:rsid w:val="00461B62"/>
    <w:rsid w:val="00462704"/>
    <w:rsid w:val="00464620"/>
    <w:rsid w:val="00465C97"/>
    <w:rsid w:val="004667C8"/>
    <w:rsid w:val="0046691C"/>
    <w:rsid w:val="00467301"/>
    <w:rsid w:val="004708AA"/>
    <w:rsid w:val="004709E6"/>
    <w:rsid w:val="004717AA"/>
    <w:rsid w:val="004725D1"/>
    <w:rsid w:val="00472681"/>
    <w:rsid w:val="00472BD6"/>
    <w:rsid w:val="004740E9"/>
    <w:rsid w:val="00475446"/>
    <w:rsid w:val="004755C9"/>
    <w:rsid w:val="0047567F"/>
    <w:rsid w:val="00475B5A"/>
    <w:rsid w:val="00477698"/>
    <w:rsid w:val="00482778"/>
    <w:rsid w:val="00482ADE"/>
    <w:rsid w:val="00482EEE"/>
    <w:rsid w:val="00483F25"/>
    <w:rsid w:val="0048453B"/>
    <w:rsid w:val="00485004"/>
    <w:rsid w:val="00486789"/>
    <w:rsid w:val="0048743B"/>
    <w:rsid w:val="00487ACD"/>
    <w:rsid w:val="00490122"/>
    <w:rsid w:val="0049026F"/>
    <w:rsid w:val="0049068D"/>
    <w:rsid w:val="0049170D"/>
    <w:rsid w:val="00493219"/>
    <w:rsid w:val="004939E8"/>
    <w:rsid w:val="00493DD9"/>
    <w:rsid w:val="00493E51"/>
    <w:rsid w:val="00494301"/>
    <w:rsid w:val="0049493D"/>
    <w:rsid w:val="00494F65"/>
    <w:rsid w:val="004969EB"/>
    <w:rsid w:val="00497E4C"/>
    <w:rsid w:val="004A0963"/>
    <w:rsid w:val="004A0B0C"/>
    <w:rsid w:val="004A15F9"/>
    <w:rsid w:val="004A1CCC"/>
    <w:rsid w:val="004A1DA0"/>
    <w:rsid w:val="004A20E0"/>
    <w:rsid w:val="004A270D"/>
    <w:rsid w:val="004A2E11"/>
    <w:rsid w:val="004A2F56"/>
    <w:rsid w:val="004A352A"/>
    <w:rsid w:val="004A366E"/>
    <w:rsid w:val="004A3709"/>
    <w:rsid w:val="004A3771"/>
    <w:rsid w:val="004A38F8"/>
    <w:rsid w:val="004A5256"/>
    <w:rsid w:val="004A5AB4"/>
    <w:rsid w:val="004A5CAF"/>
    <w:rsid w:val="004A6285"/>
    <w:rsid w:val="004B0406"/>
    <w:rsid w:val="004B1238"/>
    <w:rsid w:val="004B1632"/>
    <w:rsid w:val="004B26A4"/>
    <w:rsid w:val="004B3180"/>
    <w:rsid w:val="004B3572"/>
    <w:rsid w:val="004B4838"/>
    <w:rsid w:val="004B5200"/>
    <w:rsid w:val="004B56AE"/>
    <w:rsid w:val="004B794F"/>
    <w:rsid w:val="004C0064"/>
    <w:rsid w:val="004C00C8"/>
    <w:rsid w:val="004C16A4"/>
    <w:rsid w:val="004C18E1"/>
    <w:rsid w:val="004C2285"/>
    <w:rsid w:val="004C3E34"/>
    <w:rsid w:val="004C7BC9"/>
    <w:rsid w:val="004D0E34"/>
    <w:rsid w:val="004D1A63"/>
    <w:rsid w:val="004D1AC9"/>
    <w:rsid w:val="004D4615"/>
    <w:rsid w:val="004D4912"/>
    <w:rsid w:val="004D4F24"/>
    <w:rsid w:val="004D573E"/>
    <w:rsid w:val="004D637A"/>
    <w:rsid w:val="004E25BD"/>
    <w:rsid w:val="004E2C72"/>
    <w:rsid w:val="004E3149"/>
    <w:rsid w:val="004E5A68"/>
    <w:rsid w:val="004E5B41"/>
    <w:rsid w:val="004E74A8"/>
    <w:rsid w:val="004E79F2"/>
    <w:rsid w:val="004E7B50"/>
    <w:rsid w:val="004E7CD5"/>
    <w:rsid w:val="004F05FD"/>
    <w:rsid w:val="004F12C3"/>
    <w:rsid w:val="004F293D"/>
    <w:rsid w:val="004F3240"/>
    <w:rsid w:val="004F4F74"/>
    <w:rsid w:val="004F5C92"/>
    <w:rsid w:val="004F6DB9"/>
    <w:rsid w:val="00500E20"/>
    <w:rsid w:val="00502FAE"/>
    <w:rsid w:val="005044CE"/>
    <w:rsid w:val="00504E4C"/>
    <w:rsid w:val="0050549B"/>
    <w:rsid w:val="005060C8"/>
    <w:rsid w:val="005070C4"/>
    <w:rsid w:val="00507549"/>
    <w:rsid w:val="00507C0E"/>
    <w:rsid w:val="00510670"/>
    <w:rsid w:val="00510DD4"/>
    <w:rsid w:val="005112C5"/>
    <w:rsid w:val="005121E9"/>
    <w:rsid w:val="0051224D"/>
    <w:rsid w:val="00512C7C"/>
    <w:rsid w:val="00513097"/>
    <w:rsid w:val="005133E3"/>
    <w:rsid w:val="00513411"/>
    <w:rsid w:val="00513E08"/>
    <w:rsid w:val="005142B9"/>
    <w:rsid w:val="00514B9B"/>
    <w:rsid w:val="0051586C"/>
    <w:rsid w:val="005164A6"/>
    <w:rsid w:val="00522254"/>
    <w:rsid w:val="00522A61"/>
    <w:rsid w:val="005233F1"/>
    <w:rsid w:val="00523F74"/>
    <w:rsid w:val="005261F7"/>
    <w:rsid w:val="0052654E"/>
    <w:rsid w:val="00526699"/>
    <w:rsid w:val="00526A47"/>
    <w:rsid w:val="0052789F"/>
    <w:rsid w:val="00530DA6"/>
    <w:rsid w:val="00532724"/>
    <w:rsid w:val="005332F1"/>
    <w:rsid w:val="00534196"/>
    <w:rsid w:val="00535E22"/>
    <w:rsid w:val="00536C29"/>
    <w:rsid w:val="00543876"/>
    <w:rsid w:val="00543EB0"/>
    <w:rsid w:val="005446C0"/>
    <w:rsid w:val="005458EE"/>
    <w:rsid w:val="00545929"/>
    <w:rsid w:val="0054610A"/>
    <w:rsid w:val="0054773C"/>
    <w:rsid w:val="005479C5"/>
    <w:rsid w:val="005500E5"/>
    <w:rsid w:val="005505A5"/>
    <w:rsid w:val="0055073F"/>
    <w:rsid w:val="00550B40"/>
    <w:rsid w:val="00550F95"/>
    <w:rsid w:val="0055141A"/>
    <w:rsid w:val="00551D47"/>
    <w:rsid w:val="005562EF"/>
    <w:rsid w:val="00556AB8"/>
    <w:rsid w:val="005602AE"/>
    <w:rsid w:val="00560E92"/>
    <w:rsid w:val="00562279"/>
    <w:rsid w:val="005622B7"/>
    <w:rsid w:val="0056360F"/>
    <w:rsid w:val="005655EA"/>
    <w:rsid w:val="00566CA6"/>
    <w:rsid w:val="005677CD"/>
    <w:rsid w:val="00570019"/>
    <w:rsid w:val="00570C19"/>
    <w:rsid w:val="00570DA1"/>
    <w:rsid w:val="00571060"/>
    <w:rsid w:val="00573F36"/>
    <w:rsid w:val="00574241"/>
    <w:rsid w:val="0057447E"/>
    <w:rsid w:val="00574C73"/>
    <w:rsid w:val="00574F77"/>
    <w:rsid w:val="005761B0"/>
    <w:rsid w:val="00576C17"/>
    <w:rsid w:val="00576C26"/>
    <w:rsid w:val="00577AD8"/>
    <w:rsid w:val="00580DB1"/>
    <w:rsid w:val="00581EC2"/>
    <w:rsid w:val="00583300"/>
    <w:rsid w:val="00583F65"/>
    <w:rsid w:val="00586951"/>
    <w:rsid w:val="00586A9E"/>
    <w:rsid w:val="0058783F"/>
    <w:rsid w:val="00593C4C"/>
    <w:rsid w:val="005949A2"/>
    <w:rsid w:val="00595448"/>
    <w:rsid w:val="00596D89"/>
    <w:rsid w:val="00597DDA"/>
    <w:rsid w:val="005A0820"/>
    <w:rsid w:val="005A0CD0"/>
    <w:rsid w:val="005A0E77"/>
    <w:rsid w:val="005A0F0E"/>
    <w:rsid w:val="005A2941"/>
    <w:rsid w:val="005A36EF"/>
    <w:rsid w:val="005A52E7"/>
    <w:rsid w:val="005A5DBF"/>
    <w:rsid w:val="005A65FF"/>
    <w:rsid w:val="005A7AF2"/>
    <w:rsid w:val="005B0105"/>
    <w:rsid w:val="005B03D0"/>
    <w:rsid w:val="005B0AF7"/>
    <w:rsid w:val="005B1DB6"/>
    <w:rsid w:val="005B3843"/>
    <w:rsid w:val="005B3CFB"/>
    <w:rsid w:val="005B4452"/>
    <w:rsid w:val="005B4823"/>
    <w:rsid w:val="005B5B12"/>
    <w:rsid w:val="005B60C9"/>
    <w:rsid w:val="005B6577"/>
    <w:rsid w:val="005B7E25"/>
    <w:rsid w:val="005C20EB"/>
    <w:rsid w:val="005C2233"/>
    <w:rsid w:val="005C2267"/>
    <w:rsid w:val="005C22E7"/>
    <w:rsid w:val="005C2DDF"/>
    <w:rsid w:val="005C2E3A"/>
    <w:rsid w:val="005C550F"/>
    <w:rsid w:val="005C5733"/>
    <w:rsid w:val="005C6F7C"/>
    <w:rsid w:val="005C7944"/>
    <w:rsid w:val="005C7DDB"/>
    <w:rsid w:val="005D0293"/>
    <w:rsid w:val="005D068E"/>
    <w:rsid w:val="005D1C27"/>
    <w:rsid w:val="005D3600"/>
    <w:rsid w:val="005D3907"/>
    <w:rsid w:val="005D470F"/>
    <w:rsid w:val="005D5CF0"/>
    <w:rsid w:val="005D7E2B"/>
    <w:rsid w:val="005E18AB"/>
    <w:rsid w:val="005E2100"/>
    <w:rsid w:val="005E2A6A"/>
    <w:rsid w:val="005E2E75"/>
    <w:rsid w:val="005E42AC"/>
    <w:rsid w:val="005E4C4F"/>
    <w:rsid w:val="005E66E5"/>
    <w:rsid w:val="005F3381"/>
    <w:rsid w:val="005F33A6"/>
    <w:rsid w:val="005F4770"/>
    <w:rsid w:val="005F62FE"/>
    <w:rsid w:val="005F6378"/>
    <w:rsid w:val="005F7129"/>
    <w:rsid w:val="006003BA"/>
    <w:rsid w:val="00601FD2"/>
    <w:rsid w:val="006040C5"/>
    <w:rsid w:val="00606342"/>
    <w:rsid w:val="006074FB"/>
    <w:rsid w:val="00607E0A"/>
    <w:rsid w:val="00610597"/>
    <w:rsid w:val="0061249A"/>
    <w:rsid w:val="00612FF1"/>
    <w:rsid w:val="00614BC1"/>
    <w:rsid w:val="006154C3"/>
    <w:rsid w:val="006168BA"/>
    <w:rsid w:val="006219FA"/>
    <w:rsid w:val="00621A03"/>
    <w:rsid w:val="006221B0"/>
    <w:rsid w:val="00623D80"/>
    <w:rsid w:val="0062516A"/>
    <w:rsid w:val="00626DB7"/>
    <w:rsid w:val="00627BE8"/>
    <w:rsid w:val="00627C90"/>
    <w:rsid w:val="006303DF"/>
    <w:rsid w:val="0063102B"/>
    <w:rsid w:val="006342CB"/>
    <w:rsid w:val="006358FD"/>
    <w:rsid w:val="00636743"/>
    <w:rsid w:val="00640E75"/>
    <w:rsid w:val="0064119F"/>
    <w:rsid w:val="006415A7"/>
    <w:rsid w:val="00642037"/>
    <w:rsid w:val="00642BEE"/>
    <w:rsid w:val="0064361C"/>
    <w:rsid w:val="006439C4"/>
    <w:rsid w:val="006440AC"/>
    <w:rsid w:val="00644C26"/>
    <w:rsid w:val="006453A2"/>
    <w:rsid w:val="00646006"/>
    <w:rsid w:val="00647B0D"/>
    <w:rsid w:val="006516F2"/>
    <w:rsid w:val="00653418"/>
    <w:rsid w:val="0065439D"/>
    <w:rsid w:val="00657AAC"/>
    <w:rsid w:val="00657DF4"/>
    <w:rsid w:val="0066124F"/>
    <w:rsid w:val="006633DA"/>
    <w:rsid w:val="00663D97"/>
    <w:rsid w:val="00663FBB"/>
    <w:rsid w:val="00666766"/>
    <w:rsid w:val="00671A22"/>
    <w:rsid w:val="00672471"/>
    <w:rsid w:val="006733D6"/>
    <w:rsid w:val="00674703"/>
    <w:rsid w:val="006748CC"/>
    <w:rsid w:val="006754A0"/>
    <w:rsid w:val="006755F6"/>
    <w:rsid w:val="0067720C"/>
    <w:rsid w:val="006817CC"/>
    <w:rsid w:val="00681A62"/>
    <w:rsid w:val="006827A3"/>
    <w:rsid w:val="00682CDD"/>
    <w:rsid w:val="0068369B"/>
    <w:rsid w:val="00683D1D"/>
    <w:rsid w:val="00683F0C"/>
    <w:rsid w:val="0068420A"/>
    <w:rsid w:val="00684A11"/>
    <w:rsid w:val="00685853"/>
    <w:rsid w:val="006860EC"/>
    <w:rsid w:val="006862BE"/>
    <w:rsid w:val="0068677D"/>
    <w:rsid w:val="00687592"/>
    <w:rsid w:val="006877A3"/>
    <w:rsid w:val="00687B50"/>
    <w:rsid w:val="00690165"/>
    <w:rsid w:val="00690258"/>
    <w:rsid w:val="00690963"/>
    <w:rsid w:val="0069177A"/>
    <w:rsid w:val="00693F48"/>
    <w:rsid w:val="00696645"/>
    <w:rsid w:val="00696F66"/>
    <w:rsid w:val="006A13E1"/>
    <w:rsid w:val="006A211F"/>
    <w:rsid w:val="006A2F66"/>
    <w:rsid w:val="006A45EB"/>
    <w:rsid w:val="006A5DE9"/>
    <w:rsid w:val="006A6763"/>
    <w:rsid w:val="006A6FA7"/>
    <w:rsid w:val="006B0EF7"/>
    <w:rsid w:val="006B4810"/>
    <w:rsid w:val="006B4D78"/>
    <w:rsid w:val="006B5B9B"/>
    <w:rsid w:val="006B7375"/>
    <w:rsid w:val="006C17E4"/>
    <w:rsid w:val="006C266E"/>
    <w:rsid w:val="006C269D"/>
    <w:rsid w:val="006C33AD"/>
    <w:rsid w:val="006C36CA"/>
    <w:rsid w:val="006C5E02"/>
    <w:rsid w:val="006C5EA7"/>
    <w:rsid w:val="006C73A8"/>
    <w:rsid w:val="006C7C17"/>
    <w:rsid w:val="006C7E16"/>
    <w:rsid w:val="006D32B3"/>
    <w:rsid w:val="006D3662"/>
    <w:rsid w:val="006D466C"/>
    <w:rsid w:val="006D47C7"/>
    <w:rsid w:val="006D4BAA"/>
    <w:rsid w:val="006D5333"/>
    <w:rsid w:val="006D59C1"/>
    <w:rsid w:val="006D5C11"/>
    <w:rsid w:val="006D63E2"/>
    <w:rsid w:val="006D745B"/>
    <w:rsid w:val="006E0595"/>
    <w:rsid w:val="006E0BC7"/>
    <w:rsid w:val="006E251B"/>
    <w:rsid w:val="006E296E"/>
    <w:rsid w:val="006E2ABB"/>
    <w:rsid w:val="006E2BCF"/>
    <w:rsid w:val="006E31D0"/>
    <w:rsid w:val="006E3C85"/>
    <w:rsid w:val="006E3FA8"/>
    <w:rsid w:val="006E4C7C"/>
    <w:rsid w:val="006E61B4"/>
    <w:rsid w:val="006E6698"/>
    <w:rsid w:val="006E7A60"/>
    <w:rsid w:val="006F0380"/>
    <w:rsid w:val="006F07D8"/>
    <w:rsid w:val="006F4532"/>
    <w:rsid w:val="006F4ABB"/>
    <w:rsid w:val="006F5C87"/>
    <w:rsid w:val="006F5EF8"/>
    <w:rsid w:val="006F6B44"/>
    <w:rsid w:val="006F7F17"/>
    <w:rsid w:val="00701C39"/>
    <w:rsid w:val="00702AE5"/>
    <w:rsid w:val="00702FB0"/>
    <w:rsid w:val="00703DDB"/>
    <w:rsid w:val="0070519B"/>
    <w:rsid w:val="00705C6F"/>
    <w:rsid w:val="007071F8"/>
    <w:rsid w:val="00707F30"/>
    <w:rsid w:val="00710034"/>
    <w:rsid w:val="0071033B"/>
    <w:rsid w:val="00710FB0"/>
    <w:rsid w:val="0071173F"/>
    <w:rsid w:val="007119E8"/>
    <w:rsid w:val="00711DDA"/>
    <w:rsid w:val="00712326"/>
    <w:rsid w:val="00712CC6"/>
    <w:rsid w:val="00712F2F"/>
    <w:rsid w:val="007133A8"/>
    <w:rsid w:val="0071436D"/>
    <w:rsid w:val="0071447F"/>
    <w:rsid w:val="00720913"/>
    <w:rsid w:val="00723237"/>
    <w:rsid w:val="00723594"/>
    <w:rsid w:val="0072396E"/>
    <w:rsid w:val="00724767"/>
    <w:rsid w:val="00724F4B"/>
    <w:rsid w:val="00725B05"/>
    <w:rsid w:val="007320C5"/>
    <w:rsid w:val="0073395A"/>
    <w:rsid w:val="00733AE9"/>
    <w:rsid w:val="007341A2"/>
    <w:rsid w:val="00734556"/>
    <w:rsid w:val="0073711F"/>
    <w:rsid w:val="00741B97"/>
    <w:rsid w:val="00741E28"/>
    <w:rsid w:val="00742784"/>
    <w:rsid w:val="00742C5A"/>
    <w:rsid w:val="00745145"/>
    <w:rsid w:val="00745634"/>
    <w:rsid w:val="00745D29"/>
    <w:rsid w:val="00745F27"/>
    <w:rsid w:val="007466FC"/>
    <w:rsid w:val="00746EDD"/>
    <w:rsid w:val="00746F19"/>
    <w:rsid w:val="007506F9"/>
    <w:rsid w:val="007506FE"/>
    <w:rsid w:val="0075088C"/>
    <w:rsid w:val="00751E4E"/>
    <w:rsid w:val="007526C4"/>
    <w:rsid w:val="007539A1"/>
    <w:rsid w:val="0075428A"/>
    <w:rsid w:val="00754F5F"/>
    <w:rsid w:val="00755ADA"/>
    <w:rsid w:val="00755BF6"/>
    <w:rsid w:val="00757DC5"/>
    <w:rsid w:val="007614BF"/>
    <w:rsid w:val="00762441"/>
    <w:rsid w:val="00762900"/>
    <w:rsid w:val="00763F00"/>
    <w:rsid w:val="0076456B"/>
    <w:rsid w:val="00764D19"/>
    <w:rsid w:val="007656D2"/>
    <w:rsid w:val="00765D7B"/>
    <w:rsid w:val="0076610F"/>
    <w:rsid w:val="0076710F"/>
    <w:rsid w:val="0076753B"/>
    <w:rsid w:val="00770B59"/>
    <w:rsid w:val="00771365"/>
    <w:rsid w:val="0077210C"/>
    <w:rsid w:val="00773F69"/>
    <w:rsid w:val="00774324"/>
    <w:rsid w:val="007743C8"/>
    <w:rsid w:val="007756A5"/>
    <w:rsid w:val="00775A3A"/>
    <w:rsid w:val="00775A70"/>
    <w:rsid w:val="00777A59"/>
    <w:rsid w:val="00780BF7"/>
    <w:rsid w:val="007814A0"/>
    <w:rsid w:val="00781F61"/>
    <w:rsid w:val="007829D8"/>
    <w:rsid w:val="00783C65"/>
    <w:rsid w:val="00783E77"/>
    <w:rsid w:val="007841B4"/>
    <w:rsid w:val="007852BF"/>
    <w:rsid w:val="0078608A"/>
    <w:rsid w:val="00786FA5"/>
    <w:rsid w:val="00791738"/>
    <w:rsid w:val="00792E1E"/>
    <w:rsid w:val="00793410"/>
    <w:rsid w:val="00796F4E"/>
    <w:rsid w:val="00797AB6"/>
    <w:rsid w:val="007A0589"/>
    <w:rsid w:val="007A0C1E"/>
    <w:rsid w:val="007A1FD1"/>
    <w:rsid w:val="007A2635"/>
    <w:rsid w:val="007A2A9E"/>
    <w:rsid w:val="007A2C21"/>
    <w:rsid w:val="007A3398"/>
    <w:rsid w:val="007A346A"/>
    <w:rsid w:val="007A6F38"/>
    <w:rsid w:val="007B26CC"/>
    <w:rsid w:val="007B2770"/>
    <w:rsid w:val="007B2A0F"/>
    <w:rsid w:val="007B2CCA"/>
    <w:rsid w:val="007B32E2"/>
    <w:rsid w:val="007B4DE2"/>
    <w:rsid w:val="007B54E7"/>
    <w:rsid w:val="007B778A"/>
    <w:rsid w:val="007B7D17"/>
    <w:rsid w:val="007C271D"/>
    <w:rsid w:val="007C2A4F"/>
    <w:rsid w:val="007C3317"/>
    <w:rsid w:val="007C3CEA"/>
    <w:rsid w:val="007C5238"/>
    <w:rsid w:val="007C5426"/>
    <w:rsid w:val="007C7F89"/>
    <w:rsid w:val="007D123C"/>
    <w:rsid w:val="007D204F"/>
    <w:rsid w:val="007D28B4"/>
    <w:rsid w:val="007D3AB6"/>
    <w:rsid w:val="007D54D9"/>
    <w:rsid w:val="007D6AEC"/>
    <w:rsid w:val="007E0267"/>
    <w:rsid w:val="007E1719"/>
    <w:rsid w:val="007E186B"/>
    <w:rsid w:val="007E18D9"/>
    <w:rsid w:val="007E2DA0"/>
    <w:rsid w:val="007E3388"/>
    <w:rsid w:val="007E33D9"/>
    <w:rsid w:val="007E4BD8"/>
    <w:rsid w:val="007E516E"/>
    <w:rsid w:val="007E5A6B"/>
    <w:rsid w:val="007E67D3"/>
    <w:rsid w:val="007E6966"/>
    <w:rsid w:val="007E744E"/>
    <w:rsid w:val="007E7B52"/>
    <w:rsid w:val="007E7E36"/>
    <w:rsid w:val="007F1167"/>
    <w:rsid w:val="007F12E4"/>
    <w:rsid w:val="007F196E"/>
    <w:rsid w:val="007F3D65"/>
    <w:rsid w:val="007F437F"/>
    <w:rsid w:val="007F495E"/>
    <w:rsid w:val="007F54DC"/>
    <w:rsid w:val="007F74BE"/>
    <w:rsid w:val="007F7536"/>
    <w:rsid w:val="00800447"/>
    <w:rsid w:val="0080148A"/>
    <w:rsid w:val="00801E7A"/>
    <w:rsid w:val="008054A2"/>
    <w:rsid w:val="00806DC0"/>
    <w:rsid w:val="00807472"/>
    <w:rsid w:val="008077C5"/>
    <w:rsid w:val="00807C98"/>
    <w:rsid w:val="00811880"/>
    <w:rsid w:val="008126A0"/>
    <w:rsid w:val="008134A9"/>
    <w:rsid w:val="0081388D"/>
    <w:rsid w:val="00813D13"/>
    <w:rsid w:val="00814078"/>
    <w:rsid w:val="00814613"/>
    <w:rsid w:val="0081482B"/>
    <w:rsid w:val="008149C1"/>
    <w:rsid w:val="00815658"/>
    <w:rsid w:val="00815F84"/>
    <w:rsid w:val="00816BA5"/>
    <w:rsid w:val="008203FC"/>
    <w:rsid w:val="00821EC9"/>
    <w:rsid w:val="008224CB"/>
    <w:rsid w:val="00822608"/>
    <w:rsid w:val="00822AB8"/>
    <w:rsid w:val="00823321"/>
    <w:rsid w:val="00823847"/>
    <w:rsid w:val="00824059"/>
    <w:rsid w:val="00824317"/>
    <w:rsid w:val="00824484"/>
    <w:rsid w:val="008246D1"/>
    <w:rsid w:val="0082653B"/>
    <w:rsid w:val="00826A61"/>
    <w:rsid w:val="00826C3A"/>
    <w:rsid w:val="00827762"/>
    <w:rsid w:val="00827985"/>
    <w:rsid w:val="00827F86"/>
    <w:rsid w:val="0083152C"/>
    <w:rsid w:val="00832376"/>
    <w:rsid w:val="008327C1"/>
    <w:rsid w:val="00832B91"/>
    <w:rsid w:val="0083615A"/>
    <w:rsid w:val="00836E05"/>
    <w:rsid w:val="00836E33"/>
    <w:rsid w:val="00837894"/>
    <w:rsid w:val="008424F2"/>
    <w:rsid w:val="00842BF0"/>
    <w:rsid w:val="0084392B"/>
    <w:rsid w:val="00843CC6"/>
    <w:rsid w:val="0084456B"/>
    <w:rsid w:val="008451A9"/>
    <w:rsid w:val="00845C15"/>
    <w:rsid w:val="00846282"/>
    <w:rsid w:val="008466ED"/>
    <w:rsid w:val="0084696B"/>
    <w:rsid w:val="00847BE5"/>
    <w:rsid w:val="00850AE4"/>
    <w:rsid w:val="00850C1E"/>
    <w:rsid w:val="00850C3C"/>
    <w:rsid w:val="00851613"/>
    <w:rsid w:val="0085365A"/>
    <w:rsid w:val="00853E4B"/>
    <w:rsid w:val="008541C4"/>
    <w:rsid w:val="00856128"/>
    <w:rsid w:val="00856130"/>
    <w:rsid w:val="00860BCA"/>
    <w:rsid w:val="00860C6F"/>
    <w:rsid w:val="00861C18"/>
    <w:rsid w:val="00861EC0"/>
    <w:rsid w:val="0086329E"/>
    <w:rsid w:val="00864D04"/>
    <w:rsid w:val="008674AE"/>
    <w:rsid w:val="008700D9"/>
    <w:rsid w:val="00870322"/>
    <w:rsid w:val="00870B32"/>
    <w:rsid w:val="00871984"/>
    <w:rsid w:val="00872363"/>
    <w:rsid w:val="00872E69"/>
    <w:rsid w:val="0087318A"/>
    <w:rsid w:val="008739B2"/>
    <w:rsid w:val="008742B3"/>
    <w:rsid w:val="00874676"/>
    <w:rsid w:val="00875AA4"/>
    <w:rsid w:val="008762CC"/>
    <w:rsid w:val="00876F4E"/>
    <w:rsid w:val="00880595"/>
    <w:rsid w:val="0088079A"/>
    <w:rsid w:val="00881905"/>
    <w:rsid w:val="00886C38"/>
    <w:rsid w:val="0089099A"/>
    <w:rsid w:val="008912B8"/>
    <w:rsid w:val="00891D58"/>
    <w:rsid w:val="00893054"/>
    <w:rsid w:val="00893519"/>
    <w:rsid w:val="00893856"/>
    <w:rsid w:val="00893A43"/>
    <w:rsid w:val="008964BF"/>
    <w:rsid w:val="00896913"/>
    <w:rsid w:val="008975B9"/>
    <w:rsid w:val="008976C3"/>
    <w:rsid w:val="008A3334"/>
    <w:rsid w:val="008A3776"/>
    <w:rsid w:val="008A3882"/>
    <w:rsid w:val="008A3D37"/>
    <w:rsid w:val="008A58B2"/>
    <w:rsid w:val="008A6BC5"/>
    <w:rsid w:val="008B0561"/>
    <w:rsid w:val="008B29D4"/>
    <w:rsid w:val="008B2D57"/>
    <w:rsid w:val="008B3434"/>
    <w:rsid w:val="008B4DA4"/>
    <w:rsid w:val="008B5A44"/>
    <w:rsid w:val="008B5F0E"/>
    <w:rsid w:val="008B5FFB"/>
    <w:rsid w:val="008B623E"/>
    <w:rsid w:val="008B6677"/>
    <w:rsid w:val="008B7582"/>
    <w:rsid w:val="008B7CBB"/>
    <w:rsid w:val="008C01F7"/>
    <w:rsid w:val="008C168F"/>
    <w:rsid w:val="008C1920"/>
    <w:rsid w:val="008C1ED8"/>
    <w:rsid w:val="008C2F33"/>
    <w:rsid w:val="008C3FD7"/>
    <w:rsid w:val="008C4155"/>
    <w:rsid w:val="008C43DB"/>
    <w:rsid w:val="008C56F8"/>
    <w:rsid w:val="008C7377"/>
    <w:rsid w:val="008D03C4"/>
    <w:rsid w:val="008D0591"/>
    <w:rsid w:val="008D27F9"/>
    <w:rsid w:val="008D2B6B"/>
    <w:rsid w:val="008D3E08"/>
    <w:rsid w:val="008D5616"/>
    <w:rsid w:val="008D6163"/>
    <w:rsid w:val="008E1835"/>
    <w:rsid w:val="008E2424"/>
    <w:rsid w:val="008E37E9"/>
    <w:rsid w:val="008E50B8"/>
    <w:rsid w:val="008E565C"/>
    <w:rsid w:val="008E5861"/>
    <w:rsid w:val="008E5ED6"/>
    <w:rsid w:val="008E5FC5"/>
    <w:rsid w:val="008E67CC"/>
    <w:rsid w:val="008E6EFC"/>
    <w:rsid w:val="008E7951"/>
    <w:rsid w:val="008E7996"/>
    <w:rsid w:val="008E7C68"/>
    <w:rsid w:val="008F2AD8"/>
    <w:rsid w:val="008F2BA7"/>
    <w:rsid w:val="008F47B6"/>
    <w:rsid w:val="008F4D42"/>
    <w:rsid w:val="008F51CB"/>
    <w:rsid w:val="008F59B1"/>
    <w:rsid w:val="008F70C1"/>
    <w:rsid w:val="008F7FB2"/>
    <w:rsid w:val="00900730"/>
    <w:rsid w:val="009007CC"/>
    <w:rsid w:val="00900CBB"/>
    <w:rsid w:val="009014FD"/>
    <w:rsid w:val="009031EA"/>
    <w:rsid w:val="00904D15"/>
    <w:rsid w:val="00904E6B"/>
    <w:rsid w:val="00905048"/>
    <w:rsid w:val="009050E3"/>
    <w:rsid w:val="0090517D"/>
    <w:rsid w:val="0090589B"/>
    <w:rsid w:val="009060E2"/>
    <w:rsid w:val="009068DE"/>
    <w:rsid w:val="00907F35"/>
    <w:rsid w:val="00910094"/>
    <w:rsid w:val="0091080D"/>
    <w:rsid w:val="00911462"/>
    <w:rsid w:val="0091167C"/>
    <w:rsid w:val="00911A8F"/>
    <w:rsid w:val="00914B4A"/>
    <w:rsid w:val="009153E8"/>
    <w:rsid w:val="00915A3F"/>
    <w:rsid w:val="00916D65"/>
    <w:rsid w:val="00917188"/>
    <w:rsid w:val="009172F2"/>
    <w:rsid w:val="00917AE4"/>
    <w:rsid w:val="00920464"/>
    <w:rsid w:val="00920F0E"/>
    <w:rsid w:val="00922F19"/>
    <w:rsid w:val="0092587D"/>
    <w:rsid w:val="00926483"/>
    <w:rsid w:val="00926580"/>
    <w:rsid w:val="0092751D"/>
    <w:rsid w:val="0093019C"/>
    <w:rsid w:val="00930952"/>
    <w:rsid w:val="0093280B"/>
    <w:rsid w:val="00932F57"/>
    <w:rsid w:val="009330B6"/>
    <w:rsid w:val="00933130"/>
    <w:rsid w:val="00933E96"/>
    <w:rsid w:val="0093462E"/>
    <w:rsid w:val="0093492B"/>
    <w:rsid w:val="00934D21"/>
    <w:rsid w:val="00935844"/>
    <w:rsid w:val="00935952"/>
    <w:rsid w:val="00936982"/>
    <w:rsid w:val="00940AA1"/>
    <w:rsid w:val="009415BA"/>
    <w:rsid w:val="009441A4"/>
    <w:rsid w:val="009450A2"/>
    <w:rsid w:val="00945C3F"/>
    <w:rsid w:val="00946B17"/>
    <w:rsid w:val="0094766D"/>
    <w:rsid w:val="00950515"/>
    <w:rsid w:val="00950759"/>
    <w:rsid w:val="00951950"/>
    <w:rsid w:val="00951F69"/>
    <w:rsid w:val="00952B1C"/>
    <w:rsid w:val="0095327B"/>
    <w:rsid w:val="00953B7B"/>
    <w:rsid w:val="00953E40"/>
    <w:rsid w:val="00954AF5"/>
    <w:rsid w:val="0095638B"/>
    <w:rsid w:val="009565D4"/>
    <w:rsid w:val="00956C03"/>
    <w:rsid w:val="00960415"/>
    <w:rsid w:val="00961608"/>
    <w:rsid w:val="009629B1"/>
    <w:rsid w:val="00962C37"/>
    <w:rsid w:val="00963AF7"/>
    <w:rsid w:val="00963B20"/>
    <w:rsid w:val="00966741"/>
    <w:rsid w:val="009667CE"/>
    <w:rsid w:val="009669FF"/>
    <w:rsid w:val="00967E76"/>
    <w:rsid w:val="00970FFB"/>
    <w:rsid w:val="009713BF"/>
    <w:rsid w:val="00971B5F"/>
    <w:rsid w:val="00971EA5"/>
    <w:rsid w:val="009722D6"/>
    <w:rsid w:val="0097237C"/>
    <w:rsid w:val="00973E77"/>
    <w:rsid w:val="00973FD5"/>
    <w:rsid w:val="00974E82"/>
    <w:rsid w:val="009754C5"/>
    <w:rsid w:val="009773EA"/>
    <w:rsid w:val="00980109"/>
    <w:rsid w:val="00980119"/>
    <w:rsid w:val="00983133"/>
    <w:rsid w:val="00983823"/>
    <w:rsid w:val="0098536E"/>
    <w:rsid w:val="00985D3D"/>
    <w:rsid w:val="0098665A"/>
    <w:rsid w:val="0099215E"/>
    <w:rsid w:val="00994833"/>
    <w:rsid w:val="009949B7"/>
    <w:rsid w:val="00994DC2"/>
    <w:rsid w:val="00994DC7"/>
    <w:rsid w:val="009974B3"/>
    <w:rsid w:val="009A065F"/>
    <w:rsid w:val="009A28F4"/>
    <w:rsid w:val="009A42D2"/>
    <w:rsid w:val="009A4C82"/>
    <w:rsid w:val="009A5F3F"/>
    <w:rsid w:val="009B0268"/>
    <w:rsid w:val="009B1DE6"/>
    <w:rsid w:val="009B23AD"/>
    <w:rsid w:val="009B269C"/>
    <w:rsid w:val="009B2A5F"/>
    <w:rsid w:val="009B456D"/>
    <w:rsid w:val="009B6E82"/>
    <w:rsid w:val="009B775E"/>
    <w:rsid w:val="009C1AF4"/>
    <w:rsid w:val="009C2D15"/>
    <w:rsid w:val="009C2F0B"/>
    <w:rsid w:val="009C453A"/>
    <w:rsid w:val="009C6654"/>
    <w:rsid w:val="009C7947"/>
    <w:rsid w:val="009C7A92"/>
    <w:rsid w:val="009D4043"/>
    <w:rsid w:val="009E1AE1"/>
    <w:rsid w:val="009E20C4"/>
    <w:rsid w:val="009E3AEE"/>
    <w:rsid w:val="009E46D2"/>
    <w:rsid w:val="009E4E8A"/>
    <w:rsid w:val="009E741E"/>
    <w:rsid w:val="009F2CC1"/>
    <w:rsid w:val="009F3641"/>
    <w:rsid w:val="009F4B79"/>
    <w:rsid w:val="009F50A6"/>
    <w:rsid w:val="009F556F"/>
    <w:rsid w:val="009F5592"/>
    <w:rsid w:val="009F7526"/>
    <w:rsid w:val="00A00AA0"/>
    <w:rsid w:val="00A00BCB"/>
    <w:rsid w:val="00A027EC"/>
    <w:rsid w:val="00A0425B"/>
    <w:rsid w:val="00A054B2"/>
    <w:rsid w:val="00A07222"/>
    <w:rsid w:val="00A07AB1"/>
    <w:rsid w:val="00A10F33"/>
    <w:rsid w:val="00A11DCE"/>
    <w:rsid w:val="00A1220B"/>
    <w:rsid w:val="00A123CE"/>
    <w:rsid w:val="00A12D43"/>
    <w:rsid w:val="00A130F2"/>
    <w:rsid w:val="00A13720"/>
    <w:rsid w:val="00A16508"/>
    <w:rsid w:val="00A167BC"/>
    <w:rsid w:val="00A17481"/>
    <w:rsid w:val="00A233C6"/>
    <w:rsid w:val="00A2455A"/>
    <w:rsid w:val="00A247C6"/>
    <w:rsid w:val="00A24DF0"/>
    <w:rsid w:val="00A27935"/>
    <w:rsid w:val="00A30C3C"/>
    <w:rsid w:val="00A31E15"/>
    <w:rsid w:val="00A325EF"/>
    <w:rsid w:val="00A364FE"/>
    <w:rsid w:val="00A366AF"/>
    <w:rsid w:val="00A36890"/>
    <w:rsid w:val="00A40153"/>
    <w:rsid w:val="00A4030D"/>
    <w:rsid w:val="00A40A78"/>
    <w:rsid w:val="00A42A8C"/>
    <w:rsid w:val="00A42AE0"/>
    <w:rsid w:val="00A42B22"/>
    <w:rsid w:val="00A42D20"/>
    <w:rsid w:val="00A44484"/>
    <w:rsid w:val="00A444B4"/>
    <w:rsid w:val="00A44A38"/>
    <w:rsid w:val="00A45FBB"/>
    <w:rsid w:val="00A46D7D"/>
    <w:rsid w:val="00A51382"/>
    <w:rsid w:val="00A54027"/>
    <w:rsid w:val="00A54F20"/>
    <w:rsid w:val="00A568AA"/>
    <w:rsid w:val="00A61AD3"/>
    <w:rsid w:val="00A62C12"/>
    <w:rsid w:val="00A62F4F"/>
    <w:rsid w:val="00A639C7"/>
    <w:rsid w:val="00A65092"/>
    <w:rsid w:val="00A65863"/>
    <w:rsid w:val="00A66A2F"/>
    <w:rsid w:val="00A66B17"/>
    <w:rsid w:val="00A66EF1"/>
    <w:rsid w:val="00A7001C"/>
    <w:rsid w:val="00A70A4B"/>
    <w:rsid w:val="00A70B1C"/>
    <w:rsid w:val="00A713AC"/>
    <w:rsid w:val="00A71465"/>
    <w:rsid w:val="00A71F81"/>
    <w:rsid w:val="00A73A1C"/>
    <w:rsid w:val="00A750A1"/>
    <w:rsid w:val="00A75A70"/>
    <w:rsid w:val="00A75AED"/>
    <w:rsid w:val="00A75CCB"/>
    <w:rsid w:val="00A821EB"/>
    <w:rsid w:val="00A82920"/>
    <w:rsid w:val="00A835A3"/>
    <w:rsid w:val="00A83B2A"/>
    <w:rsid w:val="00A843C9"/>
    <w:rsid w:val="00A84895"/>
    <w:rsid w:val="00A84EFD"/>
    <w:rsid w:val="00A856A0"/>
    <w:rsid w:val="00A85F75"/>
    <w:rsid w:val="00A863CF"/>
    <w:rsid w:val="00A875EA"/>
    <w:rsid w:val="00A87715"/>
    <w:rsid w:val="00A87764"/>
    <w:rsid w:val="00A87DC6"/>
    <w:rsid w:val="00A9007B"/>
    <w:rsid w:val="00A9082A"/>
    <w:rsid w:val="00A90F17"/>
    <w:rsid w:val="00A923E8"/>
    <w:rsid w:val="00A93602"/>
    <w:rsid w:val="00A939DD"/>
    <w:rsid w:val="00A93D11"/>
    <w:rsid w:val="00A94759"/>
    <w:rsid w:val="00A950EB"/>
    <w:rsid w:val="00AA10E7"/>
    <w:rsid w:val="00AA2AB6"/>
    <w:rsid w:val="00AA3A86"/>
    <w:rsid w:val="00AA4E84"/>
    <w:rsid w:val="00AA6E0A"/>
    <w:rsid w:val="00AB04B0"/>
    <w:rsid w:val="00AB1994"/>
    <w:rsid w:val="00AB46C0"/>
    <w:rsid w:val="00AB5D45"/>
    <w:rsid w:val="00AB742B"/>
    <w:rsid w:val="00AB7FCD"/>
    <w:rsid w:val="00AC3B71"/>
    <w:rsid w:val="00AC4A48"/>
    <w:rsid w:val="00AC50FE"/>
    <w:rsid w:val="00AC5B85"/>
    <w:rsid w:val="00AC5F84"/>
    <w:rsid w:val="00AC636A"/>
    <w:rsid w:val="00AC6392"/>
    <w:rsid w:val="00AC63E6"/>
    <w:rsid w:val="00AC6479"/>
    <w:rsid w:val="00AC7B8F"/>
    <w:rsid w:val="00AC7E27"/>
    <w:rsid w:val="00AD0F00"/>
    <w:rsid w:val="00AD1370"/>
    <w:rsid w:val="00AD1F80"/>
    <w:rsid w:val="00AD1FBE"/>
    <w:rsid w:val="00AD2705"/>
    <w:rsid w:val="00AD3095"/>
    <w:rsid w:val="00AD3569"/>
    <w:rsid w:val="00AD52E0"/>
    <w:rsid w:val="00AE2E1B"/>
    <w:rsid w:val="00AE39EC"/>
    <w:rsid w:val="00AE61FD"/>
    <w:rsid w:val="00AE7238"/>
    <w:rsid w:val="00AE794D"/>
    <w:rsid w:val="00AF073B"/>
    <w:rsid w:val="00AF2783"/>
    <w:rsid w:val="00AF3A08"/>
    <w:rsid w:val="00AF3BD4"/>
    <w:rsid w:val="00AF6AF0"/>
    <w:rsid w:val="00AF77BD"/>
    <w:rsid w:val="00AF7990"/>
    <w:rsid w:val="00AF7AAC"/>
    <w:rsid w:val="00B025A7"/>
    <w:rsid w:val="00B04A43"/>
    <w:rsid w:val="00B04F33"/>
    <w:rsid w:val="00B05AE6"/>
    <w:rsid w:val="00B0630A"/>
    <w:rsid w:val="00B06D33"/>
    <w:rsid w:val="00B06F50"/>
    <w:rsid w:val="00B131A7"/>
    <w:rsid w:val="00B15B4B"/>
    <w:rsid w:val="00B20F27"/>
    <w:rsid w:val="00B22F8A"/>
    <w:rsid w:val="00B2411D"/>
    <w:rsid w:val="00B24C9F"/>
    <w:rsid w:val="00B25FD6"/>
    <w:rsid w:val="00B26B89"/>
    <w:rsid w:val="00B26FF7"/>
    <w:rsid w:val="00B2771A"/>
    <w:rsid w:val="00B324ED"/>
    <w:rsid w:val="00B33903"/>
    <w:rsid w:val="00B33BC1"/>
    <w:rsid w:val="00B33CDF"/>
    <w:rsid w:val="00B34D84"/>
    <w:rsid w:val="00B35CFD"/>
    <w:rsid w:val="00B37E49"/>
    <w:rsid w:val="00B400E4"/>
    <w:rsid w:val="00B4051C"/>
    <w:rsid w:val="00B40676"/>
    <w:rsid w:val="00B4161C"/>
    <w:rsid w:val="00B42659"/>
    <w:rsid w:val="00B43459"/>
    <w:rsid w:val="00B44E8E"/>
    <w:rsid w:val="00B45295"/>
    <w:rsid w:val="00B47D8A"/>
    <w:rsid w:val="00B47F2C"/>
    <w:rsid w:val="00B50803"/>
    <w:rsid w:val="00B51071"/>
    <w:rsid w:val="00B5113B"/>
    <w:rsid w:val="00B53244"/>
    <w:rsid w:val="00B551D3"/>
    <w:rsid w:val="00B55714"/>
    <w:rsid w:val="00B55DCB"/>
    <w:rsid w:val="00B57172"/>
    <w:rsid w:val="00B60829"/>
    <w:rsid w:val="00B60B57"/>
    <w:rsid w:val="00B62AB2"/>
    <w:rsid w:val="00B6313A"/>
    <w:rsid w:val="00B6567B"/>
    <w:rsid w:val="00B72F26"/>
    <w:rsid w:val="00B739EF"/>
    <w:rsid w:val="00B7436E"/>
    <w:rsid w:val="00B75801"/>
    <w:rsid w:val="00B75926"/>
    <w:rsid w:val="00B75F64"/>
    <w:rsid w:val="00B80F1E"/>
    <w:rsid w:val="00B81E18"/>
    <w:rsid w:val="00B81E79"/>
    <w:rsid w:val="00B81FAC"/>
    <w:rsid w:val="00B86A02"/>
    <w:rsid w:val="00B90520"/>
    <w:rsid w:val="00B938B4"/>
    <w:rsid w:val="00B93DE7"/>
    <w:rsid w:val="00B940A2"/>
    <w:rsid w:val="00B94AFA"/>
    <w:rsid w:val="00B965D5"/>
    <w:rsid w:val="00B96A2C"/>
    <w:rsid w:val="00BA0EEF"/>
    <w:rsid w:val="00BB00BC"/>
    <w:rsid w:val="00BB0ED3"/>
    <w:rsid w:val="00BB150A"/>
    <w:rsid w:val="00BB2444"/>
    <w:rsid w:val="00BB3BDC"/>
    <w:rsid w:val="00BB4204"/>
    <w:rsid w:val="00BB647C"/>
    <w:rsid w:val="00BB7124"/>
    <w:rsid w:val="00BB7922"/>
    <w:rsid w:val="00BB7959"/>
    <w:rsid w:val="00BC2F92"/>
    <w:rsid w:val="00BC3561"/>
    <w:rsid w:val="00BC3D69"/>
    <w:rsid w:val="00BC6A4F"/>
    <w:rsid w:val="00BC73AF"/>
    <w:rsid w:val="00BD1F97"/>
    <w:rsid w:val="00BD46E5"/>
    <w:rsid w:val="00BD4B21"/>
    <w:rsid w:val="00BD6594"/>
    <w:rsid w:val="00BD6895"/>
    <w:rsid w:val="00BD7120"/>
    <w:rsid w:val="00BD78EF"/>
    <w:rsid w:val="00BE084A"/>
    <w:rsid w:val="00BE0F66"/>
    <w:rsid w:val="00BE1545"/>
    <w:rsid w:val="00BE1A1A"/>
    <w:rsid w:val="00BE1A1F"/>
    <w:rsid w:val="00BE1B25"/>
    <w:rsid w:val="00BE23FF"/>
    <w:rsid w:val="00BE49D4"/>
    <w:rsid w:val="00BE4DAE"/>
    <w:rsid w:val="00BE6709"/>
    <w:rsid w:val="00BE68C2"/>
    <w:rsid w:val="00BE69B1"/>
    <w:rsid w:val="00BE70A0"/>
    <w:rsid w:val="00BE7537"/>
    <w:rsid w:val="00BF0220"/>
    <w:rsid w:val="00BF0A7A"/>
    <w:rsid w:val="00BF1007"/>
    <w:rsid w:val="00BF1A86"/>
    <w:rsid w:val="00BF30DB"/>
    <w:rsid w:val="00BF40D2"/>
    <w:rsid w:val="00BF45B4"/>
    <w:rsid w:val="00BF4BDC"/>
    <w:rsid w:val="00BF669D"/>
    <w:rsid w:val="00BF7282"/>
    <w:rsid w:val="00BF769B"/>
    <w:rsid w:val="00C029A7"/>
    <w:rsid w:val="00C02A63"/>
    <w:rsid w:val="00C037CE"/>
    <w:rsid w:val="00C045B4"/>
    <w:rsid w:val="00C04F0F"/>
    <w:rsid w:val="00C05D70"/>
    <w:rsid w:val="00C06F65"/>
    <w:rsid w:val="00C0763E"/>
    <w:rsid w:val="00C1077C"/>
    <w:rsid w:val="00C10786"/>
    <w:rsid w:val="00C11D3A"/>
    <w:rsid w:val="00C11E80"/>
    <w:rsid w:val="00C11E81"/>
    <w:rsid w:val="00C12ADB"/>
    <w:rsid w:val="00C12D93"/>
    <w:rsid w:val="00C12F6B"/>
    <w:rsid w:val="00C13BF6"/>
    <w:rsid w:val="00C17E3A"/>
    <w:rsid w:val="00C20B43"/>
    <w:rsid w:val="00C22635"/>
    <w:rsid w:val="00C22D14"/>
    <w:rsid w:val="00C2304A"/>
    <w:rsid w:val="00C23122"/>
    <w:rsid w:val="00C24FBA"/>
    <w:rsid w:val="00C309DE"/>
    <w:rsid w:val="00C30DAC"/>
    <w:rsid w:val="00C31E62"/>
    <w:rsid w:val="00C31F57"/>
    <w:rsid w:val="00C32A64"/>
    <w:rsid w:val="00C32F8E"/>
    <w:rsid w:val="00C33B16"/>
    <w:rsid w:val="00C3416F"/>
    <w:rsid w:val="00C35A88"/>
    <w:rsid w:val="00C36CB2"/>
    <w:rsid w:val="00C37709"/>
    <w:rsid w:val="00C37834"/>
    <w:rsid w:val="00C400BE"/>
    <w:rsid w:val="00C4119B"/>
    <w:rsid w:val="00C44395"/>
    <w:rsid w:val="00C44B0A"/>
    <w:rsid w:val="00C44EEF"/>
    <w:rsid w:val="00C4521D"/>
    <w:rsid w:val="00C45748"/>
    <w:rsid w:val="00C476B7"/>
    <w:rsid w:val="00C47CE5"/>
    <w:rsid w:val="00C50949"/>
    <w:rsid w:val="00C50BC1"/>
    <w:rsid w:val="00C512AD"/>
    <w:rsid w:val="00C52977"/>
    <w:rsid w:val="00C54B20"/>
    <w:rsid w:val="00C54CAB"/>
    <w:rsid w:val="00C5508A"/>
    <w:rsid w:val="00C566E5"/>
    <w:rsid w:val="00C576B9"/>
    <w:rsid w:val="00C6093B"/>
    <w:rsid w:val="00C614B9"/>
    <w:rsid w:val="00C6248D"/>
    <w:rsid w:val="00C6260F"/>
    <w:rsid w:val="00C6285A"/>
    <w:rsid w:val="00C6312E"/>
    <w:rsid w:val="00C63178"/>
    <w:rsid w:val="00C63590"/>
    <w:rsid w:val="00C642CC"/>
    <w:rsid w:val="00C65C72"/>
    <w:rsid w:val="00C65C98"/>
    <w:rsid w:val="00C66689"/>
    <w:rsid w:val="00C66DA7"/>
    <w:rsid w:val="00C70D7C"/>
    <w:rsid w:val="00C71241"/>
    <w:rsid w:val="00C71323"/>
    <w:rsid w:val="00C71F09"/>
    <w:rsid w:val="00C7395A"/>
    <w:rsid w:val="00C73D75"/>
    <w:rsid w:val="00C74385"/>
    <w:rsid w:val="00C766EE"/>
    <w:rsid w:val="00C77D33"/>
    <w:rsid w:val="00C803B6"/>
    <w:rsid w:val="00C80A39"/>
    <w:rsid w:val="00C81462"/>
    <w:rsid w:val="00C81DB3"/>
    <w:rsid w:val="00C825C8"/>
    <w:rsid w:val="00C87FAC"/>
    <w:rsid w:val="00C914F3"/>
    <w:rsid w:val="00C93398"/>
    <w:rsid w:val="00C93F5D"/>
    <w:rsid w:val="00C9627C"/>
    <w:rsid w:val="00C96292"/>
    <w:rsid w:val="00C965D5"/>
    <w:rsid w:val="00C96BF7"/>
    <w:rsid w:val="00C977FF"/>
    <w:rsid w:val="00CA00BA"/>
    <w:rsid w:val="00CA192C"/>
    <w:rsid w:val="00CA3B00"/>
    <w:rsid w:val="00CA4107"/>
    <w:rsid w:val="00CA4359"/>
    <w:rsid w:val="00CA549D"/>
    <w:rsid w:val="00CA55DA"/>
    <w:rsid w:val="00CA5659"/>
    <w:rsid w:val="00CB0925"/>
    <w:rsid w:val="00CB3378"/>
    <w:rsid w:val="00CB477C"/>
    <w:rsid w:val="00CB5AE4"/>
    <w:rsid w:val="00CB643B"/>
    <w:rsid w:val="00CB6DEA"/>
    <w:rsid w:val="00CB76B5"/>
    <w:rsid w:val="00CC0D08"/>
    <w:rsid w:val="00CC1261"/>
    <w:rsid w:val="00CC29BD"/>
    <w:rsid w:val="00CC32C6"/>
    <w:rsid w:val="00CC451E"/>
    <w:rsid w:val="00CC54A6"/>
    <w:rsid w:val="00CC7438"/>
    <w:rsid w:val="00CD0B63"/>
    <w:rsid w:val="00CD0E4D"/>
    <w:rsid w:val="00CD0EAB"/>
    <w:rsid w:val="00CD1FC4"/>
    <w:rsid w:val="00CD28DF"/>
    <w:rsid w:val="00CD35E1"/>
    <w:rsid w:val="00CD466F"/>
    <w:rsid w:val="00CD4FBA"/>
    <w:rsid w:val="00CD5633"/>
    <w:rsid w:val="00CD6445"/>
    <w:rsid w:val="00CD6980"/>
    <w:rsid w:val="00CD7C2C"/>
    <w:rsid w:val="00CE0163"/>
    <w:rsid w:val="00CE0510"/>
    <w:rsid w:val="00CE06BD"/>
    <w:rsid w:val="00CE1119"/>
    <w:rsid w:val="00CE30B7"/>
    <w:rsid w:val="00CE50F6"/>
    <w:rsid w:val="00CE5F46"/>
    <w:rsid w:val="00CE7F74"/>
    <w:rsid w:val="00CF07D2"/>
    <w:rsid w:val="00CF279D"/>
    <w:rsid w:val="00CF3CEA"/>
    <w:rsid w:val="00CF48C6"/>
    <w:rsid w:val="00CF5231"/>
    <w:rsid w:val="00CF6965"/>
    <w:rsid w:val="00CF7B4F"/>
    <w:rsid w:val="00D02219"/>
    <w:rsid w:val="00D023A4"/>
    <w:rsid w:val="00D028FE"/>
    <w:rsid w:val="00D04DAE"/>
    <w:rsid w:val="00D056D2"/>
    <w:rsid w:val="00D06CE6"/>
    <w:rsid w:val="00D07B54"/>
    <w:rsid w:val="00D10C92"/>
    <w:rsid w:val="00D11D1F"/>
    <w:rsid w:val="00D1201A"/>
    <w:rsid w:val="00D135C4"/>
    <w:rsid w:val="00D14CFB"/>
    <w:rsid w:val="00D161BA"/>
    <w:rsid w:val="00D17093"/>
    <w:rsid w:val="00D170D2"/>
    <w:rsid w:val="00D17762"/>
    <w:rsid w:val="00D17E4A"/>
    <w:rsid w:val="00D2044B"/>
    <w:rsid w:val="00D20AE5"/>
    <w:rsid w:val="00D21083"/>
    <w:rsid w:val="00D227B4"/>
    <w:rsid w:val="00D24799"/>
    <w:rsid w:val="00D24A68"/>
    <w:rsid w:val="00D30352"/>
    <w:rsid w:val="00D30394"/>
    <w:rsid w:val="00D314AB"/>
    <w:rsid w:val="00D32E1A"/>
    <w:rsid w:val="00D339A5"/>
    <w:rsid w:val="00D33F88"/>
    <w:rsid w:val="00D35149"/>
    <w:rsid w:val="00D36307"/>
    <w:rsid w:val="00D37A79"/>
    <w:rsid w:val="00D37B3A"/>
    <w:rsid w:val="00D40232"/>
    <w:rsid w:val="00D40FE2"/>
    <w:rsid w:val="00D415D6"/>
    <w:rsid w:val="00D426A4"/>
    <w:rsid w:val="00D43927"/>
    <w:rsid w:val="00D43C94"/>
    <w:rsid w:val="00D43CC1"/>
    <w:rsid w:val="00D443FB"/>
    <w:rsid w:val="00D448B0"/>
    <w:rsid w:val="00D45252"/>
    <w:rsid w:val="00D4526A"/>
    <w:rsid w:val="00D50451"/>
    <w:rsid w:val="00D507D3"/>
    <w:rsid w:val="00D508AE"/>
    <w:rsid w:val="00D509AA"/>
    <w:rsid w:val="00D51F05"/>
    <w:rsid w:val="00D5277C"/>
    <w:rsid w:val="00D52C9E"/>
    <w:rsid w:val="00D574ED"/>
    <w:rsid w:val="00D57F03"/>
    <w:rsid w:val="00D60141"/>
    <w:rsid w:val="00D60B92"/>
    <w:rsid w:val="00D60FCC"/>
    <w:rsid w:val="00D6282C"/>
    <w:rsid w:val="00D63602"/>
    <w:rsid w:val="00D6401B"/>
    <w:rsid w:val="00D648FC"/>
    <w:rsid w:val="00D658E9"/>
    <w:rsid w:val="00D65DDD"/>
    <w:rsid w:val="00D66747"/>
    <w:rsid w:val="00D66C3F"/>
    <w:rsid w:val="00D67335"/>
    <w:rsid w:val="00D72269"/>
    <w:rsid w:val="00D741E7"/>
    <w:rsid w:val="00D74827"/>
    <w:rsid w:val="00D813A9"/>
    <w:rsid w:val="00D8172C"/>
    <w:rsid w:val="00D81BBF"/>
    <w:rsid w:val="00D827C7"/>
    <w:rsid w:val="00D82CFA"/>
    <w:rsid w:val="00D82FE4"/>
    <w:rsid w:val="00D843BC"/>
    <w:rsid w:val="00D855F6"/>
    <w:rsid w:val="00D85A4C"/>
    <w:rsid w:val="00D87545"/>
    <w:rsid w:val="00D90E22"/>
    <w:rsid w:val="00D9411E"/>
    <w:rsid w:val="00D9451D"/>
    <w:rsid w:val="00D95989"/>
    <w:rsid w:val="00D9624D"/>
    <w:rsid w:val="00DA0895"/>
    <w:rsid w:val="00DA1AF7"/>
    <w:rsid w:val="00DA2135"/>
    <w:rsid w:val="00DA32DD"/>
    <w:rsid w:val="00DA3854"/>
    <w:rsid w:val="00DA41DC"/>
    <w:rsid w:val="00DA4829"/>
    <w:rsid w:val="00DA4C28"/>
    <w:rsid w:val="00DA5C3D"/>
    <w:rsid w:val="00DA6670"/>
    <w:rsid w:val="00DA7EAF"/>
    <w:rsid w:val="00DB2067"/>
    <w:rsid w:val="00DB29A0"/>
    <w:rsid w:val="00DB35D8"/>
    <w:rsid w:val="00DB42A2"/>
    <w:rsid w:val="00DB48A2"/>
    <w:rsid w:val="00DB5D8A"/>
    <w:rsid w:val="00DB5E3B"/>
    <w:rsid w:val="00DB605B"/>
    <w:rsid w:val="00DB7D38"/>
    <w:rsid w:val="00DC02A2"/>
    <w:rsid w:val="00DC13EF"/>
    <w:rsid w:val="00DC5446"/>
    <w:rsid w:val="00DC6221"/>
    <w:rsid w:val="00DC62E8"/>
    <w:rsid w:val="00DC647B"/>
    <w:rsid w:val="00DD180B"/>
    <w:rsid w:val="00DD2250"/>
    <w:rsid w:val="00DD748A"/>
    <w:rsid w:val="00DD7542"/>
    <w:rsid w:val="00DD76FE"/>
    <w:rsid w:val="00DE07E9"/>
    <w:rsid w:val="00DE25BB"/>
    <w:rsid w:val="00DE392A"/>
    <w:rsid w:val="00DE517E"/>
    <w:rsid w:val="00DE5DA8"/>
    <w:rsid w:val="00DF0BC8"/>
    <w:rsid w:val="00DF2E9F"/>
    <w:rsid w:val="00DF3E79"/>
    <w:rsid w:val="00DF53E7"/>
    <w:rsid w:val="00DF576C"/>
    <w:rsid w:val="00DF6A93"/>
    <w:rsid w:val="00E00426"/>
    <w:rsid w:val="00E0149A"/>
    <w:rsid w:val="00E02A10"/>
    <w:rsid w:val="00E030E2"/>
    <w:rsid w:val="00E046AD"/>
    <w:rsid w:val="00E04761"/>
    <w:rsid w:val="00E04B74"/>
    <w:rsid w:val="00E04E56"/>
    <w:rsid w:val="00E05B62"/>
    <w:rsid w:val="00E070CF"/>
    <w:rsid w:val="00E11078"/>
    <w:rsid w:val="00E12697"/>
    <w:rsid w:val="00E154A6"/>
    <w:rsid w:val="00E155BF"/>
    <w:rsid w:val="00E16847"/>
    <w:rsid w:val="00E16DF0"/>
    <w:rsid w:val="00E20591"/>
    <w:rsid w:val="00E205A7"/>
    <w:rsid w:val="00E21374"/>
    <w:rsid w:val="00E21BDB"/>
    <w:rsid w:val="00E22BD6"/>
    <w:rsid w:val="00E2359F"/>
    <w:rsid w:val="00E239D8"/>
    <w:rsid w:val="00E309CA"/>
    <w:rsid w:val="00E30F7B"/>
    <w:rsid w:val="00E3218A"/>
    <w:rsid w:val="00E33A33"/>
    <w:rsid w:val="00E33C86"/>
    <w:rsid w:val="00E34007"/>
    <w:rsid w:val="00E342A6"/>
    <w:rsid w:val="00E35821"/>
    <w:rsid w:val="00E36374"/>
    <w:rsid w:val="00E36B62"/>
    <w:rsid w:val="00E3724A"/>
    <w:rsid w:val="00E37402"/>
    <w:rsid w:val="00E37BA5"/>
    <w:rsid w:val="00E405F8"/>
    <w:rsid w:val="00E4220A"/>
    <w:rsid w:val="00E441BA"/>
    <w:rsid w:val="00E444EC"/>
    <w:rsid w:val="00E50B2A"/>
    <w:rsid w:val="00E525CE"/>
    <w:rsid w:val="00E52657"/>
    <w:rsid w:val="00E53DAC"/>
    <w:rsid w:val="00E61832"/>
    <w:rsid w:val="00E6194D"/>
    <w:rsid w:val="00E6204D"/>
    <w:rsid w:val="00E6482A"/>
    <w:rsid w:val="00E65A55"/>
    <w:rsid w:val="00E66F42"/>
    <w:rsid w:val="00E67CCC"/>
    <w:rsid w:val="00E71549"/>
    <w:rsid w:val="00E72BB6"/>
    <w:rsid w:val="00E73891"/>
    <w:rsid w:val="00E73DEF"/>
    <w:rsid w:val="00E74268"/>
    <w:rsid w:val="00E74637"/>
    <w:rsid w:val="00E746B0"/>
    <w:rsid w:val="00E74B5A"/>
    <w:rsid w:val="00E74F6E"/>
    <w:rsid w:val="00E75C95"/>
    <w:rsid w:val="00E76357"/>
    <w:rsid w:val="00E76A7B"/>
    <w:rsid w:val="00E76E29"/>
    <w:rsid w:val="00E84564"/>
    <w:rsid w:val="00E86532"/>
    <w:rsid w:val="00E865C3"/>
    <w:rsid w:val="00E86990"/>
    <w:rsid w:val="00E87219"/>
    <w:rsid w:val="00E909A5"/>
    <w:rsid w:val="00E92641"/>
    <w:rsid w:val="00E93FF3"/>
    <w:rsid w:val="00E9432D"/>
    <w:rsid w:val="00E96C31"/>
    <w:rsid w:val="00E97898"/>
    <w:rsid w:val="00E97D43"/>
    <w:rsid w:val="00EA1828"/>
    <w:rsid w:val="00EA1C7C"/>
    <w:rsid w:val="00EA23B9"/>
    <w:rsid w:val="00EA301A"/>
    <w:rsid w:val="00EA3C45"/>
    <w:rsid w:val="00EA6411"/>
    <w:rsid w:val="00EA7303"/>
    <w:rsid w:val="00EA756B"/>
    <w:rsid w:val="00EB0310"/>
    <w:rsid w:val="00EB11C8"/>
    <w:rsid w:val="00EB1506"/>
    <w:rsid w:val="00EB4755"/>
    <w:rsid w:val="00EB4D7B"/>
    <w:rsid w:val="00EB4DE6"/>
    <w:rsid w:val="00EB5F64"/>
    <w:rsid w:val="00EB6AB7"/>
    <w:rsid w:val="00EB78B9"/>
    <w:rsid w:val="00EC06C8"/>
    <w:rsid w:val="00EC1537"/>
    <w:rsid w:val="00EC1698"/>
    <w:rsid w:val="00EC1AB0"/>
    <w:rsid w:val="00EC22E1"/>
    <w:rsid w:val="00EC3502"/>
    <w:rsid w:val="00EC3E11"/>
    <w:rsid w:val="00EC3E88"/>
    <w:rsid w:val="00EC43E2"/>
    <w:rsid w:val="00EC4463"/>
    <w:rsid w:val="00EC461B"/>
    <w:rsid w:val="00EC470C"/>
    <w:rsid w:val="00ED105F"/>
    <w:rsid w:val="00ED2F34"/>
    <w:rsid w:val="00ED455B"/>
    <w:rsid w:val="00ED4776"/>
    <w:rsid w:val="00ED4FA5"/>
    <w:rsid w:val="00ED5DF1"/>
    <w:rsid w:val="00ED5E03"/>
    <w:rsid w:val="00ED6254"/>
    <w:rsid w:val="00ED62E5"/>
    <w:rsid w:val="00ED65BB"/>
    <w:rsid w:val="00EE0D7C"/>
    <w:rsid w:val="00EE200C"/>
    <w:rsid w:val="00EE26A5"/>
    <w:rsid w:val="00EE2AA7"/>
    <w:rsid w:val="00EE4010"/>
    <w:rsid w:val="00EE574A"/>
    <w:rsid w:val="00EE5DFA"/>
    <w:rsid w:val="00EE6E2B"/>
    <w:rsid w:val="00EE76BB"/>
    <w:rsid w:val="00EF02F2"/>
    <w:rsid w:val="00EF173F"/>
    <w:rsid w:val="00EF5B66"/>
    <w:rsid w:val="00EF74F8"/>
    <w:rsid w:val="00EF77D5"/>
    <w:rsid w:val="00EF7F4C"/>
    <w:rsid w:val="00F00CC7"/>
    <w:rsid w:val="00F03C30"/>
    <w:rsid w:val="00F0631C"/>
    <w:rsid w:val="00F0644B"/>
    <w:rsid w:val="00F064DF"/>
    <w:rsid w:val="00F06AA7"/>
    <w:rsid w:val="00F07834"/>
    <w:rsid w:val="00F10A37"/>
    <w:rsid w:val="00F11AB7"/>
    <w:rsid w:val="00F11F61"/>
    <w:rsid w:val="00F13288"/>
    <w:rsid w:val="00F13454"/>
    <w:rsid w:val="00F13AEF"/>
    <w:rsid w:val="00F13C0F"/>
    <w:rsid w:val="00F13C83"/>
    <w:rsid w:val="00F1499A"/>
    <w:rsid w:val="00F17694"/>
    <w:rsid w:val="00F203E1"/>
    <w:rsid w:val="00F204FD"/>
    <w:rsid w:val="00F205CE"/>
    <w:rsid w:val="00F20844"/>
    <w:rsid w:val="00F212EE"/>
    <w:rsid w:val="00F21AC4"/>
    <w:rsid w:val="00F229D2"/>
    <w:rsid w:val="00F24FC7"/>
    <w:rsid w:val="00F25AAC"/>
    <w:rsid w:val="00F27071"/>
    <w:rsid w:val="00F307BB"/>
    <w:rsid w:val="00F32413"/>
    <w:rsid w:val="00F33DB3"/>
    <w:rsid w:val="00F34DF5"/>
    <w:rsid w:val="00F3665E"/>
    <w:rsid w:val="00F36B5A"/>
    <w:rsid w:val="00F37C03"/>
    <w:rsid w:val="00F40AF6"/>
    <w:rsid w:val="00F419AC"/>
    <w:rsid w:val="00F42A22"/>
    <w:rsid w:val="00F45178"/>
    <w:rsid w:val="00F45D9B"/>
    <w:rsid w:val="00F463DD"/>
    <w:rsid w:val="00F4664A"/>
    <w:rsid w:val="00F46DD5"/>
    <w:rsid w:val="00F47ABC"/>
    <w:rsid w:val="00F517F7"/>
    <w:rsid w:val="00F51AEA"/>
    <w:rsid w:val="00F5443F"/>
    <w:rsid w:val="00F54F2B"/>
    <w:rsid w:val="00F60DF8"/>
    <w:rsid w:val="00F634AC"/>
    <w:rsid w:val="00F6361F"/>
    <w:rsid w:val="00F6390F"/>
    <w:rsid w:val="00F63AB1"/>
    <w:rsid w:val="00F64D89"/>
    <w:rsid w:val="00F64FAD"/>
    <w:rsid w:val="00F65624"/>
    <w:rsid w:val="00F65F13"/>
    <w:rsid w:val="00F73045"/>
    <w:rsid w:val="00F73AFD"/>
    <w:rsid w:val="00F73DD5"/>
    <w:rsid w:val="00F743B7"/>
    <w:rsid w:val="00F75901"/>
    <w:rsid w:val="00F766BA"/>
    <w:rsid w:val="00F76A91"/>
    <w:rsid w:val="00F76EE8"/>
    <w:rsid w:val="00F77F25"/>
    <w:rsid w:val="00F77F4D"/>
    <w:rsid w:val="00F808BA"/>
    <w:rsid w:val="00F818FE"/>
    <w:rsid w:val="00F81EA7"/>
    <w:rsid w:val="00F8288C"/>
    <w:rsid w:val="00F82A9B"/>
    <w:rsid w:val="00F82ACF"/>
    <w:rsid w:val="00F82BE6"/>
    <w:rsid w:val="00F839E4"/>
    <w:rsid w:val="00F84854"/>
    <w:rsid w:val="00F84E19"/>
    <w:rsid w:val="00F863CA"/>
    <w:rsid w:val="00F86ACF"/>
    <w:rsid w:val="00F86CB2"/>
    <w:rsid w:val="00F87950"/>
    <w:rsid w:val="00F903EF"/>
    <w:rsid w:val="00F9265A"/>
    <w:rsid w:val="00F928F6"/>
    <w:rsid w:val="00F92BE9"/>
    <w:rsid w:val="00F95E72"/>
    <w:rsid w:val="00F96048"/>
    <w:rsid w:val="00F971C1"/>
    <w:rsid w:val="00F9739B"/>
    <w:rsid w:val="00F97F12"/>
    <w:rsid w:val="00FA00CF"/>
    <w:rsid w:val="00FA0820"/>
    <w:rsid w:val="00FA0903"/>
    <w:rsid w:val="00FA3BDC"/>
    <w:rsid w:val="00FA4923"/>
    <w:rsid w:val="00FA6534"/>
    <w:rsid w:val="00FA65CD"/>
    <w:rsid w:val="00FB0299"/>
    <w:rsid w:val="00FB0644"/>
    <w:rsid w:val="00FB0A3D"/>
    <w:rsid w:val="00FB36AA"/>
    <w:rsid w:val="00FB430F"/>
    <w:rsid w:val="00FB4A8C"/>
    <w:rsid w:val="00FB53DB"/>
    <w:rsid w:val="00FB5DD8"/>
    <w:rsid w:val="00FB7AAF"/>
    <w:rsid w:val="00FC010B"/>
    <w:rsid w:val="00FC1454"/>
    <w:rsid w:val="00FC3D15"/>
    <w:rsid w:val="00FC432D"/>
    <w:rsid w:val="00FC5338"/>
    <w:rsid w:val="00FC5D37"/>
    <w:rsid w:val="00FC6763"/>
    <w:rsid w:val="00FD0A8F"/>
    <w:rsid w:val="00FD1066"/>
    <w:rsid w:val="00FD112F"/>
    <w:rsid w:val="00FD1595"/>
    <w:rsid w:val="00FD27DE"/>
    <w:rsid w:val="00FD3A1A"/>
    <w:rsid w:val="00FD4B8F"/>
    <w:rsid w:val="00FD5BBD"/>
    <w:rsid w:val="00FD605A"/>
    <w:rsid w:val="00FD6892"/>
    <w:rsid w:val="00FD7202"/>
    <w:rsid w:val="00FE0839"/>
    <w:rsid w:val="00FE08B8"/>
    <w:rsid w:val="00FE1190"/>
    <w:rsid w:val="00FE122A"/>
    <w:rsid w:val="00FE12EA"/>
    <w:rsid w:val="00FE2F2E"/>
    <w:rsid w:val="00FE34B2"/>
    <w:rsid w:val="00FE3B13"/>
    <w:rsid w:val="00FE5251"/>
    <w:rsid w:val="00FE5712"/>
    <w:rsid w:val="00FE5E63"/>
    <w:rsid w:val="00FF0032"/>
    <w:rsid w:val="00FF1913"/>
    <w:rsid w:val="00FF252C"/>
    <w:rsid w:val="00FF3A44"/>
    <w:rsid w:val="00FF3CF5"/>
    <w:rsid w:val="00FF404E"/>
    <w:rsid w:val="00FF4973"/>
    <w:rsid w:val="00FF6B97"/>
    <w:rsid w:val="00FF71DD"/>
    <w:rsid w:val="0135489A"/>
    <w:rsid w:val="014F1932"/>
    <w:rsid w:val="016F0A91"/>
    <w:rsid w:val="019520C0"/>
    <w:rsid w:val="01C87209"/>
    <w:rsid w:val="02144420"/>
    <w:rsid w:val="02796EE9"/>
    <w:rsid w:val="02A44403"/>
    <w:rsid w:val="02C00D32"/>
    <w:rsid w:val="02CB7F49"/>
    <w:rsid w:val="03182F24"/>
    <w:rsid w:val="0322716C"/>
    <w:rsid w:val="035B2EB0"/>
    <w:rsid w:val="03FB5714"/>
    <w:rsid w:val="049D4DC3"/>
    <w:rsid w:val="04A3706E"/>
    <w:rsid w:val="04D51021"/>
    <w:rsid w:val="0520422F"/>
    <w:rsid w:val="054110DE"/>
    <w:rsid w:val="055112E5"/>
    <w:rsid w:val="057448C8"/>
    <w:rsid w:val="05EB0163"/>
    <w:rsid w:val="06045695"/>
    <w:rsid w:val="06475B39"/>
    <w:rsid w:val="06604E4C"/>
    <w:rsid w:val="0672134B"/>
    <w:rsid w:val="067A0762"/>
    <w:rsid w:val="06C90C44"/>
    <w:rsid w:val="06DF5F92"/>
    <w:rsid w:val="071D36FC"/>
    <w:rsid w:val="07373BE8"/>
    <w:rsid w:val="076E29EE"/>
    <w:rsid w:val="07893F54"/>
    <w:rsid w:val="07D7789C"/>
    <w:rsid w:val="08090291"/>
    <w:rsid w:val="083D0023"/>
    <w:rsid w:val="0918777A"/>
    <w:rsid w:val="095468AE"/>
    <w:rsid w:val="096870D7"/>
    <w:rsid w:val="096D7EC6"/>
    <w:rsid w:val="0978298E"/>
    <w:rsid w:val="09DC6402"/>
    <w:rsid w:val="09E43ECA"/>
    <w:rsid w:val="0A76291B"/>
    <w:rsid w:val="0A8C57F7"/>
    <w:rsid w:val="0A9E1BBE"/>
    <w:rsid w:val="0AEE0C79"/>
    <w:rsid w:val="0B1166D4"/>
    <w:rsid w:val="0B5F1B77"/>
    <w:rsid w:val="0B9C34A5"/>
    <w:rsid w:val="0BF210A9"/>
    <w:rsid w:val="0BF8183D"/>
    <w:rsid w:val="0C434FF4"/>
    <w:rsid w:val="0C653D96"/>
    <w:rsid w:val="0C895F49"/>
    <w:rsid w:val="0CD6245D"/>
    <w:rsid w:val="0CF12CA2"/>
    <w:rsid w:val="0D4E23AE"/>
    <w:rsid w:val="0D5309C2"/>
    <w:rsid w:val="0D594C60"/>
    <w:rsid w:val="0D755681"/>
    <w:rsid w:val="0DE12317"/>
    <w:rsid w:val="0DEC1ACF"/>
    <w:rsid w:val="0E281FF0"/>
    <w:rsid w:val="0E285928"/>
    <w:rsid w:val="0EE228A3"/>
    <w:rsid w:val="0EEE0C53"/>
    <w:rsid w:val="0EF47643"/>
    <w:rsid w:val="0EFA4090"/>
    <w:rsid w:val="0F136F00"/>
    <w:rsid w:val="0F5F0397"/>
    <w:rsid w:val="0F640675"/>
    <w:rsid w:val="0FAF5111"/>
    <w:rsid w:val="10251185"/>
    <w:rsid w:val="10506CEF"/>
    <w:rsid w:val="10692CF9"/>
    <w:rsid w:val="10C761F4"/>
    <w:rsid w:val="10C76C75"/>
    <w:rsid w:val="10D80401"/>
    <w:rsid w:val="10EB6BCF"/>
    <w:rsid w:val="10F91C72"/>
    <w:rsid w:val="110874B5"/>
    <w:rsid w:val="115B693C"/>
    <w:rsid w:val="116C7384"/>
    <w:rsid w:val="11B925A1"/>
    <w:rsid w:val="11C04CF9"/>
    <w:rsid w:val="11DA1F57"/>
    <w:rsid w:val="127B1BAF"/>
    <w:rsid w:val="12CC3E19"/>
    <w:rsid w:val="12E41F52"/>
    <w:rsid w:val="12E75D51"/>
    <w:rsid w:val="13CA6431"/>
    <w:rsid w:val="13D84061"/>
    <w:rsid w:val="13E26DD3"/>
    <w:rsid w:val="14B80A24"/>
    <w:rsid w:val="14E35164"/>
    <w:rsid w:val="15073DC6"/>
    <w:rsid w:val="15783128"/>
    <w:rsid w:val="159F7E75"/>
    <w:rsid w:val="16436B43"/>
    <w:rsid w:val="165D20B6"/>
    <w:rsid w:val="16BC7E7D"/>
    <w:rsid w:val="16DC7D52"/>
    <w:rsid w:val="175B2B39"/>
    <w:rsid w:val="17626C76"/>
    <w:rsid w:val="17AD5A18"/>
    <w:rsid w:val="17D20587"/>
    <w:rsid w:val="1829010A"/>
    <w:rsid w:val="18492826"/>
    <w:rsid w:val="186B47ED"/>
    <w:rsid w:val="187226E8"/>
    <w:rsid w:val="18972950"/>
    <w:rsid w:val="18FA6536"/>
    <w:rsid w:val="1A064809"/>
    <w:rsid w:val="1A151084"/>
    <w:rsid w:val="1A564145"/>
    <w:rsid w:val="1A6D3318"/>
    <w:rsid w:val="1A8C4933"/>
    <w:rsid w:val="1AD559B1"/>
    <w:rsid w:val="1B3250C9"/>
    <w:rsid w:val="1B825A4B"/>
    <w:rsid w:val="1BDD492F"/>
    <w:rsid w:val="1C1E3583"/>
    <w:rsid w:val="1C8A1A6B"/>
    <w:rsid w:val="1CAC48A5"/>
    <w:rsid w:val="1CE2513F"/>
    <w:rsid w:val="1D271951"/>
    <w:rsid w:val="1D3E783E"/>
    <w:rsid w:val="1D440BCC"/>
    <w:rsid w:val="1D8D01E5"/>
    <w:rsid w:val="1D9E652E"/>
    <w:rsid w:val="1DC54B06"/>
    <w:rsid w:val="1E6E14B9"/>
    <w:rsid w:val="1E6F2D39"/>
    <w:rsid w:val="1E7D27ED"/>
    <w:rsid w:val="1E9D39E6"/>
    <w:rsid w:val="1EE912B5"/>
    <w:rsid w:val="1F852A20"/>
    <w:rsid w:val="206511DF"/>
    <w:rsid w:val="20C52024"/>
    <w:rsid w:val="20F81EE3"/>
    <w:rsid w:val="216E2B81"/>
    <w:rsid w:val="21B46321"/>
    <w:rsid w:val="21E43EE3"/>
    <w:rsid w:val="21EC35DC"/>
    <w:rsid w:val="21F96F18"/>
    <w:rsid w:val="224A6B01"/>
    <w:rsid w:val="22E94F81"/>
    <w:rsid w:val="230041FE"/>
    <w:rsid w:val="232A4322"/>
    <w:rsid w:val="236773C3"/>
    <w:rsid w:val="23B00A14"/>
    <w:rsid w:val="23B05F44"/>
    <w:rsid w:val="23B96680"/>
    <w:rsid w:val="23BC770E"/>
    <w:rsid w:val="23F0560A"/>
    <w:rsid w:val="24082954"/>
    <w:rsid w:val="241F6F8C"/>
    <w:rsid w:val="248975AD"/>
    <w:rsid w:val="248F5A8E"/>
    <w:rsid w:val="252B78C7"/>
    <w:rsid w:val="254433B0"/>
    <w:rsid w:val="255E23A6"/>
    <w:rsid w:val="25886CE3"/>
    <w:rsid w:val="25CC549F"/>
    <w:rsid w:val="264B065B"/>
    <w:rsid w:val="266A3452"/>
    <w:rsid w:val="268A7BCD"/>
    <w:rsid w:val="270B5A07"/>
    <w:rsid w:val="27221F7E"/>
    <w:rsid w:val="272756F4"/>
    <w:rsid w:val="27AB3D22"/>
    <w:rsid w:val="283F1638"/>
    <w:rsid w:val="28773398"/>
    <w:rsid w:val="295648D9"/>
    <w:rsid w:val="296D0676"/>
    <w:rsid w:val="29CB7823"/>
    <w:rsid w:val="2A073300"/>
    <w:rsid w:val="2A1945D4"/>
    <w:rsid w:val="2A631EBD"/>
    <w:rsid w:val="2A792554"/>
    <w:rsid w:val="2AF23B9B"/>
    <w:rsid w:val="2AFA0478"/>
    <w:rsid w:val="2B097498"/>
    <w:rsid w:val="2B16278C"/>
    <w:rsid w:val="2B487ADA"/>
    <w:rsid w:val="2B714350"/>
    <w:rsid w:val="2BD00679"/>
    <w:rsid w:val="2BD645A0"/>
    <w:rsid w:val="2BED7625"/>
    <w:rsid w:val="2C285952"/>
    <w:rsid w:val="2CA8280F"/>
    <w:rsid w:val="2D12581F"/>
    <w:rsid w:val="2D2D6F87"/>
    <w:rsid w:val="2D4549FB"/>
    <w:rsid w:val="2D742E08"/>
    <w:rsid w:val="2D8B5B8A"/>
    <w:rsid w:val="2DC66F4D"/>
    <w:rsid w:val="2DE03988"/>
    <w:rsid w:val="2E404434"/>
    <w:rsid w:val="2E456CAA"/>
    <w:rsid w:val="2E6E7752"/>
    <w:rsid w:val="2E8B0025"/>
    <w:rsid w:val="2E8D5FB0"/>
    <w:rsid w:val="2EAE7E16"/>
    <w:rsid w:val="2EB15996"/>
    <w:rsid w:val="2F2C4007"/>
    <w:rsid w:val="2F8F18E7"/>
    <w:rsid w:val="2FCF166D"/>
    <w:rsid w:val="300D7290"/>
    <w:rsid w:val="302E7347"/>
    <w:rsid w:val="30C74F15"/>
    <w:rsid w:val="30F35B36"/>
    <w:rsid w:val="31153DFD"/>
    <w:rsid w:val="311566B0"/>
    <w:rsid w:val="31A41494"/>
    <w:rsid w:val="31FD76CB"/>
    <w:rsid w:val="32195D2C"/>
    <w:rsid w:val="324D1AE0"/>
    <w:rsid w:val="328E49CA"/>
    <w:rsid w:val="32B029E9"/>
    <w:rsid w:val="331962E7"/>
    <w:rsid w:val="33437A44"/>
    <w:rsid w:val="33466FF4"/>
    <w:rsid w:val="33714DF1"/>
    <w:rsid w:val="337B7920"/>
    <w:rsid w:val="33C55A17"/>
    <w:rsid w:val="34473024"/>
    <w:rsid w:val="347B0F20"/>
    <w:rsid w:val="34AF37E6"/>
    <w:rsid w:val="34BC25F5"/>
    <w:rsid w:val="34D350C0"/>
    <w:rsid w:val="34DF325D"/>
    <w:rsid w:val="34E70363"/>
    <w:rsid w:val="35000F5B"/>
    <w:rsid w:val="35005DF2"/>
    <w:rsid w:val="35092088"/>
    <w:rsid w:val="3520636A"/>
    <w:rsid w:val="353F228D"/>
    <w:rsid w:val="35FC7E3E"/>
    <w:rsid w:val="360B0081"/>
    <w:rsid w:val="36272836"/>
    <w:rsid w:val="36557519"/>
    <w:rsid w:val="366C4ECD"/>
    <w:rsid w:val="36CB62E7"/>
    <w:rsid w:val="376E6B1A"/>
    <w:rsid w:val="379E73FF"/>
    <w:rsid w:val="37D3697D"/>
    <w:rsid w:val="37EB4CFF"/>
    <w:rsid w:val="37F26769"/>
    <w:rsid w:val="37FD3ACD"/>
    <w:rsid w:val="38403759"/>
    <w:rsid w:val="38AD17EB"/>
    <w:rsid w:val="39237490"/>
    <w:rsid w:val="392702A0"/>
    <w:rsid w:val="392A6A70"/>
    <w:rsid w:val="39854576"/>
    <w:rsid w:val="3A2E26E8"/>
    <w:rsid w:val="3A9F1B93"/>
    <w:rsid w:val="3AC73062"/>
    <w:rsid w:val="3B043A1D"/>
    <w:rsid w:val="3BAF6709"/>
    <w:rsid w:val="3BFC619E"/>
    <w:rsid w:val="3C1C5FC0"/>
    <w:rsid w:val="3C30641D"/>
    <w:rsid w:val="3C4B1FA8"/>
    <w:rsid w:val="3CB855EF"/>
    <w:rsid w:val="3CCA2A44"/>
    <w:rsid w:val="3CEA7F77"/>
    <w:rsid w:val="3DC05237"/>
    <w:rsid w:val="3DC37AF7"/>
    <w:rsid w:val="3DF87437"/>
    <w:rsid w:val="3E204E47"/>
    <w:rsid w:val="3E31034C"/>
    <w:rsid w:val="3E566A68"/>
    <w:rsid w:val="3E6A3987"/>
    <w:rsid w:val="3F01577E"/>
    <w:rsid w:val="3F0D4E6A"/>
    <w:rsid w:val="3F395C5F"/>
    <w:rsid w:val="3F6E1B2C"/>
    <w:rsid w:val="3F9A6301"/>
    <w:rsid w:val="3FB157F6"/>
    <w:rsid w:val="3FE77D72"/>
    <w:rsid w:val="3FE95125"/>
    <w:rsid w:val="402019D6"/>
    <w:rsid w:val="40844CB8"/>
    <w:rsid w:val="40EF4858"/>
    <w:rsid w:val="414B0FFC"/>
    <w:rsid w:val="41636D74"/>
    <w:rsid w:val="42551474"/>
    <w:rsid w:val="427C7B53"/>
    <w:rsid w:val="428A13F5"/>
    <w:rsid w:val="429D09A7"/>
    <w:rsid w:val="433338AB"/>
    <w:rsid w:val="434C41B3"/>
    <w:rsid w:val="43D10F39"/>
    <w:rsid w:val="43DA6404"/>
    <w:rsid w:val="43FF5FB3"/>
    <w:rsid w:val="4427252A"/>
    <w:rsid w:val="447048E5"/>
    <w:rsid w:val="44780FD8"/>
    <w:rsid w:val="4513560C"/>
    <w:rsid w:val="453E7B2C"/>
    <w:rsid w:val="45525385"/>
    <w:rsid w:val="457363B0"/>
    <w:rsid w:val="458C4844"/>
    <w:rsid w:val="45A858ED"/>
    <w:rsid w:val="46A71700"/>
    <w:rsid w:val="46F9555B"/>
    <w:rsid w:val="47533399"/>
    <w:rsid w:val="475B7D47"/>
    <w:rsid w:val="47C06F1E"/>
    <w:rsid w:val="47E40F5B"/>
    <w:rsid w:val="485F6737"/>
    <w:rsid w:val="48693111"/>
    <w:rsid w:val="48DC3230"/>
    <w:rsid w:val="48FF3A76"/>
    <w:rsid w:val="49BC42C1"/>
    <w:rsid w:val="4A25750C"/>
    <w:rsid w:val="4A375945"/>
    <w:rsid w:val="4AA20B5D"/>
    <w:rsid w:val="4AA41144"/>
    <w:rsid w:val="4AF62551"/>
    <w:rsid w:val="4B283107"/>
    <w:rsid w:val="4B296B88"/>
    <w:rsid w:val="4B35552D"/>
    <w:rsid w:val="4B4027C4"/>
    <w:rsid w:val="4BB371D5"/>
    <w:rsid w:val="4BBB52B1"/>
    <w:rsid w:val="4BC63179"/>
    <w:rsid w:val="4C0B45D1"/>
    <w:rsid w:val="4C0D46FC"/>
    <w:rsid w:val="4C221A71"/>
    <w:rsid w:val="4C5C7A0A"/>
    <w:rsid w:val="4CBD3A2C"/>
    <w:rsid w:val="4CEA0599"/>
    <w:rsid w:val="4CEE3778"/>
    <w:rsid w:val="4D2874AC"/>
    <w:rsid w:val="4D2E4493"/>
    <w:rsid w:val="4D4F4F4F"/>
    <w:rsid w:val="4DE80F7C"/>
    <w:rsid w:val="4DF00A58"/>
    <w:rsid w:val="4E2650B0"/>
    <w:rsid w:val="4E2A50F1"/>
    <w:rsid w:val="4E345F70"/>
    <w:rsid w:val="4E443A8A"/>
    <w:rsid w:val="4E4769A2"/>
    <w:rsid w:val="4E683E6B"/>
    <w:rsid w:val="4E8F764A"/>
    <w:rsid w:val="4E9303CD"/>
    <w:rsid w:val="4EDD6BFB"/>
    <w:rsid w:val="4F222614"/>
    <w:rsid w:val="4F530677"/>
    <w:rsid w:val="4F545EDF"/>
    <w:rsid w:val="4FDF1EF1"/>
    <w:rsid w:val="4FE439C5"/>
    <w:rsid w:val="50227F68"/>
    <w:rsid w:val="50616DC4"/>
    <w:rsid w:val="50926F7D"/>
    <w:rsid w:val="50BD4884"/>
    <w:rsid w:val="50C42F74"/>
    <w:rsid w:val="50C7131D"/>
    <w:rsid w:val="510F7746"/>
    <w:rsid w:val="517D5E7F"/>
    <w:rsid w:val="51C54A9F"/>
    <w:rsid w:val="51DB4C83"/>
    <w:rsid w:val="520849C5"/>
    <w:rsid w:val="522A07BD"/>
    <w:rsid w:val="52580F6B"/>
    <w:rsid w:val="527F411B"/>
    <w:rsid w:val="52A648BC"/>
    <w:rsid w:val="52BA0E16"/>
    <w:rsid w:val="52CB118B"/>
    <w:rsid w:val="52F6350D"/>
    <w:rsid w:val="534E3108"/>
    <w:rsid w:val="53FC2236"/>
    <w:rsid w:val="543F566E"/>
    <w:rsid w:val="54A84708"/>
    <w:rsid w:val="54C3004D"/>
    <w:rsid w:val="54C445DD"/>
    <w:rsid w:val="54F14B16"/>
    <w:rsid w:val="54F40207"/>
    <w:rsid w:val="554A42CB"/>
    <w:rsid w:val="55710E46"/>
    <w:rsid w:val="55863CAB"/>
    <w:rsid w:val="55BB499F"/>
    <w:rsid w:val="55E93AE3"/>
    <w:rsid w:val="56233DA9"/>
    <w:rsid w:val="562978FF"/>
    <w:rsid w:val="563B51C1"/>
    <w:rsid w:val="56A55F7C"/>
    <w:rsid w:val="56A93273"/>
    <w:rsid w:val="56AD2A91"/>
    <w:rsid w:val="56D36C29"/>
    <w:rsid w:val="56E90994"/>
    <w:rsid w:val="5733328C"/>
    <w:rsid w:val="573963A5"/>
    <w:rsid w:val="57921776"/>
    <w:rsid w:val="57F43FF1"/>
    <w:rsid w:val="582A43F0"/>
    <w:rsid w:val="5870229A"/>
    <w:rsid w:val="58C3686E"/>
    <w:rsid w:val="58D30ABC"/>
    <w:rsid w:val="59186376"/>
    <w:rsid w:val="592D4A95"/>
    <w:rsid w:val="595C45CC"/>
    <w:rsid w:val="59633BAD"/>
    <w:rsid w:val="59873CFB"/>
    <w:rsid w:val="59B365A5"/>
    <w:rsid w:val="5A120F5E"/>
    <w:rsid w:val="5A4A5D4E"/>
    <w:rsid w:val="5A5C0D28"/>
    <w:rsid w:val="5A7860C8"/>
    <w:rsid w:val="5B687259"/>
    <w:rsid w:val="5B9C7631"/>
    <w:rsid w:val="5C637A52"/>
    <w:rsid w:val="5C797243"/>
    <w:rsid w:val="5CEF51D6"/>
    <w:rsid w:val="5D02184B"/>
    <w:rsid w:val="5D36148D"/>
    <w:rsid w:val="5D76348E"/>
    <w:rsid w:val="5D7C705D"/>
    <w:rsid w:val="5D930DCA"/>
    <w:rsid w:val="5D992BD6"/>
    <w:rsid w:val="5DE61960"/>
    <w:rsid w:val="5DE64D10"/>
    <w:rsid w:val="5E0B6B63"/>
    <w:rsid w:val="5E167440"/>
    <w:rsid w:val="5E49088B"/>
    <w:rsid w:val="5E4C516F"/>
    <w:rsid w:val="5E4E265B"/>
    <w:rsid w:val="5EC7583F"/>
    <w:rsid w:val="5EEB199F"/>
    <w:rsid w:val="5F025C16"/>
    <w:rsid w:val="5FD90725"/>
    <w:rsid w:val="60C55326"/>
    <w:rsid w:val="60C67703"/>
    <w:rsid w:val="61102961"/>
    <w:rsid w:val="61355830"/>
    <w:rsid w:val="6155020D"/>
    <w:rsid w:val="620401FF"/>
    <w:rsid w:val="62514860"/>
    <w:rsid w:val="626B102F"/>
    <w:rsid w:val="627666FF"/>
    <w:rsid w:val="6299712F"/>
    <w:rsid w:val="62A96C32"/>
    <w:rsid w:val="62D7578B"/>
    <w:rsid w:val="63006356"/>
    <w:rsid w:val="632779F9"/>
    <w:rsid w:val="63DA0F0F"/>
    <w:rsid w:val="640D0C1C"/>
    <w:rsid w:val="644A57F4"/>
    <w:rsid w:val="64932C14"/>
    <w:rsid w:val="65FF6A0B"/>
    <w:rsid w:val="66723681"/>
    <w:rsid w:val="66823E89"/>
    <w:rsid w:val="66D25ECE"/>
    <w:rsid w:val="6722580D"/>
    <w:rsid w:val="6744558A"/>
    <w:rsid w:val="67447F2F"/>
    <w:rsid w:val="67B07C77"/>
    <w:rsid w:val="689502B5"/>
    <w:rsid w:val="69513A22"/>
    <w:rsid w:val="69BB1B2E"/>
    <w:rsid w:val="69BB3A8D"/>
    <w:rsid w:val="6A1D2337"/>
    <w:rsid w:val="6A295C8F"/>
    <w:rsid w:val="6A5F488C"/>
    <w:rsid w:val="6B2454D9"/>
    <w:rsid w:val="6B7053C9"/>
    <w:rsid w:val="6BF16DF6"/>
    <w:rsid w:val="6CE27476"/>
    <w:rsid w:val="6CF07939"/>
    <w:rsid w:val="6CF520F1"/>
    <w:rsid w:val="6CFD7B37"/>
    <w:rsid w:val="6D3B47CD"/>
    <w:rsid w:val="6D404D2E"/>
    <w:rsid w:val="6D407108"/>
    <w:rsid w:val="6D4A21EE"/>
    <w:rsid w:val="6D7D3037"/>
    <w:rsid w:val="6DA45216"/>
    <w:rsid w:val="6DB05F5C"/>
    <w:rsid w:val="6E011E70"/>
    <w:rsid w:val="6E5441E8"/>
    <w:rsid w:val="6EC51FB8"/>
    <w:rsid w:val="6EF07839"/>
    <w:rsid w:val="6EF70BC7"/>
    <w:rsid w:val="6F4E0AFA"/>
    <w:rsid w:val="6F777829"/>
    <w:rsid w:val="6FCB069A"/>
    <w:rsid w:val="704D5DF8"/>
    <w:rsid w:val="70A30E1A"/>
    <w:rsid w:val="70BB1563"/>
    <w:rsid w:val="71186BD3"/>
    <w:rsid w:val="71273E94"/>
    <w:rsid w:val="7128150C"/>
    <w:rsid w:val="71486CDC"/>
    <w:rsid w:val="71655EEF"/>
    <w:rsid w:val="71A823B0"/>
    <w:rsid w:val="721E5231"/>
    <w:rsid w:val="728209D2"/>
    <w:rsid w:val="72A30533"/>
    <w:rsid w:val="72E871A5"/>
    <w:rsid w:val="735A6C32"/>
    <w:rsid w:val="736A61E4"/>
    <w:rsid w:val="738467A2"/>
    <w:rsid w:val="73AA11C6"/>
    <w:rsid w:val="73CD1A29"/>
    <w:rsid w:val="73FC458A"/>
    <w:rsid w:val="73FE635A"/>
    <w:rsid w:val="740A6329"/>
    <w:rsid w:val="7465649E"/>
    <w:rsid w:val="74B0633C"/>
    <w:rsid w:val="755A71CC"/>
    <w:rsid w:val="75C616E8"/>
    <w:rsid w:val="7614205F"/>
    <w:rsid w:val="76167859"/>
    <w:rsid w:val="7628249A"/>
    <w:rsid w:val="763F5D0B"/>
    <w:rsid w:val="768865A9"/>
    <w:rsid w:val="76AA7DA1"/>
    <w:rsid w:val="76BD7A8E"/>
    <w:rsid w:val="76CF5F0D"/>
    <w:rsid w:val="776C1A27"/>
    <w:rsid w:val="77CF26E1"/>
    <w:rsid w:val="788F1B1F"/>
    <w:rsid w:val="78C64DC2"/>
    <w:rsid w:val="78E35D19"/>
    <w:rsid w:val="78F00198"/>
    <w:rsid w:val="790C1713"/>
    <w:rsid w:val="79793626"/>
    <w:rsid w:val="797C0567"/>
    <w:rsid w:val="79956EC5"/>
    <w:rsid w:val="799C6B4C"/>
    <w:rsid w:val="79C618C2"/>
    <w:rsid w:val="79E61F64"/>
    <w:rsid w:val="7AA00365"/>
    <w:rsid w:val="7BFF3037"/>
    <w:rsid w:val="7C0B7A60"/>
    <w:rsid w:val="7C647170"/>
    <w:rsid w:val="7C8F7FD1"/>
    <w:rsid w:val="7CAA3220"/>
    <w:rsid w:val="7D173F72"/>
    <w:rsid w:val="7D3267D0"/>
    <w:rsid w:val="7D3D371A"/>
    <w:rsid w:val="7D672ACC"/>
    <w:rsid w:val="7D6E02A7"/>
    <w:rsid w:val="7D9A72EE"/>
    <w:rsid w:val="7DBD4D8A"/>
    <w:rsid w:val="7DC750F7"/>
    <w:rsid w:val="7DE86B28"/>
    <w:rsid w:val="7DFA1338"/>
    <w:rsid w:val="7E1A042F"/>
    <w:rsid w:val="7EA03E93"/>
    <w:rsid w:val="7EAD12A3"/>
    <w:rsid w:val="7F134606"/>
    <w:rsid w:val="7F1B5744"/>
    <w:rsid w:val="7F31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9"/>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link w:val="92"/>
    <w:qFormat/>
    <w:uiPriority w:val="0"/>
    <w:pPr>
      <w:keepNext/>
      <w:keepLines/>
      <w:spacing w:before="260" w:after="260" w:line="360" w:lineRule="auto"/>
      <w:ind w:firstLine="602" w:firstLineChars="200"/>
      <w:outlineLvl w:val="2"/>
    </w:pPr>
    <w:rPr>
      <w:rFonts w:ascii="仿宋_GB2312" w:eastAsia="仿宋_GB2312"/>
      <w:b/>
      <w:bCs/>
      <w:kern w:val="0"/>
      <w:sz w:val="30"/>
      <w:szCs w:val="20"/>
    </w:rPr>
  </w:style>
  <w:style w:type="paragraph" w:styleId="6">
    <w:name w:val="heading 4"/>
    <w:basedOn w:val="1"/>
    <w:next w:val="1"/>
    <w:link w:val="82"/>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84"/>
    <w:qFormat/>
    <w:uiPriority w:val="0"/>
    <w:pPr>
      <w:keepNext/>
      <w:keepLines/>
      <w:spacing w:before="280" w:after="290" w:line="376" w:lineRule="auto"/>
      <w:outlineLvl w:val="4"/>
    </w:pPr>
    <w:rPr>
      <w:b/>
      <w:bCs/>
      <w:sz w:val="28"/>
      <w:szCs w:val="28"/>
    </w:rPr>
  </w:style>
  <w:style w:type="paragraph" w:styleId="8">
    <w:name w:val="heading 6"/>
    <w:basedOn w:val="1"/>
    <w:next w:val="1"/>
    <w:link w:val="95"/>
    <w:qFormat/>
    <w:uiPriority w:val="0"/>
    <w:pPr>
      <w:keepNext/>
      <w:keepLines/>
      <w:spacing w:before="240" w:after="64" w:line="320" w:lineRule="auto"/>
      <w:outlineLvl w:val="5"/>
    </w:pPr>
    <w:rPr>
      <w:rFonts w:ascii="Arial" w:hAnsi="Arial" w:eastAsia="黑体"/>
      <w:b/>
      <w:bCs/>
      <w:sz w:val="24"/>
    </w:rPr>
  </w:style>
  <w:style w:type="character" w:default="1" w:styleId="41">
    <w:name w:val="Default Paragraph Font"/>
    <w:semiHidden/>
    <w:unhideWhenUsed/>
    <w:qFormat/>
    <w:uiPriority w:val="1"/>
  </w:style>
  <w:style w:type="table" w:default="1" w:styleId="3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5">
    <w:name w:val="Normal Indent"/>
    <w:basedOn w:val="1"/>
    <w:link w:val="75"/>
    <w:qFormat/>
    <w:uiPriority w:val="0"/>
    <w:pPr>
      <w:ind w:firstLine="420"/>
    </w:pPr>
    <w:rPr>
      <w:kern w:val="0"/>
      <w:sz w:val="20"/>
      <w:szCs w:val="20"/>
    </w:rPr>
  </w:style>
  <w:style w:type="paragraph" w:styleId="9">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76"/>
    <w:unhideWhenUsed/>
    <w:qFormat/>
    <w:uiPriority w:val="0"/>
    <w:rPr>
      <w:rFonts w:ascii="宋体"/>
      <w:kern w:val="0"/>
      <w:sz w:val="18"/>
      <w:szCs w:val="18"/>
    </w:rPr>
  </w:style>
  <w:style w:type="paragraph" w:styleId="12">
    <w:name w:val="annotation text"/>
    <w:basedOn w:val="1"/>
    <w:link w:val="59"/>
    <w:qFormat/>
    <w:uiPriority w:val="0"/>
    <w:pPr>
      <w:jc w:val="left"/>
    </w:pPr>
    <w:rPr>
      <w:kern w:val="0"/>
      <w:sz w:val="20"/>
    </w:rPr>
  </w:style>
  <w:style w:type="paragraph" w:styleId="13">
    <w:name w:val="Body Text 3"/>
    <w:basedOn w:val="1"/>
    <w:link w:val="86"/>
    <w:unhideWhenUsed/>
    <w:qFormat/>
    <w:uiPriority w:val="0"/>
    <w:pPr>
      <w:spacing w:after="120"/>
    </w:pPr>
    <w:rPr>
      <w:sz w:val="16"/>
      <w:szCs w:val="16"/>
    </w:rPr>
  </w:style>
  <w:style w:type="paragraph" w:styleId="14">
    <w:name w:val="Body Text"/>
    <w:basedOn w:val="1"/>
    <w:link w:val="49"/>
    <w:qFormat/>
    <w:uiPriority w:val="0"/>
    <w:pPr>
      <w:spacing w:after="120"/>
    </w:pPr>
    <w:rPr>
      <w:kern w:val="0"/>
      <w:sz w:val="20"/>
    </w:rPr>
  </w:style>
  <w:style w:type="paragraph" w:styleId="15">
    <w:name w:val="Body Text Indent"/>
    <w:basedOn w:val="1"/>
    <w:link w:val="105"/>
    <w:qFormat/>
    <w:uiPriority w:val="0"/>
    <w:pPr>
      <w:spacing w:line="200" w:lineRule="exact"/>
      <w:ind w:firstLine="301"/>
    </w:pPr>
    <w:rPr>
      <w:rFonts w:ascii="宋体" w:hAnsi="Courier New"/>
      <w:spacing w:val="-4"/>
      <w:kern w:val="0"/>
      <w:sz w:val="18"/>
      <w:szCs w:val="20"/>
    </w:rPr>
  </w:style>
  <w:style w:type="paragraph" w:styleId="16">
    <w:name w:val="List Number 3"/>
    <w:basedOn w:val="1"/>
    <w:qFormat/>
    <w:uiPriority w:val="0"/>
    <w:pPr>
      <w:numPr>
        <w:ilvl w:val="0"/>
        <w:numId w:val="1"/>
      </w:numPr>
    </w:pPr>
  </w:style>
  <w:style w:type="paragraph" w:styleId="17">
    <w:name w:val="List 2"/>
    <w:basedOn w:val="1"/>
    <w:qFormat/>
    <w:uiPriority w:val="0"/>
    <w:pPr>
      <w:ind w:left="100" w:leftChars="200" w:hanging="200" w:hangingChars="200"/>
    </w:pPr>
    <w:rPr>
      <w:rFonts w:hint="eastAsia"/>
      <w:sz w:val="28"/>
    </w:rPr>
  </w:style>
  <w:style w:type="paragraph" w:styleId="18">
    <w:name w:val="Block Text"/>
    <w:basedOn w:val="1"/>
    <w:qFormat/>
    <w:uiPriority w:val="0"/>
    <w:pPr>
      <w:spacing w:before="120" w:line="360" w:lineRule="auto"/>
      <w:ind w:left="824" w:right="202"/>
    </w:pPr>
    <w:rPr>
      <w:rFonts w:ascii="宋体"/>
      <w:sz w:val="24"/>
      <w:szCs w:val="21"/>
    </w:rPr>
  </w:style>
  <w:style w:type="paragraph" w:styleId="19">
    <w:name w:val="toc 3"/>
    <w:basedOn w:val="1"/>
    <w:next w:val="1"/>
    <w:qFormat/>
    <w:uiPriority w:val="39"/>
    <w:pPr>
      <w:ind w:left="840" w:leftChars="400"/>
    </w:pPr>
  </w:style>
  <w:style w:type="paragraph" w:styleId="20">
    <w:name w:val="Plain Text"/>
    <w:basedOn w:val="1"/>
    <w:link w:val="107"/>
    <w:qFormat/>
    <w:uiPriority w:val="0"/>
    <w:rPr>
      <w:rFonts w:ascii="宋体" w:hAnsi="Courier New"/>
      <w:kern w:val="0"/>
      <w:sz w:val="20"/>
      <w:szCs w:val="20"/>
    </w:rPr>
  </w:style>
  <w:style w:type="paragraph" w:styleId="21">
    <w:name w:val="Date"/>
    <w:basedOn w:val="1"/>
    <w:next w:val="1"/>
    <w:link w:val="111"/>
    <w:qFormat/>
    <w:uiPriority w:val="0"/>
    <w:pPr>
      <w:ind w:left="2500" w:leftChars="2500"/>
    </w:pPr>
    <w:rPr>
      <w:rFonts w:eastAsia="楷体_GB2312"/>
      <w:kern w:val="0"/>
      <w:sz w:val="32"/>
      <w:szCs w:val="20"/>
    </w:rPr>
  </w:style>
  <w:style w:type="paragraph" w:styleId="22">
    <w:name w:val="Body Text Indent 2"/>
    <w:basedOn w:val="1"/>
    <w:link w:val="62"/>
    <w:qFormat/>
    <w:uiPriority w:val="0"/>
    <w:pPr>
      <w:spacing w:after="120" w:line="480" w:lineRule="auto"/>
      <w:ind w:left="420" w:leftChars="200"/>
    </w:pPr>
    <w:rPr>
      <w:kern w:val="0"/>
      <w:sz w:val="20"/>
    </w:rPr>
  </w:style>
  <w:style w:type="paragraph" w:styleId="23">
    <w:name w:val="Balloon Text"/>
    <w:basedOn w:val="1"/>
    <w:link w:val="90"/>
    <w:qFormat/>
    <w:uiPriority w:val="0"/>
    <w:rPr>
      <w:kern w:val="0"/>
      <w:sz w:val="18"/>
      <w:szCs w:val="18"/>
    </w:rPr>
  </w:style>
  <w:style w:type="paragraph" w:styleId="24">
    <w:name w:val="footer"/>
    <w:basedOn w:val="1"/>
    <w:link w:val="55"/>
    <w:qFormat/>
    <w:uiPriority w:val="99"/>
    <w:pPr>
      <w:tabs>
        <w:tab w:val="center" w:pos="4153"/>
        <w:tab w:val="right" w:pos="8306"/>
      </w:tabs>
      <w:snapToGrid w:val="0"/>
      <w:jc w:val="left"/>
    </w:pPr>
    <w:rPr>
      <w:kern w:val="0"/>
      <w:sz w:val="18"/>
      <w:szCs w:val="18"/>
    </w:rPr>
  </w:style>
  <w:style w:type="paragraph" w:styleId="25">
    <w:name w:val="header"/>
    <w:basedOn w:val="1"/>
    <w:link w:val="102"/>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qFormat/>
    <w:uiPriority w:val="0"/>
    <w:pPr>
      <w:tabs>
        <w:tab w:val="right" w:leader="dot" w:pos="8302"/>
      </w:tabs>
    </w:pPr>
    <w:rPr>
      <w:b/>
      <w:sz w:val="28"/>
      <w:szCs w:val="28"/>
    </w:rPr>
  </w:style>
  <w:style w:type="paragraph" w:styleId="27">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28">
    <w:name w:val="List"/>
    <w:basedOn w:val="1"/>
    <w:link w:val="56"/>
    <w:qFormat/>
    <w:uiPriority w:val="0"/>
    <w:pPr>
      <w:ind w:left="200" w:hanging="200" w:hangingChars="200"/>
    </w:pPr>
  </w:style>
  <w:style w:type="paragraph" w:styleId="29">
    <w:name w:val="Body Text Indent 3"/>
    <w:basedOn w:val="1"/>
    <w:link w:val="63"/>
    <w:qFormat/>
    <w:uiPriority w:val="0"/>
    <w:pPr>
      <w:snapToGrid w:val="0"/>
      <w:ind w:firstLine="480" w:firstLineChars="200"/>
      <w:jc w:val="left"/>
    </w:pPr>
    <w:rPr>
      <w:rFonts w:ascii="仿宋_GB2312" w:hAnsi="宋体" w:eastAsia="仿宋_GB2312"/>
      <w:color w:val="000000"/>
      <w:sz w:val="24"/>
    </w:rPr>
  </w:style>
  <w:style w:type="paragraph" w:styleId="30">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31">
    <w:name w:val="toc 2"/>
    <w:basedOn w:val="1"/>
    <w:next w:val="1"/>
    <w:qFormat/>
    <w:uiPriority w:val="0"/>
    <w:pPr>
      <w:tabs>
        <w:tab w:val="right" w:leader="dot" w:pos="8302"/>
      </w:tabs>
      <w:ind w:left="420" w:leftChars="200"/>
    </w:pPr>
    <w:rPr>
      <w:rFonts w:hAnsi="宋体"/>
      <w:b/>
      <w:sz w:val="28"/>
      <w:szCs w:val="28"/>
    </w:rPr>
  </w:style>
  <w:style w:type="paragraph" w:styleId="32">
    <w:name w:val="Body Text 2"/>
    <w:basedOn w:val="1"/>
    <w:link w:val="77"/>
    <w:qFormat/>
    <w:uiPriority w:val="0"/>
    <w:pPr>
      <w:spacing w:after="120" w:line="480" w:lineRule="auto"/>
    </w:pPr>
    <w:rPr>
      <w:kern w:val="0"/>
      <w:sz w:val="20"/>
    </w:rPr>
  </w:style>
  <w:style w:type="paragraph" w:styleId="33">
    <w:name w:val="HTML Preformatted"/>
    <w:basedOn w:val="1"/>
    <w:link w:val="79"/>
    <w:qFormat/>
    <w:uiPriority w:val="99"/>
    <w:rPr>
      <w:rFonts w:ascii="Courier New" w:hAnsi="Courier New"/>
      <w:sz w:val="20"/>
      <w:szCs w:val="20"/>
    </w:rPr>
  </w:style>
  <w:style w:type="paragraph" w:styleId="3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5">
    <w:name w:val="Title"/>
    <w:basedOn w:val="1"/>
    <w:next w:val="1"/>
    <w:link w:val="48"/>
    <w:qFormat/>
    <w:uiPriority w:val="0"/>
    <w:pPr>
      <w:spacing w:before="240" w:after="60"/>
      <w:jc w:val="center"/>
      <w:outlineLvl w:val="0"/>
    </w:pPr>
    <w:rPr>
      <w:rFonts w:ascii="Cambria" w:hAnsi="Cambria"/>
      <w:b/>
      <w:bCs/>
      <w:kern w:val="0"/>
      <w:sz w:val="32"/>
      <w:szCs w:val="32"/>
    </w:rPr>
  </w:style>
  <w:style w:type="paragraph" w:styleId="36">
    <w:name w:val="annotation subject"/>
    <w:basedOn w:val="12"/>
    <w:next w:val="12"/>
    <w:link w:val="60"/>
    <w:qFormat/>
    <w:uiPriority w:val="0"/>
    <w:rPr>
      <w:b/>
      <w:bCs/>
    </w:rPr>
  </w:style>
  <w:style w:type="paragraph" w:styleId="37">
    <w:name w:val="Body Text First Indent"/>
    <w:basedOn w:val="14"/>
    <w:link w:val="85"/>
    <w:unhideWhenUsed/>
    <w:qFormat/>
    <w:uiPriority w:val="0"/>
    <w:pPr>
      <w:ind w:firstLine="420" w:firstLineChars="100"/>
    </w:pPr>
    <w:rPr>
      <w:kern w:val="2"/>
      <w:sz w:val="21"/>
    </w:rPr>
  </w:style>
  <w:style w:type="paragraph" w:styleId="38">
    <w:name w:val="Body Text First Indent 2"/>
    <w:basedOn w:val="15"/>
    <w:link w:val="88"/>
    <w:unhideWhenUsed/>
    <w:qFormat/>
    <w:uiPriority w:val="99"/>
    <w:pPr>
      <w:spacing w:after="120" w:line="240" w:lineRule="auto"/>
      <w:ind w:left="420" w:leftChars="200" w:firstLine="420" w:firstLineChars="200"/>
    </w:pPr>
    <w:rPr>
      <w:kern w:val="2"/>
      <w:sz w:val="21"/>
      <w:szCs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99"/>
    <w:rPr>
      <w:color w:val="800080"/>
      <w:u w:val="single"/>
    </w:rPr>
  </w:style>
  <w:style w:type="character" w:styleId="45">
    <w:name w:val="Emphasis"/>
    <w:qFormat/>
    <w:uiPriority w:val="20"/>
    <w:rPr>
      <w:i/>
      <w:iCs/>
    </w:rPr>
  </w:style>
  <w:style w:type="character" w:styleId="46">
    <w:name w:val="Hyperlink"/>
    <w:qFormat/>
    <w:uiPriority w:val="99"/>
    <w:rPr>
      <w:color w:val="0000FF"/>
      <w:u w:val="single"/>
    </w:rPr>
  </w:style>
  <w:style w:type="character" w:styleId="47">
    <w:name w:val="annotation reference"/>
    <w:qFormat/>
    <w:uiPriority w:val="99"/>
    <w:rPr>
      <w:sz w:val="21"/>
      <w:szCs w:val="21"/>
    </w:rPr>
  </w:style>
  <w:style w:type="character" w:customStyle="1" w:styleId="48">
    <w:name w:val="标题 字符"/>
    <w:link w:val="35"/>
    <w:qFormat/>
    <w:uiPriority w:val="0"/>
    <w:rPr>
      <w:rFonts w:ascii="Cambria" w:hAnsi="Cambria"/>
      <w:b/>
      <w:bCs/>
      <w:sz w:val="32"/>
      <w:szCs w:val="32"/>
    </w:rPr>
  </w:style>
  <w:style w:type="character" w:customStyle="1" w:styleId="49">
    <w:name w:val="正文文本 字符"/>
    <w:link w:val="14"/>
    <w:qFormat/>
    <w:uiPriority w:val="0"/>
    <w:rPr>
      <w:rFonts w:ascii="Times New Roman" w:hAnsi="Times New Roman" w:eastAsia="宋体" w:cs="Times New Roman"/>
      <w:szCs w:val="24"/>
    </w:rPr>
  </w:style>
  <w:style w:type="character" w:customStyle="1" w:styleId="50">
    <w:name w:val="标题 Char2"/>
    <w:qFormat/>
    <w:uiPriority w:val="0"/>
    <w:rPr>
      <w:rFonts w:ascii="Cambria" w:hAnsi="Cambria" w:cs="Times New Roman"/>
      <w:b/>
      <w:bCs/>
      <w:kern w:val="2"/>
      <w:sz w:val="32"/>
      <w:szCs w:val="32"/>
    </w:rPr>
  </w:style>
  <w:style w:type="character" w:customStyle="1" w:styleId="51">
    <w:name w:val="日期 Char2"/>
    <w:qFormat/>
    <w:uiPriority w:val="0"/>
    <w:rPr>
      <w:rFonts w:ascii="Times New Roman" w:hAnsi="Times New Roman" w:eastAsia="楷体_GB2312" w:cs="Times New Roman"/>
      <w:kern w:val="2"/>
      <w:sz w:val="32"/>
    </w:rPr>
  </w:style>
  <w:style w:type="character" w:customStyle="1" w:styleId="52">
    <w:name w:val="font121"/>
    <w:qFormat/>
    <w:uiPriority w:val="0"/>
    <w:rPr>
      <w:rFonts w:hint="eastAsia" w:ascii="宋体" w:hAnsi="宋体" w:eastAsia="宋体"/>
      <w:color w:val="FF0000"/>
      <w:sz w:val="22"/>
      <w:szCs w:val="22"/>
      <w:u w:val="none"/>
    </w:rPr>
  </w:style>
  <w:style w:type="character" w:customStyle="1" w:styleId="53">
    <w:name w:val="副标题 Char1"/>
    <w:qFormat/>
    <w:uiPriority w:val="11"/>
    <w:rPr>
      <w:rFonts w:ascii="Cambria" w:hAnsi="Cambria" w:cs="Times New Roman"/>
      <w:b/>
      <w:bCs/>
      <w:kern w:val="28"/>
      <w:sz w:val="32"/>
      <w:szCs w:val="32"/>
    </w:rPr>
  </w:style>
  <w:style w:type="character" w:customStyle="1" w:styleId="54">
    <w:name w:val="font01"/>
    <w:qFormat/>
    <w:uiPriority w:val="0"/>
    <w:rPr>
      <w:rFonts w:hint="eastAsia" w:ascii="宋体" w:hAnsi="宋体" w:eastAsia="宋体" w:cs="宋体"/>
      <w:color w:val="000000"/>
      <w:sz w:val="24"/>
      <w:szCs w:val="24"/>
      <w:u w:val="none"/>
    </w:rPr>
  </w:style>
  <w:style w:type="character" w:customStyle="1" w:styleId="55">
    <w:name w:val="页脚 字符"/>
    <w:link w:val="24"/>
    <w:qFormat/>
    <w:uiPriority w:val="99"/>
    <w:rPr>
      <w:rFonts w:ascii="Times New Roman" w:hAnsi="Times New Roman" w:eastAsia="宋体" w:cs="Times New Roman"/>
      <w:sz w:val="18"/>
      <w:szCs w:val="18"/>
    </w:rPr>
  </w:style>
  <w:style w:type="character" w:customStyle="1" w:styleId="56">
    <w:name w:val="列表 字符"/>
    <w:link w:val="28"/>
    <w:qFormat/>
    <w:uiPriority w:val="0"/>
    <w:rPr>
      <w:kern w:val="2"/>
      <w:sz w:val="21"/>
      <w:szCs w:val="24"/>
    </w:rPr>
  </w:style>
  <w:style w:type="character" w:customStyle="1" w:styleId="57">
    <w:name w:val="font91"/>
    <w:qFormat/>
    <w:uiPriority w:val="0"/>
    <w:rPr>
      <w:rFonts w:hint="eastAsia" w:ascii="宋体" w:hAnsi="宋体" w:eastAsia="宋体" w:cs="宋体"/>
      <w:b/>
      <w:color w:val="000000"/>
      <w:sz w:val="22"/>
      <w:szCs w:val="22"/>
      <w:u w:val="none"/>
    </w:rPr>
  </w:style>
  <w:style w:type="character" w:customStyle="1" w:styleId="58">
    <w:name w:val="font71"/>
    <w:qFormat/>
    <w:uiPriority w:val="0"/>
    <w:rPr>
      <w:rFonts w:ascii="黑体" w:hAnsi="宋体" w:eastAsia="黑体" w:cs="黑体"/>
      <w:color w:val="000000"/>
      <w:sz w:val="20"/>
      <w:szCs w:val="20"/>
      <w:u w:val="none"/>
    </w:rPr>
  </w:style>
  <w:style w:type="character" w:customStyle="1" w:styleId="59">
    <w:name w:val="批注文字 字符"/>
    <w:link w:val="12"/>
    <w:qFormat/>
    <w:uiPriority w:val="0"/>
    <w:rPr>
      <w:rFonts w:ascii="Times New Roman" w:hAnsi="Times New Roman" w:eastAsia="宋体" w:cs="Times New Roman"/>
      <w:szCs w:val="24"/>
    </w:rPr>
  </w:style>
  <w:style w:type="character" w:customStyle="1" w:styleId="60">
    <w:name w:val="批注主题 字符"/>
    <w:link w:val="36"/>
    <w:qFormat/>
    <w:uiPriority w:val="0"/>
    <w:rPr>
      <w:rFonts w:ascii="Times New Roman" w:hAnsi="Times New Roman" w:eastAsia="宋体" w:cs="Times New Roman"/>
      <w:b/>
      <w:bCs/>
      <w:szCs w:val="24"/>
    </w:rPr>
  </w:style>
  <w:style w:type="character" w:customStyle="1" w:styleId="61">
    <w:name w:val="font21"/>
    <w:qFormat/>
    <w:uiPriority w:val="0"/>
    <w:rPr>
      <w:rFonts w:hint="eastAsia" w:ascii="宋体" w:hAnsi="宋体" w:eastAsia="宋体" w:cs="宋体"/>
      <w:color w:val="000000"/>
      <w:sz w:val="20"/>
      <w:szCs w:val="20"/>
      <w:u w:val="none"/>
    </w:rPr>
  </w:style>
  <w:style w:type="character" w:customStyle="1" w:styleId="62">
    <w:name w:val="正文文本缩进 2 字符"/>
    <w:link w:val="22"/>
    <w:qFormat/>
    <w:uiPriority w:val="0"/>
    <w:rPr>
      <w:rFonts w:ascii="Times New Roman" w:hAnsi="Times New Roman" w:eastAsia="宋体" w:cs="Times New Roman"/>
      <w:szCs w:val="24"/>
    </w:rPr>
  </w:style>
  <w:style w:type="character" w:customStyle="1" w:styleId="63">
    <w:name w:val="正文文本缩进 3 字符"/>
    <w:link w:val="29"/>
    <w:qFormat/>
    <w:uiPriority w:val="0"/>
    <w:rPr>
      <w:rFonts w:ascii="仿宋_GB2312" w:hAnsi="宋体" w:eastAsia="仿宋_GB2312"/>
      <w:color w:val="000000"/>
      <w:kern w:val="2"/>
      <w:sz w:val="24"/>
      <w:szCs w:val="24"/>
    </w:rPr>
  </w:style>
  <w:style w:type="character" w:customStyle="1" w:styleId="64">
    <w:name w:val="Char Char"/>
    <w:qFormat/>
    <w:uiPriority w:val="0"/>
    <w:rPr>
      <w:rFonts w:ascii="宋体" w:hAnsi="Courier New" w:eastAsia="楷体_GB2312"/>
      <w:kern w:val="2"/>
      <w:sz w:val="26"/>
      <w:lang w:val="en-US" w:eastAsia="zh-CN" w:bidi="ar-SA"/>
    </w:rPr>
  </w:style>
  <w:style w:type="character" w:customStyle="1" w:styleId="65">
    <w:name w:val="font31"/>
    <w:qFormat/>
    <w:uiPriority w:val="0"/>
    <w:rPr>
      <w:rFonts w:hint="eastAsia" w:ascii="宋体" w:hAnsi="宋体" w:eastAsia="宋体" w:cs="宋体"/>
      <w:color w:val="000000"/>
      <w:sz w:val="20"/>
      <w:szCs w:val="20"/>
      <w:u w:val="none"/>
    </w:rPr>
  </w:style>
  <w:style w:type="character" w:customStyle="1" w:styleId="66">
    <w:name w:val="a Char"/>
    <w:link w:val="67"/>
    <w:qFormat/>
    <w:uiPriority w:val="0"/>
    <w:rPr>
      <w:rFonts w:ascii="宋体" w:hAnsi="宋体" w:eastAsia="仿宋_GB2312"/>
      <w:sz w:val="24"/>
    </w:rPr>
  </w:style>
  <w:style w:type="paragraph" w:customStyle="1" w:styleId="67">
    <w:name w:val="a"/>
    <w:basedOn w:val="1"/>
    <w:link w:val="66"/>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68">
    <w:name w:val="标题 Char1"/>
    <w:qFormat/>
    <w:uiPriority w:val="10"/>
    <w:rPr>
      <w:rFonts w:ascii="Cambria" w:hAnsi="Cambria" w:eastAsia="宋体" w:cs="Times New Roman"/>
      <w:b/>
      <w:bCs/>
      <w:sz w:val="32"/>
      <w:szCs w:val="32"/>
    </w:rPr>
  </w:style>
  <w:style w:type="character" w:customStyle="1" w:styleId="69">
    <w:name w:val="标题 2 字符"/>
    <w:link w:val="3"/>
    <w:qFormat/>
    <w:uiPriority w:val="0"/>
    <w:rPr>
      <w:rFonts w:ascii="仿宋_GB2312" w:hAnsi="Times New Roman" w:eastAsia="仿宋_GB2312" w:cs="Times New Roman"/>
      <w:b/>
      <w:kern w:val="0"/>
      <w:sz w:val="36"/>
      <w:szCs w:val="20"/>
    </w:rPr>
  </w:style>
  <w:style w:type="character" w:customStyle="1" w:styleId="70">
    <w:name w:val="font111"/>
    <w:qFormat/>
    <w:uiPriority w:val="0"/>
    <w:rPr>
      <w:rFonts w:hint="default" w:ascii="Calibri" w:hAnsi="Calibri"/>
      <w:color w:val="000000"/>
      <w:sz w:val="22"/>
      <w:szCs w:val="22"/>
      <w:u w:val="none"/>
    </w:rPr>
  </w:style>
  <w:style w:type="character" w:customStyle="1" w:styleId="71">
    <w:name w:val="纯文本 Char4"/>
    <w:qFormat/>
    <w:uiPriority w:val="0"/>
    <w:rPr>
      <w:rFonts w:ascii="宋体" w:hAnsi="Courier New" w:eastAsia="宋体" w:cs="Times New Roman"/>
      <w:kern w:val="2"/>
      <w:sz w:val="24"/>
      <w:szCs w:val="24"/>
      <w:lang w:val="en-US" w:eastAsia="zh-CN" w:bidi="ar-SA"/>
    </w:rPr>
  </w:style>
  <w:style w:type="character" w:customStyle="1" w:styleId="72">
    <w:name w:val="NormalCharacter"/>
    <w:qFormat/>
    <w:uiPriority w:val="0"/>
  </w:style>
  <w:style w:type="character" w:customStyle="1" w:styleId="73">
    <w:name w:val="font61"/>
    <w:qFormat/>
    <w:uiPriority w:val="0"/>
    <w:rPr>
      <w:rFonts w:hint="eastAsia" w:ascii="黑体" w:hAnsi="宋体" w:eastAsia="黑体" w:cs="黑体"/>
      <w:color w:val="000000"/>
      <w:sz w:val="20"/>
      <w:szCs w:val="20"/>
      <w:u w:val="none"/>
    </w:rPr>
  </w:style>
  <w:style w:type="character" w:customStyle="1" w:styleId="74">
    <w:name w:val="副标题 字符"/>
    <w:link w:val="27"/>
    <w:qFormat/>
    <w:uiPriority w:val="0"/>
    <w:rPr>
      <w:rFonts w:ascii="Cambria" w:hAnsi="Cambria"/>
      <w:b/>
      <w:bCs/>
      <w:kern w:val="28"/>
      <w:sz w:val="32"/>
      <w:szCs w:val="32"/>
    </w:rPr>
  </w:style>
  <w:style w:type="character" w:customStyle="1" w:styleId="75">
    <w:name w:val="正文缩进 字符"/>
    <w:link w:val="5"/>
    <w:qFormat/>
    <w:uiPriority w:val="0"/>
    <w:rPr>
      <w:rFonts w:ascii="Times New Roman" w:hAnsi="Times New Roman" w:eastAsia="宋体" w:cs="Times New Roman"/>
      <w:kern w:val="0"/>
      <w:sz w:val="20"/>
      <w:szCs w:val="20"/>
    </w:rPr>
  </w:style>
  <w:style w:type="character" w:customStyle="1" w:styleId="76">
    <w:name w:val="文档结构图 字符"/>
    <w:link w:val="11"/>
    <w:qFormat/>
    <w:uiPriority w:val="0"/>
    <w:rPr>
      <w:rFonts w:ascii="宋体" w:hAnsi="Times New Roman" w:eastAsia="宋体" w:cs="Times New Roman"/>
      <w:sz w:val="18"/>
      <w:szCs w:val="18"/>
    </w:rPr>
  </w:style>
  <w:style w:type="character" w:customStyle="1" w:styleId="77">
    <w:name w:val="正文文本 2 字符"/>
    <w:link w:val="32"/>
    <w:qFormat/>
    <w:uiPriority w:val="0"/>
    <w:rPr>
      <w:szCs w:val="24"/>
    </w:rPr>
  </w:style>
  <w:style w:type="character" w:customStyle="1" w:styleId="78">
    <w:name w:val="标题 1 字符"/>
    <w:qFormat/>
    <w:uiPriority w:val="9"/>
    <w:rPr>
      <w:rFonts w:ascii="Times New Roman" w:hAnsi="Times New Roman" w:eastAsia="宋体" w:cs="Times New Roman"/>
      <w:b/>
      <w:bCs/>
      <w:kern w:val="44"/>
      <w:sz w:val="44"/>
      <w:szCs w:val="44"/>
    </w:rPr>
  </w:style>
  <w:style w:type="character" w:customStyle="1" w:styleId="79">
    <w:name w:val="HTML 预设格式 字符"/>
    <w:link w:val="33"/>
    <w:semiHidden/>
    <w:qFormat/>
    <w:uiPriority w:val="99"/>
    <w:rPr>
      <w:rFonts w:ascii="Courier New" w:hAnsi="Courier New" w:cs="Courier New"/>
      <w:kern w:val="2"/>
    </w:rPr>
  </w:style>
  <w:style w:type="character" w:customStyle="1" w:styleId="80">
    <w:name w:val="font41"/>
    <w:qFormat/>
    <w:uiPriority w:val="0"/>
    <w:rPr>
      <w:rFonts w:hint="eastAsia" w:ascii="宋体" w:hAnsi="宋体" w:eastAsia="宋体" w:cs="宋体"/>
      <w:color w:val="000000"/>
      <w:sz w:val="20"/>
      <w:szCs w:val="20"/>
      <w:u w:val="none"/>
    </w:rPr>
  </w:style>
  <w:style w:type="character" w:customStyle="1" w:styleId="81">
    <w:name w:val="font101"/>
    <w:qFormat/>
    <w:uiPriority w:val="0"/>
    <w:rPr>
      <w:rFonts w:hint="eastAsia" w:ascii="宋体" w:hAnsi="宋体" w:eastAsia="宋体" w:cs="宋体"/>
      <w:b/>
      <w:color w:val="000000"/>
      <w:sz w:val="22"/>
      <w:szCs w:val="22"/>
      <w:u w:val="none"/>
    </w:rPr>
  </w:style>
  <w:style w:type="character" w:customStyle="1" w:styleId="82">
    <w:name w:val="标题 4 字符"/>
    <w:link w:val="6"/>
    <w:qFormat/>
    <w:uiPriority w:val="0"/>
    <w:rPr>
      <w:rFonts w:ascii="Cambria" w:hAnsi="Cambria" w:eastAsia="宋体" w:cs="Times New Roman"/>
      <w:b/>
      <w:bCs/>
      <w:sz w:val="28"/>
      <w:szCs w:val="28"/>
    </w:rPr>
  </w:style>
  <w:style w:type="character" w:customStyle="1" w:styleId="83">
    <w:name w:val="标题 1 Char Char"/>
    <w:qFormat/>
    <w:uiPriority w:val="0"/>
    <w:rPr>
      <w:rFonts w:eastAsia="宋体"/>
      <w:b/>
      <w:spacing w:val="-2"/>
      <w:sz w:val="24"/>
      <w:lang w:val="en-US" w:eastAsia="zh-CN" w:bidi="ar-SA"/>
    </w:rPr>
  </w:style>
  <w:style w:type="character" w:customStyle="1" w:styleId="84">
    <w:name w:val="标题 5 字符"/>
    <w:link w:val="7"/>
    <w:qFormat/>
    <w:uiPriority w:val="0"/>
    <w:rPr>
      <w:b/>
      <w:bCs/>
      <w:kern w:val="2"/>
      <w:sz w:val="28"/>
      <w:szCs w:val="28"/>
    </w:rPr>
  </w:style>
  <w:style w:type="character" w:customStyle="1" w:styleId="85">
    <w:name w:val="正文文本首行缩进 字符"/>
    <w:link w:val="37"/>
    <w:qFormat/>
    <w:uiPriority w:val="0"/>
    <w:rPr>
      <w:rFonts w:ascii="Times New Roman" w:hAnsi="Times New Roman" w:eastAsia="宋体" w:cs="Times New Roman"/>
      <w:kern w:val="2"/>
      <w:sz w:val="21"/>
      <w:szCs w:val="24"/>
    </w:rPr>
  </w:style>
  <w:style w:type="character" w:customStyle="1" w:styleId="86">
    <w:name w:val="正文文本 3 字符"/>
    <w:link w:val="13"/>
    <w:qFormat/>
    <w:uiPriority w:val="0"/>
    <w:rPr>
      <w:kern w:val="2"/>
      <w:sz w:val="16"/>
      <w:szCs w:val="16"/>
    </w:rPr>
  </w:style>
  <w:style w:type="character" w:customStyle="1" w:styleId="87">
    <w:name w:val="unnamed1"/>
    <w:basedOn w:val="41"/>
    <w:qFormat/>
    <w:uiPriority w:val="0"/>
  </w:style>
  <w:style w:type="character" w:customStyle="1" w:styleId="88">
    <w:name w:val="正文文本首行缩进 2 字符"/>
    <w:link w:val="38"/>
    <w:semiHidden/>
    <w:qFormat/>
    <w:uiPriority w:val="99"/>
    <w:rPr>
      <w:rFonts w:ascii="宋体" w:hAnsi="Courier New" w:eastAsia="宋体" w:cs="Times New Roman"/>
      <w:spacing w:val="-4"/>
      <w:kern w:val="2"/>
      <w:sz w:val="21"/>
      <w:szCs w:val="24"/>
    </w:rPr>
  </w:style>
  <w:style w:type="character" w:customStyle="1" w:styleId="89">
    <w:name w:val="标题 1 字符1"/>
    <w:link w:val="2"/>
    <w:qFormat/>
    <w:uiPriority w:val="0"/>
    <w:rPr>
      <w:rFonts w:ascii="Times New Roman" w:hAnsi="Times New Roman" w:eastAsia="宋体" w:cs="Times New Roman"/>
      <w:b/>
      <w:bCs/>
      <w:kern w:val="44"/>
      <w:sz w:val="44"/>
      <w:szCs w:val="44"/>
    </w:rPr>
  </w:style>
  <w:style w:type="character" w:customStyle="1" w:styleId="90">
    <w:name w:val="批注框文本 字符"/>
    <w:link w:val="23"/>
    <w:qFormat/>
    <w:uiPriority w:val="0"/>
    <w:rPr>
      <w:rFonts w:ascii="Times New Roman" w:hAnsi="Times New Roman" w:eastAsia="宋体" w:cs="Times New Roman"/>
      <w:sz w:val="18"/>
      <w:szCs w:val="18"/>
    </w:rPr>
  </w:style>
  <w:style w:type="character" w:customStyle="1" w:styleId="91">
    <w:name w:val="正文文本缩进 3 Char2"/>
    <w:qFormat/>
    <w:uiPriority w:val="0"/>
    <w:rPr>
      <w:rFonts w:ascii="仿宋_GB2312" w:hAnsi="宋体" w:eastAsia="仿宋_GB2312" w:cs="Times New Roman"/>
      <w:color w:val="000000"/>
      <w:kern w:val="2"/>
      <w:sz w:val="24"/>
      <w:szCs w:val="24"/>
    </w:rPr>
  </w:style>
  <w:style w:type="character" w:customStyle="1" w:styleId="92">
    <w:name w:val="标题 3 字符"/>
    <w:link w:val="4"/>
    <w:qFormat/>
    <w:uiPriority w:val="0"/>
    <w:rPr>
      <w:rFonts w:ascii="仿宋_GB2312" w:hAnsi="Times New Roman" w:eastAsia="仿宋_GB2312" w:cs="Times New Roman"/>
      <w:b/>
      <w:bCs/>
      <w:sz w:val="30"/>
      <w:szCs w:val="20"/>
    </w:rPr>
  </w:style>
  <w:style w:type="character" w:customStyle="1" w:styleId="93">
    <w:name w:val="正文文本缩进 Char3"/>
    <w:qFormat/>
    <w:uiPriority w:val="0"/>
    <w:rPr>
      <w:rFonts w:ascii="宋体" w:hAnsi="Courier New"/>
      <w:spacing w:val="-4"/>
      <w:kern w:val="2"/>
      <w:sz w:val="18"/>
    </w:rPr>
  </w:style>
  <w:style w:type="character" w:customStyle="1" w:styleId="94">
    <w:name w:val="Char Char1"/>
    <w:qFormat/>
    <w:uiPriority w:val="0"/>
    <w:rPr>
      <w:rFonts w:ascii="宋体" w:hAnsi="Courier New" w:eastAsia="宋体"/>
      <w:kern w:val="2"/>
      <w:sz w:val="21"/>
      <w:lang w:val="en-US" w:eastAsia="zh-CN" w:bidi="ar-SA"/>
    </w:rPr>
  </w:style>
  <w:style w:type="character" w:customStyle="1" w:styleId="95">
    <w:name w:val="标题 6 字符"/>
    <w:link w:val="8"/>
    <w:qFormat/>
    <w:uiPriority w:val="0"/>
    <w:rPr>
      <w:rFonts w:ascii="Arial" w:hAnsi="Arial" w:eastAsia="黑体"/>
      <w:b/>
      <w:bCs/>
      <w:kern w:val="2"/>
      <w:sz w:val="24"/>
      <w:szCs w:val="24"/>
    </w:rPr>
  </w:style>
  <w:style w:type="character" w:customStyle="1" w:styleId="96">
    <w:name w:val="纯文本 Char Char Char"/>
    <w:qFormat/>
    <w:uiPriority w:val="0"/>
    <w:rPr>
      <w:rFonts w:ascii="宋体" w:hAnsi="Courier New" w:eastAsia="宋体"/>
      <w:kern w:val="2"/>
      <w:sz w:val="21"/>
      <w:lang w:val="en-US" w:eastAsia="zh-CN" w:bidi="ar-SA"/>
    </w:rPr>
  </w:style>
  <w:style w:type="character" w:customStyle="1" w:styleId="97">
    <w:name w:val="正文文本缩进 2 Char3"/>
    <w:qFormat/>
    <w:uiPriority w:val="99"/>
    <w:rPr>
      <w:rFonts w:ascii="仿宋_GB2312" w:hAnsi="宋体" w:eastAsia="宋体" w:cs="宋体"/>
      <w:b/>
      <w:bCs/>
      <w:color w:val="000000"/>
      <w:kern w:val="0"/>
      <w:sz w:val="24"/>
      <w:szCs w:val="24"/>
    </w:rPr>
  </w:style>
  <w:style w:type="character" w:customStyle="1" w:styleId="98">
    <w:name w:val="font51"/>
    <w:qFormat/>
    <w:uiPriority w:val="0"/>
    <w:rPr>
      <w:rFonts w:hint="default" w:ascii="Times New Roman" w:hAnsi="Times New Roman" w:cs="Times New Roman"/>
      <w:color w:val="000000"/>
      <w:sz w:val="22"/>
      <w:szCs w:val="22"/>
      <w:u w:val="none"/>
    </w:rPr>
  </w:style>
  <w:style w:type="character" w:customStyle="1" w:styleId="99">
    <w:name w:val="HTML 预设格式 Char"/>
    <w:qFormat/>
    <w:uiPriority w:val="0"/>
    <w:rPr>
      <w:rFonts w:ascii="Courier New" w:hAnsi="Courier New"/>
      <w:kern w:val="2"/>
    </w:rPr>
  </w:style>
  <w:style w:type="character" w:customStyle="1" w:styleId="100">
    <w:name w:val="divtxt1"/>
    <w:qFormat/>
    <w:uiPriority w:val="0"/>
    <w:rPr>
      <w:rFonts w:eastAsia="黑体"/>
      <w:color w:val="000000"/>
      <w:spacing w:val="15"/>
      <w:sz w:val="28"/>
    </w:rPr>
  </w:style>
  <w:style w:type="character" w:customStyle="1" w:styleId="101">
    <w:name w:val="font141"/>
    <w:qFormat/>
    <w:uiPriority w:val="0"/>
    <w:rPr>
      <w:rFonts w:ascii="宋体" w:hAnsi="宋体" w:eastAsia="宋体" w:cs="宋体"/>
      <w:color w:val="000000"/>
      <w:sz w:val="20"/>
      <w:szCs w:val="20"/>
      <w:u w:val="none"/>
    </w:rPr>
  </w:style>
  <w:style w:type="character" w:customStyle="1" w:styleId="102">
    <w:name w:val="页眉 字符"/>
    <w:link w:val="25"/>
    <w:qFormat/>
    <w:uiPriority w:val="0"/>
    <w:rPr>
      <w:rFonts w:ascii="Times New Roman" w:hAnsi="Times New Roman" w:eastAsia="宋体" w:cs="Times New Roman"/>
      <w:sz w:val="18"/>
      <w:szCs w:val="18"/>
    </w:rPr>
  </w:style>
  <w:style w:type="character" w:customStyle="1" w:styleId="103">
    <w:name w:val="font11"/>
    <w:qFormat/>
    <w:uiPriority w:val="0"/>
    <w:rPr>
      <w:rFonts w:hint="eastAsia" w:ascii="宋体" w:hAnsi="宋体" w:eastAsia="宋体" w:cs="宋体"/>
      <w:color w:val="000000"/>
      <w:sz w:val="20"/>
      <w:szCs w:val="20"/>
      <w:u w:val="none"/>
    </w:rPr>
  </w:style>
  <w:style w:type="character" w:customStyle="1" w:styleId="104">
    <w:name w:val="font131"/>
    <w:qFormat/>
    <w:uiPriority w:val="0"/>
    <w:rPr>
      <w:rFonts w:hint="eastAsia" w:ascii="宋体" w:hAnsi="宋体" w:eastAsia="宋体" w:cs="宋体"/>
      <w:color w:val="000000"/>
      <w:sz w:val="22"/>
      <w:szCs w:val="22"/>
      <w:u w:val="none"/>
    </w:rPr>
  </w:style>
  <w:style w:type="character" w:customStyle="1" w:styleId="105">
    <w:name w:val="正文文本缩进 字符"/>
    <w:link w:val="15"/>
    <w:qFormat/>
    <w:uiPriority w:val="0"/>
    <w:rPr>
      <w:rFonts w:ascii="宋体" w:hAnsi="Courier New" w:eastAsia="宋体" w:cs="Times New Roman"/>
      <w:spacing w:val="-4"/>
      <w:sz w:val="18"/>
      <w:szCs w:val="20"/>
    </w:rPr>
  </w:style>
  <w:style w:type="character" w:customStyle="1" w:styleId="106">
    <w:name w:val="font81"/>
    <w:qFormat/>
    <w:uiPriority w:val="0"/>
    <w:rPr>
      <w:rFonts w:hint="default" w:ascii="Times New Roman" w:hAnsi="Times New Roman" w:cs="Times New Roman"/>
      <w:color w:val="000000"/>
      <w:sz w:val="20"/>
      <w:szCs w:val="20"/>
      <w:u w:val="none"/>
      <w:vertAlign w:val="superscript"/>
    </w:rPr>
  </w:style>
  <w:style w:type="character" w:customStyle="1" w:styleId="107">
    <w:name w:val="纯文本 字符"/>
    <w:link w:val="20"/>
    <w:qFormat/>
    <w:uiPriority w:val="0"/>
    <w:rPr>
      <w:rFonts w:ascii="宋体" w:hAnsi="Courier New" w:eastAsia="宋体" w:cs="Times New Roman"/>
      <w:szCs w:val="20"/>
    </w:rPr>
  </w:style>
  <w:style w:type="character" w:customStyle="1" w:styleId="108">
    <w:name w:val="标准正文格式 Char Char"/>
    <w:link w:val="109"/>
    <w:qFormat/>
    <w:uiPriority w:val="0"/>
    <w:rPr>
      <w:rFonts w:ascii="宋体" w:eastAsia="仿宋_GB2312" w:cs="宋体"/>
      <w:color w:val="000000"/>
      <w:sz w:val="24"/>
    </w:rPr>
  </w:style>
  <w:style w:type="paragraph" w:customStyle="1" w:styleId="109">
    <w:name w:val="标准正文格式"/>
    <w:basedOn w:val="1"/>
    <w:link w:val="108"/>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10">
    <w:name w:val="纯文本 Char"/>
    <w:qFormat/>
    <w:uiPriority w:val="0"/>
    <w:rPr>
      <w:rFonts w:ascii="宋体" w:hAnsi="Courier New" w:eastAsia="宋体" w:cs="Courier New"/>
      <w:szCs w:val="21"/>
    </w:rPr>
  </w:style>
  <w:style w:type="character" w:customStyle="1" w:styleId="111">
    <w:name w:val="日期 字符"/>
    <w:link w:val="21"/>
    <w:qFormat/>
    <w:uiPriority w:val="0"/>
    <w:rPr>
      <w:rFonts w:ascii="Times New Roman" w:hAnsi="Times New Roman" w:eastAsia="楷体_GB2312" w:cs="Times New Roman"/>
      <w:sz w:val="32"/>
      <w:szCs w:val="20"/>
    </w:rPr>
  </w:style>
  <w:style w:type="character" w:customStyle="1" w:styleId="112">
    <w:name w:val="正文2 Char Char"/>
    <w:link w:val="113"/>
    <w:qFormat/>
    <w:uiPriority w:val="0"/>
    <w:rPr>
      <w:rFonts w:ascii="Calibri" w:hAnsi="Calibri"/>
      <w:kern w:val="2"/>
      <w:sz w:val="24"/>
    </w:rPr>
  </w:style>
  <w:style w:type="paragraph" w:customStyle="1" w:styleId="113">
    <w:name w:val="正文2"/>
    <w:basedOn w:val="1"/>
    <w:link w:val="112"/>
    <w:qFormat/>
    <w:uiPriority w:val="0"/>
    <w:pPr>
      <w:spacing w:before="156" w:line="360" w:lineRule="auto"/>
      <w:ind w:firstLine="510" w:firstLineChars="200"/>
    </w:pPr>
    <w:rPr>
      <w:rFonts w:ascii="Calibri" w:hAnsi="Calibri"/>
      <w:sz w:val="24"/>
      <w:szCs w:val="20"/>
    </w:rPr>
  </w:style>
  <w:style w:type="paragraph" w:customStyle="1" w:styleId="114">
    <w:name w:val="默认段落字体 Para Char Char Char Char"/>
    <w:basedOn w:val="1"/>
    <w:qFormat/>
    <w:uiPriority w:val="0"/>
    <w:rPr>
      <w:rFonts w:ascii="Arial" w:hAnsi="Arial" w:cs="Arial"/>
      <w:szCs w:val="21"/>
    </w:rPr>
  </w:style>
  <w:style w:type="paragraph" w:customStyle="1" w:styleId="11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6">
    <w:name w:val="标准正文"/>
    <w:basedOn w:val="1"/>
    <w:qFormat/>
    <w:uiPriority w:val="0"/>
    <w:pPr>
      <w:spacing w:line="360" w:lineRule="auto"/>
      <w:ind w:firstLine="200" w:firstLineChars="200"/>
    </w:pPr>
    <w:rPr>
      <w:sz w:val="24"/>
      <w:szCs w:val="20"/>
    </w:rPr>
  </w:style>
  <w:style w:type="paragraph" w:customStyle="1" w:styleId="117">
    <w:name w:val="et3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18">
    <w:name w:val="1."/>
    <w:basedOn w:val="1"/>
    <w:qFormat/>
    <w:uiPriority w:val="0"/>
    <w:rPr>
      <w:rFonts w:hint="eastAsia"/>
      <w:szCs w:val="20"/>
    </w:rPr>
  </w:style>
  <w:style w:type="paragraph" w:customStyle="1" w:styleId="119">
    <w:name w:val="内容样式"/>
    <w:basedOn w:val="1"/>
    <w:qFormat/>
    <w:uiPriority w:val="0"/>
    <w:pPr>
      <w:snapToGrid w:val="0"/>
      <w:spacing w:line="460" w:lineRule="exact"/>
      <w:ind w:firstLine="560" w:firstLineChars="200"/>
      <w:jc w:val="left"/>
    </w:pPr>
    <w:rPr>
      <w:rFonts w:hint="eastAsia" w:ascii="仿宋_GB2312" w:hAnsi="仿宋_GB2312" w:eastAsia="仿宋_GB2312" w:cs="宋体"/>
      <w:kern w:val="0"/>
      <w:sz w:val="28"/>
      <w:szCs w:val="20"/>
    </w:rPr>
  </w:style>
  <w:style w:type="paragraph" w:customStyle="1" w:styleId="120">
    <w:name w:val="et5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21">
    <w:name w:val="--规划正文"/>
    <w:basedOn w:val="1"/>
    <w:qFormat/>
    <w:uiPriority w:val="0"/>
    <w:pPr>
      <w:widowControl/>
      <w:suppressAutoHyphens/>
      <w:spacing w:line="360" w:lineRule="auto"/>
      <w:ind w:firstLine="200"/>
      <w:jc w:val="left"/>
    </w:pPr>
    <w:rPr>
      <w:kern w:val="1"/>
      <w:szCs w:val="20"/>
      <w:lang w:eastAsia="ar-SA"/>
    </w:rPr>
  </w:style>
  <w:style w:type="paragraph" w:customStyle="1" w:styleId="122">
    <w:name w:val="et3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23">
    <w:name w:val="List Paragraph1"/>
    <w:basedOn w:val="1"/>
    <w:qFormat/>
    <w:uiPriority w:val="0"/>
    <w:pPr>
      <w:ind w:firstLine="420" w:firstLineChars="200"/>
    </w:pPr>
  </w:style>
  <w:style w:type="paragraph" w:customStyle="1" w:styleId="124">
    <w:name w:val="et64"/>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25">
    <w:name w:val="et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26">
    <w:name w:val="font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27">
    <w:name w:val="et3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28">
    <w:name w:val="首行缩进"/>
    <w:basedOn w:val="1"/>
    <w:qFormat/>
    <w:uiPriority w:val="0"/>
    <w:pPr>
      <w:ind w:firstLine="480" w:firstLineChars="200"/>
    </w:pPr>
    <w:rPr>
      <w:lang w:val="zh-CN"/>
    </w:rPr>
  </w:style>
  <w:style w:type="paragraph" w:customStyle="1" w:styleId="129">
    <w:name w:val="Char Char Char Char Char Char"/>
    <w:basedOn w:val="1"/>
    <w:qFormat/>
    <w:uiPriority w:val="0"/>
    <w:pPr>
      <w:ind w:firstLine="200" w:firstLineChars="200"/>
    </w:pPr>
    <w:rPr>
      <w:sz w:val="28"/>
    </w:rPr>
  </w:style>
  <w:style w:type="paragraph" w:customStyle="1" w:styleId="130">
    <w:name w:val="et3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31">
    <w:name w:val="表格内容"/>
    <w:basedOn w:val="14"/>
    <w:qFormat/>
    <w:uiPriority w:val="0"/>
    <w:pPr>
      <w:suppressLineNumbers/>
      <w:suppressAutoHyphens/>
    </w:pPr>
    <w:rPr>
      <w:rFonts w:hint="eastAsia"/>
      <w:kern w:val="1"/>
      <w:sz w:val="21"/>
      <w:lang w:eastAsia="ar-SA"/>
    </w:rPr>
  </w:style>
  <w:style w:type="paragraph" w:customStyle="1" w:styleId="132">
    <w:name w:val="et35"/>
    <w:basedOn w:val="1"/>
    <w:qFormat/>
    <w:uiPriority w:val="0"/>
    <w:pPr>
      <w:widowControl/>
      <w:pBdr>
        <w:left w:val="single" w:color="000000" w:sz="4" w:space="0"/>
        <w:bottom w:val="single" w:color="000000" w:sz="4" w:space="0"/>
        <w:right w:val="single" w:color="000000" w:sz="4" w:space="0"/>
      </w:pBdr>
      <w:shd w:val="clear" w:color="auto" w:fill="FF0000"/>
      <w:spacing w:before="100" w:beforeAutospacing="1" w:after="100" w:afterAutospacing="1"/>
      <w:jc w:val="left"/>
    </w:pPr>
    <w:rPr>
      <w:rFonts w:ascii="宋体" w:hAnsi="宋体" w:cs="宋体"/>
      <w:color w:val="000000"/>
      <w:kern w:val="0"/>
      <w:sz w:val="18"/>
      <w:szCs w:val="18"/>
    </w:rPr>
  </w:style>
  <w:style w:type="paragraph" w:customStyle="1" w:styleId="133">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134">
    <w:name w:val="et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18"/>
      <w:szCs w:val="18"/>
    </w:rPr>
  </w:style>
  <w:style w:type="paragraph" w:customStyle="1" w:styleId="135">
    <w:name w:val="et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36">
    <w:name w:val="et5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37">
    <w:name w:val="et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138">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rPr>
  </w:style>
  <w:style w:type="paragraph" w:customStyle="1" w:styleId="139">
    <w:name w:val="et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40">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1">
    <w:name w:val="et6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4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表"/>
    <w:basedOn w:val="1"/>
    <w:qFormat/>
    <w:uiPriority w:val="0"/>
    <w:rPr>
      <w:rFonts w:hAnsi="宋体"/>
      <w:kern w:val="0"/>
      <w:szCs w:val="20"/>
    </w:rPr>
  </w:style>
  <w:style w:type="paragraph" w:customStyle="1" w:styleId="144">
    <w:name w:val="et12"/>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145">
    <w:name w:val="表格"/>
    <w:basedOn w:val="1"/>
    <w:qFormat/>
    <w:uiPriority w:val="0"/>
    <w:pPr>
      <w:spacing w:line="400" w:lineRule="exact"/>
    </w:pPr>
    <w:rPr>
      <w:sz w:val="24"/>
    </w:rPr>
  </w:style>
  <w:style w:type="paragraph" w:customStyle="1" w:styleId="146">
    <w:name w:val="et2"/>
    <w:basedOn w:val="1"/>
    <w:qFormat/>
    <w:uiPriority w:val="0"/>
    <w:pPr>
      <w:widowControl/>
      <w:spacing w:before="100" w:beforeAutospacing="1" w:after="100" w:afterAutospacing="1"/>
      <w:jc w:val="left"/>
    </w:pPr>
    <w:rPr>
      <w:rFonts w:ascii="宋体" w:hAnsi="宋体" w:cs="宋体"/>
      <w:kern w:val="0"/>
      <w:sz w:val="24"/>
    </w:rPr>
  </w:style>
  <w:style w:type="paragraph" w:customStyle="1" w:styleId="147">
    <w:name w:val="_Style 90"/>
    <w:basedOn w:val="1"/>
    <w:qFormat/>
    <w:uiPriority w:val="0"/>
    <w:rPr>
      <w:rFonts w:ascii="仿宋_GB2312" w:eastAsia="仿宋_GB2312"/>
      <w:b/>
      <w:sz w:val="32"/>
      <w:szCs w:val="32"/>
    </w:rPr>
  </w:style>
  <w:style w:type="paragraph" w:customStyle="1" w:styleId="148">
    <w:name w:val="正文11"/>
    <w:qFormat/>
    <w:uiPriority w:val="0"/>
    <w:pPr>
      <w:widowControl w:val="0"/>
      <w:jc w:val="both"/>
    </w:pPr>
    <w:rPr>
      <w:rFonts w:hint="eastAsia" w:ascii="Calibri" w:hAnsi="Calibri" w:eastAsia="宋体" w:cs="宋体"/>
      <w:kern w:val="2"/>
      <w:sz w:val="21"/>
      <w:lang w:val="en-US" w:eastAsia="zh-CN" w:bidi="ar-SA"/>
    </w:rPr>
  </w:style>
  <w:style w:type="paragraph" w:customStyle="1" w:styleId="149">
    <w:name w:val="font6"/>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50">
    <w:name w:val="et3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51">
    <w:name w:val="表格文字"/>
    <w:basedOn w:val="1"/>
    <w:next w:val="14"/>
    <w:qFormat/>
    <w:uiPriority w:val="0"/>
    <w:pPr>
      <w:widowControl/>
      <w:adjustRightInd w:val="0"/>
      <w:spacing w:line="420" w:lineRule="atLeast"/>
      <w:jc w:val="left"/>
      <w:textAlignment w:val="baseline"/>
    </w:pPr>
    <w:rPr>
      <w:kern w:val="0"/>
    </w:rPr>
  </w:style>
  <w:style w:type="paragraph" w:customStyle="1" w:styleId="152">
    <w:name w:val="et5"/>
    <w:basedOn w:val="1"/>
    <w:qFormat/>
    <w:uiPriority w:val="0"/>
    <w:pPr>
      <w:widowControl/>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153">
    <w:name w:val="et5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54">
    <w:name w:val="1 Char Char Char Char"/>
    <w:basedOn w:val="1"/>
    <w:qFormat/>
    <w:uiPriority w:val="0"/>
    <w:rPr>
      <w:rFonts w:hint="eastAsia" w:ascii="Tahoma" w:hAnsi="Tahoma"/>
      <w:sz w:val="24"/>
      <w:szCs w:val="20"/>
    </w:rPr>
  </w:style>
  <w:style w:type="paragraph" w:customStyle="1" w:styleId="155">
    <w:name w:val="et1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156">
    <w:name w:val="纯文本2"/>
    <w:basedOn w:val="1"/>
    <w:qFormat/>
    <w:uiPriority w:val="0"/>
    <w:pPr>
      <w:adjustRightInd w:val="0"/>
      <w:textAlignment w:val="baseline"/>
    </w:pPr>
    <w:rPr>
      <w:rFonts w:ascii="宋体" w:hAnsi="Courier New" w:eastAsia="楷体_GB2312" w:cs="宋体"/>
      <w:sz w:val="26"/>
      <w:szCs w:val="20"/>
    </w:rPr>
  </w:style>
  <w:style w:type="paragraph" w:customStyle="1" w:styleId="157">
    <w:name w:val="font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58">
    <w:name w:val="et43"/>
    <w:basedOn w:val="1"/>
    <w:qFormat/>
    <w:uiPriority w:val="0"/>
    <w:pPr>
      <w:widowControl/>
      <w:pBdr>
        <w:top w:val="single" w:color="000000" w:sz="4" w:space="0"/>
        <w:left w:val="single" w:color="000000" w:sz="4" w:space="0"/>
        <w:bottom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59">
    <w:name w:val="et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60">
    <w:name w:val="表内文字"/>
    <w:basedOn w:val="1"/>
    <w:qFormat/>
    <w:uiPriority w:val="0"/>
    <w:pPr>
      <w:jc w:val="center"/>
    </w:pPr>
    <w:rPr>
      <w:rFonts w:ascii="仿宋_GB2312" w:eastAsia="仿宋_GB2312"/>
      <w:sz w:val="24"/>
    </w:rPr>
  </w:style>
  <w:style w:type="paragraph" w:customStyle="1" w:styleId="161">
    <w:name w:val="et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62">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63">
    <w:name w:val="et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64">
    <w:name w:val="et6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65">
    <w:name w:val="font4"/>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66">
    <w:name w:val="样式1"/>
    <w:basedOn w:val="1"/>
    <w:qFormat/>
    <w:uiPriority w:val="0"/>
    <w:pPr>
      <w:numPr>
        <w:ilvl w:val="0"/>
        <w:numId w:val="2"/>
      </w:numPr>
      <w:adjustRightInd w:val="0"/>
      <w:textAlignment w:val="baseline"/>
    </w:pPr>
    <w:rPr>
      <w:rFonts w:ascii="宋体" w:hAnsi="宋体"/>
      <w:kern w:val="0"/>
      <w:szCs w:val="21"/>
    </w:rPr>
  </w:style>
  <w:style w:type="paragraph" w:customStyle="1" w:styleId="167">
    <w:name w:val="et3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68">
    <w:name w:val="et6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69">
    <w:name w:val="正文段"/>
    <w:basedOn w:val="1"/>
    <w:qFormat/>
    <w:uiPriority w:val="0"/>
    <w:pPr>
      <w:widowControl/>
      <w:snapToGrid w:val="0"/>
      <w:spacing w:afterLines="50"/>
      <w:ind w:firstLine="200" w:firstLineChars="200"/>
    </w:pPr>
    <w:rPr>
      <w:kern w:val="0"/>
      <w:sz w:val="24"/>
      <w:szCs w:val="20"/>
    </w:rPr>
  </w:style>
  <w:style w:type="paragraph" w:customStyle="1" w:styleId="170">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1">
    <w:name w:val="_Style 170"/>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2">
    <w:name w:val="二级项目符号"/>
    <w:basedOn w:val="1"/>
    <w:qFormat/>
    <w:uiPriority w:val="0"/>
    <w:pPr>
      <w:widowControl/>
      <w:numPr>
        <w:ilvl w:val="0"/>
        <w:numId w:val="3"/>
      </w:numPr>
      <w:tabs>
        <w:tab w:val="left" w:pos="964"/>
        <w:tab w:val="clear" w:pos="1050"/>
      </w:tabs>
      <w:spacing w:line="360" w:lineRule="auto"/>
      <w:ind w:left="964" w:hanging="482"/>
    </w:pPr>
    <w:rPr>
      <w:kern w:val="0"/>
      <w:sz w:val="24"/>
      <w:szCs w:val="20"/>
    </w:rPr>
  </w:style>
  <w:style w:type="paragraph" w:customStyle="1" w:styleId="173">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74">
    <w:name w:val="Char Char Char Char Char Char Char"/>
    <w:basedOn w:val="1"/>
    <w:qFormat/>
    <w:uiPriority w:val="0"/>
    <w:rPr>
      <w:rFonts w:ascii="Arial" w:hAnsi="Arial" w:cs="Arial"/>
      <w:szCs w:val="21"/>
    </w:rPr>
  </w:style>
  <w:style w:type="paragraph" w:customStyle="1" w:styleId="175">
    <w:name w:val="et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176">
    <w:name w:val="纯文本1"/>
    <w:basedOn w:val="1"/>
    <w:qFormat/>
    <w:uiPriority w:val="0"/>
    <w:pPr>
      <w:adjustRightInd w:val="0"/>
      <w:textAlignment w:val="baseline"/>
    </w:pPr>
    <w:rPr>
      <w:rFonts w:ascii="宋体" w:hAnsi="Courier New" w:eastAsia="楷体_GB2312"/>
      <w:sz w:val="26"/>
      <w:szCs w:val="20"/>
    </w:rPr>
  </w:style>
  <w:style w:type="paragraph" w:customStyle="1" w:styleId="177">
    <w:name w:val="et6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78">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79">
    <w:name w:val="et63"/>
    <w:basedOn w:val="1"/>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18"/>
      <w:szCs w:val="18"/>
    </w:rPr>
  </w:style>
  <w:style w:type="paragraph" w:customStyle="1" w:styleId="180">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81">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2">
    <w:name w:val="Plain Text1"/>
    <w:basedOn w:val="1"/>
    <w:qFormat/>
    <w:uiPriority w:val="0"/>
    <w:pPr>
      <w:spacing w:afterLines="50"/>
    </w:pPr>
    <w:rPr>
      <w:rFonts w:ascii="宋体" w:hAnsi="Courier New"/>
      <w:sz w:val="24"/>
      <w:szCs w:val="20"/>
    </w:rPr>
  </w:style>
  <w:style w:type="paragraph" w:customStyle="1" w:styleId="183">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0"/>
      <w:szCs w:val="20"/>
    </w:rPr>
  </w:style>
  <w:style w:type="paragraph" w:customStyle="1" w:styleId="184">
    <w:name w:val="WPSOffice手动目录 1"/>
    <w:qFormat/>
    <w:uiPriority w:val="0"/>
    <w:rPr>
      <w:rFonts w:ascii="Times New Roman" w:hAnsi="Times New Roman" w:eastAsia="宋体" w:cs="Times New Roman"/>
      <w:lang w:val="en-US" w:eastAsia="zh-CN" w:bidi="ar-SA"/>
    </w:rPr>
  </w:style>
  <w:style w:type="paragraph" w:customStyle="1" w:styleId="185">
    <w:name w:val="et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86">
    <w:name w:val="纯文本3"/>
    <w:basedOn w:val="1"/>
    <w:qFormat/>
    <w:uiPriority w:val="0"/>
    <w:pPr>
      <w:adjustRightInd w:val="0"/>
      <w:textAlignment w:val="baseline"/>
    </w:pPr>
    <w:rPr>
      <w:rFonts w:ascii="宋体" w:hAnsi="Courier New" w:eastAsia="楷体_GB2312"/>
      <w:sz w:val="26"/>
      <w:szCs w:val="20"/>
    </w:rPr>
  </w:style>
  <w:style w:type="paragraph" w:customStyle="1" w:styleId="187">
    <w:name w:val="et1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188">
    <w:name w:val="Char Char Char Char Char Char Char Char Char Char Char Char Char Char Char1 Char"/>
    <w:basedOn w:val="1"/>
    <w:qFormat/>
    <w:uiPriority w:val="0"/>
    <w:rPr>
      <w:sz w:val="28"/>
      <w:szCs w:val="20"/>
    </w:rPr>
  </w:style>
  <w:style w:type="paragraph" w:customStyle="1" w:styleId="189">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styleId="190">
    <w:name w:val="List Paragraph"/>
    <w:basedOn w:val="1"/>
    <w:qFormat/>
    <w:uiPriority w:val="0"/>
    <w:pPr>
      <w:ind w:firstLine="420" w:firstLineChars="200"/>
    </w:pPr>
  </w:style>
  <w:style w:type="paragraph" w:customStyle="1" w:styleId="191">
    <w:name w:val="et4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192">
    <w:name w:val="Char Char Char Char Char Char1"/>
    <w:basedOn w:val="1"/>
    <w:qFormat/>
    <w:uiPriority w:val="0"/>
    <w:pPr>
      <w:widowControl/>
      <w:spacing w:after="160" w:line="240" w:lineRule="exact"/>
      <w:jc w:val="left"/>
    </w:pPr>
    <w:rPr>
      <w:rFonts w:hint="eastAsia"/>
      <w:kern w:val="0"/>
      <w:szCs w:val="20"/>
    </w:rPr>
  </w:style>
  <w:style w:type="paragraph" w:customStyle="1" w:styleId="193">
    <w:name w:val="Char Char12"/>
    <w:basedOn w:val="1"/>
    <w:qFormat/>
    <w:uiPriority w:val="0"/>
    <w:rPr>
      <w:rFonts w:hint="eastAsia"/>
      <w:szCs w:val="21"/>
    </w:rPr>
  </w:style>
  <w:style w:type="paragraph" w:customStyle="1" w:styleId="194">
    <w:name w:val="Char"/>
    <w:basedOn w:val="1"/>
    <w:qFormat/>
    <w:uiPriority w:val="0"/>
    <w:rPr>
      <w:rFonts w:ascii="仿宋_GB2312" w:eastAsia="仿宋_GB2312"/>
      <w:b/>
      <w:sz w:val="32"/>
      <w:szCs w:val="32"/>
    </w:rPr>
  </w:style>
  <w:style w:type="paragraph" w:customStyle="1" w:styleId="195">
    <w:name w:val="et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6">
    <w:name w:val="*正文"/>
    <w:basedOn w:val="1"/>
    <w:qFormat/>
    <w:uiPriority w:val="0"/>
    <w:pPr>
      <w:spacing w:line="360" w:lineRule="auto"/>
      <w:ind w:firstLine="480" w:firstLineChars="200"/>
    </w:pPr>
    <w:rPr>
      <w:rFonts w:ascii="Calibri" w:hAnsi="Calibri" w:cs="仿宋_GB2312"/>
      <w:sz w:val="24"/>
    </w:rPr>
  </w:style>
  <w:style w:type="paragraph" w:customStyle="1" w:styleId="197">
    <w:name w:val="et7"/>
    <w:basedOn w:val="1"/>
    <w:qFormat/>
    <w:uiPriority w:val="0"/>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98">
    <w:name w:val="et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99">
    <w:name w:val="Char Char Char Char Char Char Char1"/>
    <w:basedOn w:val="1"/>
    <w:qFormat/>
    <w:uiPriority w:val="0"/>
    <w:rPr>
      <w:rFonts w:hint="eastAsia"/>
      <w:szCs w:val="21"/>
    </w:rPr>
  </w:style>
  <w:style w:type="paragraph" w:customStyle="1" w:styleId="200">
    <w:name w:val="f1"/>
    <w:basedOn w:val="1"/>
    <w:qFormat/>
    <w:uiPriority w:val="0"/>
    <w:pPr>
      <w:widowControl/>
      <w:spacing w:before="100" w:beforeAutospacing="1" w:after="100" w:afterAutospacing="1"/>
      <w:jc w:val="center"/>
    </w:pPr>
    <w:rPr>
      <w:rFonts w:hint="eastAsia" w:ascii="Helvetica" w:hAnsi="Helvetica" w:cs="Helvetica"/>
      <w:b/>
      <w:bCs/>
      <w:color w:val="FF8080"/>
      <w:spacing w:val="160"/>
      <w:kern w:val="0"/>
      <w:sz w:val="80"/>
      <w:szCs w:val="80"/>
    </w:rPr>
  </w:style>
  <w:style w:type="paragraph" w:customStyle="1" w:styleId="201">
    <w:name w:val="et50"/>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202">
    <w:name w:val="et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204">
    <w:name w:val="et5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205">
    <w:name w:val="font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06">
    <w:name w:val="et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left"/>
    </w:pPr>
    <w:rPr>
      <w:rFonts w:ascii="宋体" w:hAnsi="宋体" w:cs="宋体"/>
      <w:color w:val="000000"/>
      <w:kern w:val="0"/>
      <w:sz w:val="18"/>
      <w:szCs w:val="18"/>
    </w:rPr>
  </w:style>
  <w:style w:type="paragraph" w:customStyle="1" w:styleId="207">
    <w:name w:val="bb"/>
    <w:basedOn w:val="1"/>
    <w:qFormat/>
    <w:uiPriority w:val="0"/>
    <w:pPr>
      <w:widowControl/>
      <w:spacing w:before="100" w:beforeAutospacing="1" w:after="100" w:afterAutospacing="1"/>
      <w:jc w:val="left"/>
    </w:pPr>
    <w:rPr>
      <w:rFonts w:ascii="宋体" w:hAnsi="宋体" w:cs="宋体"/>
      <w:kern w:val="0"/>
      <w:sz w:val="24"/>
    </w:rPr>
  </w:style>
  <w:style w:type="paragraph" w:customStyle="1" w:styleId="208">
    <w:name w:val="et6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20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0">
    <w:name w:val="Char Char Char Char Char Char Char Char Char Char Char Char Char Char Char Char"/>
    <w:basedOn w:val="1"/>
    <w:qFormat/>
    <w:uiPriority w:val="0"/>
    <w:pPr>
      <w:widowControl/>
      <w:spacing w:after="160" w:line="240" w:lineRule="exact"/>
      <w:jc w:val="left"/>
    </w:pPr>
    <w:rPr>
      <w:szCs w:val="20"/>
    </w:rPr>
  </w:style>
  <w:style w:type="paragraph" w:customStyle="1" w:styleId="211">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2">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213">
    <w:name w:val="默认段落字体 Para Char Char Char Char Char Char Char Char Char1 Char Char Char Char"/>
    <w:basedOn w:val="1"/>
    <w:qFormat/>
    <w:uiPriority w:val="0"/>
    <w:rPr>
      <w:rFonts w:ascii="Tahoma" w:hAnsi="Tahoma"/>
      <w:sz w:val="24"/>
      <w:szCs w:val="20"/>
    </w:rPr>
  </w:style>
  <w:style w:type="paragraph" w:customStyle="1" w:styleId="214">
    <w:name w:val="et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215">
    <w:name w:val="Char1"/>
    <w:basedOn w:val="2"/>
    <w:qFormat/>
    <w:uiPriority w:val="0"/>
    <w:pPr>
      <w:adjustRightInd w:val="0"/>
      <w:snapToGrid w:val="0"/>
      <w:spacing w:before="240" w:after="240" w:line="348" w:lineRule="auto"/>
      <w:jc w:val="center"/>
    </w:pPr>
    <w:rPr>
      <w:sz w:val="32"/>
    </w:rPr>
  </w:style>
  <w:style w:type="paragraph" w:customStyle="1" w:styleId="216">
    <w:name w:val="et9"/>
    <w:basedOn w:val="1"/>
    <w:qFormat/>
    <w:uiPriority w:val="0"/>
    <w:pPr>
      <w:widowControl/>
      <w:spacing w:before="100" w:beforeAutospacing="1" w:after="100" w:afterAutospacing="1"/>
      <w:jc w:val="center"/>
    </w:pPr>
    <w:rPr>
      <w:rFonts w:ascii="宋体" w:hAnsi="宋体" w:cs="宋体"/>
      <w:color w:val="000000"/>
      <w:kern w:val="0"/>
      <w:sz w:val="18"/>
      <w:szCs w:val="18"/>
    </w:rPr>
  </w:style>
  <w:style w:type="paragraph" w:customStyle="1" w:styleId="217">
    <w:name w:val="et1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rFonts w:ascii="宋体" w:hAnsi="宋体" w:cs="宋体"/>
      <w:b/>
      <w:bCs/>
      <w:color w:val="000000"/>
      <w:kern w:val="0"/>
      <w:sz w:val="18"/>
      <w:szCs w:val="18"/>
    </w:rPr>
  </w:style>
  <w:style w:type="paragraph" w:customStyle="1" w:styleId="218">
    <w:name w:val="et5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219">
    <w:name w:val="正文空2字"/>
    <w:basedOn w:val="22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20">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152</Pages>
  <Words>8724</Words>
  <Characters>11500</Characters>
  <Lines>362</Lines>
  <Paragraphs>102</Paragraphs>
  <TotalTime>6</TotalTime>
  <ScaleCrop>false</ScaleCrop>
  <LinksUpToDate>false</LinksUpToDate>
  <CharactersWithSpaces>11570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2021-09-10T09:07:00Z</dcterms:created>
  <dc:creator>微软用户</dc:creator>
  <cp:lastModifiedBy>Administrator</cp:lastModifiedBy>
  <cp:lastPrinted>2021-07-19T10:37:00Z</cp:lastPrinted>
  <dcterms:modified xsi:type="dcterms:W3CDTF">2025-07-07T03:30:18Z</dcterms:modified>
  <dc:title>嘉兴港区海绵城市专项规划项目</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5FB9C80901584C18BA4FA5CD5233E153</vt:lpwstr>
  </property>
  <property fmtid="{D5CDD505-2E9C-101B-9397-08002B2CF9AE}" pid="4" name="KSOTemplateDocerSaveRecord">
    <vt:lpwstr>eyJoZGlkIjoiMWZmM2E5NDRmMjE1OTk3NGZjMzA2OTI3Mjc0NWUwYWUiLCJ1c2VySWQiOiIzMTM5MjA2NzEifQ==</vt:lpwstr>
  </property>
</Properties>
</file>