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29F80">
      <w:pPr>
        <w:pageBreakBefore w:val="0"/>
        <w:kinsoku/>
        <w:overflowPunct/>
        <w:topLinePunct w:val="0"/>
        <w:bidi w:val="0"/>
        <w:spacing w:line="360" w:lineRule="auto"/>
        <w:rPr>
          <w:rFonts w:hint="eastAsia" w:ascii="宋体" w:hAnsi="宋体" w:cs="宋体"/>
          <w:b/>
          <w:bCs/>
          <w:sz w:val="44"/>
          <w:szCs w:val="44"/>
        </w:rPr>
      </w:pPr>
    </w:p>
    <w:p w14:paraId="7C347886">
      <w:pPr>
        <w:pageBreakBefore w:val="0"/>
        <w:kinsoku/>
        <w:overflowPunct/>
        <w:topLinePunct w:val="0"/>
        <w:bidi w:val="0"/>
        <w:spacing w:line="360" w:lineRule="auto"/>
        <w:jc w:val="center"/>
        <w:rPr>
          <w:rFonts w:hint="eastAsia" w:ascii="宋体" w:hAnsi="宋体" w:cs="宋体"/>
          <w:b/>
          <w:bCs/>
          <w:sz w:val="32"/>
          <w:szCs w:val="32"/>
          <w:lang w:eastAsia="zh-CN"/>
        </w:rPr>
      </w:pPr>
      <w:r>
        <w:rPr>
          <w:rFonts w:hint="eastAsia" w:ascii="宋体" w:hAnsi="宋体" w:cs="宋体"/>
          <w:b/>
          <w:bCs/>
          <w:sz w:val="32"/>
          <w:szCs w:val="32"/>
          <w:lang w:eastAsia="zh-CN"/>
        </w:rPr>
        <w:t>2025年南湖区农田灌溉水有效利用系数测算分析和</w:t>
      </w:r>
    </w:p>
    <w:p w14:paraId="6784F757">
      <w:pPr>
        <w:pageBreakBefore w:val="0"/>
        <w:kinsoku/>
        <w:overflowPunct/>
        <w:topLinePunct w:val="0"/>
        <w:bidi w:val="0"/>
        <w:spacing w:line="360" w:lineRule="auto"/>
        <w:jc w:val="center"/>
        <w:rPr>
          <w:rFonts w:hint="eastAsia" w:ascii="宋体" w:hAnsi="宋体" w:cs="宋体"/>
          <w:b/>
          <w:sz w:val="32"/>
          <w:szCs w:val="32"/>
        </w:rPr>
      </w:pPr>
      <w:r>
        <w:rPr>
          <w:rFonts w:hint="eastAsia" w:ascii="宋体" w:hAnsi="宋体" w:cs="宋体"/>
          <w:b/>
          <w:bCs/>
          <w:sz w:val="32"/>
          <w:szCs w:val="32"/>
          <w:lang w:eastAsia="zh-CN"/>
        </w:rPr>
        <w:t>农业水价综合改革技术支撑项目</w:t>
      </w:r>
    </w:p>
    <w:p w14:paraId="3BF6EE61">
      <w:pPr>
        <w:pStyle w:val="65"/>
        <w:pageBreakBefore w:val="0"/>
        <w:kinsoku/>
        <w:overflowPunct/>
        <w:topLinePunct w:val="0"/>
        <w:bidi w:val="0"/>
        <w:spacing w:line="360" w:lineRule="auto"/>
        <w:ind w:firstLine="406"/>
        <w:rPr>
          <w:rFonts w:hint="eastAsia" w:hAnsi="宋体" w:cs="宋体"/>
          <w:b/>
          <w:szCs w:val="21"/>
        </w:rPr>
      </w:pPr>
    </w:p>
    <w:p w14:paraId="7C3466C9">
      <w:pPr>
        <w:pStyle w:val="65"/>
        <w:pageBreakBefore w:val="0"/>
        <w:kinsoku/>
        <w:overflowPunct/>
        <w:topLinePunct w:val="0"/>
        <w:bidi w:val="0"/>
        <w:spacing w:line="360" w:lineRule="auto"/>
        <w:ind w:firstLine="406"/>
        <w:rPr>
          <w:rFonts w:hint="eastAsia" w:hAnsi="宋体" w:cs="宋体"/>
          <w:b/>
          <w:szCs w:val="21"/>
        </w:rPr>
      </w:pPr>
    </w:p>
    <w:p w14:paraId="741507E4">
      <w:pPr>
        <w:pStyle w:val="65"/>
        <w:pageBreakBefore w:val="0"/>
        <w:kinsoku/>
        <w:overflowPunct/>
        <w:topLinePunct w:val="0"/>
        <w:bidi w:val="0"/>
        <w:spacing w:line="360" w:lineRule="auto"/>
        <w:ind w:firstLine="406"/>
        <w:rPr>
          <w:rFonts w:hint="eastAsia" w:hAnsi="宋体" w:cs="宋体"/>
          <w:b/>
          <w:szCs w:val="21"/>
        </w:rPr>
      </w:pPr>
    </w:p>
    <w:p w14:paraId="6A223664">
      <w:pPr>
        <w:pStyle w:val="65"/>
        <w:pageBreakBefore w:val="0"/>
        <w:kinsoku/>
        <w:overflowPunct/>
        <w:topLinePunct w:val="0"/>
        <w:bidi w:val="0"/>
        <w:spacing w:line="360" w:lineRule="auto"/>
        <w:ind w:firstLine="406"/>
        <w:rPr>
          <w:rFonts w:hint="eastAsia" w:hAnsi="宋体" w:cs="宋体"/>
          <w:b/>
          <w:szCs w:val="21"/>
        </w:rPr>
      </w:pPr>
    </w:p>
    <w:p w14:paraId="45CBA98C">
      <w:pPr>
        <w:pStyle w:val="65"/>
        <w:pageBreakBefore w:val="0"/>
        <w:kinsoku/>
        <w:overflowPunct/>
        <w:topLinePunct w:val="0"/>
        <w:bidi w:val="0"/>
        <w:spacing w:line="360" w:lineRule="auto"/>
        <w:ind w:firstLine="406"/>
        <w:rPr>
          <w:rFonts w:hint="eastAsia" w:hAnsi="宋体" w:cs="宋体"/>
          <w:b/>
          <w:szCs w:val="21"/>
        </w:rPr>
      </w:pPr>
    </w:p>
    <w:p w14:paraId="6C6DD8D2">
      <w:pPr>
        <w:pageBreakBefore w:val="0"/>
        <w:kinsoku/>
        <w:overflowPunct/>
        <w:topLinePunct w:val="0"/>
        <w:bidi w:val="0"/>
        <w:spacing w:line="360" w:lineRule="auto"/>
        <w:jc w:val="center"/>
        <w:rPr>
          <w:rFonts w:hint="eastAsia" w:ascii="宋体" w:hAnsi="宋体" w:cs="宋体"/>
          <w:b/>
          <w:szCs w:val="21"/>
        </w:rPr>
      </w:pPr>
    </w:p>
    <w:p w14:paraId="2168B279">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sz w:val="36"/>
          <w:szCs w:val="36"/>
        </w:rPr>
        <w:t xml:space="preserve">公开招标文件 </w:t>
      </w:r>
    </w:p>
    <w:p w14:paraId="07D542F6">
      <w:pPr>
        <w:pageBreakBefore w:val="0"/>
        <w:kinsoku/>
        <w:overflowPunct/>
        <w:topLinePunct w:val="0"/>
        <w:bidi w:val="0"/>
        <w:spacing w:line="360" w:lineRule="auto"/>
        <w:jc w:val="center"/>
        <w:rPr>
          <w:rFonts w:hint="eastAsia" w:ascii="宋体" w:hAnsi="宋体" w:cs="宋体"/>
          <w:sz w:val="36"/>
          <w:szCs w:val="36"/>
        </w:rPr>
      </w:pPr>
      <w:r>
        <w:rPr>
          <w:rFonts w:hint="eastAsia" w:ascii="宋体" w:hAnsi="宋体" w:cs="宋体"/>
          <w:sz w:val="36"/>
          <w:szCs w:val="36"/>
        </w:rPr>
        <w:t>（电子招投标）</w:t>
      </w:r>
    </w:p>
    <w:p w14:paraId="7E0D3AB3">
      <w:pPr>
        <w:pageBreakBefore w:val="0"/>
        <w:kinsoku/>
        <w:overflowPunct/>
        <w:topLinePunct w:val="0"/>
        <w:bidi w:val="0"/>
        <w:spacing w:line="360" w:lineRule="auto"/>
        <w:jc w:val="center"/>
        <w:rPr>
          <w:rFonts w:hint="eastAsia" w:ascii="宋体" w:hAnsi="宋体" w:cs="宋体"/>
          <w:b/>
          <w:szCs w:val="21"/>
        </w:rPr>
      </w:pPr>
    </w:p>
    <w:p w14:paraId="7A121A70">
      <w:pPr>
        <w:pStyle w:val="65"/>
        <w:pageBreakBefore w:val="0"/>
        <w:kinsoku/>
        <w:overflowPunct/>
        <w:topLinePunct w:val="0"/>
        <w:bidi w:val="0"/>
        <w:spacing w:line="360" w:lineRule="auto"/>
        <w:ind w:firstLine="406"/>
        <w:rPr>
          <w:rFonts w:hint="eastAsia" w:hAnsi="宋体" w:cs="宋体"/>
          <w:b/>
          <w:szCs w:val="21"/>
        </w:rPr>
      </w:pPr>
    </w:p>
    <w:p w14:paraId="7F376C7C">
      <w:pPr>
        <w:pStyle w:val="65"/>
        <w:pageBreakBefore w:val="0"/>
        <w:kinsoku/>
        <w:overflowPunct/>
        <w:topLinePunct w:val="0"/>
        <w:bidi w:val="0"/>
        <w:spacing w:line="360" w:lineRule="auto"/>
        <w:ind w:firstLine="406"/>
        <w:rPr>
          <w:rFonts w:hint="eastAsia" w:hAnsi="宋体" w:cs="宋体"/>
          <w:b/>
          <w:szCs w:val="21"/>
        </w:rPr>
      </w:pPr>
    </w:p>
    <w:p w14:paraId="4B417DAB">
      <w:pPr>
        <w:pStyle w:val="65"/>
        <w:pageBreakBefore w:val="0"/>
        <w:kinsoku/>
        <w:overflowPunct/>
        <w:topLinePunct w:val="0"/>
        <w:bidi w:val="0"/>
        <w:spacing w:line="360" w:lineRule="auto"/>
        <w:ind w:firstLine="406"/>
        <w:rPr>
          <w:rFonts w:hint="eastAsia" w:hAnsi="宋体" w:cs="宋体"/>
          <w:b/>
          <w:szCs w:val="21"/>
        </w:rPr>
      </w:pPr>
    </w:p>
    <w:p w14:paraId="75F9EF1D">
      <w:pPr>
        <w:pStyle w:val="65"/>
        <w:pageBreakBefore w:val="0"/>
        <w:kinsoku/>
        <w:overflowPunct/>
        <w:topLinePunct w:val="0"/>
        <w:bidi w:val="0"/>
        <w:spacing w:line="360" w:lineRule="auto"/>
        <w:ind w:firstLine="406"/>
        <w:rPr>
          <w:rFonts w:hint="eastAsia" w:hAnsi="宋体" w:cs="宋体"/>
          <w:b/>
          <w:szCs w:val="21"/>
        </w:rPr>
      </w:pPr>
    </w:p>
    <w:p w14:paraId="1B3DEAEE">
      <w:pPr>
        <w:pStyle w:val="65"/>
        <w:pageBreakBefore w:val="0"/>
        <w:kinsoku/>
        <w:overflowPunct/>
        <w:topLinePunct w:val="0"/>
        <w:bidi w:val="0"/>
        <w:spacing w:line="360" w:lineRule="auto"/>
        <w:ind w:firstLine="406"/>
        <w:rPr>
          <w:rFonts w:hint="eastAsia" w:hAnsi="宋体" w:cs="宋体"/>
          <w:b/>
          <w:szCs w:val="21"/>
        </w:rPr>
      </w:pPr>
    </w:p>
    <w:p w14:paraId="240DDF66">
      <w:pPr>
        <w:pageBreakBefore w:val="0"/>
        <w:kinsoku/>
        <w:overflowPunct/>
        <w:topLinePunct w:val="0"/>
        <w:bidi w:val="0"/>
        <w:spacing w:line="360" w:lineRule="auto"/>
        <w:rPr>
          <w:rFonts w:hint="eastAsia" w:ascii="宋体" w:hAnsi="宋体" w:cs="宋体"/>
          <w:b/>
          <w:szCs w:val="21"/>
        </w:rPr>
      </w:pPr>
    </w:p>
    <w:p w14:paraId="5C529611">
      <w:pPr>
        <w:pageBreakBefore w:val="0"/>
        <w:kinsoku/>
        <w:overflowPunct/>
        <w:topLinePunct w:val="0"/>
        <w:bidi w:val="0"/>
        <w:spacing w:line="360" w:lineRule="auto"/>
        <w:jc w:val="left"/>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：JXSJ-2025-53</w:t>
      </w:r>
    </w:p>
    <w:p w14:paraId="35BAF6DB">
      <w:pPr>
        <w:pageBreakBefore w:val="0"/>
        <w:kinsoku/>
        <w:overflowPunct/>
        <w:topLinePunct w:val="0"/>
        <w:bidi w:val="0"/>
        <w:spacing w:line="360" w:lineRule="auto"/>
        <w:jc w:val="left"/>
        <w:rPr>
          <w:rFonts w:hint="eastAsia" w:ascii="宋体" w:hAnsi="宋体" w:eastAsia="宋体" w:cs="宋体"/>
          <w:sz w:val="32"/>
          <w:szCs w:val="32"/>
          <w:lang w:eastAsia="zh-CN"/>
        </w:rPr>
      </w:pPr>
      <w:r>
        <w:rPr>
          <w:rFonts w:hint="eastAsia" w:ascii="宋体" w:hAnsi="宋体" w:cs="宋体"/>
          <w:sz w:val="32"/>
          <w:szCs w:val="32"/>
        </w:rPr>
        <w:t>采购单位</w:t>
      </w:r>
      <w:r>
        <w:rPr>
          <w:rFonts w:hint="eastAsia" w:ascii="宋体" w:hAnsi="宋体" w:cs="宋体"/>
          <w:sz w:val="32"/>
          <w:szCs w:val="32"/>
          <w:lang w:eastAsia="zh-CN"/>
        </w:rPr>
        <w:t>：嘉兴市南湖区农业农村和水利局</w:t>
      </w:r>
    </w:p>
    <w:p w14:paraId="3842C4A2">
      <w:pPr>
        <w:pageBreakBefore w:val="0"/>
        <w:kinsoku/>
        <w:overflowPunct/>
        <w:topLinePunct w:val="0"/>
        <w:bidi w:val="0"/>
        <w:spacing w:line="360" w:lineRule="auto"/>
        <w:jc w:val="left"/>
        <w:rPr>
          <w:rFonts w:hint="eastAsia" w:ascii="宋体" w:hAnsi="宋体" w:cs="宋体"/>
          <w:sz w:val="32"/>
          <w:szCs w:val="32"/>
        </w:rPr>
      </w:pPr>
      <w:r>
        <w:rPr>
          <w:rFonts w:hint="eastAsia" w:ascii="宋体" w:hAnsi="宋体" w:cs="宋体"/>
          <w:sz w:val="32"/>
          <w:szCs w:val="32"/>
        </w:rPr>
        <w:t>代理机构</w:t>
      </w:r>
      <w:r>
        <w:rPr>
          <w:rFonts w:hint="eastAsia" w:ascii="宋体" w:hAnsi="宋体" w:cs="宋体"/>
          <w:sz w:val="32"/>
          <w:szCs w:val="32"/>
          <w:lang w:eastAsia="zh-CN"/>
        </w:rPr>
        <w:t>：</w:t>
      </w:r>
      <w:r>
        <w:rPr>
          <w:rFonts w:hint="eastAsia" w:ascii="宋体" w:hAnsi="宋体" w:cs="宋体"/>
          <w:sz w:val="32"/>
          <w:szCs w:val="32"/>
        </w:rPr>
        <w:t>嘉兴市建新工程造价咨询事务所有限公司</w:t>
      </w:r>
    </w:p>
    <w:p w14:paraId="68A179AC">
      <w:pPr>
        <w:pageBreakBefore w:val="0"/>
        <w:kinsoku/>
        <w:overflowPunct/>
        <w:topLinePunct w:val="0"/>
        <w:bidi w:val="0"/>
        <w:spacing w:line="360" w:lineRule="auto"/>
        <w:jc w:val="left"/>
        <w:rPr>
          <w:rFonts w:hint="eastAsia" w:ascii="宋体" w:hAnsi="宋体" w:cs="宋体"/>
          <w:bCs/>
          <w:sz w:val="30"/>
          <w:szCs w:val="30"/>
        </w:rPr>
      </w:pPr>
      <w:r>
        <w:rPr>
          <w:rFonts w:hint="eastAsia" w:ascii="宋体" w:hAnsi="宋体" w:cs="宋体"/>
          <w:bCs/>
          <w:sz w:val="30"/>
          <w:szCs w:val="30"/>
          <w:lang w:eastAsia="zh-CN"/>
        </w:rPr>
        <w:t>2025年</w:t>
      </w:r>
      <w:r>
        <w:rPr>
          <w:rFonts w:hint="eastAsia" w:ascii="宋体" w:hAnsi="宋体" w:cs="宋体"/>
          <w:bCs/>
          <w:sz w:val="30"/>
          <w:szCs w:val="30"/>
          <w:lang w:val="en-US" w:eastAsia="zh-CN"/>
        </w:rPr>
        <w:t>06</w:t>
      </w:r>
      <w:r>
        <w:rPr>
          <w:rFonts w:hint="eastAsia" w:ascii="宋体" w:hAnsi="宋体" w:cs="宋体"/>
          <w:bCs/>
          <w:sz w:val="30"/>
          <w:szCs w:val="30"/>
        </w:rPr>
        <w:t>月</w:t>
      </w:r>
    </w:p>
    <w:p w14:paraId="11217F2F">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br w:type="page"/>
      </w:r>
      <w:bookmarkStart w:id="0" w:name="_Hlt67893495"/>
      <w:bookmarkEnd w:id="0"/>
    </w:p>
    <w:p w14:paraId="427841C4">
      <w:pPr>
        <w:pStyle w:val="838"/>
        <w:pageBreakBefore w:val="0"/>
        <w:kinsoku/>
        <w:overflowPunct/>
        <w:topLinePunct w:val="0"/>
        <w:bidi w:val="0"/>
        <w:spacing w:line="360" w:lineRule="auto"/>
        <w:rPr>
          <w:rFonts w:hint="eastAsia" w:ascii="宋体" w:hAnsi="宋体" w:eastAsia="宋体" w:cs="宋体"/>
          <w:sz w:val="21"/>
          <w:szCs w:val="21"/>
        </w:rPr>
      </w:pPr>
    </w:p>
    <w:p w14:paraId="4591EF6D">
      <w:pPr>
        <w:pageBreakBefore w:val="0"/>
        <w:kinsoku/>
        <w:overflowPunct/>
        <w:topLinePunct w:val="0"/>
        <w:bidi w:val="0"/>
        <w:spacing w:line="360" w:lineRule="auto"/>
        <w:jc w:val="center"/>
        <w:rPr>
          <w:rFonts w:hint="eastAsia" w:ascii="宋体" w:hAnsi="宋体" w:cs="宋体"/>
          <w:b/>
          <w:sz w:val="44"/>
          <w:szCs w:val="44"/>
        </w:rPr>
      </w:pPr>
      <w:r>
        <w:rPr>
          <w:rFonts w:hint="eastAsia" w:ascii="宋体" w:hAnsi="宋体" w:cs="宋体"/>
          <w:b/>
          <w:sz w:val="44"/>
          <w:szCs w:val="44"/>
        </w:rPr>
        <w:t>目  录</w:t>
      </w:r>
    </w:p>
    <w:p w14:paraId="12B78BA6">
      <w:pPr>
        <w:pageBreakBefore w:val="0"/>
        <w:kinsoku/>
        <w:overflowPunct/>
        <w:topLinePunct w:val="0"/>
        <w:bidi w:val="0"/>
        <w:spacing w:line="360" w:lineRule="auto"/>
        <w:rPr>
          <w:rFonts w:hint="eastAsia" w:ascii="宋体" w:hAnsi="宋体" w:cs="宋体"/>
          <w:szCs w:val="21"/>
        </w:rPr>
      </w:pPr>
    </w:p>
    <w:p w14:paraId="2DAF483F">
      <w:pPr>
        <w:pageBreakBefore w:val="0"/>
        <w:kinsoku/>
        <w:overflowPunct/>
        <w:topLinePunct w:val="0"/>
        <w:bidi w:val="0"/>
        <w:spacing w:line="360" w:lineRule="auto"/>
        <w:rPr>
          <w:rFonts w:hint="eastAsia" w:ascii="宋体" w:hAnsi="宋体" w:cs="宋体"/>
          <w:szCs w:val="21"/>
        </w:rPr>
      </w:pPr>
    </w:p>
    <w:p w14:paraId="2D25B13D">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0AE67909">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20AE713">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51641332">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0E2FE90">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3F8DE04">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362B62C1">
      <w:pPr>
        <w:pageBreakBefore w:val="0"/>
        <w:kinsoku/>
        <w:overflowPunct/>
        <w:topLinePunct w:val="0"/>
        <w:bidi w:val="0"/>
        <w:spacing w:line="360" w:lineRule="auto"/>
        <w:ind w:firstLine="480" w:firstLineChars="229"/>
        <w:rPr>
          <w:rFonts w:hint="eastAsia" w:ascii="宋体" w:hAnsi="宋体" w:cs="宋体"/>
          <w:szCs w:val="21"/>
        </w:rPr>
      </w:pPr>
      <w:bookmarkStart w:id="1" w:name="_Hlt91233176"/>
      <w:bookmarkEnd w:id="1"/>
      <w:bookmarkStart w:id="2" w:name="_Toc91899869"/>
    </w:p>
    <w:p w14:paraId="4AE7C092">
      <w:pPr>
        <w:pageBreakBefore w:val="0"/>
        <w:kinsoku/>
        <w:overflowPunct/>
        <w:topLinePunct w:val="0"/>
        <w:bidi w:val="0"/>
        <w:spacing w:line="360" w:lineRule="auto"/>
        <w:ind w:firstLine="480" w:firstLineChars="229"/>
        <w:rPr>
          <w:rFonts w:hint="eastAsia" w:ascii="宋体" w:hAnsi="宋体" w:cs="宋体"/>
          <w:szCs w:val="21"/>
        </w:rPr>
      </w:pPr>
    </w:p>
    <w:p w14:paraId="3064F737">
      <w:pPr>
        <w:pageBreakBefore w:val="0"/>
        <w:kinsoku/>
        <w:overflowPunct/>
        <w:topLinePunct w:val="0"/>
        <w:bidi w:val="0"/>
        <w:spacing w:line="360" w:lineRule="auto"/>
        <w:ind w:firstLine="480" w:firstLineChars="229"/>
        <w:rPr>
          <w:rFonts w:hint="eastAsia" w:ascii="宋体" w:hAnsi="宋体" w:cs="宋体"/>
          <w:szCs w:val="21"/>
        </w:rPr>
      </w:pPr>
    </w:p>
    <w:p w14:paraId="22AF0226">
      <w:pPr>
        <w:pageBreakBefore w:val="0"/>
        <w:kinsoku/>
        <w:overflowPunct/>
        <w:topLinePunct w:val="0"/>
        <w:bidi w:val="0"/>
        <w:spacing w:line="360" w:lineRule="auto"/>
        <w:ind w:firstLine="480" w:firstLineChars="229"/>
        <w:rPr>
          <w:rFonts w:hint="eastAsia" w:ascii="宋体" w:hAnsi="宋体" w:cs="宋体"/>
          <w:szCs w:val="21"/>
        </w:rPr>
      </w:pPr>
    </w:p>
    <w:p w14:paraId="775C82C6">
      <w:pPr>
        <w:pageBreakBefore w:val="0"/>
        <w:kinsoku/>
        <w:overflowPunct/>
        <w:topLinePunct w:val="0"/>
        <w:bidi w:val="0"/>
        <w:spacing w:line="360" w:lineRule="auto"/>
        <w:ind w:firstLine="480" w:firstLineChars="229"/>
        <w:rPr>
          <w:rFonts w:hint="eastAsia" w:ascii="宋体" w:hAnsi="宋体" w:cs="宋体"/>
          <w:szCs w:val="21"/>
        </w:rPr>
      </w:pPr>
    </w:p>
    <w:p w14:paraId="575FC74E">
      <w:pPr>
        <w:pageBreakBefore w:val="0"/>
        <w:kinsoku/>
        <w:overflowPunct/>
        <w:topLinePunct w:val="0"/>
        <w:bidi w:val="0"/>
        <w:spacing w:line="360" w:lineRule="auto"/>
        <w:ind w:firstLine="480" w:firstLineChars="229"/>
        <w:rPr>
          <w:rFonts w:hint="eastAsia" w:ascii="宋体" w:hAnsi="宋体" w:cs="宋体"/>
          <w:szCs w:val="21"/>
        </w:rPr>
      </w:pPr>
    </w:p>
    <w:p w14:paraId="1DEF11D8">
      <w:pPr>
        <w:pageBreakBefore w:val="0"/>
        <w:kinsoku/>
        <w:overflowPunct/>
        <w:topLinePunct w:val="0"/>
        <w:bidi w:val="0"/>
        <w:spacing w:line="360" w:lineRule="auto"/>
        <w:ind w:firstLine="480" w:firstLineChars="229"/>
        <w:rPr>
          <w:rFonts w:hint="eastAsia" w:ascii="宋体" w:hAnsi="宋体" w:cs="宋体"/>
          <w:szCs w:val="21"/>
        </w:rPr>
      </w:pPr>
    </w:p>
    <w:p w14:paraId="1119AB66">
      <w:pPr>
        <w:pageBreakBefore w:val="0"/>
        <w:kinsoku/>
        <w:overflowPunct/>
        <w:topLinePunct w:val="0"/>
        <w:bidi w:val="0"/>
        <w:spacing w:line="360" w:lineRule="auto"/>
        <w:ind w:firstLine="480" w:firstLineChars="229"/>
        <w:rPr>
          <w:rFonts w:hint="eastAsia" w:ascii="宋体" w:hAnsi="宋体" w:cs="宋体"/>
          <w:szCs w:val="21"/>
        </w:rPr>
      </w:pPr>
    </w:p>
    <w:p w14:paraId="5D7E9F82">
      <w:pPr>
        <w:pageBreakBefore w:val="0"/>
        <w:kinsoku/>
        <w:overflowPunct/>
        <w:topLinePunct w:val="0"/>
        <w:bidi w:val="0"/>
        <w:spacing w:line="360" w:lineRule="auto"/>
        <w:ind w:firstLine="480" w:firstLineChars="229"/>
        <w:rPr>
          <w:rFonts w:hint="eastAsia" w:ascii="宋体" w:hAnsi="宋体" w:cs="宋体"/>
          <w:szCs w:val="21"/>
        </w:rPr>
      </w:pPr>
    </w:p>
    <w:p w14:paraId="30AD6A28">
      <w:pPr>
        <w:pageBreakBefore w:val="0"/>
        <w:kinsoku/>
        <w:overflowPunct/>
        <w:topLinePunct w:val="0"/>
        <w:bidi w:val="0"/>
        <w:spacing w:line="360" w:lineRule="auto"/>
        <w:ind w:firstLine="480" w:firstLineChars="229"/>
        <w:rPr>
          <w:rFonts w:hint="eastAsia" w:ascii="宋体" w:hAnsi="宋体" w:cs="宋体"/>
          <w:szCs w:val="21"/>
        </w:rPr>
      </w:pPr>
    </w:p>
    <w:p w14:paraId="46C9B7E1">
      <w:pPr>
        <w:pageBreakBefore w:val="0"/>
        <w:kinsoku/>
        <w:overflowPunct/>
        <w:topLinePunct w:val="0"/>
        <w:bidi w:val="0"/>
        <w:spacing w:line="360" w:lineRule="auto"/>
        <w:ind w:firstLine="480" w:firstLineChars="229"/>
        <w:rPr>
          <w:rFonts w:hint="eastAsia" w:ascii="宋体" w:hAnsi="宋体" w:cs="宋体"/>
          <w:szCs w:val="21"/>
        </w:rPr>
      </w:pPr>
    </w:p>
    <w:p w14:paraId="6BAACFE6">
      <w:pPr>
        <w:pageBreakBefore w:val="0"/>
        <w:kinsoku/>
        <w:overflowPunct/>
        <w:topLinePunct w:val="0"/>
        <w:bidi w:val="0"/>
        <w:spacing w:line="360" w:lineRule="auto"/>
        <w:ind w:firstLine="480" w:firstLineChars="229"/>
        <w:rPr>
          <w:rFonts w:hint="eastAsia" w:ascii="宋体" w:hAnsi="宋体" w:cs="宋体"/>
          <w:szCs w:val="21"/>
        </w:rPr>
      </w:pPr>
    </w:p>
    <w:p w14:paraId="075956F6">
      <w:pPr>
        <w:pageBreakBefore w:val="0"/>
        <w:kinsoku/>
        <w:overflowPunct/>
        <w:topLinePunct w:val="0"/>
        <w:bidi w:val="0"/>
        <w:spacing w:line="360" w:lineRule="auto"/>
        <w:ind w:firstLine="480" w:firstLineChars="229"/>
        <w:rPr>
          <w:rFonts w:hint="eastAsia" w:ascii="宋体" w:hAnsi="宋体" w:cs="宋体"/>
          <w:szCs w:val="21"/>
        </w:rPr>
      </w:pPr>
    </w:p>
    <w:p w14:paraId="4926B527">
      <w:pPr>
        <w:pageBreakBefore w:val="0"/>
        <w:kinsoku/>
        <w:overflowPunct/>
        <w:topLinePunct w:val="0"/>
        <w:bidi w:val="0"/>
        <w:spacing w:line="360" w:lineRule="auto"/>
        <w:rPr>
          <w:rFonts w:hint="eastAsia" w:ascii="宋体" w:hAnsi="宋体" w:cs="宋体"/>
          <w:szCs w:val="21"/>
        </w:rPr>
      </w:pPr>
    </w:p>
    <w:p w14:paraId="63A4F562">
      <w:pPr>
        <w:pageBreakBefore w:val="0"/>
        <w:kinsoku/>
        <w:overflowPunct/>
        <w:topLinePunct w:val="0"/>
        <w:bidi w:val="0"/>
        <w:spacing w:line="360" w:lineRule="auto"/>
        <w:jc w:val="center"/>
        <w:outlineLvl w:val="0"/>
        <w:rPr>
          <w:rFonts w:hint="eastAsia" w:ascii="宋体" w:hAnsi="宋体" w:cs="宋体"/>
          <w:b/>
          <w:szCs w:val="21"/>
        </w:rPr>
      </w:pPr>
      <w:bookmarkStart w:id="3" w:name="第一部分"/>
      <w:r>
        <w:rPr>
          <w:rFonts w:hint="eastAsia" w:ascii="宋体" w:hAnsi="宋体" w:cs="宋体"/>
          <w:b/>
          <w:szCs w:val="21"/>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2"/>
          <w:szCs w:val="32"/>
        </w:rPr>
        <w:t>第一部分 招标公告</w:t>
      </w:r>
    </w:p>
    <w:p w14:paraId="552C7F81">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rPr>
          <w:rFonts w:hint="eastAsia" w:ascii="宋体" w:hAnsi="宋体" w:cs="宋体"/>
          <w:szCs w:val="21"/>
        </w:rPr>
      </w:pPr>
      <w:r>
        <w:rPr>
          <w:rFonts w:hint="eastAsia" w:ascii="宋体" w:hAnsi="宋体" w:cs="宋体"/>
          <w:szCs w:val="21"/>
        </w:rPr>
        <w:t>项目概况</w:t>
      </w:r>
    </w:p>
    <w:p w14:paraId="1D9EC46B">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2025年南湖区农田灌溉水有效利用系数测算分析和农业水价综合改革技术支撑项目</w:t>
      </w:r>
      <w:r>
        <w:rPr>
          <w:rFonts w:hint="eastAsia" w:ascii="宋体" w:hAnsi="宋体" w:cs="宋体"/>
          <w:color w:val="000000" w:themeColor="text1"/>
          <w:szCs w:val="21"/>
          <w14:textFill>
            <w14:solidFill>
              <w14:schemeClr w14:val="tx1"/>
            </w14:solidFill>
          </w14:textFill>
        </w:rPr>
        <w:t>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81"/>
          <w:rFonts w:hint="eastAsia" w:ascii="宋体" w:hAnsi="宋体" w:cs="宋体"/>
          <w:color w:val="000000" w:themeColor="text1"/>
          <w:szCs w:val="21"/>
          <w14:textFill>
            <w14:solidFill>
              <w14:schemeClr w14:val="tx1"/>
            </w14:solidFill>
          </w14:textFill>
        </w:rPr>
        <w:t>https://www.zcygov.cn/）获取（下载）招标文件，并于</w:t>
      </w:r>
      <w:r>
        <w:rPr>
          <w:rStyle w:val="81"/>
          <w:rFonts w:hint="eastAsia" w:ascii="宋体" w:hAnsi="宋体" w:cs="宋体"/>
          <w:b/>
          <w:bCs/>
          <w:color w:val="000000" w:themeColor="text1"/>
          <w:szCs w:val="21"/>
          <w:lang w:eastAsia="zh-CN"/>
          <w14:textFill>
            <w14:solidFill>
              <w14:schemeClr w14:val="tx1"/>
            </w14:solidFill>
          </w14:textFill>
        </w:rPr>
        <w:t>2025年</w:t>
      </w:r>
      <w:r>
        <w:rPr>
          <w:rStyle w:val="81"/>
          <w:rFonts w:hint="eastAsia" w:ascii="宋体" w:hAnsi="宋体" w:cs="宋体"/>
          <w:b/>
          <w:bCs/>
          <w:color w:val="000000" w:themeColor="text1"/>
          <w:szCs w:val="21"/>
          <w:lang w:val="en-US" w:eastAsia="zh-CN"/>
          <w14:textFill>
            <w14:solidFill>
              <w14:schemeClr w14:val="tx1"/>
            </w14:solidFill>
          </w14:textFill>
        </w:rPr>
        <w:t>07</w:t>
      </w:r>
      <w:r>
        <w:rPr>
          <w:rStyle w:val="81"/>
          <w:rFonts w:hint="eastAsia" w:ascii="宋体" w:hAnsi="宋体" w:cs="宋体"/>
          <w:b/>
          <w:bCs/>
          <w:color w:val="000000" w:themeColor="text1"/>
          <w:szCs w:val="21"/>
          <w14:textFill>
            <w14:solidFill>
              <w14:schemeClr w14:val="tx1"/>
            </w14:solidFill>
          </w14:textFill>
        </w:rPr>
        <w:t>月</w:t>
      </w:r>
      <w:r>
        <w:rPr>
          <w:rStyle w:val="81"/>
          <w:rFonts w:hint="eastAsia" w:ascii="宋体" w:hAnsi="宋体" w:cs="宋体"/>
          <w:b/>
          <w:bCs/>
          <w:color w:val="000000" w:themeColor="text1"/>
          <w:szCs w:val="21"/>
          <w:lang w:val="en-US" w:eastAsia="zh-CN"/>
          <w14:textFill>
            <w14:solidFill>
              <w14:schemeClr w14:val="tx1"/>
            </w14:solidFill>
          </w14:textFill>
        </w:rPr>
        <w:t>10</w:t>
      </w:r>
      <w:r>
        <w:rPr>
          <w:rStyle w:val="81"/>
          <w:rFonts w:hint="eastAsia" w:ascii="宋体" w:hAnsi="宋体" w:cs="宋体"/>
          <w:b/>
          <w:bCs/>
          <w:color w:val="000000" w:themeColor="text1"/>
          <w:szCs w:val="21"/>
          <w14:textFill>
            <w14:solidFill>
              <w14:schemeClr w14:val="tx1"/>
            </w14:solidFill>
          </w14:textFill>
        </w:rPr>
        <w:t>日</w:t>
      </w:r>
      <w:r>
        <w:rPr>
          <w:rStyle w:val="81"/>
          <w:rFonts w:hint="eastAsia" w:ascii="宋体" w:hAnsi="宋体" w:cs="宋体"/>
          <w:b/>
          <w:bCs/>
          <w:color w:val="000000" w:themeColor="text1"/>
          <w:szCs w:val="21"/>
          <w:lang w:val="en-US" w:eastAsia="zh-CN"/>
          <w14:textFill>
            <w14:solidFill>
              <w14:schemeClr w14:val="tx1"/>
            </w14:solidFill>
          </w14:textFill>
        </w:rPr>
        <w:t>09</w:t>
      </w:r>
      <w:r>
        <w:rPr>
          <w:rStyle w:val="81"/>
          <w:rFonts w:hint="eastAsia" w:ascii="宋体" w:hAnsi="宋体" w:cs="宋体"/>
          <w:b/>
          <w:bCs/>
          <w:color w:val="000000" w:themeColor="text1"/>
          <w:szCs w:val="21"/>
          <w14:textFill>
            <w14:solidFill>
              <w14:schemeClr w14:val="tx1"/>
            </w14:solidFill>
          </w14:textFill>
        </w:rPr>
        <w:t>点00分00秒</w:t>
      </w:r>
      <w:r>
        <w:rPr>
          <w:rStyle w:val="81"/>
          <w:rFonts w:hint="eastAsia" w:ascii="宋体" w:hAnsi="宋体" w:cs="宋体"/>
          <w:b/>
          <w:bCs/>
          <w:color w:val="000000" w:themeColor="text1"/>
          <w:szCs w:val="21"/>
          <w14:textFill>
            <w14:solidFill>
              <w14:schemeClr w14:val="tx1"/>
            </w14:solidFill>
          </w14:textFill>
        </w:rPr>
        <w:fldChar w:fldCharType="end"/>
      </w:r>
      <w:r>
        <w:rPr>
          <w:rFonts w:hint="eastAsia" w:ascii="宋体" w:hAnsi="宋体" w:cs="宋体"/>
          <w:bCs/>
          <w:color w:val="000000" w:themeColor="text1"/>
          <w:szCs w:val="21"/>
          <w14:textFill>
            <w14:solidFill>
              <w14:schemeClr w14:val="tx1"/>
            </w14:solidFill>
          </w14:textFill>
        </w:rPr>
        <w:t>（北京时间）前</w:t>
      </w:r>
      <w:r>
        <w:rPr>
          <w:rFonts w:hint="eastAsia" w:ascii="宋体" w:hAnsi="宋体" w:cs="宋体"/>
          <w:color w:val="000000" w:themeColor="text1"/>
          <w:szCs w:val="21"/>
          <w14:textFill>
            <w14:solidFill>
              <w14:schemeClr w14:val="tx1"/>
            </w14:solidFill>
          </w14:textFill>
        </w:rPr>
        <w:t>递交（上传）投标文件。</w:t>
      </w:r>
    </w:p>
    <w:p w14:paraId="2DCD2414">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 xml:space="preserve">一、项目基本情况                                            </w:t>
      </w:r>
    </w:p>
    <w:p w14:paraId="2F32FF4B">
      <w:pPr>
        <w:pageBreakBefore w:val="0"/>
        <w:kinsoku/>
        <w:overflowPunct/>
        <w:topLinePunct w:val="0"/>
        <w:bidi w:val="0"/>
        <w:spacing w:line="360" w:lineRule="auto"/>
        <w:ind w:firstLine="422" w:firstLineChars="200"/>
        <w:rPr>
          <w:rFonts w:hint="eastAsia" w:ascii="宋体" w:hAnsi="宋体" w:eastAsia="宋体" w:cs="宋体"/>
          <w:bCs/>
          <w:szCs w:val="21"/>
          <w:lang w:eastAsia="zh-CN"/>
        </w:rPr>
      </w:pPr>
      <w:r>
        <w:rPr>
          <w:rFonts w:hint="eastAsia" w:ascii="宋体" w:hAnsi="宋体" w:cs="宋体"/>
          <w:b/>
          <w:szCs w:val="21"/>
        </w:rPr>
        <w:t>项目编号：</w:t>
      </w:r>
      <w:r>
        <w:rPr>
          <w:rFonts w:hint="eastAsia" w:ascii="宋体" w:hAnsi="宋体" w:cs="宋体"/>
          <w:bCs/>
          <w:szCs w:val="21"/>
          <w:lang w:eastAsia="zh-CN"/>
        </w:rPr>
        <w:t>JXSJ-2025-53</w:t>
      </w:r>
    </w:p>
    <w:p w14:paraId="53834319">
      <w:pPr>
        <w:pageBreakBefore w:val="0"/>
        <w:kinsoku/>
        <w:overflowPunct/>
        <w:topLinePunct w:val="0"/>
        <w:bidi w:val="0"/>
        <w:spacing w:line="360" w:lineRule="auto"/>
        <w:ind w:firstLine="422" w:firstLineChars="200"/>
        <w:rPr>
          <w:rFonts w:hint="eastAsia" w:ascii="宋体" w:hAnsi="宋体" w:eastAsia="宋体" w:cs="宋体"/>
          <w:b/>
          <w:szCs w:val="21"/>
          <w:lang w:eastAsia="zh-CN"/>
        </w:rPr>
      </w:pPr>
      <w:r>
        <w:rPr>
          <w:rFonts w:hint="eastAsia" w:ascii="宋体" w:hAnsi="宋体" w:cs="宋体"/>
          <w:b/>
          <w:szCs w:val="21"/>
        </w:rPr>
        <w:t>项目名称：</w:t>
      </w:r>
      <w:r>
        <w:rPr>
          <w:rFonts w:hint="eastAsia" w:ascii="宋体" w:hAnsi="宋体" w:cs="宋体"/>
          <w:bCs/>
          <w:szCs w:val="21"/>
          <w:lang w:eastAsia="zh-CN"/>
        </w:rPr>
        <w:t>2025年南湖区农田灌溉水有效利用系数测算分析和农业水价综合改革技术支撑项目</w:t>
      </w:r>
    </w:p>
    <w:p w14:paraId="66EC9ADA">
      <w:pPr>
        <w:pageBreakBefore w:val="0"/>
        <w:kinsoku/>
        <w:overflowPunct/>
        <w:topLinePunct w:val="0"/>
        <w:bidi w:val="0"/>
        <w:spacing w:line="360" w:lineRule="auto"/>
        <w:ind w:firstLine="422" w:firstLineChars="200"/>
        <w:rPr>
          <w:rFonts w:hint="eastAsia" w:ascii="宋体" w:hAnsi="宋体" w:cs="宋体"/>
          <w:bCs/>
          <w:color w:val="000000"/>
          <w:szCs w:val="21"/>
          <w:lang w:eastAsia="zh-CN"/>
        </w:rPr>
      </w:pPr>
      <w:r>
        <w:rPr>
          <w:rFonts w:hint="eastAsia" w:ascii="宋体" w:hAnsi="宋体" w:cs="宋体"/>
          <w:b/>
          <w:color w:val="000000"/>
          <w:szCs w:val="21"/>
        </w:rPr>
        <w:t>预算金额：</w:t>
      </w:r>
      <w:r>
        <w:rPr>
          <w:rFonts w:hint="eastAsia" w:ascii="宋体" w:hAnsi="宋体" w:cs="宋体"/>
          <w:bCs/>
          <w:color w:val="000000"/>
          <w:szCs w:val="21"/>
          <w:lang w:eastAsia="zh-CN"/>
        </w:rPr>
        <w:t>74.65万元</w:t>
      </w:r>
    </w:p>
    <w:p w14:paraId="72AEEAD1">
      <w:pPr>
        <w:pageBreakBefore w:val="0"/>
        <w:kinsoku/>
        <w:overflowPunct/>
        <w:topLinePunct w:val="0"/>
        <w:bidi w:val="0"/>
        <w:spacing w:line="360" w:lineRule="auto"/>
        <w:ind w:firstLine="422" w:firstLineChars="200"/>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最高限价：</w:t>
      </w:r>
      <w:r>
        <w:rPr>
          <w:rFonts w:hint="eastAsia" w:ascii="宋体" w:hAnsi="宋体" w:cs="宋体"/>
          <w:bCs/>
          <w:color w:val="000000"/>
          <w:szCs w:val="21"/>
          <w:lang w:eastAsia="zh-CN"/>
        </w:rPr>
        <w:t>74.65万元</w:t>
      </w:r>
    </w:p>
    <w:p w14:paraId="3AF48A69">
      <w:pPr>
        <w:pageBreakBefore w:val="0"/>
        <w:kinsoku/>
        <w:overflowPunct/>
        <w:topLinePunct w:val="0"/>
        <w:bidi w:val="0"/>
        <w:spacing w:line="360" w:lineRule="auto"/>
        <w:ind w:firstLine="422" w:firstLineChars="200"/>
        <w:rPr>
          <w:rFonts w:hint="eastAsia" w:ascii="宋体" w:hAnsi="宋体" w:cs="宋体"/>
          <w:bCs/>
          <w:szCs w:val="21"/>
          <w:lang w:eastAsia="zh-CN"/>
        </w:rPr>
      </w:pPr>
      <w:r>
        <w:rPr>
          <w:rFonts w:hint="eastAsia" w:ascii="宋体" w:hAnsi="宋体" w:cs="宋体"/>
          <w:b/>
          <w:bCs w:val="0"/>
          <w:szCs w:val="21"/>
          <w:lang w:eastAsia="zh-CN"/>
        </w:rPr>
        <w:t>采购计划书：</w:t>
      </w:r>
      <w:r>
        <w:rPr>
          <w:rFonts w:hint="eastAsia" w:ascii="宋体" w:hAnsi="宋体" w:cs="宋体"/>
          <w:bCs/>
          <w:color w:val="000000"/>
          <w:szCs w:val="21"/>
          <w:lang w:eastAsia="zh-CN"/>
        </w:rPr>
        <w:t>临[2025]1237号</w:t>
      </w:r>
    </w:p>
    <w:p w14:paraId="5F466061">
      <w:pPr>
        <w:pageBreakBefore w:val="0"/>
        <w:kinsoku/>
        <w:overflowPunct/>
        <w:topLinePunct w:val="0"/>
        <w:bidi w:val="0"/>
        <w:spacing w:line="360" w:lineRule="auto"/>
        <w:ind w:firstLine="422" w:firstLineChars="200"/>
        <w:rPr>
          <w:rFonts w:hint="eastAsia" w:ascii="宋体" w:hAnsi="宋体" w:cs="宋体"/>
          <w:bCs/>
          <w:szCs w:val="21"/>
        </w:rPr>
      </w:pPr>
      <w:r>
        <w:rPr>
          <w:rFonts w:hint="eastAsia" w:ascii="宋体" w:hAnsi="宋体" w:cs="宋体"/>
          <w:b/>
          <w:szCs w:val="21"/>
        </w:rPr>
        <w:t>采购需求：</w:t>
      </w:r>
      <w:r>
        <w:rPr>
          <w:rFonts w:hint="eastAsia" w:ascii="宋体" w:hAnsi="宋体" w:cs="宋体"/>
          <w:bCs/>
          <w:szCs w:val="21"/>
          <w:lang w:eastAsia="zh-CN"/>
        </w:rPr>
        <w:t>2025年南湖区农田灌溉水有效利用系数测算分析和农业水价综合改革技术支撑项目</w:t>
      </w:r>
      <w:r>
        <w:rPr>
          <w:rFonts w:hint="eastAsia" w:ascii="宋体" w:hAnsi="宋体" w:cs="宋体"/>
          <w:bCs/>
          <w:szCs w:val="21"/>
        </w:rPr>
        <w:t>工作，具体以招标文件第三部分采购需求为准，供应商可点击本公告下方“浏览采购文件”查看采购需求。</w:t>
      </w:r>
    </w:p>
    <w:p w14:paraId="4F255580">
      <w:pPr>
        <w:pageBreakBefore w:val="0"/>
        <w:kinsoku/>
        <w:overflowPunct/>
        <w:topLinePunct w:val="0"/>
        <w:bidi w:val="0"/>
        <w:snapToGrid w:val="0"/>
        <w:spacing w:line="360" w:lineRule="auto"/>
        <w:ind w:firstLine="632" w:firstLineChars="3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本项目接受联合体投标：</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b/>
          <w:color w:val="000000" w:themeColor="text1"/>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sym w:font="Wingdings" w:char="00FE"/>
      </w:r>
      <w:r>
        <w:rPr>
          <w:rFonts w:hint="eastAsia" w:ascii="宋体" w:hAnsi="宋体" w:cs="宋体"/>
          <w:b/>
          <w:color w:val="000000" w:themeColor="text1"/>
          <w:szCs w:val="21"/>
          <w14:textFill>
            <w14:solidFill>
              <w14:schemeClr w14:val="tx1"/>
            </w14:solidFill>
          </w14:textFill>
        </w:rPr>
        <w:t>否</w:t>
      </w:r>
      <w:r>
        <w:rPr>
          <w:rFonts w:hint="eastAsia" w:ascii="宋体" w:hAnsi="宋体" w:cs="宋体"/>
          <w:color w:val="000000" w:themeColor="text1"/>
          <w:kern w:val="0"/>
          <w:szCs w:val="21"/>
          <w14:textFill>
            <w14:solidFill>
              <w14:schemeClr w14:val="tx1"/>
            </w14:solidFill>
          </w14:textFill>
        </w:rPr>
        <w:t>。</w:t>
      </w:r>
    </w:p>
    <w:p w14:paraId="54B7FF48">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二、申请人的资格要求：</w:t>
      </w:r>
    </w:p>
    <w:p w14:paraId="1D834C08">
      <w:pPr>
        <w:pageBreakBefore w:val="0"/>
        <w:kinsoku/>
        <w:overflowPunct/>
        <w:topLinePunct w:val="0"/>
        <w:bidi w:val="0"/>
        <w:spacing w:line="360"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2452B908">
      <w:pPr>
        <w:pageBreakBefore w:val="0"/>
        <w:kinsoku/>
        <w:overflowPunct/>
        <w:topLinePunct w:val="0"/>
        <w:bidi w:val="0"/>
        <w:spacing w:line="360" w:lineRule="auto"/>
        <w:ind w:firstLine="422" w:firstLineChars="200"/>
        <w:rPr>
          <w:rFonts w:hint="eastAsia" w:ascii="宋体" w:hAnsi="宋体" w:cs="宋体"/>
          <w:b/>
          <w:bCs/>
          <w:snapToGrid w:val="0"/>
          <w:color w:val="000000" w:themeColor="text1"/>
          <w:kern w:val="28"/>
          <w:szCs w:val="21"/>
          <w:u w:val="single"/>
          <w14:textFill>
            <w14:solidFill>
              <w14:schemeClr w14:val="tx1"/>
            </w14:solidFill>
          </w14:textFill>
        </w:rPr>
      </w:pPr>
      <w:r>
        <w:rPr>
          <w:rFonts w:hint="eastAsia" w:ascii="宋体" w:hAnsi="宋体" w:cs="宋体"/>
          <w:b/>
          <w:bCs/>
          <w:snapToGrid w:val="0"/>
          <w:color w:val="000000" w:themeColor="text1"/>
          <w:kern w:val="28"/>
          <w:szCs w:val="21"/>
          <w:u w:val="single"/>
          <w14:textFill>
            <w14:solidFill>
              <w14:schemeClr w14:val="tx1"/>
            </w14:solidFill>
          </w14:textFill>
        </w:rPr>
        <w:t>2.落实政府采购政策需满足的资格要求：落实。</w:t>
      </w:r>
    </w:p>
    <w:p w14:paraId="4DC7F95E">
      <w:pPr>
        <w:pageBreakBefore w:val="0"/>
        <w:kinsoku/>
        <w:overflowPunct/>
        <w:topLinePunct w:val="0"/>
        <w:bidi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2.1</w:t>
      </w:r>
      <w:r>
        <w:rPr>
          <w:rFonts w:hint="eastAsia" w:ascii="宋体" w:hAnsi="宋体" w:cs="宋体"/>
          <w:b/>
          <w:bCs/>
          <w:color w:val="000000"/>
          <w:kern w:val="0"/>
          <w:szCs w:val="21"/>
        </w:rPr>
        <w:sym w:font="Wingdings" w:char="00FE"/>
      </w:r>
      <w:r>
        <w:rPr>
          <w:rFonts w:hint="eastAsia" w:ascii="宋体" w:hAnsi="宋体" w:cs="宋体"/>
          <w:b/>
          <w:bCs/>
          <w:color w:val="000000"/>
          <w:kern w:val="0"/>
          <w:szCs w:val="21"/>
        </w:rPr>
        <w:t xml:space="preserve"> </w:t>
      </w:r>
      <w:r>
        <w:rPr>
          <w:rFonts w:hint="eastAsia" w:ascii="宋体" w:hAnsi="宋体" w:cs="宋体"/>
          <w:b/>
          <w:bCs/>
          <w:color w:val="000000"/>
          <w:szCs w:val="21"/>
        </w:rPr>
        <w:t>需要落实：</w:t>
      </w:r>
    </w:p>
    <w:p w14:paraId="0DE3A94C">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2.1.1专门面向中小企业</w:t>
      </w:r>
    </w:p>
    <w:p w14:paraId="5EBE231D">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 </w:t>
      </w:r>
      <w:r>
        <w:rPr>
          <w:rFonts w:hint="eastAsia" w:ascii="宋体" w:hAnsi="宋体" w:cs="宋体"/>
          <w:szCs w:val="21"/>
        </w:rPr>
        <w:t>货物全部由符合政策要求的中小企业制造，提供中小企业声明函；</w:t>
      </w:r>
    </w:p>
    <w:p w14:paraId="429CD62C">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 </w:t>
      </w:r>
      <w:r>
        <w:rPr>
          <w:rFonts w:hint="eastAsia" w:ascii="宋体" w:hAnsi="宋体" w:cs="宋体"/>
          <w:szCs w:val="21"/>
        </w:rPr>
        <w:t>货物全部由符合政策要求的小微企业制造，提供中小企业声明函；</w:t>
      </w:r>
    </w:p>
    <w:p w14:paraId="0B1FF21E">
      <w:pPr>
        <w:pageBreakBefore w:val="0"/>
        <w:kinsoku/>
        <w:overflowPunct/>
        <w:topLinePunct w:val="0"/>
        <w:bidi w:val="0"/>
        <w:spacing w:line="360" w:lineRule="auto"/>
        <w:ind w:firstLine="422" w:firstLineChars="200"/>
        <w:rPr>
          <w:rFonts w:hint="eastAsia" w:ascii="宋体" w:hAnsi="宋体" w:cs="宋体"/>
          <w:kern w:val="0"/>
          <w:szCs w:val="21"/>
        </w:rPr>
      </w:pPr>
      <w:r>
        <w:rPr>
          <w:rFonts w:hint="eastAsia" w:ascii="宋体" w:hAnsi="宋体" w:cs="宋体"/>
          <w:b/>
          <w:bCs/>
          <w:color w:val="000000"/>
          <w:szCs w:val="21"/>
        </w:rPr>
        <w:t xml:space="preserve"> </w:t>
      </w:r>
      <w:r>
        <w:rPr>
          <w:rFonts w:hint="eastAsia" w:ascii="宋体" w:hAnsi="宋体" w:cs="宋体"/>
          <w:b/>
          <w:bCs/>
          <w:color w:val="000000"/>
          <w:kern w:val="0"/>
          <w:szCs w:val="21"/>
        </w:rPr>
        <w:sym w:font="Wingdings" w:char="00FE"/>
      </w:r>
      <w:r>
        <w:rPr>
          <w:rFonts w:hint="eastAsia" w:ascii="宋体" w:hAnsi="宋体" w:cs="宋体"/>
          <w:b/>
          <w:bCs/>
          <w:color w:val="000000"/>
          <w:kern w:val="0"/>
          <w:szCs w:val="21"/>
        </w:rPr>
        <w:t xml:space="preserve"> </w:t>
      </w:r>
      <w:r>
        <w:rPr>
          <w:rFonts w:hint="eastAsia" w:ascii="宋体" w:hAnsi="宋体" w:cs="宋体"/>
          <w:b/>
          <w:bCs/>
          <w:color w:val="000000"/>
          <w:szCs w:val="21"/>
        </w:rPr>
        <w:t xml:space="preserve">服务全部由符合政策要求的中小企业承接，提供中小企业声明函； </w:t>
      </w:r>
      <w:r>
        <w:rPr>
          <w:rFonts w:hint="eastAsia" w:ascii="宋体" w:hAnsi="宋体" w:cs="宋体"/>
          <w:color w:val="000000"/>
          <w:kern w:val="0"/>
          <w:szCs w:val="21"/>
        </w:rPr>
        <w:tab/>
      </w:r>
      <w:r>
        <w:rPr>
          <w:rFonts w:hint="eastAsia" w:ascii="宋体" w:hAnsi="宋体" w:cs="宋体"/>
          <w:color w:val="000000"/>
          <w:kern w:val="0"/>
          <w:szCs w:val="21"/>
        </w:rPr>
        <w:t xml:space="preserve"> </w:t>
      </w:r>
      <w:r>
        <w:rPr>
          <w:rFonts w:hint="eastAsia" w:ascii="宋体" w:hAnsi="宋体" w:cs="宋体"/>
          <w:kern w:val="0"/>
          <w:szCs w:val="21"/>
        </w:rPr>
        <w:t xml:space="preserve"> </w:t>
      </w:r>
    </w:p>
    <w:p w14:paraId="5354F201">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 </w:t>
      </w:r>
      <w:r>
        <w:rPr>
          <w:rFonts w:hint="eastAsia" w:ascii="宋体" w:hAnsi="宋体" w:cs="宋体"/>
          <w:szCs w:val="21"/>
        </w:rPr>
        <w:t>服务全部由符合政策要求的小微企业承接，提供中小企业声明函；</w:t>
      </w:r>
    </w:p>
    <w:p w14:paraId="06042710">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2.1.2</w:t>
      </w:r>
      <w:r>
        <w:rPr>
          <w:rFonts w:hint="eastAsia" w:ascii="宋体" w:hAnsi="宋体" w:cs="宋体"/>
          <w:kern w:val="0"/>
          <w:szCs w:val="21"/>
        </w:rPr>
        <w:sym w:font="Wingdings" w:char="00A8"/>
      </w:r>
      <w:r>
        <w:rPr>
          <w:rFonts w:hint="eastAsia" w:ascii="宋体" w:hAnsi="宋体" w:cs="宋体"/>
          <w:kern w:val="0"/>
          <w:szCs w:val="21"/>
        </w:rPr>
        <w:t xml:space="preserve"> </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%（不得低于40%），其中小微企业合同金额应当达到</w:t>
      </w:r>
      <w:r>
        <w:rPr>
          <w:rFonts w:hint="eastAsia" w:ascii="宋体" w:hAnsi="宋体" w:cs="宋体"/>
          <w:szCs w:val="21"/>
          <w:u w:val="single"/>
        </w:rPr>
        <w:t xml:space="preserve">   </w:t>
      </w:r>
      <w:r>
        <w:rPr>
          <w:rFonts w:hint="eastAsia" w:ascii="宋体" w:hAnsi="宋体" w:cs="宋体"/>
          <w:szCs w:val="21"/>
        </w:rPr>
        <w:t>%（不得低于70%）;如果供应商本身提供所有标的均由中小企业制造、承建或承接，视同符合了资格条件，无需再与其他中小企业组成联合体参加政府采购活动，无需提供联合协议；</w:t>
      </w:r>
    </w:p>
    <w:p w14:paraId="6E2ED0AB">
      <w:pPr>
        <w:pageBreakBefore w:val="0"/>
        <w:kinsoku/>
        <w:overflowPunct/>
        <w:topLinePunct w:val="0"/>
        <w:bidi w:val="0"/>
        <w:spacing w:line="360" w:lineRule="auto"/>
        <w:ind w:firstLine="420" w:firstLineChars="200"/>
        <w:rPr>
          <w:rFonts w:hint="eastAsia" w:ascii="宋体" w:hAnsi="宋体" w:cs="宋体"/>
          <w:b/>
          <w:bCs/>
          <w:szCs w:val="21"/>
        </w:rPr>
      </w:pPr>
      <w:r>
        <w:rPr>
          <w:rFonts w:hint="eastAsia" w:ascii="宋体" w:hAnsi="宋体" w:cs="宋体"/>
          <w:szCs w:val="21"/>
        </w:rPr>
        <w:t xml:space="preserve"> 2.1.3</w:t>
      </w:r>
      <w:r>
        <w:rPr>
          <w:rFonts w:hint="eastAsia" w:ascii="宋体" w:hAnsi="宋体" w:cs="宋体"/>
          <w:szCs w:val="21"/>
        </w:rPr>
        <w:sym w:font="Wingdings" w:char="00A8"/>
      </w:r>
      <w:r>
        <w:rPr>
          <w:rFonts w:hint="eastAsia" w:ascii="宋体" w:hAnsi="宋体" w:cs="宋体"/>
          <w:szCs w:val="21"/>
        </w:rPr>
        <w:t>要求合同分包，提供分包意向协议和中小企业声明函，分包意向协议中中小企业合同金额应当达到</w:t>
      </w:r>
      <w:r>
        <w:rPr>
          <w:rFonts w:hint="eastAsia" w:ascii="宋体" w:hAnsi="宋体" w:cs="宋体"/>
          <w:szCs w:val="21"/>
          <w:u w:val="single"/>
        </w:rPr>
        <w:t xml:space="preserve">   </w:t>
      </w:r>
      <w:r>
        <w:rPr>
          <w:rFonts w:hint="eastAsia" w:ascii="宋体" w:hAnsi="宋体" w:cs="宋体"/>
          <w:szCs w:val="21"/>
        </w:rPr>
        <w:t>% （不得低于40%），其中小微企业合同金额应当达到</w:t>
      </w:r>
      <w:r>
        <w:rPr>
          <w:rFonts w:hint="eastAsia" w:ascii="宋体" w:hAnsi="宋体" w:cs="宋体"/>
          <w:szCs w:val="21"/>
          <w:u w:val="single"/>
        </w:rPr>
        <w:t xml:space="preserve">   </w:t>
      </w:r>
      <w:r>
        <w:rPr>
          <w:rFonts w:hint="eastAsia" w:ascii="宋体" w:hAnsi="宋体" w:cs="宋体"/>
          <w:szCs w:val="21"/>
        </w:rPr>
        <w:t>% （不得低于70%）;如果供应商本身提供所有标的均由中小企业制造、承建或承接，视同符合了资格条件，无需再向中小企业分包，无需提供分包意向协议；</w:t>
      </w:r>
    </w:p>
    <w:p w14:paraId="28517F7A">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CBCC04">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 xml:space="preserve">三、获取招标文件 </w:t>
      </w:r>
    </w:p>
    <w:p w14:paraId="21FA26FD">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时间：</w:t>
      </w:r>
      <w:r>
        <w:rPr>
          <w:rStyle w:val="81"/>
          <w:rFonts w:hint="eastAsia" w:ascii="宋体" w:hAnsi="宋体" w:cs="宋体"/>
          <w:b/>
          <w:bCs/>
          <w:color w:val="000000" w:themeColor="text1"/>
          <w:szCs w:val="21"/>
          <w:lang w:eastAsia="zh-CN"/>
          <w14:textFill>
            <w14:solidFill>
              <w14:schemeClr w14:val="tx1"/>
            </w14:solidFill>
          </w14:textFill>
        </w:rPr>
        <w:t>2025年</w:t>
      </w:r>
      <w:r>
        <w:rPr>
          <w:rStyle w:val="81"/>
          <w:rFonts w:hint="eastAsia" w:ascii="宋体" w:hAnsi="宋体" w:cs="宋体"/>
          <w:b/>
          <w:bCs/>
          <w:color w:val="000000" w:themeColor="text1"/>
          <w:szCs w:val="21"/>
          <w:lang w:val="en-US" w:eastAsia="zh-CN"/>
          <w14:textFill>
            <w14:solidFill>
              <w14:schemeClr w14:val="tx1"/>
            </w14:solidFill>
          </w14:textFill>
        </w:rPr>
        <w:t>07</w:t>
      </w:r>
      <w:r>
        <w:rPr>
          <w:rStyle w:val="81"/>
          <w:rFonts w:hint="eastAsia" w:ascii="宋体" w:hAnsi="宋体" w:cs="宋体"/>
          <w:b/>
          <w:bCs/>
          <w:color w:val="000000" w:themeColor="text1"/>
          <w:szCs w:val="21"/>
          <w14:textFill>
            <w14:solidFill>
              <w14:schemeClr w14:val="tx1"/>
            </w14:solidFill>
          </w14:textFill>
        </w:rPr>
        <w:t>月</w:t>
      </w:r>
      <w:r>
        <w:rPr>
          <w:rStyle w:val="81"/>
          <w:rFonts w:hint="eastAsia" w:ascii="宋体" w:hAnsi="宋体" w:cs="宋体"/>
          <w:b/>
          <w:bCs/>
          <w:color w:val="000000" w:themeColor="text1"/>
          <w:szCs w:val="21"/>
          <w:lang w:val="en-US" w:eastAsia="zh-CN"/>
          <w14:textFill>
            <w14:solidFill>
              <w14:schemeClr w14:val="tx1"/>
            </w14:solidFill>
          </w14:textFill>
        </w:rPr>
        <w:t>10</w:t>
      </w:r>
      <w:r>
        <w:rPr>
          <w:rStyle w:val="81"/>
          <w:rFonts w:hint="eastAsia" w:ascii="宋体" w:hAnsi="宋体" w:cs="宋体"/>
          <w:b/>
          <w:bCs/>
          <w:color w:val="000000" w:themeColor="text1"/>
          <w:szCs w:val="21"/>
          <w14:textFill>
            <w14:solidFill>
              <w14:schemeClr w14:val="tx1"/>
            </w14:solidFill>
          </w14:textFill>
        </w:rPr>
        <w:t>日</w:t>
      </w:r>
      <w:r>
        <w:rPr>
          <w:rStyle w:val="81"/>
          <w:rFonts w:hint="eastAsia" w:ascii="宋体" w:hAnsi="宋体" w:cs="宋体"/>
          <w:b/>
          <w:bCs/>
          <w:color w:val="000000" w:themeColor="text1"/>
          <w:szCs w:val="21"/>
          <w:lang w:val="en-US" w:eastAsia="zh-CN"/>
          <w14:textFill>
            <w14:solidFill>
              <w14:schemeClr w14:val="tx1"/>
            </w14:solidFill>
          </w14:textFill>
        </w:rPr>
        <w:t>09</w:t>
      </w:r>
      <w:r>
        <w:rPr>
          <w:rStyle w:val="81"/>
          <w:rFonts w:hint="eastAsia" w:ascii="宋体" w:hAnsi="宋体" w:cs="宋体"/>
          <w:b/>
          <w:bCs/>
          <w:color w:val="000000" w:themeColor="text1"/>
          <w:szCs w:val="21"/>
          <w14:textFill>
            <w14:solidFill>
              <w14:schemeClr w14:val="tx1"/>
            </w14:solidFill>
          </w14:textFill>
        </w:rPr>
        <w:t>点00分00秒</w:t>
      </w:r>
      <w:r>
        <w:rPr>
          <w:rFonts w:hint="eastAsia" w:ascii="宋体" w:hAnsi="宋体" w:cs="宋体"/>
          <w:b/>
          <w:bCs/>
          <w:szCs w:val="21"/>
        </w:rPr>
        <w:t>前</w:t>
      </w:r>
      <w:r>
        <w:rPr>
          <w:rFonts w:hint="eastAsia" w:ascii="宋体" w:hAnsi="宋体" w:cs="宋体"/>
          <w:szCs w:val="21"/>
        </w:rPr>
        <w:t>（北京时间，线上获取法定节假日均可，线下获取文件法定节假日除外）；</w:t>
      </w:r>
    </w:p>
    <w:p w14:paraId="42DDC6F8">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6A3EB8E3">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获取方式：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26EEDB3C">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51C1A6A6">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四、提交投标文件截止时间、开标时间和地点</w:t>
      </w:r>
    </w:p>
    <w:p w14:paraId="5F3D7104">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提交投标文件截止时间：</w:t>
      </w:r>
      <w:r>
        <w:rPr>
          <w:rStyle w:val="81"/>
          <w:rFonts w:hint="eastAsia" w:ascii="宋体" w:hAnsi="宋体" w:cs="宋体"/>
          <w:b/>
          <w:bCs/>
          <w:color w:val="000000" w:themeColor="text1"/>
          <w:szCs w:val="21"/>
          <w:lang w:eastAsia="zh-CN"/>
          <w14:textFill>
            <w14:solidFill>
              <w14:schemeClr w14:val="tx1"/>
            </w14:solidFill>
          </w14:textFill>
        </w:rPr>
        <w:t>2025年</w:t>
      </w:r>
      <w:r>
        <w:rPr>
          <w:rStyle w:val="81"/>
          <w:rFonts w:hint="eastAsia" w:ascii="宋体" w:hAnsi="宋体" w:cs="宋体"/>
          <w:b/>
          <w:bCs/>
          <w:color w:val="000000" w:themeColor="text1"/>
          <w:szCs w:val="21"/>
          <w:lang w:val="en-US" w:eastAsia="zh-CN"/>
          <w14:textFill>
            <w14:solidFill>
              <w14:schemeClr w14:val="tx1"/>
            </w14:solidFill>
          </w14:textFill>
        </w:rPr>
        <w:t>07</w:t>
      </w:r>
      <w:r>
        <w:rPr>
          <w:rStyle w:val="81"/>
          <w:rFonts w:hint="eastAsia" w:ascii="宋体" w:hAnsi="宋体" w:cs="宋体"/>
          <w:b/>
          <w:bCs/>
          <w:color w:val="000000" w:themeColor="text1"/>
          <w:szCs w:val="21"/>
          <w14:textFill>
            <w14:solidFill>
              <w14:schemeClr w14:val="tx1"/>
            </w14:solidFill>
          </w14:textFill>
        </w:rPr>
        <w:t>月</w:t>
      </w:r>
      <w:r>
        <w:rPr>
          <w:rStyle w:val="81"/>
          <w:rFonts w:hint="eastAsia" w:ascii="宋体" w:hAnsi="宋体" w:cs="宋体"/>
          <w:b/>
          <w:bCs/>
          <w:color w:val="000000" w:themeColor="text1"/>
          <w:szCs w:val="21"/>
          <w:lang w:val="en-US" w:eastAsia="zh-CN"/>
          <w14:textFill>
            <w14:solidFill>
              <w14:schemeClr w14:val="tx1"/>
            </w14:solidFill>
          </w14:textFill>
        </w:rPr>
        <w:t>10</w:t>
      </w:r>
      <w:r>
        <w:rPr>
          <w:rStyle w:val="81"/>
          <w:rFonts w:hint="eastAsia" w:ascii="宋体" w:hAnsi="宋体" w:cs="宋体"/>
          <w:b/>
          <w:bCs/>
          <w:color w:val="000000" w:themeColor="text1"/>
          <w:szCs w:val="21"/>
          <w14:textFill>
            <w14:solidFill>
              <w14:schemeClr w14:val="tx1"/>
            </w14:solidFill>
          </w14:textFill>
        </w:rPr>
        <w:t>日</w:t>
      </w:r>
      <w:r>
        <w:rPr>
          <w:rStyle w:val="81"/>
          <w:rFonts w:hint="eastAsia" w:ascii="宋体" w:hAnsi="宋体" w:cs="宋体"/>
          <w:b/>
          <w:bCs/>
          <w:color w:val="000000" w:themeColor="text1"/>
          <w:szCs w:val="21"/>
          <w:lang w:val="en-US" w:eastAsia="zh-CN"/>
          <w14:textFill>
            <w14:solidFill>
              <w14:schemeClr w14:val="tx1"/>
            </w14:solidFill>
          </w14:textFill>
        </w:rPr>
        <w:t>09</w:t>
      </w:r>
      <w:r>
        <w:rPr>
          <w:rStyle w:val="81"/>
          <w:rFonts w:hint="eastAsia" w:ascii="宋体" w:hAnsi="宋体" w:cs="宋体"/>
          <w:b/>
          <w:bCs/>
          <w:color w:val="000000" w:themeColor="text1"/>
          <w:szCs w:val="21"/>
          <w14:textFill>
            <w14:solidFill>
              <w14:schemeClr w14:val="tx1"/>
            </w14:solidFill>
          </w14:textFill>
        </w:rPr>
        <w:t>点00分00秒</w:t>
      </w:r>
      <w:r>
        <w:rPr>
          <w:rFonts w:hint="eastAsia" w:ascii="宋体" w:hAnsi="宋体" w:cs="宋体"/>
          <w:b/>
          <w:bCs/>
          <w:szCs w:val="21"/>
          <w:u w:val="single"/>
        </w:rPr>
        <w:t xml:space="preserve">前 </w:t>
      </w:r>
      <w:r>
        <w:rPr>
          <w:rFonts w:hint="eastAsia" w:ascii="宋体" w:hAnsi="宋体" w:cs="宋体"/>
          <w:szCs w:val="21"/>
        </w:rPr>
        <w:t>（北京时间）</w:t>
      </w:r>
    </w:p>
    <w:p w14:paraId="26616D22">
      <w:pPr>
        <w:pageBreakBefore w:val="0"/>
        <w:kinsoku/>
        <w:overflowPunct/>
        <w:topLinePunct w:val="0"/>
        <w:bidi w:val="0"/>
        <w:spacing w:line="360" w:lineRule="auto"/>
        <w:ind w:firstLine="422" w:firstLineChars="200"/>
        <w:rPr>
          <w:rFonts w:hint="eastAsia" w:ascii="宋体" w:hAnsi="宋体" w:cs="宋体"/>
          <w:b/>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2E4E5611">
      <w:pPr>
        <w:pageBreakBefore w:val="0"/>
        <w:kinsoku/>
        <w:overflowPunct/>
        <w:topLinePunct w:val="0"/>
        <w:bidi w:val="0"/>
        <w:spacing w:line="360" w:lineRule="auto"/>
        <w:ind w:firstLine="422" w:firstLineChars="200"/>
        <w:rPr>
          <w:rFonts w:hint="eastAsia" w:ascii="宋体" w:hAnsi="宋体" w:cs="宋体"/>
          <w:bCs/>
          <w:szCs w:val="21"/>
          <w:u w:val="single"/>
        </w:rPr>
      </w:pPr>
      <w:r>
        <w:rPr>
          <w:rFonts w:hint="eastAsia" w:ascii="宋体" w:hAnsi="宋体" w:cs="宋体"/>
          <w:b/>
          <w:szCs w:val="21"/>
        </w:rPr>
        <w:t>开标时间：</w:t>
      </w:r>
      <w:r>
        <w:rPr>
          <w:rStyle w:val="81"/>
          <w:rFonts w:hint="eastAsia" w:ascii="宋体" w:hAnsi="宋体" w:cs="宋体"/>
          <w:b/>
          <w:bCs/>
          <w:color w:val="000000" w:themeColor="text1"/>
          <w:szCs w:val="21"/>
          <w:lang w:eastAsia="zh-CN"/>
          <w14:textFill>
            <w14:solidFill>
              <w14:schemeClr w14:val="tx1"/>
            </w14:solidFill>
          </w14:textFill>
        </w:rPr>
        <w:t>2025年</w:t>
      </w:r>
      <w:r>
        <w:rPr>
          <w:rStyle w:val="81"/>
          <w:rFonts w:hint="eastAsia" w:ascii="宋体" w:hAnsi="宋体" w:cs="宋体"/>
          <w:b/>
          <w:bCs/>
          <w:color w:val="000000" w:themeColor="text1"/>
          <w:szCs w:val="21"/>
          <w:lang w:val="en-US" w:eastAsia="zh-CN"/>
          <w14:textFill>
            <w14:solidFill>
              <w14:schemeClr w14:val="tx1"/>
            </w14:solidFill>
          </w14:textFill>
        </w:rPr>
        <w:t>07</w:t>
      </w:r>
      <w:r>
        <w:rPr>
          <w:rStyle w:val="81"/>
          <w:rFonts w:hint="eastAsia" w:ascii="宋体" w:hAnsi="宋体" w:cs="宋体"/>
          <w:b/>
          <w:bCs/>
          <w:color w:val="000000" w:themeColor="text1"/>
          <w:szCs w:val="21"/>
          <w14:textFill>
            <w14:solidFill>
              <w14:schemeClr w14:val="tx1"/>
            </w14:solidFill>
          </w14:textFill>
        </w:rPr>
        <w:t>月</w:t>
      </w:r>
      <w:r>
        <w:rPr>
          <w:rStyle w:val="81"/>
          <w:rFonts w:hint="eastAsia" w:ascii="宋体" w:hAnsi="宋体" w:cs="宋体"/>
          <w:b/>
          <w:bCs/>
          <w:color w:val="000000" w:themeColor="text1"/>
          <w:szCs w:val="21"/>
          <w:lang w:val="en-US" w:eastAsia="zh-CN"/>
          <w14:textFill>
            <w14:solidFill>
              <w14:schemeClr w14:val="tx1"/>
            </w14:solidFill>
          </w14:textFill>
        </w:rPr>
        <w:t>10</w:t>
      </w:r>
      <w:r>
        <w:rPr>
          <w:rStyle w:val="81"/>
          <w:rFonts w:hint="eastAsia" w:ascii="宋体" w:hAnsi="宋体" w:cs="宋体"/>
          <w:b/>
          <w:bCs/>
          <w:color w:val="000000" w:themeColor="text1"/>
          <w:szCs w:val="21"/>
          <w14:textFill>
            <w14:solidFill>
              <w14:schemeClr w14:val="tx1"/>
            </w14:solidFill>
          </w14:textFill>
        </w:rPr>
        <w:t>日</w:t>
      </w:r>
      <w:r>
        <w:rPr>
          <w:rStyle w:val="81"/>
          <w:rFonts w:hint="eastAsia" w:ascii="宋体" w:hAnsi="宋体" w:cs="宋体"/>
          <w:b/>
          <w:bCs/>
          <w:color w:val="000000" w:themeColor="text1"/>
          <w:szCs w:val="21"/>
          <w:lang w:val="en-US" w:eastAsia="zh-CN"/>
          <w14:textFill>
            <w14:solidFill>
              <w14:schemeClr w14:val="tx1"/>
            </w14:solidFill>
          </w14:textFill>
        </w:rPr>
        <w:t>09</w:t>
      </w:r>
      <w:r>
        <w:rPr>
          <w:rStyle w:val="81"/>
          <w:rFonts w:hint="eastAsia" w:ascii="宋体" w:hAnsi="宋体" w:cs="宋体"/>
          <w:b/>
          <w:bCs/>
          <w:color w:val="000000" w:themeColor="text1"/>
          <w:szCs w:val="21"/>
          <w14:textFill>
            <w14:solidFill>
              <w14:schemeClr w14:val="tx1"/>
            </w14:solidFill>
          </w14:textFill>
        </w:rPr>
        <w:t>点00分00秒</w:t>
      </w:r>
      <w:r>
        <w:rPr>
          <w:rStyle w:val="81"/>
          <w:rFonts w:hint="eastAsia" w:ascii="宋体" w:hAnsi="宋体" w:cs="宋体"/>
          <w:b/>
          <w:bCs/>
          <w:color w:val="auto"/>
          <w:szCs w:val="21"/>
          <w:u w:val="single"/>
        </w:rPr>
        <w:t xml:space="preserve">整  </w:t>
      </w:r>
    </w:p>
    <w:p w14:paraId="692A0DE5">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政采云平台（https://www.zcygov.cn/）</w:t>
      </w:r>
    </w:p>
    <w:p w14:paraId="3DD77D3F">
      <w:pPr>
        <w:pageBreakBefore w:val="0"/>
        <w:kinsoku/>
        <w:overflowPunct/>
        <w:topLinePunct w:val="0"/>
        <w:bidi w:val="0"/>
        <w:spacing w:line="360" w:lineRule="auto"/>
        <w:ind w:firstLine="422" w:firstLineChars="200"/>
        <w:rPr>
          <w:rFonts w:hint="eastAsia" w:ascii="宋体" w:hAnsi="宋体" w:cs="宋体"/>
        </w:rPr>
      </w:pPr>
      <w:r>
        <w:rPr>
          <w:rFonts w:hint="eastAsia" w:ascii="宋体" w:hAnsi="宋体" w:cs="宋体"/>
          <w:b/>
          <w:bCs/>
          <w:szCs w:val="21"/>
        </w:rPr>
        <w:t xml:space="preserve">评审地点：嘉兴市建新工程造价咨询事务所有限公司三楼321室（会展路207号嘉宇商务楼3楼） </w:t>
      </w:r>
    </w:p>
    <w:p w14:paraId="291AC870">
      <w:pPr>
        <w:pageBreakBefore w:val="0"/>
        <w:kinsoku/>
        <w:overflowPunct/>
        <w:topLinePunct w:val="0"/>
        <w:bidi w:val="0"/>
        <w:spacing w:line="360" w:lineRule="auto"/>
        <w:rPr>
          <w:rFonts w:hint="eastAsia" w:ascii="宋体" w:hAnsi="宋体" w:cs="宋体"/>
          <w:szCs w:val="21"/>
        </w:rPr>
      </w:pPr>
      <w:r>
        <w:rPr>
          <w:rFonts w:hint="eastAsia" w:ascii="宋体" w:hAnsi="宋体" w:cs="宋体"/>
          <w:b/>
          <w:szCs w:val="21"/>
        </w:rPr>
        <w:t xml:space="preserve">五、公告期限 </w:t>
      </w:r>
    </w:p>
    <w:p w14:paraId="3CC2B9B2">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09BA9BA">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六、其他补充事宜</w:t>
      </w:r>
    </w:p>
    <w:p w14:paraId="10EFA4DF">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033BB97">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CA1009">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E62D82">
      <w:pPr>
        <w:pageBreakBefore w:val="0"/>
        <w:kinsoku/>
        <w:overflowPunct/>
        <w:topLinePunct w:val="0"/>
        <w:bidi w:val="0"/>
        <w:spacing w:line="360" w:lineRule="auto"/>
        <w:ind w:firstLine="420" w:firstLineChars="200"/>
        <w:rPr>
          <w:rFonts w:hint="eastAsia" w:ascii="宋体" w:hAnsi="宋体" w:cs="宋体"/>
          <w:b/>
          <w:bCs/>
          <w:kern w:val="0"/>
          <w:szCs w:val="21"/>
          <w:u w:val="none"/>
          <w:lang w:val="en-US" w:eastAsia="zh-CN"/>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b/>
          <w:bCs/>
          <w:kern w:val="0"/>
          <w:szCs w:val="21"/>
          <w:u w:val="none"/>
          <w:lang w:val="en-US" w:eastAsia="zh-CN"/>
        </w:rPr>
        <w:t>（4）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或评审过程中，发现供应商有采购文件约定的上述情形的，应当根据采购文件认定其投标（响应）无效。</w:t>
      </w:r>
    </w:p>
    <w:p w14:paraId="2DA7F11B">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4A972F23">
      <w:pPr>
        <w:pageBreakBefore w:val="0"/>
        <w:kinsoku/>
        <w:overflowPunct/>
        <w:topLinePunct w:val="0"/>
        <w:bidi w:val="0"/>
        <w:spacing w:line="360" w:lineRule="auto"/>
        <w:ind w:firstLine="480"/>
        <w:rPr>
          <w:rFonts w:hint="eastAsia" w:ascii="宋体" w:hAnsi="宋体" w:cs="宋体"/>
          <w:szCs w:val="21"/>
        </w:rPr>
      </w:pPr>
      <w:r>
        <w:rPr>
          <w:rFonts w:hint="eastAsia" w:ascii="宋体" w:hAnsi="宋体" w:cs="宋体"/>
          <w:szCs w:val="21"/>
        </w:rPr>
        <w:t>1.采购人信息</w:t>
      </w:r>
    </w:p>
    <w:p w14:paraId="24EA461F">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名    称：</w:t>
      </w:r>
      <w:r>
        <w:rPr>
          <w:rFonts w:hint="eastAsia" w:cs="宋体" w:asciiTheme="minorEastAsia" w:hAnsiTheme="minorEastAsia" w:eastAsiaTheme="minorEastAsia"/>
          <w:szCs w:val="21"/>
          <w:lang w:eastAsia="zh-CN"/>
        </w:rPr>
        <w:t>嘉兴市南湖区农业农村和水利局</w:t>
      </w:r>
    </w:p>
    <w:p w14:paraId="2240DC5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    址：</w:t>
      </w:r>
      <w:r>
        <w:rPr>
          <w:rFonts w:hint="eastAsia" w:ascii="宋体" w:hAnsi="宋体" w:cs="宋体"/>
          <w:color w:val="000000" w:themeColor="text1"/>
          <w:szCs w:val="21"/>
          <w14:textFill>
            <w14:solidFill>
              <w14:schemeClr w14:val="tx1"/>
            </w14:solidFill>
          </w14:textFill>
        </w:rPr>
        <w:t xml:space="preserve">凌公塘路1260号南湖区行政中心    </w:t>
      </w:r>
    </w:p>
    <w:p w14:paraId="2128FA3E">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传    真： /</w:t>
      </w:r>
    </w:p>
    <w:p w14:paraId="6D8E98A4">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项目联系人（询问）：</w:t>
      </w:r>
      <w:r>
        <w:rPr>
          <w:rFonts w:hint="eastAsia" w:cs="宋体" w:asciiTheme="minorEastAsia" w:hAnsiTheme="minorEastAsia" w:eastAsiaTheme="minorEastAsia"/>
          <w:szCs w:val="21"/>
          <w:highlight w:val="none"/>
          <w:lang w:val="en-US" w:eastAsia="zh-CN"/>
        </w:rPr>
        <w:t>王先生</w:t>
      </w:r>
      <w:r>
        <w:rPr>
          <w:rFonts w:hint="eastAsia" w:cs="宋体" w:asciiTheme="minorEastAsia" w:hAnsiTheme="minorEastAsia" w:eastAsiaTheme="minorEastAsia"/>
          <w:szCs w:val="21"/>
          <w:highlight w:val="none"/>
        </w:rPr>
        <w:t xml:space="preserve"> </w:t>
      </w:r>
    </w:p>
    <w:p w14:paraId="0E0379D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项目联系方式（询问）：</w:t>
      </w:r>
      <w:r>
        <w:rPr>
          <w:rFonts w:hint="eastAsia" w:ascii="宋体" w:hAnsi="宋体" w:cs="Arial"/>
          <w:color w:val="000000" w:themeColor="text1"/>
          <w:kern w:val="0"/>
          <w:szCs w:val="21"/>
          <w:highlight w:val="none"/>
          <w14:textFill>
            <w14:solidFill>
              <w14:schemeClr w14:val="tx1"/>
            </w14:solidFill>
          </w14:textFill>
        </w:rPr>
        <w:t>0573-</w:t>
      </w:r>
      <w:r>
        <w:rPr>
          <w:rFonts w:hint="eastAsia" w:ascii="宋体" w:hAnsi="宋体" w:cs="仿宋_GB2312"/>
          <w:color w:val="000000" w:themeColor="text1"/>
          <w:szCs w:val="21"/>
          <w:highlight w:val="none"/>
          <w:lang w:val="en-US" w:eastAsia="zh-CN"/>
          <w14:textFill>
            <w14:solidFill>
              <w14:schemeClr w14:val="tx1"/>
            </w14:solidFill>
          </w14:textFill>
        </w:rPr>
        <w:t>82832102</w:t>
      </w:r>
      <w:r>
        <w:rPr>
          <w:rFonts w:hint="eastAsia" w:ascii="宋体" w:hAnsi="宋体" w:cs="Arial"/>
          <w:color w:val="000000" w:themeColor="text1"/>
          <w:szCs w:val="21"/>
          <w:highlight w:val="none"/>
          <w14:textFill>
            <w14:solidFill>
              <w14:schemeClr w14:val="tx1"/>
            </w14:solidFill>
          </w14:textFill>
        </w:rPr>
        <w:t xml:space="preserve"> </w:t>
      </w:r>
    </w:p>
    <w:p w14:paraId="6EB4CCEB">
      <w:pPr>
        <w:pageBreakBefore w:val="0"/>
        <w:kinsoku/>
        <w:overflowPunct/>
        <w:topLinePunct w:val="0"/>
        <w:bidi w:val="0"/>
        <w:adjustRightInd w:val="0"/>
        <w:spacing w:line="360" w:lineRule="auto"/>
        <w:ind w:firstLine="480"/>
        <w:rPr>
          <w:rFonts w:hint="default" w:cs="宋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质疑联系人：</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吴女士</w:t>
      </w:r>
    </w:p>
    <w:p w14:paraId="436FAA7C">
      <w:pPr>
        <w:pageBreakBefore w:val="0"/>
        <w:kinsoku/>
        <w:overflowPunct/>
        <w:topLinePunct w:val="0"/>
        <w:bidi w:val="0"/>
        <w:adjustRightInd w:val="0"/>
        <w:spacing w:line="360" w:lineRule="auto"/>
        <w:ind w:firstLine="48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质疑联系方式：</w:t>
      </w:r>
      <w:r>
        <w:rPr>
          <w:rFonts w:hint="eastAsia" w:ascii="宋体" w:hAnsi="宋体" w:cs="Arial"/>
          <w:color w:val="000000" w:themeColor="text1"/>
          <w:kern w:val="0"/>
          <w:szCs w:val="21"/>
          <w:highlight w:val="none"/>
          <w14:textFill>
            <w14:solidFill>
              <w14:schemeClr w14:val="tx1"/>
            </w14:solidFill>
          </w14:textFill>
        </w:rPr>
        <w:t>0573-</w:t>
      </w:r>
      <w:r>
        <w:rPr>
          <w:rFonts w:hint="eastAsia" w:ascii="宋体" w:hAnsi="宋体" w:cs="仿宋_GB2312"/>
          <w:color w:val="000000" w:themeColor="text1"/>
          <w:szCs w:val="21"/>
          <w:highlight w:val="none"/>
          <w:lang w:val="en-US" w:eastAsia="zh-CN"/>
          <w14:textFill>
            <w14:solidFill>
              <w14:schemeClr w14:val="tx1"/>
            </w14:solidFill>
          </w14:textFill>
        </w:rPr>
        <w:t>82832102</w:t>
      </w:r>
      <w:r>
        <w:rPr>
          <w:rFonts w:hint="eastAsia" w:ascii="宋体" w:hAnsi="宋体" w:cs="Arial"/>
          <w:color w:val="000000" w:themeColor="text1"/>
          <w:szCs w:val="21"/>
          <w:highlight w:val="none"/>
          <w14:textFill>
            <w14:solidFill>
              <w14:schemeClr w14:val="tx1"/>
            </w14:solidFill>
          </w14:textFill>
        </w:rPr>
        <w:t xml:space="preserve"> </w:t>
      </w:r>
    </w:p>
    <w:p w14:paraId="3B338BEB">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2.采购代理机构信息            </w:t>
      </w:r>
    </w:p>
    <w:p w14:paraId="57FF0E00">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名    称：嘉兴市建新工程造价咨询事务所有限公司</w:t>
      </w:r>
    </w:p>
    <w:p w14:paraId="6C58DABF">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    址：会展路207号</w:t>
      </w:r>
    </w:p>
    <w:p w14:paraId="056CA46B">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传    真： /</w:t>
      </w:r>
    </w:p>
    <w:p w14:paraId="00914AA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项目联系人（询问）： 高张燕</w:t>
      </w:r>
    </w:p>
    <w:p w14:paraId="39544CEE">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项目联系方式（询问）：0573-82031391/15157400827</w:t>
      </w:r>
    </w:p>
    <w:p w14:paraId="4EADDDF0">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质疑联系人：陆燕</w:t>
      </w:r>
    </w:p>
    <w:p w14:paraId="5D0D8536">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质疑联系方式：0573-82031391</w:t>
      </w:r>
    </w:p>
    <w:p w14:paraId="2F2B62C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3.同级政府采购监督管理部门            </w:t>
      </w:r>
    </w:p>
    <w:p w14:paraId="00CD020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名    称：嘉兴市南湖区财政局</w:t>
      </w:r>
    </w:p>
    <w:p w14:paraId="48FF20DF">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地    址：凌公塘路1260号南湖区行政中心  </w:t>
      </w:r>
    </w:p>
    <w:p w14:paraId="2428C070">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传    真： /</w:t>
      </w:r>
    </w:p>
    <w:p w14:paraId="68E681CC">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联系人 ：</w:t>
      </w:r>
      <w:r>
        <w:rPr>
          <w:rFonts w:hint="eastAsia" w:cs="宋体" w:asciiTheme="minorEastAsia" w:hAnsiTheme="minorEastAsia" w:eastAsiaTheme="minorEastAsia"/>
          <w:szCs w:val="21"/>
          <w:lang w:val="en-US" w:eastAsia="zh-CN"/>
        </w:rPr>
        <w:t>张</w:t>
      </w:r>
      <w:r>
        <w:rPr>
          <w:rFonts w:hint="eastAsia" w:cs="宋体" w:asciiTheme="minorEastAsia" w:hAnsiTheme="minorEastAsia" w:eastAsiaTheme="minorEastAsia"/>
          <w:szCs w:val="21"/>
        </w:rPr>
        <w:t>先生</w:t>
      </w:r>
    </w:p>
    <w:p w14:paraId="341050B3">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监督投诉电话：0573-82832019</w:t>
      </w:r>
    </w:p>
    <w:p w14:paraId="0A1B92AA">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67253D49">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CA问题联系电话（人工）：汇信CA 400-888-4636；天谷CA 400-087-8198。</w:t>
      </w:r>
    </w:p>
    <w:p w14:paraId="339A1276">
      <w:pPr>
        <w:pageBreakBefore w:val="0"/>
        <w:widowControl/>
        <w:kinsoku/>
        <w:overflowPunct/>
        <w:topLinePunct w:val="0"/>
        <w:bidi w:val="0"/>
        <w:spacing w:line="360" w:lineRule="auto"/>
        <w:jc w:val="center"/>
        <w:rPr>
          <w:rFonts w:hint="eastAsia" w:ascii="宋体" w:hAnsi="宋体" w:cs="宋体"/>
          <w:b/>
          <w:sz w:val="32"/>
          <w:szCs w:val="32"/>
        </w:rPr>
      </w:pPr>
      <w:r>
        <w:rPr>
          <w:rFonts w:hint="eastAsia" w:ascii="宋体" w:hAnsi="宋体" w:cs="宋体"/>
          <w:b/>
          <w:szCs w:val="21"/>
        </w:rPr>
        <w:br w:type="page"/>
      </w:r>
      <w:r>
        <w:rPr>
          <w:rFonts w:hint="eastAsia" w:ascii="宋体" w:hAnsi="宋体" w:cs="宋体"/>
          <w:b/>
          <w:sz w:val="32"/>
          <w:szCs w:val="32"/>
        </w:rPr>
        <w:t>第二部分</w:t>
      </w:r>
      <w:bookmarkEnd w:id="8"/>
      <w:r>
        <w:rPr>
          <w:rFonts w:hint="eastAsia" w:ascii="宋体" w:hAnsi="宋体" w:cs="宋体"/>
          <w:b/>
          <w:sz w:val="32"/>
          <w:szCs w:val="32"/>
        </w:rPr>
        <w:t xml:space="preserve"> 投标人须知</w:t>
      </w:r>
      <w:bookmarkEnd w:id="9"/>
    </w:p>
    <w:p w14:paraId="49851987">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前附表</w:t>
      </w:r>
    </w:p>
    <w:tbl>
      <w:tblPr>
        <w:tblStyle w:val="67"/>
        <w:tblW w:w="8843" w:type="dxa"/>
        <w:tblInd w:w="-2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5"/>
        <w:gridCol w:w="1843"/>
        <w:gridCol w:w="6095"/>
      </w:tblGrid>
      <w:tr w14:paraId="59FC2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2301D142">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BEF8C7">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A532B">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本项目的特别规定</w:t>
            </w:r>
          </w:p>
        </w:tc>
      </w:tr>
      <w:tr w14:paraId="09B42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0A6DF60E">
            <w:pPr>
              <w:pageBreakBefore w:val="0"/>
              <w:kinsoku/>
              <w:overflowPunct/>
              <w:topLinePunct w:val="0"/>
              <w:bidi w:val="0"/>
              <w:snapToGrid w:val="0"/>
              <w:spacing w:line="360" w:lineRule="auto"/>
              <w:jc w:val="center"/>
              <w:rPr>
                <w:rFonts w:hint="eastAsia" w:ascii="宋体" w:hAnsi="宋体" w:cs="宋体"/>
                <w:bCs/>
                <w:szCs w:val="21"/>
              </w:rPr>
            </w:pPr>
          </w:p>
          <w:p w14:paraId="7DCBBB06">
            <w:pPr>
              <w:pageBreakBefore w:val="0"/>
              <w:kinsoku/>
              <w:overflowPunct/>
              <w:topLinePunct w:val="0"/>
              <w:bidi w:val="0"/>
              <w:snapToGrid w:val="0"/>
              <w:spacing w:line="360" w:lineRule="auto"/>
              <w:jc w:val="center"/>
              <w:rPr>
                <w:rFonts w:hint="eastAsia" w:ascii="宋体" w:hAnsi="宋体" w:cs="宋体"/>
                <w:bCs/>
                <w:szCs w:val="21"/>
              </w:rPr>
            </w:pPr>
            <w:r>
              <w:rPr>
                <w:rFonts w:hint="eastAsia" w:ascii="宋体" w:hAnsi="宋体" w:cs="宋体"/>
                <w:bCs/>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76176B">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2C8C5D8">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服务类。</w:t>
            </w:r>
          </w:p>
        </w:tc>
      </w:tr>
      <w:tr w14:paraId="0355E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trPr>
        <w:tc>
          <w:tcPr>
            <w:tcW w:w="905" w:type="dxa"/>
            <w:tcBorders>
              <w:top w:val="single" w:color="auto" w:sz="4" w:space="0"/>
              <w:left w:val="single" w:color="auto" w:sz="4" w:space="0"/>
              <w:bottom w:val="single" w:color="auto" w:sz="4" w:space="0"/>
              <w:right w:val="single" w:color="auto" w:sz="4" w:space="0"/>
            </w:tcBorders>
          </w:tcPr>
          <w:p w14:paraId="74C16CAE">
            <w:pPr>
              <w:pageBreakBefore w:val="0"/>
              <w:kinsoku/>
              <w:overflowPunct/>
              <w:topLinePunct w:val="0"/>
              <w:bidi w:val="0"/>
              <w:snapToGrid w:val="0"/>
              <w:spacing w:line="360" w:lineRule="auto"/>
              <w:jc w:val="center"/>
              <w:rPr>
                <w:rFonts w:hint="eastAsia" w:ascii="宋体" w:hAnsi="宋体" w:cs="宋体"/>
                <w:bCs/>
                <w:szCs w:val="21"/>
              </w:rPr>
            </w:pPr>
          </w:p>
          <w:p w14:paraId="501686E4">
            <w:pPr>
              <w:pageBreakBefore w:val="0"/>
              <w:kinsoku/>
              <w:overflowPunct/>
              <w:topLinePunct w:val="0"/>
              <w:bidi w:val="0"/>
              <w:snapToGrid w:val="0"/>
              <w:spacing w:line="360" w:lineRule="auto"/>
              <w:jc w:val="center"/>
              <w:rPr>
                <w:rFonts w:hint="eastAsia" w:ascii="宋体" w:hAnsi="宋体" w:cs="宋体"/>
                <w:bCs/>
                <w:szCs w:val="21"/>
              </w:rPr>
            </w:pPr>
            <w:r>
              <w:rPr>
                <w:rFonts w:hint="eastAsia" w:ascii="宋体" w:hAnsi="宋体" w:cs="宋体"/>
                <w:bCs/>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D3473D">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4080A">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本项目属于</w:t>
            </w:r>
            <w:r>
              <w:rPr>
                <w:rFonts w:hint="eastAsia" w:ascii="宋体" w:hAnsi="宋体" w:eastAsia="宋体" w:cs="宋体"/>
                <w:b/>
                <w:bCs/>
                <w:szCs w:val="21"/>
                <w:u w:val="single"/>
              </w:rPr>
              <w:t>其他未列明行业*；</w:t>
            </w:r>
          </w:p>
        </w:tc>
      </w:tr>
      <w:tr w14:paraId="7E76B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905" w:type="dxa"/>
            <w:tcBorders>
              <w:top w:val="single" w:color="auto" w:sz="4" w:space="0"/>
              <w:left w:val="single" w:color="auto" w:sz="4" w:space="0"/>
              <w:bottom w:val="single" w:color="auto" w:sz="4" w:space="0"/>
              <w:right w:val="single" w:color="auto" w:sz="4" w:space="0"/>
            </w:tcBorders>
          </w:tcPr>
          <w:p w14:paraId="3EA8BC6D">
            <w:pPr>
              <w:pageBreakBefore w:val="0"/>
              <w:kinsoku/>
              <w:overflowPunct/>
              <w:topLinePunct w:val="0"/>
              <w:bidi w:val="0"/>
              <w:snapToGrid w:val="0"/>
              <w:spacing w:line="360" w:lineRule="auto"/>
              <w:jc w:val="center"/>
              <w:rPr>
                <w:rFonts w:hint="eastAsia" w:ascii="宋体" w:hAnsi="宋体" w:cs="宋体"/>
                <w:szCs w:val="21"/>
              </w:rPr>
            </w:pPr>
          </w:p>
          <w:p w14:paraId="0075C160">
            <w:pPr>
              <w:pageBreakBefore w:val="0"/>
              <w:kinsoku/>
              <w:overflowPunct/>
              <w:topLinePunct w:val="0"/>
              <w:bidi w:val="0"/>
              <w:snapToGrid w:val="0"/>
              <w:spacing w:line="360" w:lineRule="auto"/>
              <w:jc w:val="center"/>
              <w:rPr>
                <w:rFonts w:hint="eastAsia" w:ascii="宋体" w:hAnsi="宋体" w:cs="宋体"/>
                <w:szCs w:val="21"/>
              </w:rPr>
            </w:pPr>
          </w:p>
          <w:p w14:paraId="7D8DDB93">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5605E4">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53DC8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07FF364B">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t>☐可以就</w:t>
            </w:r>
            <w:r>
              <w:rPr>
                <w:rFonts w:hint="eastAsia" w:ascii="宋体" w:hAnsi="宋体" w:cs="宋体"/>
                <w:kern w:val="0"/>
                <w:szCs w:val="21"/>
                <w:u w:val="single"/>
              </w:rPr>
              <w:t xml:space="preserve">  / </w:t>
            </w:r>
            <w:r>
              <w:rPr>
                <w:rFonts w:hint="eastAsia" w:ascii="宋体" w:hAnsi="宋体" w:cs="宋体"/>
                <w:kern w:val="0"/>
                <w:szCs w:val="21"/>
              </w:rPr>
              <w:t xml:space="preserve"> 采购进口产品。</w:t>
            </w:r>
          </w:p>
        </w:tc>
      </w:tr>
      <w:tr w14:paraId="23C8A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340E3067">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B21691">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1C4B7">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t>☐ A同意将非主体、非关键性的</w:t>
            </w:r>
            <w:r>
              <w:rPr>
                <w:rFonts w:hint="eastAsia" w:ascii="宋体" w:hAnsi="宋体" w:cs="宋体"/>
                <w:kern w:val="0"/>
                <w:szCs w:val="21"/>
                <w:u w:val="single"/>
              </w:rPr>
              <w:t xml:space="preserve">    /   </w:t>
            </w:r>
            <w:r>
              <w:rPr>
                <w:rFonts w:hint="eastAsia" w:ascii="宋体" w:hAnsi="宋体" w:cs="宋体"/>
                <w:kern w:val="0"/>
                <w:szCs w:val="21"/>
              </w:rPr>
              <w:t>工作分包。</w:t>
            </w:r>
          </w:p>
          <w:p w14:paraId="5947D601">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 xml:space="preserve">  B不同意分包。</w:t>
            </w:r>
          </w:p>
          <w:p w14:paraId="1C26471D">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t>注：不得限制大中型企业向小微企业合理分包。</w:t>
            </w:r>
          </w:p>
        </w:tc>
      </w:tr>
      <w:tr w14:paraId="4A301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05" w:type="dxa"/>
            <w:tcBorders>
              <w:top w:val="single" w:color="auto" w:sz="4" w:space="0"/>
              <w:left w:val="single" w:color="auto" w:sz="4" w:space="0"/>
              <w:bottom w:val="single" w:color="auto" w:sz="4" w:space="0"/>
              <w:right w:val="single" w:color="auto" w:sz="4" w:space="0"/>
            </w:tcBorders>
          </w:tcPr>
          <w:p w14:paraId="5CB1B5DA">
            <w:pPr>
              <w:pageBreakBefore w:val="0"/>
              <w:kinsoku/>
              <w:overflowPunct/>
              <w:topLinePunct w:val="0"/>
              <w:bidi w:val="0"/>
              <w:snapToGrid w:val="0"/>
              <w:spacing w:line="360" w:lineRule="auto"/>
              <w:jc w:val="center"/>
              <w:rPr>
                <w:rFonts w:hint="eastAsia" w:ascii="宋体" w:hAnsi="宋体" w:cs="宋体"/>
                <w:color w:val="000000"/>
                <w:szCs w:val="21"/>
              </w:rPr>
            </w:pPr>
          </w:p>
          <w:p w14:paraId="713FB4B7">
            <w:pPr>
              <w:pageBreakBefore w:val="0"/>
              <w:kinsoku/>
              <w:overflowPunct/>
              <w:topLinePunct w:val="0"/>
              <w:bidi w:val="0"/>
              <w:snapToGrid w:val="0"/>
              <w:spacing w:line="360" w:lineRule="auto"/>
              <w:jc w:val="center"/>
              <w:rPr>
                <w:rFonts w:hint="eastAsia" w:ascii="宋体" w:hAnsi="宋体" w:cs="宋体"/>
                <w:color w:val="000000"/>
                <w:szCs w:val="21"/>
              </w:rPr>
            </w:pPr>
          </w:p>
          <w:p w14:paraId="37C96949">
            <w:pPr>
              <w:pageBreakBefore w:val="0"/>
              <w:kinsoku/>
              <w:overflowPunct/>
              <w:topLinePunct w:val="0"/>
              <w:bidi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BD779F">
            <w:pPr>
              <w:pageBreakBefore w:val="0"/>
              <w:kinsoku/>
              <w:overflowPunct/>
              <w:topLinePunct w:val="0"/>
              <w:bidi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05621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 xml:space="preserve"> A不组织。</w:t>
            </w:r>
          </w:p>
          <w:p w14:paraId="0A68C55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B组织。</w:t>
            </w:r>
          </w:p>
        </w:tc>
      </w:tr>
      <w:tr w14:paraId="4618B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72EB9C37">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E58B55">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C35D5">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A不要求提供。</w:t>
            </w:r>
          </w:p>
          <w:p w14:paraId="5B91B817">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t>☐B要求提供。</w:t>
            </w:r>
          </w:p>
        </w:tc>
      </w:tr>
      <w:tr w14:paraId="6D107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98"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2BD000C9">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C187B6">
            <w:pPr>
              <w:pageBreakBefore w:val="0"/>
              <w:kinsoku/>
              <w:overflowPunct/>
              <w:topLinePunct w:val="0"/>
              <w:bidi w:val="0"/>
              <w:snapToGrid w:val="0"/>
              <w:spacing w:line="360" w:lineRule="auto"/>
              <w:jc w:val="center"/>
              <w:rPr>
                <w:rFonts w:hint="eastAsia" w:ascii="宋体" w:hAnsi="宋体" w:cs="宋体"/>
                <w:bCs/>
                <w:szCs w:val="21"/>
              </w:rPr>
            </w:pPr>
            <w:r>
              <w:rPr>
                <w:rFonts w:hint="eastAsia" w:ascii="宋体" w:hAnsi="宋体" w:cs="宋体"/>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B8C48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A不组织。</w:t>
            </w:r>
          </w:p>
          <w:p w14:paraId="05B2C0F3">
            <w:pPr>
              <w:pageBreakBefore w:val="0"/>
              <w:kinsoku/>
              <w:overflowPunct/>
              <w:topLinePunct w:val="0"/>
              <w:bidi w:val="0"/>
              <w:spacing w:line="360" w:lineRule="auto"/>
              <w:rPr>
                <w:rFonts w:hint="eastAsia" w:ascii="宋体" w:hAnsi="宋体" w:cs="宋体"/>
                <w:kern w:val="0"/>
                <w:szCs w:val="21"/>
                <w:lang w:val="zh-CN"/>
              </w:rPr>
            </w:pPr>
            <w:r>
              <w:rPr>
                <w:rFonts w:hint="eastAsia" w:ascii="宋体" w:hAnsi="宋体" w:cs="宋体"/>
                <w:kern w:val="0"/>
                <w:szCs w:val="21"/>
              </w:rPr>
              <w:t>☐B组织。</w:t>
            </w:r>
          </w:p>
        </w:tc>
      </w:tr>
      <w:tr w14:paraId="61D3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05" w:type="dxa"/>
            <w:vMerge w:val="restart"/>
            <w:tcBorders>
              <w:top w:val="single" w:color="auto" w:sz="4" w:space="0"/>
              <w:left w:val="single" w:color="auto" w:sz="4" w:space="0"/>
              <w:right w:val="single" w:color="auto" w:sz="4" w:space="0"/>
            </w:tcBorders>
          </w:tcPr>
          <w:p w14:paraId="47767499">
            <w:pPr>
              <w:pageBreakBefore w:val="0"/>
              <w:kinsoku/>
              <w:overflowPunct/>
              <w:topLinePunct w:val="0"/>
              <w:bidi w:val="0"/>
              <w:snapToGrid w:val="0"/>
              <w:spacing w:line="360" w:lineRule="auto"/>
              <w:jc w:val="center"/>
              <w:rPr>
                <w:rFonts w:hint="eastAsia" w:ascii="宋体" w:hAnsi="宋体" w:cs="宋体"/>
                <w:szCs w:val="21"/>
              </w:rPr>
            </w:pPr>
          </w:p>
          <w:p w14:paraId="5BF92AB7">
            <w:pPr>
              <w:pageBreakBefore w:val="0"/>
              <w:kinsoku/>
              <w:overflowPunct/>
              <w:topLinePunct w:val="0"/>
              <w:bidi w:val="0"/>
              <w:snapToGrid w:val="0"/>
              <w:spacing w:line="360" w:lineRule="auto"/>
              <w:jc w:val="center"/>
              <w:rPr>
                <w:rFonts w:hint="eastAsia" w:ascii="宋体" w:hAnsi="宋体" w:cs="宋体"/>
                <w:szCs w:val="21"/>
              </w:rPr>
            </w:pPr>
          </w:p>
          <w:p w14:paraId="76D56177">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8</w:t>
            </w:r>
          </w:p>
        </w:tc>
        <w:tc>
          <w:tcPr>
            <w:tcW w:w="1843" w:type="dxa"/>
            <w:vMerge w:val="restart"/>
            <w:tcBorders>
              <w:top w:val="single" w:color="000000" w:sz="8" w:space="0"/>
              <w:left w:val="single" w:color="auto" w:sz="4" w:space="0"/>
              <w:right w:val="single" w:color="000000" w:sz="8" w:space="0"/>
            </w:tcBorders>
            <w:vAlign w:val="center"/>
          </w:tcPr>
          <w:p w14:paraId="580EC9A4">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402266">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（1）资格证明文件：见招标文件第二部分11.1。</w:t>
            </w:r>
          </w:p>
          <w:p w14:paraId="1F8C0CB0">
            <w:pPr>
              <w:pageBreakBefore w:val="0"/>
              <w:kinsoku/>
              <w:overflowPunct/>
              <w:topLinePunct w:val="0"/>
              <w:bidi w:val="0"/>
              <w:spacing w:line="360" w:lineRule="auto"/>
              <w:rPr>
                <w:rFonts w:hint="eastAsia"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2C1D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905" w:type="dxa"/>
            <w:vMerge w:val="continue"/>
            <w:tcBorders>
              <w:left w:val="single" w:color="auto" w:sz="4" w:space="0"/>
              <w:bottom w:val="single" w:color="auto" w:sz="4" w:space="0"/>
              <w:right w:val="single" w:color="auto" w:sz="4" w:space="0"/>
            </w:tcBorders>
          </w:tcPr>
          <w:p w14:paraId="14C75DBE">
            <w:pPr>
              <w:pageBreakBefore w:val="0"/>
              <w:kinsoku/>
              <w:overflowPunct/>
              <w:topLinePunct w:val="0"/>
              <w:bidi w:val="0"/>
              <w:snapToGrid w:val="0"/>
              <w:spacing w:line="360" w:lineRule="auto"/>
              <w:jc w:val="center"/>
              <w:rPr>
                <w:rFonts w:hint="eastAsia" w:ascii="宋体" w:hAnsi="宋体" w:cs="宋体"/>
                <w:szCs w:val="21"/>
              </w:rPr>
            </w:pPr>
          </w:p>
        </w:tc>
        <w:tc>
          <w:tcPr>
            <w:tcW w:w="1843" w:type="dxa"/>
            <w:vMerge w:val="continue"/>
            <w:tcBorders>
              <w:left w:val="single" w:color="auto" w:sz="4" w:space="0"/>
              <w:bottom w:val="single" w:color="000000" w:sz="8" w:space="0"/>
              <w:right w:val="single" w:color="000000" w:sz="8" w:space="0"/>
            </w:tcBorders>
            <w:vAlign w:val="center"/>
          </w:tcPr>
          <w:p w14:paraId="2C153119">
            <w:pPr>
              <w:pageBreakBefore w:val="0"/>
              <w:kinsoku/>
              <w:overflowPunct/>
              <w:topLinePunct w:val="0"/>
              <w:bidi w:val="0"/>
              <w:snapToGrid w:val="0"/>
              <w:spacing w:line="360" w:lineRule="auto"/>
              <w:jc w:val="center"/>
              <w:rPr>
                <w:rFonts w:hint="eastAsia" w:ascii="宋体" w:hAnsi="宋体" w:cs="宋体"/>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A6086B">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（2）资信证明文件：根据招标文件第四部分评标标准提供。</w:t>
            </w:r>
          </w:p>
        </w:tc>
      </w:tr>
      <w:tr w14:paraId="33D6F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5" w:type="dxa"/>
            <w:tcBorders>
              <w:top w:val="single" w:color="auto" w:sz="4" w:space="0"/>
              <w:left w:val="single" w:color="000000" w:sz="8" w:space="0"/>
              <w:bottom w:val="single" w:color="auto" w:sz="4" w:space="0"/>
              <w:right w:val="single" w:color="000000" w:sz="2" w:space="0"/>
            </w:tcBorders>
          </w:tcPr>
          <w:p w14:paraId="3795F66B">
            <w:pPr>
              <w:pageBreakBefore w:val="0"/>
              <w:kinsoku/>
              <w:overflowPunct/>
              <w:topLinePunct w:val="0"/>
              <w:bidi w:val="0"/>
              <w:snapToGrid w:val="0"/>
              <w:spacing w:line="360" w:lineRule="auto"/>
              <w:jc w:val="center"/>
              <w:rPr>
                <w:rFonts w:hint="eastAsia" w:ascii="宋体" w:hAnsi="宋体" w:cs="宋体"/>
                <w:szCs w:val="21"/>
              </w:rPr>
            </w:pPr>
          </w:p>
          <w:p w14:paraId="2B83A2FA">
            <w:pPr>
              <w:pageBreakBefore w:val="0"/>
              <w:kinsoku/>
              <w:overflowPunct/>
              <w:topLinePunct w:val="0"/>
              <w:bidi w:val="0"/>
              <w:snapToGrid w:val="0"/>
              <w:spacing w:line="360" w:lineRule="auto"/>
              <w:jc w:val="center"/>
              <w:rPr>
                <w:rFonts w:hint="eastAsia" w:ascii="宋体" w:hAnsi="宋体" w:cs="宋体"/>
                <w:szCs w:val="21"/>
              </w:rPr>
            </w:pPr>
          </w:p>
          <w:p w14:paraId="0E9CB0C3">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8AAEB9">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0B9EC">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F0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5" w:type="dxa"/>
            <w:tcBorders>
              <w:top w:val="single" w:color="auto" w:sz="4" w:space="0"/>
              <w:left w:val="single" w:color="000000" w:sz="8" w:space="0"/>
              <w:bottom w:val="single" w:color="auto" w:sz="4" w:space="0"/>
              <w:right w:val="single" w:color="000000" w:sz="2" w:space="0"/>
            </w:tcBorders>
          </w:tcPr>
          <w:p w14:paraId="41437BF3">
            <w:pPr>
              <w:pageBreakBefore w:val="0"/>
              <w:kinsoku/>
              <w:overflowPunct/>
              <w:topLinePunct w:val="0"/>
              <w:bidi w:val="0"/>
              <w:snapToGrid w:val="0"/>
              <w:spacing w:line="360" w:lineRule="auto"/>
              <w:jc w:val="center"/>
              <w:rPr>
                <w:rFonts w:hint="eastAsia" w:ascii="宋体" w:hAnsi="宋体" w:cs="宋体"/>
                <w:szCs w:val="21"/>
              </w:rPr>
            </w:pPr>
          </w:p>
          <w:p w14:paraId="354E81CE">
            <w:pPr>
              <w:pageBreakBefore w:val="0"/>
              <w:kinsoku/>
              <w:overflowPunct/>
              <w:topLinePunct w:val="0"/>
              <w:bidi w:val="0"/>
              <w:snapToGrid w:val="0"/>
              <w:spacing w:line="360" w:lineRule="auto"/>
              <w:jc w:val="center"/>
              <w:rPr>
                <w:rFonts w:hint="eastAsia" w:ascii="宋体" w:hAnsi="宋体" w:cs="宋体"/>
                <w:szCs w:val="21"/>
              </w:rPr>
            </w:pPr>
          </w:p>
          <w:p w14:paraId="75FBA2E5">
            <w:pPr>
              <w:pageBreakBefore w:val="0"/>
              <w:kinsoku/>
              <w:overflowPunct/>
              <w:topLinePunct w:val="0"/>
              <w:bidi w:val="0"/>
              <w:snapToGrid w:val="0"/>
              <w:spacing w:line="360" w:lineRule="auto"/>
              <w:jc w:val="center"/>
              <w:rPr>
                <w:rFonts w:hint="eastAsia" w:ascii="宋体" w:hAnsi="宋体" w:cs="宋体"/>
                <w:szCs w:val="21"/>
              </w:rPr>
            </w:pPr>
          </w:p>
          <w:p w14:paraId="2351B60C">
            <w:pPr>
              <w:pageBreakBefore w:val="0"/>
              <w:kinsoku/>
              <w:overflowPunct/>
              <w:topLinePunct w:val="0"/>
              <w:bidi w:val="0"/>
              <w:snapToGrid w:val="0"/>
              <w:spacing w:line="360" w:lineRule="auto"/>
              <w:jc w:val="center"/>
              <w:rPr>
                <w:rFonts w:hint="eastAsia" w:ascii="宋体" w:hAnsi="宋体" w:cs="宋体"/>
                <w:szCs w:val="21"/>
              </w:rPr>
            </w:pPr>
          </w:p>
          <w:p w14:paraId="5E057D67">
            <w:pPr>
              <w:pageBreakBefore w:val="0"/>
              <w:kinsoku/>
              <w:overflowPunct/>
              <w:topLinePunct w:val="0"/>
              <w:bidi w:val="0"/>
              <w:snapToGrid w:val="0"/>
              <w:spacing w:line="360" w:lineRule="auto"/>
              <w:jc w:val="center"/>
              <w:rPr>
                <w:rFonts w:hint="eastAsia" w:ascii="宋体" w:hAnsi="宋体" w:cs="宋体"/>
                <w:szCs w:val="21"/>
              </w:rPr>
            </w:pPr>
          </w:p>
          <w:p w14:paraId="4A451DFF">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93B3E86">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109FC">
            <w:pPr>
              <w:pageBreakBefore w:val="0"/>
              <w:kinsoku/>
              <w:overflowPunct/>
              <w:topLinePunct w:val="0"/>
              <w:bidi w:val="0"/>
              <w:snapToGrid w:val="0"/>
              <w:spacing w:line="360" w:lineRule="auto"/>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p>
          <w:p w14:paraId="4F97F7CF">
            <w:pPr>
              <w:pageBreakBefore w:val="0"/>
              <w:kinsoku/>
              <w:overflowPunct/>
              <w:topLinePunct w:val="0"/>
              <w:bidi w:val="0"/>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7151C4A2">
            <w:pPr>
              <w:pageBreakBefore w:val="0"/>
              <w:kinsoku/>
              <w:overflowPunct/>
              <w:topLinePunct w:val="0"/>
              <w:bidi w:val="0"/>
              <w:snapToGrid w:val="0"/>
              <w:spacing w:line="360" w:lineRule="auto"/>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133842BA">
            <w:pPr>
              <w:pageBreakBefore w:val="0"/>
              <w:kinsoku/>
              <w:overflowPunct/>
              <w:topLinePunct w:val="0"/>
              <w:bidi w:val="0"/>
              <w:snapToGrid w:val="0"/>
              <w:spacing w:line="360" w:lineRule="auto"/>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3EE6FA31">
            <w:pPr>
              <w:pageBreakBefore w:val="0"/>
              <w:kinsoku/>
              <w:overflowPunct/>
              <w:topLinePunct w:val="0"/>
              <w:bidi w:val="0"/>
              <w:spacing w:line="360" w:lineRule="auto"/>
              <w:ind w:firstLine="211" w:firstLineChars="100"/>
              <w:rPr>
                <w:rFonts w:hint="eastAsia"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3920AE0D">
            <w:pPr>
              <w:pageBreakBefore w:val="0"/>
              <w:kinsoku/>
              <w:overflowPunct/>
              <w:topLinePunct w:val="0"/>
              <w:bidi w:val="0"/>
              <w:spacing w:line="360" w:lineRule="auto"/>
              <w:ind w:firstLine="211" w:firstLineChars="100"/>
              <w:rPr>
                <w:rFonts w:hint="eastAsia"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482E4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3" w:hRule="atLeast"/>
          <w:tblHeader/>
        </w:trPr>
        <w:tc>
          <w:tcPr>
            <w:tcW w:w="905" w:type="dxa"/>
            <w:tcBorders>
              <w:top w:val="single" w:color="auto" w:sz="4" w:space="0"/>
              <w:left w:val="single" w:color="000000" w:sz="8" w:space="0"/>
              <w:right w:val="single" w:color="000000" w:sz="2" w:space="0"/>
            </w:tcBorders>
          </w:tcPr>
          <w:p w14:paraId="5AD6637B">
            <w:pPr>
              <w:pageBreakBefore w:val="0"/>
              <w:kinsoku/>
              <w:overflowPunct/>
              <w:topLinePunct w:val="0"/>
              <w:bidi w:val="0"/>
              <w:snapToGrid w:val="0"/>
              <w:spacing w:line="360" w:lineRule="auto"/>
              <w:jc w:val="center"/>
              <w:rPr>
                <w:rFonts w:hint="eastAsia" w:ascii="宋体" w:hAnsi="宋体" w:cs="宋体"/>
                <w:szCs w:val="21"/>
              </w:rPr>
            </w:pPr>
          </w:p>
          <w:p w14:paraId="24340A24">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11</w:t>
            </w:r>
          </w:p>
        </w:tc>
        <w:tc>
          <w:tcPr>
            <w:tcW w:w="1843" w:type="dxa"/>
            <w:tcBorders>
              <w:top w:val="single" w:color="000000" w:sz="8" w:space="0"/>
              <w:left w:val="single" w:color="000000" w:sz="2" w:space="0"/>
              <w:right w:val="single" w:color="000000" w:sz="8" w:space="0"/>
            </w:tcBorders>
            <w:vAlign w:val="center"/>
          </w:tcPr>
          <w:p w14:paraId="753A661D">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215E9885">
            <w:pPr>
              <w:pageBreakBefore w:val="0"/>
              <w:kinsoku/>
              <w:overflowPunct/>
              <w:topLinePunct w:val="0"/>
              <w:bidi w:val="0"/>
              <w:spacing w:line="360" w:lineRule="auto"/>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716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05" w:type="dxa"/>
            <w:tcBorders>
              <w:top w:val="single" w:color="auto" w:sz="4" w:space="0"/>
              <w:left w:val="single" w:color="000000" w:sz="8" w:space="0"/>
              <w:bottom w:val="single" w:color="auto" w:sz="4" w:space="0"/>
              <w:right w:val="single" w:color="000000" w:sz="2" w:space="0"/>
            </w:tcBorders>
            <w:vAlign w:val="center"/>
          </w:tcPr>
          <w:p w14:paraId="66F7A0EB">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4BD7175">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0FABA">
            <w:pPr>
              <w:pStyle w:val="35"/>
              <w:pageBreakBefore w:val="0"/>
              <w:kinsoku/>
              <w:overflowPunct/>
              <w:topLinePunct w:val="0"/>
              <w:bidi w:val="0"/>
              <w:spacing w:before="120" w:after="120" w:line="360" w:lineRule="auto"/>
              <w:rPr>
                <w:rFonts w:hint="eastAsia" w:hAnsi="宋体" w:cs="宋体"/>
                <w:kern w:val="28"/>
              </w:rPr>
            </w:pPr>
            <w:r>
              <w:rPr>
                <w:rFonts w:hint="eastAsia" w:hAnsi="宋体" w:cs="宋体"/>
                <w:kern w:val="28"/>
                <w:sz w:val="21"/>
                <w:szCs w:val="21"/>
              </w:rPr>
              <w:t>备份投标文件送达地点：</w:t>
            </w:r>
            <w:r>
              <w:rPr>
                <w:rFonts w:hint="eastAsia" w:hAnsi="宋体" w:cs="宋体"/>
                <w:sz w:val="21"/>
                <w:szCs w:val="21"/>
                <w:u w:val="single"/>
              </w:rPr>
              <w:t xml:space="preserve">嘉兴市建新工程造价咨询事务所有限公司三楼323室（会展路207号嘉宇商务楼3楼） </w:t>
            </w:r>
            <w:r>
              <w:rPr>
                <w:rFonts w:hint="eastAsia" w:hAnsi="宋体" w:cs="宋体"/>
                <w:kern w:val="28"/>
                <w:sz w:val="21"/>
                <w:szCs w:val="21"/>
              </w:rPr>
              <w:t>；备份投标文件签收人员联系电话：</w:t>
            </w:r>
            <w:r>
              <w:rPr>
                <w:rFonts w:hint="eastAsia" w:hAnsi="宋体" w:cs="宋体"/>
                <w:sz w:val="21"/>
                <w:szCs w:val="21"/>
                <w:u w:val="single"/>
              </w:rPr>
              <w:t xml:space="preserve">高张燕，15157400827 </w:t>
            </w:r>
            <w:r>
              <w:rPr>
                <w:rFonts w:hint="eastAsia" w:hAnsi="宋体" w:cs="宋体"/>
                <w:sz w:val="21"/>
                <w:szCs w:val="21"/>
              </w:rPr>
              <w:t>。（非强制性要求）</w:t>
            </w:r>
          </w:p>
        </w:tc>
      </w:tr>
    </w:tbl>
    <w:p w14:paraId="4675F63D">
      <w:pPr>
        <w:pageBreakBefore w:val="0"/>
        <w:kinsoku/>
        <w:overflowPunct/>
        <w:topLinePunct w:val="0"/>
        <w:bidi w:val="0"/>
        <w:snapToGrid w:val="0"/>
        <w:spacing w:line="360" w:lineRule="auto"/>
        <w:jc w:val="center"/>
        <w:rPr>
          <w:rFonts w:hint="eastAsia" w:ascii="宋体" w:hAnsi="宋体" w:cs="宋体"/>
          <w:b/>
          <w:szCs w:val="21"/>
        </w:rPr>
      </w:pPr>
    </w:p>
    <w:bookmarkEnd w:id="10"/>
    <w:p w14:paraId="12664114">
      <w:pPr>
        <w:pageBreakBefore w:val="0"/>
        <w:kinsoku/>
        <w:overflowPunct/>
        <w:topLinePunct w:val="0"/>
        <w:bidi w:val="0"/>
        <w:spacing w:line="360" w:lineRule="auto"/>
        <w:jc w:val="center"/>
        <w:outlineLvl w:val="0"/>
        <w:rPr>
          <w:rFonts w:hint="eastAsia" w:ascii="宋体" w:hAnsi="宋体" w:cs="宋体"/>
          <w:b/>
          <w:szCs w:val="21"/>
        </w:rPr>
      </w:pPr>
      <w:bookmarkStart w:id="11" w:name="第三部分"/>
      <w:bookmarkStart w:id="12" w:name="_Toc164416483"/>
      <w:r>
        <w:rPr>
          <w:rFonts w:hint="eastAsia" w:ascii="宋体" w:hAnsi="宋体" w:cs="宋体"/>
          <w:b/>
          <w:szCs w:val="21"/>
        </w:rPr>
        <w:t>一、总则</w:t>
      </w:r>
    </w:p>
    <w:p w14:paraId="3764CA18">
      <w:pPr>
        <w:pageBreakBefore w:val="0"/>
        <w:kinsoku/>
        <w:overflowPunct/>
        <w:topLinePunct w:val="0"/>
        <w:bidi w:val="0"/>
        <w:snapToGrid w:val="0"/>
        <w:spacing w:line="360" w:lineRule="auto"/>
        <w:ind w:firstLine="316" w:firstLineChars="150"/>
        <w:jc w:val="left"/>
        <w:outlineLvl w:val="1"/>
        <w:rPr>
          <w:rFonts w:hint="eastAsia" w:ascii="宋体" w:hAnsi="宋体" w:cs="宋体"/>
          <w:b/>
          <w:szCs w:val="21"/>
        </w:rPr>
      </w:pPr>
      <w:r>
        <w:rPr>
          <w:rFonts w:hint="eastAsia" w:ascii="宋体" w:hAnsi="宋体" w:cs="宋体"/>
          <w:b/>
          <w:szCs w:val="21"/>
        </w:rPr>
        <w:t>1. 适用范围</w:t>
      </w:r>
    </w:p>
    <w:p w14:paraId="4C2067D0">
      <w:pPr>
        <w:pageBreakBefore w:val="0"/>
        <w:kinsoku/>
        <w:overflowPunct/>
        <w:topLinePunct w:val="0"/>
        <w:bidi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1D2CD585">
      <w:pPr>
        <w:pageBreakBefore w:val="0"/>
        <w:kinsoku/>
        <w:overflowPunct/>
        <w:topLinePunct w:val="0"/>
        <w:bidi w:val="0"/>
        <w:spacing w:line="360" w:lineRule="auto"/>
        <w:outlineLvl w:val="0"/>
        <w:rPr>
          <w:rFonts w:hint="eastAsia" w:ascii="宋体" w:hAnsi="宋体" w:cs="宋体"/>
          <w:b/>
          <w:szCs w:val="21"/>
        </w:rPr>
      </w:pPr>
      <w:r>
        <w:rPr>
          <w:rFonts w:hint="eastAsia" w:ascii="宋体" w:hAnsi="宋体" w:cs="宋体"/>
          <w:b/>
          <w:szCs w:val="21"/>
        </w:rPr>
        <w:t xml:space="preserve">   2.定义</w:t>
      </w:r>
    </w:p>
    <w:p w14:paraId="4BFFBB9F">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2.1 “采购人”系指招标公告中载明的本项目的采购人。</w:t>
      </w:r>
    </w:p>
    <w:p w14:paraId="511595F6">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2.2 “采购代理机构”系指招标公告中载明的本项目的采购代理机构。</w:t>
      </w:r>
    </w:p>
    <w:p w14:paraId="11A7A74E">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2.3 “投标人”系指是指响应招标、参加投标竞争的法人、其他组织或者自然人。</w:t>
      </w:r>
    </w:p>
    <w:p w14:paraId="29FE1ED5">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06A9EC5D">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w:t>
      </w:r>
    </w:p>
    <w:p w14:paraId="0BAFE4B4">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2.6“电子交易平台”系指本项目政府采购活动所依托的政府采购云平台（https://www.zcygov.cn/）。</w:t>
      </w:r>
    </w:p>
    <w:p w14:paraId="4692B9B2">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2.7 “▲” 系指实质性要求条款，“</w:t>
      </w:r>
      <w:r>
        <w:rPr>
          <w:rFonts w:hint="eastAsia" w:ascii="宋体" w:hAnsi="宋体" w:cs="宋体"/>
          <w:kern w:val="0"/>
          <w:szCs w:val="21"/>
        </w:rPr>
        <w:sym w:font="Wingdings" w:char="F0FE"/>
      </w:r>
      <w:r>
        <w:rPr>
          <w:rFonts w:hint="eastAsia" w:ascii="宋体" w:hAnsi="宋体" w:cs="宋体"/>
          <w:szCs w:val="21"/>
        </w:rPr>
        <w:t>” 系指适用本项目的要求，“</w:t>
      </w:r>
      <w:r>
        <w:rPr>
          <w:rFonts w:hint="eastAsia" w:ascii="宋体" w:hAnsi="宋体" w:cs="宋体"/>
          <w:kern w:val="0"/>
          <w:szCs w:val="21"/>
        </w:rPr>
        <w:t>☐</w:t>
      </w:r>
      <w:r>
        <w:rPr>
          <w:rFonts w:hint="eastAsia" w:ascii="宋体" w:hAnsi="宋体" w:cs="宋体"/>
          <w:szCs w:val="21"/>
        </w:rPr>
        <w:t>” 系指不适用本项目的要求。</w:t>
      </w:r>
    </w:p>
    <w:p w14:paraId="40B6155B">
      <w:pPr>
        <w:pageBreakBefore w:val="0"/>
        <w:kinsoku/>
        <w:overflowPunct/>
        <w:topLinePunct w:val="0"/>
        <w:bidi w:val="0"/>
        <w:spacing w:line="360" w:lineRule="auto"/>
        <w:ind w:firstLine="211" w:firstLineChars="100"/>
        <w:rPr>
          <w:rFonts w:hint="eastAsia"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3B164F62">
      <w:pPr>
        <w:pageBreakBefore w:val="0"/>
        <w:kinsoku/>
        <w:overflowPunct/>
        <w:topLinePunct w:val="0"/>
        <w:bidi w:val="0"/>
        <w:spacing w:line="360" w:lineRule="auto"/>
        <w:ind w:firstLine="210" w:firstLineChars="100"/>
        <w:rPr>
          <w:rFonts w:hint="eastAsia"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12DD4B6D">
      <w:pPr>
        <w:pageBreakBefore w:val="0"/>
        <w:kinsoku/>
        <w:overflowPunct/>
        <w:topLinePunct w:val="0"/>
        <w:bidi w:val="0"/>
        <w:spacing w:line="360" w:lineRule="auto"/>
        <w:ind w:firstLine="210" w:firstLineChars="100"/>
        <w:rPr>
          <w:rFonts w:hint="eastAsia" w:ascii="宋体" w:hAnsi="宋体" w:cs="宋体"/>
          <w:szCs w:val="21"/>
        </w:rPr>
      </w:pPr>
      <w:r>
        <w:rPr>
          <w:rFonts w:hint="eastAsia" w:ascii="宋体" w:hAnsi="宋体" w:cs="宋体"/>
          <w:szCs w:val="21"/>
        </w:rPr>
        <w:t>3.2 支持绿色发展</w:t>
      </w:r>
    </w:p>
    <w:p w14:paraId="0D2924B2">
      <w:pPr>
        <w:pageBreakBefore w:val="0"/>
        <w:kinsoku/>
        <w:overflowPunct/>
        <w:topLinePunct w:val="0"/>
        <w:bidi w:val="0"/>
        <w:spacing w:line="360" w:lineRule="auto"/>
        <w:ind w:firstLine="420" w:firstLineChars="200"/>
        <w:rPr>
          <w:rFonts w:hint="eastAsia"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503E3D02">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3.2.2 修缮、装修类项目采购建材的，采购人应将绿色建筑和绿色建材性能、指标等作为实质性条件纳入招标文件和合同。</w:t>
      </w:r>
    </w:p>
    <w:p w14:paraId="1C438281">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C19934">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E3ED3D1">
      <w:pPr>
        <w:pageBreakBefore w:val="0"/>
        <w:kinsoku/>
        <w:overflowPunct/>
        <w:topLinePunct w:val="0"/>
        <w:bidi w:val="0"/>
        <w:spacing w:line="360" w:lineRule="auto"/>
        <w:ind w:firstLine="210" w:firstLineChars="100"/>
        <w:rPr>
          <w:rFonts w:hint="eastAsia" w:ascii="宋体" w:hAnsi="宋体" w:cs="宋体"/>
          <w:szCs w:val="21"/>
        </w:rPr>
      </w:pPr>
      <w:r>
        <w:rPr>
          <w:rFonts w:hint="eastAsia" w:ascii="宋体" w:hAnsi="宋体" w:cs="宋体"/>
          <w:szCs w:val="21"/>
        </w:rPr>
        <w:t>3.3支持中小企业发展</w:t>
      </w:r>
    </w:p>
    <w:p w14:paraId="44AFD773">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3E98ED">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2C988ECD">
      <w:pPr>
        <w:pageBreakBefore w:val="0"/>
        <w:widowControl/>
        <w:kinsoku/>
        <w:overflowPunct/>
        <w:topLinePunct w:val="0"/>
        <w:bidi w:val="0"/>
        <w:spacing w:line="360" w:lineRule="auto"/>
        <w:ind w:firstLine="420" w:firstLineChars="200"/>
        <w:jc w:val="left"/>
        <w:rPr>
          <w:rFonts w:hint="eastAsia"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1A6B808">
      <w:pPr>
        <w:pageBreakBefore w:val="0"/>
        <w:widowControl/>
        <w:kinsoku/>
        <w:overflowPunct/>
        <w:topLinePunct w:val="0"/>
        <w:bidi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3DF25825">
      <w:pPr>
        <w:pageBreakBefore w:val="0"/>
        <w:kinsoku/>
        <w:overflowPunct/>
        <w:topLinePunct w:val="0"/>
        <w:bidi w:val="0"/>
        <w:spacing w:line="360" w:lineRule="auto"/>
        <w:ind w:firstLine="420" w:firstLineChars="200"/>
        <w:rPr>
          <w:rFonts w:hint="eastAsia" w:ascii="宋体" w:hAnsi="宋体" w:cs="宋体"/>
          <w:b w:val="0"/>
          <w:bCs w:val="0"/>
          <w:szCs w:val="21"/>
          <w:highlight w:val="yellow"/>
          <w:u w:val="none"/>
        </w:rPr>
      </w:pPr>
      <w:r>
        <w:rPr>
          <w:rFonts w:hint="eastAsia" w:ascii="宋体" w:hAnsi="宋体" w:cs="宋体"/>
          <w:b w:val="0"/>
          <w:bCs w:val="0"/>
          <w:szCs w:val="21"/>
          <w:u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w:t>
      </w:r>
      <w:r>
        <w:rPr>
          <w:rFonts w:hint="eastAsia" w:ascii="宋体" w:hAnsi="宋体" w:cs="宋体"/>
          <w:b w:val="0"/>
          <w:bCs w:val="0"/>
          <w:color w:val="000000"/>
          <w:szCs w:val="21"/>
          <w:u w:val="none"/>
        </w:rPr>
        <w:t>政策。</w:t>
      </w:r>
    </w:p>
    <w:p w14:paraId="4286B55C">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4DDE89D4">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5AF654">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7E0859">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6413F4DA">
      <w:pPr>
        <w:pageBreakBefore w:val="0"/>
        <w:kinsoku/>
        <w:overflowPunct/>
        <w:topLinePunct w:val="0"/>
        <w:bidi w:val="0"/>
        <w:spacing w:line="360" w:lineRule="auto"/>
        <w:ind w:firstLine="210" w:firstLineChars="100"/>
        <w:rPr>
          <w:rFonts w:hint="eastAsia"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C587FA9">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3.4.1 采购人优先采购被认定为首台套产品和“制造精品”的自主创新产品。</w:t>
      </w:r>
    </w:p>
    <w:p w14:paraId="7297E8BF">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E6E749F">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3.5平等对待内外资企业和符合条件的破产重整企业</w:t>
      </w:r>
    </w:p>
    <w:p w14:paraId="458745F1">
      <w:pPr>
        <w:pageBreakBefore w:val="0"/>
        <w:kinsoku/>
        <w:overflowPunct/>
        <w:topLinePunct w:val="0"/>
        <w:bidi w:val="0"/>
        <w:spacing w:line="360" w:lineRule="auto"/>
        <w:ind w:firstLine="210" w:firstLineChars="100"/>
        <w:rPr>
          <w:rFonts w:hint="eastAsia"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7C1CB770">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1CC900">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4.2供应商询问</w:t>
      </w:r>
    </w:p>
    <w:p w14:paraId="4A864C5B">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A70C15">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4.3供应商质疑</w:t>
      </w:r>
    </w:p>
    <w:p w14:paraId="7F3281AF">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4.3.1提出质疑的供应商应当是参与所质疑项目采购活动的供应商。潜在供应商已依法获取其可质疑的招标文件的，可以对该文件提出质疑。</w:t>
      </w:r>
    </w:p>
    <w:p w14:paraId="63328F9D">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3C1DB7">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4.3.2.1对招标文件提出质疑的，质疑期限为供应商获得招标文件之日或者招标文件公告期限届满之日起计算。</w:t>
      </w:r>
    </w:p>
    <w:p w14:paraId="47B89B32">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4.3.2.2对采购过程提出质疑的，质疑期限为各采购程序环节结束之日起计算。4.3.2.3对采购结果提出质疑的，质疑期限自采购结果公告期限届满之日起计算。</w:t>
      </w:r>
    </w:p>
    <w:p w14:paraId="7931F4DF">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4.3.3供应商提出质疑应当提交质疑函和必要的证明材料。质疑函应当包括下列内容：</w:t>
      </w:r>
    </w:p>
    <w:p w14:paraId="5C284ABD">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4.3.3.1供应商的姓名或者名称、地址、邮编、联系人及联系电话；</w:t>
      </w:r>
    </w:p>
    <w:p w14:paraId="4CA08D60">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4.3.3.2质疑项目的名称、编号；</w:t>
      </w:r>
    </w:p>
    <w:p w14:paraId="7161E9FE">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4.3.3.3具体、明确的质疑事项和与质疑事项相关的请求；</w:t>
      </w:r>
    </w:p>
    <w:p w14:paraId="3CD925DE">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4.3.3.4事实依据；</w:t>
      </w:r>
    </w:p>
    <w:p w14:paraId="7E05735D">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4.3.3.5必要的法律依据；</w:t>
      </w:r>
    </w:p>
    <w:p w14:paraId="0F164502">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4.3.3.6提出质疑的日期。</w:t>
      </w:r>
    </w:p>
    <w:p w14:paraId="101CE1DE">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供应商提交的质疑函需一式三份。供应商为自然人的，应当由本人签字；供应商为法人或者其他组织的，应当由法定代表人、主要负责人，或者其授权代表签字或者盖章，并加盖公章。</w:t>
      </w:r>
    </w:p>
    <w:p w14:paraId="27AF520B">
      <w:pPr>
        <w:pStyle w:val="1053"/>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4.3.4对同一采购程序环节的质疑，供应商须在法定质疑期内一次性提出。</w:t>
      </w:r>
    </w:p>
    <w:p w14:paraId="23CF804D">
      <w:pPr>
        <w:pStyle w:val="1053"/>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93E92B8">
      <w:pPr>
        <w:pStyle w:val="1053"/>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1FF50407">
      <w:pPr>
        <w:pStyle w:val="1053"/>
        <w:pageBreakBefore w:val="0"/>
        <w:shd w:val="clear" w:color="auto" w:fill="FFFFFF"/>
        <w:kinsoku/>
        <w:overflowPunct/>
        <w:topLinePunct w:val="0"/>
        <w:bidi w:val="0"/>
        <w:snapToGrid w:val="0"/>
        <w:spacing w:after="240" w:afterAutospacing="0" w:line="360" w:lineRule="auto"/>
        <w:ind w:firstLine="420" w:firstLineChars="200"/>
        <w:contextualSpacing/>
        <w:rPr>
          <w:rFonts w:hint="eastAsia"/>
          <w:sz w:val="21"/>
          <w:szCs w:val="21"/>
          <w:lang w:val="zh-CN"/>
        </w:rPr>
      </w:pPr>
      <w:r>
        <w:rPr>
          <w:rFonts w:hint="eastAsia"/>
          <w:sz w:val="21"/>
          <w:szCs w:val="21"/>
          <w:lang w:val="zh-CN"/>
        </w:rPr>
        <w:t>4.4供应商投诉</w:t>
      </w:r>
    </w:p>
    <w:p w14:paraId="5DF26FA9">
      <w:pPr>
        <w:pStyle w:val="1053"/>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2B099FB7">
      <w:pPr>
        <w:pStyle w:val="1053"/>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5FA4BB3F">
      <w:pPr>
        <w:pStyle w:val="1053"/>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4.4.3供应商投诉应当有明确的请求和必要的证明材料。</w:t>
      </w:r>
    </w:p>
    <w:p w14:paraId="72A4BF5E">
      <w:pPr>
        <w:pStyle w:val="1053"/>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4.4.4以联合体形式参加政府采购活动的，其投诉应当由组成联合体的所有供应商共同提出。</w:t>
      </w:r>
    </w:p>
    <w:p w14:paraId="327C198E">
      <w:pPr>
        <w:pStyle w:val="155"/>
        <w:pageBreakBefore w:val="0"/>
        <w:kinsoku/>
        <w:overflowPunct/>
        <w:topLinePunct w:val="0"/>
        <w:bidi w:val="0"/>
        <w:snapToGrid w:val="0"/>
        <w:spacing w:before="0" w:line="360" w:lineRule="auto"/>
        <w:ind w:firstLine="420"/>
        <w:rPr>
          <w:rFonts w:hint="eastAsia" w:ascii="宋体" w:hAnsi="宋体" w:cs="宋体"/>
          <w:sz w:val="21"/>
          <w:szCs w:val="21"/>
        </w:rPr>
      </w:pPr>
    </w:p>
    <w:p w14:paraId="1088B41C">
      <w:pPr>
        <w:pageBreakBefore w:val="0"/>
        <w:kinsoku/>
        <w:overflowPunct/>
        <w:topLinePunct w:val="0"/>
        <w:bidi w:val="0"/>
        <w:spacing w:line="360" w:lineRule="auto"/>
        <w:jc w:val="center"/>
        <w:outlineLvl w:val="0"/>
        <w:rPr>
          <w:rFonts w:hint="eastAsia" w:ascii="宋体" w:hAnsi="宋体" w:cs="宋体"/>
          <w:b/>
          <w:szCs w:val="21"/>
        </w:rPr>
      </w:pPr>
      <w:r>
        <w:rPr>
          <w:rFonts w:hint="eastAsia" w:ascii="宋体" w:hAnsi="宋体" w:cs="宋体"/>
          <w:b/>
          <w:szCs w:val="21"/>
        </w:rPr>
        <w:t xml:space="preserve">      二、招标文件的构成、澄清、修改</w:t>
      </w:r>
    </w:p>
    <w:p w14:paraId="124E57FC">
      <w:pPr>
        <w:pStyle w:val="35"/>
        <w:pageBreakBefore w:val="0"/>
        <w:kinsoku/>
        <w:overflowPunct/>
        <w:topLinePunct w:val="0"/>
        <w:bidi w:val="0"/>
        <w:spacing w:before="120" w:after="120" w:line="360" w:lineRule="auto"/>
        <w:rPr>
          <w:rFonts w:hint="eastAsia" w:hAnsi="宋体" w:cs="宋体"/>
          <w:b/>
        </w:rPr>
      </w:pPr>
      <w:r>
        <w:rPr>
          <w:rFonts w:hint="eastAsia" w:hAnsi="宋体" w:cs="宋体"/>
          <w:b/>
        </w:rPr>
        <w:t>5．招标文件的构成</w:t>
      </w:r>
    </w:p>
    <w:p w14:paraId="704C1A83">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 招标文件包括下列文件及附件：</w:t>
      </w:r>
    </w:p>
    <w:p w14:paraId="0EEA1B87">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5.1.1招标公告；</w:t>
      </w:r>
    </w:p>
    <w:p w14:paraId="6D852093">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5.1.2投标人须知；</w:t>
      </w:r>
    </w:p>
    <w:p w14:paraId="0FAE765F">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5.1.3采购需求；</w:t>
      </w:r>
    </w:p>
    <w:p w14:paraId="707FA465">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5.1.4评标办法；</w:t>
      </w:r>
    </w:p>
    <w:p w14:paraId="5C5558B3">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5.1.5拟签订的合同文本；</w:t>
      </w:r>
    </w:p>
    <w:p w14:paraId="55EE2FB7">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5.1.6应提交的有关格式范例。</w:t>
      </w:r>
    </w:p>
    <w:p w14:paraId="587B82F7">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5.2与本项目有关的澄清或者修改的内容为招标文件的组成部分。</w:t>
      </w:r>
    </w:p>
    <w:p w14:paraId="377C7332">
      <w:pPr>
        <w:pStyle w:val="35"/>
        <w:pageBreakBefore w:val="0"/>
        <w:kinsoku/>
        <w:overflowPunct/>
        <w:topLinePunct w:val="0"/>
        <w:bidi w:val="0"/>
        <w:spacing w:before="120" w:after="120" w:line="360" w:lineRule="auto"/>
        <w:rPr>
          <w:rFonts w:hint="eastAsia" w:hAnsi="宋体" w:cs="宋体"/>
          <w:b/>
        </w:rPr>
      </w:pPr>
      <w:r>
        <w:rPr>
          <w:rFonts w:hint="eastAsia" w:hAnsi="宋体" w:cs="宋体"/>
          <w:b/>
        </w:rPr>
        <w:t>6. 招标文件的澄清、修改</w:t>
      </w:r>
    </w:p>
    <w:p w14:paraId="7F337F15">
      <w:pPr>
        <w:pageBreakBefore w:val="0"/>
        <w:kinsoku/>
        <w:overflowPunct/>
        <w:topLinePunct w:val="0"/>
        <w:bidi w:val="0"/>
        <w:spacing w:line="360" w:lineRule="auto"/>
        <w:ind w:firstLine="420" w:firstLineChars="200"/>
        <w:rPr>
          <w:rFonts w:hint="eastAsia" w:ascii="宋体" w:hAnsi="宋体" w:cs="宋体"/>
          <w:szCs w:val="21"/>
          <w:lang w:val="zh-CN"/>
        </w:rPr>
      </w:pPr>
      <w:r>
        <w:rPr>
          <w:rFonts w:hint="eastAsia" w:ascii="宋体" w:hAnsi="宋体" w:cs="宋体"/>
          <w:szCs w:val="21"/>
          <w:lang w:val="zh-CN"/>
        </w:rPr>
        <w:t>6.1已获取招标文件的潜在投标人，若有问题需要澄清，应于投标截止时间前，以书面形式向采购代理机构提出。</w:t>
      </w:r>
    </w:p>
    <w:p w14:paraId="6161897D">
      <w:pPr>
        <w:pageBreakBefore w:val="0"/>
        <w:kinsoku/>
        <w:overflowPunct/>
        <w:topLinePunct w:val="0"/>
        <w:bidi w:val="0"/>
        <w:spacing w:line="360" w:lineRule="auto"/>
        <w:ind w:firstLine="420" w:firstLineChars="200"/>
        <w:rPr>
          <w:rFonts w:hint="eastAsia" w:ascii="宋体" w:hAnsi="宋体" w:cs="宋体"/>
          <w:szCs w:val="21"/>
          <w:lang w:val="zh-CN"/>
        </w:rPr>
      </w:pPr>
      <w:r>
        <w:rPr>
          <w:rFonts w:hint="eastAsia" w:ascii="宋体" w:hAnsi="宋体" w:cs="宋体"/>
          <w:szCs w:val="21"/>
          <w:lang w:val="zh-CN"/>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15355860737</w:t>
      </w:r>
    </w:p>
    <w:p w14:paraId="0621AD99">
      <w:pPr>
        <w:pStyle w:val="25"/>
        <w:pageBreakBefore w:val="0"/>
        <w:kinsoku/>
        <w:overflowPunct/>
        <w:topLinePunct w:val="0"/>
        <w:bidi w:val="0"/>
        <w:spacing w:line="360" w:lineRule="auto"/>
        <w:rPr>
          <w:rFonts w:hint="eastAsia" w:ascii="宋体" w:hAnsi="宋体" w:cs="宋体"/>
          <w:sz w:val="21"/>
        </w:rPr>
      </w:pPr>
      <w:r>
        <w:rPr>
          <w:rFonts w:hint="eastAsia" w:ascii="宋体" w:hAnsi="宋体" w:cs="宋体"/>
          <w:sz w:val="21"/>
        </w:rPr>
        <w:t xml:space="preserve">    </w:t>
      </w:r>
    </w:p>
    <w:p w14:paraId="0ED66626">
      <w:pPr>
        <w:pStyle w:val="65"/>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三、投标</w:t>
      </w:r>
    </w:p>
    <w:p w14:paraId="11AD21A9">
      <w:pPr>
        <w:pStyle w:val="35"/>
        <w:pageBreakBefore w:val="0"/>
        <w:kinsoku/>
        <w:overflowPunct/>
        <w:topLinePunct w:val="0"/>
        <w:bidi w:val="0"/>
        <w:spacing w:before="120" w:after="120" w:line="360" w:lineRule="auto"/>
        <w:rPr>
          <w:rFonts w:hint="eastAsia" w:hAnsi="宋体" w:cs="宋体"/>
          <w:b/>
        </w:rPr>
      </w:pPr>
      <w:r>
        <w:rPr>
          <w:rFonts w:hint="eastAsia" w:hAnsi="宋体" w:cs="宋体"/>
          <w:b/>
        </w:rPr>
        <w:t>7. 招标文件的获取</w:t>
      </w:r>
    </w:p>
    <w:p w14:paraId="18D0C5CE">
      <w:pPr>
        <w:pageBreakBefore w:val="0"/>
        <w:kinsoku/>
        <w:overflowPunct/>
        <w:topLinePunct w:val="0"/>
        <w:bidi w:val="0"/>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605B6049">
      <w:pPr>
        <w:pStyle w:val="35"/>
        <w:pageBreakBefore w:val="0"/>
        <w:kinsoku/>
        <w:overflowPunct/>
        <w:topLinePunct w:val="0"/>
        <w:bidi w:val="0"/>
        <w:spacing w:before="120" w:after="120" w:line="360" w:lineRule="auto"/>
        <w:rPr>
          <w:rFonts w:hint="eastAsia" w:hAnsi="宋体" w:cs="宋体"/>
          <w:b/>
        </w:rPr>
      </w:pPr>
      <w:r>
        <w:rPr>
          <w:rFonts w:hint="eastAsia" w:hAnsi="宋体" w:cs="宋体"/>
          <w:b/>
        </w:rPr>
        <w:t>8.开标前答疑会或现场考察</w:t>
      </w:r>
    </w:p>
    <w:p w14:paraId="0F9201FD">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采购人组织潜在投标人现场考察或者召开开标前答疑会的，潜在投标人按第二部分投标人须知前附表的规定参加现场考察或者开标前答疑会。</w:t>
      </w:r>
    </w:p>
    <w:p w14:paraId="45D3283A">
      <w:pPr>
        <w:pStyle w:val="35"/>
        <w:pageBreakBefore w:val="0"/>
        <w:kinsoku/>
        <w:overflowPunct/>
        <w:topLinePunct w:val="0"/>
        <w:bidi w:val="0"/>
        <w:spacing w:before="120" w:after="120" w:line="360" w:lineRule="auto"/>
        <w:rPr>
          <w:rFonts w:hint="eastAsia" w:hAnsi="宋体" w:cs="宋体"/>
          <w:b/>
        </w:rPr>
      </w:pPr>
      <w:r>
        <w:rPr>
          <w:rFonts w:hint="eastAsia" w:hAnsi="宋体" w:cs="宋体"/>
          <w:b/>
          <w:kern w:val="28"/>
        </w:rPr>
        <w:t>9.投标保证金</w:t>
      </w:r>
    </w:p>
    <w:p w14:paraId="16631563">
      <w:pPr>
        <w:pStyle w:val="16"/>
        <w:pageBreakBefore w:val="0"/>
        <w:kinsoku/>
        <w:overflowPunct/>
        <w:topLinePunct w:val="0"/>
        <w:bidi w:val="0"/>
        <w:spacing w:line="360" w:lineRule="auto"/>
        <w:ind w:firstLine="411" w:firstLineChars="196"/>
        <w:rPr>
          <w:rFonts w:hint="eastAsia" w:ascii="宋体" w:hAnsi="宋体" w:cs="宋体"/>
          <w:szCs w:val="21"/>
        </w:rPr>
      </w:pPr>
      <w:r>
        <w:rPr>
          <w:rFonts w:hint="eastAsia" w:ascii="宋体" w:hAnsi="宋体" w:cs="宋体"/>
          <w:szCs w:val="21"/>
        </w:rPr>
        <w:t>本项目不需缴纳投标保证金。</w:t>
      </w:r>
    </w:p>
    <w:p w14:paraId="0748BBE6">
      <w:pPr>
        <w:pStyle w:val="35"/>
        <w:pageBreakBefore w:val="0"/>
        <w:kinsoku/>
        <w:overflowPunct/>
        <w:topLinePunct w:val="0"/>
        <w:bidi w:val="0"/>
        <w:spacing w:before="120" w:after="120" w:line="360" w:lineRule="auto"/>
        <w:rPr>
          <w:rFonts w:hint="eastAsia" w:hAnsi="宋体" w:cs="宋体"/>
          <w:b/>
        </w:rPr>
      </w:pPr>
      <w:r>
        <w:rPr>
          <w:rFonts w:hint="eastAsia" w:hAnsi="宋体" w:cs="宋体"/>
          <w:b/>
        </w:rPr>
        <w:t>10. 投标文件的语言</w:t>
      </w:r>
    </w:p>
    <w:p w14:paraId="0ADD20FC">
      <w:pPr>
        <w:pageBreakBefore w:val="0"/>
        <w:kinsoku/>
        <w:overflowPunct/>
        <w:topLinePunct w:val="0"/>
        <w:autoSpaceDE w:val="0"/>
        <w:autoSpaceDN w:val="0"/>
        <w:bidi w:val="0"/>
        <w:spacing w:line="360" w:lineRule="auto"/>
        <w:ind w:firstLine="420" w:firstLineChars="200"/>
        <w:rPr>
          <w:rFonts w:hint="eastAsia" w:ascii="宋体" w:hAnsi="宋体" w:cs="宋体"/>
          <w:szCs w:val="21"/>
          <w:lang w:val="zh-CN"/>
        </w:rPr>
      </w:pPr>
      <w:r>
        <w:rPr>
          <w:rFonts w:hint="eastAsia" w:ascii="宋体" w:hAnsi="宋体" w:cs="宋体"/>
          <w:szCs w:val="21"/>
        </w:rPr>
        <w:t>投标文件及投标人与采购有关的来往通知、函件和文件均应使用中文。</w:t>
      </w:r>
    </w:p>
    <w:p w14:paraId="6C69B0E3">
      <w:pPr>
        <w:pStyle w:val="35"/>
        <w:pageBreakBefore w:val="0"/>
        <w:kinsoku/>
        <w:overflowPunct/>
        <w:topLinePunct w:val="0"/>
        <w:bidi w:val="0"/>
        <w:spacing w:before="120" w:after="120" w:line="360" w:lineRule="auto"/>
        <w:rPr>
          <w:rFonts w:hint="eastAsia" w:hAnsi="宋体" w:cs="宋体"/>
          <w:b/>
        </w:rPr>
      </w:pPr>
      <w:r>
        <w:rPr>
          <w:rFonts w:hint="eastAsia" w:hAnsi="宋体" w:cs="宋体"/>
          <w:b/>
        </w:rPr>
        <w:t>11. 投标文件的组成</w:t>
      </w:r>
    </w:p>
    <w:p w14:paraId="1EAE9E59">
      <w:pPr>
        <w:pageBreakBefore w:val="0"/>
        <w:kinsoku/>
        <w:overflowPunct/>
        <w:topLinePunct w:val="0"/>
        <w:bidi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11.1资格文件：</w:t>
      </w:r>
    </w:p>
    <w:p w14:paraId="4779EEE1">
      <w:pPr>
        <w:pageBreakBefore w:val="0"/>
        <w:kinsoku/>
        <w:overflowPunct/>
        <w:topLinePunct w:val="0"/>
        <w:bidi w:val="0"/>
        <w:snapToGrid w:val="0"/>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2</w:t>
      </w:r>
      <w:r>
        <w:rPr>
          <w:rFonts w:hint="eastAsia" w:ascii="宋体" w:hAnsi="宋体" w:cs="宋体"/>
          <w:b/>
          <w:bCs/>
          <w:szCs w:val="21"/>
          <w:lang w:val="zh-CN"/>
        </w:rPr>
        <w:t xml:space="preserve"> </w:t>
      </w:r>
      <w:r>
        <w:rPr>
          <w:rFonts w:hint="eastAsia" w:ascii="宋体" w:hAnsi="宋体" w:cs="宋体"/>
          <w:b/>
          <w:bCs/>
          <w:szCs w:val="21"/>
        </w:rPr>
        <w:t>商务技术</w:t>
      </w:r>
      <w:r>
        <w:rPr>
          <w:rFonts w:hint="eastAsia" w:ascii="宋体" w:hAnsi="宋体" w:cs="宋体"/>
          <w:b/>
          <w:bCs/>
          <w:szCs w:val="21"/>
          <w:lang w:val="zh-CN"/>
        </w:rPr>
        <w:t>文件：</w:t>
      </w:r>
    </w:p>
    <w:p w14:paraId="344D9655">
      <w:pPr>
        <w:pageBreakBefore w:val="0"/>
        <w:kinsoku/>
        <w:overflowPunct/>
        <w:topLinePunct w:val="0"/>
        <w:bidi w:val="0"/>
        <w:snapToGrid w:val="0"/>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 xml:space="preserve">3报价文件： </w:t>
      </w:r>
    </w:p>
    <w:p w14:paraId="25BBAED3">
      <w:pPr>
        <w:pageBreakBefore w:val="0"/>
        <w:kinsoku/>
        <w:overflowPunct/>
        <w:topLinePunct w:val="0"/>
        <w:bidi w:val="0"/>
        <w:spacing w:line="360" w:lineRule="auto"/>
        <w:ind w:firstLine="632" w:firstLineChars="300"/>
        <w:rPr>
          <w:rFonts w:hint="eastAsia" w:ascii="宋体" w:hAnsi="宋体" w:cs="宋体"/>
          <w:b/>
          <w:szCs w:val="21"/>
        </w:rPr>
      </w:pPr>
      <w:r>
        <w:rPr>
          <w:rFonts w:hint="eastAsia" w:ascii="宋体" w:hAnsi="宋体" w:cs="宋体"/>
          <w:b/>
          <w:szCs w:val="21"/>
        </w:rPr>
        <w:t>投标文件含有采购人不能接受的附加条件的，投标无效；</w:t>
      </w:r>
    </w:p>
    <w:p w14:paraId="0A627EE1">
      <w:pPr>
        <w:pageBreakBefore w:val="0"/>
        <w:kinsoku/>
        <w:overflowPunct/>
        <w:topLinePunct w:val="0"/>
        <w:bidi w:val="0"/>
        <w:spacing w:line="360" w:lineRule="auto"/>
        <w:ind w:firstLine="632" w:firstLineChars="300"/>
        <w:rPr>
          <w:rFonts w:hint="eastAsia" w:ascii="宋体" w:hAnsi="宋体" w:cs="宋体"/>
          <w:b/>
          <w:szCs w:val="21"/>
        </w:rPr>
      </w:pPr>
      <w:r>
        <w:rPr>
          <w:rFonts w:hint="eastAsia" w:ascii="宋体" w:hAnsi="宋体" w:cs="宋体"/>
          <w:b/>
          <w:szCs w:val="21"/>
        </w:rPr>
        <w:t>投标人提供虚假材料投标的，投标无效。</w:t>
      </w:r>
    </w:p>
    <w:p w14:paraId="28323663">
      <w:pPr>
        <w:pStyle w:val="155"/>
        <w:pageBreakBefore w:val="0"/>
        <w:kinsoku/>
        <w:overflowPunct/>
        <w:topLinePunct w:val="0"/>
        <w:bidi w:val="0"/>
        <w:snapToGrid w:val="0"/>
        <w:spacing w:before="0" w:line="360" w:lineRule="auto"/>
        <w:ind w:firstLine="0" w:firstLineChars="0"/>
        <w:outlineLvl w:val="0"/>
        <w:rPr>
          <w:rFonts w:hint="eastAsia"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14:paraId="0FA598E2">
      <w:pPr>
        <w:pageBreakBefore w:val="0"/>
        <w:kinsoku/>
        <w:overflowPunct/>
        <w:topLinePunct w:val="0"/>
        <w:bidi w:val="0"/>
        <w:spacing w:line="360" w:lineRule="auto"/>
        <w:ind w:firstLine="420" w:firstLineChars="200"/>
        <w:rPr>
          <w:rFonts w:hint="eastAsia"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329221">
      <w:pPr>
        <w:pageBreakBefore w:val="0"/>
        <w:kinsoku/>
        <w:overflowPunct/>
        <w:topLinePunct w:val="0"/>
        <w:bidi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4F31A2">
      <w:pPr>
        <w:pageBreakBefore w:val="0"/>
        <w:kinsoku/>
        <w:overflowPunct/>
        <w:topLinePunct w:val="0"/>
        <w:bidi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1B7934D7">
      <w:pPr>
        <w:pageBreakBefore w:val="0"/>
        <w:kinsoku/>
        <w:overflowPunct/>
        <w:topLinePunct w:val="0"/>
        <w:bidi w:val="0"/>
        <w:snapToGrid w:val="0"/>
        <w:spacing w:line="360" w:lineRule="auto"/>
        <w:rPr>
          <w:rFonts w:hint="eastAsia" w:ascii="宋体" w:hAnsi="宋体" w:cs="宋体"/>
          <w:b/>
          <w:szCs w:val="21"/>
        </w:rPr>
      </w:pPr>
      <w:r>
        <w:rPr>
          <w:rFonts w:hint="eastAsia" w:ascii="宋体" w:hAnsi="宋体" w:cs="宋体"/>
          <w:b/>
          <w:szCs w:val="21"/>
        </w:rPr>
        <w:t>13.投标文件的签署、盖章</w:t>
      </w:r>
    </w:p>
    <w:p w14:paraId="48643C00">
      <w:pPr>
        <w:pStyle w:val="155"/>
        <w:pageBreakBefore w:val="0"/>
        <w:kinsoku/>
        <w:overflowPunct/>
        <w:topLinePunct w:val="0"/>
        <w:bidi w:val="0"/>
        <w:snapToGrid w:val="0"/>
        <w:spacing w:before="0" w:line="360" w:lineRule="auto"/>
        <w:ind w:firstLine="420"/>
        <w:rPr>
          <w:rFonts w:hint="eastAsia"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2F7DEF92">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4B5D1521">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13.3招标文件对投标文件签署、盖章的要求适用于电子签名。</w:t>
      </w:r>
    </w:p>
    <w:p w14:paraId="70F69741">
      <w:pPr>
        <w:pStyle w:val="155"/>
        <w:pageBreakBefore w:val="0"/>
        <w:kinsoku/>
        <w:overflowPunct/>
        <w:topLinePunct w:val="0"/>
        <w:bidi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14. 投标文件的提交、补充、修改、撤回</w:t>
      </w:r>
    </w:p>
    <w:p w14:paraId="55C79CC6">
      <w:pPr>
        <w:pStyle w:val="155"/>
        <w:pageBreakBefore w:val="0"/>
        <w:kinsoku/>
        <w:overflowPunct/>
        <w:topLinePunct w:val="0"/>
        <w:bidi w:val="0"/>
        <w:spacing w:line="360" w:lineRule="auto"/>
        <w:ind w:firstLine="420"/>
        <w:rPr>
          <w:rFonts w:hint="eastAsia"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96CEF4">
      <w:pPr>
        <w:pStyle w:val="155"/>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5BDF925">
      <w:pPr>
        <w:pStyle w:val="155"/>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42B5026E">
      <w:pPr>
        <w:pStyle w:val="35"/>
        <w:pageBreakBefore w:val="0"/>
        <w:kinsoku/>
        <w:overflowPunct/>
        <w:topLinePunct w:val="0"/>
        <w:bidi w:val="0"/>
        <w:spacing w:before="120" w:after="120" w:line="360" w:lineRule="auto"/>
        <w:rPr>
          <w:rFonts w:hint="eastAsia" w:hAnsi="宋体" w:cs="宋体"/>
          <w:b/>
        </w:rPr>
      </w:pPr>
      <w:r>
        <w:rPr>
          <w:rFonts w:hint="eastAsia" w:hAnsi="宋体" w:cs="宋体"/>
          <w:b/>
        </w:rPr>
        <w:t>15.备份投标文件</w:t>
      </w:r>
    </w:p>
    <w:p w14:paraId="296C79C0">
      <w:pPr>
        <w:pageBreakBefore w:val="0"/>
        <w:kinsoku/>
        <w:overflowPunct/>
        <w:topLinePunct w:val="0"/>
        <w:bidi w:val="0"/>
        <w:spacing w:line="360" w:lineRule="auto"/>
        <w:ind w:firstLine="420" w:firstLineChars="200"/>
        <w:rPr>
          <w:rFonts w:hint="eastAsia" w:ascii="宋体" w:hAnsi="宋体" w:cs="宋体"/>
          <w:szCs w:val="21"/>
          <w:lang w:val="zh-CN"/>
        </w:rPr>
      </w:pPr>
      <w:r>
        <w:rPr>
          <w:rFonts w:hint="eastAsia" w:ascii="宋体" w:hAnsi="宋体" w:cs="宋体"/>
          <w:szCs w:val="21"/>
          <w:lang w:val="zh-CN"/>
        </w:rPr>
        <w:t xml:space="preserve"> 15.1投标人在电子交易平台传输递交投标文件后，还可以在投标截止时间前直接提交或者以邮政快递方式递交备份投标文件1份，</w:t>
      </w:r>
      <w:r>
        <w:rPr>
          <w:rFonts w:hint="eastAsia" w:ascii="宋体" w:hAnsi="宋体" w:cs="宋体"/>
          <w:b/>
          <w:bCs/>
          <w:szCs w:val="21"/>
          <w:lang w:val="zh-CN"/>
        </w:rPr>
        <w:t>不强制投标人提交备份投标文件。</w:t>
      </w:r>
    </w:p>
    <w:p w14:paraId="2132B38B">
      <w:pPr>
        <w:pStyle w:val="35"/>
        <w:pageBreakBefore w:val="0"/>
        <w:kinsoku/>
        <w:overflowPunct/>
        <w:topLinePunct w:val="0"/>
        <w:bidi w:val="0"/>
        <w:spacing w:before="120" w:after="120" w:line="360" w:lineRule="auto"/>
        <w:ind w:firstLine="420" w:firstLineChars="200"/>
        <w:rPr>
          <w:rFonts w:hint="eastAsia" w:hAnsi="宋体" w:cs="宋体"/>
          <w:b/>
          <w:sz w:val="21"/>
          <w:szCs w:val="21"/>
        </w:rPr>
      </w:pPr>
      <w:r>
        <w:rPr>
          <w:rFonts w:hint="eastAsia" w:hAnsi="宋体" w:cs="宋体"/>
          <w:sz w:val="21"/>
          <w:szCs w:val="21"/>
        </w:rPr>
        <w:t>15.2备份投标文件须在“政采云投标客户端”制作生成，并储存在DVD光盘等存储介质中。备份投标文件应当密封包装并在包装上加盖公章并注明投标项目名称，投标人名称。</w:t>
      </w:r>
      <w:r>
        <w:rPr>
          <w:rFonts w:hint="eastAsia" w:hAnsi="宋体" w:cs="宋体"/>
          <w:b/>
          <w:sz w:val="21"/>
          <w:szCs w:val="21"/>
        </w:rPr>
        <w:t>不符合上述制作、存储、密封规定的备份投标文件将被视为无效或者被拒绝接收。</w:t>
      </w:r>
    </w:p>
    <w:p w14:paraId="4F717D04">
      <w:pPr>
        <w:pStyle w:val="35"/>
        <w:pageBreakBefore w:val="0"/>
        <w:kinsoku/>
        <w:overflowPunct/>
        <w:topLinePunct w:val="0"/>
        <w:bidi w:val="0"/>
        <w:spacing w:before="120" w:after="120" w:line="360" w:lineRule="auto"/>
        <w:ind w:firstLine="420" w:firstLineChars="200"/>
        <w:rPr>
          <w:rFonts w:hint="eastAsia" w:hAnsi="宋体" w:cs="宋体"/>
          <w:sz w:val="21"/>
          <w:szCs w:val="21"/>
        </w:rPr>
      </w:pPr>
      <w:r>
        <w:rPr>
          <w:rFonts w:hint="eastAsia" w:hAnsi="宋体" w:cs="宋体"/>
          <w:sz w:val="21"/>
          <w:szCs w:val="21"/>
        </w:rPr>
        <w:t>15.3直接提交备份投标文件的，投标人应于投标截止时间前在招标公告中载明的开标地点将备份投标文件提交给采购代理机构，采购代理机构将拒绝接受逾期送达的备份投标文件。</w:t>
      </w:r>
    </w:p>
    <w:p w14:paraId="13BE56C7">
      <w:pPr>
        <w:pStyle w:val="35"/>
        <w:pageBreakBefore w:val="0"/>
        <w:kinsoku/>
        <w:overflowPunct/>
        <w:topLinePunct w:val="0"/>
        <w:bidi w:val="0"/>
        <w:spacing w:before="120" w:after="120" w:line="360" w:lineRule="auto"/>
        <w:ind w:firstLine="420" w:firstLineChars="200"/>
        <w:rPr>
          <w:rFonts w:hint="eastAsia" w:hAnsi="宋体" w:cs="宋体"/>
          <w:sz w:val="21"/>
          <w:szCs w:val="21"/>
        </w:rPr>
      </w:pPr>
      <w:r>
        <w:rPr>
          <w:rFonts w:hint="eastAsia" w:hAnsi="宋体" w:cs="宋体"/>
          <w:sz w:val="21"/>
          <w:szCs w:val="21"/>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C6A43DB">
      <w:pPr>
        <w:pStyle w:val="35"/>
        <w:pageBreakBefore w:val="0"/>
        <w:kinsoku/>
        <w:overflowPunct/>
        <w:topLinePunct w:val="0"/>
        <w:bidi w:val="0"/>
        <w:spacing w:before="120" w:after="120" w:line="360" w:lineRule="auto"/>
        <w:ind w:firstLine="420" w:firstLineChars="199"/>
        <w:rPr>
          <w:rFonts w:hint="eastAsia" w:hAnsi="宋体" w:cs="宋体"/>
          <w:b/>
          <w:sz w:val="21"/>
          <w:szCs w:val="21"/>
        </w:rPr>
      </w:pPr>
      <w:r>
        <w:rPr>
          <w:rFonts w:hint="eastAsia" w:hAnsi="宋体" w:cs="宋体"/>
          <w:b/>
          <w:sz w:val="21"/>
          <w:szCs w:val="21"/>
        </w:rPr>
        <w:t>15.5投标人仅提交备份投标文件，未在电子交易平台传输递交投标文件的，投标无效。</w:t>
      </w:r>
    </w:p>
    <w:p w14:paraId="3166075D">
      <w:pPr>
        <w:pStyle w:val="155"/>
        <w:pageBreakBefore w:val="0"/>
        <w:kinsoku/>
        <w:overflowPunct/>
        <w:topLinePunct w:val="0"/>
        <w:bidi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16.投标文件的无效处理</w:t>
      </w:r>
    </w:p>
    <w:p w14:paraId="2503A3FB">
      <w:pPr>
        <w:pStyle w:val="27"/>
        <w:pageBreakBefore w:val="0"/>
        <w:kinsoku/>
        <w:overflowPunct/>
        <w:topLinePunct w:val="0"/>
        <w:bidi w:val="0"/>
        <w:spacing w:line="360" w:lineRule="auto"/>
        <w:ind w:firstLine="315" w:firstLineChars="150"/>
        <w:rPr>
          <w:rFonts w:hint="eastAsia" w:ascii="宋体" w:hAnsi="宋体" w:cs="宋体"/>
          <w:szCs w:val="21"/>
        </w:rPr>
      </w:pPr>
      <w:r>
        <w:rPr>
          <w:rFonts w:hint="eastAsia" w:ascii="宋体" w:hAnsi="宋体" w:cs="宋体"/>
          <w:szCs w:val="21"/>
        </w:rPr>
        <w:t>有招标文件第四部分4.2规定的情形之一的，投标无效：</w:t>
      </w:r>
    </w:p>
    <w:p w14:paraId="1637ABBD">
      <w:pPr>
        <w:pStyle w:val="155"/>
        <w:pageBreakBefore w:val="0"/>
        <w:kinsoku/>
        <w:overflowPunct/>
        <w:topLinePunct w:val="0"/>
        <w:bidi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17.投标有效期</w:t>
      </w:r>
    </w:p>
    <w:p w14:paraId="7FD2E4E9">
      <w:pPr>
        <w:pageBreakBefore w:val="0"/>
        <w:kinsoku/>
        <w:overflowPunct/>
        <w:topLinePunct w:val="0"/>
        <w:bidi w:val="0"/>
        <w:spacing w:line="360" w:lineRule="auto"/>
        <w:ind w:firstLine="420" w:firstLineChars="200"/>
        <w:rPr>
          <w:rFonts w:hint="eastAsia"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01AC0958">
      <w:pPr>
        <w:pStyle w:val="155"/>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sz w:val="21"/>
          <w:szCs w:val="21"/>
        </w:rPr>
        <w:t>17.2投标文件合格投递后，自投标截止日期起，在投标有效期内有效。</w:t>
      </w:r>
    </w:p>
    <w:p w14:paraId="2D020F99">
      <w:pPr>
        <w:pStyle w:val="155"/>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2D18F44B">
      <w:pPr>
        <w:pStyle w:val="65"/>
        <w:pageBreakBefore w:val="0"/>
        <w:kinsoku/>
        <w:overflowPunct/>
        <w:topLinePunct w:val="0"/>
        <w:bidi w:val="0"/>
        <w:spacing w:line="360" w:lineRule="auto"/>
        <w:ind w:left="0" w:leftChars="0" w:firstLine="0" w:firstLineChars="0"/>
        <w:jc w:val="center"/>
        <w:rPr>
          <w:rFonts w:hint="eastAsia" w:hAnsi="宋体" w:cs="宋体"/>
          <w:b/>
          <w:szCs w:val="21"/>
        </w:rPr>
      </w:pPr>
    </w:p>
    <w:p w14:paraId="33A9106D">
      <w:pPr>
        <w:pStyle w:val="65"/>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四、开标、资格审查与信用信息查询</w:t>
      </w:r>
    </w:p>
    <w:p w14:paraId="7D3F5393">
      <w:pPr>
        <w:pStyle w:val="251"/>
        <w:pageBreakBefore w:val="0"/>
        <w:kinsoku/>
        <w:overflowPunct/>
        <w:topLinePunct w:val="0"/>
        <w:bidi w:val="0"/>
        <w:spacing w:before="0" w:line="360" w:lineRule="auto"/>
        <w:ind w:left="0" w:firstLine="211" w:firstLineChars="100"/>
        <w:contextualSpacing/>
        <w:rPr>
          <w:rFonts w:hint="eastAsia"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5E38DD8B">
      <w:pPr>
        <w:pStyle w:val="251"/>
        <w:pageBreakBefore w:val="0"/>
        <w:kinsoku/>
        <w:overflowPunct/>
        <w:topLinePunct w:val="0"/>
        <w:bidi w:val="0"/>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4014AFB0">
      <w:pPr>
        <w:pStyle w:val="251"/>
        <w:pageBreakBefore w:val="0"/>
        <w:kinsoku/>
        <w:overflowPunct/>
        <w:topLinePunct w:val="0"/>
        <w:bidi w:val="0"/>
        <w:spacing w:before="0" w:line="360" w:lineRule="auto"/>
        <w:ind w:left="0" w:firstLine="210" w:firstLineChars="100"/>
        <w:contextualSpacing/>
        <w:rPr>
          <w:rFonts w:hint="eastAsia"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309E4FEB">
      <w:pPr>
        <w:pStyle w:val="251"/>
        <w:pageBreakBefore w:val="0"/>
        <w:kinsoku/>
        <w:overflowPunct/>
        <w:topLinePunct w:val="0"/>
        <w:bidi w:val="0"/>
        <w:spacing w:before="0" w:line="360" w:lineRule="auto"/>
        <w:ind w:left="0" w:firstLine="210" w:firstLineChars="100"/>
        <w:contextualSpacing/>
        <w:rPr>
          <w:rFonts w:hint="eastAsia"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49872591">
      <w:pPr>
        <w:pageBreakBefore w:val="0"/>
        <w:widowControl/>
        <w:kinsoku/>
        <w:overflowPunct/>
        <w:topLinePunct w:val="0"/>
        <w:bidi w:val="0"/>
        <w:spacing w:before="100" w:beforeAutospacing="1" w:after="240" w:line="360" w:lineRule="auto"/>
        <w:jc w:val="left"/>
        <w:rPr>
          <w:rFonts w:hint="eastAsia" w:ascii="宋体" w:hAnsi="宋体" w:cs="宋体"/>
          <w:b/>
          <w:szCs w:val="21"/>
        </w:rPr>
      </w:pPr>
      <w:r>
        <w:rPr>
          <w:rFonts w:hint="eastAsia" w:ascii="宋体" w:hAnsi="宋体" w:cs="宋体"/>
          <w:b/>
          <w:szCs w:val="21"/>
        </w:rPr>
        <w:t>　19、资格审查</w:t>
      </w:r>
    </w:p>
    <w:p w14:paraId="367EFE1D">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40772B62">
      <w:pPr>
        <w:pStyle w:val="155"/>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7AE3B43C">
      <w:pPr>
        <w:pStyle w:val="155"/>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7745AF18">
      <w:pPr>
        <w:pStyle w:val="155"/>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66F810BA">
      <w:pPr>
        <w:pStyle w:val="155"/>
        <w:pageBreakBefore w:val="0"/>
        <w:kinsoku/>
        <w:overflowPunct/>
        <w:topLinePunct w:val="0"/>
        <w:bidi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20、信用信息查询</w:t>
      </w:r>
    </w:p>
    <w:p w14:paraId="682B9109">
      <w:pPr>
        <w:pStyle w:val="155"/>
        <w:pageBreakBefore w:val="0"/>
        <w:kinsoku/>
        <w:overflowPunct/>
        <w:topLinePunct w:val="0"/>
        <w:bidi w:val="0"/>
        <w:spacing w:before="0" w:line="360" w:lineRule="auto"/>
        <w:ind w:firstLine="495" w:firstLineChars="0"/>
        <w:rPr>
          <w:rFonts w:hint="eastAsia"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14:paraId="7C734AEA">
      <w:pPr>
        <w:pStyle w:val="155"/>
        <w:pageBreakBefore w:val="0"/>
        <w:kinsoku/>
        <w:overflowPunct/>
        <w:topLinePunct w:val="0"/>
        <w:bidi w:val="0"/>
        <w:spacing w:before="0" w:line="360" w:lineRule="auto"/>
        <w:ind w:firstLine="495" w:firstLineChars="0"/>
        <w:rPr>
          <w:rFonts w:hint="eastAsia"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33AFC43D">
      <w:pPr>
        <w:pStyle w:val="155"/>
        <w:pageBreakBefore w:val="0"/>
        <w:kinsoku/>
        <w:overflowPunct/>
        <w:topLinePunct w:val="0"/>
        <w:bidi w:val="0"/>
        <w:spacing w:before="0" w:line="360" w:lineRule="auto"/>
        <w:ind w:firstLine="495" w:firstLineChars="0"/>
        <w:rPr>
          <w:rFonts w:hint="eastAsia"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46917384">
      <w:pPr>
        <w:pStyle w:val="155"/>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5D25C524">
      <w:pPr>
        <w:pStyle w:val="155"/>
        <w:pageBreakBefore w:val="0"/>
        <w:kinsoku/>
        <w:overflowPunct/>
        <w:topLinePunct w:val="0"/>
        <w:bidi w:val="0"/>
        <w:spacing w:before="0" w:line="360" w:lineRule="auto"/>
        <w:ind w:firstLine="0" w:firstLineChars="0"/>
        <w:rPr>
          <w:rFonts w:hint="eastAsia" w:ascii="宋体" w:hAnsi="宋体" w:cs="宋体"/>
          <w:kern w:val="0"/>
          <w:sz w:val="21"/>
          <w:szCs w:val="21"/>
        </w:rPr>
      </w:pPr>
    </w:p>
    <w:p w14:paraId="484D83D1">
      <w:pPr>
        <w:pStyle w:val="65"/>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五、评标</w:t>
      </w:r>
    </w:p>
    <w:p w14:paraId="3B83C6D0">
      <w:pPr>
        <w:pStyle w:val="27"/>
        <w:pageBreakBefore w:val="0"/>
        <w:kinsoku/>
        <w:overflowPunct/>
        <w:topLinePunct w:val="0"/>
        <w:bidi w:val="0"/>
        <w:spacing w:line="360" w:lineRule="auto"/>
        <w:ind w:left="840" w:hanging="420" w:hangingChars="199"/>
        <w:rPr>
          <w:rFonts w:hint="eastAsia" w:ascii="宋体" w:hAnsi="宋体" w:cs="宋体"/>
          <w:b/>
          <w:szCs w:val="21"/>
        </w:rPr>
      </w:pPr>
      <w:bookmarkStart w:id="13" w:name="_Toc91899903"/>
      <w:r>
        <w:rPr>
          <w:rFonts w:hint="eastAsia" w:ascii="宋体" w:hAnsi="宋体" w:cs="宋体"/>
          <w:b/>
          <w:szCs w:val="21"/>
        </w:rPr>
        <w:t>21. 组建评标委员会</w:t>
      </w:r>
    </w:p>
    <w:p w14:paraId="7BEB164F">
      <w:pPr>
        <w:pStyle w:val="35"/>
        <w:pageBreakBefore w:val="0"/>
        <w:kinsoku/>
        <w:overflowPunct/>
        <w:topLinePunct w:val="0"/>
        <w:bidi w:val="0"/>
        <w:snapToGrid w:val="0"/>
        <w:spacing w:beforeLines="0" w:afterLines="0" w:line="360" w:lineRule="auto"/>
        <w:ind w:firstLine="422" w:firstLineChars="200"/>
        <w:rPr>
          <w:rFonts w:hint="eastAsia" w:hAnsi="宋体" w:cs="宋体"/>
          <w:b/>
          <w:bCs/>
          <w:szCs w:val="21"/>
        </w:rPr>
      </w:pPr>
      <w:r>
        <w:rPr>
          <w:rFonts w:hint="eastAsia" w:hAnsi="宋体" w:cs="宋体"/>
          <w:b/>
          <w:bCs/>
          <w:color w:val="000000"/>
          <w:kern w:val="0"/>
          <w:sz w:val="21"/>
          <w:szCs w:val="21"/>
        </w:rPr>
        <w:t>评标委员会由采购人代表和评审专家组成，</w:t>
      </w:r>
      <w:r>
        <w:rPr>
          <w:rFonts w:hint="eastAsia" w:hAnsi="宋体" w:cs="宋体"/>
          <w:b/>
          <w:bCs/>
          <w:color w:val="000000"/>
          <w:sz w:val="21"/>
          <w:szCs w:val="21"/>
        </w:rPr>
        <w:t>政府采购评审专家</w:t>
      </w:r>
      <w:r>
        <w:rPr>
          <w:rFonts w:hint="eastAsia" w:hAnsi="宋体" w:cs="宋体"/>
          <w:b/>
          <w:bCs/>
          <w:color w:val="000000"/>
          <w:sz w:val="21"/>
          <w:szCs w:val="21"/>
          <w:u w:val="single"/>
        </w:rPr>
        <w:t>4</w:t>
      </w:r>
      <w:r>
        <w:rPr>
          <w:rFonts w:hint="eastAsia" w:hAnsi="宋体" w:cs="宋体"/>
          <w:b/>
          <w:bCs/>
          <w:color w:val="000000"/>
          <w:sz w:val="21"/>
          <w:szCs w:val="21"/>
        </w:rPr>
        <w:t>人和采购人代表</w:t>
      </w:r>
      <w:r>
        <w:rPr>
          <w:rFonts w:hint="eastAsia" w:hAnsi="宋体" w:cs="宋体"/>
          <w:b/>
          <w:bCs/>
          <w:color w:val="000000"/>
          <w:sz w:val="21"/>
          <w:szCs w:val="21"/>
          <w:u w:val="single"/>
        </w:rPr>
        <w:t>1</w:t>
      </w:r>
      <w:r>
        <w:rPr>
          <w:rFonts w:hint="eastAsia" w:hAnsi="宋体" w:cs="宋体"/>
          <w:b/>
          <w:bCs/>
          <w:color w:val="000000"/>
          <w:sz w:val="21"/>
          <w:szCs w:val="21"/>
        </w:rPr>
        <w:t>人,共</w:t>
      </w:r>
      <w:r>
        <w:rPr>
          <w:rFonts w:hint="eastAsia" w:hAnsi="宋体" w:cs="宋体"/>
          <w:b/>
          <w:bCs/>
          <w:color w:val="000000"/>
          <w:sz w:val="21"/>
          <w:szCs w:val="21"/>
          <w:u w:val="single"/>
        </w:rPr>
        <w:t xml:space="preserve"> 5</w:t>
      </w:r>
      <w:r>
        <w:rPr>
          <w:rFonts w:hint="eastAsia" w:hAnsi="宋体" w:cs="宋体"/>
          <w:b/>
          <w:bCs/>
          <w:color w:val="000000"/>
          <w:sz w:val="21"/>
          <w:szCs w:val="21"/>
        </w:rPr>
        <w:t>人组成。</w:t>
      </w:r>
    </w:p>
    <w:p w14:paraId="4CEAF6F7">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46E29EFE">
      <w:pPr>
        <w:pageBreakBefore w:val="0"/>
        <w:kinsoku/>
        <w:overflowPunct/>
        <w:topLinePunct w:val="0"/>
        <w:bidi w:val="0"/>
        <w:spacing w:line="360" w:lineRule="auto"/>
        <w:rPr>
          <w:rFonts w:hint="eastAsia" w:ascii="宋体" w:hAnsi="宋体" w:cs="宋体"/>
          <w:b/>
          <w:szCs w:val="21"/>
        </w:rPr>
      </w:pPr>
    </w:p>
    <w:p w14:paraId="25B2F007">
      <w:pPr>
        <w:pStyle w:val="65"/>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六、定 标</w:t>
      </w:r>
    </w:p>
    <w:p w14:paraId="4CE2398A">
      <w:pPr>
        <w:pStyle w:val="27"/>
        <w:pageBreakBefore w:val="0"/>
        <w:kinsoku/>
        <w:overflowPunct/>
        <w:topLinePunct w:val="0"/>
        <w:bidi w:val="0"/>
        <w:spacing w:line="360" w:lineRule="auto"/>
        <w:ind w:left="840" w:hanging="420" w:hangingChars="199"/>
        <w:rPr>
          <w:rFonts w:hint="eastAsia" w:ascii="宋体" w:hAnsi="宋体" w:cs="宋体"/>
          <w:b/>
          <w:szCs w:val="21"/>
        </w:rPr>
      </w:pPr>
      <w:r>
        <w:rPr>
          <w:rFonts w:hint="eastAsia" w:ascii="宋体" w:hAnsi="宋体" w:cs="宋体"/>
          <w:b/>
          <w:szCs w:val="21"/>
        </w:rPr>
        <w:t>22. 确定中标供应商</w:t>
      </w:r>
    </w:p>
    <w:p w14:paraId="5A28FA35">
      <w:pPr>
        <w:pStyle w:val="155"/>
        <w:pageBreakBefore w:val="0"/>
        <w:kinsoku/>
        <w:overflowPunct/>
        <w:topLinePunct w:val="0"/>
        <w:bidi w:val="0"/>
        <w:snapToGrid w:val="0"/>
        <w:spacing w:before="0" w:line="360" w:lineRule="auto"/>
        <w:ind w:firstLine="420"/>
        <w:rPr>
          <w:rFonts w:hint="eastAsia"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8E62D5">
      <w:pPr>
        <w:pStyle w:val="155"/>
        <w:pageBreakBefore w:val="0"/>
        <w:kinsoku/>
        <w:overflowPunct/>
        <w:topLinePunct w:val="0"/>
        <w:bidi w:val="0"/>
        <w:snapToGrid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23. 中标通知与中标结果公告</w:t>
      </w:r>
    </w:p>
    <w:p w14:paraId="231BAE50">
      <w:pPr>
        <w:pageBreakBefore w:val="0"/>
        <w:widowControl/>
        <w:shd w:val="clear" w:color="auto" w:fill="FFFFFF"/>
        <w:kinsoku/>
        <w:overflowPunct/>
        <w:topLinePunct w:val="0"/>
        <w:bidi w:val="0"/>
        <w:spacing w:line="360" w:lineRule="auto"/>
        <w:ind w:firstLine="480"/>
        <w:jc w:val="left"/>
        <w:rPr>
          <w:rFonts w:hint="eastAsia" w:ascii="宋体" w:hAnsi="宋体" w:cs="宋体"/>
          <w:szCs w:val="21"/>
        </w:rPr>
      </w:pPr>
      <w:r>
        <w:rPr>
          <w:rFonts w:hint="eastAsia" w:ascii="宋体" w:hAnsi="宋体" w:cs="宋体"/>
          <w:szCs w:val="21"/>
        </w:rPr>
        <w:t>23.1自中标人确定之日起2个工作日内，采购代理机构通过电子交易平台编制发布采购结果公告。采购代理机构以纸质形式进行中标通知。</w:t>
      </w:r>
    </w:p>
    <w:p w14:paraId="0D0BA448">
      <w:pPr>
        <w:pageBreakBefore w:val="0"/>
        <w:widowControl/>
        <w:shd w:val="clear" w:color="auto" w:fill="FFFFFF"/>
        <w:kinsoku/>
        <w:overflowPunct/>
        <w:topLinePunct w:val="0"/>
        <w:bidi w:val="0"/>
        <w:spacing w:line="360" w:lineRule="auto"/>
        <w:ind w:firstLine="480"/>
        <w:jc w:val="left"/>
        <w:rPr>
          <w:rFonts w:hint="eastAsia" w:ascii="宋体" w:hAnsi="宋体" w:cs="宋体"/>
          <w:szCs w:val="21"/>
        </w:rPr>
      </w:pPr>
      <w:r>
        <w:rPr>
          <w:rFonts w:hint="eastAsia" w:ascii="宋体" w:hAnsi="宋体" w:cs="宋体"/>
          <w:szCs w:val="21"/>
        </w:rPr>
        <w:t>23.2公告期限为1个工作日。</w:t>
      </w:r>
    </w:p>
    <w:p w14:paraId="317A7831">
      <w:pPr>
        <w:pageBreakBefore w:val="0"/>
        <w:kinsoku/>
        <w:overflowPunct/>
        <w:topLinePunct w:val="0"/>
        <w:bidi w:val="0"/>
        <w:snapToGrid w:val="0"/>
        <w:spacing w:line="360" w:lineRule="auto"/>
        <w:ind w:left="120" w:leftChars="57" w:firstLine="316" w:firstLineChars="150"/>
        <w:jc w:val="center"/>
        <w:rPr>
          <w:rFonts w:hint="eastAsia" w:ascii="宋体" w:hAnsi="宋体" w:cs="宋体"/>
          <w:b/>
          <w:szCs w:val="21"/>
        </w:rPr>
      </w:pPr>
    </w:p>
    <w:p w14:paraId="14731F9C">
      <w:pPr>
        <w:pStyle w:val="65"/>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七、合同授予</w:t>
      </w:r>
    </w:p>
    <w:p w14:paraId="68844EA4">
      <w:pPr>
        <w:pStyle w:val="27"/>
        <w:pageBreakBefore w:val="0"/>
        <w:kinsoku/>
        <w:overflowPunct/>
        <w:topLinePunct w:val="0"/>
        <w:bidi w:val="0"/>
        <w:spacing w:line="360" w:lineRule="auto"/>
        <w:ind w:left="840" w:hanging="420" w:hangingChars="199"/>
        <w:rPr>
          <w:rFonts w:hint="eastAsia" w:ascii="宋体" w:hAnsi="宋体" w:cs="宋体"/>
          <w:b/>
          <w:szCs w:val="21"/>
        </w:rPr>
      </w:pPr>
      <w:r>
        <w:rPr>
          <w:rFonts w:hint="eastAsia" w:ascii="宋体" w:hAnsi="宋体" w:cs="宋体"/>
          <w:b/>
          <w:szCs w:val="21"/>
        </w:rPr>
        <w:t xml:space="preserve">24. </w:t>
      </w:r>
      <w:r>
        <w:rPr>
          <w:rFonts w:hint="eastAsia" w:ascii="宋体" w:hAnsi="宋体" w:cs="宋体"/>
          <w:szCs w:val="21"/>
        </w:rPr>
        <w:t>合同主要条款详见第五部分拟签订的合同文本。</w:t>
      </w:r>
    </w:p>
    <w:p w14:paraId="20C2DE86">
      <w:pPr>
        <w:pStyle w:val="27"/>
        <w:pageBreakBefore w:val="0"/>
        <w:kinsoku/>
        <w:overflowPunct/>
        <w:topLinePunct w:val="0"/>
        <w:bidi w:val="0"/>
        <w:spacing w:line="360" w:lineRule="auto"/>
        <w:ind w:left="840" w:hanging="420" w:hangingChars="199"/>
        <w:rPr>
          <w:rFonts w:hint="eastAsia" w:ascii="宋体" w:hAnsi="宋体" w:cs="宋体"/>
          <w:b/>
          <w:szCs w:val="21"/>
        </w:rPr>
      </w:pPr>
      <w:r>
        <w:rPr>
          <w:rFonts w:hint="eastAsia" w:ascii="宋体" w:hAnsi="宋体" w:cs="宋体"/>
          <w:b/>
          <w:szCs w:val="21"/>
        </w:rPr>
        <w:t>25. 合同的签订</w:t>
      </w:r>
    </w:p>
    <w:p w14:paraId="6EC61303">
      <w:pPr>
        <w:pageBreakBefore w:val="0"/>
        <w:widowControl/>
        <w:shd w:val="clear" w:color="auto" w:fill="FFFFFF"/>
        <w:kinsoku/>
        <w:overflowPunct/>
        <w:topLinePunct w:val="0"/>
        <w:bidi w:val="0"/>
        <w:spacing w:line="360" w:lineRule="auto"/>
        <w:ind w:firstLine="480"/>
        <w:jc w:val="left"/>
        <w:rPr>
          <w:rFonts w:hint="eastAsia"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320343C">
      <w:pPr>
        <w:pStyle w:val="155"/>
        <w:pageBreakBefore w:val="0"/>
        <w:kinsoku/>
        <w:overflowPunct/>
        <w:topLinePunct w:val="0"/>
        <w:bidi w:val="0"/>
        <w:snapToGrid w:val="0"/>
        <w:spacing w:before="0" w:line="360" w:lineRule="auto"/>
        <w:ind w:firstLine="420"/>
        <w:rPr>
          <w:rFonts w:hint="eastAsia" w:ascii="宋体" w:hAnsi="宋体" w:cs="宋体"/>
          <w:kern w:val="0"/>
          <w:sz w:val="21"/>
          <w:szCs w:val="21"/>
          <w:lang w:val="zh-CN"/>
        </w:rPr>
      </w:pPr>
      <w:r>
        <w:rPr>
          <w:rFonts w:hint="eastAsia" w:ascii="宋体" w:hAnsi="宋体" w:cs="宋体"/>
          <w:kern w:val="0"/>
          <w:sz w:val="21"/>
          <w:szCs w:val="21"/>
          <w:lang w:val="zh-CN"/>
        </w:rPr>
        <w:t>25.2中标人按规定的日期、时间、地点，由法定代表人或其授权代表与采购人代表签订合同。</w:t>
      </w:r>
    </w:p>
    <w:p w14:paraId="6C988A9F">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0D7384AD">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14:paraId="222F3B85">
      <w:pPr>
        <w:pStyle w:val="27"/>
        <w:pageBreakBefore w:val="0"/>
        <w:kinsoku/>
        <w:overflowPunct/>
        <w:topLinePunct w:val="0"/>
        <w:bidi w:val="0"/>
        <w:spacing w:line="360" w:lineRule="auto"/>
        <w:ind w:left="840" w:hanging="420" w:hangingChars="199"/>
        <w:rPr>
          <w:rFonts w:hint="eastAsia" w:ascii="宋体" w:hAnsi="宋体" w:cs="宋体"/>
          <w:b/>
          <w:szCs w:val="21"/>
        </w:rPr>
      </w:pPr>
      <w:r>
        <w:rPr>
          <w:rFonts w:hint="eastAsia" w:ascii="宋体" w:hAnsi="宋体" w:cs="宋体"/>
          <w:b/>
          <w:szCs w:val="21"/>
        </w:rPr>
        <w:t>26. 履约保证金：无</w:t>
      </w:r>
    </w:p>
    <w:p w14:paraId="5E726919">
      <w:pPr>
        <w:pStyle w:val="3"/>
        <w:pageBreakBefore w:val="0"/>
        <w:tabs>
          <w:tab w:val="left" w:pos="432"/>
        </w:tabs>
        <w:kinsoku/>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27.预付款</w:t>
      </w:r>
    </w:p>
    <w:p w14:paraId="440346FC">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8030226">
      <w:pPr>
        <w:pStyle w:val="65"/>
        <w:pageBreakBefore w:val="0"/>
        <w:kinsoku/>
        <w:overflowPunct/>
        <w:topLinePunct w:val="0"/>
        <w:bidi w:val="0"/>
        <w:spacing w:line="360" w:lineRule="auto"/>
        <w:ind w:left="0" w:leftChars="0" w:firstLine="0" w:firstLineChars="0"/>
        <w:jc w:val="center"/>
        <w:rPr>
          <w:rFonts w:hint="eastAsia" w:hAnsi="宋体" w:cs="宋体"/>
          <w:b/>
          <w:szCs w:val="21"/>
        </w:rPr>
      </w:pPr>
    </w:p>
    <w:p w14:paraId="3CC22CD9">
      <w:pPr>
        <w:pStyle w:val="65"/>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八、电子交易活动的中止</w:t>
      </w:r>
    </w:p>
    <w:p w14:paraId="5C2C84A3">
      <w:pPr>
        <w:pStyle w:val="155"/>
        <w:pageBreakBefore w:val="0"/>
        <w:kinsoku/>
        <w:overflowPunct/>
        <w:topLinePunct w:val="0"/>
        <w:bidi w:val="0"/>
        <w:snapToGrid w:val="0"/>
        <w:spacing w:before="0" w:line="360" w:lineRule="auto"/>
        <w:ind w:firstLine="0" w:firstLineChars="0"/>
        <w:rPr>
          <w:rFonts w:hint="eastAsia" w:ascii="宋体" w:hAnsi="宋体" w:cs="宋体"/>
          <w:sz w:val="21"/>
          <w:szCs w:val="21"/>
        </w:rPr>
      </w:pPr>
      <w:r>
        <w:rPr>
          <w:rFonts w:hint="eastAsia" w:ascii="宋体" w:hAnsi="宋体" w:cs="宋体"/>
          <w:b/>
          <w:bCs/>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138AA0DA">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 xml:space="preserve">28.1电子交易平台发生故障而无法登录访问的； </w:t>
      </w:r>
    </w:p>
    <w:p w14:paraId="5185945D">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28.2电子交易平台应用或数据库出现错误，不能进行正常操作的；</w:t>
      </w:r>
    </w:p>
    <w:p w14:paraId="777FB455">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28.3电子交易平台发现严重安全漏洞，有潜在泄密危险的；</w:t>
      </w:r>
    </w:p>
    <w:p w14:paraId="0864D896">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 xml:space="preserve">28.4病毒发作导致不能进行正常操作的； </w:t>
      </w:r>
    </w:p>
    <w:p w14:paraId="00B41E07">
      <w:pPr>
        <w:pStyle w:val="155"/>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28.5其他无法保证电子交易的公平、公正和安全的情况。</w:t>
      </w:r>
    </w:p>
    <w:p w14:paraId="4AB1C043">
      <w:pPr>
        <w:pStyle w:val="155"/>
        <w:pageBreakBefore w:val="0"/>
        <w:numPr>
          <w:ilvl w:val="0"/>
          <w:numId w:val="11"/>
        </w:numPr>
        <w:kinsoku/>
        <w:overflowPunct/>
        <w:topLinePunct w:val="0"/>
        <w:bidi w:val="0"/>
        <w:snapToGrid w:val="0"/>
        <w:spacing w:before="0" w:line="360" w:lineRule="auto"/>
        <w:ind w:firstLine="420"/>
        <w:rPr>
          <w:rFonts w:hint="eastAsia" w:ascii="宋体" w:hAnsi="宋体" w:cs="宋体"/>
          <w:b/>
          <w:sz w:val="21"/>
          <w:szCs w:val="21"/>
        </w:rPr>
      </w:pP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0CE3F092">
      <w:pPr>
        <w:pStyle w:val="65"/>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九、验收</w:t>
      </w:r>
    </w:p>
    <w:p w14:paraId="6F0095D4">
      <w:pPr>
        <w:pStyle w:val="27"/>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30.验收</w:t>
      </w:r>
    </w:p>
    <w:p w14:paraId="3801F83E">
      <w:pPr>
        <w:pageBreakBefore w:val="0"/>
        <w:tabs>
          <w:tab w:val="left" w:pos="0"/>
        </w:tabs>
        <w:kinsoku/>
        <w:overflowPunct/>
        <w:topLinePunct w:val="0"/>
        <w:bidi w:val="0"/>
        <w:spacing w:line="360" w:lineRule="auto"/>
        <w:ind w:firstLine="480"/>
        <w:rPr>
          <w:rFonts w:hint="eastAsia"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1D4E6B">
      <w:pPr>
        <w:pageBreakBefore w:val="0"/>
        <w:tabs>
          <w:tab w:val="left" w:pos="0"/>
        </w:tabs>
        <w:kinsoku/>
        <w:overflowPunct/>
        <w:topLinePunct w:val="0"/>
        <w:bidi w:val="0"/>
        <w:spacing w:line="360" w:lineRule="auto"/>
        <w:ind w:firstLine="480"/>
        <w:rPr>
          <w:rFonts w:hint="eastAsia"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18A6DDC3">
      <w:pPr>
        <w:pageBreakBefore w:val="0"/>
        <w:tabs>
          <w:tab w:val="left" w:pos="0"/>
        </w:tabs>
        <w:kinsoku/>
        <w:overflowPunct/>
        <w:topLinePunct w:val="0"/>
        <w:bidi w:val="0"/>
        <w:spacing w:line="360" w:lineRule="auto"/>
        <w:ind w:firstLine="480"/>
        <w:rPr>
          <w:rFonts w:hint="eastAsia"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9B1867">
      <w:pPr>
        <w:pageBreakBefore w:val="0"/>
        <w:tabs>
          <w:tab w:val="left" w:pos="0"/>
        </w:tabs>
        <w:kinsoku/>
        <w:overflowPunct/>
        <w:topLinePunct w:val="0"/>
        <w:bidi w:val="0"/>
        <w:spacing w:line="360" w:lineRule="auto"/>
        <w:ind w:firstLine="480"/>
        <w:rPr>
          <w:rFonts w:hint="eastAsia"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73E795E">
      <w:pPr>
        <w:pStyle w:val="65"/>
        <w:pageBreakBefore w:val="0"/>
        <w:kinsoku/>
        <w:overflowPunct/>
        <w:topLinePunct w:val="0"/>
        <w:bidi w:val="0"/>
        <w:spacing w:line="360" w:lineRule="auto"/>
        <w:ind w:left="0" w:leftChars="0" w:firstLine="0" w:firstLineChars="0"/>
        <w:rPr>
          <w:rFonts w:hint="eastAsia" w:hAnsi="宋体" w:cs="宋体"/>
          <w:kern w:val="0"/>
          <w:szCs w:val="21"/>
        </w:rPr>
      </w:pPr>
      <w:bookmarkStart w:id="14" w:name="_Hlt75236290"/>
      <w:bookmarkEnd w:id="14"/>
      <w:bookmarkStart w:id="15" w:name="_Hlt74730295"/>
      <w:bookmarkEnd w:id="15"/>
      <w:bookmarkStart w:id="16" w:name="_Hlt68072998"/>
      <w:bookmarkEnd w:id="16"/>
      <w:bookmarkStart w:id="17" w:name="_Hlt75236011"/>
      <w:bookmarkEnd w:id="17"/>
      <w:bookmarkStart w:id="18" w:name="_Hlt74729768"/>
      <w:bookmarkEnd w:id="18"/>
      <w:bookmarkStart w:id="19" w:name="_Hlt68403820"/>
      <w:bookmarkEnd w:id="19"/>
      <w:bookmarkStart w:id="20" w:name="_Hlt68072990"/>
      <w:bookmarkEnd w:id="20"/>
      <w:bookmarkStart w:id="21" w:name="_Hlt74714665"/>
      <w:bookmarkEnd w:id="21"/>
      <w:bookmarkStart w:id="22" w:name="_Hlt74707468"/>
      <w:bookmarkEnd w:id="22"/>
      <w:bookmarkStart w:id="23" w:name="_Hlt68073093"/>
      <w:bookmarkEnd w:id="23"/>
      <w:bookmarkStart w:id="24" w:name="_Hlt68057669"/>
      <w:bookmarkEnd w:id="24"/>
      <w:bookmarkStart w:id="25" w:name="_Hlt75236101"/>
      <w:bookmarkEnd w:id="25"/>
    </w:p>
    <w:p w14:paraId="70AAF60E">
      <w:pPr>
        <w:pStyle w:val="65"/>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十  招标代理费</w:t>
      </w:r>
    </w:p>
    <w:p w14:paraId="31BE0654">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1、根据“国家发展和改革委员会办公厅《关于招标代理服务收费有关问题的通知》（发改办价格【2003】857号）”规定，招标代理机构向中标人收取招标代理服务费。</w:t>
      </w:r>
      <w:r>
        <w:rPr>
          <w:rFonts w:hint="eastAsia" w:ascii="宋体" w:hAnsi="宋体" w:cs="宋体"/>
          <w:kern w:val="0"/>
          <w:szCs w:val="21"/>
        </w:rPr>
        <w:br w:type="textWrapping"/>
      </w:r>
      <w:r>
        <w:rPr>
          <w:rFonts w:hint="eastAsia" w:ascii="宋体" w:hAnsi="宋体" w:cs="宋体"/>
          <w:kern w:val="0"/>
          <w:szCs w:val="21"/>
        </w:rPr>
        <w:t xml:space="preserve">    2、中标人应在收取《中标通知书》时向采购代理机构交纳招标代理服务费，服务费的收费标准按浙价服〔2003〕77号文规定计算。</w:t>
      </w:r>
    </w:p>
    <w:tbl>
      <w:tblPr>
        <w:tblStyle w:val="6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197"/>
        <w:gridCol w:w="2197"/>
        <w:gridCol w:w="2197"/>
      </w:tblGrid>
      <w:tr w14:paraId="5A29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97" w:type="dxa"/>
            <w:shd w:val="clear" w:color="auto" w:fill="D9D9D9"/>
            <w:vAlign w:val="center"/>
          </w:tcPr>
          <w:p w14:paraId="62057FC8">
            <w:pPr>
              <w:spacing w:line="360" w:lineRule="auto"/>
              <w:jc w:val="center"/>
              <w:rPr>
                <w:rFonts w:hint="eastAsia" w:ascii="宋体" w:hAnsi="宋体" w:cs="宋体"/>
                <w:b/>
                <w:szCs w:val="21"/>
              </w:rPr>
            </w:pPr>
            <w:r>
              <w:rPr>
                <w:rFonts w:hint="eastAsia" w:ascii="宋体" w:hAnsi="宋体" w:cs="宋体"/>
                <w:b/>
                <w:szCs w:val="21"/>
              </w:rPr>
              <w:t>中标金额（万元）</w:t>
            </w:r>
          </w:p>
        </w:tc>
        <w:tc>
          <w:tcPr>
            <w:tcW w:w="2197" w:type="dxa"/>
            <w:shd w:val="clear" w:color="auto" w:fill="D9D9D9"/>
          </w:tcPr>
          <w:p w14:paraId="08040F80">
            <w:pPr>
              <w:spacing w:line="360" w:lineRule="auto"/>
              <w:jc w:val="center"/>
              <w:rPr>
                <w:rFonts w:hint="eastAsia" w:ascii="宋体" w:hAnsi="宋体" w:cs="宋体"/>
                <w:b/>
                <w:szCs w:val="21"/>
              </w:rPr>
            </w:pPr>
            <w:r>
              <w:rPr>
                <w:rFonts w:hint="eastAsia" w:ascii="宋体" w:hAnsi="宋体" w:cs="宋体"/>
                <w:b/>
                <w:szCs w:val="21"/>
              </w:rPr>
              <w:t>服务收费费率</w:t>
            </w:r>
          </w:p>
        </w:tc>
        <w:tc>
          <w:tcPr>
            <w:tcW w:w="2197" w:type="dxa"/>
            <w:shd w:val="clear" w:color="auto" w:fill="D9D9D9"/>
            <w:vAlign w:val="center"/>
          </w:tcPr>
          <w:p w14:paraId="1ED34DEF">
            <w:pPr>
              <w:spacing w:line="360" w:lineRule="auto"/>
              <w:jc w:val="center"/>
              <w:rPr>
                <w:rFonts w:hint="eastAsia" w:ascii="宋体" w:hAnsi="宋体" w:cs="宋体"/>
                <w:b/>
                <w:szCs w:val="21"/>
              </w:rPr>
            </w:pPr>
            <w:r>
              <w:rPr>
                <w:rFonts w:hint="eastAsia" w:ascii="宋体" w:hAnsi="宋体" w:cs="宋体"/>
                <w:b/>
                <w:szCs w:val="21"/>
              </w:rPr>
              <w:t>货物收费费率</w:t>
            </w:r>
          </w:p>
        </w:tc>
        <w:tc>
          <w:tcPr>
            <w:tcW w:w="2197" w:type="dxa"/>
            <w:shd w:val="clear" w:color="auto" w:fill="D9D9D9"/>
            <w:vAlign w:val="center"/>
          </w:tcPr>
          <w:p w14:paraId="2B6198A6">
            <w:pPr>
              <w:spacing w:line="360" w:lineRule="auto"/>
              <w:jc w:val="center"/>
              <w:rPr>
                <w:rFonts w:hint="eastAsia" w:ascii="宋体" w:hAnsi="宋体" w:cs="宋体"/>
                <w:b/>
                <w:szCs w:val="21"/>
              </w:rPr>
            </w:pPr>
            <w:r>
              <w:rPr>
                <w:rFonts w:hint="eastAsia" w:ascii="宋体" w:hAnsi="宋体" w:cs="宋体"/>
                <w:b/>
                <w:szCs w:val="21"/>
              </w:rPr>
              <w:t>工程收费费率</w:t>
            </w:r>
          </w:p>
        </w:tc>
      </w:tr>
      <w:tr w14:paraId="0FBD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16B9C16D">
            <w:pPr>
              <w:spacing w:line="360" w:lineRule="auto"/>
              <w:jc w:val="center"/>
              <w:rPr>
                <w:rFonts w:hint="eastAsia" w:ascii="宋体" w:hAnsi="宋体" w:cs="宋体"/>
                <w:szCs w:val="21"/>
              </w:rPr>
            </w:pPr>
            <w:r>
              <w:rPr>
                <w:rFonts w:hint="eastAsia" w:ascii="宋体" w:hAnsi="宋体" w:cs="宋体"/>
                <w:szCs w:val="21"/>
              </w:rPr>
              <w:t>100以下</w:t>
            </w:r>
          </w:p>
        </w:tc>
        <w:tc>
          <w:tcPr>
            <w:tcW w:w="2197" w:type="dxa"/>
            <w:vAlign w:val="center"/>
          </w:tcPr>
          <w:p w14:paraId="6F3E301C">
            <w:pPr>
              <w:spacing w:line="360" w:lineRule="auto"/>
              <w:jc w:val="center"/>
              <w:rPr>
                <w:rFonts w:hint="eastAsia" w:ascii="宋体" w:hAnsi="宋体" w:cs="宋体"/>
                <w:szCs w:val="21"/>
              </w:rPr>
            </w:pPr>
            <w:r>
              <w:rPr>
                <w:rFonts w:hint="eastAsia" w:ascii="宋体" w:hAnsi="宋体" w:cs="宋体"/>
                <w:szCs w:val="21"/>
              </w:rPr>
              <w:t>1.5％</w:t>
            </w:r>
          </w:p>
        </w:tc>
        <w:tc>
          <w:tcPr>
            <w:tcW w:w="2197" w:type="dxa"/>
            <w:vAlign w:val="center"/>
          </w:tcPr>
          <w:p w14:paraId="3FC8A73F">
            <w:pPr>
              <w:spacing w:line="360" w:lineRule="auto"/>
              <w:jc w:val="center"/>
              <w:rPr>
                <w:rFonts w:hint="eastAsia" w:ascii="宋体" w:hAnsi="宋体" w:cs="宋体"/>
                <w:szCs w:val="21"/>
              </w:rPr>
            </w:pPr>
            <w:r>
              <w:rPr>
                <w:rFonts w:hint="eastAsia" w:ascii="宋体" w:hAnsi="宋体" w:cs="宋体"/>
                <w:szCs w:val="21"/>
              </w:rPr>
              <w:t>1.5％</w:t>
            </w:r>
          </w:p>
        </w:tc>
        <w:tc>
          <w:tcPr>
            <w:tcW w:w="2197" w:type="dxa"/>
            <w:vAlign w:val="center"/>
          </w:tcPr>
          <w:p w14:paraId="0FC4E625">
            <w:pPr>
              <w:spacing w:line="360" w:lineRule="auto"/>
              <w:jc w:val="center"/>
              <w:rPr>
                <w:rFonts w:hint="eastAsia" w:ascii="宋体" w:hAnsi="宋体" w:cs="宋体"/>
                <w:szCs w:val="21"/>
              </w:rPr>
            </w:pPr>
            <w:r>
              <w:rPr>
                <w:rFonts w:hint="eastAsia" w:ascii="宋体" w:hAnsi="宋体" w:cs="宋体"/>
                <w:szCs w:val="21"/>
              </w:rPr>
              <w:t>1.0％</w:t>
            </w:r>
          </w:p>
        </w:tc>
      </w:tr>
      <w:tr w14:paraId="1E7C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7F73C4A7">
            <w:pPr>
              <w:spacing w:line="360" w:lineRule="auto"/>
              <w:jc w:val="center"/>
              <w:rPr>
                <w:rFonts w:hint="eastAsia" w:ascii="宋体" w:hAnsi="宋体" w:cs="宋体"/>
                <w:szCs w:val="21"/>
              </w:rPr>
            </w:pPr>
            <w:r>
              <w:rPr>
                <w:rFonts w:hint="eastAsia" w:ascii="宋体" w:hAnsi="宋体" w:cs="宋体"/>
                <w:szCs w:val="21"/>
              </w:rPr>
              <w:t>100-500</w:t>
            </w:r>
          </w:p>
        </w:tc>
        <w:tc>
          <w:tcPr>
            <w:tcW w:w="2197" w:type="dxa"/>
            <w:vAlign w:val="center"/>
          </w:tcPr>
          <w:p w14:paraId="174C2E0F">
            <w:pPr>
              <w:spacing w:line="360" w:lineRule="auto"/>
              <w:jc w:val="center"/>
              <w:rPr>
                <w:rFonts w:hint="eastAsia" w:ascii="宋体" w:hAnsi="宋体" w:cs="宋体"/>
                <w:szCs w:val="21"/>
              </w:rPr>
            </w:pPr>
            <w:r>
              <w:rPr>
                <w:rFonts w:hint="eastAsia" w:ascii="宋体" w:hAnsi="宋体" w:cs="宋体"/>
                <w:szCs w:val="21"/>
              </w:rPr>
              <w:t>0.8％</w:t>
            </w:r>
          </w:p>
        </w:tc>
        <w:tc>
          <w:tcPr>
            <w:tcW w:w="2197" w:type="dxa"/>
            <w:vAlign w:val="center"/>
          </w:tcPr>
          <w:p w14:paraId="608FC4CC">
            <w:pPr>
              <w:spacing w:line="360" w:lineRule="auto"/>
              <w:jc w:val="center"/>
              <w:rPr>
                <w:rFonts w:hint="eastAsia" w:ascii="宋体" w:hAnsi="宋体" w:cs="宋体"/>
                <w:szCs w:val="21"/>
              </w:rPr>
            </w:pPr>
            <w:r>
              <w:rPr>
                <w:rFonts w:hint="eastAsia" w:ascii="宋体" w:hAnsi="宋体" w:cs="宋体"/>
                <w:szCs w:val="21"/>
              </w:rPr>
              <w:t>1.1％</w:t>
            </w:r>
          </w:p>
        </w:tc>
        <w:tc>
          <w:tcPr>
            <w:tcW w:w="2197" w:type="dxa"/>
            <w:vAlign w:val="center"/>
          </w:tcPr>
          <w:p w14:paraId="067DADAA">
            <w:pPr>
              <w:spacing w:line="360" w:lineRule="auto"/>
              <w:jc w:val="center"/>
              <w:rPr>
                <w:rFonts w:hint="eastAsia" w:ascii="宋体" w:hAnsi="宋体" w:cs="宋体"/>
                <w:szCs w:val="21"/>
              </w:rPr>
            </w:pPr>
            <w:r>
              <w:rPr>
                <w:rFonts w:hint="eastAsia" w:ascii="宋体" w:hAnsi="宋体" w:cs="宋体"/>
                <w:szCs w:val="21"/>
              </w:rPr>
              <w:t>0.7％</w:t>
            </w:r>
          </w:p>
        </w:tc>
      </w:tr>
      <w:tr w14:paraId="1921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17303BA9">
            <w:pPr>
              <w:spacing w:line="360" w:lineRule="auto"/>
              <w:jc w:val="center"/>
              <w:rPr>
                <w:rFonts w:hint="eastAsia" w:ascii="宋体" w:hAnsi="宋体" w:cs="宋体"/>
                <w:szCs w:val="21"/>
              </w:rPr>
            </w:pPr>
            <w:r>
              <w:rPr>
                <w:rFonts w:hint="eastAsia" w:ascii="宋体" w:hAnsi="宋体" w:cs="宋体"/>
                <w:szCs w:val="21"/>
              </w:rPr>
              <w:t>500-1000</w:t>
            </w:r>
          </w:p>
        </w:tc>
        <w:tc>
          <w:tcPr>
            <w:tcW w:w="2197" w:type="dxa"/>
            <w:vAlign w:val="center"/>
          </w:tcPr>
          <w:p w14:paraId="306D8874">
            <w:pPr>
              <w:spacing w:line="360" w:lineRule="auto"/>
              <w:jc w:val="center"/>
              <w:rPr>
                <w:rFonts w:hint="eastAsia" w:ascii="宋体" w:hAnsi="宋体" w:cs="宋体"/>
                <w:szCs w:val="21"/>
              </w:rPr>
            </w:pPr>
            <w:r>
              <w:rPr>
                <w:rFonts w:hint="eastAsia" w:ascii="宋体" w:hAnsi="宋体" w:cs="宋体"/>
                <w:szCs w:val="21"/>
              </w:rPr>
              <w:t>0.45％</w:t>
            </w:r>
          </w:p>
        </w:tc>
        <w:tc>
          <w:tcPr>
            <w:tcW w:w="2197" w:type="dxa"/>
            <w:vAlign w:val="center"/>
          </w:tcPr>
          <w:p w14:paraId="75189D9C">
            <w:pPr>
              <w:spacing w:line="360" w:lineRule="auto"/>
              <w:jc w:val="center"/>
              <w:rPr>
                <w:rFonts w:hint="eastAsia" w:ascii="宋体" w:hAnsi="宋体" w:cs="宋体"/>
                <w:szCs w:val="21"/>
              </w:rPr>
            </w:pPr>
            <w:r>
              <w:rPr>
                <w:rFonts w:hint="eastAsia" w:ascii="宋体" w:hAnsi="宋体" w:cs="宋体"/>
                <w:szCs w:val="21"/>
              </w:rPr>
              <w:t>0.8％</w:t>
            </w:r>
          </w:p>
        </w:tc>
        <w:tc>
          <w:tcPr>
            <w:tcW w:w="2197" w:type="dxa"/>
            <w:vAlign w:val="center"/>
          </w:tcPr>
          <w:p w14:paraId="4C6350D9">
            <w:pPr>
              <w:spacing w:line="360" w:lineRule="auto"/>
              <w:jc w:val="center"/>
              <w:rPr>
                <w:rFonts w:hint="eastAsia" w:ascii="宋体" w:hAnsi="宋体" w:cs="宋体"/>
                <w:szCs w:val="21"/>
              </w:rPr>
            </w:pPr>
            <w:r>
              <w:rPr>
                <w:rFonts w:hint="eastAsia" w:ascii="宋体" w:hAnsi="宋体" w:cs="宋体"/>
                <w:szCs w:val="21"/>
              </w:rPr>
              <w:t>0.55％</w:t>
            </w:r>
          </w:p>
        </w:tc>
      </w:tr>
    </w:tbl>
    <w:p w14:paraId="3351C624">
      <w:pPr>
        <w:tabs>
          <w:tab w:val="left" w:pos="0"/>
        </w:tabs>
        <w:spacing w:line="360" w:lineRule="auto"/>
        <w:ind w:firstLine="480"/>
        <w:rPr>
          <w:rFonts w:hint="eastAsia" w:ascii="宋体" w:hAnsi="宋体" w:cs="宋体"/>
          <w:kern w:val="0"/>
          <w:szCs w:val="21"/>
        </w:rPr>
      </w:pPr>
    </w:p>
    <w:p w14:paraId="632B1324">
      <w:pPr>
        <w:tabs>
          <w:tab w:val="left" w:pos="0"/>
        </w:tabs>
        <w:spacing w:line="360" w:lineRule="auto"/>
        <w:ind w:firstLine="480"/>
        <w:rPr>
          <w:rFonts w:hint="eastAsia" w:ascii="宋体" w:hAnsi="宋体" w:cs="宋体"/>
          <w:kern w:val="0"/>
          <w:szCs w:val="21"/>
          <w:highlight w:val="none"/>
        </w:rPr>
      </w:pPr>
      <w:r>
        <w:rPr>
          <w:rFonts w:hint="eastAsia" w:ascii="宋体" w:hAnsi="宋体" w:cs="宋体"/>
          <w:kern w:val="0"/>
          <w:szCs w:val="21"/>
          <w:highlight w:val="none"/>
        </w:rPr>
        <w:t>招标代理服务收费按差额定率累进法计算。</w:t>
      </w:r>
    </w:p>
    <w:p w14:paraId="78CF6459">
      <w:pPr>
        <w:snapToGrid w:val="0"/>
        <w:spacing w:line="360" w:lineRule="auto"/>
        <w:ind w:firstLine="422" w:firstLineChars="200"/>
        <w:jc w:val="left"/>
        <w:rPr>
          <w:rFonts w:asciiTheme="minorEastAsia" w:hAnsiTheme="minorEastAsia" w:eastAsiaTheme="minorEastAsia"/>
          <w:b/>
          <w:bCs/>
          <w:sz w:val="21"/>
          <w:szCs w:val="21"/>
          <w:highlight w:val="none"/>
          <w:u w:val="single"/>
          <w:lang w:val="zh-CN"/>
        </w:rPr>
      </w:pPr>
      <w:r>
        <w:rPr>
          <w:rFonts w:hint="eastAsia" w:ascii="宋体" w:hAnsi="宋体" w:cs="宋体"/>
          <w:b/>
          <w:bCs/>
          <w:kern w:val="0"/>
          <w:szCs w:val="21"/>
          <w:highlight w:val="none"/>
        </w:rPr>
        <w:t>3</w:t>
      </w:r>
      <w:r>
        <w:rPr>
          <w:rFonts w:hint="eastAsia" w:ascii="宋体" w:hAnsi="宋体" w:cs="宋体"/>
          <w:b/>
          <w:bCs/>
          <w:kern w:val="0"/>
          <w:szCs w:val="21"/>
          <w:highlight w:val="none"/>
          <w:lang w:eastAsia="zh-CN"/>
        </w:rPr>
        <w:t>、</w:t>
      </w:r>
      <w:r>
        <w:rPr>
          <w:rFonts w:hint="eastAsia" w:asciiTheme="minorEastAsia" w:hAnsiTheme="minorEastAsia" w:eastAsiaTheme="minorEastAsia"/>
          <w:b/>
          <w:sz w:val="21"/>
          <w:szCs w:val="21"/>
          <w:highlight w:val="none"/>
          <w:u w:val="single"/>
        </w:rPr>
        <w:t>投标单位以服务类招标收费标准打</w:t>
      </w:r>
      <w:r>
        <w:rPr>
          <w:rFonts w:hint="eastAsia" w:asciiTheme="minorEastAsia" w:hAnsiTheme="minorEastAsia" w:eastAsiaTheme="minorEastAsia"/>
          <w:b/>
          <w:sz w:val="21"/>
          <w:szCs w:val="21"/>
          <w:highlight w:val="none"/>
          <w:u w:val="single"/>
          <w:lang w:val="en-US" w:eastAsia="zh-CN"/>
        </w:rPr>
        <w:t>七</w:t>
      </w:r>
      <w:r>
        <w:rPr>
          <w:rFonts w:hint="eastAsia" w:asciiTheme="minorEastAsia" w:hAnsiTheme="minorEastAsia" w:eastAsiaTheme="minorEastAsia"/>
          <w:b/>
          <w:sz w:val="21"/>
          <w:szCs w:val="21"/>
          <w:highlight w:val="none"/>
          <w:u w:val="single"/>
        </w:rPr>
        <w:t>折收取中标服务费，</w:t>
      </w:r>
      <w:r>
        <w:rPr>
          <w:rFonts w:hint="eastAsia" w:asciiTheme="minorEastAsia" w:hAnsiTheme="minorEastAsia" w:eastAsiaTheme="minorEastAsia"/>
          <w:b/>
          <w:bCs/>
          <w:sz w:val="21"/>
          <w:szCs w:val="21"/>
          <w:highlight w:val="none"/>
          <w:u w:val="single"/>
          <w:lang w:val="zh-CN"/>
        </w:rPr>
        <w:t>对于招标代理服务费不足</w:t>
      </w:r>
      <w:r>
        <w:rPr>
          <w:rFonts w:hint="eastAsia" w:asciiTheme="minorEastAsia" w:hAnsiTheme="minorEastAsia" w:eastAsiaTheme="minorEastAsia"/>
          <w:b/>
          <w:bCs/>
          <w:sz w:val="21"/>
          <w:szCs w:val="21"/>
          <w:highlight w:val="none"/>
          <w:u w:val="single"/>
          <w:lang w:val="en-US" w:eastAsia="zh-CN"/>
        </w:rPr>
        <w:t>5000</w:t>
      </w:r>
      <w:r>
        <w:rPr>
          <w:rFonts w:hint="eastAsia" w:asciiTheme="minorEastAsia" w:hAnsiTheme="minorEastAsia" w:eastAsiaTheme="minorEastAsia"/>
          <w:b/>
          <w:bCs/>
          <w:sz w:val="21"/>
          <w:szCs w:val="21"/>
          <w:highlight w:val="none"/>
          <w:u w:val="single"/>
          <w:lang w:val="zh-CN"/>
        </w:rPr>
        <w:t>元的按</w:t>
      </w:r>
      <w:r>
        <w:rPr>
          <w:rFonts w:hint="eastAsia" w:asciiTheme="minorEastAsia" w:hAnsiTheme="minorEastAsia" w:eastAsiaTheme="minorEastAsia"/>
          <w:b/>
          <w:bCs/>
          <w:sz w:val="21"/>
          <w:szCs w:val="21"/>
          <w:highlight w:val="none"/>
          <w:u w:val="single"/>
          <w:lang w:val="en-US" w:eastAsia="zh-CN"/>
        </w:rPr>
        <w:t>5000</w:t>
      </w:r>
      <w:r>
        <w:rPr>
          <w:rFonts w:hint="eastAsia" w:asciiTheme="minorEastAsia" w:hAnsiTheme="minorEastAsia" w:eastAsiaTheme="minorEastAsia"/>
          <w:b/>
          <w:bCs/>
          <w:sz w:val="21"/>
          <w:szCs w:val="21"/>
          <w:highlight w:val="none"/>
          <w:u w:val="single"/>
          <w:lang w:val="zh-CN"/>
        </w:rPr>
        <w:t>元计取招标代理服务费。</w:t>
      </w:r>
    </w:p>
    <w:p w14:paraId="7E9B05FE">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4、服务费支付方式：一次性以网银、电汇的形式支付。</w:t>
      </w:r>
    </w:p>
    <w:p w14:paraId="1C41EE71">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5、服务费以银行划账方式按下列要求提交：</w:t>
      </w:r>
    </w:p>
    <w:p w14:paraId="2865209F">
      <w:pPr>
        <w:tabs>
          <w:tab w:val="left" w:pos="0"/>
        </w:tabs>
        <w:spacing w:line="360" w:lineRule="auto"/>
        <w:ind w:left="479" w:leftChars="228" w:firstLine="57" w:firstLineChars="27"/>
        <w:rPr>
          <w:rFonts w:hint="eastAsia" w:ascii="宋体" w:hAnsi="宋体" w:cs="宋体"/>
          <w:b/>
          <w:bCs/>
          <w:kern w:val="0"/>
          <w:szCs w:val="21"/>
        </w:rPr>
      </w:pPr>
      <w:r>
        <w:rPr>
          <w:rFonts w:hint="eastAsia" w:ascii="宋体" w:hAnsi="宋体" w:cs="宋体"/>
          <w:b/>
          <w:bCs/>
          <w:kern w:val="0"/>
          <w:szCs w:val="21"/>
        </w:rPr>
        <w:t>单位名称：嘉兴市建新工程造价咨询事务所有限公司</w:t>
      </w:r>
      <w:r>
        <w:rPr>
          <w:rFonts w:hint="eastAsia" w:ascii="宋体" w:hAnsi="宋体" w:cs="宋体"/>
          <w:b/>
          <w:bCs/>
          <w:kern w:val="0"/>
          <w:szCs w:val="21"/>
        </w:rPr>
        <w:br w:type="textWrapping"/>
      </w:r>
      <w:r>
        <w:rPr>
          <w:rFonts w:hint="eastAsia" w:ascii="宋体" w:hAnsi="宋体" w:cs="宋体"/>
          <w:b/>
          <w:bCs/>
          <w:kern w:val="0"/>
          <w:szCs w:val="21"/>
        </w:rPr>
        <w:t>开户银行：浙江泰隆商业银行股份有限公司嘉兴南湖支行</w:t>
      </w:r>
      <w:r>
        <w:rPr>
          <w:rFonts w:hint="eastAsia" w:ascii="宋体" w:hAnsi="宋体" w:cs="宋体"/>
          <w:b/>
          <w:bCs/>
          <w:kern w:val="0"/>
          <w:szCs w:val="21"/>
        </w:rPr>
        <w:br w:type="textWrapping"/>
      </w:r>
      <w:r>
        <w:rPr>
          <w:rFonts w:hint="eastAsia" w:ascii="宋体" w:hAnsi="宋体" w:cs="宋体"/>
          <w:b/>
          <w:bCs/>
          <w:kern w:val="0"/>
          <w:szCs w:val="21"/>
        </w:rPr>
        <w:t>银行账号：33090260201000004623</w:t>
      </w:r>
    </w:p>
    <w:p w14:paraId="4AA136BF">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6、服务费支付时间：服务费必须在中标人领取《中标通知书》时一次性付清，如果中标人未能按时交纳服务费，采购代理机构/采购人保留取消其中标资格并追究其法律责任的权利。</w:t>
      </w:r>
    </w:p>
    <w:p w14:paraId="319A5F95">
      <w:pPr>
        <w:tabs>
          <w:tab w:val="left" w:pos="0"/>
        </w:tabs>
        <w:spacing w:line="360" w:lineRule="auto"/>
        <w:ind w:firstLine="480"/>
        <w:rPr>
          <w:rFonts w:hint="eastAsia" w:ascii="宋体" w:hAnsi="宋体" w:cs="宋体"/>
          <w:kern w:val="0"/>
          <w:szCs w:val="21"/>
        </w:rPr>
        <w:sectPr>
          <w:headerReference r:id="rId3" w:type="default"/>
          <w:footerReference r:id="rId4" w:type="default"/>
          <w:pgSz w:w="11906" w:h="16838"/>
          <w:pgMar w:top="1440" w:right="1797" w:bottom="1440" w:left="1797" w:header="851" w:footer="851" w:gutter="0"/>
          <w:cols w:space="720" w:num="1"/>
          <w:docGrid w:linePitch="312" w:charSpace="0"/>
        </w:sectPr>
      </w:pPr>
      <w:r>
        <w:rPr>
          <w:rFonts w:hint="eastAsia" w:ascii="宋体" w:hAnsi="宋体" w:cs="宋体"/>
          <w:kern w:val="0"/>
          <w:szCs w:val="21"/>
        </w:rPr>
        <w:t>7、服务费不在投标报价中单列。</w:t>
      </w:r>
    </w:p>
    <w:bookmarkEnd w:id="11"/>
    <w:bookmarkEnd w:id="12"/>
    <w:p w14:paraId="07CF71B5">
      <w:pPr>
        <w:pageBreakBefore w:val="0"/>
        <w:kinsoku/>
        <w:overflowPunct/>
        <w:topLinePunct w:val="0"/>
        <w:bidi w:val="0"/>
        <w:spacing w:line="360" w:lineRule="auto"/>
        <w:jc w:val="center"/>
        <w:rPr>
          <w:rFonts w:hint="eastAsia" w:ascii="宋体" w:hAnsi="宋体" w:cs="宋体"/>
          <w:color w:val="000000" w:themeColor="text1"/>
          <w:szCs w:val="21"/>
          <w14:textFill>
            <w14:solidFill>
              <w14:schemeClr w14:val="tx1"/>
            </w14:solidFill>
          </w14:textFill>
        </w:rPr>
      </w:pPr>
      <w:bookmarkStart w:id="26" w:name="第四部分"/>
      <w:r>
        <w:rPr>
          <w:rFonts w:hint="eastAsia" w:ascii="宋体" w:hAnsi="宋体" w:cs="宋体"/>
          <w:b/>
          <w:color w:val="000000" w:themeColor="text1"/>
          <w:sz w:val="32"/>
          <w:szCs w:val="32"/>
          <w14:textFill>
            <w14:solidFill>
              <w14:schemeClr w14:val="tx1"/>
            </w14:solidFill>
          </w14:textFill>
        </w:rPr>
        <w:t>第三部分 采购需求</w:t>
      </w:r>
    </w:p>
    <w:p w14:paraId="4E5C1E3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w:t>
      </w:r>
      <w:r>
        <w:rPr>
          <w:rFonts w:hint="eastAsia" w:ascii="宋体" w:hAnsi="宋体" w:eastAsia="宋体" w:cs="宋体"/>
          <w:b/>
          <w:bCs/>
          <w:sz w:val="21"/>
          <w:szCs w:val="21"/>
          <w:lang w:val="en-US" w:eastAsia="zh-CN"/>
        </w:rPr>
        <w:t>2025年</w:t>
      </w:r>
      <w:r>
        <w:rPr>
          <w:rFonts w:hint="eastAsia" w:ascii="宋体" w:hAnsi="宋体" w:eastAsia="宋体" w:cs="宋体"/>
          <w:b/>
          <w:bCs/>
          <w:sz w:val="21"/>
          <w:szCs w:val="21"/>
          <w:lang w:eastAsia="zh-CN"/>
        </w:rPr>
        <w:t>农田灌溉水有效利用系数测算分析工作</w:t>
      </w:r>
    </w:p>
    <w:p w14:paraId="55F72FF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（一）基本情况</w:t>
      </w:r>
    </w:p>
    <w:p w14:paraId="24743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南湖区现有小型灌区1048个，目前共选择</w:t>
      </w:r>
      <w:r>
        <w:rPr>
          <w:rFonts w:hint="eastAsia" w:ascii="宋体" w:hAnsi="宋体" w:eastAsia="宋体" w:cs="宋体"/>
          <w:sz w:val="21"/>
          <w:szCs w:val="21"/>
          <w:lang w:val="en-US" w:eastAsia="zh-CN"/>
        </w:rPr>
        <w:t>6</w:t>
      </w:r>
      <w:r>
        <w:rPr>
          <w:rFonts w:hint="eastAsia" w:ascii="宋体" w:hAnsi="宋体" w:eastAsia="宋体" w:cs="宋体"/>
          <w:sz w:val="21"/>
          <w:szCs w:val="21"/>
        </w:rPr>
        <w:t>个样点灌区，样点灌区</w:t>
      </w:r>
      <w:r>
        <w:rPr>
          <w:rFonts w:hint="eastAsia" w:ascii="宋体" w:hAnsi="宋体" w:eastAsia="宋体" w:cs="宋体"/>
          <w:sz w:val="21"/>
          <w:szCs w:val="21"/>
          <w:lang w:eastAsia="zh-CN"/>
        </w:rPr>
        <w:t>现状</w:t>
      </w:r>
      <w:r>
        <w:rPr>
          <w:rFonts w:hint="eastAsia" w:ascii="宋体" w:hAnsi="宋体" w:eastAsia="宋体" w:cs="宋体"/>
          <w:sz w:val="21"/>
          <w:szCs w:val="21"/>
        </w:rPr>
        <w:t>基本情况如</w:t>
      </w:r>
      <w:r>
        <w:rPr>
          <w:rFonts w:hint="eastAsia" w:ascii="宋体" w:hAnsi="宋体" w:eastAsia="宋体" w:cs="宋体"/>
          <w:sz w:val="21"/>
          <w:szCs w:val="21"/>
          <w:lang w:eastAsia="zh-CN"/>
        </w:rPr>
        <w:t>下表</w:t>
      </w:r>
      <w:r>
        <w:rPr>
          <w:rFonts w:hint="eastAsia" w:ascii="宋体" w:hAnsi="宋体" w:eastAsia="宋体" w:cs="宋体"/>
          <w:sz w:val="21"/>
          <w:szCs w:val="21"/>
        </w:rPr>
        <w:t>所示。</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14:paraId="5B4C06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样点灌区基本信息及建设情况统计表</w:t>
      </w:r>
    </w:p>
    <w:tbl>
      <w:tblPr>
        <w:tblStyle w:val="67"/>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64"/>
        <w:gridCol w:w="925"/>
        <w:gridCol w:w="909"/>
        <w:gridCol w:w="925"/>
        <w:gridCol w:w="709"/>
        <w:gridCol w:w="841"/>
        <w:gridCol w:w="744"/>
        <w:gridCol w:w="2073"/>
        <w:gridCol w:w="984"/>
      </w:tblGrid>
      <w:tr w14:paraId="2612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2" w:hRule="atLeast"/>
          <w:jc w:val="center"/>
        </w:trPr>
        <w:tc>
          <w:tcPr>
            <w:tcW w:w="481" w:type="pct"/>
            <w:vAlign w:val="center"/>
          </w:tcPr>
          <w:p w14:paraId="2E4A7DD7">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灌区名</w:t>
            </w:r>
          </w:p>
        </w:tc>
        <w:tc>
          <w:tcPr>
            <w:tcW w:w="515" w:type="pct"/>
            <w:vAlign w:val="center"/>
          </w:tcPr>
          <w:p w14:paraId="54773628">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设计灌溉面积（万亩）</w:t>
            </w:r>
          </w:p>
        </w:tc>
        <w:tc>
          <w:tcPr>
            <w:tcW w:w="506" w:type="pct"/>
            <w:vAlign w:val="center"/>
          </w:tcPr>
          <w:p w14:paraId="3B8F9966">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有效灌溉面积（万亩）</w:t>
            </w:r>
          </w:p>
        </w:tc>
        <w:tc>
          <w:tcPr>
            <w:tcW w:w="515" w:type="pct"/>
            <w:vAlign w:val="center"/>
          </w:tcPr>
          <w:p w14:paraId="2F32F8C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灌区规模、测算工作中的级别</w:t>
            </w:r>
          </w:p>
        </w:tc>
        <w:tc>
          <w:tcPr>
            <w:tcW w:w="395" w:type="pct"/>
            <w:vAlign w:val="center"/>
          </w:tcPr>
          <w:p w14:paraId="3F00778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灌区泵站数量</w:t>
            </w:r>
          </w:p>
        </w:tc>
        <w:tc>
          <w:tcPr>
            <w:tcW w:w="468" w:type="pct"/>
            <w:vAlign w:val="center"/>
          </w:tcPr>
          <w:p w14:paraId="679B3E3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首部量水设施</w:t>
            </w:r>
          </w:p>
        </w:tc>
        <w:tc>
          <w:tcPr>
            <w:tcW w:w="414" w:type="pct"/>
            <w:vAlign w:val="center"/>
          </w:tcPr>
          <w:p w14:paraId="42BE4B6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典型田块数量</w:t>
            </w:r>
          </w:p>
        </w:tc>
        <w:tc>
          <w:tcPr>
            <w:tcW w:w="1154" w:type="pct"/>
            <w:vAlign w:val="center"/>
          </w:tcPr>
          <w:p w14:paraId="28D93C0D">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末端量水设施</w:t>
            </w:r>
          </w:p>
        </w:tc>
        <w:tc>
          <w:tcPr>
            <w:tcW w:w="548" w:type="pct"/>
            <w:vAlign w:val="center"/>
          </w:tcPr>
          <w:p w14:paraId="240FCB6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末端作物</w:t>
            </w:r>
          </w:p>
        </w:tc>
      </w:tr>
      <w:tr w14:paraId="29C0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1" w:hRule="exact"/>
          <w:jc w:val="center"/>
        </w:trPr>
        <w:tc>
          <w:tcPr>
            <w:tcW w:w="481" w:type="pct"/>
            <w:vMerge w:val="restart"/>
            <w:vAlign w:val="center"/>
          </w:tcPr>
          <w:p w14:paraId="28C71C0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陈介木桥灌区</w:t>
            </w:r>
          </w:p>
        </w:tc>
        <w:tc>
          <w:tcPr>
            <w:tcW w:w="515" w:type="pct"/>
            <w:vMerge w:val="restart"/>
            <w:vAlign w:val="center"/>
          </w:tcPr>
          <w:p w14:paraId="7662A897">
            <w:pPr>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0.0473</w:t>
            </w:r>
          </w:p>
        </w:tc>
        <w:tc>
          <w:tcPr>
            <w:tcW w:w="506" w:type="pct"/>
            <w:vMerge w:val="restart"/>
            <w:vAlign w:val="center"/>
          </w:tcPr>
          <w:p w14:paraId="4B7EB492">
            <w:pPr>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0.0473</w:t>
            </w:r>
          </w:p>
        </w:tc>
        <w:tc>
          <w:tcPr>
            <w:tcW w:w="515" w:type="pct"/>
            <w:vMerge w:val="restart"/>
            <w:vAlign w:val="center"/>
          </w:tcPr>
          <w:p w14:paraId="257FD014">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小型、市级</w:t>
            </w:r>
          </w:p>
        </w:tc>
        <w:tc>
          <w:tcPr>
            <w:tcW w:w="395" w:type="pct"/>
            <w:vMerge w:val="restart"/>
            <w:vAlign w:val="center"/>
          </w:tcPr>
          <w:p w14:paraId="62A2ABFE">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468" w:type="pct"/>
            <w:vMerge w:val="restart"/>
            <w:vAlign w:val="center"/>
          </w:tcPr>
          <w:p w14:paraId="5FB2EDCF">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电表/流量计</w:t>
            </w:r>
          </w:p>
        </w:tc>
        <w:tc>
          <w:tcPr>
            <w:tcW w:w="414" w:type="pct"/>
            <w:vMerge w:val="restart"/>
            <w:vAlign w:val="center"/>
          </w:tcPr>
          <w:p w14:paraId="16B74AEA">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154" w:type="pct"/>
            <w:vAlign w:val="center"/>
          </w:tcPr>
          <w:p w14:paraId="6D37009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超声波水表+远传</w:t>
            </w:r>
          </w:p>
        </w:tc>
        <w:tc>
          <w:tcPr>
            <w:tcW w:w="548" w:type="pct"/>
            <w:vAlign w:val="center"/>
          </w:tcPr>
          <w:p w14:paraId="2DB3105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3F0B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6" w:hRule="exact"/>
          <w:jc w:val="center"/>
        </w:trPr>
        <w:tc>
          <w:tcPr>
            <w:tcW w:w="481" w:type="pct"/>
            <w:vMerge w:val="continue"/>
            <w:vAlign w:val="center"/>
          </w:tcPr>
          <w:p w14:paraId="5D00CA94">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0074F3D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06" w:type="pct"/>
            <w:vMerge w:val="continue"/>
            <w:vAlign w:val="center"/>
          </w:tcPr>
          <w:p w14:paraId="0C6D396A">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79944007">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395" w:type="pct"/>
            <w:vMerge w:val="continue"/>
            <w:vAlign w:val="center"/>
          </w:tcPr>
          <w:p w14:paraId="6D95F75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68" w:type="pct"/>
            <w:vMerge w:val="continue"/>
            <w:vAlign w:val="center"/>
          </w:tcPr>
          <w:p w14:paraId="4ECF3E8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14" w:type="pct"/>
            <w:vMerge w:val="continue"/>
            <w:vAlign w:val="center"/>
          </w:tcPr>
          <w:p w14:paraId="559159B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1154" w:type="pct"/>
            <w:vAlign w:val="center"/>
          </w:tcPr>
          <w:p w14:paraId="4B660CF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超声波水表+远传</w:t>
            </w:r>
          </w:p>
        </w:tc>
        <w:tc>
          <w:tcPr>
            <w:tcW w:w="548" w:type="pct"/>
            <w:vAlign w:val="center"/>
          </w:tcPr>
          <w:p w14:paraId="6957130A">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6A9A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exact"/>
          <w:jc w:val="center"/>
        </w:trPr>
        <w:tc>
          <w:tcPr>
            <w:tcW w:w="481" w:type="pct"/>
            <w:vMerge w:val="restart"/>
            <w:vAlign w:val="center"/>
          </w:tcPr>
          <w:p w14:paraId="6ECEE30F">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故安浜灌区</w:t>
            </w:r>
          </w:p>
        </w:tc>
        <w:tc>
          <w:tcPr>
            <w:tcW w:w="515" w:type="pct"/>
            <w:vMerge w:val="restart"/>
            <w:vAlign w:val="center"/>
          </w:tcPr>
          <w:p w14:paraId="7139A0E0">
            <w:pPr>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0.0362</w:t>
            </w:r>
          </w:p>
        </w:tc>
        <w:tc>
          <w:tcPr>
            <w:tcW w:w="506" w:type="pct"/>
            <w:vMerge w:val="restart"/>
            <w:vAlign w:val="center"/>
          </w:tcPr>
          <w:p w14:paraId="37608B4D">
            <w:pPr>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0.0362</w:t>
            </w:r>
          </w:p>
        </w:tc>
        <w:tc>
          <w:tcPr>
            <w:tcW w:w="515" w:type="pct"/>
            <w:vMerge w:val="restart"/>
            <w:vAlign w:val="center"/>
          </w:tcPr>
          <w:p w14:paraId="14AE6D18">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小型、市级</w:t>
            </w:r>
          </w:p>
        </w:tc>
        <w:tc>
          <w:tcPr>
            <w:tcW w:w="395" w:type="pct"/>
            <w:vMerge w:val="restart"/>
            <w:vAlign w:val="center"/>
          </w:tcPr>
          <w:p w14:paraId="2460B8B6">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468" w:type="pct"/>
            <w:vMerge w:val="restart"/>
            <w:vAlign w:val="center"/>
          </w:tcPr>
          <w:p w14:paraId="1D933CE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电表</w:t>
            </w:r>
          </w:p>
        </w:tc>
        <w:tc>
          <w:tcPr>
            <w:tcW w:w="414" w:type="pct"/>
            <w:vMerge w:val="restart"/>
            <w:vAlign w:val="center"/>
          </w:tcPr>
          <w:p w14:paraId="7EE2058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154" w:type="pct"/>
            <w:vAlign w:val="center"/>
          </w:tcPr>
          <w:p w14:paraId="5FFC46E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超声波水表+远传</w:t>
            </w:r>
          </w:p>
        </w:tc>
        <w:tc>
          <w:tcPr>
            <w:tcW w:w="548" w:type="pct"/>
            <w:vAlign w:val="center"/>
          </w:tcPr>
          <w:p w14:paraId="31EB577C">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3A45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exact"/>
          <w:jc w:val="center"/>
        </w:trPr>
        <w:tc>
          <w:tcPr>
            <w:tcW w:w="481" w:type="pct"/>
            <w:vMerge w:val="continue"/>
            <w:vAlign w:val="center"/>
          </w:tcPr>
          <w:p w14:paraId="1113C7FF">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4A2A1DF7">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06" w:type="pct"/>
            <w:vMerge w:val="continue"/>
            <w:vAlign w:val="center"/>
          </w:tcPr>
          <w:p w14:paraId="7112C7F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35B21800">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395" w:type="pct"/>
            <w:vMerge w:val="continue"/>
            <w:vAlign w:val="center"/>
          </w:tcPr>
          <w:p w14:paraId="11364C5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68" w:type="pct"/>
            <w:vMerge w:val="continue"/>
            <w:vAlign w:val="center"/>
          </w:tcPr>
          <w:p w14:paraId="0FB0547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14" w:type="pct"/>
            <w:vMerge w:val="continue"/>
            <w:vAlign w:val="center"/>
          </w:tcPr>
          <w:p w14:paraId="1D6CD97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1154" w:type="pct"/>
            <w:vAlign w:val="center"/>
          </w:tcPr>
          <w:p w14:paraId="68C8DD50">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超声波水表+远传</w:t>
            </w:r>
          </w:p>
        </w:tc>
        <w:tc>
          <w:tcPr>
            <w:tcW w:w="548" w:type="pct"/>
            <w:vAlign w:val="center"/>
          </w:tcPr>
          <w:p w14:paraId="05DB7E0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52E3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exact"/>
          <w:jc w:val="center"/>
        </w:trPr>
        <w:tc>
          <w:tcPr>
            <w:tcW w:w="481" w:type="pct"/>
            <w:vMerge w:val="restart"/>
            <w:vAlign w:val="center"/>
          </w:tcPr>
          <w:p w14:paraId="7F98C2B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金星村张家浜灌区</w:t>
            </w:r>
          </w:p>
        </w:tc>
        <w:tc>
          <w:tcPr>
            <w:tcW w:w="515" w:type="pct"/>
            <w:vMerge w:val="restart"/>
            <w:vAlign w:val="center"/>
          </w:tcPr>
          <w:p w14:paraId="02B9C316">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0.0350</w:t>
            </w:r>
          </w:p>
        </w:tc>
        <w:tc>
          <w:tcPr>
            <w:tcW w:w="506" w:type="pct"/>
            <w:vMerge w:val="restart"/>
            <w:vAlign w:val="center"/>
          </w:tcPr>
          <w:p w14:paraId="21A0132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0.0350</w:t>
            </w:r>
          </w:p>
        </w:tc>
        <w:tc>
          <w:tcPr>
            <w:tcW w:w="515" w:type="pct"/>
            <w:vMerge w:val="restart"/>
            <w:vAlign w:val="center"/>
          </w:tcPr>
          <w:p w14:paraId="6D7212F8">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小型、市级</w:t>
            </w:r>
          </w:p>
        </w:tc>
        <w:tc>
          <w:tcPr>
            <w:tcW w:w="395" w:type="pct"/>
            <w:vMerge w:val="restart"/>
            <w:vAlign w:val="center"/>
          </w:tcPr>
          <w:p w14:paraId="2A04AC2C">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468" w:type="pct"/>
            <w:vMerge w:val="restart"/>
            <w:vAlign w:val="center"/>
          </w:tcPr>
          <w:p w14:paraId="192B0460">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电表/流量计</w:t>
            </w:r>
          </w:p>
        </w:tc>
        <w:tc>
          <w:tcPr>
            <w:tcW w:w="414" w:type="pct"/>
            <w:vMerge w:val="restart"/>
            <w:vAlign w:val="center"/>
          </w:tcPr>
          <w:p w14:paraId="024C64A6">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154" w:type="pct"/>
            <w:vAlign w:val="center"/>
          </w:tcPr>
          <w:p w14:paraId="1D0E4EAF">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超声波水表+远传</w:t>
            </w:r>
          </w:p>
        </w:tc>
        <w:tc>
          <w:tcPr>
            <w:tcW w:w="548" w:type="pct"/>
            <w:vAlign w:val="center"/>
          </w:tcPr>
          <w:p w14:paraId="4252A97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5CDA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exact"/>
          <w:jc w:val="center"/>
        </w:trPr>
        <w:tc>
          <w:tcPr>
            <w:tcW w:w="481" w:type="pct"/>
            <w:vMerge w:val="continue"/>
            <w:vAlign w:val="center"/>
          </w:tcPr>
          <w:p w14:paraId="6E59385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04C4771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06" w:type="pct"/>
            <w:vMerge w:val="continue"/>
            <w:vAlign w:val="center"/>
          </w:tcPr>
          <w:p w14:paraId="7641AD6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16F9C0E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395" w:type="pct"/>
            <w:vMerge w:val="continue"/>
            <w:vAlign w:val="center"/>
          </w:tcPr>
          <w:p w14:paraId="47DD147A">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68" w:type="pct"/>
            <w:vMerge w:val="continue"/>
            <w:vAlign w:val="center"/>
          </w:tcPr>
          <w:p w14:paraId="09B5095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14" w:type="pct"/>
            <w:vMerge w:val="continue"/>
            <w:vAlign w:val="center"/>
          </w:tcPr>
          <w:p w14:paraId="1398C77D">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1154" w:type="pct"/>
            <w:vAlign w:val="center"/>
          </w:tcPr>
          <w:p w14:paraId="21B0A7E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超声波水表+远传</w:t>
            </w:r>
          </w:p>
        </w:tc>
        <w:tc>
          <w:tcPr>
            <w:tcW w:w="548" w:type="pct"/>
            <w:vAlign w:val="center"/>
          </w:tcPr>
          <w:p w14:paraId="7DB744A8">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24E8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exact"/>
          <w:jc w:val="center"/>
        </w:trPr>
        <w:tc>
          <w:tcPr>
            <w:tcW w:w="481" w:type="pct"/>
            <w:vMerge w:val="restart"/>
            <w:vAlign w:val="center"/>
          </w:tcPr>
          <w:p w14:paraId="2A25FCC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车夫浜灌区</w:t>
            </w:r>
          </w:p>
        </w:tc>
        <w:tc>
          <w:tcPr>
            <w:tcW w:w="515" w:type="pct"/>
            <w:vMerge w:val="restart"/>
            <w:vAlign w:val="center"/>
          </w:tcPr>
          <w:p w14:paraId="2B9340D8">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0.0831</w:t>
            </w:r>
          </w:p>
        </w:tc>
        <w:tc>
          <w:tcPr>
            <w:tcW w:w="506" w:type="pct"/>
            <w:vMerge w:val="restart"/>
            <w:vAlign w:val="center"/>
          </w:tcPr>
          <w:p w14:paraId="3D30BF1E">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0.0831</w:t>
            </w:r>
          </w:p>
        </w:tc>
        <w:tc>
          <w:tcPr>
            <w:tcW w:w="515" w:type="pct"/>
            <w:vMerge w:val="restart"/>
            <w:vAlign w:val="center"/>
          </w:tcPr>
          <w:p w14:paraId="0BB7E5C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小型、市级</w:t>
            </w:r>
          </w:p>
        </w:tc>
        <w:tc>
          <w:tcPr>
            <w:tcW w:w="395" w:type="pct"/>
            <w:vMerge w:val="restart"/>
            <w:vAlign w:val="center"/>
          </w:tcPr>
          <w:p w14:paraId="511AF728">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468" w:type="pct"/>
            <w:vMerge w:val="restart"/>
            <w:vAlign w:val="center"/>
          </w:tcPr>
          <w:p w14:paraId="6FFB9312">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电表</w:t>
            </w:r>
          </w:p>
        </w:tc>
        <w:tc>
          <w:tcPr>
            <w:tcW w:w="414" w:type="pct"/>
            <w:vMerge w:val="restart"/>
            <w:vAlign w:val="center"/>
          </w:tcPr>
          <w:p w14:paraId="3C5DBEFC">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154" w:type="pct"/>
            <w:vAlign w:val="center"/>
          </w:tcPr>
          <w:p w14:paraId="721CD3C7">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超声波水表+远传</w:t>
            </w:r>
          </w:p>
        </w:tc>
        <w:tc>
          <w:tcPr>
            <w:tcW w:w="548" w:type="pct"/>
            <w:vAlign w:val="center"/>
          </w:tcPr>
          <w:p w14:paraId="34DA9A2F">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685E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6" w:hRule="exact"/>
          <w:jc w:val="center"/>
        </w:trPr>
        <w:tc>
          <w:tcPr>
            <w:tcW w:w="481" w:type="pct"/>
            <w:vMerge w:val="continue"/>
            <w:vAlign w:val="center"/>
          </w:tcPr>
          <w:p w14:paraId="174A3DF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464FC624">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06" w:type="pct"/>
            <w:vMerge w:val="continue"/>
            <w:vAlign w:val="center"/>
          </w:tcPr>
          <w:p w14:paraId="7E2FF8B6">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6CFC6F2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395" w:type="pct"/>
            <w:vMerge w:val="continue"/>
            <w:vAlign w:val="center"/>
          </w:tcPr>
          <w:p w14:paraId="35BD639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68" w:type="pct"/>
            <w:vMerge w:val="continue"/>
            <w:vAlign w:val="center"/>
          </w:tcPr>
          <w:p w14:paraId="687D1EEC">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14" w:type="pct"/>
            <w:vMerge w:val="continue"/>
            <w:vAlign w:val="center"/>
          </w:tcPr>
          <w:p w14:paraId="0C25BD8A">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1154" w:type="pct"/>
            <w:vAlign w:val="center"/>
          </w:tcPr>
          <w:p w14:paraId="485A1588">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超声波水表+远传</w:t>
            </w:r>
          </w:p>
        </w:tc>
        <w:tc>
          <w:tcPr>
            <w:tcW w:w="548" w:type="pct"/>
            <w:vAlign w:val="center"/>
          </w:tcPr>
          <w:p w14:paraId="0DA8AFA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021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6" w:hRule="exact"/>
          <w:jc w:val="center"/>
        </w:trPr>
        <w:tc>
          <w:tcPr>
            <w:tcW w:w="481" w:type="pct"/>
            <w:vMerge w:val="restart"/>
            <w:vAlign w:val="center"/>
          </w:tcPr>
          <w:p w14:paraId="69C90752">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东坟桥泵站</w:t>
            </w:r>
          </w:p>
        </w:tc>
        <w:tc>
          <w:tcPr>
            <w:tcW w:w="515" w:type="pct"/>
            <w:vMerge w:val="restart"/>
            <w:vAlign w:val="center"/>
          </w:tcPr>
          <w:p w14:paraId="7F99F56A">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0.012</w:t>
            </w:r>
          </w:p>
        </w:tc>
        <w:tc>
          <w:tcPr>
            <w:tcW w:w="506" w:type="pct"/>
            <w:vMerge w:val="restart"/>
            <w:vAlign w:val="center"/>
          </w:tcPr>
          <w:p w14:paraId="7D2AF6CF">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0.012</w:t>
            </w:r>
          </w:p>
        </w:tc>
        <w:tc>
          <w:tcPr>
            <w:tcW w:w="515" w:type="pct"/>
            <w:vMerge w:val="restart"/>
            <w:vAlign w:val="center"/>
          </w:tcPr>
          <w:p w14:paraId="347BB79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小型、县级</w:t>
            </w:r>
          </w:p>
        </w:tc>
        <w:tc>
          <w:tcPr>
            <w:tcW w:w="395" w:type="pct"/>
            <w:vMerge w:val="restart"/>
            <w:vAlign w:val="center"/>
          </w:tcPr>
          <w:p w14:paraId="647138F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468" w:type="pct"/>
            <w:vMerge w:val="restart"/>
            <w:vAlign w:val="center"/>
          </w:tcPr>
          <w:p w14:paraId="68014EE2">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电表</w:t>
            </w:r>
          </w:p>
        </w:tc>
        <w:tc>
          <w:tcPr>
            <w:tcW w:w="414" w:type="pct"/>
            <w:vMerge w:val="restart"/>
            <w:vAlign w:val="center"/>
          </w:tcPr>
          <w:p w14:paraId="3A8954B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154" w:type="pct"/>
            <w:vAlign w:val="center"/>
          </w:tcPr>
          <w:p w14:paraId="1F044064">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w:t>
            </w:r>
          </w:p>
        </w:tc>
        <w:tc>
          <w:tcPr>
            <w:tcW w:w="548" w:type="pct"/>
            <w:vAlign w:val="center"/>
          </w:tcPr>
          <w:p w14:paraId="58F55500">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5FAA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exact"/>
          <w:jc w:val="center"/>
        </w:trPr>
        <w:tc>
          <w:tcPr>
            <w:tcW w:w="481" w:type="pct"/>
            <w:vMerge w:val="continue"/>
            <w:vAlign w:val="center"/>
          </w:tcPr>
          <w:p w14:paraId="66FF7D06">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5A58F08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06" w:type="pct"/>
            <w:vMerge w:val="continue"/>
            <w:vAlign w:val="center"/>
          </w:tcPr>
          <w:p w14:paraId="2C889513">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37C74782">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395" w:type="pct"/>
            <w:vMerge w:val="continue"/>
            <w:vAlign w:val="center"/>
          </w:tcPr>
          <w:p w14:paraId="69A4D5A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68" w:type="pct"/>
            <w:vMerge w:val="continue"/>
            <w:vAlign w:val="center"/>
          </w:tcPr>
          <w:p w14:paraId="038F52CD">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14" w:type="pct"/>
            <w:vMerge w:val="continue"/>
            <w:vAlign w:val="center"/>
          </w:tcPr>
          <w:p w14:paraId="166C891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1154" w:type="pct"/>
            <w:vAlign w:val="center"/>
          </w:tcPr>
          <w:p w14:paraId="21AEDE50">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w:t>
            </w:r>
          </w:p>
        </w:tc>
        <w:tc>
          <w:tcPr>
            <w:tcW w:w="548" w:type="pct"/>
            <w:vAlign w:val="center"/>
          </w:tcPr>
          <w:p w14:paraId="1F16607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单季稻</w:t>
            </w:r>
          </w:p>
        </w:tc>
      </w:tr>
      <w:tr w14:paraId="6DC2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exact"/>
          <w:jc w:val="center"/>
        </w:trPr>
        <w:tc>
          <w:tcPr>
            <w:tcW w:w="481" w:type="pct"/>
            <w:vMerge w:val="restart"/>
            <w:vAlign w:val="center"/>
          </w:tcPr>
          <w:p w14:paraId="19BA474D">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新理想灌区</w:t>
            </w:r>
          </w:p>
        </w:tc>
        <w:tc>
          <w:tcPr>
            <w:tcW w:w="515" w:type="pct"/>
            <w:vMerge w:val="restart"/>
            <w:vAlign w:val="center"/>
          </w:tcPr>
          <w:p w14:paraId="44FF3C1A">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0.065</w:t>
            </w:r>
          </w:p>
        </w:tc>
        <w:tc>
          <w:tcPr>
            <w:tcW w:w="506" w:type="pct"/>
            <w:vMerge w:val="restart"/>
            <w:vAlign w:val="center"/>
          </w:tcPr>
          <w:p w14:paraId="775D79F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0.06</w:t>
            </w:r>
          </w:p>
        </w:tc>
        <w:tc>
          <w:tcPr>
            <w:tcW w:w="515" w:type="pct"/>
            <w:vMerge w:val="restart"/>
            <w:vAlign w:val="center"/>
          </w:tcPr>
          <w:p w14:paraId="390A0FD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小型、县级</w:t>
            </w:r>
          </w:p>
        </w:tc>
        <w:tc>
          <w:tcPr>
            <w:tcW w:w="395" w:type="pct"/>
            <w:vMerge w:val="restart"/>
            <w:vAlign w:val="center"/>
          </w:tcPr>
          <w:p w14:paraId="30ECDA9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468" w:type="pct"/>
            <w:vMerge w:val="restart"/>
            <w:vAlign w:val="center"/>
          </w:tcPr>
          <w:p w14:paraId="734878A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电表</w:t>
            </w:r>
          </w:p>
        </w:tc>
        <w:tc>
          <w:tcPr>
            <w:tcW w:w="414" w:type="pct"/>
            <w:vMerge w:val="restart"/>
            <w:vAlign w:val="center"/>
          </w:tcPr>
          <w:p w14:paraId="67D0E69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154" w:type="pct"/>
            <w:vAlign w:val="center"/>
          </w:tcPr>
          <w:p w14:paraId="59D4AE0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w:t>
            </w:r>
          </w:p>
        </w:tc>
        <w:tc>
          <w:tcPr>
            <w:tcW w:w="548" w:type="pct"/>
            <w:vAlign w:val="center"/>
          </w:tcPr>
          <w:p w14:paraId="7EEEE69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橘子</w:t>
            </w:r>
          </w:p>
        </w:tc>
      </w:tr>
      <w:tr w14:paraId="72AF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exact"/>
          <w:jc w:val="center"/>
        </w:trPr>
        <w:tc>
          <w:tcPr>
            <w:tcW w:w="481" w:type="pct"/>
            <w:vMerge w:val="continue"/>
            <w:vAlign w:val="center"/>
          </w:tcPr>
          <w:p w14:paraId="2B550959">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395D4470">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06" w:type="pct"/>
            <w:vMerge w:val="continue"/>
            <w:vAlign w:val="center"/>
          </w:tcPr>
          <w:p w14:paraId="5AD09DA1">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15" w:type="pct"/>
            <w:vMerge w:val="continue"/>
            <w:vAlign w:val="center"/>
          </w:tcPr>
          <w:p w14:paraId="5281F665">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395" w:type="pct"/>
            <w:vMerge w:val="continue"/>
            <w:vAlign w:val="center"/>
          </w:tcPr>
          <w:p w14:paraId="4DA6AA92">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68" w:type="pct"/>
            <w:vMerge w:val="continue"/>
            <w:vAlign w:val="center"/>
          </w:tcPr>
          <w:p w14:paraId="45764AFE">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414" w:type="pct"/>
            <w:vMerge w:val="continue"/>
            <w:vAlign w:val="center"/>
          </w:tcPr>
          <w:p w14:paraId="704A9B74">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1154" w:type="pct"/>
            <w:vAlign w:val="center"/>
          </w:tcPr>
          <w:p w14:paraId="1C2746DA">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超声波水表</w:t>
            </w:r>
          </w:p>
        </w:tc>
        <w:tc>
          <w:tcPr>
            <w:tcW w:w="548" w:type="pct"/>
            <w:vAlign w:val="center"/>
          </w:tcPr>
          <w:p w14:paraId="51962F5B">
            <w:pPr>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橘子</w:t>
            </w:r>
          </w:p>
        </w:tc>
      </w:tr>
    </w:tbl>
    <w:p w14:paraId="6936BF1E">
      <w:pPr>
        <w:pStyle w:val="3"/>
        <w:keepNext/>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jc w:val="both"/>
        <w:textAlignment w:val="baseline"/>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 xml:space="preserve">    </w:t>
      </w:r>
    </w:p>
    <w:p w14:paraId="6945E7C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（二）工作内容</w:t>
      </w:r>
    </w:p>
    <w:p w14:paraId="00D3594B">
      <w:pPr>
        <w:pStyle w:val="3"/>
        <w:keepNext/>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jc w:val="both"/>
        <w:textAlignment w:val="baseline"/>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1、量水设施建设。</w:t>
      </w:r>
    </w:p>
    <w:p w14:paraId="79CFDB54">
      <w:pPr>
        <w:pStyle w:val="3"/>
        <w:keepNext/>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jc w:val="both"/>
        <w:textAlignment w:val="baseline"/>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1.1建设内容</w:t>
      </w:r>
    </w:p>
    <w:p w14:paraId="296D5C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kern w:val="2"/>
          <w:sz w:val="21"/>
          <w:szCs w:val="21"/>
          <w:highlight w:val="green"/>
          <w:lang w:val="en-US" w:eastAsia="zh-CN" w:bidi="ar-SA"/>
        </w:rPr>
      </w:pPr>
      <w:r>
        <w:rPr>
          <w:rFonts w:hint="eastAsia" w:ascii="宋体" w:hAnsi="宋体" w:cs="宋体"/>
          <w:b w:val="0"/>
          <w:bCs w:val="0"/>
          <w:kern w:val="2"/>
          <w:sz w:val="21"/>
          <w:szCs w:val="21"/>
          <w:highlight w:val="none"/>
          <w:lang w:val="en-US" w:eastAsia="zh-CN" w:bidi="ar-SA"/>
        </w:rPr>
        <w:t>根据《浙江省水利厅办公室关于做好2025年农田灌溉水有效利用系数测算分析工作的通知》（浙水办农电〔2025〕8号）文件要求，复核2025年度南湖区系数测算工作样点灌区名录，同时根据《全国灌溉水有效利用系数测算分析技术指导细则》（2024版）要求，小型样点灌区需不少于3个典型田块，结合省级工作部署，陈介木桥灌区、故安浜灌区、金星村张家浜灌区等3个灌区为省报部样点灌区，需在2025年完成典型田块增补及首部、末端量水设施提升。首部泵站处安装超声波流量计作为直接观测法仪器，末端配置墒情监测仪器+水位计，协助做好数据按要求接入省、市两级平台，本年度增补首部超声波流量计2套、末端墒情监测仪器+水位计27套。</w:t>
      </w:r>
    </w:p>
    <w:p w14:paraId="4A4B60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1.2</w:t>
      </w:r>
      <w:r>
        <w:rPr>
          <w:rFonts w:hint="eastAsia" w:ascii="宋体" w:hAnsi="宋体" w:eastAsia="宋体" w:cs="宋体"/>
          <w:b w:val="0"/>
          <w:bCs w:val="0"/>
          <w:kern w:val="2"/>
          <w:sz w:val="21"/>
          <w:szCs w:val="21"/>
          <w:highlight w:val="none"/>
          <w:lang w:val="en-US" w:eastAsia="zh-CN" w:bidi="ar-SA"/>
        </w:rPr>
        <w:t>技术要求</w:t>
      </w:r>
    </w:p>
    <w:p w14:paraId="6D2B32C1">
      <w:pPr>
        <w:pStyle w:val="3"/>
        <w:keepNext/>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jc w:val="both"/>
        <w:textAlignment w:val="baseline"/>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超声波流量计</w:t>
      </w:r>
    </w:p>
    <w:p w14:paraId="25D1E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满足农田灌溉水有效利用系数测算首部泵站水量实时监测传输等功能。产品包括壁挂式超声波流量计，保护柜，系数测算首部相关标识标牌等。产品精度要求水量测量误差小于正负1%,。产品含安装、调试、接入相关平台等费用，相关成果数据按要求实时接入省、市两级农田灌溉水有效利用系数测算平台。</w:t>
      </w:r>
    </w:p>
    <w:p w14:paraId="796C68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墒情监测+水位计</w:t>
      </w:r>
    </w:p>
    <w:p w14:paraId="1D4307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满足农田灌溉水有效利用系数测算水稻田内墒情监测、田块水层厚度监测等功能。产品包括太阳能供电系统、保护柜、网络采集模块、土壤探针型传感器、电子水尺，稻田水位计、管式土壤墒情检测仪、系数测算末端相关标识标牌等。产品精度要求土壤水分测量误差小于正负2%，水位监测分辨率达正负1mm。产品含安装、调试、接入相关平台等费用，相关成果数据按要求实时接入省、市两级农田灌溉水有效利用系数测算平台。</w:t>
      </w:r>
    </w:p>
    <w:p w14:paraId="18A4767A">
      <w:pPr>
        <w:pStyle w:val="3"/>
        <w:keepNext/>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jc w:val="both"/>
        <w:textAlignment w:val="baseline"/>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1.3工作要求</w:t>
      </w:r>
    </w:p>
    <w:p w14:paraId="724A4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典型田块增设、仪器设备安装做好政策处理；仪器设备安装完成并投入使用之日起质保养护1年，同时在此基础上按业主要求及时完成人为损坏或盗窃等情况下免费重建或维修；建立质保期内定期维修养护计划，1周内完成维修、重建响应；抽查发现未能正常运行的，6小时内完成维修或更换工作；及时响应当年省、市两级最新的仪器改进要求、平台要求、设施保障要求；按系数测算工作要求，配置降雨传感器等能剔除非灌溉用水影响的相关传感器，保障数据质量。</w:t>
      </w:r>
    </w:p>
    <w:p w14:paraId="4C52E4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量水设施维修养护。</w:t>
      </w:r>
    </w:p>
    <w:p w14:paraId="0012B4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 xml:space="preserve">对5个灌区（新理想灌区除外）10个末端远传点开展日常检查和维修养护（不计首部远传点数量），主要做好设施损坏后购置更换及维修、缴纳设备流量费、灌溉期每半月开展一次巡查维护、上级平台数据接入技术支撑等内容。灌溉前完成量水设施巡查及大修工作；非灌溉期根据上级要求配合做好维修养护，灌溉期每半月对每个远传点开展一次平台巡查及现场维修工作，协助做好平台管理。 </w:t>
      </w:r>
    </w:p>
    <w:p w14:paraId="70DB7A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3、观测人员定期数据采集。</w:t>
      </w:r>
    </w:p>
    <w:p w14:paraId="228EA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按省、市两级要求，对2025年度样点灌区的观测人员进行现场台账记录培训，要求放水员按当年省、市两级记录要求完成首部泵站及3个末端典型田块的用水记录工作及现场设施保护工作，主灌溉期频率不低于一周一次。</w:t>
      </w:r>
    </w:p>
    <w:p w14:paraId="4B10C5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4、数据采集分析及人员培训。</w:t>
      </w:r>
    </w:p>
    <w:p w14:paraId="4A1A9F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中期过程的台账记录检查，实现数据逐月整理分析制度，其中观测员现场台账培训不少于1次，中期过程检查不少于3次，逐月数据整理分析不少于4次，并视灌区用水情况提供灌溉期的数据整理分析材料。</w:t>
      </w:r>
    </w:p>
    <w:p w14:paraId="2A5180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5、样点灌区用水过程数据观测上报。</w:t>
      </w:r>
    </w:p>
    <w:p w14:paraId="41EEA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按省、市两级当年要求，协助完成样点灌区及区域用水情况在国家平台及省平台等上报工作，上报频率不低于一季度一次。</w:t>
      </w:r>
    </w:p>
    <w:p w14:paraId="41774E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kern w:val="2"/>
          <w:sz w:val="21"/>
          <w:szCs w:val="21"/>
          <w:lang w:val="en-US" w:eastAsia="zh-CN" w:bidi="ar-SA"/>
        </w:rPr>
        <w:t>6</w:t>
      </w:r>
      <w:r>
        <w:rPr>
          <w:rFonts w:hint="eastAsia" w:ascii="宋体" w:hAnsi="宋体" w:eastAsia="宋体" w:cs="宋体"/>
          <w:b/>
          <w:bCs/>
          <w:kern w:val="2"/>
          <w:sz w:val="21"/>
          <w:szCs w:val="21"/>
          <w:lang w:val="en-US" w:eastAsia="zh-CN" w:bidi="ar-SA"/>
        </w:rPr>
        <w:t>、率定。</w:t>
      </w:r>
      <w:r>
        <w:rPr>
          <w:rFonts w:hint="eastAsia" w:ascii="宋体" w:hAnsi="宋体" w:eastAsia="宋体" w:cs="宋体"/>
          <w:b w:val="0"/>
          <w:bCs w:val="0"/>
          <w:kern w:val="2"/>
          <w:sz w:val="21"/>
          <w:szCs w:val="21"/>
          <w:lang w:val="en-US" w:eastAsia="zh-CN" w:bidi="ar-SA"/>
        </w:rPr>
        <w:t>按省级2年一次对量水设施进行重新率定并编制率定报告的要求，</w:t>
      </w:r>
      <w:r>
        <w:rPr>
          <w:rFonts w:hint="eastAsia" w:ascii="宋体" w:hAnsi="宋体" w:eastAsia="宋体" w:cs="宋体"/>
          <w:b w:val="0"/>
          <w:bCs w:val="0"/>
          <w:kern w:val="2"/>
          <w:sz w:val="21"/>
          <w:szCs w:val="21"/>
          <w:highlight w:val="none"/>
          <w:lang w:val="en-US" w:eastAsia="zh-CN" w:bidi="ar-SA"/>
        </w:rPr>
        <w:t>今年计划对东坟桥灌区的量水设施进行率定，</w:t>
      </w:r>
      <w:r>
        <w:rPr>
          <w:rFonts w:hint="eastAsia" w:ascii="宋体" w:hAnsi="宋体" w:cs="宋体"/>
          <w:b w:val="0"/>
          <w:bCs w:val="0"/>
          <w:kern w:val="2"/>
          <w:sz w:val="21"/>
          <w:szCs w:val="21"/>
          <w:highlight w:val="none"/>
          <w:lang w:val="en-US" w:eastAsia="zh-CN" w:bidi="ar-SA"/>
        </w:rPr>
        <w:t>按要求</w:t>
      </w:r>
      <w:r>
        <w:rPr>
          <w:rFonts w:hint="eastAsia" w:ascii="宋体" w:hAnsi="宋体" w:eastAsia="宋体" w:cs="宋体"/>
          <w:b w:val="0"/>
          <w:bCs w:val="0"/>
          <w:kern w:val="2"/>
          <w:sz w:val="21"/>
          <w:szCs w:val="21"/>
          <w:highlight w:val="none"/>
          <w:lang w:val="en-US" w:eastAsia="zh-CN" w:bidi="ar-SA"/>
        </w:rPr>
        <w:t>完成率定报告上报至市级技术支撑单位并接受抽检。</w:t>
      </w:r>
    </w:p>
    <w:p w14:paraId="572B80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cyan"/>
          <w:lang w:val="en-US" w:eastAsia="zh-CN" w:bidi="ar-SA"/>
        </w:rPr>
      </w:pPr>
      <w:r>
        <w:rPr>
          <w:rFonts w:hint="eastAsia" w:ascii="宋体" w:hAnsi="宋体" w:cs="宋体"/>
          <w:b/>
          <w:bCs/>
          <w:kern w:val="2"/>
          <w:sz w:val="21"/>
          <w:szCs w:val="21"/>
          <w:highlight w:val="none"/>
          <w:lang w:val="en-US" w:eastAsia="zh-CN" w:bidi="ar-SA"/>
        </w:rPr>
        <w:t>7</w:t>
      </w:r>
      <w:r>
        <w:rPr>
          <w:rFonts w:hint="eastAsia" w:ascii="宋体" w:hAnsi="宋体" w:eastAsia="宋体" w:cs="宋体"/>
          <w:b/>
          <w:bCs/>
          <w:kern w:val="2"/>
          <w:sz w:val="21"/>
          <w:szCs w:val="21"/>
          <w:highlight w:val="none"/>
          <w:lang w:val="en-US" w:eastAsia="zh-CN" w:bidi="ar-SA"/>
        </w:rPr>
        <w:t>、系数测算报告编制。</w:t>
      </w:r>
      <w:r>
        <w:rPr>
          <w:rFonts w:hint="eastAsia" w:ascii="宋体" w:hAnsi="宋体" w:eastAsia="宋体" w:cs="宋体"/>
          <w:b w:val="0"/>
          <w:bCs w:val="0"/>
          <w:kern w:val="2"/>
          <w:sz w:val="21"/>
          <w:szCs w:val="21"/>
          <w:highlight w:val="none"/>
          <w:lang w:val="en-US" w:eastAsia="zh-CN" w:bidi="ar-SA"/>
        </w:rPr>
        <w:t>编制当年度农田灌溉水有效利用系数测算成果报告，11月10日前完成县级评审，11月15日前完成终稿定稿， 11月20日前与本年度其他相关支撑材料一起完成存档工作，并报送市水利局及市级技术支</w:t>
      </w:r>
      <w:r>
        <w:rPr>
          <w:rFonts w:hint="eastAsia" w:ascii="宋体" w:hAnsi="宋体" w:eastAsia="宋体" w:cs="宋体"/>
          <w:b w:val="0"/>
          <w:bCs w:val="0"/>
          <w:kern w:val="2"/>
          <w:sz w:val="21"/>
          <w:szCs w:val="21"/>
          <w:lang w:val="en-US" w:eastAsia="zh-CN" w:bidi="ar-SA"/>
        </w:rPr>
        <w:t>撑单位。</w:t>
      </w:r>
      <w:r>
        <w:rPr>
          <w:rFonts w:hint="eastAsia" w:ascii="宋体" w:hAnsi="宋体" w:eastAsia="宋体" w:cs="宋体"/>
          <w:b w:val="0"/>
          <w:bCs w:val="0"/>
          <w:kern w:val="2"/>
          <w:sz w:val="21"/>
          <w:szCs w:val="21"/>
          <w:highlight w:val="none"/>
          <w:lang w:val="en-US" w:eastAsia="zh-CN" w:bidi="ar-SA"/>
        </w:rPr>
        <w:t>协助完成国家平台及省平台等系统的系数测算工作填报。</w:t>
      </w:r>
    </w:p>
    <w:p w14:paraId="5A8E1182">
      <w:pPr>
        <w:pStyle w:val="3"/>
        <w:keepLines w:val="0"/>
        <w:pageBreakBefore w:val="0"/>
        <w:widowControl w:val="0"/>
        <w:numPr>
          <w:ilvl w:val="0"/>
          <w:numId w:val="0"/>
        </w:numPr>
        <w:kinsoku/>
        <w:wordWrap/>
        <w:overflowPunct/>
        <w:topLinePunct w:val="0"/>
        <w:autoSpaceDE/>
        <w:autoSpaceDN/>
        <w:bidi w:val="0"/>
        <w:spacing w:before="0" w:after="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8、年度支撑材料。</w:t>
      </w:r>
      <w:r>
        <w:rPr>
          <w:rFonts w:hint="eastAsia" w:ascii="宋体" w:hAnsi="宋体" w:eastAsia="宋体" w:cs="宋体"/>
          <w:b w:val="0"/>
          <w:bCs w:val="0"/>
          <w:kern w:val="2"/>
          <w:sz w:val="21"/>
          <w:szCs w:val="21"/>
          <w:lang w:val="en-US" w:eastAsia="zh-CN" w:bidi="ar-SA"/>
        </w:rPr>
        <w:t>当年度系数测算工作相关佐证材料等资料整理成册，按市级要求形成</w:t>
      </w:r>
      <w:r>
        <w:rPr>
          <w:rFonts w:hint="eastAsia" w:ascii="宋体" w:hAnsi="宋体" w:eastAsia="宋体" w:cs="宋体"/>
          <w:b w:val="0"/>
          <w:bCs w:val="0"/>
          <w:sz w:val="21"/>
          <w:szCs w:val="21"/>
          <w:lang w:eastAsia="zh-CN"/>
        </w:rPr>
        <w:t>系数测算年度技术支撑工作报告</w:t>
      </w:r>
      <w:r>
        <w:rPr>
          <w:rFonts w:hint="eastAsia" w:ascii="宋体" w:hAnsi="宋体" w:eastAsia="宋体" w:cs="宋体"/>
          <w:b w:val="0"/>
          <w:bCs w:val="0"/>
          <w:kern w:val="2"/>
          <w:sz w:val="21"/>
          <w:szCs w:val="21"/>
          <w:lang w:val="en-US" w:eastAsia="zh-CN" w:bidi="ar-SA"/>
        </w:rPr>
        <w:t>，于12月25日前完成本年度成果，并上报至市水利局。</w:t>
      </w:r>
    </w:p>
    <w:p w14:paraId="2FA1E7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kern w:val="2"/>
          <w:sz w:val="21"/>
          <w:szCs w:val="21"/>
          <w:lang w:val="en-US" w:eastAsia="zh-CN" w:bidi="ar-SA"/>
        </w:rPr>
      </w:pPr>
    </w:p>
    <w:p w14:paraId="575844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二、2025年农业水价综合改革工作</w:t>
      </w:r>
    </w:p>
    <w:p w14:paraId="7B519F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（一）工作内容</w:t>
      </w:r>
    </w:p>
    <w:p w14:paraId="3C3EC521">
      <w:pPr>
        <w:pStyle w:val="3"/>
        <w:keepLines w:val="0"/>
        <w:pageBreakBefore w:val="0"/>
        <w:widowControl w:val="0"/>
        <w:numPr>
          <w:ilvl w:val="0"/>
          <w:numId w:val="0"/>
        </w:numPr>
        <w:kinsoku/>
        <w:wordWrap/>
        <w:overflowPunct/>
        <w:topLinePunct w:val="0"/>
        <w:autoSpaceDE/>
        <w:autoSpaceDN/>
        <w:bidi w:val="0"/>
        <w:spacing w:before="0" w:after="0" w:line="36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1、协助完善“四项机制”（农业水价形成机制、精准补贴和节水奖励机制、工程管护机制、用水管理机制），协助指导全区各村、涉农社区开展“八个一”相关工作，协助完成绩效考评工作。</w:t>
      </w:r>
    </w:p>
    <w:p w14:paraId="0505A1CC">
      <w:pPr>
        <w:pStyle w:val="3"/>
        <w:keepLines w:val="0"/>
        <w:pageBreakBefore w:val="0"/>
        <w:widowControl w:val="0"/>
        <w:numPr>
          <w:ilvl w:val="0"/>
          <w:numId w:val="0"/>
        </w:numPr>
        <w:kinsoku/>
        <w:wordWrap/>
        <w:overflowPunct/>
        <w:topLinePunct w:val="0"/>
        <w:autoSpaceDE/>
        <w:autoSpaceDN/>
        <w:bidi w:val="0"/>
        <w:spacing w:before="0" w:after="0" w:line="36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2、开展“以电折水”率定复核工作，率定灌溉水泵类型不少于5种，数量不少于10座，并编制率定报告。</w:t>
      </w:r>
    </w:p>
    <w:p w14:paraId="03DE35C8">
      <w:pPr>
        <w:pStyle w:val="3"/>
        <w:keepLines w:val="0"/>
        <w:pageBreakBefore w:val="0"/>
        <w:widowControl w:val="0"/>
        <w:numPr>
          <w:ilvl w:val="0"/>
          <w:numId w:val="0"/>
        </w:numPr>
        <w:kinsoku/>
        <w:wordWrap/>
        <w:overflowPunct/>
        <w:topLinePunct w:val="0"/>
        <w:autoSpaceDE/>
        <w:autoSpaceDN/>
        <w:bidi w:val="0"/>
        <w:spacing w:before="0" w:after="0" w:line="36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3、开展农业用水总量控制工作，协助完成当年基础资料搜集，并开展各村指标计算。分析全区机埠用电量并通过以电折水等方法分析计算各灌区年度农业用水量，并协助业主做好精准补贴及节水奖励工作。</w:t>
      </w:r>
    </w:p>
    <w:p w14:paraId="4E1C78CA">
      <w:pPr>
        <w:pStyle w:val="3"/>
        <w:keepLines w:val="0"/>
        <w:pageBreakBefore w:val="0"/>
        <w:widowControl w:val="0"/>
        <w:numPr>
          <w:ilvl w:val="0"/>
          <w:numId w:val="0"/>
        </w:numPr>
        <w:kinsoku/>
        <w:wordWrap/>
        <w:overflowPunct/>
        <w:topLinePunct w:val="0"/>
        <w:autoSpaceDE/>
        <w:autoSpaceDN/>
        <w:bidi w:val="0"/>
        <w:spacing w:before="0" w:after="0" w:line="36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举办不少于1次的农业水价综合改革培训，做好会议培训展板、宣传手册等材料准备；今年是十年农业水价综合改革收官之年，准备好省农业水价综合改革工作“回头看”等相关验收准备工作，开展好技术支撑工作。</w:t>
      </w:r>
    </w:p>
    <w:p w14:paraId="14425626">
      <w:pPr>
        <w:keepLines w:val="0"/>
        <w:pageBreakBefore w:val="0"/>
        <w:kinsoku/>
        <w:wordWrap/>
        <w:overflowPunct/>
        <w:topLinePunct w:val="0"/>
        <w:autoSpaceDE/>
        <w:autoSpaceDN/>
        <w:bidi w:val="0"/>
        <w:snapToGrid w:val="0"/>
        <w:spacing w:line="360" w:lineRule="auto"/>
        <w:outlineLvl w:val="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付款方式</w:t>
      </w:r>
    </w:p>
    <w:p w14:paraId="3B820EA4">
      <w:pPr>
        <w:pStyle w:val="3"/>
        <w:keepLines w:val="0"/>
        <w:pageBreakBefore w:val="0"/>
        <w:widowControl w:val="0"/>
        <w:numPr>
          <w:ilvl w:val="0"/>
          <w:numId w:val="0"/>
        </w:numPr>
        <w:kinsoku/>
        <w:wordWrap/>
        <w:overflowPunct/>
        <w:topLinePunct w:val="0"/>
        <w:autoSpaceDE/>
        <w:autoSpaceDN/>
        <w:bidi w:val="0"/>
        <w:spacing w:before="0" w:after="0" w:line="360" w:lineRule="auto"/>
        <w:ind w:firstLine="420" w:firstLineChars="200"/>
        <w:jc w:val="both"/>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签订合同后支付合同价的40%（财政资金到账后付款），剩余尾款在项目完成后支付。</w:t>
      </w:r>
    </w:p>
    <w:p w14:paraId="756C3B63">
      <w:pPr>
        <w:keepLines w:val="0"/>
        <w:pageBreakBefore w:val="0"/>
        <w:kinsoku/>
        <w:wordWrap/>
        <w:overflowPunct/>
        <w:topLinePunct w:val="0"/>
        <w:autoSpaceDE/>
        <w:autoSpaceDN/>
        <w:bidi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服务期</w:t>
      </w:r>
    </w:p>
    <w:p w14:paraId="5165A61C">
      <w:pPr>
        <w:pStyle w:val="3"/>
        <w:keepLines w:val="0"/>
        <w:pageBreakBefore w:val="0"/>
        <w:widowControl w:val="0"/>
        <w:numPr>
          <w:ilvl w:val="0"/>
          <w:numId w:val="0"/>
        </w:numPr>
        <w:kinsoku/>
        <w:wordWrap/>
        <w:overflowPunct/>
        <w:topLinePunct w:val="0"/>
        <w:autoSpaceDE/>
        <w:autoSpaceDN/>
        <w:bidi w:val="0"/>
        <w:spacing w:before="0" w:after="0" w:line="360" w:lineRule="auto"/>
        <w:ind w:firstLine="420" w:firstLineChars="200"/>
        <w:jc w:val="both"/>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合同签订起至2026年3月底。</w:t>
      </w:r>
    </w:p>
    <w:p w14:paraId="08B0CCCD">
      <w:pPr>
        <w:pStyle w:val="35"/>
        <w:keepLines w:val="0"/>
        <w:pageBreakBefore w:val="0"/>
        <w:kinsoku/>
        <w:wordWrap/>
        <w:overflowPunct/>
        <w:topLinePunct w:val="0"/>
        <w:autoSpaceDE/>
        <w:autoSpaceDN/>
        <w:bidi w:val="0"/>
        <w:spacing w:before="120" w:beforeLines="50" w:after="120" w:afterLines="50" w:line="360" w:lineRule="auto"/>
        <w:outlineLvl w:val="0"/>
        <w:rPr>
          <w:rFonts w:hint="eastAsia" w:ascii="宋体" w:hAnsi="宋体" w:eastAsia="宋体" w:cs="宋体"/>
          <w:b/>
          <w:color w:val="000000" w:themeColor="text1"/>
          <w:sz w:val="21"/>
          <w:szCs w:val="21"/>
          <w:highlight w:val="yellow"/>
          <w14:textFill>
            <w14:solidFill>
              <w14:schemeClr w14:val="tx1"/>
            </w14:solidFill>
          </w14:textFill>
        </w:rPr>
        <w:sectPr>
          <w:footerReference r:id="rId8" w:type="first"/>
          <w:headerReference r:id="rId5" w:type="default"/>
          <w:footerReference r:id="rId6" w:type="default"/>
          <w:footerReference r:id="rId7" w:type="even"/>
          <w:pgSz w:w="11906" w:h="16838"/>
          <w:pgMar w:top="1361" w:right="1418" w:bottom="1304" w:left="1701" w:header="851" w:footer="851" w:gutter="0"/>
          <w:cols w:space="720" w:num="1"/>
          <w:titlePg/>
          <w:docGrid w:linePitch="312" w:charSpace="0"/>
        </w:sectPr>
      </w:pPr>
    </w:p>
    <w:p w14:paraId="0D58E2C6">
      <w:pPr>
        <w:pageBreakBefore w:val="0"/>
        <w:widowControl/>
        <w:kinsoku/>
        <w:overflowPunct/>
        <w:topLinePunct w:val="0"/>
        <w:bidi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第四部分   </w:t>
      </w:r>
      <w:bookmarkStart w:id="27" w:name="_Toc184313254"/>
      <w:bookmarkEnd w:id="27"/>
      <w:bookmarkStart w:id="28" w:name="_Toc184314411"/>
      <w:bookmarkEnd w:id="28"/>
      <w:bookmarkStart w:id="29" w:name="_Toc184313250"/>
      <w:bookmarkEnd w:id="29"/>
      <w:bookmarkStart w:id="30" w:name="_Toc184308098"/>
      <w:bookmarkEnd w:id="30"/>
      <w:bookmarkStart w:id="31" w:name="_Toc184313240"/>
      <w:bookmarkEnd w:id="31"/>
      <w:bookmarkStart w:id="32" w:name="_Toc184312128"/>
      <w:bookmarkEnd w:id="32"/>
      <w:bookmarkStart w:id="33" w:name="_Toc184314438"/>
      <w:bookmarkEnd w:id="33"/>
      <w:bookmarkStart w:id="34" w:name="_Toc184313271"/>
      <w:bookmarkEnd w:id="34"/>
      <w:bookmarkStart w:id="35" w:name="_Toc184312117"/>
      <w:bookmarkEnd w:id="35"/>
      <w:bookmarkStart w:id="36" w:name="_Toc184312093"/>
      <w:bookmarkEnd w:id="36"/>
      <w:bookmarkStart w:id="37" w:name="_Toc184312134"/>
      <w:bookmarkEnd w:id="37"/>
      <w:bookmarkStart w:id="38" w:name="_Toc184314458"/>
      <w:bookmarkEnd w:id="38"/>
      <w:bookmarkStart w:id="39" w:name="_Toc184308073"/>
      <w:bookmarkEnd w:id="39"/>
      <w:bookmarkStart w:id="40" w:name="_Toc184308100"/>
      <w:bookmarkEnd w:id="40"/>
      <w:bookmarkStart w:id="41" w:name="_Toc184314434"/>
      <w:bookmarkEnd w:id="41"/>
      <w:bookmarkStart w:id="42" w:name="_Toc184314462"/>
      <w:bookmarkEnd w:id="42"/>
      <w:bookmarkStart w:id="43" w:name="_Toc184314455"/>
      <w:bookmarkEnd w:id="43"/>
      <w:bookmarkStart w:id="44" w:name="_Toc184314472"/>
      <w:bookmarkEnd w:id="44"/>
      <w:bookmarkStart w:id="45" w:name="_Toc184313264"/>
      <w:bookmarkEnd w:id="45"/>
      <w:bookmarkStart w:id="46" w:name="_Toc184310318"/>
      <w:bookmarkEnd w:id="46"/>
      <w:bookmarkStart w:id="47" w:name="_Toc184312089"/>
      <w:bookmarkEnd w:id="47"/>
      <w:bookmarkStart w:id="48" w:name="_Toc184308053"/>
      <w:bookmarkEnd w:id="48"/>
      <w:bookmarkStart w:id="49" w:name="_Toc184310297"/>
      <w:bookmarkEnd w:id="49"/>
      <w:bookmarkStart w:id="50" w:name="_Toc184314482"/>
      <w:bookmarkEnd w:id="50"/>
      <w:bookmarkStart w:id="51" w:name="_Toc184310328"/>
      <w:bookmarkEnd w:id="51"/>
      <w:bookmarkStart w:id="52" w:name="_Toc184310286"/>
      <w:bookmarkEnd w:id="52"/>
      <w:bookmarkStart w:id="53" w:name="_Toc184308093"/>
      <w:bookmarkEnd w:id="53"/>
      <w:bookmarkStart w:id="54" w:name="_Toc184312123"/>
      <w:bookmarkEnd w:id="54"/>
      <w:bookmarkStart w:id="55" w:name="_Toc184310293"/>
      <w:bookmarkEnd w:id="55"/>
      <w:bookmarkStart w:id="56" w:name="_Toc184310287"/>
      <w:bookmarkEnd w:id="56"/>
      <w:bookmarkStart w:id="57" w:name="_Toc184308079"/>
      <w:bookmarkEnd w:id="57"/>
      <w:bookmarkStart w:id="58" w:name="_Toc184314456"/>
      <w:bookmarkEnd w:id="58"/>
      <w:bookmarkStart w:id="59" w:name="_Toc184313306"/>
      <w:bookmarkEnd w:id="59"/>
      <w:bookmarkStart w:id="60" w:name="_Toc184314480"/>
      <w:bookmarkEnd w:id="60"/>
      <w:bookmarkStart w:id="61" w:name="_Toc184312099"/>
      <w:bookmarkEnd w:id="61"/>
      <w:bookmarkStart w:id="62" w:name="_Toc184313285"/>
      <w:bookmarkEnd w:id="62"/>
      <w:bookmarkStart w:id="63" w:name="_Toc184313280"/>
      <w:bookmarkEnd w:id="63"/>
      <w:bookmarkStart w:id="64" w:name="_Toc184308094"/>
      <w:bookmarkEnd w:id="64"/>
      <w:bookmarkStart w:id="65" w:name="_Toc184313238"/>
      <w:bookmarkEnd w:id="65"/>
      <w:bookmarkStart w:id="66" w:name="_Toc184308077"/>
      <w:bookmarkEnd w:id="66"/>
      <w:bookmarkStart w:id="67" w:name="_Toc184310322"/>
      <w:bookmarkEnd w:id="67"/>
      <w:bookmarkStart w:id="68" w:name="_Toc184312112"/>
      <w:bookmarkEnd w:id="68"/>
      <w:bookmarkStart w:id="69" w:name="_Toc184308087"/>
      <w:bookmarkEnd w:id="69"/>
      <w:bookmarkStart w:id="70" w:name="_Toc184308061"/>
      <w:bookmarkEnd w:id="70"/>
      <w:bookmarkStart w:id="71" w:name="_Toc184312126"/>
      <w:bookmarkEnd w:id="71"/>
      <w:bookmarkStart w:id="72" w:name="_Toc184308088"/>
      <w:bookmarkEnd w:id="72"/>
      <w:bookmarkStart w:id="73" w:name="_Toc184314444"/>
      <w:bookmarkEnd w:id="73"/>
      <w:bookmarkStart w:id="74" w:name="_Toc184312131"/>
      <w:bookmarkEnd w:id="74"/>
      <w:bookmarkStart w:id="75" w:name="_Toc184312088"/>
      <w:bookmarkEnd w:id="75"/>
      <w:bookmarkStart w:id="76" w:name="_Toc184308102"/>
      <w:bookmarkEnd w:id="76"/>
      <w:bookmarkStart w:id="77" w:name="_Toc184310298"/>
      <w:bookmarkEnd w:id="77"/>
      <w:bookmarkStart w:id="78" w:name="_Toc184310275"/>
      <w:bookmarkEnd w:id="78"/>
      <w:bookmarkStart w:id="79" w:name="_Toc184312104"/>
      <w:bookmarkEnd w:id="79"/>
      <w:bookmarkStart w:id="80" w:name="_Toc184314481"/>
      <w:bookmarkEnd w:id="80"/>
      <w:bookmarkStart w:id="81" w:name="_Toc184308086"/>
      <w:bookmarkEnd w:id="81"/>
      <w:bookmarkStart w:id="82" w:name="_Toc184312137"/>
      <w:bookmarkEnd w:id="82"/>
      <w:bookmarkStart w:id="83" w:name="_Toc184314427"/>
      <w:bookmarkEnd w:id="83"/>
      <w:bookmarkStart w:id="84" w:name="_Toc184313259"/>
      <w:bookmarkEnd w:id="84"/>
      <w:bookmarkStart w:id="85" w:name="_Toc184314477"/>
      <w:bookmarkEnd w:id="85"/>
      <w:bookmarkStart w:id="86" w:name="_Toc184313299"/>
      <w:bookmarkEnd w:id="86"/>
      <w:bookmarkStart w:id="87" w:name="_Toc184312076"/>
      <w:bookmarkEnd w:id="87"/>
      <w:bookmarkStart w:id="88" w:name="_Toc184314433"/>
      <w:bookmarkEnd w:id="88"/>
      <w:bookmarkStart w:id="89" w:name="_Toc184313302"/>
      <w:bookmarkEnd w:id="89"/>
      <w:bookmarkStart w:id="90" w:name="_Toc184310327"/>
      <w:bookmarkEnd w:id="90"/>
      <w:bookmarkStart w:id="91" w:name="_Toc184308091"/>
      <w:bookmarkEnd w:id="91"/>
      <w:bookmarkStart w:id="92" w:name="_Toc184312078"/>
      <w:bookmarkEnd w:id="92"/>
      <w:bookmarkStart w:id="93" w:name="_Toc184314410"/>
      <w:bookmarkEnd w:id="93"/>
      <w:bookmarkStart w:id="94" w:name="_Toc184312091"/>
      <w:bookmarkEnd w:id="94"/>
      <w:bookmarkStart w:id="95" w:name="_Toc184312125"/>
      <w:bookmarkEnd w:id="95"/>
      <w:bookmarkStart w:id="96" w:name="_Toc184310333"/>
      <w:bookmarkEnd w:id="96"/>
      <w:bookmarkStart w:id="97" w:name="_Toc184313252"/>
      <w:bookmarkEnd w:id="97"/>
      <w:bookmarkStart w:id="98" w:name="_Toc184308072"/>
      <w:bookmarkEnd w:id="98"/>
      <w:bookmarkStart w:id="99" w:name="_Toc184312095"/>
      <w:bookmarkEnd w:id="99"/>
      <w:bookmarkStart w:id="100" w:name="_Toc184314459"/>
      <w:bookmarkEnd w:id="100"/>
      <w:bookmarkStart w:id="101" w:name="_Toc184310320"/>
      <w:bookmarkEnd w:id="101"/>
      <w:bookmarkStart w:id="102" w:name="_Toc184312120"/>
      <w:bookmarkEnd w:id="102"/>
      <w:bookmarkStart w:id="103" w:name="_Toc184310321"/>
      <w:bookmarkEnd w:id="103"/>
      <w:bookmarkStart w:id="104" w:name="_Toc184310319"/>
      <w:bookmarkEnd w:id="104"/>
      <w:bookmarkStart w:id="105" w:name="_Toc184314470"/>
      <w:bookmarkEnd w:id="105"/>
      <w:bookmarkStart w:id="106" w:name="_Toc184310317"/>
      <w:bookmarkEnd w:id="106"/>
      <w:bookmarkStart w:id="107" w:name="_Toc184312132"/>
      <w:bookmarkEnd w:id="107"/>
      <w:bookmarkStart w:id="108" w:name="_Toc184308058"/>
      <w:bookmarkEnd w:id="108"/>
      <w:bookmarkStart w:id="109" w:name="_Toc184313243"/>
      <w:bookmarkEnd w:id="109"/>
      <w:bookmarkStart w:id="110" w:name="_Toc184312072"/>
      <w:bookmarkEnd w:id="110"/>
      <w:bookmarkStart w:id="111" w:name="_Toc184313297"/>
      <w:bookmarkEnd w:id="111"/>
      <w:bookmarkStart w:id="112" w:name="_Toc184308085"/>
      <w:bookmarkEnd w:id="112"/>
      <w:bookmarkStart w:id="113" w:name="_Toc184314423"/>
      <w:bookmarkEnd w:id="113"/>
      <w:bookmarkStart w:id="114" w:name="_Toc184312100"/>
      <w:bookmarkEnd w:id="114"/>
      <w:bookmarkStart w:id="115" w:name="_Toc184310272"/>
      <w:bookmarkEnd w:id="115"/>
      <w:bookmarkStart w:id="116" w:name="_Toc184310302"/>
      <w:bookmarkEnd w:id="116"/>
      <w:bookmarkStart w:id="117" w:name="_Toc184312102"/>
      <w:bookmarkEnd w:id="117"/>
      <w:bookmarkStart w:id="118" w:name="_Toc184310331"/>
      <w:bookmarkEnd w:id="118"/>
      <w:bookmarkStart w:id="119" w:name="_Toc184308080"/>
      <w:bookmarkEnd w:id="119"/>
      <w:bookmarkStart w:id="120" w:name="_Toc184310301"/>
      <w:bookmarkEnd w:id="120"/>
      <w:bookmarkStart w:id="121" w:name="_Toc184308069"/>
      <w:bookmarkEnd w:id="121"/>
      <w:bookmarkStart w:id="122" w:name="_Toc184313267"/>
      <w:bookmarkEnd w:id="122"/>
      <w:bookmarkStart w:id="123" w:name="_Toc184314476"/>
      <w:bookmarkEnd w:id="123"/>
      <w:bookmarkStart w:id="124" w:name="_Toc184310334"/>
      <w:bookmarkEnd w:id="124"/>
      <w:bookmarkStart w:id="125" w:name="_Toc184313310"/>
      <w:bookmarkEnd w:id="125"/>
      <w:bookmarkStart w:id="126" w:name="_Toc184310330"/>
      <w:bookmarkEnd w:id="126"/>
      <w:bookmarkStart w:id="127" w:name="_Toc184310329"/>
      <w:bookmarkEnd w:id="127"/>
      <w:bookmarkStart w:id="128" w:name="_Toc184313270"/>
      <w:bookmarkEnd w:id="128"/>
      <w:bookmarkStart w:id="129" w:name="_Toc184308066"/>
      <w:bookmarkEnd w:id="129"/>
      <w:bookmarkStart w:id="130" w:name="_Toc184312067"/>
      <w:bookmarkEnd w:id="130"/>
      <w:bookmarkStart w:id="131" w:name="_Toc184308057"/>
      <w:bookmarkEnd w:id="131"/>
      <w:bookmarkStart w:id="132" w:name="_Toc184308048"/>
      <w:bookmarkEnd w:id="132"/>
      <w:bookmarkStart w:id="133" w:name="_Toc184308046"/>
      <w:bookmarkEnd w:id="133"/>
      <w:bookmarkStart w:id="134" w:name="_Toc184313301"/>
      <w:bookmarkEnd w:id="134"/>
      <w:bookmarkStart w:id="135" w:name="_Toc184310306"/>
      <w:bookmarkEnd w:id="135"/>
      <w:bookmarkStart w:id="136" w:name="_Toc184310285"/>
      <w:bookmarkEnd w:id="136"/>
      <w:bookmarkStart w:id="137" w:name="_Toc184314469"/>
      <w:bookmarkEnd w:id="137"/>
      <w:bookmarkStart w:id="138" w:name="_Toc184308101"/>
      <w:bookmarkEnd w:id="138"/>
      <w:bookmarkStart w:id="139" w:name="_Toc184308099"/>
      <w:bookmarkEnd w:id="139"/>
      <w:bookmarkStart w:id="140" w:name="_Toc184313286"/>
      <w:bookmarkEnd w:id="140"/>
      <w:bookmarkStart w:id="141" w:name="_Toc184314418"/>
      <w:bookmarkEnd w:id="141"/>
      <w:bookmarkStart w:id="142" w:name="_Toc184310323"/>
      <w:bookmarkEnd w:id="142"/>
      <w:bookmarkStart w:id="143" w:name="_Toc184314454"/>
      <w:bookmarkEnd w:id="143"/>
      <w:bookmarkStart w:id="144" w:name="_Toc184313256"/>
      <w:bookmarkEnd w:id="144"/>
      <w:bookmarkStart w:id="145" w:name="_Toc184313290"/>
      <w:bookmarkEnd w:id="145"/>
      <w:bookmarkStart w:id="146" w:name="_Toc184310281"/>
      <w:bookmarkEnd w:id="146"/>
      <w:bookmarkStart w:id="147" w:name="_Toc184310277"/>
      <w:bookmarkEnd w:id="147"/>
      <w:bookmarkStart w:id="148" w:name="_Toc184308037"/>
      <w:bookmarkEnd w:id="148"/>
      <w:bookmarkStart w:id="149" w:name="_Toc184313288"/>
      <w:bookmarkEnd w:id="149"/>
      <w:bookmarkStart w:id="150" w:name="_Toc184308084"/>
      <w:bookmarkEnd w:id="150"/>
      <w:bookmarkStart w:id="151" w:name="_Toc184312138"/>
      <w:bookmarkEnd w:id="151"/>
      <w:bookmarkStart w:id="152" w:name="_Toc184312114"/>
      <w:bookmarkEnd w:id="152"/>
      <w:bookmarkStart w:id="153" w:name="_Toc184313245"/>
      <w:bookmarkEnd w:id="153"/>
      <w:bookmarkStart w:id="154" w:name="_Toc184314474"/>
      <w:bookmarkEnd w:id="154"/>
      <w:bookmarkStart w:id="155" w:name="_Toc184313293"/>
      <w:bookmarkEnd w:id="155"/>
      <w:bookmarkStart w:id="156" w:name="_Toc184312075"/>
      <w:bookmarkEnd w:id="156"/>
      <w:bookmarkStart w:id="157" w:name="_Toc184310326"/>
      <w:bookmarkEnd w:id="157"/>
      <w:bookmarkStart w:id="158" w:name="_Toc184314460"/>
      <w:bookmarkEnd w:id="158"/>
      <w:bookmarkStart w:id="159" w:name="_Toc184313263"/>
      <w:bookmarkEnd w:id="159"/>
      <w:bookmarkStart w:id="160" w:name="_Toc184313278"/>
      <w:bookmarkEnd w:id="160"/>
      <w:bookmarkStart w:id="161" w:name="_Toc184313295"/>
      <w:bookmarkEnd w:id="161"/>
      <w:bookmarkStart w:id="162" w:name="_Toc184314457"/>
      <w:bookmarkEnd w:id="162"/>
      <w:bookmarkStart w:id="163" w:name="_Toc184314420"/>
      <w:bookmarkEnd w:id="163"/>
      <w:bookmarkStart w:id="164" w:name="_Toc184313244"/>
      <w:bookmarkEnd w:id="164"/>
      <w:bookmarkStart w:id="165" w:name="_Toc184308044"/>
      <w:bookmarkEnd w:id="165"/>
      <w:bookmarkStart w:id="166" w:name="_Toc184310336"/>
      <w:bookmarkEnd w:id="166"/>
      <w:bookmarkStart w:id="167" w:name="_Toc184308047"/>
      <w:bookmarkEnd w:id="167"/>
      <w:bookmarkStart w:id="168" w:name="_Toc184312084"/>
      <w:bookmarkEnd w:id="168"/>
      <w:bookmarkStart w:id="169" w:name="_Toc184308043"/>
      <w:bookmarkEnd w:id="169"/>
      <w:bookmarkStart w:id="170" w:name="_Toc184314414"/>
      <w:bookmarkEnd w:id="170"/>
      <w:bookmarkStart w:id="171" w:name="_Toc184314441"/>
      <w:bookmarkEnd w:id="171"/>
      <w:bookmarkStart w:id="172" w:name="_Toc184310288"/>
      <w:bookmarkEnd w:id="172"/>
      <w:bookmarkStart w:id="173" w:name="_Toc184310340"/>
      <w:bookmarkEnd w:id="173"/>
      <w:bookmarkStart w:id="174" w:name="_Toc184308056"/>
      <w:bookmarkEnd w:id="174"/>
      <w:bookmarkStart w:id="175" w:name="_Toc184313276"/>
      <w:bookmarkEnd w:id="175"/>
      <w:bookmarkStart w:id="176" w:name="_Toc184308104"/>
      <w:bookmarkEnd w:id="176"/>
      <w:bookmarkStart w:id="177" w:name="_Toc184313241"/>
      <w:bookmarkEnd w:id="177"/>
      <w:bookmarkStart w:id="178" w:name="_Toc184310299"/>
      <w:bookmarkEnd w:id="178"/>
      <w:bookmarkStart w:id="179" w:name="_Toc184310282"/>
      <w:bookmarkEnd w:id="179"/>
      <w:bookmarkStart w:id="180" w:name="_Toc184313296"/>
      <w:bookmarkEnd w:id="180"/>
      <w:bookmarkStart w:id="181" w:name="_Toc184313257"/>
      <w:bookmarkEnd w:id="181"/>
      <w:bookmarkStart w:id="182" w:name="_Toc184314450"/>
      <w:bookmarkEnd w:id="182"/>
      <w:bookmarkStart w:id="183" w:name="_Toc184312124"/>
      <w:bookmarkEnd w:id="183"/>
      <w:bookmarkStart w:id="184" w:name="_Toc184313294"/>
      <w:bookmarkEnd w:id="184"/>
      <w:bookmarkStart w:id="185" w:name="_Toc184314461"/>
      <w:bookmarkEnd w:id="185"/>
      <w:bookmarkStart w:id="186" w:name="_Toc184313249"/>
      <w:bookmarkEnd w:id="186"/>
      <w:bookmarkStart w:id="187" w:name="_Toc184308083"/>
      <w:bookmarkEnd w:id="187"/>
      <w:bookmarkStart w:id="188" w:name="_Toc184314425"/>
      <w:bookmarkEnd w:id="188"/>
      <w:bookmarkStart w:id="189" w:name="_Toc184310341"/>
      <w:bookmarkEnd w:id="189"/>
      <w:bookmarkStart w:id="190" w:name="_Toc184314421"/>
      <w:bookmarkEnd w:id="190"/>
      <w:bookmarkStart w:id="191" w:name="_Toc184314447"/>
      <w:bookmarkEnd w:id="191"/>
      <w:bookmarkStart w:id="192" w:name="_Toc184310292"/>
      <w:bookmarkEnd w:id="192"/>
      <w:bookmarkStart w:id="193" w:name="_Toc184312068"/>
      <w:bookmarkEnd w:id="193"/>
      <w:bookmarkStart w:id="194" w:name="_Toc184314419"/>
      <w:bookmarkEnd w:id="194"/>
      <w:bookmarkStart w:id="195" w:name="_Toc184314428"/>
      <w:bookmarkEnd w:id="195"/>
      <w:bookmarkStart w:id="196" w:name="_Toc184310304"/>
      <w:bookmarkEnd w:id="196"/>
      <w:bookmarkStart w:id="197" w:name="_Toc184314437"/>
      <w:bookmarkEnd w:id="197"/>
      <w:bookmarkStart w:id="198" w:name="_Toc184314445"/>
      <w:bookmarkEnd w:id="198"/>
      <w:bookmarkStart w:id="199" w:name="_Toc184308107"/>
      <w:bookmarkEnd w:id="199"/>
      <w:bookmarkStart w:id="200" w:name="_Toc184308039"/>
      <w:bookmarkEnd w:id="200"/>
      <w:bookmarkStart w:id="201" w:name="_Toc184312111"/>
      <w:bookmarkEnd w:id="201"/>
      <w:bookmarkStart w:id="202" w:name="_Toc184313289"/>
      <w:bookmarkEnd w:id="202"/>
      <w:bookmarkStart w:id="203" w:name="_Toc184310300"/>
      <w:bookmarkEnd w:id="203"/>
      <w:bookmarkStart w:id="204" w:name="_Toc184314413"/>
      <w:bookmarkEnd w:id="204"/>
      <w:bookmarkStart w:id="205" w:name="_Toc184312070"/>
      <w:bookmarkEnd w:id="205"/>
      <w:bookmarkStart w:id="206" w:name="_Toc184310313"/>
      <w:bookmarkEnd w:id="206"/>
      <w:bookmarkStart w:id="207" w:name="_Toc184308060"/>
      <w:bookmarkEnd w:id="207"/>
      <w:bookmarkStart w:id="208" w:name="_Toc184312101"/>
      <w:bookmarkEnd w:id="208"/>
      <w:bookmarkStart w:id="209" w:name="_Toc184310280"/>
      <w:bookmarkEnd w:id="209"/>
      <w:bookmarkStart w:id="210" w:name="_Toc184313266"/>
      <w:bookmarkEnd w:id="210"/>
      <w:bookmarkStart w:id="211" w:name="_Toc184310314"/>
      <w:bookmarkEnd w:id="211"/>
      <w:bookmarkStart w:id="212" w:name="_Toc184308045"/>
      <w:bookmarkEnd w:id="212"/>
      <w:bookmarkStart w:id="213" w:name="_Toc184312115"/>
      <w:bookmarkEnd w:id="213"/>
      <w:bookmarkStart w:id="214" w:name="_Toc184308064"/>
      <w:bookmarkEnd w:id="214"/>
      <w:bookmarkStart w:id="215" w:name="_Toc184312103"/>
      <w:bookmarkEnd w:id="215"/>
      <w:bookmarkStart w:id="216" w:name="_Toc184308050"/>
      <w:bookmarkEnd w:id="216"/>
      <w:bookmarkStart w:id="217" w:name="_Toc184313268"/>
      <w:bookmarkEnd w:id="217"/>
      <w:bookmarkStart w:id="218" w:name="_Toc184314451"/>
      <w:bookmarkEnd w:id="218"/>
      <w:bookmarkStart w:id="219" w:name="_Toc184310283"/>
      <w:bookmarkEnd w:id="219"/>
      <w:bookmarkStart w:id="220" w:name="_Toc184314468"/>
      <w:bookmarkEnd w:id="220"/>
      <w:bookmarkStart w:id="221" w:name="_Toc184310342"/>
      <w:bookmarkEnd w:id="221"/>
      <w:bookmarkStart w:id="222" w:name="_Toc184313303"/>
      <w:bookmarkEnd w:id="222"/>
      <w:bookmarkStart w:id="223" w:name="_Toc184312116"/>
      <w:bookmarkEnd w:id="223"/>
      <w:bookmarkStart w:id="224" w:name="_Toc184314439"/>
      <w:bookmarkEnd w:id="224"/>
      <w:bookmarkStart w:id="225" w:name="_Toc184310273"/>
      <w:bookmarkEnd w:id="225"/>
      <w:bookmarkStart w:id="226" w:name="_Toc184313242"/>
      <w:bookmarkEnd w:id="226"/>
      <w:bookmarkStart w:id="227" w:name="_Toc184312107"/>
      <w:bookmarkEnd w:id="227"/>
      <w:bookmarkStart w:id="228" w:name="_Toc184313277"/>
      <w:bookmarkEnd w:id="228"/>
      <w:bookmarkStart w:id="229" w:name="_Toc184310325"/>
      <w:bookmarkEnd w:id="229"/>
      <w:bookmarkStart w:id="230" w:name="_Toc184314475"/>
      <w:bookmarkEnd w:id="230"/>
      <w:bookmarkStart w:id="231" w:name="_Toc184312133"/>
      <w:bookmarkEnd w:id="231"/>
      <w:bookmarkStart w:id="232" w:name="_Toc184314452"/>
      <w:bookmarkEnd w:id="232"/>
      <w:bookmarkStart w:id="233" w:name="_Toc184310290"/>
      <w:bookmarkEnd w:id="233"/>
      <w:bookmarkStart w:id="234" w:name="_Toc184310343"/>
      <w:bookmarkEnd w:id="234"/>
      <w:bookmarkStart w:id="235" w:name="_Toc184314479"/>
      <w:bookmarkEnd w:id="235"/>
      <w:bookmarkStart w:id="236" w:name="_Toc184308036"/>
      <w:bookmarkEnd w:id="236"/>
      <w:bookmarkStart w:id="237" w:name="_Toc184312096"/>
      <w:bookmarkEnd w:id="237"/>
      <w:bookmarkStart w:id="238" w:name="_Toc184313239"/>
      <w:bookmarkEnd w:id="238"/>
      <w:bookmarkStart w:id="239" w:name="_Toc184314422"/>
      <w:bookmarkEnd w:id="239"/>
      <w:bookmarkStart w:id="240" w:name="_Toc184314466"/>
      <w:bookmarkEnd w:id="240"/>
      <w:bookmarkStart w:id="241" w:name="_Toc184308059"/>
      <w:bookmarkEnd w:id="241"/>
      <w:bookmarkStart w:id="242" w:name="_Toc184310291"/>
      <w:bookmarkEnd w:id="242"/>
      <w:bookmarkStart w:id="243" w:name="_Toc184313282"/>
      <w:bookmarkEnd w:id="243"/>
      <w:bookmarkStart w:id="244" w:name="_Toc184313251"/>
      <w:bookmarkEnd w:id="244"/>
      <w:bookmarkStart w:id="245" w:name="_Toc184308038"/>
      <w:bookmarkEnd w:id="245"/>
      <w:bookmarkStart w:id="246" w:name="_Toc184314412"/>
      <w:bookmarkEnd w:id="246"/>
      <w:bookmarkStart w:id="247" w:name="_Toc184314431"/>
      <w:bookmarkEnd w:id="247"/>
      <w:bookmarkStart w:id="248" w:name="_Toc184308090"/>
      <w:bookmarkEnd w:id="248"/>
      <w:bookmarkStart w:id="249" w:name="_Toc184313281"/>
      <w:bookmarkEnd w:id="249"/>
      <w:bookmarkStart w:id="250" w:name="_Toc184312139"/>
      <w:bookmarkEnd w:id="250"/>
      <w:bookmarkStart w:id="251" w:name="_Toc184312113"/>
      <w:bookmarkEnd w:id="251"/>
      <w:bookmarkStart w:id="252" w:name="_Toc184308089"/>
      <w:bookmarkEnd w:id="252"/>
      <w:bookmarkStart w:id="253" w:name="_Toc184314478"/>
      <w:bookmarkEnd w:id="253"/>
      <w:bookmarkStart w:id="254" w:name="_Toc184314415"/>
      <w:bookmarkEnd w:id="254"/>
      <w:bookmarkStart w:id="255" w:name="_Toc184310305"/>
      <w:bookmarkEnd w:id="255"/>
      <w:bookmarkStart w:id="256" w:name="_Toc184313246"/>
      <w:bookmarkEnd w:id="256"/>
      <w:bookmarkStart w:id="257" w:name="_Toc184308097"/>
      <w:bookmarkEnd w:id="257"/>
      <w:bookmarkStart w:id="258" w:name="_Toc184310308"/>
      <w:bookmarkEnd w:id="258"/>
      <w:bookmarkStart w:id="259" w:name="_Toc184314424"/>
      <w:bookmarkEnd w:id="259"/>
      <w:bookmarkStart w:id="260" w:name="_Toc184314449"/>
      <w:bookmarkEnd w:id="260"/>
      <w:bookmarkStart w:id="261" w:name="_Toc184308078"/>
      <w:bookmarkEnd w:id="261"/>
      <w:bookmarkStart w:id="262" w:name="_Toc184310303"/>
      <w:bookmarkEnd w:id="262"/>
      <w:bookmarkStart w:id="263" w:name="_Toc184314430"/>
      <w:bookmarkEnd w:id="263"/>
      <w:bookmarkStart w:id="264" w:name="_Toc184314453"/>
      <w:bookmarkEnd w:id="264"/>
      <w:bookmarkStart w:id="265" w:name="_Toc184308075"/>
      <w:bookmarkEnd w:id="265"/>
      <w:bookmarkStart w:id="266" w:name="_Toc184312077"/>
      <w:bookmarkEnd w:id="266"/>
      <w:bookmarkStart w:id="267" w:name="_Toc184312122"/>
      <w:bookmarkEnd w:id="267"/>
      <w:bookmarkStart w:id="268" w:name="_Toc184314417"/>
      <w:bookmarkEnd w:id="268"/>
      <w:bookmarkStart w:id="269" w:name="_Toc184313291"/>
      <w:bookmarkEnd w:id="269"/>
      <w:bookmarkStart w:id="270" w:name="_Toc184314440"/>
      <w:bookmarkEnd w:id="270"/>
      <w:bookmarkStart w:id="271" w:name="_Toc184312074"/>
      <w:bookmarkEnd w:id="271"/>
      <w:bookmarkStart w:id="272" w:name="_Toc184312083"/>
      <w:bookmarkEnd w:id="272"/>
      <w:bookmarkStart w:id="273" w:name="_Toc184313260"/>
      <w:bookmarkEnd w:id="273"/>
      <w:bookmarkStart w:id="274" w:name="_Toc184314426"/>
      <w:bookmarkEnd w:id="274"/>
      <w:bookmarkStart w:id="275" w:name="_Toc184314465"/>
      <w:bookmarkEnd w:id="275"/>
      <w:bookmarkStart w:id="276" w:name="_Toc184308103"/>
      <w:bookmarkEnd w:id="276"/>
      <w:bookmarkStart w:id="277" w:name="_Toc184310311"/>
      <w:bookmarkEnd w:id="277"/>
      <w:bookmarkStart w:id="278" w:name="_Toc184310295"/>
      <w:bookmarkEnd w:id="278"/>
      <w:bookmarkStart w:id="279" w:name="_Toc184312130"/>
      <w:bookmarkEnd w:id="279"/>
      <w:bookmarkStart w:id="280" w:name="_Toc184310312"/>
      <w:bookmarkEnd w:id="280"/>
      <w:bookmarkStart w:id="281" w:name="_Toc184313275"/>
      <w:bookmarkEnd w:id="281"/>
      <w:bookmarkStart w:id="282" w:name="_Toc184310316"/>
      <w:bookmarkEnd w:id="282"/>
      <w:bookmarkStart w:id="283" w:name="_Toc184312081"/>
      <w:bookmarkEnd w:id="283"/>
      <w:bookmarkStart w:id="284" w:name="_Toc184312092"/>
      <w:bookmarkEnd w:id="284"/>
      <w:bookmarkStart w:id="285" w:name="_Toc184308108"/>
      <w:bookmarkEnd w:id="285"/>
      <w:bookmarkStart w:id="286" w:name="_Toc184310278"/>
      <w:bookmarkEnd w:id="286"/>
      <w:bookmarkStart w:id="287" w:name="_Toc184308070"/>
      <w:bookmarkEnd w:id="287"/>
      <w:bookmarkStart w:id="288" w:name="_Toc184308055"/>
      <w:bookmarkEnd w:id="288"/>
      <w:bookmarkStart w:id="289" w:name="_Toc184312087"/>
      <w:bookmarkEnd w:id="289"/>
      <w:bookmarkStart w:id="290" w:name="_Toc184310339"/>
      <w:bookmarkEnd w:id="290"/>
      <w:bookmarkStart w:id="291" w:name="_Toc184310284"/>
      <w:bookmarkEnd w:id="291"/>
      <w:bookmarkStart w:id="292" w:name="_Toc184312086"/>
      <w:bookmarkEnd w:id="292"/>
      <w:bookmarkStart w:id="293" w:name="_Toc184312079"/>
      <w:bookmarkEnd w:id="293"/>
      <w:bookmarkStart w:id="294" w:name="_Toc184310274"/>
      <w:bookmarkEnd w:id="294"/>
      <w:bookmarkStart w:id="295" w:name="_Toc184310289"/>
      <w:bookmarkEnd w:id="295"/>
      <w:bookmarkStart w:id="296" w:name="_Toc184314448"/>
      <w:bookmarkEnd w:id="296"/>
      <w:bookmarkStart w:id="297" w:name="_Toc184313269"/>
      <w:bookmarkEnd w:id="297"/>
      <w:bookmarkStart w:id="298" w:name="_Toc184312109"/>
      <w:bookmarkEnd w:id="298"/>
      <w:bookmarkStart w:id="299" w:name="_Toc184314443"/>
      <w:bookmarkEnd w:id="299"/>
      <w:bookmarkStart w:id="300" w:name="_Toc184310338"/>
      <w:bookmarkEnd w:id="300"/>
      <w:bookmarkStart w:id="301" w:name="_Toc184310344"/>
      <w:bookmarkEnd w:id="301"/>
      <w:bookmarkStart w:id="302" w:name="_Toc184314473"/>
      <w:bookmarkEnd w:id="302"/>
      <w:bookmarkStart w:id="303" w:name="_Toc184312071"/>
      <w:bookmarkEnd w:id="303"/>
      <w:bookmarkStart w:id="304" w:name="_Toc184308071"/>
      <w:bookmarkEnd w:id="304"/>
      <w:bookmarkStart w:id="305" w:name="_Toc184313272"/>
      <w:bookmarkEnd w:id="305"/>
      <w:bookmarkStart w:id="306" w:name="_Toc184308065"/>
      <w:bookmarkEnd w:id="306"/>
      <w:bookmarkStart w:id="307" w:name="_Toc184312106"/>
      <w:bookmarkEnd w:id="307"/>
      <w:bookmarkStart w:id="308" w:name="_Toc184314432"/>
      <w:bookmarkEnd w:id="308"/>
      <w:bookmarkStart w:id="309" w:name="_Toc184313248"/>
      <w:bookmarkEnd w:id="309"/>
      <w:bookmarkStart w:id="310" w:name="_Toc184314463"/>
      <w:bookmarkEnd w:id="310"/>
      <w:bookmarkStart w:id="311" w:name="_Toc184310309"/>
      <w:bookmarkEnd w:id="311"/>
      <w:bookmarkStart w:id="312" w:name="_Toc184312119"/>
      <w:bookmarkEnd w:id="312"/>
      <w:bookmarkStart w:id="313" w:name="_Toc184310276"/>
      <w:bookmarkEnd w:id="313"/>
      <w:bookmarkStart w:id="314" w:name="_Toc184308067"/>
      <w:bookmarkEnd w:id="314"/>
      <w:bookmarkStart w:id="315" w:name="_Toc184310279"/>
      <w:bookmarkEnd w:id="315"/>
      <w:bookmarkStart w:id="316" w:name="_Toc184313261"/>
      <w:bookmarkEnd w:id="316"/>
      <w:bookmarkStart w:id="317" w:name="_Toc184314467"/>
      <w:bookmarkEnd w:id="317"/>
      <w:bookmarkStart w:id="318" w:name="_Toc184312073"/>
      <w:bookmarkEnd w:id="318"/>
      <w:bookmarkStart w:id="319" w:name="_Toc184312127"/>
      <w:bookmarkEnd w:id="319"/>
      <w:bookmarkStart w:id="320" w:name="_Toc184312108"/>
      <w:bookmarkEnd w:id="320"/>
      <w:bookmarkStart w:id="321" w:name="_Toc184308040"/>
      <w:bookmarkEnd w:id="321"/>
      <w:bookmarkStart w:id="322" w:name="_Toc184308062"/>
      <w:bookmarkEnd w:id="322"/>
      <w:bookmarkStart w:id="323" w:name="_Toc184313279"/>
      <w:bookmarkEnd w:id="323"/>
      <w:bookmarkStart w:id="324" w:name="_Toc184313255"/>
      <w:bookmarkEnd w:id="324"/>
      <w:bookmarkStart w:id="325" w:name="_Toc184308105"/>
      <w:bookmarkEnd w:id="325"/>
      <w:bookmarkStart w:id="326" w:name="_Toc184312069"/>
      <w:bookmarkEnd w:id="326"/>
      <w:bookmarkStart w:id="327" w:name="_Toc184310337"/>
      <w:bookmarkEnd w:id="327"/>
      <w:bookmarkStart w:id="328" w:name="_Toc184308074"/>
      <w:bookmarkEnd w:id="328"/>
      <w:bookmarkStart w:id="329" w:name="_Toc184312129"/>
      <w:bookmarkEnd w:id="329"/>
      <w:bookmarkStart w:id="330" w:name="_Toc184313284"/>
      <w:bookmarkEnd w:id="330"/>
      <w:bookmarkStart w:id="331" w:name="_Toc184308068"/>
      <w:bookmarkEnd w:id="331"/>
      <w:bookmarkStart w:id="332" w:name="_Toc184312136"/>
      <w:bookmarkEnd w:id="332"/>
      <w:bookmarkStart w:id="333" w:name="_Toc184308063"/>
      <w:bookmarkEnd w:id="333"/>
      <w:bookmarkStart w:id="334" w:name="_Toc184308081"/>
      <w:bookmarkEnd w:id="334"/>
      <w:bookmarkStart w:id="335" w:name="_Toc184312121"/>
      <w:bookmarkEnd w:id="335"/>
      <w:bookmarkStart w:id="336" w:name="_Toc184308054"/>
      <w:bookmarkEnd w:id="336"/>
      <w:bookmarkStart w:id="337" w:name="_Toc184314446"/>
      <w:bookmarkEnd w:id="337"/>
      <w:bookmarkStart w:id="338" w:name="_Toc184310335"/>
      <w:bookmarkEnd w:id="338"/>
      <w:bookmarkStart w:id="339" w:name="_Toc184312094"/>
      <w:bookmarkEnd w:id="339"/>
      <w:bookmarkStart w:id="340" w:name="_Toc184313309"/>
      <w:bookmarkEnd w:id="340"/>
      <w:bookmarkStart w:id="341" w:name="_Toc184310296"/>
      <w:bookmarkEnd w:id="341"/>
      <w:bookmarkStart w:id="342" w:name="_Toc184313247"/>
      <w:bookmarkEnd w:id="342"/>
      <w:bookmarkStart w:id="343" w:name="_Toc184312098"/>
      <w:bookmarkEnd w:id="343"/>
      <w:bookmarkStart w:id="344" w:name="_Toc184313262"/>
      <w:bookmarkEnd w:id="344"/>
      <w:bookmarkStart w:id="345" w:name="_Toc184308076"/>
      <w:bookmarkEnd w:id="345"/>
      <w:bookmarkStart w:id="346" w:name="_Toc184308082"/>
      <w:bookmarkEnd w:id="346"/>
      <w:bookmarkStart w:id="347" w:name="_Toc184312105"/>
      <w:bookmarkEnd w:id="347"/>
      <w:bookmarkStart w:id="348" w:name="_Toc184308092"/>
      <w:bookmarkEnd w:id="348"/>
      <w:bookmarkStart w:id="349" w:name="_Toc184313292"/>
      <w:bookmarkEnd w:id="349"/>
      <w:bookmarkStart w:id="350" w:name="_Toc184312082"/>
      <w:bookmarkEnd w:id="350"/>
      <w:bookmarkStart w:id="351" w:name="_Toc184308042"/>
      <w:bookmarkEnd w:id="351"/>
      <w:bookmarkStart w:id="352" w:name="_Toc184313308"/>
      <w:bookmarkEnd w:id="352"/>
      <w:bookmarkStart w:id="353" w:name="_Toc184313253"/>
      <w:bookmarkEnd w:id="353"/>
      <w:bookmarkStart w:id="354" w:name="_Toc184312085"/>
      <w:bookmarkEnd w:id="354"/>
      <w:bookmarkStart w:id="355" w:name="_Toc184310324"/>
      <w:bookmarkEnd w:id="355"/>
      <w:bookmarkStart w:id="356" w:name="_Toc184310332"/>
      <w:bookmarkEnd w:id="356"/>
      <w:bookmarkStart w:id="357" w:name="_Toc184313265"/>
      <w:bookmarkEnd w:id="357"/>
      <w:bookmarkStart w:id="358" w:name="_Toc184312080"/>
      <w:bookmarkEnd w:id="358"/>
      <w:bookmarkStart w:id="359" w:name="_Toc184312110"/>
      <w:bookmarkEnd w:id="359"/>
      <w:bookmarkStart w:id="360" w:name="_Toc184314442"/>
      <w:bookmarkEnd w:id="360"/>
      <w:bookmarkStart w:id="361" w:name="_Toc184310294"/>
      <w:bookmarkEnd w:id="361"/>
      <w:bookmarkStart w:id="362" w:name="_Toc184313274"/>
      <w:bookmarkEnd w:id="362"/>
      <w:bookmarkStart w:id="363" w:name="_Toc184308096"/>
      <w:bookmarkEnd w:id="363"/>
      <w:bookmarkStart w:id="364" w:name="_Toc184310310"/>
      <w:bookmarkEnd w:id="364"/>
      <w:bookmarkStart w:id="365" w:name="_Toc184313283"/>
      <w:bookmarkEnd w:id="365"/>
      <w:bookmarkStart w:id="366" w:name="_Toc184314416"/>
      <w:bookmarkEnd w:id="366"/>
      <w:bookmarkStart w:id="367" w:name="_Toc184308041"/>
      <w:bookmarkEnd w:id="367"/>
      <w:bookmarkStart w:id="368" w:name="_Toc184312135"/>
      <w:bookmarkEnd w:id="368"/>
      <w:bookmarkStart w:id="369" w:name="_Toc184308051"/>
      <w:bookmarkEnd w:id="369"/>
      <w:bookmarkStart w:id="370" w:name="_Toc184313287"/>
      <w:bookmarkEnd w:id="370"/>
      <w:bookmarkStart w:id="371" w:name="_Toc184312118"/>
      <w:bookmarkEnd w:id="371"/>
      <w:bookmarkStart w:id="372" w:name="_Toc184313307"/>
      <w:bookmarkEnd w:id="372"/>
      <w:bookmarkStart w:id="373" w:name="_Toc184308049"/>
      <w:bookmarkEnd w:id="373"/>
      <w:bookmarkStart w:id="374" w:name="_Toc184314471"/>
      <w:bookmarkEnd w:id="374"/>
      <w:bookmarkStart w:id="375" w:name="_Toc184308052"/>
      <w:bookmarkEnd w:id="375"/>
      <w:bookmarkStart w:id="376" w:name="_Toc184310307"/>
      <w:bookmarkEnd w:id="376"/>
      <w:bookmarkStart w:id="377" w:name="_Toc184314464"/>
      <w:bookmarkEnd w:id="377"/>
      <w:bookmarkStart w:id="378" w:name="_Toc184314435"/>
      <w:bookmarkEnd w:id="378"/>
      <w:bookmarkStart w:id="379" w:name="_Toc184313300"/>
      <w:bookmarkEnd w:id="379"/>
      <w:bookmarkStart w:id="380" w:name="_Toc184312090"/>
      <w:bookmarkEnd w:id="380"/>
      <w:bookmarkStart w:id="381" w:name="_Toc184313305"/>
      <w:bookmarkEnd w:id="381"/>
      <w:bookmarkStart w:id="382" w:name="_Toc184314436"/>
      <w:bookmarkEnd w:id="382"/>
      <w:bookmarkStart w:id="383" w:name="_Toc184313273"/>
      <w:bookmarkEnd w:id="383"/>
      <w:bookmarkStart w:id="384" w:name="_Toc184313258"/>
      <w:bookmarkEnd w:id="384"/>
      <w:bookmarkStart w:id="385" w:name="_Toc184308095"/>
      <w:bookmarkEnd w:id="385"/>
      <w:bookmarkStart w:id="386" w:name="_Toc184314429"/>
      <w:bookmarkEnd w:id="386"/>
      <w:bookmarkStart w:id="387" w:name="_Toc184313298"/>
      <w:bookmarkEnd w:id="387"/>
      <w:bookmarkStart w:id="388" w:name="_Toc184312097"/>
      <w:bookmarkEnd w:id="388"/>
      <w:bookmarkStart w:id="389" w:name="_Toc184308106"/>
      <w:bookmarkEnd w:id="389"/>
      <w:bookmarkStart w:id="390" w:name="_Toc184310315"/>
      <w:bookmarkEnd w:id="390"/>
      <w:bookmarkStart w:id="391" w:name="_Toc184313304"/>
      <w:bookmarkEnd w:id="391"/>
      <w:r>
        <w:rPr>
          <w:rFonts w:hint="eastAsia" w:ascii="宋体" w:hAnsi="宋体" w:cs="宋体"/>
          <w:b/>
          <w:color w:val="000000" w:themeColor="text1"/>
          <w:sz w:val="32"/>
          <w:szCs w:val="32"/>
          <w14:textFill>
            <w14:solidFill>
              <w14:schemeClr w14:val="tx1"/>
            </w14:solidFill>
          </w14:textFill>
        </w:rPr>
        <w:t>评标办法</w:t>
      </w:r>
    </w:p>
    <w:p w14:paraId="21D47F69">
      <w:pPr>
        <w:pageBreakBefore w:val="0"/>
        <w:kinsoku/>
        <w:overflowPunct/>
        <w:topLinePunct w:val="0"/>
        <w:bidi w:val="0"/>
        <w:snapToGrid w:val="0"/>
        <w:spacing w:line="360" w:lineRule="auto"/>
        <w:rPr>
          <w:rFonts w:hint="eastAsia" w:ascii="宋体" w:hAnsi="宋体" w:cs="宋体"/>
          <w:b/>
          <w:szCs w:val="21"/>
        </w:rPr>
      </w:pPr>
      <w:r>
        <w:rPr>
          <w:rFonts w:hint="eastAsia" w:ascii="宋体" w:hAnsi="宋体" w:cs="宋体"/>
          <w:b/>
          <w:szCs w:val="21"/>
        </w:rPr>
        <w:t>一、评标方法</w:t>
      </w:r>
    </w:p>
    <w:p w14:paraId="48A5632A">
      <w:pPr>
        <w:pageBreakBefore w:val="0"/>
        <w:kinsoku/>
        <w:overflowPunct/>
        <w:topLinePunct w:val="0"/>
        <w:bidi w:val="0"/>
        <w:spacing w:line="360" w:lineRule="auto"/>
        <w:ind w:firstLine="413" w:firstLineChars="196"/>
        <w:rPr>
          <w:rFonts w:hint="eastAsia" w:ascii="宋体" w:hAnsi="宋体" w:cs="宋体"/>
          <w:szCs w:val="21"/>
        </w:rPr>
      </w:pPr>
      <w:r>
        <w:rPr>
          <w:rFonts w:hint="eastAsia" w:ascii="宋体" w:hAnsi="宋体" w:cs="宋体"/>
          <w:b/>
          <w:kern w:val="0"/>
          <w:szCs w:val="21"/>
        </w:rPr>
        <w:t>1.本项目采用综合评分法。</w:t>
      </w:r>
      <w:r>
        <w:rPr>
          <w:rFonts w:hint="eastAsia" w:ascii="宋体" w:hAnsi="宋体" w:cs="宋体"/>
          <w:bCs/>
          <w:kern w:val="0"/>
          <w:szCs w:val="21"/>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0FB39A02">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二、评标标准</w:t>
      </w:r>
    </w:p>
    <w:p w14:paraId="125CBECA">
      <w:pPr>
        <w:pageBreakBefore w:val="0"/>
        <w:kinsoku/>
        <w:overflowPunct/>
        <w:topLinePunct w:val="0"/>
        <w:bidi w:val="0"/>
        <w:spacing w:line="360" w:lineRule="auto"/>
        <w:rPr>
          <w:rFonts w:hint="eastAsia" w:ascii="宋体" w:hAnsi="宋体" w:cs="宋体"/>
          <w:b/>
          <w:bCs/>
          <w:kern w:val="0"/>
          <w:szCs w:val="21"/>
        </w:rPr>
      </w:pPr>
      <w:r>
        <w:rPr>
          <w:rFonts w:hint="eastAsia" w:ascii="宋体" w:hAnsi="宋体" w:cs="宋体"/>
          <w:b/>
          <w:bCs/>
          <w:kern w:val="0"/>
          <w:szCs w:val="21"/>
        </w:rPr>
        <w:t>2.1报价分（</w:t>
      </w:r>
      <w:r>
        <w:rPr>
          <w:rFonts w:hint="eastAsia" w:ascii="宋体" w:hAnsi="宋体" w:cs="宋体"/>
          <w:b/>
          <w:bCs/>
          <w:kern w:val="0"/>
          <w:szCs w:val="21"/>
          <w:lang w:val="en-US" w:eastAsia="zh-CN"/>
        </w:rPr>
        <w:t>10</w:t>
      </w:r>
      <w:r>
        <w:rPr>
          <w:rFonts w:hint="eastAsia" w:ascii="宋体" w:hAnsi="宋体" w:cs="宋体"/>
          <w:b/>
          <w:bCs/>
          <w:kern w:val="0"/>
          <w:szCs w:val="21"/>
        </w:rPr>
        <w:t>分）</w:t>
      </w:r>
    </w:p>
    <w:p w14:paraId="73BE4D68">
      <w:pPr>
        <w:pageBreakBefore w:val="0"/>
        <w:kinsoku/>
        <w:overflowPunct/>
        <w:topLinePunct w:val="0"/>
        <w:bidi w:val="0"/>
        <w:spacing w:before="120" w:beforeLines="50" w:after="120" w:afterLines="5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1.价格分采用低价优先法计算，即满足招标文件要求且投标价格最低的投标报价为评标基准价，其他供应商的价格分按照下列公式计算：</w:t>
      </w:r>
    </w:p>
    <w:p w14:paraId="736BEFBF">
      <w:pPr>
        <w:pageBreakBefore w:val="0"/>
        <w:kinsoku/>
        <w:overflowPunct/>
        <w:topLinePunct w:val="0"/>
        <w:bidi w:val="0"/>
        <w:spacing w:before="120" w:beforeLines="50" w:after="120" w:afterLines="50" w:line="360" w:lineRule="auto"/>
        <w:ind w:firstLine="422" w:firstLineChars="200"/>
        <w:rPr>
          <w:rFonts w:hint="eastAsia" w:ascii="宋体" w:hAnsi="宋体" w:cs="宋体"/>
          <w:b/>
          <w:bCs/>
          <w:color w:val="000000"/>
          <w:kern w:val="0"/>
          <w:szCs w:val="21"/>
        </w:rPr>
      </w:pPr>
      <w:r>
        <w:rPr>
          <w:rFonts w:hint="eastAsia" w:ascii="宋体" w:hAnsi="宋体" w:cs="宋体"/>
          <w:b/>
          <w:bCs/>
          <w:color w:val="000000"/>
          <w:kern w:val="0"/>
          <w:szCs w:val="21"/>
        </w:rPr>
        <w:t>价格分=（评标基准价/投标报价）×</w:t>
      </w:r>
      <w:r>
        <w:rPr>
          <w:rFonts w:hint="eastAsia" w:ascii="宋体" w:hAnsi="宋体" w:cs="宋体"/>
          <w:b/>
          <w:bCs/>
          <w:color w:val="000000"/>
          <w:kern w:val="0"/>
          <w:szCs w:val="21"/>
          <w:lang w:val="en-US" w:eastAsia="zh-CN"/>
        </w:rPr>
        <w:t>10</w:t>
      </w:r>
      <w:r>
        <w:rPr>
          <w:rFonts w:hint="eastAsia" w:ascii="宋体" w:hAnsi="宋体" w:cs="宋体"/>
          <w:b/>
          <w:bCs/>
          <w:color w:val="000000"/>
          <w:kern w:val="0"/>
          <w:szCs w:val="21"/>
        </w:rPr>
        <w:t>%×100</w:t>
      </w:r>
    </w:p>
    <w:p w14:paraId="1EDB97C9">
      <w:pPr>
        <w:pageBreakBefore w:val="0"/>
        <w:kinsoku/>
        <w:overflowPunct/>
        <w:topLinePunct w:val="0"/>
        <w:bidi w:val="0"/>
        <w:spacing w:before="120" w:beforeLines="50" w:after="120" w:afterLines="5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F7010F6">
      <w:pPr>
        <w:pageBreakBefore w:val="0"/>
        <w:kinsoku/>
        <w:overflowPunct/>
        <w:topLinePunct w:val="0"/>
        <w:bidi w:val="0"/>
        <w:spacing w:line="360" w:lineRule="auto"/>
        <w:rPr>
          <w:rFonts w:hint="eastAsia" w:ascii="宋体" w:hAnsi="宋体" w:eastAsia="宋体" w:cs="宋体"/>
          <w:b/>
          <w:bCs/>
          <w:kern w:val="0"/>
          <w:szCs w:val="21"/>
        </w:rPr>
      </w:pPr>
      <w:r>
        <w:rPr>
          <w:rFonts w:hint="eastAsia" w:ascii="宋体" w:hAnsi="宋体" w:eastAsia="宋体" w:cs="宋体"/>
          <w:b/>
          <w:bCs/>
          <w:kern w:val="0"/>
          <w:szCs w:val="21"/>
        </w:rPr>
        <w:t>2.2商务技术分（</w:t>
      </w:r>
      <w:r>
        <w:rPr>
          <w:rFonts w:hint="eastAsia" w:ascii="宋体" w:hAnsi="宋体" w:eastAsia="宋体" w:cs="宋体"/>
          <w:b/>
          <w:bCs/>
          <w:kern w:val="0"/>
          <w:szCs w:val="21"/>
          <w:lang w:val="en-US" w:eastAsia="zh-CN"/>
        </w:rPr>
        <w:t>90</w:t>
      </w:r>
      <w:r>
        <w:rPr>
          <w:rFonts w:hint="eastAsia" w:ascii="宋体" w:hAnsi="宋体" w:eastAsia="宋体" w:cs="宋体"/>
          <w:b/>
          <w:bCs/>
          <w:kern w:val="0"/>
          <w:szCs w:val="21"/>
        </w:rPr>
        <w:t>分）</w:t>
      </w:r>
    </w:p>
    <w:tbl>
      <w:tblPr>
        <w:tblStyle w:val="67"/>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07"/>
        <w:gridCol w:w="1075"/>
        <w:gridCol w:w="6529"/>
        <w:gridCol w:w="881"/>
      </w:tblGrid>
      <w:tr w14:paraId="5B86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5" w:type="dxa"/>
            <w:vAlign w:val="center"/>
          </w:tcPr>
          <w:p w14:paraId="7B1E9CEF">
            <w:pPr>
              <w:spacing w:before="100" w:beforeAutospacing="1" w:after="100" w:afterAutospacing="1"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007" w:type="dxa"/>
            <w:vAlign w:val="center"/>
          </w:tcPr>
          <w:p w14:paraId="19D0DBF4">
            <w:pPr>
              <w:spacing w:before="100" w:beforeAutospacing="1" w:after="100" w:afterAutospacing="1"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分项</w:t>
            </w:r>
          </w:p>
        </w:tc>
        <w:tc>
          <w:tcPr>
            <w:tcW w:w="1075" w:type="dxa"/>
            <w:vAlign w:val="center"/>
          </w:tcPr>
          <w:p w14:paraId="7A7E455D">
            <w:pPr>
              <w:spacing w:before="100" w:beforeAutospacing="1" w:after="100" w:afterAutospacing="1"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评分内容</w:t>
            </w:r>
          </w:p>
        </w:tc>
        <w:tc>
          <w:tcPr>
            <w:tcW w:w="6529" w:type="dxa"/>
            <w:vAlign w:val="center"/>
          </w:tcPr>
          <w:p w14:paraId="51D03FA9">
            <w:pPr>
              <w:spacing w:before="100" w:beforeAutospacing="1" w:after="100" w:afterAutospacing="1" w:line="360" w:lineRule="auto"/>
              <w:ind w:left="65" w:leftChars="-207" w:hanging="500" w:hangingChars="237"/>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评分方法</w:t>
            </w:r>
          </w:p>
        </w:tc>
        <w:tc>
          <w:tcPr>
            <w:tcW w:w="881" w:type="dxa"/>
            <w:vAlign w:val="center"/>
          </w:tcPr>
          <w:p w14:paraId="6721BE5F">
            <w:pPr>
              <w:spacing w:before="100" w:beforeAutospacing="1" w:after="100" w:afterAutospacing="1"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分值</w:t>
            </w:r>
          </w:p>
        </w:tc>
      </w:tr>
      <w:tr w14:paraId="6C76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5" w:type="dxa"/>
            <w:vAlign w:val="center"/>
          </w:tcPr>
          <w:p w14:paraId="32C9B545">
            <w:pPr>
              <w:spacing w:before="100" w:beforeAutospacing="1" w:after="100" w:afterAutospacing="1"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007" w:type="dxa"/>
            <w:vMerge w:val="restart"/>
            <w:vAlign w:val="center"/>
          </w:tcPr>
          <w:p w14:paraId="72BA56CE">
            <w:pPr>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资信分</w:t>
            </w:r>
          </w:p>
          <w:p w14:paraId="7F64CB34">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分）</w:t>
            </w:r>
          </w:p>
        </w:tc>
        <w:tc>
          <w:tcPr>
            <w:tcW w:w="1075" w:type="dxa"/>
            <w:vAlign w:val="center"/>
          </w:tcPr>
          <w:p w14:paraId="6A508EFF">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体系认证</w:t>
            </w:r>
          </w:p>
        </w:tc>
        <w:tc>
          <w:tcPr>
            <w:tcW w:w="6529" w:type="dxa"/>
            <w:vAlign w:val="center"/>
          </w:tcPr>
          <w:p w14:paraId="3EC70DC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投标单位具有</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"https://baike.baidu.com/item/%E8%B4%A8%E9%87%8F%E7%AE%A1%E7%90%86%E4%BD%93%E7%B3%BB%E6%A0%87%E5%87%86" \t "_blank"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质量管理体系</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认证、环境管理体系认证</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职业健康管理体系的每个得1分。</w:t>
            </w:r>
            <w:r>
              <w:rPr>
                <w:rFonts w:hint="eastAsia" w:ascii="宋体" w:hAnsi="宋体" w:eastAsia="宋体" w:cs="宋体"/>
                <w:b/>
                <w:bCs/>
                <w:color w:val="000000" w:themeColor="text1"/>
                <w:szCs w:val="21"/>
                <w:highlight w:val="none"/>
                <w14:textFill>
                  <w14:solidFill>
                    <w14:schemeClr w14:val="tx1"/>
                  </w14:solidFill>
                </w14:textFill>
              </w:rPr>
              <w:t>（提供有效期内证书）</w:t>
            </w:r>
            <w:r>
              <w:rPr>
                <w:rFonts w:hint="eastAsia" w:ascii="宋体" w:hAnsi="宋体" w:eastAsia="宋体" w:cs="宋体"/>
                <w:color w:val="000000" w:themeColor="text1"/>
                <w:szCs w:val="21"/>
                <w:highlight w:val="none"/>
                <w14:textFill>
                  <w14:solidFill>
                    <w14:schemeClr w14:val="tx1"/>
                  </w14:solidFill>
                </w14:textFill>
              </w:rPr>
              <w:t>（0-3分）</w:t>
            </w:r>
          </w:p>
        </w:tc>
        <w:tc>
          <w:tcPr>
            <w:tcW w:w="881" w:type="dxa"/>
            <w:vAlign w:val="center"/>
          </w:tcPr>
          <w:p w14:paraId="348D3CF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0-3分</w:t>
            </w:r>
          </w:p>
        </w:tc>
      </w:tr>
      <w:tr w14:paraId="5561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705" w:type="dxa"/>
            <w:vAlign w:val="center"/>
          </w:tcPr>
          <w:p w14:paraId="7E92EFCF">
            <w:pPr>
              <w:spacing w:before="100" w:beforeAutospacing="1" w:after="100" w:afterAutospacing="1"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007" w:type="dxa"/>
            <w:vMerge w:val="continue"/>
            <w:vAlign w:val="center"/>
          </w:tcPr>
          <w:p w14:paraId="28C634F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75" w:type="dxa"/>
            <w:vAlign w:val="center"/>
          </w:tcPr>
          <w:p w14:paraId="0A3748C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w:t>
            </w:r>
          </w:p>
          <w:p w14:paraId="2E04F3D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负责人</w:t>
            </w:r>
          </w:p>
        </w:tc>
        <w:tc>
          <w:tcPr>
            <w:tcW w:w="6529" w:type="dxa"/>
            <w:vAlign w:val="center"/>
          </w:tcPr>
          <w:p w14:paraId="650681D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1、项目负责人具有水利类工程师（或相当于）及以上职称的得2分。</w:t>
            </w:r>
            <w:r>
              <w:rPr>
                <w:rFonts w:hint="eastAsia" w:ascii="宋体" w:hAnsi="宋体" w:eastAsia="宋体" w:cs="宋体"/>
                <w:b/>
                <w:bCs/>
                <w:color w:val="000000" w:themeColor="text1"/>
                <w:szCs w:val="21"/>
                <w:highlight w:val="none"/>
                <w14:textFill>
                  <w14:solidFill>
                    <w14:schemeClr w14:val="tx1"/>
                  </w14:solidFill>
                </w14:textFill>
              </w:rPr>
              <w:t>（提供职称证书及近3个月社保明）</w:t>
            </w:r>
            <w:r>
              <w:rPr>
                <w:rFonts w:hint="eastAsia" w:ascii="宋体" w:hAnsi="宋体" w:eastAsia="宋体" w:cs="宋体"/>
                <w:color w:val="000000" w:themeColor="text1"/>
                <w:szCs w:val="21"/>
                <w:highlight w:val="none"/>
                <w14:textFill>
                  <w14:solidFill>
                    <w14:schemeClr w14:val="tx1"/>
                  </w14:solidFill>
                </w14:textFill>
              </w:rPr>
              <w:t>（0-2分）</w:t>
            </w:r>
          </w:p>
          <w:p w14:paraId="7E7C20D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2、项目负责人有省级及以上农田灌溉水有效利用系数测算培训证明，具备3年以上县级及以上农田灌溉水有效利用系数测算工作经验的得3分。</w:t>
            </w:r>
            <w:r>
              <w:rPr>
                <w:rFonts w:hint="eastAsia" w:ascii="宋体" w:hAnsi="宋体" w:eastAsia="宋体" w:cs="宋体"/>
                <w:b/>
                <w:bCs/>
                <w:color w:val="000000" w:themeColor="text1"/>
                <w:szCs w:val="21"/>
                <w:highlight w:val="none"/>
                <w14:textFill>
                  <w14:solidFill>
                    <w14:schemeClr w14:val="tx1"/>
                  </w14:solidFill>
                </w14:textFill>
              </w:rPr>
              <w:t>（培训证明需提供学时证明材料，工作经验需提供农田灌溉水有效利用系数测算对应地市责任单位盖章的证明材料）</w:t>
            </w:r>
            <w:r>
              <w:rPr>
                <w:rFonts w:hint="eastAsia" w:ascii="宋体" w:hAnsi="宋体" w:eastAsia="宋体" w:cs="宋体"/>
                <w:color w:val="000000" w:themeColor="text1"/>
                <w:szCs w:val="21"/>
                <w:highlight w:val="none"/>
                <w14:textFill>
                  <w14:solidFill>
                    <w14:schemeClr w14:val="tx1"/>
                  </w14:solidFill>
                </w14:textFill>
              </w:rPr>
              <w:t>（0-3分）</w:t>
            </w:r>
          </w:p>
          <w:p w14:paraId="5936929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3、项目负责人有2个及以上县级农业水价综合改革工作经验的得3分。</w:t>
            </w:r>
            <w:r>
              <w:rPr>
                <w:rFonts w:hint="eastAsia" w:ascii="宋体" w:hAnsi="宋体" w:eastAsia="宋体" w:cs="宋体"/>
                <w:b/>
                <w:bCs/>
                <w:color w:val="000000" w:themeColor="text1"/>
                <w:szCs w:val="21"/>
                <w:highlight w:val="none"/>
                <w14:textFill>
                  <w14:solidFill>
                    <w14:schemeClr w14:val="tx1"/>
                  </w14:solidFill>
                </w14:textFill>
              </w:rPr>
              <w:t>（工作经验需提供业主单位盖章证明材料）</w:t>
            </w:r>
            <w:r>
              <w:rPr>
                <w:rFonts w:hint="eastAsia" w:ascii="宋体" w:hAnsi="宋体" w:eastAsia="宋体" w:cs="宋体"/>
                <w:color w:val="000000" w:themeColor="text1"/>
                <w:szCs w:val="21"/>
                <w:highlight w:val="none"/>
                <w14:textFill>
                  <w14:solidFill>
                    <w14:schemeClr w14:val="tx1"/>
                  </w14:solidFill>
                </w14:textFill>
              </w:rPr>
              <w:t>（0-3分）</w:t>
            </w:r>
          </w:p>
        </w:tc>
        <w:tc>
          <w:tcPr>
            <w:tcW w:w="881" w:type="dxa"/>
            <w:vAlign w:val="center"/>
          </w:tcPr>
          <w:p w14:paraId="50E5CC03">
            <w:pPr>
              <w:spacing w:before="100" w:beforeAutospacing="1" w:after="100" w:afterAutospacing="1"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0-8分</w:t>
            </w:r>
          </w:p>
        </w:tc>
      </w:tr>
      <w:tr w14:paraId="6A9F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705" w:type="dxa"/>
            <w:vAlign w:val="center"/>
          </w:tcPr>
          <w:p w14:paraId="30366E62">
            <w:pPr>
              <w:spacing w:before="100" w:beforeAutospacing="1" w:after="100" w:afterAutospacing="1"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007" w:type="dxa"/>
            <w:vMerge w:val="continue"/>
            <w:vAlign w:val="center"/>
          </w:tcPr>
          <w:p w14:paraId="6E10E29B">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75" w:type="dxa"/>
            <w:vAlign w:val="center"/>
          </w:tcPr>
          <w:p w14:paraId="53A9797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项目组</w:t>
            </w:r>
          </w:p>
          <w:p w14:paraId="669B776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成员</w:t>
            </w:r>
          </w:p>
        </w:tc>
        <w:tc>
          <w:tcPr>
            <w:tcW w:w="6529" w:type="dxa"/>
            <w:vAlign w:val="center"/>
          </w:tcPr>
          <w:p w14:paraId="28E9321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项目组成员(项目负责人除外)具有水利行业中级工程师及以上职称的每人得1分，最多3分。</w:t>
            </w:r>
            <w:r>
              <w:rPr>
                <w:rFonts w:hint="eastAsia" w:ascii="宋体" w:hAnsi="宋体" w:eastAsia="宋体" w:cs="宋体"/>
                <w:b/>
                <w:bCs/>
                <w:color w:val="000000" w:themeColor="text1"/>
                <w:szCs w:val="21"/>
                <w:highlight w:val="none"/>
                <w14:textFill>
                  <w14:solidFill>
                    <w14:schemeClr w14:val="tx1"/>
                  </w14:solidFill>
                </w14:textFill>
              </w:rPr>
              <w:t>（提供相应职称证书及近3个月社保明）</w:t>
            </w:r>
            <w:r>
              <w:rPr>
                <w:rFonts w:hint="eastAsia" w:ascii="宋体" w:hAnsi="宋体" w:eastAsia="宋体" w:cs="宋体"/>
                <w:color w:val="000000" w:themeColor="text1"/>
                <w:szCs w:val="21"/>
                <w:highlight w:val="none"/>
                <w14:textFill>
                  <w14:solidFill>
                    <w14:schemeClr w14:val="tx1"/>
                  </w14:solidFill>
                </w14:textFill>
              </w:rPr>
              <w:t>（0-3分）</w:t>
            </w:r>
          </w:p>
        </w:tc>
        <w:tc>
          <w:tcPr>
            <w:tcW w:w="881" w:type="dxa"/>
            <w:vAlign w:val="center"/>
          </w:tcPr>
          <w:p w14:paraId="6959D301">
            <w:pPr>
              <w:spacing w:before="100" w:beforeAutospacing="1" w:after="100" w:afterAutospacing="1"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0-3分</w:t>
            </w:r>
          </w:p>
        </w:tc>
      </w:tr>
      <w:tr w14:paraId="56C8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5" w:type="dxa"/>
            <w:vAlign w:val="center"/>
          </w:tcPr>
          <w:p w14:paraId="78DB0044">
            <w:pPr>
              <w:spacing w:before="100" w:beforeAutospacing="1" w:after="100" w:afterAutospacing="1"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007" w:type="dxa"/>
            <w:vMerge w:val="continue"/>
            <w:vAlign w:val="center"/>
          </w:tcPr>
          <w:p w14:paraId="11360C6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75" w:type="dxa"/>
            <w:vAlign w:val="center"/>
          </w:tcPr>
          <w:p w14:paraId="2D73C35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业绩</w:t>
            </w:r>
          </w:p>
        </w:tc>
        <w:tc>
          <w:tcPr>
            <w:tcW w:w="6529" w:type="dxa"/>
            <w:vAlign w:val="center"/>
          </w:tcPr>
          <w:p w14:paraId="6C00274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年1月1日以来承担过</w:t>
            </w:r>
            <w:r>
              <w:rPr>
                <w:rFonts w:hint="eastAsia" w:ascii="宋体" w:hAnsi="宋体" w:eastAsia="宋体" w:cs="宋体"/>
                <w:color w:val="000000" w:themeColor="text1"/>
                <w:szCs w:val="21"/>
                <w:highlight w:val="none"/>
                <w:lang w:val="en-US" w:eastAsia="zh-CN"/>
                <w14:textFill>
                  <w14:solidFill>
                    <w14:schemeClr w14:val="tx1"/>
                  </w14:solidFill>
                </w14:textFill>
              </w:rPr>
              <w:t>类似项目业绩</w:t>
            </w:r>
            <w:r>
              <w:rPr>
                <w:rFonts w:hint="eastAsia" w:ascii="宋体" w:hAnsi="宋体" w:eastAsia="宋体" w:cs="宋体"/>
                <w:color w:val="000000" w:themeColor="text1"/>
                <w:szCs w:val="21"/>
                <w:highlight w:val="none"/>
                <w14:textFill>
                  <w14:solidFill>
                    <w14:schemeClr w14:val="tx1"/>
                  </w14:solidFill>
                </w14:textFill>
              </w:rPr>
              <w:t>的得1分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提供合同复印）</w:t>
            </w:r>
            <w:r>
              <w:rPr>
                <w:rFonts w:hint="eastAsia" w:ascii="宋体" w:hAnsi="宋体" w:eastAsia="宋体" w:cs="宋体"/>
                <w:b/>
                <w:bCs/>
                <w:color w:val="000000" w:themeColor="text1"/>
                <w:szCs w:val="21"/>
                <w:highlight w:val="none"/>
                <w14:textFill>
                  <w14:solidFill>
                    <w14:schemeClr w14:val="tx1"/>
                  </w14:solidFill>
                </w14:textFill>
              </w:rPr>
              <w:t>。（0-1分）</w:t>
            </w:r>
          </w:p>
        </w:tc>
        <w:tc>
          <w:tcPr>
            <w:tcW w:w="881" w:type="dxa"/>
            <w:vAlign w:val="center"/>
          </w:tcPr>
          <w:p w14:paraId="17CA9C1A">
            <w:pPr>
              <w:spacing w:before="100" w:beforeAutospacing="1" w:after="100" w:afterAutospacing="1"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w:t>
            </w:r>
          </w:p>
        </w:tc>
      </w:tr>
      <w:tr w14:paraId="4EE7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05" w:type="dxa"/>
            <w:vAlign w:val="center"/>
          </w:tcPr>
          <w:p w14:paraId="2F52E6F7">
            <w:pPr>
              <w:spacing w:before="100" w:beforeAutospacing="1" w:after="100" w:afterAutospacing="1"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007" w:type="dxa"/>
            <w:vMerge w:val="restart"/>
            <w:vAlign w:val="center"/>
          </w:tcPr>
          <w:p w14:paraId="222F6BE2">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技术分</w:t>
            </w:r>
          </w:p>
          <w:p w14:paraId="214AE5A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75</w:t>
            </w:r>
            <w:r>
              <w:rPr>
                <w:rFonts w:hint="eastAsia" w:ascii="宋体" w:hAnsi="宋体" w:eastAsia="宋体" w:cs="宋体"/>
                <w:b/>
                <w:color w:val="000000" w:themeColor="text1"/>
                <w:szCs w:val="21"/>
                <w:highlight w:val="none"/>
                <w14:textFill>
                  <w14:solidFill>
                    <w14:schemeClr w14:val="tx1"/>
                  </w14:solidFill>
                </w14:textFill>
              </w:rPr>
              <w:t>分）</w:t>
            </w:r>
          </w:p>
        </w:tc>
        <w:tc>
          <w:tcPr>
            <w:tcW w:w="1075" w:type="dxa"/>
            <w:vAlign w:val="center"/>
          </w:tcPr>
          <w:p w14:paraId="28BA9F2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项目理解</w:t>
            </w:r>
          </w:p>
        </w:tc>
        <w:tc>
          <w:tcPr>
            <w:tcW w:w="6529" w:type="dxa"/>
            <w:vAlign w:val="center"/>
          </w:tcPr>
          <w:p w14:paraId="09955002">
            <w:pPr>
              <w:spacing w:before="120" w:after="12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对本项目的理解农业水价及农田灌溉项目现状的程度：包括项目的意义和必要性、工作重点、工作目的、工作思路、可操作性关键点等方面</w:t>
            </w:r>
            <w:r>
              <w:rPr>
                <w:rFonts w:hint="eastAsia" w:ascii="宋体" w:hAnsi="宋体" w:cs="宋体"/>
                <w:color w:val="000000" w:themeColor="text1"/>
                <w:szCs w:val="21"/>
                <w:highlight w:val="none"/>
                <w:lang w:val="en-US" w:eastAsia="zh-CN"/>
                <w14:textFill>
                  <w14:solidFill>
                    <w14:schemeClr w14:val="tx1"/>
                  </w14:solidFill>
                </w14:textFill>
              </w:rPr>
              <w:t>进行</w:t>
            </w:r>
            <w:r>
              <w:rPr>
                <w:rFonts w:hint="eastAsia" w:ascii="宋体" w:hAnsi="宋体" w:eastAsia="宋体" w:cs="宋体"/>
                <w:color w:val="000000" w:themeColor="text1"/>
                <w:szCs w:val="21"/>
                <w:highlight w:val="none"/>
                <w14:textFill>
                  <w14:solidFill>
                    <w14:schemeClr w14:val="tx1"/>
                  </w14:solidFill>
                </w14:textFill>
              </w:rPr>
              <w:t>打分。（0-10分）</w:t>
            </w:r>
          </w:p>
        </w:tc>
        <w:tc>
          <w:tcPr>
            <w:tcW w:w="881" w:type="dxa"/>
            <w:vAlign w:val="center"/>
          </w:tcPr>
          <w:p w14:paraId="64CBED7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0-10分</w:t>
            </w:r>
          </w:p>
        </w:tc>
      </w:tr>
      <w:tr w14:paraId="0A97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05" w:type="dxa"/>
            <w:vAlign w:val="center"/>
          </w:tcPr>
          <w:p w14:paraId="25290226">
            <w:pPr>
              <w:spacing w:before="100" w:beforeAutospacing="1" w:after="100" w:afterAutospacing="1"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007" w:type="dxa"/>
            <w:vMerge w:val="continue"/>
            <w:vAlign w:val="center"/>
          </w:tcPr>
          <w:p w14:paraId="2AE3B0B1">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tc>
        <w:tc>
          <w:tcPr>
            <w:tcW w:w="1075" w:type="dxa"/>
            <w:vAlign w:val="center"/>
          </w:tcPr>
          <w:p w14:paraId="1852938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农田灌溉实施方案</w:t>
            </w:r>
          </w:p>
        </w:tc>
        <w:tc>
          <w:tcPr>
            <w:tcW w:w="6529" w:type="dxa"/>
            <w:vAlign w:val="center"/>
          </w:tcPr>
          <w:p w14:paraId="6B9110A0">
            <w:pPr>
              <w:spacing w:before="120" w:after="12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农田灌溉水有效利用系数测算实施方案内容是否齐全、工作重点项目实施所涉及的工作思路</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技术路线是否清晰合理、科学性、可行性</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新增产品</w:t>
            </w:r>
            <w:r>
              <w:rPr>
                <w:rFonts w:hint="eastAsia" w:ascii="宋体" w:hAnsi="宋体" w:cs="宋体"/>
                <w:color w:val="000000" w:themeColor="text1"/>
                <w:szCs w:val="21"/>
                <w:highlight w:val="none"/>
                <w:lang w:val="en-US" w:eastAsia="zh-CN"/>
                <w14:textFill>
                  <w14:solidFill>
                    <w14:schemeClr w14:val="tx1"/>
                  </w14:solidFill>
                </w14:textFill>
              </w:rPr>
              <w:t>是否适用本项目实施，根据</w:t>
            </w:r>
            <w:r>
              <w:rPr>
                <w:rFonts w:hint="eastAsia" w:ascii="宋体" w:hAnsi="宋体" w:eastAsia="宋体" w:cs="宋体"/>
                <w:color w:val="000000" w:themeColor="text1"/>
                <w:szCs w:val="21"/>
                <w:highlight w:val="none"/>
                <w:lang w:val="en-US" w:eastAsia="zh-CN"/>
                <w14:textFill>
                  <w14:solidFill>
                    <w14:schemeClr w14:val="tx1"/>
                  </w14:solidFill>
                </w14:textFill>
              </w:rPr>
              <w:t>技术参数</w:t>
            </w:r>
            <w:r>
              <w:rPr>
                <w:rFonts w:hint="eastAsia" w:ascii="宋体" w:hAnsi="宋体" w:cs="宋体"/>
                <w:color w:val="000000" w:themeColor="text1"/>
                <w:szCs w:val="21"/>
                <w:highlight w:val="none"/>
                <w:lang w:val="en-US" w:eastAsia="zh-CN"/>
                <w14:textFill>
                  <w14:solidFill>
                    <w14:schemeClr w14:val="tx1"/>
                  </w14:solidFill>
                </w14:textFill>
              </w:rPr>
              <w:t>、产品配置、功能性</w:t>
            </w:r>
            <w:r>
              <w:rPr>
                <w:rFonts w:hint="eastAsia" w:ascii="宋体" w:hAnsi="宋体" w:eastAsia="宋体" w:cs="宋体"/>
                <w:color w:val="000000" w:themeColor="text1"/>
                <w:szCs w:val="21"/>
                <w:highlight w:val="none"/>
                <w14:textFill>
                  <w14:solidFill>
                    <w14:schemeClr w14:val="tx1"/>
                  </w14:solidFill>
                </w14:textFill>
              </w:rPr>
              <w:t>等</w:t>
            </w:r>
            <w:r>
              <w:rPr>
                <w:rFonts w:hint="eastAsia" w:ascii="宋体" w:hAnsi="宋体" w:eastAsia="宋体" w:cs="宋体"/>
                <w:color w:val="000000" w:themeColor="text1"/>
                <w:szCs w:val="21"/>
                <w:highlight w:val="none"/>
                <w:lang w:val="en-US" w:eastAsia="zh-CN"/>
                <w14:textFill>
                  <w14:solidFill>
                    <w14:schemeClr w14:val="tx1"/>
                  </w14:solidFill>
                </w14:textFill>
              </w:rPr>
              <w:t>进行</w:t>
            </w:r>
            <w:r>
              <w:rPr>
                <w:rFonts w:hint="eastAsia" w:ascii="宋体" w:hAnsi="宋体" w:eastAsia="宋体" w:cs="宋体"/>
                <w:color w:val="000000" w:themeColor="text1"/>
                <w:szCs w:val="21"/>
                <w:highlight w:val="none"/>
                <w14:textFill>
                  <w14:solidFill>
                    <w14:schemeClr w14:val="tx1"/>
                  </w14:solidFill>
                </w14:textFill>
              </w:rPr>
              <w:t>打分。（0-</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分）</w:t>
            </w:r>
          </w:p>
        </w:tc>
        <w:tc>
          <w:tcPr>
            <w:tcW w:w="881" w:type="dxa"/>
            <w:vAlign w:val="center"/>
          </w:tcPr>
          <w:p w14:paraId="5905D42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分</w:t>
            </w:r>
          </w:p>
        </w:tc>
      </w:tr>
      <w:tr w14:paraId="7F38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05" w:type="dxa"/>
            <w:vAlign w:val="center"/>
          </w:tcPr>
          <w:p w14:paraId="2FB208BB">
            <w:pPr>
              <w:spacing w:before="100" w:beforeAutospacing="1" w:after="100" w:afterAutospacing="1"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1007" w:type="dxa"/>
            <w:vMerge w:val="continue"/>
            <w:vAlign w:val="center"/>
          </w:tcPr>
          <w:p w14:paraId="358125B5">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tc>
        <w:tc>
          <w:tcPr>
            <w:tcW w:w="1075" w:type="dxa"/>
            <w:vAlign w:val="center"/>
          </w:tcPr>
          <w:p w14:paraId="1BF0604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农业水价实施方案</w:t>
            </w:r>
          </w:p>
        </w:tc>
        <w:tc>
          <w:tcPr>
            <w:tcW w:w="6529" w:type="dxa"/>
            <w:vAlign w:val="center"/>
          </w:tcPr>
          <w:p w14:paraId="1A834C8E">
            <w:pPr>
              <w:spacing w:before="120" w:after="12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农业水价综合改革实施方案：内容是否齐全、工作重点项目实施所涉及的工作思路和技术路线是否清晰、方案的合理性、科学性、先进性、可行性等</w:t>
            </w:r>
            <w:r>
              <w:rPr>
                <w:rFonts w:hint="eastAsia" w:ascii="宋体" w:hAnsi="宋体" w:cs="宋体"/>
                <w:color w:val="000000" w:themeColor="text1"/>
                <w:szCs w:val="21"/>
                <w:highlight w:val="none"/>
                <w:lang w:val="en-US" w:eastAsia="zh-CN"/>
                <w14:textFill>
                  <w14:solidFill>
                    <w14:schemeClr w14:val="tx1"/>
                  </w14:solidFill>
                </w14:textFill>
              </w:rPr>
              <w:t>进行</w:t>
            </w:r>
            <w:r>
              <w:rPr>
                <w:rFonts w:hint="eastAsia" w:ascii="宋体" w:hAnsi="宋体" w:eastAsia="宋体" w:cs="宋体"/>
                <w:color w:val="000000" w:themeColor="text1"/>
                <w:szCs w:val="21"/>
                <w:highlight w:val="none"/>
                <w14:textFill>
                  <w14:solidFill>
                    <w14:schemeClr w14:val="tx1"/>
                  </w14:solidFill>
                </w14:textFill>
              </w:rPr>
              <w:t>打分。（0-</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分）</w:t>
            </w:r>
          </w:p>
        </w:tc>
        <w:tc>
          <w:tcPr>
            <w:tcW w:w="881" w:type="dxa"/>
            <w:vAlign w:val="center"/>
          </w:tcPr>
          <w:p w14:paraId="14CC3F7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分</w:t>
            </w:r>
          </w:p>
        </w:tc>
      </w:tr>
      <w:tr w14:paraId="2350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5" w:type="dxa"/>
            <w:vAlign w:val="center"/>
          </w:tcPr>
          <w:p w14:paraId="61F60330">
            <w:pPr>
              <w:spacing w:before="100" w:beforeAutospacing="1" w:after="100" w:afterAutospacing="1"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1007" w:type="dxa"/>
            <w:vMerge w:val="continue"/>
            <w:vAlign w:val="center"/>
          </w:tcPr>
          <w:p w14:paraId="6C46758D">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tc>
        <w:tc>
          <w:tcPr>
            <w:tcW w:w="1075" w:type="dxa"/>
            <w:vAlign w:val="center"/>
          </w:tcPr>
          <w:p w14:paraId="051D536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进度计划</w:t>
            </w:r>
          </w:p>
        </w:tc>
        <w:tc>
          <w:tcPr>
            <w:tcW w:w="6529" w:type="dxa"/>
            <w:vAlign w:val="center"/>
          </w:tcPr>
          <w:p w14:paraId="01884A1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项目进度计划：根据项目进度计划表安排的合理性、科学性</w:t>
            </w:r>
            <w:r>
              <w:rPr>
                <w:rFonts w:hint="eastAsia" w:ascii="宋体" w:hAnsi="宋体" w:cs="宋体"/>
                <w:color w:val="000000" w:themeColor="text1"/>
                <w:szCs w:val="21"/>
                <w:highlight w:val="none"/>
                <w:lang w:val="en-US" w:eastAsia="zh-CN"/>
                <w14:textFill>
                  <w14:solidFill>
                    <w14:schemeClr w14:val="tx1"/>
                  </w14:solidFill>
                </w14:textFill>
              </w:rPr>
              <w:t>进行</w:t>
            </w:r>
            <w:r>
              <w:rPr>
                <w:rFonts w:hint="eastAsia" w:ascii="宋体" w:hAnsi="宋体" w:eastAsia="宋体" w:cs="宋体"/>
                <w:color w:val="000000" w:themeColor="text1"/>
                <w:szCs w:val="21"/>
                <w:highlight w:val="none"/>
                <w14:textFill>
                  <w14:solidFill>
                    <w14:schemeClr w14:val="tx1"/>
                  </w14:solidFill>
                </w14:textFill>
              </w:rPr>
              <w:t>打分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分）</w:t>
            </w:r>
          </w:p>
        </w:tc>
        <w:tc>
          <w:tcPr>
            <w:tcW w:w="881" w:type="dxa"/>
            <w:vAlign w:val="center"/>
          </w:tcPr>
          <w:p w14:paraId="587A5B2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分</w:t>
            </w:r>
          </w:p>
        </w:tc>
      </w:tr>
      <w:tr w14:paraId="4E3B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05" w:type="dxa"/>
            <w:vAlign w:val="center"/>
          </w:tcPr>
          <w:p w14:paraId="0BF5AFB9">
            <w:pPr>
              <w:spacing w:before="100" w:beforeAutospacing="1" w:after="100" w:afterAutospacing="1"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1007" w:type="dxa"/>
            <w:vMerge w:val="continue"/>
            <w:vAlign w:val="center"/>
          </w:tcPr>
          <w:p w14:paraId="64ED174A">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tc>
        <w:tc>
          <w:tcPr>
            <w:tcW w:w="1075" w:type="dxa"/>
            <w:vAlign w:val="center"/>
          </w:tcPr>
          <w:p w14:paraId="582EF32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质量保障</w:t>
            </w:r>
          </w:p>
          <w:p w14:paraId="7E5FA4C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措施</w:t>
            </w:r>
          </w:p>
        </w:tc>
        <w:tc>
          <w:tcPr>
            <w:tcW w:w="6529" w:type="dxa"/>
            <w:vAlign w:val="center"/>
          </w:tcPr>
          <w:p w14:paraId="5B01FB18">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质量保障措施：根据投标人提供的质量保证措施方案，依据方案的有效性、可行性、合理性</w:t>
            </w:r>
            <w:r>
              <w:rPr>
                <w:rFonts w:hint="eastAsia" w:ascii="宋体" w:hAnsi="宋体" w:cs="宋体"/>
                <w:color w:val="000000" w:themeColor="text1"/>
                <w:szCs w:val="21"/>
                <w:highlight w:val="none"/>
                <w:lang w:val="en-US" w:eastAsia="zh-CN"/>
                <w14:textFill>
                  <w14:solidFill>
                    <w14:schemeClr w14:val="tx1"/>
                  </w14:solidFill>
                </w14:textFill>
              </w:rPr>
              <w:t>进行</w:t>
            </w:r>
            <w:r>
              <w:rPr>
                <w:rFonts w:hint="eastAsia" w:ascii="宋体" w:hAnsi="宋体" w:eastAsia="宋体" w:cs="宋体"/>
                <w:color w:val="000000" w:themeColor="text1"/>
                <w:szCs w:val="21"/>
                <w:highlight w:val="none"/>
                <w14:textFill>
                  <w14:solidFill>
                    <w14:schemeClr w14:val="tx1"/>
                  </w14:solidFill>
                </w14:textFill>
              </w:rPr>
              <w:t>打分。（0-</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分）</w:t>
            </w:r>
          </w:p>
        </w:tc>
        <w:tc>
          <w:tcPr>
            <w:tcW w:w="881" w:type="dxa"/>
            <w:vAlign w:val="center"/>
          </w:tcPr>
          <w:p w14:paraId="56B90EF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分</w:t>
            </w:r>
          </w:p>
        </w:tc>
      </w:tr>
      <w:tr w14:paraId="3CD6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05" w:type="dxa"/>
            <w:vAlign w:val="center"/>
          </w:tcPr>
          <w:p w14:paraId="1C1F5DFE">
            <w:pPr>
              <w:spacing w:before="100" w:beforeAutospacing="1" w:after="100" w:afterAutospacing="1"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007" w:type="dxa"/>
            <w:vMerge w:val="continue"/>
            <w:vAlign w:val="center"/>
          </w:tcPr>
          <w:p w14:paraId="66DEC961">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tc>
        <w:tc>
          <w:tcPr>
            <w:tcW w:w="1075" w:type="dxa"/>
            <w:vAlign w:val="center"/>
          </w:tcPr>
          <w:p w14:paraId="2746781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服务保障</w:t>
            </w:r>
          </w:p>
          <w:p w14:paraId="5A6227D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措施</w:t>
            </w:r>
          </w:p>
        </w:tc>
        <w:tc>
          <w:tcPr>
            <w:tcW w:w="6529" w:type="dxa"/>
            <w:vAlign w:val="center"/>
          </w:tcPr>
          <w:p w14:paraId="2144805B">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服务保障措施：根据投标人提供服务保障措施方案，依据方案的有效性、可行性、合理性</w:t>
            </w:r>
            <w:r>
              <w:rPr>
                <w:rFonts w:hint="eastAsia" w:ascii="宋体" w:hAnsi="宋体" w:cs="宋体"/>
                <w:color w:val="000000" w:themeColor="text1"/>
                <w:szCs w:val="21"/>
                <w:highlight w:val="none"/>
                <w:lang w:val="en-US" w:eastAsia="zh-CN"/>
                <w14:textFill>
                  <w14:solidFill>
                    <w14:schemeClr w14:val="tx1"/>
                  </w14:solidFill>
                </w14:textFill>
              </w:rPr>
              <w:t>进行</w:t>
            </w:r>
            <w:r>
              <w:rPr>
                <w:rFonts w:hint="eastAsia" w:ascii="宋体" w:hAnsi="宋体" w:eastAsia="宋体" w:cs="宋体"/>
                <w:color w:val="000000" w:themeColor="text1"/>
                <w:szCs w:val="21"/>
                <w:highlight w:val="none"/>
                <w14:textFill>
                  <w14:solidFill>
                    <w14:schemeClr w14:val="tx1"/>
                  </w14:solidFill>
                </w14:textFill>
              </w:rPr>
              <w:t>打分。（0-</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分）</w:t>
            </w:r>
          </w:p>
        </w:tc>
        <w:tc>
          <w:tcPr>
            <w:tcW w:w="881" w:type="dxa"/>
            <w:vAlign w:val="center"/>
          </w:tcPr>
          <w:p w14:paraId="1844103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分</w:t>
            </w:r>
          </w:p>
        </w:tc>
      </w:tr>
      <w:tr w14:paraId="3355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5" w:type="dxa"/>
            <w:vAlign w:val="center"/>
          </w:tcPr>
          <w:p w14:paraId="0E10AFC6">
            <w:pPr>
              <w:spacing w:before="100" w:beforeAutospacing="1" w:after="100" w:afterAutospacing="1"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11</w:t>
            </w:r>
          </w:p>
        </w:tc>
        <w:tc>
          <w:tcPr>
            <w:tcW w:w="1007" w:type="dxa"/>
            <w:vMerge w:val="continue"/>
            <w:vAlign w:val="center"/>
          </w:tcPr>
          <w:p w14:paraId="78710F97">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tc>
        <w:tc>
          <w:tcPr>
            <w:tcW w:w="1075" w:type="dxa"/>
            <w:vAlign w:val="center"/>
          </w:tcPr>
          <w:p w14:paraId="75308F8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设备配置</w:t>
            </w:r>
          </w:p>
        </w:tc>
        <w:tc>
          <w:tcPr>
            <w:tcW w:w="6529" w:type="dxa"/>
            <w:vAlign w:val="center"/>
          </w:tcPr>
          <w:p w14:paraId="6B3795F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拟投入本项目设备，根据各投标单位的设备清单，设备数量、设备类型、实际使用合理情况等</w:t>
            </w:r>
            <w:r>
              <w:rPr>
                <w:rFonts w:hint="eastAsia" w:ascii="宋体" w:hAnsi="宋体" w:cs="宋体"/>
                <w:color w:val="000000" w:themeColor="text1"/>
                <w:szCs w:val="21"/>
                <w:highlight w:val="none"/>
                <w:lang w:val="en-US" w:eastAsia="zh-CN"/>
                <w14:textFill>
                  <w14:solidFill>
                    <w14:schemeClr w14:val="tx1"/>
                  </w14:solidFill>
                </w14:textFill>
              </w:rPr>
              <w:t>进行</w:t>
            </w:r>
            <w:r>
              <w:rPr>
                <w:rFonts w:hint="eastAsia" w:ascii="宋体" w:hAnsi="宋体" w:eastAsia="宋体" w:cs="宋体"/>
                <w:color w:val="000000" w:themeColor="text1"/>
                <w:szCs w:val="21"/>
                <w:highlight w:val="none"/>
                <w14:textFill>
                  <w14:solidFill>
                    <w14:schemeClr w14:val="tx1"/>
                  </w14:solidFill>
                </w14:textFill>
              </w:rPr>
              <w:t>打分。（0-6分）</w:t>
            </w:r>
          </w:p>
        </w:tc>
        <w:tc>
          <w:tcPr>
            <w:tcW w:w="881" w:type="dxa"/>
            <w:vAlign w:val="center"/>
          </w:tcPr>
          <w:p w14:paraId="6CA16A7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0-6分</w:t>
            </w:r>
          </w:p>
        </w:tc>
      </w:tr>
      <w:tr w14:paraId="66F2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05" w:type="dxa"/>
            <w:vAlign w:val="center"/>
          </w:tcPr>
          <w:p w14:paraId="559CAE79">
            <w:pPr>
              <w:spacing w:before="100" w:beforeAutospacing="1" w:after="100" w:afterAutospacing="1"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1007" w:type="dxa"/>
            <w:vMerge w:val="continue"/>
            <w:vAlign w:val="center"/>
          </w:tcPr>
          <w:p w14:paraId="2A279676">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tc>
        <w:tc>
          <w:tcPr>
            <w:tcW w:w="1075" w:type="dxa"/>
            <w:vAlign w:val="center"/>
          </w:tcPr>
          <w:p w14:paraId="2C74CFE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优惠条件</w:t>
            </w:r>
          </w:p>
        </w:tc>
        <w:tc>
          <w:tcPr>
            <w:tcW w:w="6529" w:type="dxa"/>
            <w:vAlign w:val="center"/>
          </w:tcPr>
          <w:p w14:paraId="1F752EF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根据投标人提供关于本项目的其它衍生工作内容、</w:t>
            </w:r>
            <w:r>
              <w:rPr>
                <w:rFonts w:hint="eastAsia" w:ascii="宋体" w:hAnsi="宋体" w:eastAsia="宋体" w:cs="宋体"/>
                <w:color w:val="000000" w:themeColor="text1"/>
                <w:highlight w:val="none"/>
                <w14:textFill>
                  <w14:solidFill>
                    <w14:schemeClr w14:val="tx1"/>
                  </w14:solidFill>
                </w14:textFill>
              </w:rPr>
              <w:t>承诺给予采购人的各种优惠条件、包括付款条件、技术服务、售后服务等，</w:t>
            </w:r>
            <w:r>
              <w:rPr>
                <w:rFonts w:hint="eastAsia" w:ascii="宋体" w:hAnsi="宋体" w:eastAsia="宋体" w:cs="宋体"/>
                <w:color w:val="000000" w:themeColor="text1"/>
                <w:szCs w:val="21"/>
                <w:highlight w:val="none"/>
                <w14:textFill>
                  <w14:solidFill>
                    <w14:schemeClr w14:val="tx1"/>
                  </w14:solidFill>
                </w14:textFill>
              </w:rPr>
              <w:t>根据其实用性、合理性</w:t>
            </w:r>
            <w:r>
              <w:rPr>
                <w:rFonts w:hint="eastAsia" w:ascii="宋体" w:hAnsi="宋体" w:cs="宋体"/>
                <w:color w:val="000000" w:themeColor="text1"/>
                <w:szCs w:val="21"/>
                <w:highlight w:val="none"/>
                <w:lang w:val="en-US" w:eastAsia="zh-CN"/>
                <w14:textFill>
                  <w14:solidFill>
                    <w14:schemeClr w14:val="tx1"/>
                  </w14:solidFill>
                </w14:textFill>
              </w:rPr>
              <w:t>进行</w:t>
            </w:r>
            <w:r>
              <w:rPr>
                <w:rFonts w:hint="eastAsia" w:ascii="宋体" w:hAnsi="宋体" w:eastAsia="宋体" w:cs="宋体"/>
                <w:color w:val="000000" w:themeColor="text1"/>
                <w:szCs w:val="21"/>
                <w:highlight w:val="none"/>
                <w14:textFill>
                  <w14:solidFill>
                    <w14:schemeClr w14:val="tx1"/>
                  </w14:solidFill>
                </w14:textFill>
              </w:rPr>
              <w:t>打分。（0-</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c>
          <w:tcPr>
            <w:tcW w:w="881" w:type="dxa"/>
            <w:vAlign w:val="center"/>
          </w:tcPr>
          <w:p w14:paraId="510EFAA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r>
    </w:tbl>
    <w:p w14:paraId="7862616C">
      <w:pPr>
        <w:pageBreakBefore w:val="0"/>
        <w:widowControl/>
        <w:kinsoku/>
        <w:overflowPunct/>
        <w:topLinePunct w:val="0"/>
        <w:bidi w:val="0"/>
        <w:spacing w:line="360" w:lineRule="auto"/>
        <w:rPr>
          <w:rFonts w:hint="eastAsia" w:ascii="宋体" w:hAnsi="宋体" w:cs="宋体"/>
          <w:b/>
          <w:szCs w:val="21"/>
        </w:rPr>
      </w:pPr>
      <w:r>
        <w:rPr>
          <w:rFonts w:hint="eastAsia" w:ascii="宋体" w:hAnsi="宋体" w:cs="宋体"/>
          <w:b/>
          <w:bCs/>
          <w:kern w:val="0"/>
          <w:sz w:val="22"/>
          <w:szCs w:val="22"/>
        </w:rPr>
        <w:t>注 ：每个评委根据上述评分内容和分值独立打分，然后将各评委汇总分的算术平均值作为该供应商的商务技术最后有效得分。（计算分值四舍五入，精确到小数点后二位）</w:t>
      </w:r>
    </w:p>
    <w:p w14:paraId="108BCBAE">
      <w:pPr>
        <w:pageBreakBefore w:val="0"/>
        <w:kinsoku/>
        <w:overflowPunct/>
        <w:topLinePunct w:val="0"/>
        <w:bidi w:val="0"/>
        <w:spacing w:line="360" w:lineRule="auto"/>
        <w:jc w:val="left"/>
        <w:outlineLvl w:val="0"/>
        <w:rPr>
          <w:rFonts w:hint="eastAsia" w:ascii="宋体" w:hAnsi="宋体" w:cs="宋体"/>
          <w:b/>
          <w:szCs w:val="21"/>
        </w:rPr>
      </w:pPr>
      <w:r>
        <w:rPr>
          <w:rFonts w:hint="eastAsia" w:ascii="宋体" w:hAnsi="宋体" w:cs="宋体"/>
          <w:b/>
          <w:szCs w:val="21"/>
        </w:rPr>
        <w:t>三、评标程序</w:t>
      </w:r>
    </w:p>
    <w:p w14:paraId="2D0F7D23">
      <w:pPr>
        <w:pageBreakBefore w:val="0"/>
        <w:kinsoku/>
        <w:overflowPunct/>
        <w:topLinePunct w:val="0"/>
        <w:bidi w:val="0"/>
        <w:spacing w:line="360" w:lineRule="auto"/>
        <w:ind w:firstLine="413" w:firstLineChars="196"/>
        <w:rPr>
          <w:rFonts w:hint="eastAsia"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03729258">
      <w:pPr>
        <w:pageBreakBefore w:val="0"/>
        <w:kinsoku/>
        <w:overflowPunct/>
        <w:topLinePunct w:val="0"/>
        <w:bidi w:val="0"/>
        <w:spacing w:line="360" w:lineRule="auto"/>
        <w:ind w:firstLine="413" w:firstLineChars="196"/>
        <w:rPr>
          <w:rFonts w:hint="eastAsia"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123EA5F3">
      <w:pPr>
        <w:pageBreakBefore w:val="0"/>
        <w:kinsoku/>
        <w:overflowPunct/>
        <w:topLinePunct w:val="0"/>
        <w:bidi w:val="0"/>
        <w:spacing w:line="360" w:lineRule="auto"/>
        <w:ind w:firstLine="413" w:firstLineChars="196"/>
        <w:rPr>
          <w:rFonts w:hint="eastAsia"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62C59CCB">
      <w:pPr>
        <w:pageBreakBefore w:val="0"/>
        <w:kinsoku/>
        <w:overflowPunct/>
        <w:topLinePunct w:val="0"/>
        <w:bidi w:val="0"/>
        <w:spacing w:line="360" w:lineRule="auto"/>
        <w:ind w:firstLine="413" w:firstLineChars="196"/>
        <w:rPr>
          <w:rFonts w:hint="eastAsia" w:ascii="宋体" w:hAnsi="宋体" w:cs="宋体"/>
          <w:b/>
          <w:kern w:val="0"/>
          <w:szCs w:val="21"/>
        </w:rPr>
      </w:pPr>
      <w:r>
        <w:rPr>
          <w:rFonts w:hint="eastAsia" w:ascii="宋体" w:hAnsi="宋体" w:cs="宋体"/>
          <w:b/>
          <w:kern w:val="0"/>
          <w:szCs w:val="21"/>
        </w:rPr>
        <w:t>3.4报价评审。</w:t>
      </w:r>
    </w:p>
    <w:p w14:paraId="582CA0F1">
      <w:pPr>
        <w:pStyle w:val="155"/>
        <w:pageBreakBefore w:val="0"/>
        <w:kinsoku/>
        <w:overflowPunct/>
        <w:topLinePunct w:val="0"/>
        <w:bidi w:val="0"/>
        <w:spacing w:before="0" w:line="360" w:lineRule="auto"/>
        <w:ind w:firstLine="445" w:firstLineChars="212"/>
        <w:rPr>
          <w:rFonts w:hint="eastAsia"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023BF41E">
      <w:pPr>
        <w:pStyle w:val="155"/>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2B262BEF">
      <w:pPr>
        <w:pStyle w:val="155"/>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3.4.1.2大写金额和小写金额不一致的，以大写金额为准;</w:t>
      </w:r>
    </w:p>
    <w:p w14:paraId="4EC35534">
      <w:pPr>
        <w:pStyle w:val="155"/>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74D8014D">
      <w:pPr>
        <w:pStyle w:val="155"/>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41E2F3D4">
      <w:pPr>
        <w:pStyle w:val="155"/>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1D546495">
      <w:pPr>
        <w:pageBreakBefore w:val="0"/>
        <w:kinsoku/>
        <w:overflowPunct/>
        <w:topLinePunct w:val="0"/>
        <w:bidi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3.4.2投标文件出现不是唯一的、有选择性投标报价的，投标无效。</w:t>
      </w:r>
    </w:p>
    <w:p w14:paraId="0541594D">
      <w:pPr>
        <w:pageBreakBefore w:val="0"/>
        <w:kinsoku/>
        <w:overflowPunct/>
        <w:topLinePunct w:val="0"/>
        <w:bidi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4212C136">
      <w:pPr>
        <w:pStyle w:val="155"/>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510A73">
      <w:pPr>
        <w:pageBreakBefore w:val="0"/>
        <w:kinsoku/>
        <w:overflowPunct/>
        <w:topLinePunct w:val="0"/>
        <w:bidi w:val="0"/>
        <w:spacing w:line="360" w:lineRule="auto"/>
        <w:ind w:firstLine="413" w:firstLineChars="196"/>
        <w:rPr>
          <w:rFonts w:hint="eastAsia" w:ascii="宋体" w:hAnsi="宋体" w:cs="宋体"/>
          <w:kern w:val="0"/>
          <w:szCs w:val="21"/>
        </w:rPr>
      </w:pPr>
      <w:r>
        <w:rPr>
          <w:rFonts w:hint="eastAsia" w:ascii="宋体" w:hAnsi="宋体" w:cs="宋体"/>
          <w:b/>
          <w:kern w:val="0"/>
          <w:szCs w:val="21"/>
        </w:rPr>
        <w:t>3.5编写评标报告。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2E15E1">
      <w:pPr>
        <w:pageBreakBefore w:val="0"/>
        <w:widowControl/>
        <w:shd w:val="clear" w:color="auto" w:fill="FFFFFF"/>
        <w:kinsoku/>
        <w:overflowPunct/>
        <w:topLinePunct w:val="0"/>
        <w:bidi w:val="0"/>
        <w:spacing w:after="225" w:line="360" w:lineRule="auto"/>
        <w:jc w:val="left"/>
        <w:rPr>
          <w:rFonts w:hint="eastAsia" w:ascii="宋体" w:hAnsi="宋体" w:cs="宋体"/>
          <w:b/>
          <w:szCs w:val="21"/>
        </w:rPr>
      </w:pPr>
      <w:r>
        <w:rPr>
          <w:rFonts w:hint="eastAsia" w:ascii="宋体" w:hAnsi="宋体" w:cs="宋体"/>
          <w:b/>
          <w:szCs w:val="21"/>
        </w:rPr>
        <w:t>四、评标中的其他事项</w:t>
      </w:r>
    </w:p>
    <w:p w14:paraId="047D33E5">
      <w:pPr>
        <w:pStyle w:val="155"/>
        <w:pageBreakBefore w:val="0"/>
        <w:kinsoku/>
        <w:overflowPunct/>
        <w:topLinePunct w:val="0"/>
        <w:bidi w:val="0"/>
        <w:spacing w:before="0" w:line="360" w:lineRule="auto"/>
        <w:ind w:firstLine="413" w:firstLineChars="196"/>
        <w:rPr>
          <w:rFonts w:hint="eastAsia"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88C2E1">
      <w:pPr>
        <w:pStyle w:val="27"/>
        <w:pageBreakBefore w:val="0"/>
        <w:kinsoku/>
        <w:overflowPunct/>
        <w:topLinePunct w:val="0"/>
        <w:bidi w:val="0"/>
        <w:spacing w:line="360" w:lineRule="auto"/>
        <w:ind w:left="954" w:leftChars="226" w:hanging="479"/>
        <w:rPr>
          <w:rFonts w:hint="eastAsia" w:ascii="宋体" w:hAnsi="宋体" w:cs="宋体"/>
          <w:szCs w:val="21"/>
        </w:rPr>
      </w:pPr>
      <w:r>
        <w:rPr>
          <w:rFonts w:hint="eastAsia" w:ascii="宋体" w:hAnsi="宋体" w:cs="宋体"/>
          <w:b/>
          <w:kern w:val="0"/>
          <w:szCs w:val="21"/>
        </w:rPr>
        <w:t>4.2投标无效。</w:t>
      </w:r>
      <w:r>
        <w:rPr>
          <w:rFonts w:hint="eastAsia" w:ascii="宋体" w:hAnsi="宋体" w:cs="宋体"/>
          <w:szCs w:val="21"/>
        </w:rPr>
        <w:t>有下列情形之一的，投标无效：</w:t>
      </w:r>
    </w:p>
    <w:p w14:paraId="5FFA1673">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5B064B86">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4.2.2投标文件未按照招标文件要求签署、盖章的；</w:t>
      </w:r>
    </w:p>
    <w:p w14:paraId="5BE56BB0">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72D75278">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4.2.4投标文件含有采购人不能接受的附加条件的；</w:t>
      </w:r>
    </w:p>
    <w:p w14:paraId="716060CF">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69C9B1F5">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4.2.6投标文件出现不是唯一的、有选择性投标报价的;</w:t>
      </w:r>
    </w:p>
    <w:p w14:paraId="38945E71">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4.2.7投标报价超过招标文件中规定的预算金额或者最高限价的;</w:t>
      </w:r>
    </w:p>
    <w:p w14:paraId="001DA1AB">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7961A44D">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4.2.9投标人对根据修正原则修正后的报价不确认的；</w:t>
      </w:r>
    </w:p>
    <w:p w14:paraId="5A17F004">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4.2.10投标人提供虚假材料投标的；</w:t>
      </w:r>
    </w:p>
    <w:p w14:paraId="30655E51">
      <w:pPr>
        <w:pageBreakBefore w:val="0"/>
        <w:kinsoku/>
        <w:overflowPunct/>
        <w:topLinePunct w:val="0"/>
        <w:bidi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  4.2.11投标人有恶意串通、妨碍其他投标人的竞争行为、损害采购人或者其他投标人的合法权益情形的；</w:t>
      </w:r>
    </w:p>
    <w:p w14:paraId="3B5457E0">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086F65A8">
      <w:pPr>
        <w:pageBreakBefore w:val="0"/>
        <w:kinsoku/>
        <w:overflowPunct/>
        <w:topLinePunct w:val="0"/>
        <w:bidi w:val="0"/>
        <w:spacing w:line="360" w:lineRule="auto"/>
        <w:ind w:firstLine="420" w:firstLineChars="200"/>
        <w:rPr>
          <w:rFonts w:hint="eastAsia" w:ascii="宋体" w:hAnsi="宋体" w:cs="宋体"/>
          <w:kern w:val="0"/>
          <w:szCs w:val="21"/>
          <w:lang w:val="en-US"/>
        </w:rPr>
      </w:pPr>
      <w:r>
        <w:rPr>
          <w:rFonts w:hint="eastAsia" w:ascii="宋体" w:hAnsi="宋体" w:cs="宋体"/>
          <w:kern w:val="0"/>
          <w:szCs w:val="21"/>
          <w:lang w:val="en-US"/>
        </w:rPr>
        <w:t>4.2.13 投标文件不满足招标文件的其它实质性要求的；</w:t>
      </w:r>
    </w:p>
    <w:p w14:paraId="0ACBA68C">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20162B17">
      <w:pPr>
        <w:pageBreakBefore w:val="0"/>
        <w:kinsoku/>
        <w:overflowPunct/>
        <w:topLinePunct w:val="0"/>
        <w:bidi w:val="0"/>
        <w:spacing w:line="360" w:lineRule="auto"/>
        <w:ind w:firstLine="420" w:firstLineChars="200"/>
        <w:rPr>
          <w:rFonts w:hint="eastAsia" w:ascii="宋体" w:hAnsi="宋体" w:cs="宋体"/>
          <w:b/>
          <w:bCs/>
          <w:kern w:val="0"/>
          <w:szCs w:val="21"/>
        </w:rPr>
      </w:pPr>
      <w:r>
        <w:rPr>
          <w:rFonts w:hint="eastAsia" w:ascii="宋体" w:hAnsi="宋体" w:cs="宋体"/>
          <w:kern w:val="0"/>
          <w:szCs w:val="21"/>
          <w:lang w:val="en-US" w:eastAsia="zh-CN"/>
        </w:rPr>
        <w:t>4.2.15（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或评审过程中，发现供应商有采购文件约定的上述情形的，应当根据采购文件认定其投标（响应）无效。</w:t>
      </w:r>
    </w:p>
    <w:p w14:paraId="008C5011">
      <w:pPr>
        <w:pStyle w:val="27"/>
        <w:pageBreakBefore w:val="0"/>
        <w:kinsoku/>
        <w:overflowPunct/>
        <w:topLinePunct w:val="0"/>
        <w:bidi w:val="0"/>
        <w:snapToGrid w:val="0"/>
        <w:spacing w:line="360" w:lineRule="auto"/>
        <w:ind w:firstLine="413" w:firstLineChars="196"/>
        <w:rPr>
          <w:rFonts w:hint="eastAsia" w:ascii="宋体" w:hAnsi="宋体" w:cs="宋体"/>
          <w:szCs w:val="21"/>
        </w:rPr>
      </w:pPr>
      <w:r>
        <w:rPr>
          <w:rFonts w:hint="eastAsia" w:ascii="宋体" w:hAnsi="宋体" w:cs="宋体"/>
          <w:b/>
          <w:szCs w:val="21"/>
        </w:rPr>
        <w:t>5.废标。</w:t>
      </w:r>
      <w:r>
        <w:rPr>
          <w:rFonts w:hint="eastAsia" w:ascii="宋体" w:hAnsi="宋体" w:cs="宋体"/>
          <w:szCs w:val="21"/>
        </w:rPr>
        <w:t>根据《中华人民共和国政府采购法》第三十六条之规定，在采购中，出现下列情形之一的，应予废标：</w:t>
      </w:r>
    </w:p>
    <w:p w14:paraId="3C64A909">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5.1符合专业条件的供应商或者对招标文件作实质响应的供应商不足3家的；</w:t>
      </w:r>
    </w:p>
    <w:p w14:paraId="61061573">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5.2出现影响采购公正的违法、违规行为的；</w:t>
      </w:r>
    </w:p>
    <w:p w14:paraId="7DA1FD79">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5.3投标人的报价均超过了采购预算，采购人不能支付的；</w:t>
      </w:r>
    </w:p>
    <w:p w14:paraId="641CF3EA">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5.4因重大变故，采购任务取消的。</w:t>
      </w:r>
    </w:p>
    <w:p w14:paraId="58F44B46">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废标后，采购代理机构应当将废标理由通知所有投标人。</w:t>
      </w:r>
    </w:p>
    <w:p w14:paraId="7AC649E1">
      <w:pPr>
        <w:pStyle w:val="27"/>
        <w:pageBreakBefore w:val="0"/>
        <w:kinsoku/>
        <w:overflowPunct/>
        <w:topLinePunct w:val="0"/>
        <w:bidi w:val="0"/>
        <w:snapToGrid w:val="0"/>
        <w:spacing w:line="360" w:lineRule="auto"/>
        <w:ind w:firstLine="517" w:firstLineChars="245"/>
        <w:rPr>
          <w:rFonts w:hint="eastAsia" w:ascii="宋体" w:hAnsi="宋体" w:cs="宋体"/>
          <w:szCs w:val="21"/>
        </w:rPr>
      </w:pPr>
      <w:r>
        <w:rPr>
          <w:rFonts w:hint="eastAsia" w:ascii="宋体" w:hAnsi="宋体" w:cs="宋体"/>
          <w:b/>
          <w:szCs w:val="21"/>
        </w:rPr>
        <w:t>6.修改招标文件，重新组织采购活动。</w:t>
      </w:r>
      <w:r>
        <w:rPr>
          <w:rFonts w:hint="eastAsia" w:ascii="宋体" w:hAnsi="宋体" w:cs="宋体"/>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6E9970">
      <w:pPr>
        <w:pStyle w:val="27"/>
        <w:pageBreakBefore w:val="0"/>
        <w:kinsoku/>
        <w:overflowPunct/>
        <w:topLinePunct w:val="0"/>
        <w:bidi w:val="0"/>
        <w:snapToGrid w:val="0"/>
        <w:spacing w:line="360" w:lineRule="auto"/>
        <w:ind w:firstLine="422"/>
        <w:rPr>
          <w:rFonts w:hint="eastAsia" w:ascii="宋体" w:hAnsi="宋体" w:cs="宋体"/>
          <w:szCs w:val="21"/>
        </w:rPr>
      </w:pPr>
      <w:r>
        <w:rPr>
          <w:rFonts w:hint="eastAsia" w:ascii="宋体" w:hAnsi="宋体" w:cs="宋体"/>
          <w:b/>
          <w:kern w:val="0"/>
          <w:szCs w:val="21"/>
        </w:rPr>
        <w:t>7.重新开展采购。</w:t>
      </w:r>
      <w:r>
        <w:rPr>
          <w:rFonts w:hint="eastAsia" w:ascii="宋体" w:hAnsi="宋体" w:cs="宋体"/>
          <w:szCs w:val="21"/>
        </w:rPr>
        <w:t>有政府采购法第七十一条、第七十二条规定的违法行为之一，影响或者可能影响中标结果的，依照下列规定处理：</w:t>
      </w:r>
    </w:p>
    <w:p w14:paraId="529D332D">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7.1未确定中标供应商的，终止本次政府采购活动，重新开展政府采购活动。</w:t>
      </w:r>
    </w:p>
    <w:p w14:paraId="5165CA2C">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7.2已确定中标供应商但尚未签订政府采购合同的，中标结果无效，从合格的中标候选人中另行确定中标供应商；没有合格的中标候选人的，重新开展政府采购活动。</w:t>
      </w:r>
    </w:p>
    <w:p w14:paraId="0EFB0CB3">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7.3政府采购合同已签订但尚未履行的，撤销合同，从合格的中标候选人中另行确定中标供应商；没有合格的中标候选人的，重新开展政府采购活动。</w:t>
      </w:r>
    </w:p>
    <w:p w14:paraId="2734E485">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7.4政府采购合同已经履行，给采购人、供应商造成损失的，由责任人承担赔偿责任。</w:t>
      </w:r>
    </w:p>
    <w:p w14:paraId="5CD66887">
      <w:pPr>
        <w:pStyle w:val="27"/>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7.5政府采购当事人有其他违反政府采购法或者政府采购法实施条例等法律法规规定的行为，经改正后仍然影响或者可能影响中标结果或者依法被认定为中标无效的，依照7.1-7.4规定处理。</w:t>
      </w:r>
    </w:p>
    <w:p w14:paraId="0227BC61">
      <w:pPr>
        <w:pageBreakBefore w:val="0"/>
        <w:kinsoku/>
        <w:overflowPunct/>
        <w:topLinePunct w:val="0"/>
        <w:bidi w:val="0"/>
        <w:spacing w:line="360" w:lineRule="auto"/>
        <w:rPr>
          <w:rFonts w:hint="eastAsia" w:ascii="宋体" w:hAnsi="宋体" w:cs="宋体"/>
          <w:szCs w:val="21"/>
        </w:rPr>
      </w:pPr>
    </w:p>
    <w:p w14:paraId="3EFF5662">
      <w:pPr>
        <w:pageBreakBefore w:val="0"/>
        <w:kinsoku/>
        <w:overflowPunct/>
        <w:topLinePunct w:val="0"/>
        <w:bidi w:val="0"/>
        <w:spacing w:line="360" w:lineRule="auto"/>
        <w:rPr>
          <w:rFonts w:hint="eastAsia" w:ascii="宋体" w:hAnsi="宋体" w:cs="宋体"/>
          <w:szCs w:val="21"/>
        </w:rPr>
      </w:pPr>
    </w:p>
    <w:p w14:paraId="29A7FF0B">
      <w:pPr>
        <w:pageBreakBefore w:val="0"/>
        <w:kinsoku/>
        <w:overflowPunct/>
        <w:topLinePunct w:val="0"/>
        <w:bidi w:val="0"/>
        <w:spacing w:line="360" w:lineRule="auto"/>
        <w:rPr>
          <w:rFonts w:hint="eastAsia" w:ascii="宋体" w:hAnsi="宋体" w:cs="宋体"/>
          <w:szCs w:val="21"/>
        </w:rPr>
      </w:pPr>
    </w:p>
    <w:p w14:paraId="6533035D">
      <w:pPr>
        <w:pageBreakBefore w:val="0"/>
        <w:kinsoku/>
        <w:overflowPunct/>
        <w:topLinePunct w:val="0"/>
        <w:bidi w:val="0"/>
        <w:spacing w:line="360" w:lineRule="auto"/>
        <w:rPr>
          <w:rFonts w:hint="eastAsia" w:ascii="宋体" w:hAnsi="宋体" w:cs="宋体"/>
          <w:szCs w:val="21"/>
        </w:rPr>
      </w:pPr>
    </w:p>
    <w:p w14:paraId="653E988B">
      <w:pPr>
        <w:pageBreakBefore w:val="0"/>
        <w:kinsoku/>
        <w:overflowPunct/>
        <w:topLinePunct w:val="0"/>
        <w:bidi w:val="0"/>
        <w:spacing w:line="360" w:lineRule="auto"/>
        <w:rPr>
          <w:rFonts w:hint="eastAsia" w:ascii="宋体" w:hAnsi="宋体" w:cs="宋体"/>
          <w:szCs w:val="21"/>
        </w:rPr>
      </w:pPr>
    </w:p>
    <w:p w14:paraId="50DF5817">
      <w:pPr>
        <w:pageBreakBefore w:val="0"/>
        <w:kinsoku/>
        <w:overflowPunct/>
        <w:topLinePunct w:val="0"/>
        <w:bidi w:val="0"/>
        <w:spacing w:line="360" w:lineRule="auto"/>
        <w:rPr>
          <w:rFonts w:hint="eastAsia" w:ascii="宋体" w:hAnsi="宋体" w:cs="宋体"/>
          <w:szCs w:val="21"/>
        </w:rPr>
      </w:pPr>
    </w:p>
    <w:p w14:paraId="0161F0DF">
      <w:pPr>
        <w:pageBreakBefore w:val="0"/>
        <w:kinsoku/>
        <w:overflowPunct/>
        <w:topLinePunct w:val="0"/>
        <w:bidi w:val="0"/>
        <w:spacing w:line="360" w:lineRule="auto"/>
        <w:rPr>
          <w:rFonts w:hint="eastAsia" w:ascii="宋体" w:hAnsi="宋体" w:cs="宋体"/>
          <w:szCs w:val="21"/>
        </w:rPr>
      </w:pPr>
    </w:p>
    <w:p w14:paraId="3D183111">
      <w:pPr>
        <w:pageBreakBefore w:val="0"/>
        <w:kinsoku/>
        <w:overflowPunct/>
        <w:topLinePunct w:val="0"/>
        <w:bidi w:val="0"/>
        <w:spacing w:line="360" w:lineRule="auto"/>
        <w:rPr>
          <w:rFonts w:hint="eastAsia" w:ascii="宋体" w:hAnsi="宋体" w:cs="宋体"/>
          <w:szCs w:val="21"/>
        </w:rPr>
      </w:pPr>
    </w:p>
    <w:p w14:paraId="2E6DA44F">
      <w:pPr>
        <w:pageBreakBefore w:val="0"/>
        <w:kinsoku/>
        <w:overflowPunct/>
        <w:topLinePunct w:val="0"/>
        <w:bidi w:val="0"/>
        <w:spacing w:line="360" w:lineRule="auto"/>
        <w:rPr>
          <w:rFonts w:hint="eastAsia" w:ascii="宋体" w:hAnsi="宋体" w:cs="宋体"/>
          <w:szCs w:val="21"/>
        </w:rPr>
      </w:pPr>
    </w:p>
    <w:p w14:paraId="31313475">
      <w:pPr>
        <w:pageBreakBefore w:val="0"/>
        <w:kinsoku/>
        <w:overflowPunct/>
        <w:topLinePunct w:val="0"/>
        <w:bidi w:val="0"/>
        <w:spacing w:line="360" w:lineRule="auto"/>
        <w:rPr>
          <w:rFonts w:hint="eastAsia" w:ascii="宋体" w:hAnsi="宋体" w:cs="宋体"/>
          <w:szCs w:val="21"/>
        </w:rPr>
      </w:pPr>
    </w:p>
    <w:p w14:paraId="7460C15F">
      <w:pPr>
        <w:pageBreakBefore w:val="0"/>
        <w:kinsoku/>
        <w:overflowPunct/>
        <w:topLinePunct w:val="0"/>
        <w:bidi w:val="0"/>
        <w:spacing w:line="360" w:lineRule="auto"/>
        <w:rPr>
          <w:rFonts w:hint="eastAsia" w:ascii="宋体" w:hAnsi="宋体" w:cs="宋体"/>
          <w:szCs w:val="21"/>
        </w:rPr>
      </w:pPr>
    </w:p>
    <w:p w14:paraId="6989A431">
      <w:pPr>
        <w:pageBreakBefore w:val="0"/>
        <w:kinsoku/>
        <w:overflowPunct/>
        <w:topLinePunct w:val="0"/>
        <w:bidi w:val="0"/>
        <w:spacing w:line="360" w:lineRule="auto"/>
        <w:rPr>
          <w:rFonts w:hint="eastAsia" w:ascii="宋体" w:hAnsi="宋体" w:cs="宋体"/>
          <w:szCs w:val="21"/>
        </w:rPr>
      </w:pPr>
    </w:p>
    <w:p w14:paraId="74561FB1">
      <w:pPr>
        <w:pageBreakBefore w:val="0"/>
        <w:kinsoku/>
        <w:overflowPunct/>
        <w:topLinePunct w:val="0"/>
        <w:bidi w:val="0"/>
        <w:spacing w:line="360" w:lineRule="auto"/>
        <w:rPr>
          <w:rFonts w:hint="eastAsia" w:ascii="宋体" w:hAnsi="宋体" w:cs="宋体"/>
          <w:szCs w:val="21"/>
        </w:rPr>
      </w:pPr>
    </w:p>
    <w:p w14:paraId="19625532">
      <w:pPr>
        <w:pageBreakBefore w:val="0"/>
        <w:kinsoku/>
        <w:overflowPunct/>
        <w:topLinePunct w:val="0"/>
        <w:bidi w:val="0"/>
        <w:spacing w:line="360" w:lineRule="auto"/>
        <w:rPr>
          <w:rFonts w:hint="eastAsia" w:ascii="宋体" w:hAnsi="宋体" w:cs="宋体"/>
          <w:szCs w:val="21"/>
        </w:rPr>
      </w:pPr>
    </w:p>
    <w:p w14:paraId="18C9C4CC">
      <w:pPr>
        <w:pageBreakBefore w:val="0"/>
        <w:kinsoku/>
        <w:overflowPunct/>
        <w:topLinePunct w:val="0"/>
        <w:bidi w:val="0"/>
        <w:spacing w:line="360" w:lineRule="auto"/>
        <w:rPr>
          <w:rFonts w:hint="eastAsia" w:ascii="宋体" w:hAnsi="宋体" w:cs="宋体"/>
          <w:szCs w:val="21"/>
        </w:rPr>
      </w:pPr>
    </w:p>
    <w:p w14:paraId="7A3B6E1D">
      <w:pPr>
        <w:pageBreakBefore w:val="0"/>
        <w:kinsoku/>
        <w:overflowPunct/>
        <w:topLinePunct w:val="0"/>
        <w:bidi w:val="0"/>
        <w:spacing w:line="360" w:lineRule="auto"/>
        <w:rPr>
          <w:rFonts w:hint="eastAsia" w:ascii="宋体" w:hAnsi="宋体" w:cs="宋体"/>
          <w:szCs w:val="21"/>
        </w:rPr>
      </w:pPr>
    </w:p>
    <w:p w14:paraId="100783C0">
      <w:pPr>
        <w:pageBreakBefore w:val="0"/>
        <w:kinsoku/>
        <w:overflowPunct/>
        <w:topLinePunct w:val="0"/>
        <w:bidi w:val="0"/>
        <w:spacing w:line="360" w:lineRule="auto"/>
        <w:rPr>
          <w:rFonts w:hint="eastAsia" w:ascii="宋体" w:hAnsi="宋体" w:cs="宋体"/>
          <w:szCs w:val="21"/>
        </w:rPr>
      </w:pPr>
    </w:p>
    <w:p w14:paraId="1E477565">
      <w:pPr>
        <w:pageBreakBefore w:val="0"/>
        <w:kinsoku/>
        <w:overflowPunct/>
        <w:topLinePunct w:val="0"/>
        <w:bidi w:val="0"/>
        <w:spacing w:line="360" w:lineRule="auto"/>
        <w:rPr>
          <w:rFonts w:hint="eastAsia" w:ascii="宋体" w:hAnsi="宋体" w:cs="宋体"/>
          <w:szCs w:val="21"/>
        </w:rPr>
      </w:pPr>
    </w:p>
    <w:p w14:paraId="10079126">
      <w:pPr>
        <w:pageBreakBefore w:val="0"/>
        <w:kinsoku/>
        <w:overflowPunct/>
        <w:topLinePunct w:val="0"/>
        <w:bidi w:val="0"/>
        <w:spacing w:line="360" w:lineRule="auto"/>
        <w:rPr>
          <w:rFonts w:hint="eastAsia" w:ascii="宋体" w:hAnsi="宋体" w:cs="宋体"/>
          <w:szCs w:val="21"/>
        </w:rPr>
      </w:pPr>
    </w:p>
    <w:p w14:paraId="6AED0B95">
      <w:pPr>
        <w:pageBreakBefore w:val="0"/>
        <w:kinsoku/>
        <w:overflowPunct/>
        <w:topLinePunct w:val="0"/>
        <w:bidi w:val="0"/>
        <w:spacing w:line="360" w:lineRule="auto"/>
        <w:rPr>
          <w:rFonts w:hint="eastAsia" w:ascii="宋体" w:hAnsi="宋体" w:cs="宋体"/>
          <w:szCs w:val="21"/>
        </w:rPr>
      </w:pPr>
    </w:p>
    <w:p w14:paraId="3253ABAA">
      <w:pPr>
        <w:pageBreakBefore w:val="0"/>
        <w:kinsoku/>
        <w:overflowPunct/>
        <w:topLinePunct w:val="0"/>
        <w:bidi w:val="0"/>
        <w:spacing w:line="360" w:lineRule="auto"/>
        <w:rPr>
          <w:rFonts w:hint="eastAsia" w:ascii="宋体" w:hAnsi="宋体" w:cs="宋体"/>
          <w:szCs w:val="21"/>
        </w:rPr>
      </w:pPr>
    </w:p>
    <w:p w14:paraId="6F10FC6D">
      <w:pPr>
        <w:pageBreakBefore w:val="0"/>
        <w:kinsoku/>
        <w:overflowPunct/>
        <w:topLinePunct w:val="0"/>
        <w:bidi w:val="0"/>
        <w:spacing w:line="360" w:lineRule="auto"/>
        <w:rPr>
          <w:rFonts w:hint="eastAsia" w:ascii="宋体" w:hAnsi="宋体" w:cs="宋体"/>
          <w:szCs w:val="21"/>
        </w:rPr>
      </w:pPr>
    </w:p>
    <w:bookmarkEnd w:id="26"/>
    <w:p w14:paraId="0E2E1736">
      <w:pPr>
        <w:pageBreakBefore w:val="0"/>
        <w:widowControl/>
        <w:kinsoku/>
        <w:overflowPunct/>
        <w:topLinePunct w:val="0"/>
        <w:bidi w:val="0"/>
        <w:spacing w:line="360" w:lineRule="auto"/>
        <w:jc w:val="center"/>
        <w:rPr>
          <w:rFonts w:hint="eastAsia" w:ascii="宋体" w:hAnsi="宋体" w:cs="宋体"/>
          <w:b/>
          <w:sz w:val="32"/>
          <w:szCs w:val="32"/>
          <w:lang w:val="en-US" w:eastAsia="zh-CN"/>
        </w:rPr>
      </w:pPr>
      <w:bookmarkStart w:id="392" w:name="第五部分"/>
      <w:bookmarkStart w:id="393" w:name="_Toc86217003"/>
    </w:p>
    <w:p w14:paraId="0F1DBB1A">
      <w:pPr>
        <w:pageBreakBefore w:val="0"/>
        <w:widowControl/>
        <w:kinsoku/>
        <w:overflowPunct/>
        <w:topLinePunct w:val="0"/>
        <w:bidi w:val="0"/>
        <w:spacing w:line="360" w:lineRule="auto"/>
        <w:jc w:val="center"/>
        <w:rPr>
          <w:rFonts w:hint="eastAsia" w:ascii="宋体" w:hAnsi="宋体" w:cs="宋体"/>
          <w:b/>
          <w:sz w:val="32"/>
          <w:szCs w:val="32"/>
          <w:lang w:val="en-US" w:eastAsia="zh-CN"/>
        </w:rPr>
      </w:pPr>
    </w:p>
    <w:p w14:paraId="61562BE4">
      <w:pPr>
        <w:pageBreakBefore w:val="0"/>
        <w:widowControl/>
        <w:kinsoku/>
        <w:overflowPunct/>
        <w:topLinePunct w:val="0"/>
        <w:bidi w:val="0"/>
        <w:spacing w:line="360" w:lineRule="auto"/>
        <w:jc w:val="center"/>
        <w:rPr>
          <w:rFonts w:hint="eastAsia" w:ascii="宋体" w:hAnsi="宋体" w:cs="宋体"/>
          <w:b/>
          <w:sz w:val="32"/>
          <w:szCs w:val="32"/>
        </w:rPr>
      </w:pPr>
      <w:r>
        <w:rPr>
          <w:rFonts w:hint="eastAsia" w:ascii="宋体" w:hAnsi="宋体" w:cs="宋体"/>
          <w:b/>
          <w:sz w:val="32"/>
          <w:szCs w:val="32"/>
          <w:lang w:val="en-US" w:eastAsia="zh-CN"/>
        </w:rPr>
        <w:t xml:space="preserve">第五部分 </w:t>
      </w:r>
      <w:r>
        <w:rPr>
          <w:rFonts w:hint="eastAsia" w:ascii="宋体" w:hAnsi="宋体" w:cs="宋体"/>
          <w:b/>
          <w:sz w:val="32"/>
          <w:szCs w:val="32"/>
        </w:rPr>
        <w:t>拟签订的合同文本</w:t>
      </w:r>
    </w:p>
    <w:p w14:paraId="7BBA6F7D">
      <w:pPr>
        <w:pStyle w:val="35"/>
        <w:pageBreakBefore w:val="0"/>
        <w:kinsoku/>
        <w:wordWrap w:val="0"/>
        <w:overflowPunct/>
        <w:topLinePunct w:val="0"/>
        <w:bidi w:val="0"/>
        <w:snapToGrid w:val="0"/>
        <w:spacing w:before="120" w:after="120" w:line="360" w:lineRule="auto"/>
        <w:jc w:val="left"/>
        <w:rPr>
          <w:rFonts w:hint="default" w:hAnsi="宋体" w:cs="宋体"/>
          <w:b/>
          <w:sz w:val="21"/>
          <w:szCs w:val="21"/>
          <w:u w:val="single"/>
          <w:lang w:val="en-US"/>
        </w:rPr>
      </w:pPr>
      <w:r>
        <w:rPr>
          <w:rFonts w:hint="eastAsia" w:hAnsi="宋体" w:cs="宋体"/>
          <w:b/>
          <w:sz w:val="21"/>
          <w:szCs w:val="21"/>
        </w:rPr>
        <w:t>合同编号：</w:t>
      </w:r>
      <w:r>
        <w:rPr>
          <w:rFonts w:hint="eastAsia" w:hAnsi="宋体" w:cs="宋体"/>
          <w:snapToGrid w:val="0"/>
          <w:sz w:val="21"/>
          <w:szCs w:val="21"/>
          <w:lang w:eastAsia="zh-CN"/>
        </w:rPr>
        <w:t>JXSJ-2025-53</w:t>
      </w:r>
    </w:p>
    <w:p w14:paraId="6D1A6D3E">
      <w:pPr>
        <w:pStyle w:val="35"/>
        <w:pageBreakBefore w:val="0"/>
        <w:kinsoku/>
        <w:wordWrap w:val="0"/>
        <w:overflowPunct/>
        <w:topLinePunct w:val="0"/>
        <w:bidi w:val="0"/>
        <w:snapToGrid w:val="0"/>
        <w:spacing w:before="120" w:after="120" w:line="360" w:lineRule="auto"/>
        <w:jc w:val="left"/>
        <w:rPr>
          <w:rFonts w:hint="eastAsia" w:hAnsi="宋体" w:cs="宋体"/>
          <w:snapToGrid w:val="0"/>
          <w:sz w:val="21"/>
          <w:szCs w:val="21"/>
          <w:lang w:eastAsia="zh-CN"/>
        </w:rPr>
      </w:pPr>
      <w:r>
        <w:rPr>
          <w:rFonts w:hint="eastAsia" w:hAnsi="宋体" w:cs="宋体"/>
          <w:b/>
          <w:sz w:val="21"/>
          <w:szCs w:val="21"/>
        </w:rPr>
        <w:t>政府采购确认书号</w:t>
      </w:r>
      <w:r>
        <w:rPr>
          <w:rFonts w:hint="eastAsia" w:hAnsi="宋体" w:cs="宋体"/>
          <w:bCs/>
          <w:sz w:val="21"/>
          <w:szCs w:val="21"/>
        </w:rPr>
        <w:t>：</w:t>
      </w:r>
      <w:r>
        <w:rPr>
          <w:rFonts w:hint="eastAsia" w:hAnsi="宋体" w:cs="宋体"/>
          <w:snapToGrid w:val="0"/>
          <w:sz w:val="21"/>
          <w:szCs w:val="21"/>
          <w:lang w:eastAsia="zh-CN"/>
        </w:rPr>
        <w:t>临[2025]1237号</w:t>
      </w:r>
    </w:p>
    <w:p w14:paraId="4BFCA494">
      <w:pPr>
        <w:pStyle w:val="35"/>
        <w:pageBreakBefore w:val="0"/>
        <w:kinsoku/>
        <w:wordWrap w:val="0"/>
        <w:overflowPunct/>
        <w:topLinePunct w:val="0"/>
        <w:bidi w:val="0"/>
        <w:snapToGrid w:val="0"/>
        <w:spacing w:before="120" w:after="120" w:line="360" w:lineRule="auto"/>
        <w:jc w:val="left"/>
        <w:rPr>
          <w:rFonts w:hint="eastAsia" w:hAnsi="宋体" w:cs="宋体"/>
          <w:sz w:val="21"/>
          <w:szCs w:val="21"/>
        </w:rPr>
      </w:pPr>
      <w:r>
        <w:rPr>
          <w:rFonts w:hint="eastAsia" w:hAnsi="宋体" w:cs="宋体"/>
          <w:b/>
          <w:sz w:val="21"/>
          <w:szCs w:val="21"/>
        </w:rPr>
        <w:t>采购人（以下称甲方）：</w:t>
      </w:r>
      <w:r>
        <w:rPr>
          <w:rFonts w:hint="eastAsia" w:hAnsi="宋体" w:cs="宋体"/>
          <w:sz w:val="21"/>
          <w:szCs w:val="21"/>
        </w:rPr>
        <w:t xml:space="preserve"> </w:t>
      </w:r>
    </w:p>
    <w:p w14:paraId="620D2765">
      <w:pPr>
        <w:pStyle w:val="35"/>
        <w:pageBreakBefore w:val="0"/>
        <w:kinsoku/>
        <w:wordWrap w:val="0"/>
        <w:overflowPunct/>
        <w:topLinePunct w:val="0"/>
        <w:bidi w:val="0"/>
        <w:snapToGrid w:val="0"/>
        <w:spacing w:before="120" w:after="120" w:line="360" w:lineRule="auto"/>
        <w:rPr>
          <w:rFonts w:hint="eastAsia" w:hAnsi="宋体" w:cs="宋体"/>
          <w:b/>
          <w:sz w:val="21"/>
          <w:szCs w:val="21"/>
        </w:rPr>
      </w:pPr>
      <w:r>
        <w:rPr>
          <w:rFonts w:hint="eastAsia" w:hAnsi="宋体" w:cs="宋体"/>
          <w:b/>
          <w:sz w:val="21"/>
          <w:szCs w:val="21"/>
        </w:rPr>
        <w:t>供应商（以下称乙方）：</w:t>
      </w:r>
    </w:p>
    <w:p w14:paraId="0923E236">
      <w:pPr>
        <w:pStyle w:val="35"/>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b/>
          <w:sz w:val="21"/>
          <w:szCs w:val="21"/>
        </w:rPr>
        <w:t>采购代理机构：</w:t>
      </w:r>
      <w:r>
        <w:rPr>
          <w:rFonts w:hint="eastAsia" w:hAnsi="宋体" w:cs="宋体"/>
          <w:sz w:val="21"/>
          <w:szCs w:val="21"/>
        </w:rPr>
        <w:t>嘉兴市建新工程造价咨询事务所有限公司</w:t>
      </w:r>
    </w:p>
    <w:p w14:paraId="772D333D">
      <w:pPr>
        <w:pStyle w:val="35"/>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b/>
          <w:sz w:val="21"/>
          <w:szCs w:val="21"/>
        </w:rPr>
        <w:t>采购方式：</w:t>
      </w:r>
      <w:r>
        <w:rPr>
          <w:rFonts w:hint="eastAsia" w:hAnsi="宋体" w:cs="宋体"/>
          <w:sz w:val="21"/>
          <w:szCs w:val="21"/>
        </w:rPr>
        <w:t>公开招标</w:t>
      </w:r>
    </w:p>
    <w:p w14:paraId="011A81D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根据《中华人民共和国政府采购法》、《中华人民共和国民法典》等法律法规的规定，甲、乙双方按照</w:t>
      </w:r>
      <w:r>
        <w:rPr>
          <w:rFonts w:hint="eastAsia" w:ascii="宋体" w:hAnsi="宋体" w:cs="宋体"/>
          <w:szCs w:val="21"/>
          <w:u w:val="single"/>
        </w:rPr>
        <w:t xml:space="preserve">                                 </w:t>
      </w:r>
      <w:r>
        <w:rPr>
          <w:rFonts w:hint="eastAsia" w:ascii="宋体" w:hAnsi="宋体" w:cs="宋体"/>
          <w:szCs w:val="21"/>
        </w:rPr>
        <w:t>项目采购结果签订本合同。</w:t>
      </w:r>
    </w:p>
    <w:p w14:paraId="62ECE9A2">
      <w:pPr>
        <w:pageBreakBefore w:val="0"/>
        <w:shd w:val="clear" w:color="auto" w:fill="FFFFFF"/>
        <w:tabs>
          <w:tab w:val="left" w:pos="916"/>
          <w:tab w:val="left" w:pos="1832"/>
          <w:tab w:val="left" w:pos="2748"/>
        </w:tabs>
        <w:kinsoku/>
        <w:wordWrap w:val="0"/>
        <w:overflowPunct/>
        <w:topLinePunct w:val="0"/>
        <w:bidi w:val="0"/>
        <w:spacing w:line="360" w:lineRule="auto"/>
        <w:ind w:firstLine="422" w:firstLineChars="200"/>
        <w:jc w:val="left"/>
        <w:outlineLvl w:val="1"/>
        <w:rPr>
          <w:rFonts w:hint="eastAsia" w:ascii="宋体" w:hAnsi="宋体" w:cs="宋体"/>
          <w:b/>
          <w:szCs w:val="21"/>
        </w:rPr>
      </w:pPr>
      <w:r>
        <w:rPr>
          <w:rFonts w:hint="eastAsia" w:ascii="宋体" w:hAnsi="宋体" w:cs="宋体"/>
          <w:b/>
          <w:szCs w:val="21"/>
        </w:rPr>
        <w:t>第一条 合同组成</w:t>
      </w:r>
      <w:r>
        <w:rPr>
          <w:rFonts w:hint="eastAsia" w:ascii="宋体" w:hAnsi="宋体" w:cs="宋体"/>
          <w:b/>
          <w:szCs w:val="21"/>
        </w:rPr>
        <w:tab/>
      </w:r>
    </w:p>
    <w:p w14:paraId="56C47CA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本次政府采购活动的相关文件为本合同的组成部分，这些文件包括但不限于：</w:t>
      </w:r>
    </w:p>
    <w:p w14:paraId="78DE0A3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（1）本合同文本；</w:t>
      </w:r>
    </w:p>
    <w:p w14:paraId="4A23177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（2）采购文件与采购响应文件；</w:t>
      </w:r>
    </w:p>
    <w:p w14:paraId="54CB349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（3）中标或成交通知书；</w:t>
      </w:r>
    </w:p>
    <w:p w14:paraId="034C65FD">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组成本合同的所有文件必须为书面形式。政府采购合同备案时，须提供以上（1）、（3）两项，如由社会中介机构代理，须提供代理协议，合同如有变更的，须提供变更协议。</w:t>
      </w:r>
    </w:p>
    <w:p w14:paraId="00DE18CD">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第二条 合同标的与相关属性</w:t>
      </w:r>
    </w:p>
    <w:p w14:paraId="56B0FF43">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1、本次采购的是</w:t>
      </w:r>
      <w:r>
        <w:rPr>
          <w:rFonts w:hint="eastAsia" w:ascii="宋体" w:hAnsi="宋体" w:cs="宋体"/>
          <w:szCs w:val="21"/>
          <w:u w:val="single"/>
        </w:rPr>
        <w:t xml:space="preserve">                                        </w:t>
      </w:r>
      <w:r>
        <w:rPr>
          <w:rFonts w:hint="eastAsia" w:ascii="宋体" w:hAnsi="宋体" w:cs="宋体"/>
          <w:szCs w:val="21"/>
        </w:rPr>
        <w:t xml:space="preserve">                   </w:t>
      </w:r>
    </w:p>
    <w:p w14:paraId="6964F06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2、乙方是否属于中小微企业：</w:t>
      </w:r>
      <w:r>
        <w:rPr>
          <w:rFonts w:hint="eastAsia" w:ascii="宋体" w:hAnsi="宋体" w:cs="宋体"/>
          <w:szCs w:val="21"/>
          <w:lang w:eastAsia="zh-CN"/>
        </w:rPr>
        <w:t>☑</w:t>
      </w:r>
      <w:r>
        <w:rPr>
          <w:rFonts w:hint="eastAsia" w:ascii="宋体" w:hAnsi="宋体" w:cs="宋体"/>
          <w:szCs w:val="21"/>
        </w:rPr>
        <w:t>是□否</w:t>
      </w:r>
    </w:p>
    <w:p w14:paraId="4055EB3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第三条 合同价款</w:t>
      </w:r>
    </w:p>
    <w:p w14:paraId="659FE64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 xml:space="preserve">1、本合同项下总价款为（大写） </w:t>
      </w:r>
      <w:r>
        <w:rPr>
          <w:rFonts w:hint="eastAsia" w:ascii="宋体" w:hAnsi="宋体" w:cs="宋体"/>
          <w:szCs w:val="21"/>
          <w:u w:val="single"/>
        </w:rPr>
        <w:t xml:space="preserve">             </w:t>
      </w:r>
      <w:r>
        <w:rPr>
          <w:rFonts w:hint="eastAsia" w:ascii="宋体" w:hAnsi="宋体" w:cs="宋体"/>
          <w:szCs w:val="21"/>
        </w:rPr>
        <w:t>人民币，分项价款见“价格清单”（如有）”。</w:t>
      </w:r>
    </w:p>
    <w:p w14:paraId="261B346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2、本合同总价款含所有税费(包括货款、标准附件、备品备件、专用工具、包装、运输、装卸、保险、税金、货到就位以及安装、调试、培训、保修等一切税金和费用。)</w:t>
      </w:r>
    </w:p>
    <w:p w14:paraId="29ACD755">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3、本合同付款方式为以下第</w:t>
      </w:r>
      <w:r>
        <w:rPr>
          <w:rFonts w:hint="eastAsia" w:ascii="宋体" w:hAnsi="宋体" w:cs="宋体"/>
          <w:szCs w:val="21"/>
          <w:u w:val="single"/>
        </w:rPr>
        <w:t xml:space="preserve">    1       </w:t>
      </w:r>
      <w:r>
        <w:rPr>
          <w:rFonts w:hint="eastAsia" w:ascii="宋体" w:hAnsi="宋体" w:cs="宋体"/>
          <w:szCs w:val="21"/>
        </w:rPr>
        <w:t>项：</w:t>
      </w:r>
    </w:p>
    <w:p w14:paraId="00615B9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 xml:space="preserve">（1）本合同项下的采购资金系甲方自行支付，付款程序为 </w:t>
      </w:r>
      <w:r>
        <w:rPr>
          <w:rFonts w:hint="eastAsia" w:ascii="宋体" w:hAnsi="宋体" w:cs="宋体"/>
          <w:szCs w:val="21"/>
          <w:u w:val="single"/>
        </w:rPr>
        <w:t xml:space="preserve">                   </w:t>
      </w:r>
      <w:r>
        <w:rPr>
          <w:rFonts w:hint="eastAsia" w:ascii="宋体" w:hAnsi="宋体" w:cs="宋体"/>
          <w:szCs w:val="21"/>
        </w:rPr>
        <w:t>；</w:t>
      </w:r>
    </w:p>
    <w:p w14:paraId="1D26BB9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 xml:space="preserve">（2）本合同项下的采购资金须财政直接支付，付款程序为 </w:t>
      </w:r>
      <w:r>
        <w:rPr>
          <w:rFonts w:hint="eastAsia" w:ascii="宋体" w:hAnsi="宋体" w:cs="宋体"/>
          <w:szCs w:val="21"/>
          <w:u w:val="single"/>
        </w:rPr>
        <w:t xml:space="preserve">       /            </w:t>
      </w:r>
      <w:r>
        <w:rPr>
          <w:rFonts w:hint="eastAsia" w:ascii="宋体" w:hAnsi="宋体" w:cs="宋体"/>
          <w:szCs w:val="21"/>
        </w:rPr>
        <w:t>；</w:t>
      </w:r>
    </w:p>
    <w:p w14:paraId="0018A2E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（3）其他方式：</w:t>
      </w:r>
    </w:p>
    <w:p w14:paraId="2ABBFC4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4、本合同项下的采购资金付款进度按招投标文件规定，未规定时按以下第</w:t>
      </w:r>
      <w:r>
        <w:rPr>
          <w:rFonts w:hint="eastAsia" w:ascii="宋体" w:hAnsi="宋体" w:cs="宋体"/>
          <w:szCs w:val="21"/>
          <w:u w:val="single"/>
        </w:rPr>
        <w:t xml:space="preserve"> 2 </w:t>
      </w:r>
      <w:r>
        <w:rPr>
          <w:rFonts w:hint="eastAsia" w:ascii="宋体" w:hAnsi="宋体" w:cs="宋体"/>
          <w:szCs w:val="21"/>
        </w:rPr>
        <w:t>项支付：</w:t>
      </w:r>
    </w:p>
    <w:p w14:paraId="15AB35D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 xml:space="preserve">（1）一次性付款：乙方合同履行达到 </w:t>
      </w:r>
      <w:r>
        <w:rPr>
          <w:rFonts w:hint="eastAsia" w:ascii="宋体" w:hAnsi="宋体" w:cs="宋体"/>
          <w:szCs w:val="21"/>
          <w:u w:val="single"/>
        </w:rPr>
        <w:t xml:space="preserve">   /     </w:t>
      </w:r>
      <w:r>
        <w:rPr>
          <w:rFonts w:hint="eastAsia" w:ascii="宋体" w:hAnsi="宋体" w:cs="宋体"/>
          <w:szCs w:val="21"/>
        </w:rPr>
        <w:t>（条件）时，一次性付款；</w:t>
      </w:r>
    </w:p>
    <w:p w14:paraId="45A4C4E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eastAsia="宋体" w:cs="宋体"/>
          <w:szCs w:val="21"/>
          <w:u w:val="single"/>
          <w:lang w:eastAsia="zh-CN"/>
        </w:rPr>
      </w:pPr>
      <w:r>
        <w:rPr>
          <w:rFonts w:hint="eastAsia" w:ascii="宋体" w:hAnsi="宋体" w:cs="宋体"/>
          <w:szCs w:val="21"/>
        </w:rPr>
        <w:t>（2）</w:t>
      </w:r>
      <w:r>
        <w:rPr>
          <w:rFonts w:hint="eastAsia" w:ascii="宋体" w:hAnsi="宋体" w:cs="宋体"/>
          <w:szCs w:val="21"/>
          <w:u w:val="single"/>
        </w:rPr>
        <w:t xml:space="preserve">分期付款：             / </w:t>
      </w:r>
      <w:r>
        <w:rPr>
          <w:rFonts w:hint="eastAsia" w:ascii="宋体" w:hAnsi="宋体" w:cs="宋体"/>
          <w:szCs w:val="21"/>
          <w:u w:val="single"/>
          <w:lang w:eastAsia="zh-CN"/>
        </w:rPr>
        <w:t>。</w:t>
      </w:r>
    </w:p>
    <w:p w14:paraId="07A88946">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若收取了履约保证金，则不应重复设置尾款支付条件。</w:t>
      </w:r>
    </w:p>
    <w:p w14:paraId="1030337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p>
    <w:p w14:paraId="72C9AC95">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第四条 履约保证金</w:t>
      </w:r>
    </w:p>
    <w:p w14:paraId="5EFDB5E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按以下第</w:t>
      </w:r>
      <w:r>
        <w:rPr>
          <w:rFonts w:hint="eastAsia" w:ascii="宋体" w:hAnsi="宋体" w:cs="宋体"/>
          <w:szCs w:val="21"/>
          <w:u w:val="single"/>
        </w:rPr>
        <w:t xml:space="preserve">  2  项</w:t>
      </w:r>
      <w:r>
        <w:rPr>
          <w:rFonts w:hint="eastAsia" w:ascii="宋体" w:hAnsi="宋体" w:cs="宋体"/>
          <w:szCs w:val="21"/>
        </w:rPr>
        <w:t>处理：</w:t>
      </w:r>
    </w:p>
    <w:p w14:paraId="3243E45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1、本项目设置履约保证金，乙方应于</w:t>
      </w:r>
      <w:r>
        <w:rPr>
          <w:rFonts w:hint="eastAsia" w:ascii="宋体" w:hAnsi="宋体" w:cs="宋体"/>
          <w:szCs w:val="21"/>
          <w:u w:val="single"/>
        </w:rPr>
        <w:t xml:space="preserve">     /    （</w:t>
      </w:r>
      <w:r>
        <w:rPr>
          <w:rFonts w:hint="eastAsia" w:ascii="宋体" w:hAnsi="宋体" w:cs="宋体"/>
          <w:szCs w:val="21"/>
        </w:rPr>
        <w:t>时间）向甲方提交履约保证金</w:t>
      </w:r>
      <w:r>
        <w:rPr>
          <w:rFonts w:hint="eastAsia" w:ascii="宋体" w:hAnsi="宋体" w:cs="宋体"/>
          <w:szCs w:val="21"/>
          <w:u w:val="single"/>
        </w:rPr>
        <w:t xml:space="preserve">   /      </w:t>
      </w:r>
      <w:r>
        <w:rPr>
          <w:rFonts w:hint="eastAsia" w:ascii="宋体" w:hAnsi="宋体" w:cs="宋体"/>
          <w:szCs w:val="21"/>
        </w:rPr>
        <w:t xml:space="preserve">元（不得高于本合同金额的1%）。履约保证金在 </w:t>
      </w:r>
      <w:r>
        <w:rPr>
          <w:rFonts w:hint="eastAsia" w:ascii="宋体" w:hAnsi="宋体" w:cs="宋体"/>
          <w:szCs w:val="21"/>
          <w:u w:val="single"/>
        </w:rPr>
        <w:t xml:space="preserve">   /     </w:t>
      </w:r>
      <w:r>
        <w:rPr>
          <w:rFonts w:hint="eastAsia" w:ascii="宋体" w:hAnsi="宋体" w:cs="宋体"/>
          <w:szCs w:val="21"/>
        </w:rPr>
        <w:t>（时间）退还乙方。</w:t>
      </w:r>
    </w:p>
    <w:p w14:paraId="39E2992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2、本项目不设置履约保证金</w:t>
      </w:r>
    </w:p>
    <w:p w14:paraId="5CCCC95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第五条 合同的变更和终止</w:t>
      </w:r>
    </w:p>
    <w:p w14:paraId="5E1AA257">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除《政府采购法》第49条、第50条第二款规定的情形外，本合同一经签订，甲乙双方不得擅自终止合同或对合同实质性条款进行变更。确有特殊情况的，须经同级财政部门备案同意。</w:t>
      </w:r>
    </w:p>
    <w:p w14:paraId="5E06F81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第六条 合同的转让与分包</w:t>
      </w:r>
    </w:p>
    <w:p w14:paraId="0F55FC2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乙方不得擅自部分或全部转让其应履行的合同义务。乙方分包的，应经过甲方书面同意。</w:t>
      </w:r>
    </w:p>
    <w:p w14:paraId="1DDC5996">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第七条 争议的解决</w:t>
      </w:r>
    </w:p>
    <w:p w14:paraId="265B1B0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1、因履行本合同引起的或与本合同有关的争议，甲、乙双方应首先通过友好协商解决，如果协商不能解决争议，则采取以下第</w:t>
      </w:r>
      <w:r>
        <w:rPr>
          <w:rFonts w:hint="eastAsia" w:ascii="宋体" w:hAnsi="宋体" w:cs="宋体"/>
          <w:szCs w:val="21"/>
          <w:u w:val="single"/>
        </w:rPr>
        <w:t xml:space="preserve">         </w:t>
      </w:r>
      <w:r>
        <w:rPr>
          <w:rFonts w:hint="eastAsia" w:ascii="宋体" w:hAnsi="宋体" w:cs="宋体"/>
          <w:szCs w:val="21"/>
        </w:rPr>
        <w:t>种方式解决争议：</w:t>
      </w:r>
    </w:p>
    <w:p w14:paraId="4367450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（1）向甲方所在地有管辖权的人民法院提起诉讼；</w:t>
      </w:r>
    </w:p>
    <w:p w14:paraId="7F2CE7A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仲裁委员申请仲裁。</w:t>
      </w:r>
    </w:p>
    <w:p w14:paraId="314CDE3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第八条 合同备案及其他</w:t>
      </w:r>
    </w:p>
    <w:p w14:paraId="4C87898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b/>
          <w:szCs w:val="21"/>
        </w:rPr>
      </w:pPr>
      <w:r>
        <w:rPr>
          <w:rFonts w:hint="eastAsia" w:ascii="宋体" w:hAnsi="宋体" w:cs="宋体"/>
          <w:szCs w:val="21"/>
        </w:rPr>
        <w:t>本合同一式五份，甲乙双方各执二份，一份送招标代理机构存档。</w:t>
      </w:r>
    </w:p>
    <w:p w14:paraId="2C5CE17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center"/>
        <w:outlineLvl w:val="0"/>
        <w:rPr>
          <w:rFonts w:hint="eastAsia" w:ascii="宋体" w:hAnsi="宋体" w:cs="宋体"/>
          <w:b/>
          <w:szCs w:val="21"/>
        </w:rPr>
      </w:pPr>
    </w:p>
    <w:p w14:paraId="28894CC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center"/>
        <w:outlineLvl w:val="0"/>
        <w:rPr>
          <w:rFonts w:hint="eastAsia" w:ascii="宋体" w:hAnsi="宋体" w:eastAsia="宋体" w:cs="宋体"/>
          <w:b/>
          <w:szCs w:val="21"/>
          <w:lang w:eastAsia="zh-CN"/>
        </w:rPr>
      </w:pPr>
      <w:r>
        <w:rPr>
          <w:rFonts w:hint="eastAsia" w:ascii="宋体" w:hAnsi="宋体" w:cs="宋体"/>
          <w:b/>
          <w:szCs w:val="21"/>
        </w:rPr>
        <w:t>二、特殊专用条款</w:t>
      </w:r>
      <w:r>
        <w:rPr>
          <w:rFonts w:hint="eastAsia" w:ascii="宋体" w:hAnsi="宋体" w:cs="宋体"/>
          <w:b/>
          <w:szCs w:val="21"/>
          <w:lang w:val="en-US" w:eastAsia="zh-CN"/>
        </w:rPr>
        <w:t>部分</w:t>
      </w:r>
    </w:p>
    <w:p w14:paraId="2091EF5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highlight w:val="none"/>
        </w:rPr>
      </w:pPr>
      <w:r>
        <w:rPr>
          <w:rFonts w:hint="eastAsia" w:ascii="宋体" w:hAnsi="宋体" w:cs="宋体"/>
          <w:b/>
          <w:szCs w:val="21"/>
          <w:highlight w:val="none"/>
        </w:rPr>
        <w:t>第一条、服务方案</w:t>
      </w:r>
    </w:p>
    <w:p w14:paraId="4F9DF52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lang w:val="en-US" w:eastAsia="zh-CN"/>
        </w:rPr>
      </w:pPr>
      <w:r>
        <w:rPr>
          <w:rFonts w:hint="eastAsia" w:ascii="宋体" w:hAnsi="宋体" w:cs="宋体"/>
          <w:szCs w:val="21"/>
          <w:lang w:val="en-US" w:eastAsia="zh-CN"/>
        </w:rPr>
        <w:t>1、工作内容</w:t>
      </w:r>
    </w:p>
    <w:p w14:paraId="1D9EFC4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lang w:val="en-US" w:eastAsia="zh-CN"/>
        </w:rPr>
      </w:pPr>
      <w:r>
        <w:rPr>
          <w:rFonts w:hint="eastAsia" w:ascii="宋体" w:hAnsi="宋体" w:cs="宋体"/>
          <w:szCs w:val="21"/>
          <w:lang w:val="en-US" w:eastAsia="zh-CN"/>
        </w:rPr>
        <w:t>2、服务期</w:t>
      </w:r>
    </w:p>
    <w:p w14:paraId="6F8913E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default" w:ascii="宋体" w:hAnsi="宋体" w:cs="宋体"/>
          <w:szCs w:val="21"/>
          <w:lang w:val="en-US" w:eastAsia="zh-CN"/>
        </w:rPr>
      </w:pPr>
      <w:r>
        <w:rPr>
          <w:rFonts w:hint="eastAsia" w:ascii="宋体" w:hAnsi="宋体" w:cs="宋体"/>
          <w:szCs w:val="21"/>
          <w:lang w:val="en-US" w:eastAsia="zh-CN"/>
        </w:rPr>
        <w:t>3、质保期</w:t>
      </w:r>
    </w:p>
    <w:p w14:paraId="75FD82E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lang w:val="en-US" w:eastAsia="zh-CN"/>
        </w:rPr>
        <w:t>......</w:t>
      </w:r>
    </w:p>
    <w:p w14:paraId="71DA4D0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第二条、不可抗力事件处理</w:t>
      </w:r>
    </w:p>
    <w:p w14:paraId="6BAACAC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78C2D2C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2．不可抗力事件发生后，应立即通知对方，并寄送有关权威机构出具的证明。</w:t>
      </w:r>
    </w:p>
    <w:p w14:paraId="437F348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3．不可抗力事件延续120天以上，双方应通过友好协商，确定是否继续履行合同。</w:t>
      </w:r>
    </w:p>
    <w:p w14:paraId="10F70F4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第三条诉讼</w:t>
      </w:r>
    </w:p>
    <w:p w14:paraId="4A9ADC2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 xml:space="preserve"> 双方在执行合同中所发生的一切争议，应通过协商解决。如协商不成，可向甲方所在地法院起诉。</w:t>
      </w:r>
    </w:p>
    <w:p w14:paraId="4ADA76F6">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第七条 合同公告、合同生效及备案</w:t>
      </w:r>
    </w:p>
    <w:p w14:paraId="6361D5B3">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1、合同公告：本项目政府采购合同将于签订之日起2个工作日内发布于浙江政府采购网，但政府采购合同中涉及国家秘密、商业秘密的内容除外。</w:t>
      </w:r>
    </w:p>
    <w:p w14:paraId="2BD75833">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2、合同经双方法定代表人或被授权人签字并加盖单位公章后生效。</w:t>
      </w:r>
    </w:p>
    <w:p w14:paraId="3B7EFC19">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3、合同执行中涉及采购资金和采购内容修改或补充的，须经财政部门审批，并签书面补充协议报政府部门备案，方可作为主合同不可分割的一部分。</w:t>
      </w:r>
    </w:p>
    <w:p w14:paraId="08B423F9">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4、本合同未尽事宜，遵照《中华人民共和国民法典》有关条文执行。</w:t>
      </w:r>
    </w:p>
    <w:p w14:paraId="4D98D33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5、本合同一式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份，甲乙双方各执</w:t>
      </w:r>
      <w:r>
        <w:rPr>
          <w:rFonts w:hint="eastAsia" w:ascii="宋体" w:hAnsi="宋体" w:cs="宋体"/>
          <w:szCs w:val="21"/>
          <w:u w:val="single"/>
          <w:lang w:val="en-US" w:eastAsia="zh-CN"/>
        </w:rPr>
        <w:t xml:space="preserve">    </w:t>
      </w:r>
      <w:r>
        <w:rPr>
          <w:rFonts w:hint="eastAsia" w:ascii="宋体" w:hAnsi="宋体" w:cs="宋体"/>
          <w:szCs w:val="21"/>
        </w:rPr>
        <w:t>份。若执行政采贷，另加</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 xml:space="preserve"> 份。</w:t>
      </w:r>
    </w:p>
    <w:p w14:paraId="7CC202CB">
      <w:pPr>
        <w:pStyle w:val="35"/>
        <w:pageBreakBefore w:val="0"/>
        <w:kinsoku/>
        <w:wordWrap w:val="0"/>
        <w:overflowPunct/>
        <w:topLinePunct w:val="0"/>
        <w:bidi w:val="0"/>
        <w:snapToGrid w:val="0"/>
        <w:spacing w:before="120" w:after="120" w:line="360" w:lineRule="auto"/>
        <w:ind w:left="449" w:leftChars="114" w:hanging="210" w:hangingChars="100"/>
        <w:rPr>
          <w:rFonts w:hint="eastAsia" w:hAnsi="宋体" w:cs="宋体"/>
          <w:sz w:val="21"/>
          <w:szCs w:val="21"/>
        </w:rPr>
      </w:pPr>
    </w:p>
    <w:p w14:paraId="2C314275">
      <w:pPr>
        <w:pStyle w:val="35"/>
        <w:pageBreakBefore w:val="0"/>
        <w:kinsoku/>
        <w:wordWrap w:val="0"/>
        <w:overflowPunct/>
        <w:topLinePunct w:val="0"/>
        <w:bidi w:val="0"/>
        <w:snapToGrid w:val="0"/>
        <w:spacing w:before="120" w:after="120" w:line="360" w:lineRule="auto"/>
        <w:ind w:left="449" w:leftChars="114" w:hanging="210" w:hangingChars="100"/>
        <w:rPr>
          <w:rFonts w:hint="eastAsia" w:hAnsi="宋体" w:cs="宋体"/>
          <w:sz w:val="21"/>
          <w:szCs w:val="21"/>
        </w:rPr>
      </w:pPr>
    </w:p>
    <w:p w14:paraId="43446EAF">
      <w:pPr>
        <w:pStyle w:val="35"/>
        <w:pageBreakBefore w:val="0"/>
        <w:kinsoku/>
        <w:wordWrap w:val="0"/>
        <w:overflowPunct/>
        <w:topLinePunct w:val="0"/>
        <w:bidi w:val="0"/>
        <w:snapToGrid w:val="0"/>
        <w:spacing w:before="120" w:after="120" w:line="360" w:lineRule="auto"/>
        <w:ind w:left="420" w:hanging="420" w:hangingChars="200"/>
        <w:rPr>
          <w:rFonts w:hint="eastAsia" w:hAnsi="宋体" w:cs="宋体"/>
          <w:sz w:val="21"/>
          <w:szCs w:val="21"/>
        </w:rPr>
      </w:pPr>
      <w:r>
        <w:rPr>
          <w:rFonts w:hint="eastAsia" w:hAnsi="宋体" w:cs="宋体"/>
          <w:sz w:val="21"/>
          <w:szCs w:val="21"/>
        </w:rPr>
        <w:t xml:space="preserve">  甲方：                                   乙方： </w:t>
      </w:r>
    </w:p>
    <w:p w14:paraId="0CACF96E">
      <w:pPr>
        <w:pStyle w:val="35"/>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地址：                                   地址： </w:t>
      </w:r>
    </w:p>
    <w:p w14:paraId="46245E5C">
      <w:pPr>
        <w:pStyle w:val="35"/>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法定（授权）代表人：                     法定（授权）代表人：</w:t>
      </w:r>
    </w:p>
    <w:p w14:paraId="3B67B422">
      <w:pPr>
        <w:pStyle w:val="35"/>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联系电话：</w:t>
      </w:r>
    </w:p>
    <w:p w14:paraId="150BE62D">
      <w:pPr>
        <w:pStyle w:val="35"/>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开户银行：</w:t>
      </w:r>
    </w:p>
    <w:p w14:paraId="2127D0C1">
      <w:pPr>
        <w:pStyle w:val="35"/>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银行账号：</w:t>
      </w:r>
    </w:p>
    <w:p w14:paraId="7A4767AF">
      <w:pPr>
        <w:pStyle w:val="35"/>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签字日期：      年  月  日               签字日期：      年  月  日</w:t>
      </w:r>
    </w:p>
    <w:p w14:paraId="169E767A">
      <w:pPr>
        <w:pageBreakBefore w:val="0"/>
        <w:kinsoku/>
        <w:overflowPunct/>
        <w:topLinePunct w:val="0"/>
        <w:bidi w:val="0"/>
        <w:spacing w:line="360" w:lineRule="auto"/>
        <w:jc w:val="center"/>
        <w:rPr>
          <w:rFonts w:hint="eastAsia" w:ascii="宋体" w:hAnsi="宋体" w:cs="宋体"/>
          <w:b/>
          <w:szCs w:val="21"/>
        </w:rPr>
      </w:pPr>
    </w:p>
    <w:p w14:paraId="0114A940">
      <w:pPr>
        <w:pageBreakBefore w:val="0"/>
        <w:kinsoku/>
        <w:overflowPunct/>
        <w:topLinePunct w:val="0"/>
        <w:bidi w:val="0"/>
        <w:spacing w:line="360" w:lineRule="auto"/>
        <w:jc w:val="center"/>
        <w:outlineLvl w:val="0"/>
        <w:rPr>
          <w:rFonts w:hint="eastAsia" w:ascii="宋体" w:hAnsi="宋体" w:cs="宋体"/>
          <w:b/>
          <w:sz w:val="32"/>
          <w:szCs w:val="32"/>
        </w:rPr>
      </w:pPr>
    </w:p>
    <w:p w14:paraId="4DA5CC3A">
      <w:pPr>
        <w:pageBreakBefore w:val="0"/>
        <w:kinsoku/>
        <w:overflowPunct/>
        <w:topLinePunct w:val="0"/>
        <w:bidi w:val="0"/>
        <w:spacing w:line="360" w:lineRule="auto"/>
        <w:jc w:val="center"/>
        <w:outlineLvl w:val="0"/>
        <w:rPr>
          <w:rFonts w:hint="eastAsia" w:ascii="宋体" w:hAnsi="宋体" w:cs="宋体"/>
          <w:b/>
          <w:sz w:val="32"/>
          <w:szCs w:val="32"/>
        </w:rPr>
      </w:pPr>
    </w:p>
    <w:p w14:paraId="64CFFC74">
      <w:pPr>
        <w:pageBreakBefore w:val="0"/>
        <w:kinsoku/>
        <w:overflowPunct/>
        <w:topLinePunct w:val="0"/>
        <w:bidi w:val="0"/>
        <w:spacing w:line="360" w:lineRule="auto"/>
        <w:jc w:val="center"/>
        <w:outlineLvl w:val="0"/>
        <w:rPr>
          <w:rFonts w:hint="eastAsia" w:ascii="宋体" w:hAnsi="宋体" w:cs="宋体"/>
          <w:b/>
          <w:sz w:val="32"/>
          <w:szCs w:val="32"/>
        </w:rPr>
      </w:pPr>
    </w:p>
    <w:p w14:paraId="68D657AA">
      <w:pPr>
        <w:pageBreakBefore w:val="0"/>
        <w:kinsoku/>
        <w:overflowPunct/>
        <w:topLinePunct w:val="0"/>
        <w:bidi w:val="0"/>
        <w:spacing w:line="360" w:lineRule="auto"/>
        <w:jc w:val="center"/>
        <w:outlineLvl w:val="0"/>
        <w:rPr>
          <w:rFonts w:hint="eastAsia" w:ascii="宋体" w:hAnsi="宋体" w:cs="宋体"/>
          <w:b/>
          <w:sz w:val="32"/>
          <w:szCs w:val="32"/>
        </w:rPr>
      </w:pPr>
    </w:p>
    <w:p w14:paraId="67AF5955">
      <w:pPr>
        <w:pageBreakBefore w:val="0"/>
        <w:kinsoku/>
        <w:overflowPunct/>
        <w:topLinePunct w:val="0"/>
        <w:bidi w:val="0"/>
        <w:spacing w:line="360" w:lineRule="auto"/>
        <w:jc w:val="center"/>
        <w:outlineLvl w:val="0"/>
        <w:rPr>
          <w:rFonts w:hint="eastAsia" w:ascii="宋体" w:hAnsi="宋体" w:cs="宋体"/>
          <w:b/>
          <w:sz w:val="32"/>
          <w:szCs w:val="32"/>
        </w:rPr>
      </w:pPr>
    </w:p>
    <w:p w14:paraId="049A1D45">
      <w:pPr>
        <w:pageBreakBefore w:val="0"/>
        <w:kinsoku/>
        <w:overflowPunct/>
        <w:topLinePunct w:val="0"/>
        <w:bidi w:val="0"/>
        <w:spacing w:line="360" w:lineRule="auto"/>
        <w:jc w:val="center"/>
        <w:outlineLvl w:val="0"/>
        <w:rPr>
          <w:rFonts w:hint="eastAsia" w:ascii="宋体" w:hAnsi="宋体" w:cs="宋体"/>
          <w:b/>
          <w:sz w:val="32"/>
          <w:szCs w:val="32"/>
        </w:rPr>
      </w:pPr>
    </w:p>
    <w:p w14:paraId="6C4C22FA">
      <w:pPr>
        <w:pageBreakBefore w:val="0"/>
        <w:kinsoku/>
        <w:overflowPunct/>
        <w:topLinePunct w:val="0"/>
        <w:bidi w:val="0"/>
        <w:spacing w:line="360" w:lineRule="auto"/>
        <w:jc w:val="center"/>
        <w:outlineLvl w:val="0"/>
        <w:rPr>
          <w:rFonts w:hint="eastAsia" w:ascii="宋体" w:hAnsi="宋体" w:cs="宋体"/>
          <w:b/>
          <w:sz w:val="32"/>
          <w:szCs w:val="32"/>
        </w:rPr>
      </w:pPr>
    </w:p>
    <w:p w14:paraId="12FD2C76">
      <w:pPr>
        <w:pageBreakBefore w:val="0"/>
        <w:kinsoku/>
        <w:overflowPunct/>
        <w:topLinePunct w:val="0"/>
        <w:bidi w:val="0"/>
        <w:spacing w:line="360" w:lineRule="auto"/>
        <w:jc w:val="center"/>
        <w:outlineLvl w:val="0"/>
        <w:rPr>
          <w:rFonts w:hint="eastAsia" w:ascii="宋体" w:hAnsi="宋体" w:cs="宋体"/>
          <w:b/>
          <w:sz w:val="32"/>
          <w:szCs w:val="32"/>
        </w:rPr>
      </w:pPr>
    </w:p>
    <w:p w14:paraId="317298BE">
      <w:pPr>
        <w:pageBreakBefore w:val="0"/>
        <w:kinsoku/>
        <w:overflowPunct/>
        <w:topLinePunct w:val="0"/>
        <w:bidi w:val="0"/>
        <w:spacing w:line="360" w:lineRule="auto"/>
        <w:jc w:val="center"/>
        <w:outlineLvl w:val="0"/>
        <w:rPr>
          <w:rFonts w:hint="eastAsia" w:ascii="宋体" w:hAnsi="宋体" w:cs="宋体"/>
          <w:b/>
          <w:sz w:val="32"/>
          <w:szCs w:val="32"/>
        </w:rPr>
      </w:pPr>
    </w:p>
    <w:p w14:paraId="45A2BC39">
      <w:pPr>
        <w:pageBreakBefore w:val="0"/>
        <w:kinsoku/>
        <w:overflowPunct/>
        <w:topLinePunct w:val="0"/>
        <w:bidi w:val="0"/>
        <w:spacing w:line="360" w:lineRule="auto"/>
        <w:jc w:val="center"/>
        <w:outlineLvl w:val="0"/>
        <w:rPr>
          <w:rFonts w:hint="eastAsia" w:ascii="宋体" w:hAnsi="宋体" w:cs="宋体"/>
          <w:b/>
          <w:sz w:val="32"/>
          <w:szCs w:val="32"/>
        </w:rPr>
      </w:pPr>
    </w:p>
    <w:p w14:paraId="6C82DF11">
      <w:pPr>
        <w:pageBreakBefore w:val="0"/>
        <w:kinsoku/>
        <w:overflowPunct/>
        <w:topLinePunct w:val="0"/>
        <w:bidi w:val="0"/>
        <w:spacing w:line="360" w:lineRule="auto"/>
        <w:jc w:val="both"/>
        <w:outlineLvl w:val="0"/>
        <w:rPr>
          <w:rFonts w:hint="eastAsia" w:ascii="宋体" w:hAnsi="宋体" w:cs="宋体"/>
          <w:b/>
          <w:sz w:val="32"/>
          <w:szCs w:val="32"/>
        </w:rPr>
      </w:pPr>
    </w:p>
    <w:p w14:paraId="0D57BE09">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第六部分</w:t>
      </w:r>
      <w:bookmarkEnd w:id="392"/>
      <w:r>
        <w:rPr>
          <w:rFonts w:hint="eastAsia" w:ascii="宋体" w:hAnsi="宋体" w:cs="宋体"/>
          <w:b/>
          <w:sz w:val="32"/>
          <w:szCs w:val="32"/>
        </w:rPr>
        <w:t xml:space="preserve"> </w:t>
      </w:r>
      <w:bookmarkEnd w:id="393"/>
      <w:r>
        <w:rPr>
          <w:rFonts w:hint="eastAsia" w:ascii="宋体" w:hAnsi="宋体" w:cs="宋体"/>
          <w:b/>
          <w:sz w:val="32"/>
          <w:szCs w:val="32"/>
        </w:rPr>
        <w:t>应提交的有关格式范例</w:t>
      </w:r>
    </w:p>
    <w:p w14:paraId="3B03F6DB">
      <w:pPr>
        <w:pageBreakBefore w:val="0"/>
        <w:kinsoku/>
        <w:overflowPunct/>
        <w:topLinePunct w:val="0"/>
        <w:bidi w:val="0"/>
        <w:snapToGrid w:val="0"/>
        <w:spacing w:line="360" w:lineRule="auto"/>
        <w:ind w:firstLine="934" w:firstLineChars="445"/>
        <w:jc w:val="center"/>
        <w:rPr>
          <w:rFonts w:hint="eastAsia" w:ascii="宋体" w:hAnsi="宋体" w:cs="宋体"/>
          <w:bCs/>
          <w:szCs w:val="21"/>
        </w:rPr>
      </w:pPr>
    </w:p>
    <w:p w14:paraId="3415BBD1">
      <w:pPr>
        <w:pageBreakBefore w:val="0"/>
        <w:kinsoku/>
        <w:overflowPunct/>
        <w:topLinePunct w:val="0"/>
        <w:bidi w:val="0"/>
        <w:snapToGrid w:val="0"/>
        <w:spacing w:line="360" w:lineRule="auto"/>
        <w:ind w:firstLine="934" w:firstLineChars="445"/>
        <w:jc w:val="center"/>
        <w:rPr>
          <w:rFonts w:hint="eastAsia" w:ascii="宋体" w:hAnsi="宋体" w:cs="宋体"/>
          <w:bCs/>
          <w:szCs w:val="21"/>
        </w:rPr>
      </w:pPr>
    </w:p>
    <w:p w14:paraId="35C7BE6B">
      <w:pPr>
        <w:pageBreakBefore w:val="0"/>
        <w:kinsoku/>
        <w:overflowPunct/>
        <w:topLinePunct w:val="0"/>
        <w:bidi w:val="0"/>
        <w:snapToGrid w:val="0"/>
        <w:spacing w:line="360" w:lineRule="auto"/>
        <w:ind w:firstLine="934" w:firstLineChars="445"/>
        <w:jc w:val="center"/>
        <w:rPr>
          <w:rFonts w:hint="eastAsia" w:ascii="宋体" w:hAnsi="宋体" w:cs="宋体"/>
          <w:bCs/>
          <w:szCs w:val="21"/>
        </w:rPr>
      </w:pPr>
    </w:p>
    <w:p w14:paraId="26FAFD86">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封面</w:t>
      </w:r>
    </w:p>
    <w:p w14:paraId="4026404D">
      <w:pPr>
        <w:pageBreakBefore w:val="0"/>
        <w:kinsoku/>
        <w:overflowPunct/>
        <w:topLinePunct w:val="0"/>
        <w:bidi w:val="0"/>
        <w:snapToGrid w:val="0"/>
        <w:spacing w:line="360" w:lineRule="auto"/>
        <w:ind w:firstLine="934" w:firstLineChars="445"/>
        <w:rPr>
          <w:rFonts w:hint="eastAsia" w:ascii="宋体" w:hAnsi="宋体" w:cs="宋体"/>
          <w:bCs/>
          <w:szCs w:val="21"/>
        </w:rPr>
      </w:pPr>
    </w:p>
    <w:p w14:paraId="54E45475">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项目名称：</w:t>
      </w:r>
    </w:p>
    <w:p w14:paraId="7704BACC">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项目编号：</w:t>
      </w:r>
    </w:p>
    <w:p w14:paraId="3226DF04">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投标人名称（电子盖章）：</w:t>
      </w:r>
    </w:p>
    <w:p w14:paraId="663DA30A">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投标人地址：</w:t>
      </w:r>
    </w:p>
    <w:p w14:paraId="240752D8">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年月日</w:t>
      </w:r>
    </w:p>
    <w:p w14:paraId="093E0220">
      <w:pPr>
        <w:pStyle w:val="85"/>
        <w:pageBreakBefore w:val="0"/>
        <w:kinsoku/>
        <w:overflowPunct/>
        <w:topLinePunct w:val="0"/>
        <w:bidi w:val="0"/>
        <w:spacing w:line="360" w:lineRule="auto"/>
        <w:ind w:firstLine="643"/>
        <w:rPr>
          <w:rFonts w:hint="eastAsia" w:ascii="宋体" w:hAnsi="宋体" w:cs="宋体"/>
          <w:b/>
          <w:sz w:val="32"/>
          <w:szCs w:val="32"/>
        </w:rPr>
      </w:pPr>
    </w:p>
    <w:p w14:paraId="15013115">
      <w:pPr>
        <w:pStyle w:val="85"/>
        <w:pageBreakBefore w:val="0"/>
        <w:kinsoku/>
        <w:overflowPunct/>
        <w:topLinePunct w:val="0"/>
        <w:bidi w:val="0"/>
        <w:spacing w:line="360" w:lineRule="auto"/>
        <w:ind w:firstLine="643"/>
        <w:rPr>
          <w:rFonts w:hint="eastAsia" w:ascii="宋体" w:hAnsi="宋体" w:cs="宋体"/>
          <w:b/>
          <w:sz w:val="32"/>
          <w:szCs w:val="32"/>
        </w:rPr>
      </w:pPr>
    </w:p>
    <w:p w14:paraId="3F56A826">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资格文件部分</w:t>
      </w:r>
    </w:p>
    <w:p w14:paraId="23E3A339">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目录</w:t>
      </w:r>
    </w:p>
    <w:p w14:paraId="3C1AF090">
      <w:pPr>
        <w:pageBreakBefore w:val="0"/>
        <w:kinsoku/>
        <w:overflowPunct/>
        <w:topLinePunct w:val="0"/>
        <w:bidi w:val="0"/>
        <w:spacing w:line="360" w:lineRule="auto"/>
        <w:jc w:val="center"/>
        <w:outlineLvl w:val="0"/>
        <w:rPr>
          <w:rFonts w:hint="eastAsia" w:ascii="宋体" w:hAnsi="宋体" w:cs="宋体"/>
          <w:b/>
          <w:kern w:val="0"/>
          <w:szCs w:val="21"/>
        </w:rPr>
      </w:pPr>
    </w:p>
    <w:p w14:paraId="72354260">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（1）符合参加政府采购活动应当具备的一般条件的承诺函……………（页码）</w:t>
      </w:r>
    </w:p>
    <w:p w14:paraId="3AAEDE88">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（2）落实政府采购政策需满足的资格要求………………………………（页码）</w:t>
      </w:r>
    </w:p>
    <w:p w14:paraId="03524B28">
      <w:pPr>
        <w:pageBreakBefore w:val="0"/>
        <w:kinsoku/>
        <w:overflowPunct/>
        <w:topLinePunct w:val="0"/>
        <w:bidi w:val="0"/>
        <w:snapToGrid w:val="0"/>
        <w:spacing w:line="360" w:lineRule="auto"/>
        <w:ind w:firstLine="420" w:firstLineChars="200"/>
        <w:rPr>
          <w:rFonts w:hint="eastAsia" w:ascii="宋体" w:hAnsi="宋体" w:cs="宋体"/>
          <w:szCs w:val="21"/>
        </w:rPr>
      </w:pPr>
    </w:p>
    <w:p w14:paraId="74B74047">
      <w:pPr>
        <w:pageBreakBefore w:val="0"/>
        <w:kinsoku/>
        <w:overflowPunct/>
        <w:topLinePunct w:val="0"/>
        <w:bidi w:val="0"/>
        <w:snapToGrid w:val="0"/>
        <w:spacing w:line="360" w:lineRule="auto"/>
        <w:ind w:firstLine="420" w:firstLineChars="200"/>
        <w:rPr>
          <w:rFonts w:hint="eastAsia" w:ascii="宋体" w:hAnsi="宋体" w:cs="宋体"/>
          <w:szCs w:val="21"/>
        </w:rPr>
      </w:pPr>
    </w:p>
    <w:p w14:paraId="6AC32933">
      <w:pPr>
        <w:pageBreakBefore w:val="0"/>
        <w:kinsoku/>
        <w:overflowPunct/>
        <w:topLinePunct w:val="0"/>
        <w:bidi w:val="0"/>
        <w:spacing w:line="360" w:lineRule="auto"/>
        <w:ind w:firstLine="420" w:firstLineChars="200"/>
        <w:rPr>
          <w:rFonts w:hint="eastAsia" w:ascii="宋体" w:hAnsi="宋体" w:cs="宋体"/>
          <w:szCs w:val="21"/>
        </w:rPr>
      </w:pPr>
    </w:p>
    <w:p w14:paraId="63A7C491">
      <w:pPr>
        <w:pageBreakBefore w:val="0"/>
        <w:numPr>
          <w:ilvl w:val="0"/>
          <w:numId w:val="12"/>
        </w:numPr>
        <w:kinsoku/>
        <w:overflowPunct/>
        <w:topLinePunct w:val="0"/>
        <w:bidi w:val="0"/>
        <w:snapToGrid w:val="0"/>
        <w:spacing w:line="360" w:lineRule="auto"/>
        <w:ind w:right="480"/>
        <w:jc w:val="center"/>
        <w:rPr>
          <w:rFonts w:hint="eastAsia"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符合参加政府采购活动应当具备的一般条件的</w:t>
      </w:r>
    </w:p>
    <w:p w14:paraId="7CCD204C">
      <w:pPr>
        <w:pageBreakBefore w:val="0"/>
        <w:kinsoku/>
        <w:overflowPunct/>
        <w:topLinePunct w:val="0"/>
        <w:bidi w:val="0"/>
        <w:snapToGrid w:val="0"/>
        <w:spacing w:line="360" w:lineRule="auto"/>
        <w:ind w:left="456" w:right="480"/>
        <w:jc w:val="center"/>
        <w:rPr>
          <w:rFonts w:hint="eastAsia" w:ascii="宋体" w:hAnsi="宋体" w:cs="宋体"/>
          <w:b/>
          <w:kern w:val="0"/>
          <w:szCs w:val="21"/>
        </w:rPr>
      </w:pPr>
      <w:r>
        <w:rPr>
          <w:rFonts w:hint="eastAsia" w:ascii="宋体" w:hAnsi="宋体" w:cs="宋体"/>
          <w:b/>
          <w:kern w:val="0"/>
          <w:szCs w:val="21"/>
        </w:rPr>
        <w:t>承诺函</w:t>
      </w:r>
    </w:p>
    <w:p w14:paraId="173B61D1">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（采购人）、（采购代理机构）：</w:t>
      </w:r>
    </w:p>
    <w:p w14:paraId="6F3C18E8">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我方参与（项目名称）【招标编号：（采购编号）】政府采购活动，郑重承诺：</w:t>
      </w:r>
    </w:p>
    <w:p w14:paraId="1CF4CFBA">
      <w:pPr>
        <w:pageBreakBefore w:val="0"/>
        <w:kinsoku/>
        <w:overflowPunct/>
        <w:topLinePunct w:val="0"/>
        <w:bidi w:val="0"/>
        <w:snapToGrid w:val="0"/>
        <w:spacing w:line="360" w:lineRule="auto"/>
        <w:ind w:firstLine="315" w:firstLineChars="150"/>
        <w:rPr>
          <w:rFonts w:hint="eastAsia" w:ascii="宋体" w:hAnsi="宋体" w:cs="宋体"/>
          <w:szCs w:val="21"/>
        </w:rPr>
      </w:pPr>
      <w:r>
        <w:rPr>
          <w:rFonts w:hint="eastAsia" w:ascii="宋体" w:hAnsi="宋体" w:cs="宋体"/>
          <w:szCs w:val="21"/>
        </w:rPr>
        <w:t>（一）具备《中华人民共和国政府采购法》第二十二条第一款规定的条件：</w:t>
      </w:r>
    </w:p>
    <w:p w14:paraId="0515360F">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w:t>
      </w:r>
    </w:p>
    <w:p w14:paraId="56C7869F">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14:paraId="595E6EC6">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14:paraId="37696276">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14:paraId="3F603924">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14:paraId="34969740">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6、具有法律、行政法规规定的其他条件。</w:t>
      </w:r>
    </w:p>
    <w:p w14:paraId="1D0FE3DB">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67CAF28D">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（三）不存在以下情况：</w:t>
      </w:r>
    </w:p>
    <w:p w14:paraId="15366AC2">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5E226717">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3B3D05E3">
      <w:pPr>
        <w:pageBreakBefore w:val="0"/>
        <w:kinsoku/>
        <w:overflowPunct/>
        <w:topLinePunct w:val="0"/>
        <w:bidi w:val="0"/>
        <w:snapToGrid w:val="0"/>
        <w:spacing w:line="360" w:lineRule="auto"/>
        <w:ind w:firstLine="4830" w:firstLineChars="2300"/>
        <w:rPr>
          <w:rFonts w:hint="eastAsia" w:ascii="宋体" w:hAnsi="宋体" w:cs="宋体"/>
          <w:kern w:val="0"/>
          <w:szCs w:val="21"/>
        </w:rPr>
      </w:pPr>
      <w:r>
        <w:rPr>
          <w:rFonts w:hint="eastAsia" w:ascii="宋体" w:hAnsi="宋体" w:cs="宋体"/>
          <w:kern w:val="0"/>
          <w:szCs w:val="21"/>
          <w:lang w:val="zh-CN"/>
        </w:rPr>
        <w:t>投标人名称(电子签名)：</w:t>
      </w:r>
    </w:p>
    <w:p w14:paraId="10962E4A">
      <w:pPr>
        <w:pageBreakBefore w:val="0"/>
        <w:kinsoku/>
        <w:overflowPunct/>
        <w:topLinePunct w:val="0"/>
        <w:bidi w:val="0"/>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326EB152">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220B2589">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3F652AE4">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53FE312E">
      <w:pPr>
        <w:pageBreakBefore w:val="0"/>
        <w:kinsoku/>
        <w:overflowPunct/>
        <w:topLinePunct w:val="0"/>
        <w:bidi w:val="0"/>
        <w:spacing w:line="360" w:lineRule="auto"/>
        <w:rPr>
          <w:rFonts w:hint="eastAsia" w:ascii="宋体" w:hAnsi="宋体" w:cs="宋体"/>
          <w:szCs w:val="21"/>
        </w:rPr>
      </w:pPr>
    </w:p>
    <w:p w14:paraId="0F0EE25A">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1A45743C">
      <w:pPr>
        <w:pageBreakBefore w:val="0"/>
        <w:kinsoku/>
        <w:overflowPunct/>
        <w:topLinePunct w:val="0"/>
        <w:bidi w:val="0"/>
        <w:snapToGrid w:val="0"/>
        <w:spacing w:line="360" w:lineRule="auto"/>
        <w:ind w:right="480"/>
        <w:jc w:val="center"/>
        <w:rPr>
          <w:rFonts w:hint="eastAsia" w:ascii="宋体" w:hAnsi="宋体" w:cs="宋体"/>
          <w:b/>
          <w:kern w:val="0"/>
          <w:szCs w:val="21"/>
        </w:rPr>
      </w:pPr>
      <w:r>
        <w:rPr>
          <w:rFonts w:hint="eastAsia" w:ascii="宋体" w:hAnsi="宋体" w:cs="宋体"/>
          <w:b/>
          <w:kern w:val="0"/>
          <w:szCs w:val="21"/>
        </w:rPr>
        <w:t>二、落实政府采购政策需满足的资格要求</w:t>
      </w:r>
    </w:p>
    <w:p w14:paraId="727CE96B">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（根据招标公告落实政府采购政策需满足的资格要求选择提供相应的材料；未要求的，无需提供）</w:t>
      </w:r>
    </w:p>
    <w:p w14:paraId="1A00E2EB">
      <w:pPr>
        <w:pageBreakBefore w:val="0"/>
        <w:widowControl/>
        <w:kinsoku/>
        <w:overflowPunct/>
        <w:topLinePunct w:val="0"/>
        <w:bidi w:val="0"/>
        <w:spacing w:line="360" w:lineRule="auto"/>
        <w:ind w:firstLine="480"/>
        <w:jc w:val="left"/>
        <w:rPr>
          <w:rFonts w:hint="eastAsia" w:ascii="宋体" w:hAnsi="宋体" w:cs="宋体"/>
          <w:szCs w:val="21"/>
        </w:rPr>
      </w:pPr>
    </w:p>
    <w:p w14:paraId="1D062E44">
      <w:pPr>
        <w:pageBreakBefore w:val="0"/>
        <w:widowControl/>
        <w:kinsoku/>
        <w:overflowPunct/>
        <w:topLinePunct w:val="0"/>
        <w:bidi w:val="0"/>
        <w:spacing w:line="360" w:lineRule="auto"/>
        <w:ind w:firstLine="411" w:firstLineChars="196"/>
        <w:jc w:val="left"/>
        <w:rPr>
          <w:rFonts w:hint="eastAsia" w:ascii="宋体" w:hAnsi="宋体" w:cs="宋体"/>
          <w:szCs w:val="21"/>
        </w:rPr>
      </w:pPr>
    </w:p>
    <w:p w14:paraId="55B42277">
      <w:pPr>
        <w:pageBreakBefore w:val="0"/>
        <w:kinsoku/>
        <w:overflowPunct/>
        <w:topLinePunct w:val="0"/>
        <w:bidi w:val="0"/>
        <w:snapToGrid w:val="0"/>
        <w:spacing w:before="50" w:after="50" w:line="360" w:lineRule="auto"/>
        <w:jc w:val="center"/>
        <w:rPr>
          <w:rFonts w:hint="eastAsia" w:ascii="宋体" w:hAnsi="宋体" w:cs="宋体"/>
          <w:szCs w:val="21"/>
        </w:rPr>
      </w:pPr>
      <w:r>
        <w:rPr>
          <w:rFonts w:hint="eastAsia" w:ascii="宋体" w:hAnsi="宋体" w:cs="宋体"/>
          <w:b/>
          <w:szCs w:val="21"/>
        </w:rPr>
        <w:t xml:space="preserve">    </w:t>
      </w:r>
    </w:p>
    <w:p w14:paraId="7537A409">
      <w:pPr>
        <w:pageBreakBefore w:val="0"/>
        <w:widowControl/>
        <w:kinsoku/>
        <w:overflowPunct/>
        <w:topLinePunct w:val="0"/>
        <w:bidi w:val="0"/>
        <w:spacing w:line="360" w:lineRule="auto"/>
        <w:ind w:left="150"/>
        <w:jc w:val="center"/>
        <w:rPr>
          <w:rFonts w:hint="eastAsia" w:ascii="宋体" w:hAnsi="宋体" w:cs="宋体"/>
          <w:b/>
          <w:kern w:val="0"/>
          <w:szCs w:val="21"/>
        </w:rPr>
      </w:pPr>
    </w:p>
    <w:p w14:paraId="3AD5D98C">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2CF49D31">
      <w:pPr>
        <w:pageBreakBefore w:val="0"/>
        <w:kinsoku/>
        <w:overflowPunct/>
        <w:topLinePunct w:val="0"/>
        <w:bidi w:val="0"/>
        <w:spacing w:line="360" w:lineRule="auto"/>
        <w:jc w:val="center"/>
        <w:outlineLvl w:val="0"/>
        <w:rPr>
          <w:rFonts w:hint="eastAsia" w:ascii="宋体" w:hAnsi="宋体" w:cs="宋体"/>
          <w:b/>
          <w:sz w:val="32"/>
          <w:szCs w:val="32"/>
        </w:rPr>
      </w:pPr>
    </w:p>
    <w:p w14:paraId="70C9BE8E">
      <w:pPr>
        <w:pageBreakBefore w:val="0"/>
        <w:kinsoku/>
        <w:overflowPunct/>
        <w:topLinePunct w:val="0"/>
        <w:bidi w:val="0"/>
        <w:spacing w:line="360" w:lineRule="auto"/>
        <w:jc w:val="center"/>
        <w:outlineLvl w:val="0"/>
        <w:rPr>
          <w:rFonts w:hint="eastAsia" w:ascii="宋体" w:hAnsi="宋体" w:cs="宋体"/>
          <w:b/>
          <w:sz w:val="32"/>
          <w:szCs w:val="32"/>
        </w:rPr>
      </w:pPr>
    </w:p>
    <w:p w14:paraId="35F131BD">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商务资信技术文件部分</w:t>
      </w:r>
    </w:p>
    <w:p w14:paraId="5AD387C3">
      <w:pPr>
        <w:pageBreakBefore w:val="0"/>
        <w:kinsoku/>
        <w:overflowPunct/>
        <w:topLinePunct w:val="0"/>
        <w:bidi w:val="0"/>
        <w:spacing w:line="360" w:lineRule="auto"/>
        <w:jc w:val="center"/>
        <w:outlineLvl w:val="0"/>
        <w:rPr>
          <w:rFonts w:hint="eastAsia" w:ascii="宋体" w:hAnsi="宋体" w:cs="宋体"/>
          <w:b/>
          <w:kern w:val="0"/>
          <w:szCs w:val="21"/>
        </w:rPr>
      </w:pPr>
    </w:p>
    <w:p w14:paraId="54B58513">
      <w:pPr>
        <w:pageBreakBefore w:val="0"/>
        <w:kinsoku/>
        <w:overflowPunct/>
        <w:topLinePunct w:val="0"/>
        <w:bidi w:val="0"/>
        <w:spacing w:line="360" w:lineRule="auto"/>
        <w:jc w:val="center"/>
        <w:outlineLvl w:val="0"/>
        <w:rPr>
          <w:rFonts w:hint="eastAsia" w:ascii="宋体" w:hAnsi="宋体" w:cs="宋体"/>
          <w:b/>
          <w:kern w:val="0"/>
          <w:szCs w:val="21"/>
        </w:rPr>
      </w:pPr>
      <w:r>
        <w:rPr>
          <w:rFonts w:hint="eastAsia" w:ascii="宋体" w:hAnsi="宋体" w:cs="宋体"/>
          <w:b/>
          <w:kern w:val="0"/>
          <w:szCs w:val="21"/>
        </w:rPr>
        <w:t>目录</w:t>
      </w:r>
    </w:p>
    <w:p w14:paraId="49A162D9">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（1）投标函……………………………………………………………………………（页码）</w:t>
      </w:r>
    </w:p>
    <w:p w14:paraId="2BC11D97">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（2）授权委托书或法定代表人（单位负责人、自然人本人）身份证明…………（页码）</w:t>
      </w:r>
    </w:p>
    <w:p w14:paraId="7AC76273">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）评标标准相应的商务技术资料…………………………………………………（页码）</w:t>
      </w:r>
    </w:p>
    <w:p w14:paraId="17450636">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lang w:val="zh-CN"/>
        </w:rPr>
        <w:t>（</w:t>
      </w:r>
      <w:r>
        <w:rPr>
          <w:rFonts w:hint="eastAsia" w:ascii="宋体" w:hAnsi="宋体" w:cs="宋体"/>
          <w:szCs w:val="21"/>
          <w:lang w:val="en-US" w:eastAsia="zh-CN"/>
        </w:rPr>
        <w:t>4</w:t>
      </w:r>
      <w:r>
        <w:rPr>
          <w:rFonts w:hint="eastAsia" w:ascii="宋体" w:hAnsi="宋体" w:cs="宋体"/>
          <w:szCs w:val="21"/>
          <w:lang w:val="zh-CN"/>
        </w:rPr>
        <w:t>）政府采购供应商廉洁自律承诺书</w:t>
      </w:r>
      <w:r>
        <w:rPr>
          <w:rFonts w:hint="eastAsia" w:ascii="宋体" w:hAnsi="宋体" w:cs="宋体"/>
          <w:szCs w:val="21"/>
        </w:rPr>
        <w:t>………………………………………………（页码）</w:t>
      </w:r>
    </w:p>
    <w:p w14:paraId="45828BF3">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1D74635C">
      <w:pPr>
        <w:pageBreakBefore w:val="0"/>
        <w:kinsoku/>
        <w:overflowPunct/>
        <w:topLinePunct w:val="0"/>
        <w:bidi w:val="0"/>
        <w:snapToGrid w:val="0"/>
        <w:spacing w:line="360" w:lineRule="auto"/>
        <w:rPr>
          <w:rFonts w:hint="eastAsia"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目录可自行编排顺序</w:t>
      </w:r>
      <w:r>
        <w:rPr>
          <w:rFonts w:hint="eastAsia" w:ascii="宋体" w:hAnsi="宋体" w:cs="宋体"/>
          <w:bCs/>
          <w:kern w:val="0"/>
          <w:szCs w:val="21"/>
          <w:lang w:val="zh-CN"/>
        </w:rPr>
        <w:t>）</w:t>
      </w:r>
    </w:p>
    <w:p w14:paraId="1F476636">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49BA9B5A">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E14B73B">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A36C2E0">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D4AAA3D">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35986618">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B58EAB1">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AF181B6">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5E2F83F7">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6FDEF117">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3AE1D411">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24AEB71A">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0E799D66">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3D87369A">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57DC55DC">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427E8D37">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527DE5F6">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081551FC">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75BD50E1">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65DC94C1">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09DE02A7">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43FC4818">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30987074">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34054E2C">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7DE62A69">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31D49192">
      <w:pPr>
        <w:pageBreakBefore w:val="0"/>
        <w:kinsoku/>
        <w:overflowPunct/>
        <w:topLinePunct w:val="0"/>
        <w:bidi w:val="0"/>
        <w:snapToGrid w:val="0"/>
        <w:spacing w:line="360" w:lineRule="auto"/>
        <w:jc w:val="center"/>
        <w:outlineLvl w:val="0"/>
        <w:rPr>
          <w:rFonts w:hint="eastAsia" w:ascii="宋体" w:hAnsi="宋体" w:cs="宋体"/>
          <w:b/>
          <w:szCs w:val="21"/>
        </w:rPr>
      </w:pPr>
      <w:r>
        <w:rPr>
          <w:rFonts w:hint="eastAsia" w:ascii="宋体" w:hAnsi="宋体" w:cs="宋体"/>
          <w:b/>
          <w:kern w:val="0"/>
          <w:szCs w:val="21"/>
        </w:rPr>
        <w:t>一、投标</w:t>
      </w:r>
      <w:r>
        <w:rPr>
          <w:rFonts w:hint="eastAsia" w:ascii="宋体" w:hAnsi="宋体" w:cs="宋体"/>
          <w:b/>
          <w:szCs w:val="21"/>
        </w:rPr>
        <w:t>函</w:t>
      </w:r>
    </w:p>
    <w:p w14:paraId="239B2377">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（采购人）、（采购代理机构）：</w:t>
      </w:r>
    </w:p>
    <w:p w14:paraId="3FF0AB9A">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我方参加你方组织的</w:t>
      </w:r>
      <w:r>
        <w:rPr>
          <w:rFonts w:hint="eastAsia" w:ascii="宋体" w:hAnsi="宋体" w:cs="宋体"/>
          <w:szCs w:val="21"/>
          <w:u w:val="single"/>
        </w:rPr>
        <w:t>（项目名称）【招标编号：（采购编号）】</w:t>
      </w:r>
      <w:r>
        <w:rPr>
          <w:rFonts w:hint="eastAsia" w:ascii="宋体" w:hAnsi="宋体" w:cs="宋体"/>
          <w:szCs w:val="21"/>
        </w:rPr>
        <w:t>招标的有关活动，并对此项目进行投标。为此：</w:t>
      </w:r>
    </w:p>
    <w:p w14:paraId="188EE8DC">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18FF9D9B">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2、我方的投标文件包括以下内容：</w:t>
      </w:r>
    </w:p>
    <w:p w14:paraId="762B124C">
      <w:pPr>
        <w:pageBreakBefore w:val="0"/>
        <w:kinsoku/>
        <w:overflowPunct/>
        <w:topLinePunct w:val="0"/>
        <w:bidi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2.1资格文件</w:t>
      </w:r>
    </w:p>
    <w:p w14:paraId="5DFB3E7D">
      <w:pPr>
        <w:pageBreakBefore w:val="0"/>
        <w:kinsoku/>
        <w:overflowPunct/>
        <w:topLinePunct w:val="0"/>
        <w:bidi w:val="0"/>
        <w:snapToGrid w:val="0"/>
        <w:spacing w:line="360" w:lineRule="auto"/>
        <w:ind w:firstLine="422" w:firstLineChars="200"/>
        <w:rPr>
          <w:rFonts w:hint="eastAsia" w:ascii="宋体" w:hAnsi="宋体" w:cs="宋体"/>
          <w:b/>
          <w:bCs/>
          <w:szCs w:val="21"/>
          <w:lang w:val="zh-CN"/>
        </w:rPr>
      </w:pPr>
      <w:r>
        <w:rPr>
          <w:rFonts w:hint="eastAsia" w:ascii="宋体" w:hAnsi="宋体" w:cs="宋体"/>
          <w:b/>
          <w:bCs/>
          <w:szCs w:val="21"/>
        </w:rPr>
        <w:t>2</w:t>
      </w:r>
      <w:r>
        <w:rPr>
          <w:rFonts w:hint="eastAsia" w:ascii="宋体" w:hAnsi="宋体" w:cs="宋体"/>
          <w:b/>
          <w:bCs/>
          <w:szCs w:val="21"/>
          <w:lang w:val="zh-CN"/>
        </w:rPr>
        <w:t>.</w:t>
      </w:r>
      <w:r>
        <w:rPr>
          <w:rFonts w:hint="eastAsia" w:ascii="宋体" w:hAnsi="宋体" w:cs="宋体"/>
          <w:b/>
          <w:bCs/>
          <w:szCs w:val="21"/>
        </w:rPr>
        <w:t>2</w:t>
      </w:r>
      <w:r>
        <w:rPr>
          <w:rFonts w:hint="eastAsia" w:ascii="宋体" w:hAnsi="宋体" w:cs="宋体"/>
          <w:b/>
          <w:bCs/>
          <w:szCs w:val="21"/>
          <w:lang w:val="zh-CN"/>
        </w:rPr>
        <w:t xml:space="preserve"> </w:t>
      </w:r>
      <w:r>
        <w:rPr>
          <w:rFonts w:hint="eastAsia" w:ascii="宋体" w:hAnsi="宋体" w:cs="宋体"/>
          <w:b/>
          <w:bCs/>
          <w:szCs w:val="21"/>
        </w:rPr>
        <w:t>商务技术</w:t>
      </w:r>
      <w:r>
        <w:rPr>
          <w:rFonts w:hint="eastAsia" w:ascii="宋体" w:hAnsi="宋体" w:cs="宋体"/>
          <w:b/>
          <w:bCs/>
          <w:szCs w:val="21"/>
          <w:lang w:val="zh-CN"/>
        </w:rPr>
        <w:t>文件</w:t>
      </w:r>
    </w:p>
    <w:p w14:paraId="4F4AD6EB">
      <w:pPr>
        <w:pageBreakBefore w:val="0"/>
        <w:kinsoku/>
        <w:overflowPunct/>
        <w:topLinePunct w:val="0"/>
        <w:bidi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w:t>
      </w:r>
      <w:r>
        <w:rPr>
          <w:rFonts w:hint="eastAsia" w:ascii="宋体" w:hAnsi="宋体" w:cs="宋体"/>
          <w:b/>
          <w:bCs/>
          <w:szCs w:val="21"/>
          <w:lang w:val="zh-CN"/>
        </w:rPr>
        <w:t>.</w:t>
      </w:r>
      <w:r>
        <w:rPr>
          <w:rFonts w:hint="eastAsia" w:ascii="宋体" w:hAnsi="宋体" w:cs="宋体"/>
          <w:b/>
          <w:bCs/>
          <w:szCs w:val="21"/>
        </w:rPr>
        <w:t>3报价文件</w:t>
      </w:r>
    </w:p>
    <w:p w14:paraId="5A981041">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3、我方承诺除商务技术偏离表列出的偏离外，我方响应招标文件的全部要求。</w:t>
      </w:r>
    </w:p>
    <w:p w14:paraId="391A54AB">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4、如我方中标，我方承诺：</w:t>
      </w:r>
    </w:p>
    <w:p w14:paraId="36B07106">
      <w:pPr>
        <w:pageBreakBefore w:val="0"/>
        <w:kinsoku/>
        <w:overflowPunct/>
        <w:topLinePunct w:val="0"/>
        <w:bidi w:val="0"/>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4.1在收到中标通知书后，在中标通知书规定的期限内与你方签订合同； </w:t>
      </w:r>
    </w:p>
    <w:p w14:paraId="1F000C58">
      <w:pPr>
        <w:pageBreakBefore w:val="0"/>
        <w:kinsoku/>
        <w:overflowPunct/>
        <w:topLinePunct w:val="0"/>
        <w:bidi w:val="0"/>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4.2在签订合同时不向你方提出附加条件； </w:t>
      </w:r>
    </w:p>
    <w:p w14:paraId="309882AF">
      <w:pPr>
        <w:pageBreakBefore w:val="0"/>
        <w:kinsoku/>
        <w:overflowPunct/>
        <w:topLinePunct w:val="0"/>
        <w:bidi w:val="0"/>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4.3在合同约定的期限内完成合同规定的全部义务。 </w:t>
      </w:r>
    </w:p>
    <w:p w14:paraId="76D8E236">
      <w:pPr>
        <w:pageBreakBefore w:val="0"/>
        <w:kinsoku/>
        <w:overflowPunct/>
        <w:topLinePunct w:val="0"/>
        <w:bidi w:val="0"/>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751C272C">
      <w:pPr>
        <w:pageBreakBefore w:val="0"/>
        <w:kinsoku/>
        <w:overflowPunct/>
        <w:topLinePunct w:val="0"/>
        <w:bidi w:val="0"/>
        <w:spacing w:line="360" w:lineRule="auto"/>
        <w:ind w:firstLine="3150" w:firstLineChars="1500"/>
        <w:jc w:val="right"/>
        <w:rPr>
          <w:rFonts w:hint="eastAsia" w:ascii="宋体" w:hAnsi="宋体" w:cs="宋体"/>
          <w:szCs w:val="21"/>
        </w:rPr>
      </w:pPr>
    </w:p>
    <w:p w14:paraId="03A8941D">
      <w:pPr>
        <w:pageBreakBefore w:val="0"/>
        <w:kinsoku/>
        <w:overflowPunct/>
        <w:topLinePunct w:val="0"/>
        <w:bidi w:val="0"/>
        <w:spacing w:line="360" w:lineRule="auto"/>
        <w:ind w:firstLine="3150" w:firstLineChars="1500"/>
        <w:jc w:val="right"/>
        <w:rPr>
          <w:rFonts w:hint="eastAsia" w:ascii="宋体" w:hAnsi="宋体" w:cs="宋体"/>
          <w:szCs w:val="21"/>
        </w:rPr>
      </w:pPr>
      <w:r>
        <w:rPr>
          <w:rFonts w:hint="eastAsia" w:ascii="宋体" w:hAnsi="宋体" w:cs="宋体"/>
          <w:szCs w:val="21"/>
        </w:rPr>
        <w:t xml:space="preserve">投标人名称（电子签名）：                          </w:t>
      </w:r>
    </w:p>
    <w:p w14:paraId="394AD74F">
      <w:pPr>
        <w:pageBreakBefore w:val="0"/>
        <w:kinsoku/>
        <w:overflowPunct/>
        <w:topLinePunct w:val="0"/>
        <w:bidi w:val="0"/>
        <w:spacing w:line="360" w:lineRule="auto"/>
        <w:jc w:val="right"/>
        <w:rPr>
          <w:rFonts w:hint="eastAsia" w:ascii="宋体" w:hAnsi="宋体" w:cs="宋体"/>
          <w:szCs w:val="21"/>
        </w:rPr>
      </w:pPr>
      <w:r>
        <w:rPr>
          <w:rFonts w:hint="eastAsia" w:ascii="宋体" w:hAnsi="宋体" w:cs="宋体"/>
          <w:szCs w:val="21"/>
        </w:rPr>
        <w:t xml:space="preserve">     日期：  年   月   日</w:t>
      </w:r>
    </w:p>
    <w:p w14:paraId="39E9DD3A">
      <w:pPr>
        <w:pageBreakBefore w:val="0"/>
        <w:kinsoku/>
        <w:overflowPunct/>
        <w:topLinePunct w:val="0"/>
        <w:bidi w:val="0"/>
        <w:spacing w:line="360" w:lineRule="auto"/>
        <w:ind w:right="420"/>
        <w:rPr>
          <w:rFonts w:hint="eastAsia" w:ascii="宋体" w:hAnsi="宋体" w:cs="宋体"/>
          <w:b/>
          <w:kern w:val="0"/>
          <w:szCs w:val="21"/>
        </w:rPr>
      </w:pPr>
      <w:r>
        <w:rPr>
          <w:rFonts w:hint="eastAsia" w:ascii="宋体" w:hAnsi="宋体" w:cs="宋体"/>
          <w:szCs w:val="21"/>
        </w:rPr>
        <w:t>注：按本格式和要求提供。</w:t>
      </w:r>
    </w:p>
    <w:p w14:paraId="0E6A3B38">
      <w:pPr>
        <w:pageBreakBefore w:val="0"/>
        <w:kinsoku/>
        <w:overflowPunct/>
        <w:topLinePunct w:val="0"/>
        <w:bidi w:val="0"/>
        <w:spacing w:line="360" w:lineRule="auto"/>
        <w:jc w:val="center"/>
        <w:rPr>
          <w:rFonts w:hint="eastAsia" w:ascii="宋体" w:hAnsi="宋体" w:cs="宋体"/>
          <w:b/>
          <w:kern w:val="0"/>
          <w:szCs w:val="21"/>
        </w:rPr>
      </w:pPr>
    </w:p>
    <w:p w14:paraId="7E6F506F">
      <w:pPr>
        <w:pageBreakBefore w:val="0"/>
        <w:kinsoku/>
        <w:overflowPunct/>
        <w:topLinePunct w:val="0"/>
        <w:bidi w:val="0"/>
        <w:spacing w:line="360" w:lineRule="auto"/>
        <w:jc w:val="center"/>
        <w:rPr>
          <w:rFonts w:hint="eastAsia" w:ascii="宋体" w:hAnsi="宋体" w:cs="宋体"/>
          <w:b/>
          <w:kern w:val="0"/>
          <w:szCs w:val="21"/>
        </w:rPr>
      </w:pPr>
    </w:p>
    <w:p w14:paraId="0F7384D4">
      <w:pPr>
        <w:pageBreakBefore w:val="0"/>
        <w:kinsoku/>
        <w:overflowPunct/>
        <w:topLinePunct w:val="0"/>
        <w:bidi w:val="0"/>
        <w:spacing w:line="360" w:lineRule="auto"/>
        <w:jc w:val="center"/>
        <w:rPr>
          <w:rFonts w:hint="eastAsia" w:ascii="宋体" w:hAnsi="宋体" w:cs="宋体"/>
          <w:b/>
          <w:kern w:val="0"/>
          <w:szCs w:val="21"/>
        </w:rPr>
      </w:pPr>
    </w:p>
    <w:p w14:paraId="656A421B">
      <w:pPr>
        <w:pageBreakBefore w:val="0"/>
        <w:kinsoku/>
        <w:overflowPunct/>
        <w:topLinePunct w:val="0"/>
        <w:bidi w:val="0"/>
        <w:spacing w:line="360" w:lineRule="auto"/>
        <w:rPr>
          <w:rFonts w:hint="eastAsia" w:ascii="宋体" w:hAnsi="宋体" w:cs="宋体"/>
          <w:b/>
          <w:kern w:val="0"/>
          <w:szCs w:val="21"/>
        </w:rPr>
      </w:pPr>
    </w:p>
    <w:p w14:paraId="63AE6083">
      <w:pPr>
        <w:pageBreakBefore w:val="0"/>
        <w:kinsoku/>
        <w:overflowPunct/>
        <w:topLinePunct w:val="0"/>
        <w:bidi w:val="0"/>
        <w:spacing w:line="360" w:lineRule="auto"/>
        <w:jc w:val="center"/>
        <w:rPr>
          <w:rFonts w:hint="eastAsia" w:ascii="宋体" w:hAnsi="宋体" w:cs="宋体"/>
          <w:b/>
          <w:kern w:val="0"/>
          <w:szCs w:val="21"/>
        </w:rPr>
      </w:pPr>
    </w:p>
    <w:p w14:paraId="54F6CEEF">
      <w:pPr>
        <w:pageBreakBefore w:val="0"/>
        <w:kinsoku/>
        <w:overflowPunct/>
        <w:topLinePunct w:val="0"/>
        <w:bidi w:val="0"/>
        <w:spacing w:line="360" w:lineRule="auto"/>
        <w:jc w:val="center"/>
        <w:rPr>
          <w:rFonts w:hint="eastAsia" w:ascii="宋体" w:hAnsi="宋体" w:cs="宋体"/>
          <w:b/>
          <w:kern w:val="0"/>
          <w:szCs w:val="21"/>
        </w:rPr>
      </w:pPr>
    </w:p>
    <w:p w14:paraId="5ADAE881">
      <w:pPr>
        <w:pageBreakBefore w:val="0"/>
        <w:kinsoku/>
        <w:overflowPunct/>
        <w:topLinePunct w:val="0"/>
        <w:bidi w:val="0"/>
        <w:spacing w:line="360" w:lineRule="auto"/>
        <w:jc w:val="center"/>
        <w:rPr>
          <w:rFonts w:hint="eastAsia" w:ascii="宋体" w:hAnsi="宋体" w:cs="宋体"/>
          <w:b/>
          <w:kern w:val="0"/>
          <w:szCs w:val="21"/>
        </w:rPr>
      </w:pPr>
    </w:p>
    <w:p w14:paraId="7C00749E">
      <w:pPr>
        <w:pageBreakBefore w:val="0"/>
        <w:kinsoku/>
        <w:overflowPunct/>
        <w:topLinePunct w:val="0"/>
        <w:bidi w:val="0"/>
        <w:spacing w:line="360" w:lineRule="auto"/>
        <w:jc w:val="center"/>
        <w:rPr>
          <w:rFonts w:hint="eastAsia" w:ascii="宋体" w:hAnsi="宋体" w:cs="宋体"/>
          <w:b/>
          <w:kern w:val="0"/>
          <w:szCs w:val="21"/>
        </w:rPr>
      </w:pPr>
    </w:p>
    <w:p w14:paraId="461C4202">
      <w:pPr>
        <w:pageBreakBefore w:val="0"/>
        <w:kinsoku/>
        <w:overflowPunct/>
        <w:topLinePunct w:val="0"/>
        <w:bidi w:val="0"/>
        <w:spacing w:line="360" w:lineRule="auto"/>
        <w:jc w:val="center"/>
        <w:rPr>
          <w:rFonts w:hint="eastAsia" w:ascii="宋体" w:hAnsi="宋体" w:cs="宋体"/>
          <w:b/>
          <w:kern w:val="0"/>
          <w:szCs w:val="21"/>
        </w:rPr>
      </w:pPr>
    </w:p>
    <w:p w14:paraId="6357418C">
      <w:pPr>
        <w:pageBreakBefore w:val="0"/>
        <w:kinsoku/>
        <w:overflowPunct/>
        <w:topLinePunct w:val="0"/>
        <w:bidi w:val="0"/>
        <w:spacing w:line="360" w:lineRule="auto"/>
        <w:jc w:val="center"/>
        <w:rPr>
          <w:rFonts w:hint="eastAsia" w:ascii="宋体" w:hAnsi="宋体" w:cs="宋体"/>
          <w:b/>
          <w:kern w:val="0"/>
          <w:szCs w:val="21"/>
        </w:rPr>
      </w:pPr>
    </w:p>
    <w:p w14:paraId="10CB3D25">
      <w:pPr>
        <w:pageBreakBefore w:val="0"/>
        <w:kinsoku/>
        <w:overflowPunct/>
        <w:topLinePunct w:val="0"/>
        <w:bidi w:val="0"/>
        <w:spacing w:line="360" w:lineRule="auto"/>
        <w:jc w:val="center"/>
        <w:rPr>
          <w:rFonts w:hint="eastAsia" w:ascii="宋体" w:hAnsi="宋体" w:cs="宋体"/>
          <w:b/>
          <w:kern w:val="0"/>
          <w:szCs w:val="21"/>
        </w:rPr>
      </w:pPr>
    </w:p>
    <w:p w14:paraId="7BEAE0DB">
      <w:pPr>
        <w:pageBreakBefore w:val="0"/>
        <w:kinsoku/>
        <w:overflowPunct/>
        <w:topLinePunct w:val="0"/>
        <w:bidi w:val="0"/>
        <w:spacing w:line="360" w:lineRule="auto"/>
        <w:jc w:val="center"/>
        <w:rPr>
          <w:rFonts w:hint="eastAsia" w:ascii="宋体" w:hAnsi="宋体" w:cs="宋体"/>
          <w:b/>
          <w:kern w:val="0"/>
          <w:szCs w:val="21"/>
        </w:rPr>
      </w:pPr>
    </w:p>
    <w:p w14:paraId="13797CB7">
      <w:pPr>
        <w:pageBreakBefore w:val="0"/>
        <w:kinsoku/>
        <w:overflowPunct/>
        <w:topLinePunct w:val="0"/>
        <w:bidi w:val="0"/>
        <w:spacing w:line="360" w:lineRule="auto"/>
        <w:jc w:val="center"/>
        <w:rPr>
          <w:rFonts w:hint="eastAsia" w:ascii="宋体" w:hAnsi="宋体" w:cs="宋体"/>
          <w:b/>
          <w:kern w:val="0"/>
          <w:szCs w:val="21"/>
        </w:rPr>
      </w:pPr>
    </w:p>
    <w:p w14:paraId="19D67266">
      <w:pPr>
        <w:pageBreakBefore w:val="0"/>
        <w:kinsoku/>
        <w:overflowPunct/>
        <w:topLinePunct w:val="0"/>
        <w:bidi w:val="0"/>
        <w:spacing w:line="360" w:lineRule="auto"/>
        <w:jc w:val="center"/>
        <w:rPr>
          <w:rFonts w:hint="eastAsia" w:ascii="宋体" w:hAnsi="宋体" w:cs="宋体"/>
          <w:b/>
          <w:kern w:val="0"/>
          <w:szCs w:val="21"/>
        </w:rPr>
      </w:pPr>
    </w:p>
    <w:p w14:paraId="03C13B55">
      <w:pPr>
        <w:pageBreakBefore w:val="0"/>
        <w:kinsoku/>
        <w:overflowPunct/>
        <w:topLinePunct w:val="0"/>
        <w:bidi w:val="0"/>
        <w:spacing w:line="360" w:lineRule="auto"/>
        <w:jc w:val="center"/>
        <w:rPr>
          <w:rFonts w:hint="eastAsia" w:ascii="宋体" w:hAnsi="宋体" w:cs="宋体"/>
          <w:b/>
          <w:kern w:val="0"/>
          <w:szCs w:val="21"/>
          <w:lang w:val="zh-CN"/>
        </w:rPr>
      </w:pPr>
    </w:p>
    <w:p w14:paraId="5E6F8798">
      <w:pPr>
        <w:pageBreakBefore w:val="0"/>
        <w:kinsoku/>
        <w:overflowPunct/>
        <w:topLinePunct w:val="0"/>
        <w:bidi w:val="0"/>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14:paraId="0CA24DD6">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 xml:space="preserve">                                </w:t>
      </w:r>
    </w:p>
    <w:p w14:paraId="22F54741">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b/>
          <w:kern w:val="0"/>
          <w:szCs w:val="21"/>
          <w:lang w:val="zh-CN"/>
        </w:rPr>
        <w:t>授权委托书</w:t>
      </w:r>
    </w:p>
    <w:p w14:paraId="5FEA8D78">
      <w:pPr>
        <w:pageBreakBefore w:val="0"/>
        <w:kinsoku/>
        <w:overflowPunct/>
        <w:topLinePunct w:val="0"/>
        <w:bidi w:val="0"/>
        <w:snapToGrid w:val="0"/>
        <w:spacing w:line="360" w:lineRule="auto"/>
        <w:rPr>
          <w:rFonts w:hint="eastAsia" w:ascii="宋体" w:hAnsi="宋体" w:cs="宋体"/>
          <w:color w:val="000000"/>
          <w:kern w:val="0"/>
          <w:szCs w:val="21"/>
        </w:rPr>
      </w:pPr>
      <w:r>
        <w:rPr>
          <w:rFonts w:hint="eastAsia" w:ascii="宋体" w:hAnsi="宋体" w:cs="宋体"/>
          <w:color w:val="000000"/>
          <w:szCs w:val="21"/>
        </w:rPr>
        <w:t>（采购人）、（采购代理机构）</w:t>
      </w:r>
      <w:r>
        <w:rPr>
          <w:rFonts w:hint="eastAsia" w:ascii="宋体" w:hAnsi="宋体" w:cs="宋体"/>
          <w:color w:val="000000"/>
          <w:kern w:val="0"/>
          <w:szCs w:val="21"/>
          <w:lang w:val="zh-CN"/>
        </w:rPr>
        <w:t>：</w:t>
      </w:r>
    </w:p>
    <w:p w14:paraId="340EAE31">
      <w:pPr>
        <w:pageBreakBefore w:val="0"/>
        <w:kinsoku/>
        <w:overflowPunct/>
        <w:topLinePunct w:val="0"/>
        <w:bidi w:val="0"/>
        <w:snapToGrid w:val="0"/>
        <w:spacing w:line="360" w:lineRule="auto"/>
        <w:ind w:firstLine="576"/>
        <w:rPr>
          <w:rFonts w:hint="eastAsia" w:ascii="宋体" w:hAnsi="宋体" w:cs="宋体"/>
          <w:color w:val="000000"/>
          <w:kern w:val="0"/>
          <w:szCs w:val="21"/>
        </w:rPr>
      </w:pPr>
      <w:r>
        <w:rPr>
          <w:rFonts w:hint="eastAsia" w:ascii="宋体" w:hAnsi="宋体" w:cs="宋体"/>
          <w:szCs w:val="21"/>
        </w:rPr>
        <w:t>我</w:t>
      </w:r>
      <w:r>
        <w:rPr>
          <w:rFonts w:hint="eastAsia" w:ascii="宋体" w:hAnsi="宋体" w:cs="宋体"/>
          <w:szCs w:val="21"/>
          <w:u w:val="single"/>
          <w:lang w:val="en-US" w:eastAsia="zh-CN"/>
        </w:rPr>
        <w:t xml:space="preserve">      </w:t>
      </w:r>
      <w:r>
        <w:rPr>
          <w:rFonts w:hint="eastAsia" w:ascii="宋体" w:hAnsi="宋体" w:cs="宋体"/>
          <w:szCs w:val="21"/>
        </w:rPr>
        <w:t>（姓名）系</w:t>
      </w:r>
      <w:r>
        <w:rPr>
          <w:rFonts w:hint="eastAsia" w:ascii="宋体" w:hAnsi="宋体" w:cs="宋体"/>
          <w:szCs w:val="21"/>
          <w:u w:val="single"/>
          <w:lang w:val="en-US" w:eastAsia="zh-CN"/>
        </w:rPr>
        <w:t xml:space="preserve">      </w:t>
      </w:r>
      <w:r>
        <w:rPr>
          <w:rFonts w:hint="eastAsia" w:ascii="宋体" w:hAnsi="宋体" w:cs="宋体"/>
          <w:szCs w:val="21"/>
        </w:rPr>
        <w:t>（投标人名称）的法定代表人，</w:t>
      </w:r>
      <w:r>
        <w:rPr>
          <w:rFonts w:hint="eastAsia" w:ascii="宋体" w:hAnsi="宋体" w:cs="宋体"/>
          <w:color w:val="000000"/>
          <w:kern w:val="0"/>
          <w:szCs w:val="21"/>
        </w:rPr>
        <w:t>现</w:t>
      </w:r>
      <w:r>
        <w:rPr>
          <w:rFonts w:hint="eastAsia" w:ascii="宋体" w:hAnsi="宋体" w:cs="宋体"/>
          <w:color w:val="000000"/>
          <w:kern w:val="0"/>
          <w:szCs w:val="21"/>
          <w:lang w:val="zh-CN"/>
        </w:rPr>
        <w:t>委托</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（姓名）为我方代理人（身份证号码：</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，手机：</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），以我方名义处理</w:t>
      </w:r>
      <w:r>
        <w:rPr>
          <w:rFonts w:hint="eastAsia" w:ascii="宋体" w:hAnsi="宋体" w:cs="宋体"/>
          <w:color w:val="000000"/>
          <w:szCs w:val="21"/>
          <w:u w:val="single"/>
        </w:rPr>
        <w:t>（项目名称）</w:t>
      </w:r>
      <w:r>
        <w:rPr>
          <w:rFonts w:hint="eastAsia" w:ascii="宋体" w:hAnsi="宋体" w:cs="宋体"/>
          <w:color w:val="000000"/>
          <w:szCs w:val="21"/>
        </w:rPr>
        <w:t>【招标编号：</w:t>
      </w:r>
      <w:r>
        <w:rPr>
          <w:rFonts w:hint="eastAsia" w:ascii="宋体" w:hAnsi="宋体" w:cs="宋体"/>
          <w:color w:val="000000"/>
          <w:szCs w:val="21"/>
          <w:u w:val="single"/>
        </w:rPr>
        <w:t>（采购编号）</w:t>
      </w:r>
      <w:r>
        <w:rPr>
          <w:rFonts w:hint="eastAsia" w:ascii="宋体" w:hAnsi="宋体" w:cs="宋体"/>
          <w:color w:val="000000"/>
          <w:szCs w:val="21"/>
        </w:rPr>
        <w:t>】</w:t>
      </w:r>
      <w:r>
        <w:rPr>
          <w:rFonts w:hint="eastAsia" w:ascii="宋体" w:hAnsi="宋体" w:cs="宋体"/>
          <w:color w:val="000000"/>
          <w:kern w:val="0"/>
          <w:szCs w:val="21"/>
          <w:lang w:val="zh-CN"/>
        </w:rPr>
        <w:t>政府采购投标的一切事项，其法律后果由我方承担。</w:t>
      </w:r>
    </w:p>
    <w:p w14:paraId="12DC0B22">
      <w:pPr>
        <w:pageBreakBefore w:val="0"/>
        <w:kinsoku/>
        <w:overflowPunct/>
        <w:topLinePunct w:val="0"/>
        <w:bidi w:val="0"/>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zh-CN"/>
        </w:rPr>
        <w:t>委托期限</w:t>
      </w:r>
      <w:r>
        <w:rPr>
          <w:rFonts w:hint="eastAsia" w:ascii="宋体" w:hAnsi="宋体" w:cs="宋体"/>
          <w:color w:val="000000"/>
          <w:kern w:val="0"/>
          <w:szCs w:val="21"/>
        </w:rPr>
        <w:t>：</w:t>
      </w:r>
      <w:r>
        <w:rPr>
          <w:rFonts w:hint="eastAsia" w:ascii="宋体" w:hAnsi="宋体" w:cs="宋体"/>
          <w:color w:val="000000"/>
          <w:kern w:val="0"/>
          <w:szCs w:val="21"/>
          <w:lang w:val="zh-CN"/>
        </w:rPr>
        <w:t>自</w:t>
      </w:r>
      <w:r>
        <w:rPr>
          <w:rFonts w:hint="eastAsia" w:ascii="宋体" w:hAnsi="宋体" w:cs="宋体"/>
          <w:color w:val="000000"/>
          <w:kern w:val="0"/>
          <w:szCs w:val="21"/>
        </w:rPr>
        <w:t xml:space="preserve">   </w:t>
      </w:r>
      <w:r>
        <w:rPr>
          <w:rFonts w:hint="eastAsia" w:ascii="宋体" w:hAnsi="宋体" w:cs="宋体"/>
          <w:color w:val="000000"/>
          <w:kern w:val="0"/>
          <w:szCs w:val="21"/>
          <w:lang w:val="zh-CN"/>
        </w:rPr>
        <w:t>年</w:t>
      </w:r>
      <w:r>
        <w:rPr>
          <w:rFonts w:hint="eastAsia" w:ascii="宋体" w:hAnsi="宋体" w:cs="宋体"/>
          <w:color w:val="000000"/>
          <w:kern w:val="0"/>
          <w:szCs w:val="21"/>
        </w:rPr>
        <w:t xml:space="preserve"> </w:t>
      </w:r>
      <w:r>
        <w:rPr>
          <w:rFonts w:hint="eastAsia" w:ascii="宋体" w:hAnsi="宋体" w:cs="宋体"/>
          <w:color w:val="000000"/>
          <w:kern w:val="0"/>
          <w:szCs w:val="21"/>
          <w:lang w:val="zh-CN"/>
        </w:rPr>
        <w:t>月</w:t>
      </w:r>
      <w:r>
        <w:rPr>
          <w:rFonts w:hint="eastAsia" w:ascii="宋体" w:hAnsi="宋体" w:cs="宋体"/>
          <w:color w:val="000000"/>
          <w:kern w:val="0"/>
          <w:szCs w:val="21"/>
        </w:rPr>
        <w:t xml:space="preserve">  </w:t>
      </w:r>
      <w:r>
        <w:rPr>
          <w:rFonts w:hint="eastAsia" w:ascii="宋体" w:hAnsi="宋体" w:cs="宋体"/>
          <w:color w:val="000000"/>
          <w:kern w:val="0"/>
          <w:szCs w:val="21"/>
          <w:lang w:val="zh-CN"/>
        </w:rPr>
        <w:t>日起至</w:t>
      </w:r>
      <w:r>
        <w:rPr>
          <w:rFonts w:hint="eastAsia" w:ascii="宋体" w:hAnsi="宋体" w:cs="宋体"/>
          <w:color w:val="000000"/>
          <w:kern w:val="0"/>
          <w:szCs w:val="21"/>
        </w:rPr>
        <w:t xml:space="preserve">  </w:t>
      </w:r>
      <w:r>
        <w:rPr>
          <w:rFonts w:hint="eastAsia" w:ascii="宋体" w:hAnsi="宋体" w:cs="宋体"/>
          <w:color w:val="000000"/>
          <w:kern w:val="0"/>
          <w:szCs w:val="21"/>
          <w:lang w:val="zh-CN"/>
        </w:rPr>
        <w:t>年</w:t>
      </w:r>
      <w:r>
        <w:rPr>
          <w:rFonts w:hint="eastAsia" w:ascii="宋体" w:hAnsi="宋体" w:cs="宋体"/>
          <w:color w:val="000000"/>
          <w:kern w:val="0"/>
          <w:szCs w:val="21"/>
        </w:rPr>
        <w:t xml:space="preserve">  </w:t>
      </w:r>
      <w:r>
        <w:rPr>
          <w:rFonts w:hint="eastAsia" w:ascii="宋体" w:hAnsi="宋体" w:cs="宋体"/>
          <w:color w:val="000000"/>
          <w:kern w:val="0"/>
          <w:szCs w:val="21"/>
          <w:lang w:val="zh-CN"/>
        </w:rPr>
        <w:t>月</w:t>
      </w:r>
      <w:r>
        <w:rPr>
          <w:rFonts w:hint="eastAsia" w:ascii="宋体" w:hAnsi="宋体" w:cs="宋体"/>
          <w:color w:val="000000"/>
          <w:kern w:val="0"/>
          <w:szCs w:val="21"/>
        </w:rPr>
        <w:t xml:space="preserve">  </w:t>
      </w:r>
      <w:r>
        <w:rPr>
          <w:rFonts w:hint="eastAsia" w:ascii="宋体" w:hAnsi="宋体" w:cs="宋体"/>
          <w:color w:val="000000"/>
          <w:kern w:val="0"/>
          <w:szCs w:val="21"/>
          <w:lang w:val="zh-CN"/>
        </w:rPr>
        <w:t>日止。</w:t>
      </w:r>
    </w:p>
    <w:p w14:paraId="02814FBE">
      <w:pPr>
        <w:pageBreakBefore w:val="0"/>
        <w:kinsoku/>
        <w:overflowPunct/>
        <w:topLinePunct w:val="0"/>
        <w:bidi w:val="0"/>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zh-CN"/>
        </w:rPr>
        <w:t>特此告知。</w:t>
      </w:r>
    </w:p>
    <w:p w14:paraId="677CCAC6">
      <w:pPr>
        <w:pageBreakBefore w:val="0"/>
        <w:kinsoku/>
        <w:overflowPunct/>
        <w:topLinePunct w:val="0"/>
        <w:bidi w:val="0"/>
        <w:snapToGrid w:val="0"/>
        <w:spacing w:line="360" w:lineRule="auto"/>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w:t>
      </w:r>
    </w:p>
    <w:p w14:paraId="1B3712EA">
      <w:pPr>
        <w:pageBreakBefore w:val="0"/>
        <w:kinsoku/>
        <w:overflowPunct/>
        <w:topLinePunct w:val="0"/>
        <w:bidi w:val="0"/>
        <w:snapToGrid w:val="0"/>
        <w:spacing w:line="360" w:lineRule="auto"/>
        <w:rPr>
          <w:rFonts w:hint="eastAsia" w:ascii="宋体" w:hAnsi="宋体" w:cs="宋体"/>
          <w:color w:val="000000"/>
          <w:szCs w:val="21"/>
        </w:rPr>
      </w:pPr>
    </w:p>
    <w:p w14:paraId="64FFE78A">
      <w:pPr>
        <w:pageBreakBefore w:val="0"/>
        <w:kinsoku/>
        <w:overflowPunct/>
        <w:topLinePunct w:val="0"/>
        <w:bidi w:val="0"/>
        <w:snapToGrid w:val="0"/>
        <w:spacing w:line="360" w:lineRule="auto"/>
        <w:rPr>
          <w:rFonts w:hint="eastAsia" w:ascii="宋体" w:hAnsi="宋体" w:cs="宋体"/>
          <w:szCs w:val="21"/>
          <w:u w:val="single"/>
        </w:rPr>
      </w:pPr>
      <w:r>
        <w:rPr>
          <w:rFonts w:hint="eastAsia" w:ascii="宋体" w:hAnsi="宋体" w:cs="宋体"/>
          <w:szCs w:val="21"/>
        </w:rPr>
        <w:t>被授权人签名：                                   法定代表人签名：</w:t>
      </w:r>
    </w:p>
    <w:p w14:paraId="128EA9EC">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被授权人身份证号码：                             法人身份证号：</w:t>
      </w:r>
    </w:p>
    <w:p w14:paraId="27170CD7">
      <w:pPr>
        <w:pageBreakBefore w:val="0"/>
        <w:kinsoku/>
        <w:overflowPunct/>
        <w:topLinePunct w:val="0"/>
        <w:bidi w:val="0"/>
        <w:snapToGrid w:val="0"/>
        <w:spacing w:line="360" w:lineRule="auto"/>
        <w:rPr>
          <w:rFonts w:hint="eastAsia" w:ascii="宋体" w:hAnsi="宋体" w:cs="宋体"/>
          <w:szCs w:val="21"/>
        </w:rPr>
      </w:pPr>
    </w:p>
    <w:p w14:paraId="2410FA37">
      <w:pPr>
        <w:pageBreakBefore w:val="0"/>
        <w:kinsoku/>
        <w:overflowPunct/>
        <w:topLinePunct w:val="0"/>
        <w:bidi w:val="0"/>
        <w:snapToGrid w:val="0"/>
        <w:spacing w:line="360" w:lineRule="auto"/>
        <w:rPr>
          <w:rFonts w:hint="eastAsia" w:ascii="宋体" w:hAnsi="宋体" w:cs="宋体"/>
          <w:szCs w:val="21"/>
        </w:rPr>
      </w:pPr>
    </w:p>
    <w:p w14:paraId="7D1929AE">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附双方身份证明文件</w:t>
      </w:r>
    </w:p>
    <w:p w14:paraId="73B33E46">
      <w:pPr>
        <w:pageBreakBefore w:val="0"/>
        <w:kinsoku/>
        <w:overflowPunct/>
        <w:topLinePunct w:val="0"/>
        <w:bidi w:val="0"/>
        <w:snapToGrid w:val="0"/>
        <w:spacing w:line="360" w:lineRule="auto"/>
        <w:ind w:firstLine="576"/>
        <w:jc w:val="center"/>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w:t>
      </w:r>
    </w:p>
    <w:p w14:paraId="65F1EDE1">
      <w:pPr>
        <w:pageBreakBefore w:val="0"/>
        <w:kinsoku/>
        <w:overflowPunct/>
        <w:topLinePunct w:val="0"/>
        <w:bidi w:val="0"/>
        <w:snapToGrid w:val="0"/>
        <w:spacing w:line="360" w:lineRule="auto"/>
        <w:ind w:firstLine="576"/>
        <w:jc w:val="right"/>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投标人名称(电子签名)：                              </w:t>
      </w:r>
    </w:p>
    <w:p w14:paraId="14BC07AD">
      <w:pPr>
        <w:pageBreakBefore w:val="0"/>
        <w:kinsoku/>
        <w:overflowPunct/>
        <w:topLinePunct w:val="0"/>
        <w:bidi w:val="0"/>
        <w:spacing w:line="360" w:lineRule="auto"/>
        <w:jc w:val="right"/>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日期：  年  月  日</w:t>
      </w:r>
    </w:p>
    <w:p w14:paraId="7D45C1F7">
      <w:pPr>
        <w:pageBreakBefore w:val="0"/>
        <w:kinsoku/>
        <w:overflowPunct/>
        <w:topLinePunct w:val="0"/>
        <w:bidi w:val="0"/>
        <w:snapToGrid w:val="0"/>
        <w:spacing w:line="360" w:lineRule="auto"/>
        <w:rPr>
          <w:rFonts w:hint="eastAsia" w:ascii="宋体" w:hAnsi="宋体" w:cs="宋体"/>
          <w:kern w:val="0"/>
          <w:szCs w:val="21"/>
        </w:rPr>
      </w:pPr>
    </w:p>
    <w:p w14:paraId="473EAFAA">
      <w:pPr>
        <w:pageBreakBefore w:val="0"/>
        <w:kinsoku/>
        <w:overflowPunct/>
        <w:topLinePunct w:val="0"/>
        <w:bidi w:val="0"/>
        <w:spacing w:line="360" w:lineRule="auto"/>
        <w:jc w:val="center"/>
        <w:rPr>
          <w:rFonts w:hint="eastAsia" w:ascii="宋体" w:hAnsi="宋体" w:cs="宋体"/>
          <w:b/>
          <w:kern w:val="0"/>
          <w:szCs w:val="21"/>
        </w:rPr>
      </w:pPr>
    </w:p>
    <w:p w14:paraId="6C74B001">
      <w:pPr>
        <w:pageBreakBefore w:val="0"/>
        <w:kinsoku/>
        <w:overflowPunct/>
        <w:topLinePunct w:val="0"/>
        <w:bidi w:val="0"/>
        <w:spacing w:line="360" w:lineRule="auto"/>
        <w:jc w:val="center"/>
        <w:rPr>
          <w:rFonts w:hint="eastAsia" w:ascii="宋体" w:hAnsi="宋体" w:cs="宋体"/>
          <w:b/>
          <w:kern w:val="0"/>
          <w:szCs w:val="21"/>
        </w:rPr>
      </w:pPr>
    </w:p>
    <w:p w14:paraId="0FD0FED0">
      <w:pPr>
        <w:pageBreakBefore w:val="0"/>
        <w:kinsoku/>
        <w:overflowPunct/>
        <w:topLinePunct w:val="0"/>
        <w:bidi w:val="0"/>
        <w:spacing w:line="360" w:lineRule="auto"/>
        <w:jc w:val="center"/>
        <w:rPr>
          <w:rFonts w:hint="eastAsia" w:ascii="宋体" w:hAnsi="宋体" w:cs="宋体"/>
          <w:b/>
          <w:kern w:val="0"/>
          <w:szCs w:val="21"/>
        </w:rPr>
      </w:pPr>
    </w:p>
    <w:p w14:paraId="01977058">
      <w:pPr>
        <w:pageBreakBefore w:val="0"/>
        <w:kinsoku/>
        <w:overflowPunct/>
        <w:topLinePunct w:val="0"/>
        <w:bidi w:val="0"/>
        <w:spacing w:line="360" w:lineRule="auto"/>
        <w:jc w:val="center"/>
        <w:rPr>
          <w:rFonts w:hint="eastAsia" w:ascii="宋体" w:hAnsi="宋体" w:cs="宋体"/>
          <w:b/>
          <w:kern w:val="0"/>
          <w:szCs w:val="21"/>
        </w:rPr>
      </w:pPr>
    </w:p>
    <w:p w14:paraId="43FE8887">
      <w:pPr>
        <w:pageBreakBefore w:val="0"/>
        <w:kinsoku/>
        <w:overflowPunct/>
        <w:topLinePunct w:val="0"/>
        <w:bidi w:val="0"/>
        <w:spacing w:line="360" w:lineRule="auto"/>
        <w:jc w:val="center"/>
        <w:rPr>
          <w:rFonts w:hint="eastAsia" w:ascii="宋体" w:hAnsi="宋体" w:cs="宋体"/>
          <w:b/>
          <w:kern w:val="0"/>
          <w:szCs w:val="21"/>
        </w:rPr>
      </w:pPr>
    </w:p>
    <w:p w14:paraId="773810A8">
      <w:pPr>
        <w:pageBreakBefore w:val="0"/>
        <w:kinsoku/>
        <w:overflowPunct/>
        <w:topLinePunct w:val="0"/>
        <w:bidi w:val="0"/>
        <w:spacing w:line="360" w:lineRule="auto"/>
        <w:jc w:val="center"/>
        <w:rPr>
          <w:rFonts w:hint="eastAsia" w:ascii="宋体" w:hAnsi="宋体" w:cs="宋体"/>
          <w:b/>
          <w:kern w:val="0"/>
          <w:szCs w:val="21"/>
        </w:rPr>
      </w:pPr>
    </w:p>
    <w:p w14:paraId="6202A55F">
      <w:pPr>
        <w:pageBreakBefore w:val="0"/>
        <w:kinsoku/>
        <w:overflowPunct/>
        <w:topLinePunct w:val="0"/>
        <w:bidi w:val="0"/>
        <w:spacing w:line="360" w:lineRule="auto"/>
        <w:jc w:val="center"/>
        <w:rPr>
          <w:rFonts w:hint="eastAsia" w:ascii="宋体" w:hAnsi="宋体" w:cs="宋体"/>
          <w:b/>
          <w:kern w:val="0"/>
          <w:szCs w:val="21"/>
        </w:rPr>
      </w:pPr>
    </w:p>
    <w:p w14:paraId="17ECDF78">
      <w:pPr>
        <w:pageBreakBefore w:val="0"/>
        <w:kinsoku/>
        <w:overflowPunct/>
        <w:topLinePunct w:val="0"/>
        <w:bidi w:val="0"/>
        <w:spacing w:line="360" w:lineRule="auto"/>
        <w:jc w:val="center"/>
        <w:rPr>
          <w:rFonts w:hint="eastAsia" w:ascii="宋体" w:hAnsi="宋体" w:cs="宋体"/>
          <w:b/>
          <w:kern w:val="0"/>
          <w:szCs w:val="21"/>
        </w:rPr>
      </w:pPr>
    </w:p>
    <w:p w14:paraId="18ADD8CC">
      <w:pPr>
        <w:pageBreakBefore w:val="0"/>
        <w:kinsoku/>
        <w:overflowPunct/>
        <w:topLinePunct w:val="0"/>
        <w:bidi w:val="0"/>
        <w:spacing w:line="360" w:lineRule="auto"/>
        <w:jc w:val="center"/>
        <w:rPr>
          <w:rFonts w:hint="eastAsia" w:ascii="宋体" w:hAnsi="宋体" w:cs="宋体"/>
          <w:b/>
          <w:kern w:val="0"/>
          <w:szCs w:val="21"/>
        </w:rPr>
      </w:pPr>
    </w:p>
    <w:p w14:paraId="3578DE35">
      <w:pPr>
        <w:pageBreakBefore w:val="0"/>
        <w:kinsoku/>
        <w:overflowPunct/>
        <w:topLinePunct w:val="0"/>
        <w:bidi w:val="0"/>
        <w:spacing w:line="360" w:lineRule="auto"/>
        <w:jc w:val="center"/>
        <w:rPr>
          <w:rFonts w:hint="eastAsia" w:ascii="宋体" w:hAnsi="宋体" w:cs="宋体"/>
          <w:b/>
          <w:kern w:val="0"/>
          <w:szCs w:val="21"/>
        </w:rPr>
      </w:pPr>
    </w:p>
    <w:p w14:paraId="51E3F9A3">
      <w:pPr>
        <w:pageBreakBefore w:val="0"/>
        <w:kinsoku/>
        <w:overflowPunct/>
        <w:topLinePunct w:val="0"/>
        <w:bidi w:val="0"/>
        <w:spacing w:line="360" w:lineRule="auto"/>
        <w:jc w:val="center"/>
        <w:rPr>
          <w:rFonts w:hint="eastAsia" w:ascii="宋体" w:hAnsi="宋体" w:cs="宋体"/>
          <w:b/>
          <w:kern w:val="0"/>
          <w:szCs w:val="21"/>
        </w:rPr>
      </w:pPr>
    </w:p>
    <w:p w14:paraId="6248F9B5">
      <w:pPr>
        <w:pageBreakBefore w:val="0"/>
        <w:kinsoku/>
        <w:overflowPunct/>
        <w:topLinePunct w:val="0"/>
        <w:bidi w:val="0"/>
        <w:spacing w:line="360" w:lineRule="auto"/>
        <w:jc w:val="center"/>
        <w:rPr>
          <w:rFonts w:hint="eastAsia" w:ascii="宋体" w:hAnsi="宋体" w:cs="宋体"/>
          <w:b/>
          <w:kern w:val="0"/>
          <w:szCs w:val="21"/>
        </w:rPr>
      </w:pPr>
    </w:p>
    <w:p w14:paraId="0943C23D">
      <w:pPr>
        <w:pageBreakBefore w:val="0"/>
        <w:kinsoku/>
        <w:overflowPunct/>
        <w:topLinePunct w:val="0"/>
        <w:bidi w:val="0"/>
        <w:spacing w:line="360" w:lineRule="auto"/>
        <w:jc w:val="center"/>
        <w:rPr>
          <w:rFonts w:hint="eastAsia" w:ascii="宋体" w:hAnsi="宋体" w:cs="宋体"/>
          <w:b/>
          <w:kern w:val="0"/>
          <w:szCs w:val="21"/>
        </w:rPr>
      </w:pPr>
    </w:p>
    <w:p w14:paraId="1A2DA69E">
      <w:pPr>
        <w:pageBreakBefore w:val="0"/>
        <w:kinsoku/>
        <w:overflowPunct/>
        <w:topLinePunct w:val="0"/>
        <w:bidi w:val="0"/>
        <w:spacing w:line="360" w:lineRule="auto"/>
        <w:jc w:val="center"/>
        <w:rPr>
          <w:rFonts w:hint="eastAsia" w:ascii="宋体" w:hAnsi="宋体" w:cs="宋体"/>
          <w:b/>
          <w:kern w:val="0"/>
          <w:szCs w:val="21"/>
        </w:rPr>
      </w:pPr>
    </w:p>
    <w:p w14:paraId="09A421AB">
      <w:pPr>
        <w:pageBreakBefore w:val="0"/>
        <w:kinsoku/>
        <w:overflowPunct/>
        <w:topLinePunct w:val="0"/>
        <w:bidi w:val="0"/>
        <w:spacing w:line="360" w:lineRule="auto"/>
        <w:jc w:val="center"/>
        <w:rPr>
          <w:rFonts w:hint="eastAsia" w:ascii="宋体" w:hAnsi="宋体" w:cs="宋体"/>
          <w:b/>
          <w:kern w:val="0"/>
          <w:szCs w:val="21"/>
        </w:rPr>
      </w:pPr>
    </w:p>
    <w:p w14:paraId="227F6A62">
      <w:pPr>
        <w:pageBreakBefore w:val="0"/>
        <w:kinsoku/>
        <w:overflowPunct/>
        <w:topLinePunct w:val="0"/>
        <w:bidi w:val="0"/>
        <w:spacing w:line="360" w:lineRule="auto"/>
        <w:jc w:val="center"/>
        <w:rPr>
          <w:rFonts w:hint="eastAsia" w:ascii="宋体" w:hAnsi="宋体" w:cs="宋体"/>
          <w:b/>
          <w:kern w:val="0"/>
          <w:szCs w:val="21"/>
        </w:rPr>
      </w:pPr>
      <w:r>
        <w:rPr>
          <w:rFonts w:hint="eastAsia" w:ascii="宋体" w:hAnsi="宋体" w:cs="宋体"/>
          <w:b/>
          <w:kern w:val="0"/>
          <w:szCs w:val="21"/>
        </w:rPr>
        <w:t>三、符合性审查资料</w:t>
      </w:r>
    </w:p>
    <w:p w14:paraId="6EF3D42D">
      <w:pPr>
        <w:pageBreakBefore w:val="0"/>
        <w:kinsoku/>
        <w:overflowPunct/>
        <w:topLinePunct w:val="0"/>
        <w:bidi w:val="0"/>
        <w:spacing w:line="360" w:lineRule="auto"/>
        <w:jc w:val="center"/>
        <w:rPr>
          <w:rFonts w:hint="eastAsia" w:ascii="宋体" w:hAnsi="宋体" w:cs="宋体"/>
          <w:b/>
          <w:kern w:val="0"/>
          <w:szCs w:val="21"/>
        </w:rPr>
      </w:pPr>
    </w:p>
    <w:tbl>
      <w:tblPr>
        <w:tblStyle w:val="67"/>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36"/>
        <w:gridCol w:w="2906"/>
        <w:gridCol w:w="1611"/>
      </w:tblGrid>
      <w:tr w14:paraId="769E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A897C93">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4636" w:type="dxa"/>
            <w:vAlign w:val="center"/>
          </w:tcPr>
          <w:p w14:paraId="61490B08">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实质性要求</w:t>
            </w:r>
          </w:p>
        </w:tc>
        <w:tc>
          <w:tcPr>
            <w:tcW w:w="2906" w:type="dxa"/>
            <w:vAlign w:val="center"/>
          </w:tcPr>
          <w:p w14:paraId="6CE54963">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需要提供的符合性审查资料</w:t>
            </w:r>
          </w:p>
        </w:tc>
        <w:tc>
          <w:tcPr>
            <w:tcW w:w="1611" w:type="dxa"/>
            <w:vAlign w:val="center"/>
          </w:tcPr>
          <w:p w14:paraId="0E94C018">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投标文件中的</w:t>
            </w:r>
          </w:p>
          <w:p w14:paraId="2B092A15">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页码位置</w:t>
            </w:r>
          </w:p>
        </w:tc>
      </w:tr>
      <w:tr w14:paraId="4D93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3B9B6F">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1</w:t>
            </w:r>
          </w:p>
        </w:tc>
        <w:tc>
          <w:tcPr>
            <w:tcW w:w="4636" w:type="dxa"/>
          </w:tcPr>
          <w:p w14:paraId="7D917CD9">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投标文件按照招标文件要求签署、盖章。</w:t>
            </w:r>
          </w:p>
        </w:tc>
        <w:tc>
          <w:tcPr>
            <w:tcW w:w="2906" w:type="dxa"/>
            <w:vAlign w:val="center"/>
          </w:tcPr>
          <w:p w14:paraId="539E2C4A">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需要使用电子签名或者签字盖章的投标文件的组成部分</w:t>
            </w:r>
          </w:p>
        </w:tc>
        <w:tc>
          <w:tcPr>
            <w:tcW w:w="1611" w:type="dxa"/>
          </w:tcPr>
          <w:p w14:paraId="51FABE9F">
            <w:pPr>
              <w:pageBreakBefore w:val="0"/>
              <w:kinsoku/>
              <w:overflowPunct/>
              <w:topLinePunct w:val="0"/>
              <w:bidi w:val="0"/>
              <w:spacing w:line="360" w:lineRule="auto"/>
              <w:rPr>
                <w:rFonts w:hint="eastAsia" w:ascii="宋体" w:hAnsi="宋体" w:cs="宋体"/>
                <w:szCs w:val="21"/>
              </w:rPr>
            </w:pPr>
          </w:p>
        </w:tc>
      </w:tr>
      <w:tr w14:paraId="5013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98297D">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2</w:t>
            </w:r>
          </w:p>
        </w:tc>
        <w:tc>
          <w:tcPr>
            <w:tcW w:w="4636" w:type="dxa"/>
          </w:tcPr>
          <w:p w14:paraId="7B5CA826">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投标文件中承诺的投标有效期不少于招标文件中载明的投标有效期。</w:t>
            </w:r>
          </w:p>
        </w:tc>
        <w:tc>
          <w:tcPr>
            <w:tcW w:w="2906" w:type="dxa"/>
            <w:vAlign w:val="center"/>
          </w:tcPr>
          <w:p w14:paraId="0EACD3A2">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投标函</w:t>
            </w:r>
          </w:p>
        </w:tc>
        <w:tc>
          <w:tcPr>
            <w:tcW w:w="1611" w:type="dxa"/>
          </w:tcPr>
          <w:p w14:paraId="199CF1B3">
            <w:pPr>
              <w:pageBreakBefore w:val="0"/>
              <w:kinsoku/>
              <w:overflowPunct/>
              <w:topLinePunct w:val="0"/>
              <w:bidi w:val="0"/>
              <w:spacing w:line="360" w:lineRule="auto"/>
              <w:rPr>
                <w:rFonts w:hint="eastAsia" w:ascii="宋体" w:hAnsi="宋体" w:cs="宋体"/>
                <w:szCs w:val="21"/>
              </w:rPr>
            </w:pPr>
          </w:p>
        </w:tc>
      </w:tr>
      <w:tr w14:paraId="36CD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BED56D7">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3</w:t>
            </w:r>
          </w:p>
        </w:tc>
        <w:tc>
          <w:tcPr>
            <w:tcW w:w="4636" w:type="dxa"/>
          </w:tcPr>
          <w:p w14:paraId="0BE3C505">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投标文件满足招标文件的其它实质性要求。</w:t>
            </w:r>
          </w:p>
        </w:tc>
        <w:tc>
          <w:tcPr>
            <w:tcW w:w="2906" w:type="dxa"/>
            <w:vAlign w:val="center"/>
          </w:tcPr>
          <w:p w14:paraId="62AAC5F8">
            <w:pPr>
              <w:pageBreakBefore w:val="0"/>
              <w:kinsoku/>
              <w:overflowPunct/>
              <w:topLinePunct w:val="0"/>
              <w:bidi w:val="0"/>
              <w:spacing w:line="360" w:lineRule="auto"/>
              <w:rPr>
                <w:rFonts w:hint="eastAsia"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611" w:type="dxa"/>
          </w:tcPr>
          <w:p w14:paraId="433B8F2F">
            <w:pPr>
              <w:pageBreakBefore w:val="0"/>
              <w:kinsoku/>
              <w:overflowPunct/>
              <w:topLinePunct w:val="0"/>
              <w:bidi w:val="0"/>
              <w:spacing w:line="360" w:lineRule="auto"/>
              <w:rPr>
                <w:rFonts w:hint="eastAsia" w:ascii="宋体" w:hAnsi="宋体" w:cs="宋体"/>
                <w:szCs w:val="21"/>
              </w:rPr>
            </w:pPr>
          </w:p>
        </w:tc>
      </w:tr>
    </w:tbl>
    <w:p w14:paraId="6605DFA2">
      <w:pPr>
        <w:pageBreakBefore w:val="0"/>
        <w:kinsoku/>
        <w:overflowPunct/>
        <w:topLinePunct w:val="0"/>
        <w:bidi w:val="0"/>
        <w:spacing w:line="360" w:lineRule="auto"/>
        <w:ind w:right="420"/>
        <w:rPr>
          <w:rFonts w:hint="eastAsia" w:ascii="宋体" w:hAnsi="宋体" w:cs="宋体"/>
          <w:szCs w:val="21"/>
        </w:rPr>
      </w:pPr>
      <w:r>
        <w:rPr>
          <w:rFonts w:hint="eastAsia" w:ascii="宋体" w:hAnsi="宋体" w:cs="宋体"/>
          <w:szCs w:val="21"/>
        </w:rPr>
        <w:t>注：按本格式和要求提供。</w:t>
      </w:r>
    </w:p>
    <w:p w14:paraId="382F40D0">
      <w:pPr>
        <w:pageBreakBefore w:val="0"/>
        <w:kinsoku/>
        <w:overflowPunct/>
        <w:topLinePunct w:val="0"/>
        <w:bidi w:val="0"/>
        <w:spacing w:line="360" w:lineRule="auto"/>
        <w:jc w:val="center"/>
        <w:rPr>
          <w:rFonts w:hint="eastAsia" w:ascii="宋体" w:hAnsi="宋体" w:cs="宋体"/>
          <w:b/>
          <w:kern w:val="0"/>
          <w:szCs w:val="21"/>
        </w:rPr>
      </w:pPr>
    </w:p>
    <w:p w14:paraId="4F5D3019">
      <w:pPr>
        <w:pageBreakBefore w:val="0"/>
        <w:kinsoku/>
        <w:overflowPunct/>
        <w:topLinePunct w:val="0"/>
        <w:bidi w:val="0"/>
        <w:spacing w:line="360" w:lineRule="auto"/>
        <w:jc w:val="center"/>
        <w:rPr>
          <w:rFonts w:hint="eastAsia" w:ascii="宋体" w:hAnsi="宋体" w:cs="宋体"/>
          <w:b/>
          <w:kern w:val="0"/>
          <w:szCs w:val="21"/>
        </w:rPr>
      </w:pPr>
      <w:r>
        <w:rPr>
          <w:rFonts w:hint="eastAsia" w:ascii="宋体" w:hAnsi="宋体" w:cs="宋体"/>
          <w:b/>
          <w:kern w:val="0"/>
          <w:szCs w:val="21"/>
        </w:rPr>
        <w:t xml:space="preserve">            </w:t>
      </w:r>
    </w:p>
    <w:p w14:paraId="2F8B451F">
      <w:pPr>
        <w:pageBreakBefore w:val="0"/>
        <w:kinsoku/>
        <w:overflowPunct/>
        <w:topLinePunct w:val="0"/>
        <w:bidi w:val="0"/>
        <w:spacing w:line="360" w:lineRule="auto"/>
        <w:jc w:val="center"/>
        <w:rPr>
          <w:rFonts w:hint="eastAsia" w:ascii="宋体" w:hAnsi="宋体" w:cs="宋体"/>
          <w:b/>
          <w:kern w:val="0"/>
          <w:szCs w:val="21"/>
        </w:rPr>
      </w:pPr>
    </w:p>
    <w:p w14:paraId="41449E07">
      <w:pPr>
        <w:pageBreakBefore w:val="0"/>
        <w:kinsoku/>
        <w:overflowPunct/>
        <w:topLinePunct w:val="0"/>
        <w:bidi w:val="0"/>
        <w:spacing w:line="360" w:lineRule="auto"/>
        <w:jc w:val="center"/>
        <w:rPr>
          <w:rFonts w:hint="eastAsia" w:ascii="宋体" w:hAnsi="宋体" w:cs="宋体"/>
          <w:b/>
          <w:kern w:val="0"/>
          <w:szCs w:val="21"/>
        </w:rPr>
      </w:pPr>
    </w:p>
    <w:p w14:paraId="79A9876E">
      <w:pPr>
        <w:pageBreakBefore w:val="0"/>
        <w:kinsoku/>
        <w:overflowPunct/>
        <w:topLinePunct w:val="0"/>
        <w:bidi w:val="0"/>
        <w:spacing w:line="360" w:lineRule="auto"/>
        <w:jc w:val="center"/>
        <w:rPr>
          <w:rFonts w:hint="eastAsia" w:ascii="宋体" w:hAnsi="宋体" w:cs="宋体"/>
          <w:b/>
          <w:kern w:val="0"/>
          <w:szCs w:val="21"/>
        </w:rPr>
      </w:pPr>
    </w:p>
    <w:p w14:paraId="76407919">
      <w:pPr>
        <w:pageBreakBefore w:val="0"/>
        <w:kinsoku/>
        <w:overflowPunct/>
        <w:topLinePunct w:val="0"/>
        <w:bidi w:val="0"/>
        <w:spacing w:line="360" w:lineRule="auto"/>
        <w:jc w:val="center"/>
        <w:rPr>
          <w:rFonts w:hint="eastAsia" w:ascii="宋体" w:hAnsi="宋体" w:cs="宋体"/>
          <w:b/>
          <w:kern w:val="0"/>
          <w:szCs w:val="21"/>
        </w:rPr>
      </w:pPr>
    </w:p>
    <w:p w14:paraId="6606EEA2">
      <w:pPr>
        <w:pStyle w:val="3"/>
        <w:rPr>
          <w:rFonts w:hint="eastAsia" w:ascii="宋体" w:hAnsi="宋体" w:cs="宋体"/>
          <w:b/>
          <w:kern w:val="0"/>
          <w:szCs w:val="21"/>
        </w:rPr>
      </w:pPr>
    </w:p>
    <w:p w14:paraId="11C56BFF">
      <w:pPr>
        <w:rPr>
          <w:rFonts w:hint="eastAsia"/>
        </w:rPr>
      </w:pPr>
    </w:p>
    <w:p w14:paraId="16FCACD2">
      <w:pPr>
        <w:pageBreakBefore w:val="0"/>
        <w:kinsoku/>
        <w:overflowPunct/>
        <w:topLinePunct w:val="0"/>
        <w:bidi w:val="0"/>
        <w:spacing w:line="360" w:lineRule="auto"/>
        <w:jc w:val="center"/>
        <w:rPr>
          <w:rFonts w:hint="eastAsia" w:ascii="宋体" w:hAnsi="宋体" w:cs="宋体"/>
          <w:b/>
          <w:kern w:val="0"/>
          <w:szCs w:val="21"/>
        </w:rPr>
      </w:pPr>
    </w:p>
    <w:p w14:paraId="05A6293E">
      <w:pPr>
        <w:pageBreakBefore w:val="0"/>
        <w:kinsoku/>
        <w:overflowPunct/>
        <w:topLinePunct w:val="0"/>
        <w:bidi w:val="0"/>
        <w:spacing w:line="360" w:lineRule="auto"/>
        <w:jc w:val="center"/>
        <w:rPr>
          <w:rFonts w:hint="eastAsia" w:ascii="宋体" w:hAnsi="宋体" w:cs="宋体"/>
          <w:b/>
          <w:kern w:val="0"/>
          <w:szCs w:val="21"/>
        </w:rPr>
      </w:pPr>
    </w:p>
    <w:p w14:paraId="6F0C0C20">
      <w:pPr>
        <w:pageBreakBefore w:val="0"/>
        <w:kinsoku/>
        <w:overflowPunct/>
        <w:topLinePunct w:val="0"/>
        <w:bidi w:val="0"/>
        <w:spacing w:line="360" w:lineRule="auto"/>
        <w:ind w:firstLine="1897" w:firstLineChars="900"/>
        <w:rPr>
          <w:rFonts w:hint="eastAsia" w:ascii="宋体" w:hAnsi="宋体" w:cs="宋体"/>
          <w:b/>
          <w:kern w:val="0"/>
          <w:szCs w:val="21"/>
        </w:rPr>
      </w:pPr>
    </w:p>
    <w:p w14:paraId="7075E88A">
      <w:pPr>
        <w:pageBreakBefore w:val="0"/>
        <w:kinsoku/>
        <w:overflowPunct/>
        <w:topLinePunct w:val="0"/>
        <w:bidi w:val="0"/>
        <w:spacing w:line="360" w:lineRule="auto"/>
        <w:ind w:firstLine="1897" w:firstLineChars="900"/>
        <w:rPr>
          <w:rFonts w:hint="eastAsia" w:ascii="宋体" w:hAnsi="宋体" w:cs="宋体"/>
          <w:b/>
          <w:kern w:val="0"/>
          <w:szCs w:val="21"/>
        </w:rPr>
      </w:pPr>
    </w:p>
    <w:p w14:paraId="2140EF76">
      <w:pPr>
        <w:pageBreakBefore w:val="0"/>
        <w:kinsoku/>
        <w:overflowPunct/>
        <w:topLinePunct w:val="0"/>
        <w:bidi w:val="0"/>
        <w:spacing w:line="360" w:lineRule="auto"/>
        <w:rPr>
          <w:rFonts w:hint="eastAsia" w:ascii="宋体" w:hAnsi="宋体" w:cs="宋体"/>
          <w:b/>
          <w:kern w:val="0"/>
          <w:szCs w:val="21"/>
        </w:rPr>
      </w:pPr>
    </w:p>
    <w:p w14:paraId="224221A2">
      <w:pPr>
        <w:pageBreakBefore w:val="0"/>
        <w:kinsoku/>
        <w:overflowPunct/>
        <w:topLinePunct w:val="0"/>
        <w:bidi w:val="0"/>
        <w:spacing w:line="360" w:lineRule="auto"/>
        <w:jc w:val="center"/>
        <w:rPr>
          <w:rFonts w:hint="eastAsia" w:ascii="宋体" w:hAnsi="宋体" w:cs="宋体"/>
          <w:b/>
          <w:kern w:val="0"/>
          <w:szCs w:val="21"/>
        </w:rPr>
      </w:pPr>
    </w:p>
    <w:p w14:paraId="532A05C9">
      <w:pPr>
        <w:pageBreakBefore w:val="0"/>
        <w:kinsoku/>
        <w:overflowPunct/>
        <w:topLinePunct w:val="0"/>
        <w:bidi w:val="0"/>
        <w:snapToGrid w:val="0"/>
        <w:spacing w:line="360" w:lineRule="auto"/>
        <w:jc w:val="center"/>
        <w:rPr>
          <w:rFonts w:hint="eastAsia" w:ascii="宋体" w:hAnsi="宋体" w:cs="宋体"/>
          <w:b/>
          <w:szCs w:val="21"/>
        </w:rPr>
      </w:pPr>
    </w:p>
    <w:p w14:paraId="169E014B">
      <w:pPr>
        <w:pageBreakBefore w:val="0"/>
        <w:kinsoku/>
        <w:overflowPunct/>
        <w:topLinePunct w:val="0"/>
        <w:bidi w:val="0"/>
        <w:snapToGrid w:val="0"/>
        <w:spacing w:line="360" w:lineRule="auto"/>
        <w:jc w:val="center"/>
        <w:rPr>
          <w:rFonts w:hint="eastAsia" w:ascii="宋体" w:hAnsi="宋体" w:cs="宋体"/>
          <w:b/>
          <w:szCs w:val="21"/>
        </w:rPr>
      </w:pPr>
    </w:p>
    <w:p w14:paraId="3AF97A2E">
      <w:pPr>
        <w:pageBreakBefore w:val="0"/>
        <w:kinsoku/>
        <w:overflowPunct/>
        <w:topLinePunct w:val="0"/>
        <w:bidi w:val="0"/>
        <w:snapToGrid w:val="0"/>
        <w:spacing w:line="360" w:lineRule="auto"/>
        <w:jc w:val="center"/>
        <w:rPr>
          <w:rFonts w:hint="eastAsia" w:ascii="宋体" w:hAnsi="宋体" w:cs="宋体"/>
          <w:b/>
          <w:szCs w:val="21"/>
        </w:rPr>
      </w:pPr>
    </w:p>
    <w:p w14:paraId="3A16F952">
      <w:pPr>
        <w:pageBreakBefore w:val="0"/>
        <w:kinsoku/>
        <w:overflowPunct/>
        <w:topLinePunct w:val="0"/>
        <w:bidi w:val="0"/>
        <w:snapToGrid w:val="0"/>
        <w:spacing w:line="360" w:lineRule="auto"/>
        <w:jc w:val="center"/>
        <w:rPr>
          <w:rFonts w:hint="eastAsia" w:ascii="宋体" w:hAnsi="宋体" w:cs="宋体"/>
          <w:b/>
          <w:szCs w:val="21"/>
        </w:rPr>
      </w:pPr>
    </w:p>
    <w:p w14:paraId="23DDC75B">
      <w:pPr>
        <w:pageBreakBefore w:val="0"/>
        <w:kinsoku/>
        <w:overflowPunct/>
        <w:topLinePunct w:val="0"/>
        <w:bidi w:val="0"/>
        <w:snapToGrid w:val="0"/>
        <w:spacing w:line="360" w:lineRule="auto"/>
        <w:jc w:val="center"/>
        <w:rPr>
          <w:rFonts w:hint="eastAsia" w:ascii="宋体" w:hAnsi="宋体" w:cs="宋体"/>
          <w:b/>
          <w:szCs w:val="21"/>
        </w:rPr>
      </w:pPr>
    </w:p>
    <w:p w14:paraId="36625BCB">
      <w:pPr>
        <w:pageBreakBefore w:val="0"/>
        <w:kinsoku/>
        <w:overflowPunct/>
        <w:topLinePunct w:val="0"/>
        <w:bidi w:val="0"/>
        <w:snapToGrid w:val="0"/>
        <w:spacing w:line="360" w:lineRule="auto"/>
        <w:jc w:val="center"/>
        <w:rPr>
          <w:rFonts w:hint="eastAsia" w:ascii="宋体" w:hAnsi="宋体" w:cs="宋体"/>
          <w:b/>
          <w:szCs w:val="21"/>
        </w:rPr>
      </w:pPr>
    </w:p>
    <w:p w14:paraId="510E8064">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lang w:val="en-US" w:eastAsia="zh-CN"/>
        </w:rPr>
        <w:t>四</w:t>
      </w:r>
      <w:r>
        <w:rPr>
          <w:rFonts w:hint="eastAsia" w:ascii="宋体" w:hAnsi="宋体" w:cs="宋体"/>
          <w:b/>
          <w:szCs w:val="21"/>
        </w:rPr>
        <w:t>、投标声明书</w:t>
      </w:r>
    </w:p>
    <w:p w14:paraId="4E698DAA">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致：</w:t>
      </w:r>
    </w:p>
    <w:p w14:paraId="6D38A45A">
      <w:pPr>
        <w:pageBreakBefore w:val="0"/>
        <w:kinsoku/>
        <w:overflowPunct/>
        <w:topLinePunct w:val="0"/>
        <w:bidi w:val="0"/>
        <w:snapToGrid w:val="0"/>
        <w:spacing w:before="120" w:beforeLines="50" w:after="50" w:line="360" w:lineRule="auto"/>
        <w:rPr>
          <w:rFonts w:hint="eastAsia" w:ascii="宋体" w:hAnsi="宋体" w:cs="宋体"/>
          <w:szCs w:val="21"/>
        </w:rPr>
      </w:pPr>
      <w:r>
        <w:rPr>
          <w:rFonts w:hint="eastAsia" w:ascii="宋体" w:hAnsi="宋体" w:cs="宋体"/>
          <w:szCs w:val="21"/>
          <w:u w:val="single"/>
        </w:rPr>
        <w:t>（投标单位名称）</w:t>
      </w:r>
      <w:r>
        <w:rPr>
          <w:rFonts w:hint="eastAsia" w:ascii="宋体" w:hAnsi="宋体" w:cs="宋体"/>
          <w:szCs w:val="21"/>
        </w:rPr>
        <w:t>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48E3B006">
      <w:pPr>
        <w:pageBreakBefore w:val="0"/>
        <w:kinsoku/>
        <w:overflowPunct/>
        <w:topLinePunct w:val="0"/>
        <w:bidi w:val="0"/>
        <w:snapToGrid w:val="0"/>
        <w:spacing w:before="120" w:beforeLines="50" w:after="50" w:line="360" w:lineRule="auto"/>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（姓名）</w:t>
      </w:r>
      <w:r>
        <w:rPr>
          <w:rFonts w:hint="eastAsia" w:ascii="宋体" w:hAnsi="宋体" w:cs="宋体"/>
          <w:szCs w:val="21"/>
        </w:rPr>
        <w:t>系</w:t>
      </w:r>
      <w:r>
        <w:rPr>
          <w:rFonts w:hint="eastAsia" w:ascii="宋体" w:hAnsi="宋体" w:cs="宋体"/>
          <w:szCs w:val="21"/>
          <w:u w:val="single"/>
        </w:rPr>
        <w:t>（投标人名称）</w:t>
      </w:r>
      <w:r>
        <w:rPr>
          <w:rFonts w:hint="eastAsia" w:ascii="宋体" w:hAnsi="宋体" w:cs="宋体"/>
          <w:szCs w:val="21"/>
        </w:rPr>
        <w:t>的法定代表人，我方愿意参加贵方组织的</w:t>
      </w:r>
      <w:r>
        <w:rPr>
          <w:rFonts w:hint="eastAsia" w:ascii="宋体" w:hAnsi="宋体" w:cs="宋体"/>
          <w:szCs w:val="21"/>
          <w:u w:val="single"/>
        </w:rPr>
        <w:t xml:space="preserve">                           </w:t>
      </w:r>
      <w:r>
        <w:rPr>
          <w:rFonts w:hint="eastAsia" w:ascii="宋体" w:hAnsi="宋体" w:cs="宋体"/>
          <w:szCs w:val="21"/>
        </w:rPr>
        <w:t>投标，为便于贵方公正、择优地确定中标人及其投标产品和服务，我方就本次投标有关事项郑重声明如下：</w:t>
      </w:r>
    </w:p>
    <w:p w14:paraId="69E78265">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277DA89F">
      <w:pPr>
        <w:pageBreakBefore w:val="0"/>
        <w:kinsoku/>
        <w:overflowPunct/>
        <w:topLinePunct w:val="0"/>
        <w:bidi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2.我方不是招标单位的附属机构；在获知本项目采购信息后，与招标单位聘请的为此项目提供咨询服务的公司及其附属机构没有任何联系。</w:t>
      </w:r>
    </w:p>
    <w:p w14:paraId="057746F0">
      <w:pPr>
        <w:pageBreakBefore w:val="0"/>
        <w:kinsoku/>
        <w:overflowPunct/>
        <w:topLinePunct w:val="0"/>
        <w:bidi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 xml:space="preserve">3.我方承诺具有履行合同所必需的设备和专业技术能力； </w:t>
      </w:r>
    </w:p>
    <w:p w14:paraId="6E7869F8">
      <w:pPr>
        <w:pageBreakBefore w:val="0"/>
        <w:kinsoku/>
        <w:overflowPunct/>
        <w:topLinePunct w:val="0"/>
        <w:bidi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4. 我方承诺具有良好的商业信誉和健全的财务会计制度；</w:t>
      </w:r>
    </w:p>
    <w:p w14:paraId="05D7361B">
      <w:pPr>
        <w:pageBreakBefore w:val="0"/>
        <w:kinsoku/>
        <w:overflowPunct/>
        <w:topLinePunct w:val="0"/>
        <w:bidi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5.我方承诺有依法缴纳税收和社会保障资金的良好记录；</w:t>
      </w:r>
    </w:p>
    <w:p w14:paraId="42493AB2">
      <w:pPr>
        <w:pageBreakBefore w:val="0"/>
        <w:kinsoku/>
        <w:overflowPunct/>
        <w:topLinePunct w:val="0"/>
        <w:bidi w:val="0"/>
        <w:snapToGrid w:val="0"/>
        <w:spacing w:before="120" w:beforeLines="50" w:line="360" w:lineRule="auto"/>
        <w:ind w:firstLine="420" w:firstLineChars="200"/>
        <w:rPr>
          <w:rFonts w:hint="eastAsia" w:ascii="宋体" w:hAnsi="宋体" w:cs="宋体"/>
          <w:szCs w:val="21"/>
          <w:u w:val="single"/>
        </w:rPr>
      </w:pPr>
      <w:r>
        <w:rPr>
          <w:rFonts w:hint="eastAsia" w:ascii="宋体" w:hAnsi="宋体" w:cs="宋体"/>
          <w:szCs w:val="21"/>
        </w:rPr>
        <w:t>6.我方承诺参加政府采购活动前三年内，在经营活动中没有重大违法记录；（若有，请如实填写；</w:t>
      </w:r>
      <w:r>
        <w:rPr>
          <w:rFonts w:hint="eastAsia" w:ascii="宋体" w:hAnsi="宋体" w:cs="宋体"/>
          <w:szCs w:val="21"/>
          <w:u w:val="single"/>
        </w:rPr>
        <w:t>　　　　　　　　　　　　</w:t>
      </w:r>
    </w:p>
    <w:p w14:paraId="6557327C">
      <w:pPr>
        <w:pageBreakBefore w:val="0"/>
        <w:numPr>
          <w:ilvl w:val="0"/>
          <w:numId w:val="13"/>
        </w:numPr>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以上事项如有虚假或隐瞒，我方愿意承担一切后果，并不再寻求任何旨在减轻或免除法律责任的辩解。</w:t>
      </w:r>
    </w:p>
    <w:p w14:paraId="39650075">
      <w:pPr>
        <w:pageBreakBefore w:val="0"/>
        <w:kinsoku/>
        <w:overflowPunct/>
        <w:topLinePunct w:val="0"/>
        <w:bidi w:val="0"/>
        <w:snapToGrid w:val="0"/>
        <w:spacing w:line="360" w:lineRule="auto"/>
        <w:ind w:firstLine="576"/>
        <w:jc w:val="right"/>
        <w:rPr>
          <w:rFonts w:hint="eastAsia" w:ascii="宋体" w:hAnsi="宋体" w:cs="宋体"/>
          <w:kern w:val="0"/>
          <w:szCs w:val="21"/>
          <w:lang w:val="zh-CN"/>
        </w:rPr>
      </w:pPr>
      <w:r>
        <w:rPr>
          <w:rFonts w:hint="eastAsia" w:ascii="宋体" w:hAnsi="宋体" w:cs="宋体"/>
          <w:kern w:val="0"/>
          <w:szCs w:val="21"/>
          <w:lang w:val="zh-CN"/>
        </w:rPr>
        <w:t xml:space="preserve"> </w:t>
      </w:r>
    </w:p>
    <w:p w14:paraId="46DFF71F">
      <w:pPr>
        <w:pageBreakBefore w:val="0"/>
        <w:kinsoku/>
        <w:overflowPunct/>
        <w:topLinePunct w:val="0"/>
        <w:bidi w:val="0"/>
        <w:snapToGrid w:val="0"/>
        <w:spacing w:line="360" w:lineRule="auto"/>
        <w:ind w:firstLine="576"/>
        <w:jc w:val="right"/>
        <w:rPr>
          <w:rFonts w:hint="eastAsia" w:ascii="宋体" w:hAnsi="宋体" w:cs="宋体"/>
          <w:kern w:val="0"/>
          <w:szCs w:val="21"/>
          <w:lang w:val="zh-CN"/>
        </w:rPr>
      </w:pPr>
    </w:p>
    <w:p w14:paraId="2B4A0DBE">
      <w:pPr>
        <w:pageBreakBefore w:val="0"/>
        <w:kinsoku/>
        <w:overflowPunct/>
        <w:topLinePunct w:val="0"/>
        <w:bidi w:val="0"/>
        <w:snapToGrid w:val="0"/>
        <w:spacing w:line="360" w:lineRule="auto"/>
        <w:ind w:firstLine="576"/>
        <w:jc w:val="right"/>
        <w:rPr>
          <w:rFonts w:hint="eastAsia" w:ascii="宋体" w:hAnsi="宋体" w:cs="宋体"/>
          <w:kern w:val="0"/>
          <w:szCs w:val="21"/>
          <w:lang w:val="zh-CN"/>
        </w:rPr>
      </w:pPr>
    </w:p>
    <w:p w14:paraId="7CE3EFC0">
      <w:pPr>
        <w:pageBreakBefore w:val="0"/>
        <w:kinsoku/>
        <w:overflowPunct/>
        <w:topLinePunct w:val="0"/>
        <w:bidi w:val="0"/>
        <w:snapToGrid w:val="0"/>
        <w:spacing w:line="360" w:lineRule="auto"/>
        <w:ind w:firstLine="576"/>
        <w:jc w:val="right"/>
        <w:rPr>
          <w:rFonts w:hint="eastAsia" w:ascii="宋体" w:hAnsi="宋体" w:cs="宋体"/>
          <w:kern w:val="0"/>
          <w:szCs w:val="21"/>
          <w:lang w:val="zh-CN"/>
        </w:rPr>
      </w:pPr>
      <w:r>
        <w:rPr>
          <w:rFonts w:hint="eastAsia" w:ascii="宋体" w:hAnsi="宋体" w:cs="宋体"/>
          <w:kern w:val="0"/>
          <w:szCs w:val="21"/>
          <w:lang w:val="zh-CN"/>
        </w:rPr>
        <w:t xml:space="preserve">投标人名称(电子签名)：                              </w:t>
      </w:r>
    </w:p>
    <w:p w14:paraId="74B66683">
      <w:pPr>
        <w:pageBreakBefore w:val="0"/>
        <w:kinsoku/>
        <w:overflowPunct/>
        <w:topLinePunct w:val="0"/>
        <w:bidi w:val="0"/>
        <w:spacing w:line="360" w:lineRule="auto"/>
        <w:jc w:val="right"/>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29215A34">
      <w:pPr>
        <w:pageBreakBefore w:val="0"/>
        <w:kinsoku/>
        <w:overflowPunct/>
        <w:topLinePunct w:val="0"/>
        <w:bidi w:val="0"/>
        <w:snapToGrid w:val="0"/>
        <w:spacing w:line="360" w:lineRule="auto"/>
        <w:rPr>
          <w:rFonts w:hint="eastAsia" w:ascii="宋体" w:hAnsi="宋体" w:cs="宋体"/>
          <w:szCs w:val="21"/>
        </w:rPr>
      </w:pPr>
    </w:p>
    <w:p w14:paraId="347BE157">
      <w:pPr>
        <w:pageBreakBefore w:val="0"/>
        <w:kinsoku/>
        <w:overflowPunct/>
        <w:topLinePunct w:val="0"/>
        <w:bidi w:val="0"/>
        <w:spacing w:line="360" w:lineRule="auto"/>
        <w:jc w:val="center"/>
        <w:rPr>
          <w:rFonts w:hint="eastAsia" w:ascii="宋体" w:hAnsi="宋体" w:cs="宋体"/>
          <w:b/>
          <w:kern w:val="0"/>
          <w:szCs w:val="21"/>
        </w:rPr>
      </w:pPr>
    </w:p>
    <w:p w14:paraId="4F842118">
      <w:pPr>
        <w:pageBreakBefore w:val="0"/>
        <w:kinsoku/>
        <w:overflowPunct/>
        <w:topLinePunct w:val="0"/>
        <w:bidi w:val="0"/>
        <w:spacing w:line="360" w:lineRule="auto"/>
        <w:jc w:val="center"/>
        <w:rPr>
          <w:rFonts w:hint="eastAsia" w:ascii="宋体" w:hAnsi="宋体" w:cs="宋体"/>
          <w:b/>
          <w:kern w:val="0"/>
          <w:szCs w:val="21"/>
        </w:rPr>
      </w:pPr>
    </w:p>
    <w:p w14:paraId="06DCBB37">
      <w:pPr>
        <w:pageBreakBefore w:val="0"/>
        <w:kinsoku/>
        <w:overflowPunct/>
        <w:topLinePunct w:val="0"/>
        <w:bidi w:val="0"/>
        <w:spacing w:line="360" w:lineRule="auto"/>
        <w:jc w:val="center"/>
        <w:rPr>
          <w:rFonts w:hint="eastAsia" w:ascii="宋体" w:hAnsi="宋体" w:cs="宋体"/>
          <w:b/>
          <w:kern w:val="0"/>
          <w:szCs w:val="21"/>
        </w:rPr>
      </w:pPr>
    </w:p>
    <w:p w14:paraId="26ABDEFC">
      <w:pPr>
        <w:pageBreakBefore w:val="0"/>
        <w:kinsoku/>
        <w:overflowPunct/>
        <w:topLinePunct w:val="0"/>
        <w:bidi w:val="0"/>
        <w:spacing w:line="360" w:lineRule="auto"/>
        <w:jc w:val="center"/>
        <w:rPr>
          <w:rFonts w:hint="eastAsia" w:ascii="宋体" w:hAnsi="宋体" w:cs="宋体"/>
          <w:b/>
          <w:kern w:val="0"/>
          <w:szCs w:val="21"/>
        </w:rPr>
      </w:pPr>
    </w:p>
    <w:p w14:paraId="328028CB">
      <w:pPr>
        <w:pageBreakBefore w:val="0"/>
        <w:kinsoku/>
        <w:overflowPunct/>
        <w:topLinePunct w:val="0"/>
        <w:bidi w:val="0"/>
        <w:spacing w:line="360" w:lineRule="auto"/>
        <w:jc w:val="center"/>
        <w:rPr>
          <w:rFonts w:hint="eastAsia" w:ascii="宋体" w:hAnsi="宋体" w:cs="宋体"/>
          <w:b/>
          <w:kern w:val="0"/>
          <w:szCs w:val="21"/>
        </w:rPr>
      </w:pPr>
    </w:p>
    <w:p w14:paraId="405DE4FA">
      <w:pPr>
        <w:pageBreakBefore w:val="0"/>
        <w:kinsoku/>
        <w:overflowPunct/>
        <w:topLinePunct w:val="0"/>
        <w:bidi w:val="0"/>
        <w:spacing w:line="360" w:lineRule="auto"/>
        <w:jc w:val="center"/>
        <w:rPr>
          <w:rFonts w:hint="eastAsia" w:ascii="宋体" w:hAnsi="宋体" w:cs="宋体"/>
          <w:b/>
          <w:kern w:val="0"/>
          <w:szCs w:val="21"/>
        </w:rPr>
      </w:pPr>
    </w:p>
    <w:p w14:paraId="6F96D69D">
      <w:pPr>
        <w:pageBreakBefore w:val="0"/>
        <w:kinsoku/>
        <w:overflowPunct/>
        <w:topLinePunct w:val="0"/>
        <w:bidi w:val="0"/>
        <w:spacing w:line="360" w:lineRule="auto"/>
        <w:jc w:val="center"/>
        <w:rPr>
          <w:rFonts w:hint="eastAsia" w:ascii="宋体" w:hAnsi="宋体" w:cs="宋体"/>
          <w:b/>
          <w:kern w:val="0"/>
          <w:szCs w:val="21"/>
        </w:rPr>
      </w:pPr>
    </w:p>
    <w:p w14:paraId="244726F0">
      <w:pPr>
        <w:pageBreakBefore w:val="0"/>
        <w:kinsoku/>
        <w:overflowPunct/>
        <w:topLinePunct w:val="0"/>
        <w:bidi w:val="0"/>
        <w:spacing w:line="360" w:lineRule="auto"/>
        <w:jc w:val="center"/>
        <w:rPr>
          <w:rFonts w:hint="eastAsia" w:ascii="宋体" w:hAnsi="宋体" w:cs="宋体"/>
          <w:b/>
          <w:kern w:val="0"/>
          <w:szCs w:val="21"/>
        </w:rPr>
      </w:pPr>
    </w:p>
    <w:p w14:paraId="6AB4CE0D">
      <w:pPr>
        <w:pageBreakBefore w:val="0"/>
        <w:kinsoku/>
        <w:overflowPunct/>
        <w:topLinePunct w:val="0"/>
        <w:bidi w:val="0"/>
        <w:spacing w:line="360" w:lineRule="auto"/>
        <w:jc w:val="center"/>
        <w:rPr>
          <w:rFonts w:hint="eastAsia" w:ascii="宋体" w:hAnsi="宋体" w:cs="宋体"/>
          <w:b/>
          <w:kern w:val="0"/>
          <w:szCs w:val="21"/>
        </w:rPr>
      </w:pPr>
    </w:p>
    <w:p w14:paraId="19E411D4">
      <w:pPr>
        <w:pageBreakBefore w:val="0"/>
        <w:kinsoku/>
        <w:overflowPunct/>
        <w:topLinePunct w:val="0"/>
        <w:bidi w:val="0"/>
        <w:spacing w:line="360" w:lineRule="auto"/>
        <w:jc w:val="center"/>
        <w:rPr>
          <w:rFonts w:hint="eastAsia" w:ascii="宋体" w:hAnsi="宋体" w:cs="宋体"/>
          <w:b/>
          <w:kern w:val="0"/>
          <w:szCs w:val="21"/>
        </w:rPr>
      </w:pPr>
    </w:p>
    <w:p w14:paraId="7A0CC9C3">
      <w:pPr>
        <w:pStyle w:val="233"/>
        <w:pageBreakBefore w:val="0"/>
        <w:kinsoku/>
        <w:overflowPunct/>
        <w:topLinePunct w:val="0"/>
        <w:bidi w:val="0"/>
        <w:spacing w:line="360" w:lineRule="auto"/>
        <w:rPr>
          <w:rFonts w:hint="eastAsia" w:hAnsi="宋体" w:eastAsia="宋体"/>
          <w:b/>
          <w:sz w:val="21"/>
          <w:szCs w:val="21"/>
        </w:rPr>
      </w:pPr>
    </w:p>
    <w:p w14:paraId="43CD0415">
      <w:pPr>
        <w:pStyle w:val="233"/>
        <w:pageBreakBefore w:val="0"/>
        <w:kinsoku/>
        <w:overflowPunct/>
        <w:topLinePunct w:val="0"/>
        <w:bidi w:val="0"/>
        <w:spacing w:line="360" w:lineRule="auto"/>
        <w:jc w:val="center"/>
        <w:rPr>
          <w:rFonts w:hint="eastAsia" w:hAnsi="宋体" w:eastAsia="宋体"/>
          <w:b/>
          <w:sz w:val="21"/>
          <w:szCs w:val="21"/>
        </w:rPr>
      </w:pPr>
      <w:r>
        <w:rPr>
          <w:rFonts w:hint="eastAsia" w:hAnsi="宋体" w:eastAsia="宋体"/>
          <w:b/>
          <w:sz w:val="21"/>
          <w:szCs w:val="21"/>
          <w:lang w:val="en-US" w:eastAsia="zh-CN"/>
        </w:rPr>
        <w:t>五</w:t>
      </w:r>
      <w:r>
        <w:rPr>
          <w:rFonts w:hint="eastAsia" w:hAnsi="宋体" w:eastAsia="宋体"/>
          <w:b/>
          <w:sz w:val="21"/>
          <w:szCs w:val="21"/>
        </w:rPr>
        <w:t>、业绩一览表</w:t>
      </w:r>
    </w:p>
    <w:tbl>
      <w:tblPr>
        <w:tblStyle w:val="6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2121"/>
        <w:gridCol w:w="1363"/>
      </w:tblGrid>
      <w:tr w14:paraId="0586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4D0B255E">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序号</w:t>
            </w:r>
          </w:p>
        </w:tc>
        <w:tc>
          <w:tcPr>
            <w:tcW w:w="1578" w:type="dxa"/>
            <w:vAlign w:val="center"/>
          </w:tcPr>
          <w:p w14:paraId="28ACFB9C">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采购人名称</w:t>
            </w:r>
          </w:p>
        </w:tc>
        <w:tc>
          <w:tcPr>
            <w:tcW w:w="2003" w:type="dxa"/>
            <w:vAlign w:val="center"/>
          </w:tcPr>
          <w:p w14:paraId="74462E96">
            <w:pPr>
              <w:pageBreakBefore w:val="0"/>
              <w:tabs>
                <w:tab w:val="left" w:pos="6252"/>
              </w:tabs>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项目名称</w:t>
            </w:r>
          </w:p>
        </w:tc>
        <w:tc>
          <w:tcPr>
            <w:tcW w:w="1798" w:type="dxa"/>
            <w:vAlign w:val="center"/>
          </w:tcPr>
          <w:p w14:paraId="23FA8735">
            <w:pPr>
              <w:pageBreakBefore w:val="0"/>
              <w:tabs>
                <w:tab w:val="left" w:pos="6252"/>
              </w:tabs>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采购内容</w:t>
            </w:r>
          </w:p>
        </w:tc>
        <w:tc>
          <w:tcPr>
            <w:tcW w:w="2121" w:type="dxa"/>
            <w:vAlign w:val="center"/>
          </w:tcPr>
          <w:p w14:paraId="622B0A10">
            <w:pPr>
              <w:pageBreakBefore w:val="0"/>
              <w:tabs>
                <w:tab w:val="left" w:pos="6252"/>
              </w:tabs>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合同金额（万元）</w:t>
            </w:r>
          </w:p>
        </w:tc>
        <w:tc>
          <w:tcPr>
            <w:tcW w:w="1363" w:type="dxa"/>
            <w:vAlign w:val="center"/>
          </w:tcPr>
          <w:p w14:paraId="2E1CF456">
            <w:pPr>
              <w:pageBreakBefore w:val="0"/>
              <w:tabs>
                <w:tab w:val="left" w:pos="6252"/>
              </w:tabs>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备注</w:t>
            </w:r>
          </w:p>
        </w:tc>
      </w:tr>
      <w:tr w14:paraId="78C7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565833CB">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1</w:t>
            </w:r>
          </w:p>
        </w:tc>
        <w:tc>
          <w:tcPr>
            <w:tcW w:w="1578" w:type="dxa"/>
            <w:vAlign w:val="center"/>
          </w:tcPr>
          <w:p w14:paraId="70355EFB">
            <w:pPr>
              <w:pageBreakBefore w:val="0"/>
              <w:kinsoku/>
              <w:overflowPunct/>
              <w:topLinePunct w:val="0"/>
              <w:bidi w:val="0"/>
              <w:spacing w:line="360" w:lineRule="auto"/>
              <w:jc w:val="center"/>
              <w:rPr>
                <w:rFonts w:hint="eastAsia" w:ascii="宋体" w:hAnsi="宋体" w:cs="宋体"/>
                <w:szCs w:val="21"/>
              </w:rPr>
            </w:pPr>
          </w:p>
        </w:tc>
        <w:tc>
          <w:tcPr>
            <w:tcW w:w="2003" w:type="dxa"/>
          </w:tcPr>
          <w:p w14:paraId="3CA93F79">
            <w:pPr>
              <w:pageBreakBefore w:val="0"/>
              <w:kinsoku/>
              <w:overflowPunct/>
              <w:topLinePunct w:val="0"/>
              <w:bidi w:val="0"/>
              <w:spacing w:line="360" w:lineRule="auto"/>
              <w:jc w:val="center"/>
              <w:rPr>
                <w:rFonts w:hint="eastAsia" w:ascii="宋体" w:hAnsi="宋体" w:cs="宋体"/>
                <w:szCs w:val="21"/>
              </w:rPr>
            </w:pPr>
          </w:p>
        </w:tc>
        <w:tc>
          <w:tcPr>
            <w:tcW w:w="1798" w:type="dxa"/>
          </w:tcPr>
          <w:p w14:paraId="0A745615">
            <w:pPr>
              <w:pageBreakBefore w:val="0"/>
              <w:kinsoku/>
              <w:overflowPunct/>
              <w:topLinePunct w:val="0"/>
              <w:bidi w:val="0"/>
              <w:spacing w:line="360" w:lineRule="auto"/>
              <w:jc w:val="center"/>
              <w:rPr>
                <w:rFonts w:hint="eastAsia" w:ascii="宋体" w:hAnsi="宋体" w:cs="宋体"/>
                <w:szCs w:val="21"/>
              </w:rPr>
            </w:pPr>
          </w:p>
        </w:tc>
        <w:tc>
          <w:tcPr>
            <w:tcW w:w="2121" w:type="dxa"/>
            <w:vAlign w:val="center"/>
          </w:tcPr>
          <w:p w14:paraId="30EAFC03">
            <w:pPr>
              <w:pageBreakBefore w:val="0"/>
              <w:kinsoku/>
              <w:overflowPunct/>
              <w:topLinePunct w:val="0"/>
              <w:bidi w:val="0"/>
              <w:spacing w:line="360" w:lineRule="auto"/>
              <w:jc w:val="center"/>
              <w:rPr>
                <w:rFonts w:hint="eastAsia" w:ascii="宋体" w:hAnsi="宋体" w:cs="宋体"/>
                <w:szCs w:val="21"/>
              </w:rPr>
            </w:pPr>
          </w:p>
        </w:tc>
        <w:tc>
          <w:tcPr>
            <w:tcW w:w="1363" w:type="dxa"/>
            <w:vAlign w:val="center"/>
          </w:tcPr>
          <w:p w14:paraId="434DBD6D">
            <w:pPr>
              <w:pageBreakBefore w:val="0"/>
              <w:kinsoku/>
              <w:overflowPunct/>
              <w:topLinePunct w:val="0"/>
              <w:bidi w:val="0"/>
              <w:spacing w:line="360" w:lineRule="auto"/>
              <w:jc w:val="center"/>
              <w:rPr>
                <w:rFonts w:hint="eastAsia" w:ascii="宋体" w:hAnsi="宋体" w:cs="宋体"/>
                <w:szCs w:val="21"/>
              </w:rPr>
            </w:pPr>
          </w:p>
        </w:tc>
      </w:tr>
      <w:tr w14:paraId="7577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503AFC46">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2</w:t>
            </w:r>
          </w:p>
        </w:tc>
        <w:tc>
          <w:tcPr>
            <w:tcW w:w="1578" w:type="dxa"/>
            <w:vAlign w:val="center"/>
          </w:tcPr>
          <w:p w14:paraId="67A0AAAB">
            <w:pPr>
              <w:pageBreakBefore w:val="0"/>
              <w:kinsoku/>
              <w:overflowPunct/>
              <w:topLinePunct w:val="0"/>
              <w:bidi w:val="0"/>
              <w:spacing w:line="360" w:lineRule="auto"/>
              <w:jc w:val="center"/>
              <w:rPr>
                <w:rFonts w:hint="eastAsia" w:ascii="宋体" w:hAnsi="宋体" w:cs="宋体"/>
                <w:szCs w:val="21"/>
              </w:rPr>
            </w:pPr>
          </w:p>
        </w:tc>
        <w:tc>
          <w:tcPr>
            <w:tcW w:w="2003" w:type="dxa"/>
          </w:tcPr>
          <w:p w14:paraId="4A5A10AF">
            <w:pPr>
              <w:pageBreakBefore w:val="0"/>
              <w:kinsoku/>
              <w:overflowPunct/>
              <w:topLinePunct w:val="0"/>
              <w:bidi w:val="0"/>
              <w:spacing w:line="360" w:lineRule="auto"/>
              <w:jc w:val="center"/>
              <w:rPr>
                <w:rFonts w:hint="eastAsia" w:ascii="宋体" w:hAnsi="宋体" w:cs="宋体"/>
                <w:szCs w:val="21"/>
              </w:rPr>
            </w:pPr>
          </w:p>
        </w:tc>
        <w:tc>
          <w:tcPr>
            <w:tcW w:w="1798" w:type="dxa"/>
          </w:tcPr>
          <w:p w14:paraId="28FE6B3E">
            <w:pPr>
              <w:pageBreakBefore w:val="0"/>
              <w:kinsoku/>
              <w:overflowPunct/>
              <w:topLinePunct w:val="0"/>
              <w:bidi w:val="0"/>
              <w:spacing w:line="360" w:lineRule="auto"/>
              <w:jc w:val="center"/>
              <w:rPr>
                <w:rFonts w:hint="eastAsia" w:ascii="宋体" w:hAnsi="宋体" w:cs="宋体"/>
                <w:szCs w:val="21"/>
              </w:rPr>
            </w:pPr>
          </w:p>
        </w:tc>
        <w:tc>
          <w:tcPr>
            <w:tcW w:w="2121" w:type="dxa"/>
            <w:vAlign w:val="center"/>
          </w:tcPr>
          <w:p w14:paraId="3D4A0FF1">
            <w:pPr>
              <w:pageBreakBefore w:val="0"/>
              <w:kinsoku/>
              <w:overflowPunct/>
              <w:topLinePunct w:val="0"/>
              <w:bidi w:val="0"/>
              <w:spacing w:line="360" w:lineRule="auto"/>
              <w:jc w:val="center"/>
              <w:rPr>
                <w:rFonts w:hint="eastAsia" w:ascii="宋体" w:hAnsi="宋体" w:cs="宋体"/>
                <w:szCs w:val="21"/>
              </w:rPr>
            </w:pPr>
          </w:p>
        </w:tc>
        <w:tc>
          <w:tcPr>
            <w:tcW w:w="1363" w:type="dxa"/>
            <w:vAlign w:val="center"/>
          </w:tcPr>
          <w:p w14:paraId="3F2CC9F5">
            <w:pPr>
              <w:pageBreakBefore w:val="0"/>
              <w:kinsoku/>
              <w:overflowPunct/>
              <w:topLinePunct w:val="0"/>
              <w:bidi w:val="0"/>
              <w:spacing w:line="360" w:lineRule="auto"/>
              <w:jc w:val="center"/>
              <w:rPr>
                <w:rFonts w:hint="eastAsia" w:ascii="宋体" w:hAnsi="宋体" w:cs="宋体"/>
                <w:szCs w:val="21"/>
              </w:rPr>
            </w:pPr>
          </w:p>
        </w:tc>
      </w:tr>
      <w:tr w14:paraId="1E8F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3FDE5E35">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w:t>
            </w:r>
          </w:p>
        </w:tc>
        <w:tc>
          <w:tcPr>
            <w:tcW w:w="1578" w:type="dxa"/>
            <w:vAlign w:val="center"/>
          </w:tcPr>
          <w:p w14:paraId="09EF7D87">
            <w:pPr>
              <w:pageBreakBefore w:val="0"/>
              <w:kinsoku/>
              <w:overflowPunct/>
              <w:topLinePunct w:val="0"/>
              <w:bidi w:val="0"/>
              <w:spacing w:line="360" w:lineRule="auto"/>
              <w:jc w:val="center"/>
              <w:rPr>
                <w:rFonts w:hint="eastAsia" w:ascii="宋体" w:hAnsi="宋体" w:cs="宋体"/>
                <w:szCs w:val="21"/>
              </w:rPr>
            </w:pPr>
          </w:p>
        </w:tc>
        <w:tc>
          <w:tcPr>
            <w:tcW w:w="2003" w:type="dxa"/>
          </w:tcPr>
          <w:p w14:paraId="508AF78F">
            <w:pPr>
              <w:pageBreakBefore w:val="0"/>
              <w:kinsoku/>
              <w:overflowPunct/>
              <w:topLinePunct w:val="0"/>
              <w:bidi w:val="0"/>
              <w:spacing w:line="360" w:lineRule="auto"/>
              <w:jc w:val="center"/>
              <w:rPr>
                <w:rFonts w:hint="eastAsia" w:ascii="宋体" w:hAnsi="宋体" w:cs="宋体"/>
                <w:szCs w:val="21"/>
              </w:rPr>
            </w:pPr>
          </w:p>
        </w:tc>
        <w:tc>
          <w:tcPr>
            <w:tcW w:w="1798" w:type="dxa"/>
          </w:tcPr>
          <w:p w14:paraId="72901515">
            <w:pPr>
              <w:pageBreakBefore w:val="0"/>
              <w:kinsoku/>
              <w:overflowPunct/>
              <w:topLinePunct w:val="0"/>
              <w:bidi w:val="0"/>
              <w:spacing w:line="360" w:lineRule="auto"/>
              <w:jc w:val="center"/>
              <w:rPr>
                <w:rFonts w:hint="eastAsia" w:ascii="宋体" w:hAnsi="宋体" w:cs="宋体"/>
                <w:szCs w:val="21"/>
              </w:rPr>
            </w:pPr>
          </w:p>
        </w:tc>
        <w:tc>
          <w:tcPr>
            <w:tcW w:w="2121" w:type="dxa"/>
            <w:vAlign w:val="center"/>
          </w:tcPr>
          <w:p w14:paraId="675EFB6B">
            <w:pPr>
              <w:pageBreakBefore w:val="0"/>
              <w:kinsoku/>
              <w:overflowPunct/>
              <w:topLinePunct w:val="0"/>
              <w:bidi w:val="0"/>
              <w:spacing w:line="360" w:lineRule="auto"/>
              <w:jc w:val="center"/>
              <w:rPr>
                <w:rFonts w:hint="eastAsia" w:ascii="宋体" w:hAnsi="宋体" w:cs="宋体"/>
                <w:szCs w:val="21"/>
              </w:rPr>
            </w:pPr>
          </w:p>
        </w:tc>
        <w:tc>
          <w:tcPr>
            <w:tcW w:w="1363" w:type="dxa"/>
            <w:vAlign w:val="center"/>
          </w:tcPr>
          <w:p w14:paraId="4DE760E3">
            <w:pPr>
              <w:pageBreakBefore w:val="0"/>
              <w:kinsoku/>
              <w:overflowPunct/>
              <w:topLinePunct w:val="0"/>
              <w:bidi w:val="0"/>
              <w:spacing w:line="360" w:lineRule="auto"/>
              <w:jc w:val="center"/>
              <w:rPr>
                <w:rFonts w:hint="eastAsia" w:ascii="宋体" w:hAnsi="宋体" w:cs="宋体"/>
                <w:szCs w:val="21"/>
              </w:rPr>
            </w:pPr>
          </w:p>
        </w:tc>
      </w:tr>
    </w:tbl>
    <w:p w14:paraId="705E53D4">
      <w:pPr>
        <w:pageBreakBefore w:val="0"/>
        <w:kinsoku/>
        <w:overflowPunct/>
        <w:topLinePunct w:val="0"/>
        <w:bidi w:val="0"/>
        <w:snapToGrid w:val="0"/>
        <w:spacing w:before="120" w:beforeLines="50" w:line="360" w:lineRule="auto"/>
        <w:ind w:firstLine="200"/>
        <w:rPr>
          <w:rFonts w:hint="eastAsia" w:ascii="宋体" w:hAnsi="宋体" w:cs="宋体"/>
          <w:b/>
          <w:szCs w:val="21"/>
        </w:rPr>
      </w:pPr>
      <w:r>
        <w:rPr>
          <w:rFonts w:hint="eastAsia" w:ascii="宋体" w:hAnsi="宋体" w:cs="宋体"/>
          <w:b/>
          <w:szCs w:val="21"/>
        </w:rPr>
        <w:t>注：</w:t>
      </w:r>
      <w:r>
        <w:rPr>
          <w:rFonts w:hint="eastAsia" w:ascii="宋体" w:hAnsi="宋体" w:cs="宋体"/>
          <w:szCs w:val="21"/>
        </w:rPr>
        <w:t>须同时提供合同复印件证明材料加盖公章</w:t>
      </w:r>
    </w:p>
    <w:p w14:paraId="12E85DD2">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法定代表人或委托代理人签名（或盖章）：</w:t>
      </w:r>
    </w:p>
    <w:p w14:paraId="6B0DDFC7">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投标人盖章：</w:t>
      </w:r>
    </w:p>
    <w:p w14:paraId="18F65BD3">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日     期：</w:t>
      </w:r>
    </w:p>
    <w:p w14:paraId="4B413A49">
      <w:pPr>
        <w:pageBreakBefore w:val="0"/>
        <w:kinsoku/>
        <w:overflowPunct/>
        <w:topLinePunct w:val="0"/>
        <w:bidi w:val="0"/>
        <w:spacing w:line="360" w:lineRule="auto"/>
        <w:jc w:val="center"/>
        <w:rPr>
          <w:rFonts w:hint="eastAsia" w:ascii="宋体" w:hAnsi="宋体" w:cs="宋体"/>
          <w:b/>
          <w:kern w:val="0"/>
          <w:szCs w:val="21"/>
        </w:rPr>
      </w:pPr>
    </w:p>
    <w:p w14:paraId="75857417">
      <w:pPr>
        <w:pStyle w:val="35"/>
        <w:pageBreakBefore w:val="0"/>
        <w:kinsoku/>
        <w:overflowPunct/>
        <w:topLinePunct w:val="0"/>
        <w:bidi w:val="0"/>
        <w:spacing w:before="120" w:after="120" w:line="360" w:lineRule="auto"/>
        <w:jc w:val="center"/>
        <w:rPr>
          <w:rFonts w:hint="eastAsia" w:hAnsi="宋体" w:cs="宋体"/>
          <w:b/>
        </w:rPr>
      </w:pPr>
    </w:p>
    <w:p w14:paraId="33265257">
      <w:pPr>
        <w:pStyle w:val="35"/>
        <w:pageBreakBefore w:val="0"/>
        <w:kinsoku/>
        <w:overflowPunct/>
        <w:topLinePunct w:val="0"/>
        <w:bidi w:val="0"/>
        <w:spacing w:before="120" w:after="120" w:line="360" w:lineRule="auto"/>
        <w:jc w:val="center"/>
        <w:rPr>
          <w:rFonts w:hint="eastAsia" w:hAnsi="宋体" w:cs="宋体"/>
          <w:b/>
        </w:rPr>
      </w:pPr>
    </w:p>
    <w:p w14:paraId="69D45AB9">
      <w:pPr>
        <w:pStyle w:val="35"/>
        <w:pageBreakBefore w:val="0"/>
        <w:kinsoku/>
        <w:overflowPunct/>
        <w:topLinePunct w:val="0"/>
        <w:bidi w:val="0"/>
        <w:spacing w:before="120" w:after="120" w:line="360" w:lineRule="auto"/>
        <w:jc w:val="center"/>
        <w:rPr>
          <w:rFonts w:hint="eastAsia" w:hAnsi="宋体" w:cs="宋体"/>
          <w:b/>
        </w:rPr>
      </w:pPr>
    </w:p>
    <w:p w14:paraId="41D877DA">
      <w:pPr>
        <w:pStyle w:val="233"/>
        <w:pageBreakBefore w:val="0"/>
        <w:kinsoku/>
        <w:overflowPunct/>
        <w:topLinePunct w:val="0"/>
        <w:bidi w:val="0"/>
        <w:spacing w:line="360" w:lineRule="auto"/>
        <w:jc w:val="center"/>
        <w:rPr>
          <w:rFonts w:hint="eastAsia" w:hAnsi="宋体" w:eastAsia="宋体"/>
          <w:b/>
          <w:sz w:val="21"/>
          <w:szCs w:val="21"/>
        </w:rPr>
      </w:pPr>
      <w:r>
        <w:rPr>
          <w:rFonts w:hint="eastAsia" w:hAnsi="宋体" w:eastAsia="宋体"/>
          <w:b/>
          <w:sz w:val="21"/>
          <w:szCs w:val="21"/>
          <w:lang w:val="en-US" w:eastAsia="zh-CN"/>
        </w:rPr>
        <w:t>六</w:t>
      </w:r>
      <w:r>
        <w:rPr>
          <w:rFonts w:hint="eastAsia" w:hAnsi="宋体" w:eastAsia="宋体"/>
          <w:b/>
          <w:sz w:val="21"/>
          <w:szCs w:val="21"/>
        </w:rPr>
        <w:t>、人员一览表</w:t>
      </w:r>
    </w:p>
    <w:tbl>
      <w:tblPr>
        <w:tblStyle w:val="67"/>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1163"/>
        <w:gridCol w:w="1148"/>
        <w:gridCol w:w="810"/>
        <w:gridCol w:w="1331"/>
        <w:gridCol w:w="1593"/>
        <w:gridCol w:w="1304"/>
        <w:gridCol w:w="1557"/>
      </w:tblGrid>
      <w:tr w14:paraId="4618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02DEE4F1">
            <w:pPr>
              <w:pStyle w:val="41"/>
              <w:pageBreakBefore w:val="0"/>
              <w:kinsoku/>
              <w:overflowPunct/>
              <w:topLinePunct w:val="0"/>
              <w:bidi w:val="0"/>
              <w:spacing w:line="360" w:lineRule="auto"/>
              <w:jc w:val="center"/>
              <w:rPr>
                <w:rFonts w:hint="eastAsia" w:ascii="宋体" w:hAnsi="宋体" w:cs="宋体"/>
                <w:b/>
                <w:bCs/>
                <w:sz w:val="21"/>
                <w:szCs w:val="21"/>
              </w:rPr>
            </w:pPr>
            <w:r>
              <w:rPr>
                <w:rFonts w:hint="eastAsia" w:ascii="宋体" w:hAnsi="宋体" w:cs="宋体"/>
                <w:b/>
                <w:bCs/>
                <w:sz w:val="21"/>
                <w:szCs w:val="21"/>
              </w:rPr>
              <w:t>序号</w:t>
            </w:r>
          </w:p>
        </w:tc>
        <w:tc>
          <w:tcPr>
            <w:tcW w:w="1163" w:type="dxa"/>
            <w:tcBorders>
              <w:top w:val="single" w:color="auto" w:sz="4" w:space="0"/>
              <w:left w:val="single" w:color="auto" w:sz="4" w:space="0"/>
              <w:bottom w:val="single" w:color="auto" w:sz="4" w:space="0"/>
              <w:right w:val="single" w:color="auto" w:sz="4" w:space="0"/>
            </w:tcBorders>
            <w:vAlign w:val="center"/>
          </w:tcPr>
          <w:p w14:paraId="53A3181F">
            <w:pPr>
              <w:pStyle w:val="41"/>
              <w:pageBreakBefore w:val="0"/>
              <w:kinsoku/>
              <w:overflowPunct/>
              <w:topLinePunct w:val="0"/>
              <w:bidi w:val="0"/>
              <w:spacing w:line="360" w:lineRule="auto"/>
              <w:jc w:val="center"/>
              <w:rPr>
                <w:rFonts w:hint="eastAsia" w:ascii="宋体" w:hAnsi="宋体" w:cs="宋体"/>
                <w:b/>
                <w:bCs/>
                <w:sz w:val="21"/>
                <w:szCs w:val="21"/>
              </w:rPr>
            </w:pPr>
            <w:r>
              <w:rPr>
                <w:rFonts w:hint="eastAsia" w:ascii="宋体" w:hAnsi="宋体" w:cs="宋体"/>
                <w:b/>
                <w:bCs/>
                <w:sz w:val="21"/>
                <w:szCs w:val="21"/>
              </w:rPr>
              <w:t>姓名</w:t>
            </w:r>
          </w:p>
        </w:tc>
        <w:tc>
          <w:tcPr>
            <w:tcW w:w="1148" w:type="dxa"/>
            <w:tcBorders>
              <w:top w:val="single" w:color="auto" w:sz="4" w:space="0"/>
              <w:left w:val="single" w:color="auto" w:sz="4" w:space="0"/>
              <w:bottom w:val="single" w:color="auto" w:sz="4" w:space="0"/>
              <w:right w:val="single" w:color="auto" w:sz="4" w:space="0"/>
            </w:tcBorders>
            <w:vAlign w:val="center"/>
          </w:tcPr>
          <w:p w14:paraId="2B93FCCD">
            <w:pPr>
              <w:pStyle w:val="41"/>
              <w:pageBreakBefore w:val="0"/>
              <w:kinsoku/>
              <w:overflowPunct/>
              <w:topLinePunct w:val="0"/>
              <w:bidi w:val="0"/>
              <w:spacing w:line="360" w:lineRule="auto"/>
              <w:jc w:val="center"/>
              <w:rPr>
                <w:rFonts w:hint="eastAsia" w:ascii="宋体" w:hAnsi="宋体" w:cs="宋体"/>
                <w:b/>
                <w:bCs/>
                <w:sz w:val="21"/>
                <w:szCs w:val="21"/>
              </w:rPr>
            </w:pPr>
            <w:r>
              <w:rPr>
                <w:rFonts w:hint="eastAsia" w:ascii="宋体" w:hAnsi="宋体" w:cs="宋体"/>
                <w:b/>
                <w:bCs/>
                <w:sz w:val="21"/>
                <w:szCs w:val="21"/>
              </w:rPr>
              <w:t>项目组所任职务</w:t>
            </w:r>
          </w:p>
        </w:tc>
        <w:tc>
          <w:tcPr>
            <w:tcW w:w="810" w:type="dxa"/>
            <w:tcBorders>
              <w:top w:val="single" w:color="auto" w:sz="4" w:space="0"/>
              <w:left w:val="single" w:color="auto" w:sz="4" w:space="0"/>
              <w:bottom w:val="single" w:color="auto" w:sz="4" w:space="0"/>
              <w:right w:val="single" w:color="auto" w:sz="4" w:space="0"/>
            </w:tcBorders>
            <w:vAlign w:val="center"/>
          </w:tcPr>
          <w:p w14:paraId="128F69BC">
            <w:pPr>
              <w:pStyle w:val="41"/>
              <w:pageBreakBefore w:val="0"/>
              <w:kinsoku/>
              <w:overflowPunct/>
              <w:topLinePunct w:val="0"/>
              <w:bidi w:val="0"/>
              <w:spacing w:line="360" w:lineRule="auto"/>
              <w:jc w:val="center"/>
              <w:rPr>
                <w:rFonts w:hint="eastAsia" w:ascii="宋体" w:hAnsi="宋体" w:cs="宋体"/>
                <w:b/>
                <w:bCs/>
                <w:sz w:val="21"/>
                <w:szCs w:val="21"/>
              </w:rPr>
            </w:pPr>
            <w:r>
              <w:rPr>
                <w:rFonts w:hint="eastAsia" w:ascii="宋体" w:hAnsi="宋体" w:cs="宋体"/>
                <w:b/>
                <w:bCs/>
                <w:sz w:val="21"/>
                <w:szCs w:val="21"/>
              </w:rPr>
              <w:t>职称</w:t>
            </w:r>
          </w:p>
        </w:tc>
        <w:tc>
          <w:tcPr>
            <w:tcW w:w="1331" w:type="dxa"/>
            <w:tcBorders>
              <w:top w:val="single" w:color="auto" w:sz="4" w:space="0"/>
              <w:left w:val="single" w:color="auto" w:sz="4" w:space="0"/>
              <w:bottom w:val="single" w:color="auto" w:sz="4" w:space="0"/>
              <w:right w:val="single" w:color="auto" w:sz="4" w:space="0"/>
            </w:tcBorders>
            <w:vAlign w:val="center"/>
          </w:tcPr>
          <w:p w14:paraId="0B5989D4">
            <w:pPr>
              <w:pStyle w:val="41"/>
              <w:pageBreakBefore w:val="0"/>
              <w:kinsoku/>
              <w:overflowPunct/>
              <w:topLinePunct w:val="0"/>
              <w:bidi w:val="0"/>
              <w:spacing w:line="360" w:lineRule="auto"/>
              <w:jc w:val="center"/>
              <w:rPr>
                <w:rFonts w:hint="eastAsia" w:ascii="宋体" w:hAnsi="宋体" w:cs="宋体"/>
                <w:b/>
                <w:bCs/>
                <w:sz w:val="21"/>
                <w:szCs w:val="21"/>
              </w:rPr>
            </w:pPr>
            <w:r>
              <w:rPr>
                <w:rFonts w:hint="eastAsia" w:ascii="宋体" w:hAnsi="宋体" w:cs="宋体"/>
                <w:b/>
                <w:bCs/>
                <w:sz w:val="21"/>
                <w:szCs w:val="21"/>
              </w:rPr>
              <w:t>专业技术资格</w:t>
            </w:r>
          </w:p>
        </w:tc>
        <w:tc>
          <w:tcPr>
            <w:tcW w:w="1593" w:type="dxa"/>
            <w:tcBorders>
              <w:top w:val="single" w:color="auto" w:sz="4" w:space="0"/>
              <w:left w:val="single" w:color="auto" w:sz="4" w:space="0"/>
              <w:bottom w:val="single" w:color="auto" w:sz="4" w:space="0"/>
              <w:right w:val="single" w:color="auto" w:sz="4" w:space="0"/>
            </w:tcBorders>
            <w:vAlign w:val="center"/>
          </w:tcPr>
          <w:p w14:paraId="2A19D29E">
            <w:pPr>
              <w:pStyle w:val="41"/>
              <w:pageBreakBefore w:val="0"/>
              <w:kinsoku/>
              <w:overflowPunct/>
              <w:topLinePunct w:val="0"/>
              <w:bidi w:val="0"/>
              <w:spacing w:line="360" w:lineRule="auto"/>
              <w:jc w:val="center"/>
              <w:rPr>
                <w:rFonts w:hint="eastAsia" w:ascii="宋体" w:hAnsi="宋体" w:cs="宋体"/>
                <w:b/>
                <w:bCs/>
                <w:sz w:val="21"/>
                <w:szCs w:val="21"/>
              </w:rPr>
            </w:pPr>
            <w:r>
              <w:rPr>
                <w:rFonts w:hint="eastAsia" w:ascii="宋体" w:hAnsi="宋体" w:cs="宋体"/>
                <w:b/>
                <w:bCs/>
                <w:sz w:val="21"/>
                <w:szCs w:val="21"/>
              </w:rPr>
              <w:t>从事本工作时间</w:t>
            </w:r>
          </w:p>
        </w:tc>
        <w:tc>
          <w:tcPr>
            <w:tcW w:w="1304" w:type="dxa"/>
            <w:tcBorders>
              <w:top w:val="single" w:color="auto" w:sz="4" w:space="0"/>
              <w:left w:val="single" w:color="auto" w:sz="4" w:space="0"/>
              <w:bottom w:val="single" w:color="auto" w:sz="4" w:space="0"/>
              <w:right w:val="single" w:color="auto" w:sz="4" w:space="0"/>
            </w:tcBorders>
            <w:vAlign w:val="center"/>
          </w:tcPr>
          <w:p w14:paraId="206ECB36">
            <w:pPr>
              <w:pStyle w:val="41"/>
              <w:pageBreakBefore w:val="0"/>
              <w:kinsoku/>
              <w:overflowPunct/>
              <w:topLinePunct w:val="0"/>
              <w:bidi w:val="0"/>
              <w:spacing w:line="360" w:lineRule="auto"/>
              <w:jc w:val="center"/>
              <w:rPr>
                <w:rFonts w:hint="eastAsia" w:ascii="宋体" w:hAnsi="宋体" w:cs="宋体"/>
                <w:b/>
                <w:bCs/>
                <w:sz w:val="21"/>
                <w:szCs w:val="21"/>
              </w:rPr>
            </w:pPr>
            <w:r>
              <w:rPr>
                <w:rFonts w:hint="eastAsia" w:ascii="宋体" w:hAnsi="宋体" w:cs="宋体"/>
                <w:b/>
                <w:bCs/>
                <w:sz w:val="21"/>
                <w:szCs w:val="21"/>
              </w:rPr>
              <w:t>工作内容</w:t>
            </w:r>
          </w:p>
        </w:tc>
        <w:tc>
          <w:tcPr>
            <w:tcW w:w="1557" w:type="dxa"/>
            <w:tcBorders>
              <w:top w:val="single" w:color="auto" w:sz="4" w:space="0"/>
              <w:left w:val="single" w:color="auto" w:sz="4" w:space="0"/>
              <w:bottom w:val="single" w:color="auto" w:sz="4" w:space="0"/>
              <w:right w:val="single" w:color="auto" w:sz="4" w:space="0"/>
            </w:tcBorders>
            <w:vAlign w:val="center"/>
          </w:tcPr>
          <w:p w14:paraId="7B4A66D1">
            <w:pPr>
              <w:pStyle w:val="41"/>
              <w:pageBreakBefore w:val="0"/>
              <w:kinsoku/>
              <w:overflowPunct/>
              <w:topLinePunct w:val="0"/>
              <w:bidi w:val="0"/>
              <w:spacing w:line="360" w:lineRule="auto"/>
              <w:jc w:val="center"/>
              <w:rPr>
                <w:rFonts w:hint="eastAsia" w:ascii="宋体" w:hAnsi="宋体" w:cs="宋体"/>
                <w:b/>
                <w:bCs/>
                <w:sz w:val="21"/>
                <w:szCs w:val="21"/>
              </w:rPr>
            </w:pPr>
            <w:r>
              <w:rPr>
                <w:rFonts w:hint="eastAsia" w:ascii="宋体" w:hAnsi="宋体" w:cs="宋体"/>
                <w:b/>
                <w:bCs/>
                <w:sz w:val="21"/>
                <w:szCs w:val="21"/>
              </w:rPr>
              <w:t>备注</w:t>
            </w:r>
          </w:p>
        </w:tc>
      </w:tr>
      <w:tr w14:paraId="2DAF9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45ACF9EE">
            <w:pPr>
              <w:pStyle w:val="41"/>
              <w:pageBreakBefore w:val="0"/>
              <w:kinsoku/>
              <w:overflowPunct/>
              <w:topLinePunct w:val="0"/>
              <w:bidi w:val="0"/>
              <w:spacing w:line="360" w:lineRule="auto"/>
              <w:jc w:val="center"/>
              <w:rPr>
                <w:rFonts w:hint="eastAsia" w:ascii="宋体" w:hAnsi="宋体" w:cs="宋体"/>
                <w:sz w:val="21"/>
                <w:szCs w:val="21"/>
              </w:rPr>
            </w:pPr>
            <w:r>
              <w:rPr>
                <w:rFonts w:hint="eastAsia" w:ascii="宋体" w:hAnsi="宋体" w:cs="宋体"/>
                <w:sz w:val="21"/>
                <w:szCs w:val="21"/>
              </w:rPr>
              <w:t>1</w:t>
            </w:r>
          </w:p>
        </w:tc>
        <w:tc>
          <w:tcPr>
            <w:tcW w:w="1163" w:type="dxa"/>
            <w:tcBorders>
              <w:top w:val="single" w:color="auto" w:sz="4" w:space="0"/>
              <w:left w:val="single" w:color="auto" w:sz="4" w:space="0"/>
              <w:bottom w:val="single" w:color="auto" w:sz="4" w:space="0"/>
              <w:right w:val="single" w:color="auto" w:sz="4" w:space="0"/>
            </w:tcBorders>
            <w:vAlign w:val="center"/>
          </w:tcPr>
          <w:p w14:paraId="5BDF8563">
            <w:pPr>
              <w:pStyle w:val="41"/>
              <w:pageBreakBefore w:val="0"/>
              <w:kinsoku/>
              <w:overflowPunct/>
              <w:topLinePunct w:val="0"/>
              <w:bidi w:val="0"/>
              <w:spacing w:line="360" w:lineRule="auto"/>
              <w:jc w:val="center"/>
              <w:rPr>
                <w:rFonts w:hint="eastAsia" w:ascii="宋体" w:hAnsi="宋体" w:cs="宋体"/>
                <w:sz w:val="21"/>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1EDD6897">
            <w:pPr>
              <w:pStyle w:val="41"/>
              <w:pageBreakBefore w:val="0"/>
              <w:kinsoku/>
              <w:overflowPunct/>
              <w:topLinePunct w:val="0"/>
              <w:bidi w:val="0"/>
              <w:spacing w:line="360" w:lineRule="auto"/>
              <w:jc w:val="center"/>
              <w:rPr>
                <w:rFonts w:hint="eastAsia" w:ascii="宋体" w:hAnsi="宋体" w:cs="宋体"/>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7B933381">
            <w:pPr>
              <w:pStyle w:val="41"/>
              <w:pageBreakBefore w:val="0"/>
              <w:kinsoku/>
              <w:overflowPunct/>
              <w:topLinePunct w:val="0"/>
              <w:bidi w:val="0"/>
              <w:spacing w:line="360" w:lineRule="auto"/>
              <w:jc w:val="center"/>
              <w:rPr>
                <w:rFonts w:hint="eastAsia" w:ascii="宋体" w:hAnsi="宋体" w:cs="宋体"/>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3F097875">
            <w:pPr>
              <w:pStyle w:val="41"/>
              <w:pageBreakBefore w:val="0"/>
              <w:kinsoku/>
              <w:overflowPunct/>
              <w:topLinePunct w:val="0"/>
              <w:bidi w:val="0"/>
              <w:spacing w:line="360" w:lineRule="auto"/>
              <w:jc w:val="center"/>
              <w:rPr>
                <w:rFonts w:hint="eastAsia" w:ascii="宋体" w:hAnsi="宋体" w:cs="宋体"/>
                <w:sz w:val="21"/>
                <w:szCs w:val="21"/>
              </w:rPr>
            </w:pPr>
          </w:p>
        </w:tc>
        <w:tc>
          <w:tcPr>
            <w:tcW w:w="1593" w:type="dxa"/>
            <w:tcBorders>
              <w:top w:val="single" w:color="auto" w:sz="4" w:space="0"/>
              <w:left w:val="single" w:color="auto" w:sz="4" w:space="0"/>
              <w:bottom w:val="single" w:color="auto" w:sz="4" w:space="0"/>
              <w:right w:val="single" w:color="auto" w:sz="4" w:space="0"/>
            </w:tcBorders>
          </w:tcPr>
          <w:p w14:paraId="3D63207F">
            <w:pPr>
              <w:pStyle w:val="41"/>
              <w:pageBreakBefore w:val="0"/>
              <w:kinsoku/>
              <w:overflowPunct/>
              <w:topLinePunct w:val="0"/>
              <w:bidi w:val="0"/>
              <w:spacing w:line="360" w:lineRule="auto"/>
              <w:jc w:val="center"/>
              <w:rPr>
                <w:rFonts w:hint="eastAsia"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27ED3294">
            <w:pPr>
              <w:pStyle w:val="41"/>
              <w:pageBreakBefore w:val="0"/>
              <w:kinsoku/>
              <w:overflowPunct/>
              <w:topLinePunct w:val="0"/>
              <w:bidi w:val="0"/>
              <w:spacing w:line="360" w:lineRule="auto"/>
              <w:jc w:val="center"/>
              <w:rPr>
                <w:rFonts w:hint="eastAsia"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tcPr>
          <w:p w14:paraId="6327846F">
            <w:pPr>
              <w:pStyle w:val="41"/>
              <w:pageBreakBefore w:val="0"/>
              <w:kinsoku/>
              <w:overflowPunct/>
              <w:topLinePunct w:val="0"/>
              <w:bidi w:val="0"/>
              <w:spacing w:line="360" w:lineRule="auto"/>
              <w:jc w:val="center"/>
              <w:rPr>
                <w:rFonts w:hint="eastAsia" w:ascii="宋体" w:hAnsi="宋体" w:cs="宋体"/>
                <w:sz w:val="21"/>
                <w:szCs w:val="21"/>
              </w:rPr>
            </w:pPr>
          </w:p>
        </w:tc>
      </w:tr>
      <w:tr w14:paraId="1AA64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3937818F">
            <w:pPr>
              <w:pStyle w:val="41"/>
              <w:pageBreakBefore w:val="0"/>
              <w:kinsoku/>
              <w:overflowPunct/>
              <w:topLinePunct w:val="0"/>
              <w:bidi w:val="0"/>
              <w:spacing w:line="360" w:lineRule="auto"/>
              <w:jc w:val="center"/>
              <w:rPr>
                <w:rFonts w:hint="eastAsia" w:ascii="宋体" w:hAnsi="宋体" w:cs="宋体"/>
                <w:sz w:val="21"/>
                <w:szCs w:val="21"/>
              </w:rPr>
            </w:pPr>
            <w:r>
              <w:rPr>
                <w:rFonts w:hint="eastAsia" w:ascii="宋体" w:hAnsi="宋体" w:cs="宋体"/>
                <w:sz w:val="21"/>
                <w:szCs w:val="21"/>
              </w:rPr>
              <w:t>2</w:t>
            </w:r>
          </w:p>
        </w:tc>
        <w:tc>
          <w:tcPr>
            <w:tcW w:w="1163" w:type="dxa"/>
            <w:tcBorders>
              <w:top w:val="single" w:color="auto" w:sz="4" w:space="0"/>
              <w:left w:val="single" w:color="auto" w:sz="4" w:space="0"/>
              <w:bottom w:val="single" w:color="auto" w:sz="4" w:space="0"/>
              <w:right w:val="single" w:color="auto" w:sz="4" w:space="0"/>
            </w:tcBorders>
            <w:vAlign w:val="center"/>
          </w:tcPr>
          <w:p w14:paraId="35DCD29E">
            <w:pPr>
              <w:pStyle w:val="41"/>
              <w:pageBreakBefore w:val="0"/>
              <w:kinsoku/>
              <w:overflowPunct/>
              <w:topLinePunct w:val="0"/>
              <w:bidi w:val="0"/>
              <w:spacing w:line="360" w:lineRule="auto"/>
              <w:jc w:val="center"/>
              <w:rPr>
                <w:rFonts w:hint="eastAsia" w:ascii="宋体" w:hAnsi="宋体" w:cs="宋体"/>
                <w:sz w:val="21"/>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A7E5603">
            <w:pPr>
              <w:pStyle w:val="41"/>
              <w:pageBreakBefore w:val="0"/>
              <w:kinsoku/>
              <w:overflowPunct/>
              <w:topLinePunct w:val="0"/>
              <w:bidi w:val="0"/>
              <w:spacing w:line="360" w:lineRule="auto"/>
              <w:jc w:val="center"/>
              <w:rPr>
                <w:rFonts w:hint="eastAsia" w:ascii="宋体" w:hAnsi="宋体" w:cs="宋体"/>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35971F4">
            <w:pPr>
              <w:pStyle w:val="41"/>
              <w:pageBreakBefore w:val="0"/>
              <w:kinsoku/>
              <w:overflowPunct/>
              <w:topLinePunct w:val="0"/>
              <w:bidi w:val="0"/>
              <w:spacing w:line="360" w:lineRule="auto"/>
              <w:jc w:val="center"/>
              <w:rPr>
                <w:rFonts w:hint="eastAsia" w:ascii="宋体" w:hAnsi="宋体" w:cs="宋体"/>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3F2E2408">
            <w:pPr>
              <w:pStyle w:val="41"/>
              <w:pageBreakBefore w:val="0"/>
              <w:kinsoku/>
              <w:overflowPunct/>
              <w:topLinePunct w:val="0"/>
              <w:bidi w:val="0"/>
              <w:spacing w:line="360" w:lineRule="auto"/>
              <w:jc w:val="center"/>
              <w:rPr>
                <w:rFonts w:hint="eastAsia" w:ascii="宋体" w:hAnsi="宋体" w:cs="宋体"/>
                <w:sz w:val="21"/>
                <w:szCs w:val="21"/>
              </w:rPr>
            </w:pPr>
          </w:p>
        </w:tc>
        <w:tc>
          <w:tcPr>
            <w:tcW w:w="1593" w:type="dxa"/>
            <w:tcBorders>
              <w:top w:val="single" w:color="auto" w:sz="4" w:space="0"/>
              <w:left w:val="single" w:color="auto" w:sz="4" w:space="0"/>
              <w:bottom w:val="single" w:color="auto" w:sz="4" w:space="0"/>
              <w:right w:val="single" w:color="auto" w:sz="4" w:space="0"/>
            </w:tcBorders>
          </w:tcPr>
          <w:p w14:paraId="36AD06C6">
            <w:pPr>
              <w:pStyle w:val="41"/>
              <w:pageBreakBefore w:val="0"/>
              <w:kinsoku/>
              <w:overflowPunct/>
              <w:topLinePunct w:val="0"/>
              <w:bidi w:val="0"/>
              <w:spacing w:line="360" w:lineRule="auto"/>
              <w:jc w:val="center"/>
              <w:rPr>
                <w:rFonts w:hint="eastAsia"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0A8D4EDF">
            <w:pPr>
              <w:pStyle w:val="41"/>
              <w:pageBreakBefore w:val="0"/>
              <w:kinsoku/>
              <w:overflowPunct/>
              <w:topLinePunct w:val="0"/>
              <w:bidi w:val="0"/>
              <w:spacing w:line="360" w:lineRule="auto"/>
              <w:jc w:val="center"/>
              <w:rPr>
                <w:rFonts w:hint="eastAsia"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tcPr>
          <w:p w14:paraId="1021070E">
            <w:pPr>
              <w:pStyle w:val="41"/>
              <w:pageBreakBefore w:val="0"/>
              <w:kinsoku/>
              <w:overflowPunct/>
              <w:topLinePunct w:val="0"/>
              <w:bidi w:val="0"/>
              <w:spacing w:line="360" w:lineRule="auto"/>
              <w:jc w:val="center"/>
              <w:rPr>
                <w:rFonts w:hint="eastAsia" w:ascii="宋体" w:hAnsi="宋体" w:cs="宋体"/>
                <w:sz w:val="21"/>
                <w:szCs w:val="21"/>
              </w:rPr>
            </w:pPr>
          </w:p>
        </w:tc>
      </w:tr>
      <w:tr w14:paraId="428CE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7EE3B88D">
            <w:pPr>
              <w:pStyle w:val="41"/>
              <w:pageBreakBefore w:val="0"/>
              <w:kinsoku/>
              <w:overflowPunct/>
              <w:topLinePunct w:val="0"/>
              <w:bidi w:val="0"/>
              <w:spacing w:line="360" w:lineRule="auto"/>
              <w:jc w:val="center"/>
              <w:rPr>
                <w:rFonts w:hint="eastAsia" w:ascii="宋体" w:hAnsi="宋体" w:cs="宋体"/>
                <w:sz w:val="21"/>
                <w:szCs w:val="21"/>
              </w:rPr>
            </w:pPr>
            <w:r>
              <w:rPr>
                <w:rFonts w:hint="eastAsia" w:ascii="宋体" w:hAnsi="宋体" w:cs="宋体"/>
                <w:sz w:val="21"/>
                <w:szCs w:val="21"/>
              </w:rPr>
              <w:t>3</w:t>
            </w:r>
          </w:p>
        </w:tc>
        <w:tc>
          <w:tcPr>
            <w:tcW w:w="1163" w:type="dxa"/>
            <w:tcBorders>
              <w:top w:val="single" w:color="auto" w:sz="4" w:space="0"/>
              <w:left w:val="single" w:color="auto" w:sz="4" w:space="0"/>
              <w:bottom w:val="single" w:color="auto" w:sz="4" w:space="0"/>
              <w:right w:val="single" w:color="auto" w:sz="4" w:space="0"/>
            </w:tcBorders>
            <w:vAlign w:val="center"/>
          </w:tcPr>
          <w:p w14:paraId="0E0529E9">
            <w:pPr>
              <w:pStyle w:val="41"/>
              <w:pageBreakBefore w:val="0"/>
              <w:kinsoku/>
              <w:overflowPunct/>
              <w:topLinePunct w:val="0"/>
              <w:bidi w:val="0"/>
              <w:spacing w:line="360" w:lineRule="auto"/>
              <w:jc w:val="center"/>
              <w:rPr>
                <w:rFonts w:hint="eastAsia" w:ascii="宋体" w:hAnsi="宋体" w:cs="宋体"/>
                <w:sz w:val="21"/>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544801D2">
            <w:pPr>
              <w:pStyle w:val="41"/>
              <w:pageBreakBefore w:val="0"/>
              <w:kinsoku/>
              <w:overflowPunct/>
              <w:topLinePunct w:val="0"/>
              <w:bidi w:val="0"/>
              <w:spacing w:line="360" w:lineRule="auto"/>
              <w:jc w:val="center"/>
              <w:rPr>
                <w:rFonts w:hint="eastAsia" w:ascii="宋体" w:hAnsi="宋体" w:cs="宋体"/>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BD42D99">
            <w:pPr>
              <w:pStyle w:val="41"/>
              <w:pageBreakBefore w:val="0"/>
              <w:kinsoku/>
              <w:overflowPunct/>
              <w:topLinePunct w:val="0"/>
              <w:bidi w:val="0"/>
              <w:spacing w:line="360" w:lineRule="auto"/>
              <w:jc w:val="center"/>
              <w:rPr>
                <w:rFonts w:hint="eastAsia" w:ascii="宋体" w:hAnsi="宋体" w:cs="宋体"/>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5B334981">
            <w:pPr>
              <w:pStyle w:val="41"/>
              <w:pageBreakBefore w:val="0"/>
              <w:kinsoku/>
              <w:overflowPunct/>
              <w:topLinePunct w:val="0"/>
              <w:bidi w:val="0"/>
              <w:spacing w:line="360" w:lineRule="auto"/>
              <w:jc w:val="center"/>
              <w:rPr>
                <w:rFonts w:hint="eastAsia" w:ascii="宋体" w:hAnsi="宋体" w:cs="宋体"/>
                <w:sz w:val="21"/>
                <w:szCs w:val="21"/>
              </w:rPr>
            </w:pPr>
          </w:p>
        </w:tc>
        <w:tc>
          <w:tcPr>
            <w:tcW w:w="1593" w:type="dxa"/>
            <w:tcBorders>
              <w:top w:val="single" w:color="auto" w:sz="4" w:space="0"/>
              <w:left w:val="single" w:color="auto" w:sz="4" w:space="0"/>
              <w:bottom w:val="single" w:color="auto" w:sz="4" w:space="0"/>
              <w:right w:val="single" w:color="auto" w:sz="4" w:space="0"/>
            </w:tcBorders>
          </w:tcPr>
          <w:p w14:paraId="047A9631">
            <w:pPr>
              <w:pStyle w:val="41"/>
              <w:pageBreakBefore w:val="0"/>
              <w:kinsoku/>
              <w:overflowPunct/>
              <w:topLinePunct w:val="0"/>
              <w:bidi w:val="0"/>
              <w:spacing w:line="360" w:lineRule="auto"/>
              <w:jc w:val="center"/>
              <w:rPr>
                <w:rFonts w:hint="eastAsia"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7026377A">
            <w:pPr>
              <w:pStyle w:val="41"/>
              <w:pageBreakBefore w:val="0"/>
              <w:kinsoku/>
              <w:overflowPunct/>
              <w:topLinePunct w:val="0"/>
              <w:bidi w:val="0"/>
              <w:spacing w:line="360" w:lineRule="auto"/>
              <w:jc w:val="center"/>
              <w:rPr>
                <w:rFonts w:hint="eastAsia"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tcPr>
          <w:p w14:paraId="0F27755B">
            <w:pPr>
              <w:pStyle w:val="41"/>
              <w:pageBreakBefore w:val="0"/>
              <w:kinsoku/>
              <w:overflowPunct/>
              <w:topLinePunct w:val="0"/>
              <w:bidi w:val="0"/>
              <w:spacing w:line="360" w:lineRule="auto"/>
              <w:jc w:val="center"/>
              <w:rPr>
                <w:rFonts w:hint="eastAsia" w:ascii="宋体" w:hAnsi="宋体" w:cs="宋体"/>
                <w:sz w:val="21"/>
                <w:szCs w:val="21"/>
              </w:rPr>
            </w:pPr>
          </w:p>
        </w:tc>
      </w:tr>
      <w:tr w14:paraId="7CA0C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14516F7D">
            <w:pPr>
              <w:pStyle w:val="41"/>
              <w:pageBreakBefore w:val="0"/>
              <w:kinsoku/>
              <w:overflowPunct/>
              <w:topLinePunct w:val="0"/>
              <w:bidi w:val="0"/>
              <w:spacing w:line="360" w:lineRule="auto"/>
              <w:jc w:val="center"/>
              <w:rPr>
                <w:rFonts w:hint="eastAsia" w:ascii="宋体" w:hAnsi="宋体" w:cs="宋体"/>
                <w:sz w:val="21"/>
                <w:szCs w:val="21"/>
              </w:rPr>
            </w:pPr>
            <w:r>
              <w:rPr>
                <w:rFonts w:hint="eastAsia" w:ascii="宋体" w:hAnsi="宋体" w:cs="宋体"/>
                <w:sz w:val="21"/>
                <w:szCs w:val="21"/>
              </w:rPr>
              <w:t>…</w:t>
            </w:r>
          </w:p>
        </w:tc>
        <w:tc>
          <w:tcPr>
            <w:tcW w:w="1163" w:type="dxa"/>
            <w:tcBorders>
              <w:top w:val="single" w:color="auto" w:sz="4" w:space="0"/>
              <w:left w:val="single" w:color="auto" w:sz="4" w:space="0"/>
              <w:bottom w:val="single" w:color="auto" w:sz="4" w:space="0"/>
              <w:right w:val="single" w:color="auto" w:sz="4" w:space="0"/>
            </w:tcBorders>
            <w:vAlign w:val="center"/>
          </w:tcPr>
          <w:p w14:paraId="4A1A9DFE">
            <w:pPr>
              <w:pStyle w:val="41"/>
              <w:pageBreakBefore w:val="0"/>
              <w:kinsoku/>
              <w:overflowPunct/>
              <w:topLinePunct w:val="0"/>
              <w:bidi w:val="0"/>
              <w:spacing w:line="360" w:lineRule="auto"/>
              <w:jc w:val="center"/>
              <w:rPr>
                <w:rFonts w:hint="eastAsia" w:ascii="宋体" w:hAnsi="宋体" w:cs="宋体"/>
                <w:sz w:val="21"/>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0909BC2">
            <w:pPr>
              <w:pStyle w:val="41"/>
              <w:pageBreakBefore w:val="0"/>
              <w:kinsoku/>
              <w:overflowPunct/>
              <w:topLinePunct w:val="0"/>
              <w:bidi w:val="0"/>
              <w:spacing w:line="360" w:lineRule="auto"/>
              <w:jc w:val="center"/>
              <w:rPr>
                <w:rFonts w:hint="eastAsia" w:ascii="宋体" w:hAnsi="宋体" w:cs="宋体"/>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56F52BD8">
            <w:pPr>
              <w:pStyle w:val="41"/>
              <w:pageBreakBefore w:val="0"/>
              <w:kinsoku/>
              <w:overflowPunct/>
              <w:topLinePunct w:val="0"/>
              <w:bidi w:val="0"/>
              <w:spacing w:line="360" w:lineRule="auto"/>
              <w:jc w:val="center"/>
              <w:rPr>
                <w:rFonts w:hint="eastAsia" w:ascii="宋体" w:hAnsi="宋体" w:cs="宋体"/>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09D4C9A">
            <w:pPr>
              <w:pStyle w:val="41"/>
              <w:pageBreakBefore w:val="0"/>
              <w:kinsoku/>
              <w:overflowPunct/>
              <w:topLinePunct w:val="0"/>
              <w:bidi w:val="0"/>
              <w:spacing w:line="360" w:lineRule="auto"/>
              <w:jc w:val="center"/>
              <w:rPr>
                <w:rFonts w:hint="eastAsia" w:ascii="宋体" w:hAnsi="宋体" w:cs="宋体"/>
                <w:sz w:val="21"/>
                <w:szCs w:val="21"/>
              </w:rPr>
            </w:pPr>
          </w:p>
        </w:tc>
        <w:tc>
          <w:tcPr>
            <w:tcW w:w="1593" w:type="dxa"/>
            <w:tcBorders>
              <w:top w:val="single" w:color="auto" w:sz="4" w:space="0"/>
              <w:left w:val="single" w:color="auto" w:sz="4" w:space="0"/>
              <w:bottom w:val="single" w:color="auto" w:sz="4" w:space="0"/>
              <w:right w:val="single" w:color="auto" w:sz="4" w:space="0"/>
            </w:tcBorders>
          </w:tcPr>
          <w:p w14:paraId="54E84E1B">
            <w:pPr>
              <w:pStyle w:val="41"/>
              <w:pageBreakBefore w:val="0"/>
              <w:kinsoku/>
              <w:overflowPunct/>
              <w:topLinePunct w:val="0"/>
              <w:bidi w:val="0"/>
              <w:spacing w:line="360" w:lineRule="auto"/>
              <w:jc w:val="center"/>
              <w:rPr>
                <w:rFonts w:hint="eastAsia"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30B2A352">
            <w:pPr>
              <w:pStyle w:val="41"/>
              <w:pageBreakBefore w:val="0"/>
              <w:kinsoku/>
              <w:overflowPunct/>
              <w:topLinePunct w:val="0"/>
              <w:bidi w:val="0"/>
              <w:spacing w:line="360" w:lineRule="auto"/>
              <w:jc w:val="center"/>
              <w:rPr>
                <w:rFonts w:hint="eastAsia"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tcPr>
          <w:p w14:paraId="420E45CB">
            <w:pPr>
              <w:pStyle w:val="41"/>
              <w:pageBreakBefore w:val="0"/>
              <w:kinsoku/>
              <w:overflowPunct/>
              <w:topLinePunct w:val="0"/>
              <w:bidi w:val="0"/>
              <w:spacing w:line="360" w:lineRule="auto"/>
              <w:jc w:val="center"/>
              <w:rPr>
                <w:rFonts w:hint="eastAsia" w:ascii="宋体" w:hAnsi="宋体" w:cs="宋体"/>
                <w:sz w:val="21"/>
                <w:szCs w:val="21"/>
              </w:rPr>
            </w:pPr>
          </w:p>
        </w:tc>
      </w:tr>
    </w:tbl>
    <w:p w14:paraId="3DE84ACF">
      <w:pPr>
        <w:pageBreakBefore w:val="0"/>
        <w:kinsoku/>
        <w:overflowPunct/>
        <w:topLinePunct w:val="0"/>
        <w:bidi w:val="0"/>
        <w:spacing w:line="360" w:lineRule="auto"/>
        <w:ind w:firstLine="422" w:firstLineChars="200"/>
        <w:rPr>
          <w:rFonts w:hint="eastAsia" w:ascii="宋体" w:hAnsi="宋体" w:cs="宋体"/>
          <w:b/>
          <w:szCs w:val="21"/>
        </w:rPr>
      </w:pPr>
      <w:r>
        <w:rPr>
          <w:rFonts w:hint="eastAsia" w:ascii="宋体" w:hAnsi="宋体" w:cs="宋体"/>
          <w:b/>
          <w:szCs w:val="21"/>
        </w:rPr>
        <w:t>注：</w:t>
      </w:r>
    </w:p>
    <w:p w14:paraId="2F70C8D1">
      <w:pPr>
        <w:pageBreakBefore w:val="0"/>
        <w:kinsoku/>
        <w:overflowPunct/>
        <w:topLinePunct w:val="0"/>
        <w:bidi w:val="0"/>
        <w:spacing w:line="360" w:lineRule="auto"/>
        <w:ind w:firstLine="422" w:firstLineChars="20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附各专业人员简历及相关证明材料复印件；</w:t>
      </w:r>
    </w:p>
    <w:p w14:paraId="2883FFBD">
      <w:pPr>
        <w:pageBreakBefore w:val="0"/>
        <w:kinsoku/>
        <w:overflowPunct/>
        <w:topLinePunct w:val="0"/>
        <w:bidi w:val="0"/>
        <w:spacing w:line="360" w:lineRule="auto"/>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.表格不够填写可添加。</w:t>
      </w:r>
    </w:p>
    <w:p w14:paraId="7AF3EA25">
      <w:pPr>
        <w:pageBreakBefore w:val="0"/>
        <w:kinsoku/>
        <w:overflowPunct/>
        <w:topLinePunct w:val="0"/>
        <w:bidi w:val="0"/>
        <w:snapToGrid w:val="0"/>
        <w:spacing w:line="360" w:lineRule="auto"/>
        <w:ind w:firstLine="934" w:firstLineChars="445"/>
        <w:jc w:val="right"/>
        <w:rPr>
          <w:rFonts w:hint="eastAsia" w:ascii="宋体" w:hAnsi="宋体" w:cs="宋体"/>
          <w:bCs/>
          <w:szCs w:val="21"/>
        </w:rPr>
      </w:pPr>
    </w:p>
    <w:p w14:paraId="668F3602">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法定代表人或委托代理人签名（或盖章）：</w:t>
      </w:r>
    </w:p>
    <w:p w14:paraId="5C5BDB08">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投标人盖章：</w:t>
      </w:r>
    </w:p>
    <w:p w14:paraId="5C103FAD">
      <w:pPr>
        <w:pageBreakBefore w:val="0"/>
        <w:kinsoku/>
        <w:overflowPunct/>
        <w:topLinePunct w:val="0"/>
        <w:bidi w:val="0"/>
        <w:snapToGrid w:val="0"/>
        <w:spacing w:line="360" w:lineRule="auto"/>
        <w:ind w:firstLine="934" w:firstLineChars="445"/>
        <w:jc w:val="right"/>
        <w:rPr>
          <w:rFonts w:hint="eastAsia" w:ascii="宋体" w:hAnsi="宋体" w:cs="宋体"/>
          <w:b/>
          <w:kern w:val="0"/>
          <w:szCs w:val="21"/>
        </w:rPr>
      </w:pPr>
      <w:r>
        <w:rPr>
          <w:rFonts w:hint="eastAsia" w:ascii="宋体" w:hAnsi="宋体" w:cs="宋体"/>
          <w:bCs/>
          <w:szCs w:val="21"/>
        </w:rPr>
        <w:t>日     期：</w:t>
      </w:r>
    </w:p>
    <w:p w14:paraId="6059CCE5">
      <w:pPr>
        <w:pageBreakBefore w:val="0"/>
        <w:kinsoku/>
        <w:overflowPunct/>
        <w:topLinePunct w:val="0"/>
        <w:bidi w:val="0"/>
        <w:spacing w:line="360" w:lineRule="auto"/>
        <w:jc w:val="center"/>
        <w:rPr>
          <w:rFonts w:hint="eastAsia" w:ascii="宋体" w:hAnsi="宋体" w:cs="宋体"/>
          <w:b/>
          <w:kern w:val="0"/>
          <w:szCs w:val="21"/>
        </w:rPr>
      </w:pPr>
    </w:p>
    <w:p w14:paraId="04FFEC77">
      <w:pPr>
        <w:pageBreakBefore w:val="0"/>
        <w:kinsoku/>
        <w:overflowPunct/>
        <w:topLinePunct w:val="0"/>
        <w:bidi w:val="0"/>
        <w:spacing w:line="360" w:lineRule="auto"/>
        <w:jc w:val="center"/>
        <w:rPr>
          <w:rFonts w:hint="eastAsia" w:ascii="宋体" w:hAnsi="宋体" w:cs="宋体"/>
          <w:b/>
          <w:kern w:val="0"/>
          <w:szCs w:val="21"/>
        </w:rPr>
      </w:pPr>
    </w:p>
    <w:p w14:paraId="7AFBBF03">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项目负责人简历表</w:t>
      </w:r>
    </w:p>
    <w:tbl>
      <w:tblPr>
        <w:tblStyle w:val="6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46AE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12" w:space="0"/>
              <w:left w:val="single" w:color="auto" w:sz="12" w:space="0"/>
              <w:bottom w:val="single" w:color="auto" w:sz="6" w:space="0"/>
              <w:right w:val="single" w:color="auto" w:sz="6" w:space="0"/>
            </w:tcBorders>
            <w:vAlign w:val="center"/>
          </w:tcPr>
          <w:p w14:paraId="609775D7">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79D92D32">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648" w:type="dxa"/>
            <w:tcBorders>
              <w:top w:val="single" w:color="auto" w:sz="12" w:space="0"/>
              <w:left w:val="single" w:color="auto" w:sz="6" w:space="0"/>
              <w:bottom w:val="single" w:color="auto" w:sz="6" w:space="0"/>
              <w:right w:val="single" w:color="auto" w:sz="6" w:space="0"/>
            </w:tcBorders>
            <w:vAlign w:val="center"/>
          </w:tcPr>
          <w:p w14:paraId="44F49C8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3B8358CA">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576" w:type="dxa"/>
            <w:tcBorders>
              <w:top w:val="single" w:color="auto" w:sz="12" w:space="0"/>
              <w:left w:val="single" w:color="auto" w:sz="6" w:space="0"/>
              <w:bottom w:val="single" w:color="auto" w:sz="6" w:space="0"/>
              <w:right w:val="single" w:color="auto" w:sz="6" w:space="0"/>
            </w:tcBorders>
            <w:vAlign w:val="center"/>
          </w:tcPr>
          <w:p w14:paraId="4EE61FE1">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523BD3F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1D6B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vAlign w:val="center"/>
          </w:tcPr>
          <w:p w14:paraId="49994C0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5B70916A">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648" w:type="dxa"/>
            <w:tcBorders>
              <w:top w:val="single" w:color="auto" w:sz="6" w:space="0"/>
              <w:left w:val="single" w:color="auto" w:sz="6" w:space="0"/>
              <w:bottom w:val="single" w:color="auto" w:sz="6" w:space="0"/>
              <w:right w:val="single" w:color="auto" w:sz="6" w:space="0"/>
            </w:tcBorders>
            <w:vAlign w:val="center"/>
          </w:tcPr>
          <w:p w14:paraId="1042E229">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21D2BB83">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576" w:type="dxa"/>
            <w:tcBorders>
              <w:top w:val="single" w:color="auto" w:sz="6" w:space="0"/>
              <w:left w:val="single" w:color="auto" w:sz="6" w:space="0"/>
              <w:bottom w:val="single" w:color="auto" w:sz="6" w:space="0"/>
              <w:right w:val="single" w:color="auto" w:sz="6" w:space="0"/>
            </w:tcBorders>
            <w:vAlign w:val="center"/>
          </w:tcPr>
          <w:p w14:paraId="36A51DDB">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3E5545A6">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1357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vAlign w:val="center"/>
          </w:tcPr>
          <w:p w14:paraId="01BFA245">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41192E3C">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761" w:type="dxa"/>
            <w:tcBorders>
              <w:top w:val="single" w:color="auto" w:sz="6" w:space="0"/>
              <w:left w:val="single" w:color="auto" w:sz="6" w:space="0"/>
              <w:bottom w:val="single" w:color="auto" w:sz="6" w:space="0"/>
              <w:right w:val="single" w:color="auto" w:sz="6" w:space="0"/>
            </w:tcBorders>
            <w:vAlign w:val="center"/>
          </w:tcPr>
          <w:p w14:paraId="41674379">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7C053C65">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5690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9949" w:type="dxa"/>
            <w:gridSpan w:val="6"/>
            <w:tcBorders>
              <w:top w:val="single" w:color="auto" w:sz="6" w:space="0"/>
              <w:left w:val="single" w:color="auto" w:sz="12" w:space="0"/>
              <w:bottom w:val="single" w:color="auto" w:sz="12" w:space="0"/>
              <w:right w:val="single" w:color="auto" w:sz="12" w:space="0"/>
            </w:tcBorders>
          </w:tcPr>
          <w:p w14:paraId="090318BB">
            <w:pPr>
              <w:pStyle w:val="35"/>
              <w:pageBreakBefore w:val="0"/>
              <w:kinsoku/>
              <w:overflowPunct/>
              <w:topLinePunct w:val="0"/>
              <w:bidi w:val="0"/>
              <w:spacing w:before="120" w:after="120" w:line="360" w:lineRule="auto"/>
              <w:ind w:left="630" w:hanging="630" w:hanging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近三年从事相关工作经历及经验：</w:t>
            </w:r>
          </w:p>
        </w:tc>
      </w:tr>
    </w:tbl>
    <w:p w14:paraId="063A701B">
      <w:pPr>
        <w:pStyle w:val="35"/>
        <w:pageBreakBefore w:val="0"/>
        <w:kinsoku/>
        <w:overflowPunct/>
        <w:topLinePunct w:val="0"/>
        <w:bidi w:val="0"/>
        <w:spacing w:before="120" w:after="120" w:line="360" w:lineRule="auto"/>
        <w:ind w:left="632" w:hanging="632" w:hangingChars="3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注:</w:t>
      </w:r>
      <w:r>
        <w:rPr>
          <w:rFonts w:hint="eastAsia" w:ascii="宋体" w:hAnsi="宋体" w:eastAsia="宋体" w:cs="宋体"/>
          <w:color w:val="000000" w:themeColor="text1"/>
          <w:sz w:val="21"/>
          <w:szCs w:val="21"/>
          <w14:textFill>
            <w14:solidFill>
              <w14:schemeClr w14:val="tx1"/>
            </w14:solidFill>
          </w14:textFill>
        </w:rPr>
        <w:t>本表应附学历证书、职称证书、身份证、经验证明等复印件。</w:t>
      </w:r>
    </w:p>
    <w:p w14:paraId="2559367C">
      <w:pPr>
        <w:pageBreakBefore w:val="0"/>
        <w:kinsoku/>
        <w:overflowPunct/>
        <w:topLinePunct w:val="0"/>
        <w:bidi w:val="0"/>
        <w:spacing w:line="360" w:lineRule="auto"/>
        <w:ind w:firstLine="3750" w:firstLineChars="1500"/>
        <w:jc w:val="right"/>
        <w:rPr>
          <w:rFonts w:hint="eastAsia" w:ascii="宋体" w:hAnsi="宋体" w:eastAsia="宋体" w:cs="宋体"/>
          <w:color w:val="000000" w:themeColor="text1"/>
          <w:spacing w:val="20"/>
          <w:sz w:val="21"/>
          <w:szCs w:val="21"/>
          <w14:textFill>
            <w14:solidFill>
              <w14:schemeClr w14:val="tx1"/>
            </w14:solidFill>
          </w14:textFill>
        </w:rPr>
      </w:pPr>
    </w:p>
    <w:p w14:paraId="60BF9902">
      <w:pPr>
        <w:pageBreakBefore w:val="0"/>
        <w:kinsoku/>
        <w:overflowPunct/>
        <w:topLinePunct w:val="0"/>
        <w:bidi w:val="0"/>
        <w:spacing w:line="360" w:lineRule="auto"/>
        <w:ind w:firstLine="3750" w:firstLineChars="1500"/>
        <w:jc w:val="right"/>
        <w:rPr>
          <w:rFonts w:hint="eastAsia" w:ascii="宋体" w:hAnsi="宋体" w:eastAsia="宋体" w:cs="宋体"/>
          <w:color w:val="000000" w:themeColor="text1"/>
          <w:spacing w:val="20"/>
          <w:sz w:val="21"/>
          <w:szCs w:val="21"/>
          <w:u w:val="single"/>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法定代表人或委托代理人签名：</w:t>
      </w:r>
    </w:p>
    <w:p w14:paraId="1250B5A8">
      <w:pPr>
        <w:pageBreakBefore w:val="0"/>
        <w:kinsoku/>
        <w:overflowPunct/>
        <w:topLinePunct w:val="0"/>
        <w:bidi w:val="0"/>
        <w:spacing w:line="360" w:lineRule="auto"/>
        <w:ind w:firstLine="500" w:firstLineChars="200"/>
        <w:jc w:val="right"/>
        <w:rPr>
          <w:rFonts w:hint="eastAsia" w:ascii="宋体" w:hAnsi="宋体" w:eastAsia="宋体" w:cs="宋体"/>
          <w:color w:val="000000" w:themeColor="text1"/>
          <w:spacing w:val="20"/>
          <w:sz w:val="21"/>
          <w:szCs w:val="21"/>
          <w:u w:val="single"/>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 xml:space="preserve">                                    投标人盖章：</w:t>
      </w:r>
    </w:p>
    <w:p w14:paraId="7B1240C9">
      <w:pPr>
        <w:pageBreakBefore w:val="0"/>
        <w:kinsoku/>
        <w:overflowPunct/>
        <w:topLinePunct w:val="0"/>
        <w:bidi w:val="0"/>
        <w:spacing w:line="360" w:lineRule="auto"/>
        <w:ind w:firstLine="525" w:firstLineChars="250"/>
        <w:jc w:val="righ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日        期：</w:t>
      </w:r>
    </w:p>
    <w:p w14:paraId="447B3CE6">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 w:val="21"/>
          <w:szCs w:val="21"/>
          <w14:textFill>
            <w14:solidFill>
              <w14:schemeClr w14:val="tx1"/>
            </w14:solidFill>
          </w14:textFill>
        </w:rPr>
      </w:pPr>
    </w:p>
    <w:p w14:paraId="3B306634">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组员简历表</w:t>
      </w:r>
    </w:p>
    <w:tbl>
      <w:tblPr>
        <w:tblStyle w:val="6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7097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12" w:space="0"/>
              <w:left w:val="single" w:color="auto" w:sz="12" w:space="0"/>
              <w:bottom w:val="single" w:color="auto" w:sz="6" w:space="0"/>
              <w:right w:val="single" w:color="auto" w:sz="6" w:space="0"/>
            </w:tcBorders>
            <w:vAlign w:val="center"/>
          </w:tcPr>
          <w:p w14:paraId="62953CF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1C763941">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648" w:type="dxa"/>
            <w:tcBorders>
              <w:top w:val="single" w:color="auto" w:sz="12" w:space="0"/>
              <w:left w:val="single" w:color="auto" w:sz="6" w:space="0"/>
              <w:bottom w:val="single" w:color="auto" w:sz="6" w:space="0"/>
              <w:right w:val="single" w:color="auto" w:sz="6" w:space="0"/>
            </w:tcBorders>
            <w:vAlign w:val="center"/>
          </w:tcPr>
          <w:p w14:paraId="2B59E1A6">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27AA7F3A">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576" w:type="dxa"/>
            <w:tcBorders>
              <w:top w:val="single" w:color="auto" w:sz="12" w:space="0"/>
              <w:left w:val="single" w:color="auto" w:sz="6" w:space="0"/>
              <w:bottom w:val="single" w:color="auto" w:sz="6" w:space="0"/>
              <w:right w:val="single" w:color="auto" w:sz="6" w:space="0"/>
            </w:tcBorders>
            <w:vAlign w:val="center"/>
          </w:tcPr>
          <w:p w14:paraId="57FE3E02">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4F2EA5D8">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6200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vAlign w:val="center"/>
          </w:tcPr>
          <w:p w14:paraId="64D0DF07">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06B0A040">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648" w:type="dxa"/>
            <w:tcBorders>
              <w:top w:val="single" w:color="auto" w:sz="6" w:space="0"/>
              <w:left w:val="single" w:color="auto" w:sz="6" w:space="0"/>
              <w:bottom w:val="single" w:color="auto" w:sz="6" w:space="0"/>
              <w:right w:val="single" w:color="auto" w:sz="6" w:space="0"/>
            </w:tcBorders>
            <w:vAlign w:val="center"/>
          </w:tcPr>
          <w:p w14:paraId="1CFC383F">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22441375">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576" w:type="dxa"/>
            <w:tcBorders>
              <w:top w:val="single" w:color="auto" w:sz="6" w:space="0"/>
              <w:left w:val="single" w:color="auto" w:sz="6" w:space="0"/>
              <w:bottom w:val="single" w:color="auto" w:sz="6" w:space="0"/>
              <w:right w:val="single" w:color="auto" w:sz="6" w:space="0"/>
            </w:tcBorders>
            <w:vAlign w:val="center"/>
          </w:tcPr>
          <w:p w14:paraId="6B285F14">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623B35CC">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2465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vAlign w:val="center"/>
          </w:tcPr>
          <w:p w14:paraId="709EDB96">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1B42BA20">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761" w:type="dxa"/>
            <w:tcBorders>
              <w:top w:val="single" w:color="auto" w:sz="6" w:space="0"/>
              <w:left w:val="single" w:color="auto" w:sz="6" w:space="0"/>
              <w:bottom w:val="single" w:color="auto" w:sz="6" w:space="0"/>
              <w:right w:val="single" w:color="auto" w:sz="6" w:space="0"/>
            </w:tcBorders>
            <w:vAlign w:val="center"/>
          </w:tcPr>
          <w:p w14:paraId="6C7D5D6B">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41ECC88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5D60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9949" w:type="dxa"/>
            <w:gridSpan w:val="6"/>
            <w:tcBorders>
              <w:top w:val="single" w:color="auto" w:sz="6" w:space="0"/>
              <w:left w:val="single" w:color="auto" w:sz="12" w:space="0"/>
              <w:bottom w:val="single" w:color="auto" w:sz="12" w:space="0"/>
              <w:right w:val="single" w:color="auto" w:sz="12" w:space="0"/>
            </w:tcBorders>
          </w:tcPr>
          <w:p w14:paraId="39B39405">
            <w:pPr>
              <w:pStyle w:val="35"/>
              <w:pageBreakBefore w:val="0"/>
              <w:kinsoku/>
              <w:overflowPunct/>
              <w:topLinePunct w:val="0"/>
              <w:bidi w:val="0"/>
              <w:spacing w:before="120" w:after="120" w:line="360" w:lineRule="auto"/>
              <w:ind w:left="630" w:hanging="630" w:hanging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近三年从事相关工作经历及经验：</w:t>
            </w:r>
          </w:p>
        </w:tc>
      </w:tr>
    </w:tbl>
    <w:p w14:paraId="3721BA02">
      <w:pPr>
        <w:pStyle w:val="35"/>
        <w:pageBreakBefore w:val="0"/>
        <w:kinsoku/>
        <w:overflowPunct/>
        <w:topLinePunct w:val="0"/>
        <w:bidi w:val="0"/>
        <w:spacing w:before="120" w:after="120" w:line="360" w:lineRule="auto"/>
        <w:ind w:left="632" w:hanging="632" w:hangingChars="3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注:</w:t>
      </w:r>
      <w:r>
        <w:rPr>
          <w:rFonts w:hint="eastAsia" w:ascii="宋体" w:hAnsi="宋体" w:eastAsia="宋体" w:cs="宋体"/>
          <w:color w:val="000000" w:themeColor="text1"/>
          <w:sz w:val="21"/>
          <w:szCs w:val="21"/>
          <w14:textFill>
            <w14:solidFill>
              <w14:schemeClr w14:val="tx1"/>
            </w14:solidFill>
          </w14:textFill>
        </w:rPr>
        <w:t>本表应附学历证书、职称证书、身份证、经验证明等复印件。</w:t>
      </w:r>
    </w:p>
    <w:p w14:paraId="066AE294">
      <w:pPr>
        <w:pageBreakBefore w:val="0"/>
        <w:kinsoku/>
        <w:overflowPunct/>
        <w:topLinePunct w:val="0"/>
        <w:bidi w:val="0"/>
        <w:spacing w:line="360" w:lineRule="auto"/>
        <w:ind w:firstLine="3750" w:firstLineChars="1500"/>
        <w:jc w:val="right"/>
        <w:rPr>
          <w:rFonts w:hint="eastAsia" w:ascii="宋体" w:hAnsi="宋体" w:eastAsia="宋体" w:cs="宋体"/>
          <w:color w:val="000000" w:themeColor="text1"/>
          <w:spacing w:val="20"/>
          <w:sz w:val="21"/>
          <w:szCs w:val="21"/>
          <w14:textFill>
            <w14:solidFill>
              <w14:schemeClr w14:val="tx1"/>
            </w14:solidFill>
          </w14:textFill>
        </w:rPr>
      </w:pPr>
    </w:p>
    <w:p w14:paraId="211C8A4F">
      <w:pPr>
        <w:pageBreakBefore w:val="0"/>
        <w:kinsoku/>
        <w:overflowPunct/>
        <w:topLinePunct w:val="0"/>
        <w:bidi w:val="0"/>
        <w:spacing w:line="360" w:lineRule="auto"/>
        <w:ind w:firstLine="3750" w:firstLineChars="1500"/>
        <w:jc w:val="right"/>
        <w:rPr>
          <w:rFonts w:hint="eastAsia" w:ascii="宋体" w:hAnsi="宋体" w:eastAsia="宋体" w:cs="宋体"/>
          <w:color w:val="000000" w:themeColor="text1"/>
          <w:spacing w:val="20"/>
          <w:sz w:val="21"/>
          <w:szCs w:val="21"/>
          <w:u w:val="single"/>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法定代表人或委托代理人签名：</w:t>
      </w:r>
    </w:p>
    <w:p w14:paraId="7EA5B836">
      <w:pPr>
        <w:pageBreakBefore w:val="0"/>
        <w:kinsoku/>
        <w:overflowPunct/>
        <w:topLinePunct w:val="0"/>
        <w:bidi w:val="0"/>
        <w:spacing w:line="360" w:lineRule="auto"/>
        <w:ind w:firstLine="500" w:firstLineChars="200"/>
        <w:jc w:val="right"/>
        <w:rPr>
          <w:rFonts w:hint="eastAsia" w:ascii="宋体" w:hAnsi="宋体" w:eastAsia="宋体" w:cs="宋体"/>
          <w:color w:val="000000" w:themeColor="text1"/>
          <w:spacing w:val="20"/>
          <w:sz w:val="21"/>
          <w:szCs w:val="21"/>
          <w:u w:val="single"/>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 xml:space="preserve">                                    投标人盖章：</w:t>
      </w:r>
    </w:p>
    <w:p w14:paraId="5B0D965E">
      <w:pPr>
        <w:pageBreakBefore w:val="0"/>
        <w:kinsoku/>
        <w:overflowPunct/>
        <w:topLinePunct w:val="0"/>
        <w:bidi w:val="0"/>
        <w:spacing w:line="360" w:lineRule="auto"/>
        <w:ind w:firstLine="525" w:firstLineChars="250"/>
        <w:jc w:val="right"/>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日        期：</w:t>
      </w:r>
    </w:p>
    <w:p w14:paraId="3B37AB2F">
      <w:pPr>
        <w:pageBreakBefore w:val="0"/>
        <w:kinsoku/>
        <w:overflowPunct/>
        <w:topLinePunct w:val="0"/>
        <w:bidi w:val="0"/>
        <w:spacing w:line="360" w:lineRule="auto"/>
        <w:jc w:val="both"/>
        <w:rPr>
          <w:rFonts w:hint="eastAsia" w:ascii="宋体" w:hAnsi="宋体" w:cs="宋体"/>
          <w:b/>
          <w:kern w:val="0"/>
          <w:szCs w:val="21"/>
          <w:lang w:val="en-US" w:eastAsia="zh-CN"/>
        </w:rPr>
      </w:pPr>
    </w:p>
    <w:p w14:paraId="6C76C930">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b/>
          <w:kern w:val="0"/>
          <w:szCs w:val="21"/>
          <w:lang w:val="en-US" w:eastAsia="zh-CN"/>
        </w:rPr>
        <w:t>七</w:t>
      </w:r>
      <w:r>
        <w:rPr>
          <w:rFonts w:hint="eastAsia" w:ascii="宋体" w:hAnsi="宋体" w:cs="宋体"/>
          <w:b/>
          <w:kern w:val="0"/>
          <w:szCs w:val="21"/>
        </w:rPr>
        <w:t>、</w:t>
      </w:r>
      <w:r>
        <w:rPr>
          <w:rFonts w:hint="eastAsia" w:ascii="宋体" w:hAnsi="宋体" w:cs="宋体"/>
          <w:b/>
          <w:kern w:val="0"/>
          <w:szCs w:val="21"/>
          <w:lang w:val="zh-CN"/>
        </w:rPr>
        <w:t>政府采购供应商廉洁自律承诺书</w:t>
      </w:r>
    </w:p>
    <w:p w14:paraId="21B3EE82">
      <w:pPr>
        <w:pageBreakBefore w:val="0"/>
        <w:kinsoku/>
        <w:overflowPunct/>
        <w:topLinePunct w:val="0"/>
        <w:bidi w:val="0"/>
        <w:snapToGrid w:val="0"/>
        <w:spacing w:line="360" w:lineRule="auto"/>
        <w:rPr>
          <w:rFonts w:hint="eastAsia"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5EDC3F27">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2CE868E2">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6A0B793D">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48209C0B">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02B14C1E">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3091160C">
      <w:pPr>
        <w:pageBreakBefore w:val="0"/>
        <w:kinsoku/>
        <w:overflowPunct/>
        <w:topLinePunct w:val="0"/>
        <w:autoSpaceDE w:val="0"/>
        <w:autoSpaceDN w:val="0"/>
        <w:bidi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33B7BC66">
      <w:pPr>
        <w:pageBreakBefore w:val="0"/>
        <w:kinsoku/>
        <w:overflowPunct/>
        <w:topLinePunct w:val="0"/>
        <w:autoSpaceDE w:val="0"/>
        <w:autoSpaceDN w:val="0"/>
        <w:bidi w:val="0"/>
        <w:spacing w:line="360" w:lineRule="auto"/>
        <w:jc w:val="left"/>
        <w:rPr>
          <w:rFonts w:hint="eastAsia" w:ascii="宋体" w:hAnsi="宋体" w:cs="宋体"/>
          <w:kern w:val="0"/>
          <w:szCs w:val="21"/>
          <w:lang w:val="zh-CN"/>
        </w:rPr>
      </w:pPr>
      <w:r>
        <w:rPr>
          <w:rFonts w:hint="eastAsia" w:ascii="宋体" w:hAnsi="宋体" w:cs="宋体"/>
          <w:kern w:val="0"/>
          <w:szCs w:val="21"/>
          <w:lang w:val="zh-CN"/>
        </w:rPr>
        <w:t>好处；</w:t>
      </w:r>
    </w:p>
    <w:p w14:paraId="029330AF">
      <w:pPr>
        <w:pageBreakBefore w:val="0"/>
        <w:kinsoku/>
        <w:overflowPunct/>
        <w:topLinePunct w:val="0"/>
        <w:autoSpaceDE w:val="0"/>
        <w:autoSpaceDN w:val="0"/>
        <w:bidi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14:paraId="7AD9A195">
      <w:pPr>
        <w:pageBreakBefore w:val="0"/>
        <w:kinsoku/>
        <w:overflowPunct/>
        <w:topLinePunct w:val="0"/>
        <w:autoSpaceDE w:val="0"/>
        <w:autoSpaceDN w:val="0"/>
        <w:bidi w:val="0"/>
        <w:spacing w:line="360" w:lineRule="auto"/>
        <w:jc w:val="left"/>
        <w:rPr>
          <w:rFonts w:hint="eastAsia"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0BD4275E">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14:paraId="7E21EBF6">
      <w:pPr>
        <w:pageBreakBefore w:val="0"/>
        <w:kinsoku/>
        <w:overflowPunct/>
        <w:topLinePunct w:val="0"/>
        <w:bidi w:val="0"/>
        <w:spacing w:line="360" w:lineRule="auto"/>
        <w:ind w:left="4620" w:leftChars="2200"/>
        <w:jc w:val="right"/>
        <w:rPr>
          <w:rFonts w:hint="eastAsia" w:ascii="宋体" w:hAnsi="宋体" w:cs="宋体"/>
          <w:kern w:val="0"/>
          <w:szCs w:val="21"/>
          <w:lang w:val="zh-CN"/>
        </w:rPr>
      </w:pPr>
      <w:r>
        <w:rPr>
          <w:rFonts w:hint="eastAsia" w:ascii="宋体" w:hAnsi="宋体" w:cs="宋体"/>
          <w:kern w:val="0"/>
          <w:szCs w:val="21"/>
          <w:lang w:val="zh-CN"/>
        </w:rPr>
        <w:t>投标人名称（电子签名）：</w:t>
      </w:r>
    </w:p>
    <w:p w14:paraId="2E52593B">
      <w:pPr>
        <w:pageBreakBefore w:val="0"/>
        <w:kinsoku/>
        <w:overflowPunct/>
        <w:topLinePunct w:val="0"/>
        <w:bidi w:val="0"/>
        <w:spacing w:line="360" w:lineRule="auto"/>
        <w:ind w:left="4620" w:leftChars="2200"/>
        <w:jc w:val="right"/>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5FABDCF3">
      <w:pPr>
        <w:pageBreakBefore w:val="0"/>
        <w:kinsoku/>
        <w:overflowPunct/>
        <w:topLinePunct w:val="0"/>
        <w:bidi w:val="0"/>
        <w:spacing w:line="360" w:lineRule="auto"/>
        <w:jc w:val="center"/>
        <w:rPr>
          <w:rFonts w:hint="eastAsia" w:ascii="宋体" w:hAnsi="宋体" w:cs="宋体"/>
          <w:b/>
          <w:bCs/>
          <w:szCs w:val="21"/>
        </w:rPr>
      </w:pPr>
    </w:p>
    <w:p w14:paraId="410B208B">
      <w:pPr>
        <w:pageBreakBefore w:val="0"/>
        <w:kinsoku/>
        <w:overflowPunct/>
        <w:topLinePunct w:val="0"/>
        <w:bidi w:val="0"/>
        <w:spacing w:line="360" w:lineRule="auto"/>
        <w:ind w:right="420"/>
        <w:rPr>
          <w:rFonts w:hint="eastAsia" w:ascii="宋体" w:hAnsi="宋体" w:cs="宋体"/>
          <w:szCs w:val="21"/>
        </w:rPr>
      </w:pPr>
      <w:r>
        <w:rPr>
          <w:rFonts w:hint="eastAsia" w:ascii="宋体" w:hAnsi="宋体" w:cs="宋体"/>
          <w:szCs w:val="21"/>
        </w:rPr>
        <w:t>注：按本格式和要求提供。</w:t>
      </w:r>
    </w:p>
    <w:p w14:paraId="6F8B43B1">
      <w:pPr>
        <w:pageBreakBefore w:val="0"/>
        <w:kinsoku/>
        <w:overflowPunct/>
        <w:topLinePunct w:val="0"/>
        <w:bidi w:val="0"/>
        <w:spacing w:line="360" w:lineRule="auto"/>
        <w:jc w:val="center"/>
        <w:rPr>
          <w:rFonts w:hint="eastAsia" w:ascii="宋体" w:hAnsi="宋体" w:cs="宋体"/>
          <w:b/>
          <w:bCs/>
          <w:szCs w:val="21"/>
        </w:rPr>
      </w:pPr>
    </w:p>
    <w:p w14:paraId="6AC819EB">
      <w:pPr>
        <w:pageBreakBefore w:val="0"/>
        <w:kinsoku/>
        <w:overflowPunct/>
        <w:topLinePunct w:val="0"/>
        <w:bidi w:val="0"/>
        <w:snapToGrid w:val="0"/>
        <w:spacing w:line="360" w:lineRule="auto"/>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八</w:t>
      </w:r>
      <w:r>
        <w:rPr>
          <w:rFonts w:hint="eastAsia" w:ascii="宋体" w:hAnsi="宋体"/>
          <w:b/>
          <w:color w:val="000000" w:themeColor="text1"/>
          <w:sz w:val="21"/>
          <w:szCs w:val="21"/>
          <w14:textFill>
            <w14:solidFill>
              <w14:schemeClr w14:val="tx1"/>
            </w14:solidFill>
          </w14:textFill>
        </w:rPr>
        <w:t>、劳动用工书面承诺</w:t>
      </w:r>
    </w:p>
    <w:p w14:paraId="0CD7A979">
      <w:pPr>
        <w:pageBreakBefore w:val="0"/>
        <w:kinsoku/>
        <w:overflowPunct/>
        <w:topLinePunct w:val="0"/>
        <w:bidi w:val="0"/>
        <w:snapToGrid w:val="0"/>
        <w:spacing w:line="360" w:lineRule="auto"/>
        <w:ind w:firstLine="48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14:paraId="5AF7462F">
      <w:pPr>
        <w:pageBreakBefore w:val="0"/>
        <w:kinsoku/>
        <w:overflowPunct/>
        <w:topLinePunct w:val="0"/>
        <w:bidi w:val="0"/>
        <w:snapToGrid w:val="0"/>
        <w:spacing w:line="360" w:lineRule="auto"/>
        <w:ind w:firstLine="48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p>
    <w:p w14:paraId="33DD2D72">
      <w:pPr>
        <w:pageBreakBefore w:val="0"/>
        <w:kinsoku/>
        <w:overflowPunct/>
        <w:topLinePunct w:val="0"/>
        <w:bidi w:val="0"/>
        <w:snapToGrid w:val="0"/>
        <w:spacing w:line="360" w:lineRule="auto"/>
        <w:ind w:firstLine="934" w:firstLineChars="445"/>
        <w:jc w:val="right"/>
        <w:rPr>
          <w:rFonts w:ascii="宋体" w:hAnsi="宋体"/>
          <w:bCs/>
          <w:sz w:val="21"/>
          <w:szCs w:val="21"/>
        </w:rPr>
      </w:pPr>
      <w:r>
        <w:rPr>
          <w:rFonts w:ascii="宋体" w:hAnsi="宋体"/>
          <w:bCs/>
          <w:sz w:val="21"/>
          <w:szCs w:val="21"/>
        </w:rPr>
        <w:t>法定代表人或委托代理人</w:t>
      </w:r>
      <w:r>
        <w:rPr>
          <w:rFonts w:hint="eastAsia" w:ascii="宋体" w:hAnsi="宋体"/>
          <w:bCs/>
          <w:sz w:val="21"/>
          <w:szCs w:val="21"/>
        </w:rPr>
        <w:t>签名（或盖章）：</w:t>
      </w:r>
    </w:p>
    <w:p w14:paraId="0715143D">
      <w:pPr>
        <w:pageBreakBefore w:val="0"/>
        <w:kinsoku/>
        <w:overflowPunct/>
        <w:topLinePunct w:val="0"/>
        <w:bidi w:val="0"/>
        <w:snapToGrid w:val="0"/>
        <w:spacing w:line="360" w:lineRule="auto"/>
        <w:ind w:firstLine="934" w:firstLineChars="445"/>
        <w:jc w:val="right"/>
        <w:rPr>
          <w:rFonts w:ascii="宋体" w:hAnsi="宋体"/>
          <w:bCs/>
          <w:sz w:val="21"/>
          <w:szCs w:val="21"/>
        </w:rPr>
      </w:pPr>
      <w:r>
        <w:rPr>
          <w:rFonts w:hint="eastAsia" w:ascii="宋体" w:hAnsi="宋体"/>
          <w:bCs/>
          <w:sz w:val="21"/>
          <w:szCs w:val="21"/>
        </w:rPr>
        <w:t>投标人盖章：</w:t>
      </w:r>
    </w:p>
    <w:p w14:paraId="0EC76A6D">
      <w:pPr>
        <w:pageBreakBefore w:val="0"/>
        <w:kinsoku/>
        <w:overflowPunct/>
        <w:topLinePunct w:val="0"/>
        <w:bidi w:val="0"/>
        <w:snapToGrid w:val="0"/>
        <w:spacing w:line="360" w:lineRule="auto"/>
        <w:ind w:firstLine="934" w:firstLineChars="445"/>
        <w:jc w:val="right"/>
        <w:rPr>
          <w:rFonts w:ascii="宋体" w:hAnsi="宋体"/>
          <w:bCs/>
          <w:sz w:val="21"/>
          <w:szCs w:val="21"/>
        </w:rPr>
      </w:pPr>
      <w:r>
        <w:rPr>
          <w:rFonts w:hint="eastAsia" w:ascii="宋体" w:hAnsi="宋体"/>
          <w:bCs/>
          <w:sz w:val="21"/>
          <w:szCs w:val="21"/>
        </w:rPr>
        <w:t>日     期：</w:t>
      </w:r>
    </w:p>
    <w:p w14:paraId="4C07C827">
      <w:pPr>
        <w:pStyle w:val="27"/>
        <w:pageBreakBefore w:val="0"/>
        <w:kinsoku/>
        <w:overflowPunct/>
        <w:topLinePunct w:val="0"/>
        <w:bidi w:val="0"/>
        <w:spacing w:line="360" w:lineRule="auto"/>
        <w:ind w:left="0" w:leftChars="0" w:firstLine="0" w:firstLineChars="0"/>
        <w:rPr>
          <w:rFonts w:hint="eastAsia"/>
        </w:rPr>
      </w:pPr>
    </w:p>
    <w:p w14:paraId="49D9ECFD">
      <w:pPr>
        <w:pageBreakBefore w:val="0"/>
        <w:kinsoku/>
        <w:overflowPunct/>
        <w:topLinePunct w:val="0"/>
        <w:bidi w:val="0"/>
        <w:spacing w:line="360" w:lineRule="auto"/>
        <w:rPr>
          <w:rFonts w:hint="eastAsia"/>
        </w:rPr>
      </w:pPr>
    </w:p>
    <w:p w14:paraId="50116092">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b/>
          <w:kern w:val="0"/>
          <w:szCs w:val="21"/>
          <w:lang w:val="en-US" w:eastAsia="zh-CN"/>
        </w:rPr>
        <w:t>九</w:t>
      </w:r>
      <w:r>
        <w:rPr>
          <w:rFonts w:hint="eastAsia" w:ascii="宋体" w:hAnsi="宋体" w:cs="宋体"/>
          <w:b/>
          <w:kern w:val="0"/>
          <w:szCs w:val="21"/>
        </w:rPr>
        <w:t>、评标标准相应的商务技术资料</w:t>
      </w:r>
    </w:p>
    <w:p w14:paraId="0A7D9062">
      <w:pPr>
        <w:pageBreakBefore w:val="0"/>
        <w:kinsoku/>
        <w:overflowPunct/>
        <w:topLinePunct w:val="0"/>
        <w:bidi w:val="0"/>
        <w:snapToGrid w:val="0"/>
        <w:spacing w:line="360" w:lineRule="auto"/>
        <w:jc w:val="left"/>
        <w:rPr>
          <w:rFonts w:hint="eastAsia"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p w14:paraId="1C9D003E">
      <w:pPr>
        <w:pageBreakBefore w:val="0"/>
        <w:kinsoku/>
        <w:overflowPunct/>
        <w:topLinePunct w:val="0"/>
        <w:bidi w:val="0"/>
        <w:spacing w:line="360" w:lineRule="auto"/>
        <w:jc w:val="both"/>
        <w:rPr>
          <w:rFonts w:hint="eastAsia" w:ascii="宋体" w:hAnsi="宋体" w:cs="宋体"/>
          <w:b/>
          <w:kern w:val="0"/>
          <w:szCs w:val="21"/>
        </w:rPr>
      </w:pPr>
    </w:p>
    <w:p w14:paraId="54FD7FA6">
      <w:pPr>
        <w:pageBreakBefore w:val="0"/>
        <w:kinsoku/>
        <w:overflowPunct/>
        <w:topLinePunct w:val="0"/>
        <w:bidi w:val="0"/>
        <w:spacing w:line="360" w:lineRule="auto"/>
        <w:jc w:val="center"/>
        <w:rPr>
          <w:rFonts w:hint="eastAsia" w:ascii="宋体" w:hAnsi="宋体" w:cs="宋体"/>
          <w:b/>
          <w:kern w:val="0"/>
          <w:szCs w:val="21"/>
        </w:rPr>
      </w:pPr>
      <w:r>
        <w:rPr>
          <w:rFonts w:hint="eastAsia" w:ascii="宋体" w:hAnsi="宋体" w:cs="宋体"/>
          <w:b/>
          <w:kern w:val="0"/>
          <w:szCs w:val="21"/>
        </w:rPr>
        <w:t>报价文件部分</w:t>
      </w:r>
    </w:p>
    <w:p w14:paraId="02C1C0B3">
      <w:pPr>
        <w:pageBreakBefore w:val="0"/>
        <w:kinsoku/>
        <w:overflowPunct/>
        <w:topLinePunct w:val="0"/>
        <w:bidi w:val="0"/>
        <w:spacing w:line="360" w:lineRule="auto"/>
        <w:jc w:val="center"/>
        <w:rPr>
          <w:rFonts w:hint="eastAsia" w:ascii="宋体" w:hAnsi="宋体" w:cs="宋体"/>
          <w:b/>
          <w:kern w:val="0"/>
          <w:szCs w:val="21"/>
        </w:rPr>
      </w:pPr>
      <w:r>
        <w:rPr>
          <w:rFonts w:hint="eastAsia" w:ascii="宋体" w:hAnsi="宋体" w:cs="宋体"/>
          <w:b/>
          <w:kern w:val="0"/>
          <w:szCs w:val="21"/>
        </w:rPr>
        <w:t>目录</w:t>
      </w:r>
    </w:p>
    <w:p w14:paraId="165CA38D">
      <w:pPr>
        <w:pageBreakBefore w:val="0"/>
        <w:kinsoku/>
        <w:overflowPunct/>
        <w:topLinePunct w:val="0"/>
        <w:bidi w:val="0"/>
        <w:spacing w:line="360" w:lineRule="auto"/>
        <w:jc w:val="center"/>
        <w:outlineLvl w:val="0"/>
        <w:rPr>
          <w:rFonts w:hint="eastAsia" w:ascii="宋体" w:hAnsi="宋体" w:cs="宋体"/>
          <w:b/>
          <w:kern w:val="0"/>
          <w:szCs w:val="21"/>
        </w:rPr>
      </w:pPr>
    </w:p>
    <w:p w14:paraId="798A3E93">
      <w:pPr>
        <w:pageBreakBefore w:val="0"/>
        <w:numPr>
          <w:ilvl w:val="0"/>
          <w:numId w:val="14"/>
        </w:numPr>
        <w:kinsoku/>
        <w:overflowPunct/>
        <w:topLinePunct w:val="0"/>
        <w:bidi w:val="0"/>
        <w:snapToGrid w:val="0"/>
        <w:spacing w:line="360" w:lineRule="auto"/>
        <w:rPr>
          <w:rFonts w:hint="eastAsia" w:ascii="宋体" w:hAnsi="宋体" w:cs="宋体"/>
          <w:szCs w:val="21"/>
        </w:rPr>
      </w:pPr>
      <w:r>
        <w:rPr>
          <w:rFonts w:hint="eastAsia" w:ascii="宋体" w:hAnsi="宋体" w:cs="宋体"/>
          <w:szCs w:val="21"/>
        </w:rPr>
        <w:t>开标一览表………………………………………………………………（页码）</w:t>
      </w:r>
    </w:p>
    <w:p w14:paraId="47499874">
      <w:pPr>
        <w:pageBreakBefore w:val="0"/>
        <w:kinsoku/>
        <w:overflowPunct/>
        <w:topLinePunct w:val="0"/>
        <w:bidi w:val="0"/>
        <w:snapToGrid w:val="0"/>
        <w:spacing w:line="360" w:lineRule="auto"/>
        <w:rPr>
          <w:rFonts w:hint="eastAsia" w:ascii="宋体" w:hAnsi="宋体" w:cs="宋体"/>
        </w:rPr>
      </w:pPr>
      <w:r>
        <w:rPr>
          <w:rFonts w:hint="eastAsia" w:ascii="宋体" w:hAnsi="宋体" w:cs="宋体"/>
          <w:szCs w:val="21"/>
        </w:rPr>
        <w:t>（2）明细报价表………………………………………………………………（页码）</w:t>
      </w:r>
    </w:p>
    <w:p w14:paraId="152B8776">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（3）中小企业声明函（如果有）……………………………………………（页码）</w:t>
      </w:r>
    </w:p>
    <w:p w14:paraId="105ABA5C">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6BC96E0B">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3D2AD4E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1CB0A310">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4CD0FA5C">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3B71C230">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02A75DF9">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6B5C77D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291FDFB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2F82E5EF">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3EDC2A9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77F560C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0000EC0B">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18D9FC24">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01BB5C81">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10EC1EB0">
      <w:pPr>
        <w:pStyle w:val="890"/>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sectPr>
          <w:headerReference r:id="rId10" w:type="first"/>
          <w:footerReference r:id="rId12" w:type="first"/>
          <w:headerReference r:id="rId9" w:type="default"/>
          <w:footerReference r:id="rId11" w:type="default"/>
          <w:pgSz w:w="11905" w:h="16838"/>
          <w:pgMar w:top="1247" w:right="1417" w:bottom="1276" w:left="1417" w:header="850" w:footer="482" w:gutter="0"/>
          <w:cols w:space="0" w:num="1"/>
          <w:titlePg/>
          <w:docGrid w:linePitch="319" w:charSpace="0"/>
        </w:sectPr>
      </w:pPr>
    </w:p>
    <w:p w14:paraId="2E98858F">
      <w:pPr>
        <w:pStyle w:val="890"/>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pPr>
      <w:r>
        <w:rPr>
          <w:rFonts w:hint="eastAsia" w:ascii="宋体" w:hAnsi="宋体" w:eastAsia="宋体" w:cs="宋体"/>
          <w:kern w:val="2"/>
          <w:sz w:val="21"/>
          <w:szCs w:val="21"/>
        </w:rPr>
        <w:t>一、开标一览表（报价表）</w:t>
      </w:r>
    </w:p>
    <w:p w14:paraId="4B010EB9">
      <w:pPr>
        <w:pageBreakBefore w:val="0"/>
        <w:kinsoku/>
        <w:overflowPunct/>
        <w:topLinePunct w:val="0"/>
        <w:bidi w:val="0"/>
        <w:snapToGrid w:val="0"/>
        <w:spacing w:line="360" w:lineRule="auto"/>
        <w:rPr>
          <w:rFonts w:hint="eastAsia"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4DE06C38">
      <w:pPr>
        <w:pageBreakBefore w:val="0"/>
        <w:kinsoku/>
        <w:overflowPunct/>
        <w:topLinePunct w:val="0"/>
        <w:bidi w:val="0"/>
        <w:snapToGrid w:val="0"/>
        <w:spacing w:line="360" w:lineRule="auto"/>
        <w:ind w:firstLine="482"/>
        <w:rPr>
          <w:rFonts w:hint="eastAsia"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rPr>
        <w:t>（项目名称）</w:t>
      </w:r>
      <w:r>
        <w:rPr>
          <w:rFonts w:hint="eastAsia" w:ascii="宋体" w:hAnsi="宋体" w:cs="宋体"/>
          <w:kern w:val="0"/>
          <w:szCs w:val="21"/>
          <w:lang w:val="zh-CN"/>
        </w:rPr>
        <w:t>【招标编号：</w:t>
      </w:r>
      <w:r>
        <w:rPr>
          <w:rFonts w:hint="eastAsia" w:ascii="宋体" w:hAnsi="宋体" w:cs="宋体"/>
          <w:szCs w:val="21"/>
        </w:rPr>
        <w:t>（采购编号）】的实施</w:t>
      </w:r>
      <w:r>
        <w:rPr>
          <w:rFonts w:hint="eastAsia" w:ascii="宋体" w:hAnsi="宋体" w:cs="宋体"/>
          <w:kern w:val="0"/>
          <w:szCs w:val="21"/>
          <w:lang w:val="zh-CN"/>
        </w:rPr>
        <w:t>。</w:t>
      </w:r>
    </w:p>
    <w:p w14:paraId="3A543A13">
      <w:pPr>
        <w:pageBreakBefore w:val="0"/>
        <w:kinsoku/>
        <w:overflowPunct/>
        <w:topLinePunct w:val="0"/>
        <w:bidi w:val="0"/>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开标一览表</w:t>
      </w:r>
    </w:p>
    <w:p w14:paraId="56852166">
      <w:pPr>
        <w:pageBreakBefore w:val="0"/>
        <w:kinsoku/>
        <w:overflowPunct/>
        <w:topLinePunct w:val="0"/>
        <w:bidi w:val="0"/>
        <w:snapToGrid w:val="0"/>
        <w:spacing w:line="360" w:lineRule="auto"/>
        <w:rPr>
          <w:rFonts w:hint="eastAsia" w:ascii="宋体" w:hAnsi="宋体" w:cs="宋体"/>
          <w:kern w:val="0"/>
          <w:szCs w:val="21"/>
          <w:lang w:val="zh-CN"/>
        </w:rPr>
      </w:pPr>
      <w:r>
        <w:rPr>
          <w:rFonts w:hint="eastAsia" w:ascii="宋体" w:hAnsi="宋体" w:cs="宋体"/>
          <w:kern w:val="0"/>
          <w:szCs w:val="21"/>
          <w:lang w:val="zh-CN"/>
        </w:rPr>
        <w:t>项目名称</w:t>
      </w:r>
    </w:p>
    <w:tbl>
      <w:tblPr>
        <w:tblStyle w:val="67"/>
        <w:tblW w:w="93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42"/>
        <w:gridCol w:w="1890"/>
        <w:gridCol w:w="2160"/>
        <w:gridCol w:w="1904"/>
        <w:gridCol w:w="1417"/>
      </w:tblGrid>
      <w:tr w14:paraId="6466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64" w:type="dxa"/>
            <w:vAlign w:val="center"/>
          </w:tcPr>
          <w:p w14:paraId="76D42766">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序号</w:t>
            </w:r>
          </w:p>
        </w:tc>
        <w:tc>
          <w:tcPr>
            <w:tcW w:w="3132" w:type="dxa"/>
            <w:gridSpan w:val="2"/>
            <w:vAlign w:val="center"/>
          </w:tcPr>
          <w:p w14:paraId="7BA1BE2C">
            <w:pPr>
              <w:pStyle w:val="26"/>
              <w:pageBreakBefore w:val="0"/>
              <w:kinsoku/>
              <w:overflowPunct/>
              <w:topLinePunct w:val="0"/>
              <w:bidi w:val="0"/>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工作内容</w:t>
            </w:r>
          </w:p>
        </w:tc>
        <w:tc>
          <w:tcPr>
            <w:tcW w:w="2160" w:type="dxa"/>
            <w:vAlign w:val="center"/>
          </w:tcPr>
          <w:p w14:paraId="7A13AED8">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投标报价（万元）</w:t>
            </w:r>
          </w:p>
        </w:tc>
        <w:tc>
          <w:tcPr>
            <w:tcW w:w="1904" w:type="dxa"/>
            <w:vAlign w:val="center"/>
          </w:tcPr>
          <w:p w14:paraId="0537BF81">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项目负责人</w:t>
            </w:r>
          </w:p>
        </w:tc>
        <w:tc>
          <w:tcPr>
            <w:tcW w:w="1417" w:type="dxa"/>
            <w:vAlign w:val="center"/>
          </w:tcPr>
          <w:p w14:paraId="106F276A">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备注</w:t>
            </w:r>
          </w:p>
        </w:tc>
      </w:tr>
      <w:tr w14:paraId="11F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64" w:type="dxa"/>
            <w:vAlign w:val="center"/>
          </w:tcPr>
          <w:p w14:paraId="502D888C">
            <w:pPr>
              <w:jc w:val="center"/>
              <w:rPr>
                <w:rFonts w:hint="default" w:ascii="宋体" w:hAnsi="宋体" w:eastAsia="宋体" w:cs="宋体"/>
                <w:color w:val="000000" w:themeColor="text1"/>
                <w:szCs w:val="21"/>
                <w:highlight w:val="yellow"/>
                <w:lang w:val="en-US" w:eastAsia="zh-CN"/>
                <w14:textFill>
                  <w14:solidFill>
                    <w14:schemeClr w14:val="tx1"/>
                  </w14:solidFill>
                </w14:textFill>
              </w:rPr>
            </w:pPr>
          </w:p>
        </w:tc>
        <w:tc>
          <w:tcPr>
            <w:tcW w:w="3132" w:type="dxa"/>
            <w:gridSpan w:val="2"/>
            <w:shd w:val="clear" w:color="auto" w:fill="auto"/>
            <w:vAlign w:val="center"/>
          </w:tcPr>
          <w:p w14:paraId="0CE9B09C">
            <w:pPr>
              <w:jc w:val="left"/>
              <w:rPr>
                <w:rFonts w:hint="eastAsia" w:ascii="宋体" w:hAnsi="宋体" w:eastAsia="宋体" w:cs="宋体"/>
                <w:color w:val="000000" w:themeColor="text1"/>
                <w:szCs w:val="21"/>
                <w:highlight w:val="yellow"/>
                <w:lang w:val="en-US" w:eastAsia="zh-CN"/>
                <w14:textFill>
                  <w14:solidFill>
                    <w14:schemeClr w14:val="tx1"/>
                  </w14:solidFill>
                </w14:textFill>
              </w:rPr>
            </w:pPr>
          </w:p>
        </w:tc>
        <w:tc>
          <w:tcPr>
            <w:tcW w:w="2160" w:type="dxa"/>
            <w:shd w:val="clear" w:color="auto" w:fill="auto"/>
            <w:vAlign w:val="center"/>
          </w:tcPr>
          <w:p w14:paraId="0FCFCF8D">
            <w:pPr>
              <w:jc w:val="center"/>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p>
        </w:tc>
        <w:tc>
          <w:tcPr>
            <w:tcW w:w="1904" w:type="dxa"/>
            <w:vAlign w:val="center"/>
          </w:tcPr>
          <w:p w14:paraId="5FFD8153">
            <w:pPr>
              <w:pageBreakBefore w:val="0"/>
              <w:widowControl/>
              <w:kinsoku/>
              <w:overflowPunct/>
              <w:topLinePunct w:val="0"/>
              <w:bidi w:val="0"/>
              <w:snapToGrid w:val="0"/>
              <w:spacing w:line="360" w:lineRule="auto"/>
              <w:jc w:val="center"/>
              <w:rPr>
                <w:rFonts w:hint="eastAsia" w:ascii="宋体" w:hAnsi="宋体" w:eastAsia="宋体" w:cs="宋体"/>
                <w:highlight w:val="yellow"/>
              </w:rPr>
            </w:pPr>
          </w:p>
        </w:tc>
        <w:tc>
          <w:tcPr>
            <w:tcW w:w="1417" w:type="dxa"/>
            <w:vAlign w:val="center"/>
          </w:tcPr>
          <w:p w14:paraId="65F9122B">
            <w:pPr>
              <w:pageBreakBefore w:val="0"/>
              <w:widowControl/>
              <w:kinsoku/>
              <w:overflowPunct/>
              <w:topLinePunct w:val="0"/>
              <w:bidi w:val="0"/>
              <w:snapToGrid w:val="0"/>
              <w:spacing w:line="360" w:lineRule="auto"/>
              <w:jc w:val="center"/>
              <w:rPr>
                <w:rFonts w:hint="eastAsia" w:ascii="宋体" w:hAnsi="宋体" w:eastAsia="宋体" w:cs="宋体"/>
                <w:highlight w:val="yellow"/>
              </w:rPr>
            </w:pPr>
          </w:p>
        </w:tc>
      </w:tr>
      <w:tr w14:paraId="0777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06" w:type="dxa"/>
            <w:gridSpan w:val="2"/>
            <w:vAlign w:val="center"/>
          </w:tcPr>
          <w:p w14:paraId="24363031">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 xml:space="preserve">合计大写（人民币）        </w:t>
            </w:r>
          </w:p>
        </w:tc>
        <w:tc>
          <w:tcPr>
            <w:tcW w:w="7371" w:type="dxa"/>
            <w:gridSpan w:val="4"/>
            <w:vAlign w:val="center"/>
          </w:tcPr>
          <w:p w14:paraId="46E04888">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 xml:space="preserve">                       </w:t>
            </w:r>
          </w:p>
        </w:tc>
      </w:tr>
    </w:tbl>
    <w:p w14:paraId="62522698">
      <w:pPr>
        <w:pageBreakBefore w:val="0"/>
        <w:kinsoku/>
        <w:overflowPunct/>
        <w:topLinePunct w:val="0"/>
        <w:bidi w:val="0"/>
        <w:snapToGrid w:val="0"/>
        <w:spacing w:line="360" w:lineRule="auto"/>
        <w:jc w:val="left"/>
        <w:rPr>
          <w:rFonts w:hint="eastAsia" w:ascii="宋体" w:hAnsi="宋体" w:cs="宋体"/>
          <w:b/>
          <w:bCs/>
          <w:szCs w:val="21"/>
        </w:rPr>
      </w:pPr>
      <w:r>
        <w:rPr>
          <w:rFonts w:hint="eastAsia" w:ascii="宋体" w:hAnsi="宋体" w:cs="宋体"/>
          <w:b/>
          <w:bCs/>
          <w:szCs w:val="21"/>
        </w:rPr>
        <w:t xml:space="preserve">注: </w:t>
      </w:r>
    </w:p>
    <w:p w14:paraId="53EA2FE8">
      <w:pPr>
        <w:pageBreakBefore w:val="0"/>
        <w:kinsoku/>
        <w:overflowPunct/>
        <w:topLinePunct w:val="0"/>
        <w:bidi w:val="0"/>
        <w:spacing w:line="360" w:lineRule="auto"/>
        <w:rPr>
          <w:rFonts w:hint="eastAsia" w:ascii="宋体" w:hAnsi="宋体" w:cs="宋体"/>
          <w:kern w:val="0"/>
          <w:szCs w:val="21"/>
          <w:lang w:val="zh-CN"/>
        </w:rPr>
      </w:pPr>
      <w:r>
        <w:rPr>
          <w:rFonts w:hint="eastAsia" w:ascii="宋体" w:hAnsi="宋体" w:cs="宋体"/>
          <w:kern w:val="0"/>
          <w:szCs w:val="21"/>
          <w:lang w:val="zh-CN"/>
        </w:rPr>
        <w:t>1、投标人需按本表格式填写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b/>
          <w:kern w:val="0"/>
          <w:szCs w:val="21"/>
          <w:lang w:val="zh-CN"/>
        </w:rPr>
        <w:t>；</w:t>
      </w:r>
      <w:r>
        <w:rPr>
          <w:rFonts w:hint="eastAsia" w:ascii="宋体" w:hAnsi="宋体" w:cs="宋体"/>
          <w:kern w:val="0"/>
          <w:szCs w:val="21"/>
          <w:lang w:val="zh-CN"/>
        </w:rPr>
        <w:t>。</w:t>
      </w:r>
    </w:p>
    <w:p w14:paraId="47C8B23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lang w:val="zh-CN"/>
        </w:rPr>
        <w:t>2、有关本项目实施所涉及的一切费用均计入报价。</w:t>
      </w:r>
      <w:r>
        <w:rPr>
          <w:rFonts w:hint="eastAsia" w:ascii="宋体" w:hAnsi="宋体" w:cs="宋体"/>
          <w:b/>
          <w:kern w:val="0"/>
          <w:szCs w:val="21"/>
          <w:lang w:val="zh-CN"/>
        </w:rPr>
        <w:t>采购人将以合同形式有偿取得货物或服务，不接受投标人给予的赠品、回扣或者与采购无关的其他商品、服务</w:t>
      </w:r>
      <w:r>
        <w:rPr>
          <w:rFonts w:hint="eastAsia" w:ascii="宋体" w:hAnsi="宋体" w:cs="宋体"/>
          <w:kern w:val="0"/>
          <w:szCs w:val="21"/>
          <w:lang w:val="zh-CN"/>
        </w:rPr>
        <w:t>，</w:t>
      </w:r>
      <w:r>
        <w:rPr>
          <w:rFonts w:hint="eastAsia" w:ascii="宋体" w:hAnsi="宋体" w:cs="宋体"/>
          <w:b/>
          <w:kern w:val="0"/>
          <w:szCs w:val="21"/>
          <w:lang w:val="zh-CN"/>
        </w:rPr>
        <w:t>不得出现“0元”“免费赠送”等形式的无偿报价，</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b/>
          <w:kern w:val="0"/>
          <w:szCs w:val="21"/>
          <w:lang w:val="zh-CN"/>
        </w:rPr>
        <w:t>；采购内容未包含在《开标一览表（报价表）》名称栏中，投标人不能作出合理解释的，</w:t>
      </w:r>
      <w:r>
        <w:rPr>
          <w:rFonts w:hint="eastAsia" w:ascii="宋体" w:hAnsi="宋体" w:cs="宋体"/>
          <w:b/>
          <w:kern w:val="0"/>
          <w:szCs w:val="21"/>
        </w:rPr>
        <w:t>视为</w:t>
      </w:r>
      <w:r>
        <w:rPr>
          <w:rFonts w:hint="eastAsia" w:ascii="宋体" w:hAnsi="宋体" w:cs="宋体"/>
          <w:b/>
          <w:szCs w:val="21"/>
        </w:rPr>
        <w:t>投标文件含有采购人不能接受的附加条件的，投标无效。</w:t>
      </w:r>
    </w:p>
    <w:p w14:paraId="6CAF8F98">
      <w:pPr>
        <w:pageBreakBefore w:val="0"/>
        <w:kinsoku/>
        <w:overflowPunct/>
        <w:topLinePunct w:val="0"/>
        <w:bidi w:val="0"/>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3、特别提示：采购代理机构将对项目名称和项目编号，中标供应商名称、地址和中标金额，主要中标标的名称、服务范围、服务要求、服务时间、服务标准等予以公示。</w:t>
      </w:r>
    </w:p>
    <w:p w14:paraId="1ACB6FC3">
      <w:pPr>
        <w:pageBreakBefore w:val="0"/>
        <w:kinsoku/>
        <w:overflowPunct/>
        <w:topLinePunct w:val="0"/>
        <w:bidi w:val="0"/>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CBD773">
      <w:pPr>
        <w:pageBreakBefore w:val="0"/>
        <w:kinsoku/>
        <w:overflowPunct/>
        <w:topLinePunct w:val="0"/>
        <w:bidi w:val="0"/>
        <w:spacing w:line="360" w:lineRule="auto"/>
        <w:ind w:firstLine="422" w:firstLineChars="200"/>
        <w:rPr>
          <w:rFonts w:hint="eastAsia" w:ascii="宋体" w:hAnsi="宋体" w:cs="宋体"/>
          <w:b/>
          <w:kern w:val="0"/>
          <w:szCs w:val="21"/>
        </w:rPr>
      </w:pPr>
    </w:p>
    <w:p w14:paraId="2E64F694">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投标人名称（电子签名）</w:t>
      </w:r>
      <w:r>
        <w:rPr>
          <w:rFonts w:hint="eastAsia" w:ascii="宋体" w:hAnsi="宋体" w:cs="宋体"/>
          <w:szCs w:val="21"/>
        </w:rPr>
        <w:t>：</w:t>
      </w:r>
    </w:p>
    <w:p w14:paraId="7E57C875">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日  期：</w:t>
      </w:r>
    </w:p>
    <w:p w14:paraId="61678152">
      <w:pPr>
        <w:pStyle w:val="890"/>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pPr>
    </w:p>
    <w:p w14:paraId="74FE0FC7">
      <w:pPr>
        <w:pStyle w:val="890"/>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sectPr>
          <w:pgSz w:w="11905" w:h="16838"/>
          <w:pgMar w:top="1247" w:right="1417" w:bottom="1276" w:left="1417" w:header="850" w:footer="482" w:gutter="0"/>
          <w:cols w:space="0" w:num="1"/>
          <w:titlePg/>
          <w:docGrid w:linePitch="319" w:charSpace="0"/>
        </w:sectPr>
      </w:pPr>
    </w:p>
    <w:p w14:paraId="27D3AC27">
      <w:pPr>
        <w:pageBreakBefore w:val="0"/>
        <w:numPr>
          <w:ilvl w:val="0"/>
          <w:numId w:val="12"/>
        </w:numPr>
        <w:kinsoku/>
        <w:overflowPunct/>
        <w:topLinePunct w:val="0"/>
        <w:bidi w:val="0"/>
        <w:spacing w:line="360" w:lineRule="auto"/>
        <w:ind w:left="456" w:leftChars="0" w:firstLine="0" w:firstLineChars="0"/>
        <w:jc w:val="center"/>
        <w:rPr>
          <w:rFonts w:hint="eastAsia"/>
          <w:lang w:eastAsia="zh-CN"/>
        </w:rPr>
      </w:pPr>
      <w:r>
        <w:rPr>
          <w:rFonts w:hint="eastAsia" w:ascii="宋体" w:hAnsi="宋体" w:cs="宋体"/>
          <w:b/>
          <w:spacing w:val="20"/>
          <w:szCs w:val="21"/>
        </w:rPr>
        <w:t>明细报价表</w:t>
      </w:r>
      <w:r>
        <w:rPr>
          <w:rFonts w:hint="eastAsia" w:ascii="宋体" w:hAnsi="宋体" w:cs="宋体"/>
          <w:b/>
          <w:spacing w:val="20"/>
          <w:szCs w:val="21"/>
          <w:lang w:eastAsia="zh-CN"/>
        </w:rPr>
        <w:t>（</w:t>
      </w:r>
      <w:r>
        <w:rPr>
          <w:rFonts w:hint="eastAsia" w:ascii="宋体" w:hAnsi="宋体" w:cs="宋体"/>
          <w:b/>
          <w:spacing w:val="20"/>
          <w:szCs w:val="21"/>
          <w:lang w:val="en-US" w:eastAsia="zh-CN"/>
        </w:rPr>
        <w:t>可格式自拟</w:t>
      </w:r>
      <w:r>
        <w:rPr>
          <w:rFonts w:hint="eastAsia" w:ascii="宋体" w:hAnsi="宋体" w:cs="宋体"/>
          <w:b/>
          <w:spacing w:val="20"/>
          <w:szCs w:val="21"/>
          <w:lang w:eastAsia="zh-CN"/>
        </w:rPr>
        <w:t>）</w:t>
      </w:r>
    </w:p>
    <w:tbl>
      <w:tblPr>
        <w:tblStyle w:val="67"/>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38"/>
        <w:gridCol w:w="1216"/>
        <w:gridCol w:w="1395"/>
        <w:gridCol w:w="855"/>
        <w:gridCol w:w="1434"/>
        <w:gridCol w:w="2406"/>
      </w:tblGrid>
      <w:tr w14:paraId="578D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75" w:type="dxa"/>
            <w:vAlign w:val="center"/>
          </w:tcPr>
          <w:p w14:paraId="2FA4FF2B">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854" w:type="dxa"/>
            <w:gridSpan w:val="2"/>
            <w:vAlign w:val="center"/>
          </w:tcPr>
          <w:p w14:paraId="3D149766">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分项</w:t>
            </w:r>
          </w:p>
        </w:tc>
        <w:tc>
          <w:tcPr>
            <w:tcW w:w="1395" w:type="dxa"/>
            <w:vAlign w:val="center"/>
          </w:tcPr>
          <w:p w14:paraId="2284E532">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单价(元)</w:t>
            </w:r>
          </w:p>
        </w:tc>
        <w:tc>
          <w:tcPr>
            <w:tcW w:w="855" w:type="dxa"/>
            <w:vAlign w:val="center"/>
          </w:tcPr>
          <w:p w14:paraId="5F5D421A">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1434" w:type="dxa"/>
            <w:vAlign w:val="center"/>
          </w:tcPr>
          <w:p w14:paraId="270BDAD4">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合计(元)</w:t>
            </w:r>
          </w:p>
        </w:tc>
        <w:tc>
          <w:tcPr>
            <w:tcW w:w="2406" w:type="dxa"/>
            <w:vAlign w:val="center"/>
          </w:tcPr>
          <w:p w14:paraId="63B72A65">
            <w:pPr>
              <w:widowControl/>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280D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19" w:type="dxa"/>
            <w:gridSpan w:val="7"/>
            <w:vAlign w:val="center"/>
          </w:tcPr>
          <w:p w14:paraId="1B32E780">
            <w:pPr>
              <w:widowControl/>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202</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年农田灌溉水有效利用系数测算工作</w:t>
            </w:r>
          </w:p>
        </w:tc>
      </w:tr>
      <w:tr w14:paraId="5885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75" w:type="dxa"/>
            <w:vAlign w:val="center"/>
          </w:tcPr>
          <w:p w14:paraId="7F3AE4B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854" w:type="dxa"/>
            <w:gridSpan w:val="2"/>
            <w:vAlign w:val="center"/>
          </w:tcPr>
          <w:p w14:paraId="0444710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vAlign w:val="center"/>
          </w:tcPr>
          <w:p w14:paraId="1444EBB5">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0A177D4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4CC47E0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7DFF78BF">
            <w:pPr>
              <w:widowControl/>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CD4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dxa"/>
            <w:vAlign w:val="center"/>
          </w:tcPr>
          <w:p w14:paraId="523173D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854" w:type="dxa"/>
            <w:gridSpan w:val="2"/>
            <w:vAlign w:val="center"/>
          </w:tcPr>
          <w:p w14:paraId="1F08944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vAlign w:val="center"/>
          </w:tcPr>
          <w:p w14:paraId="38D42288">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400CDAE3">
            <w:pPr>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3B0D722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60E2271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9DA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5" w:type="dxa"/>
            <w:vAlign w:val="center"/>
          </w:tcPr>
          <w:p w14:paraId="32E8E87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854" w:type="dxa"/>
            <w:gridSpan w:val="2"/>
            <w:vAlign w:val="center"/>
          </w:tcPr>
          <w:p w14:paraId="6A408ED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vAlign w:val="center"/>
          </w:tcPr>
          <w:p w14:paraId="4EFE09FF">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1CB71C0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23B646B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1F21BF6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6F3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020CE3C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854" w:type="dxa"/>
            <w:gridSpan w:val="2"/>
            <w:vAlign w:val="center"/>
          </w:tcPr>
          <w:p w14:paraId="3487DBB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vAlign w:val="center"/>
          </w:tcPr>
          <w:p w14:paraId="1A9D9384">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7016FCB3">
            <w:pPr>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305724A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088C7DD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215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5FF4768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854" w:type="dxa"/>
            <w:gridSpan w:val="2"/>
            <w:vAlign w:val="center"/>
          </w:tcPr>
          <w:p w14:paraId="67679A0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vAlign w:val="center"/>
          </w:tcPr>
          <w:p w14:paraId="5124373F">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4D91E083">
            <w:pPr>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6041136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631BC2B2">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6E0E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195A297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1854" w:type="dxa"/>
            <w:gridSpan w:val="2"/>
            <w:vAlign w:val="center"/>
          </w:tcPr>
          <w:p w14:paraId="451EBF2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vAlign w:val="center"/>
          </w:tcPr>
          <w:p w14:paraId="6D5F667B">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04BE4F47">
            <w:pPr>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2D18F427">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5B3B6E98">
            <w:pPr>
              <w:spacing w:line="360" w:lineRule="auto"/>
              <w:ind w:firstLine="525" w:firstLineChars="250"/>
              <w:jc w:val="center"/>
              <w:rPr>
                <w:rFonts w:hint="eastAsia" w:ascii="宋体" w:hAnsi="宋体" w:eastAsia="宋体" w:cs="宋体"/>
                <w:color w:val="000000" w:themeColor="text1"/>
                <w:szCs w:val="21"/>
                <w:highlight w:val="none"/>
                <w14:textFill>
                  <w14:solidFill>
                    <w14:schemeClr w14:val="tx1"/>
                  </w14:solidFill>
                </w14:textFill>
              </w:rPr>
            </w:pPr>
          </w:p>
        </w:tc>
      </w:tr>
      <w:tr w14:paraId="04D0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715613B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1854" w:type="dxa"/>
            <w:gridSpan w:val="2"/>
            <w:vAlign w:val="center"/>
          </w:tcPr>
          <w:p w14:paraId="52054A5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管理费</w:t>
            </w:r>
          </w:p>
        </w:tc>
        <w:tc>
          <w:tcPr>
            <w:tcW w:w="1395" w:type="dxa"/>
          </w:tcPr>
          <w:p w14:paraId="3F76C9A5">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7B4CDF1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33E8BC5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18FBFF3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027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1BA9F67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1854" w:type="dxa"/>
            <w:gridSpan w:val="2"/>
            <w:vAlign w:val="center"/>
          </w:tcPr>
          <w:p w14:paraId="3C240CE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税金</w:t>
            </w:r>
          </w:p>
        </w:tc>
        <w:tc>
          <w:tcPr>
            <w:tcW w:w="1395" w:type="dxa"/>
          </w:tcPr>
          <w:p w14:paraId="4C988771">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5E132CEA">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5A38AA8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1642BA6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083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19" w:type="dxa"/>
            <w:gridSpan w:val="7"/>
            <w:vAlign w:val="center"/>
          </w:tcPr>
          <w:p w14:paraId="45C946F5">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202</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年农业水价综合改革工作</w:t>
            </w:r>
          </w:p>
        </w:tc>
      </w:tr>
      <w:tr w14:paraId="3BA4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10AFFEA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854" w:type="dxa"/>
            <w:gridSpan w:val="2"/>
            <w:vAlign w:val="center"/>
          </w:tcPr>
          <w:p w14:paraId="4BECD54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tcPr>
          <w:p w14:paraId="63664948">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18BBA13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7CECF7B1">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69304E5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D8B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493A166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854" w:type="dxa"/>
            <w:gridSpan w:val="2"/>
            <w:vAlign w:val="center"/>
          </w:tcPr>
          <w:p w14:paraId="48FAB07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tcPr>
          <w:p w14:paraId="47771D6C">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6C93399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421F5778">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53DC50B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E8A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72C7204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854" w:type="dxa"/>
            <w:gridSpan w:val="2"/>
            <w:vAlign w:val="center"/>
          </w:tcPr>
          <w:p w14:paraId="6A16AC6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95" w:type="dxa"/>
          </w:tcPr>
          <w:p w14:paraId="55972B94">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1EE4ADB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0A2BCC5F">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758EFAF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298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14:paraId="4D3B2DF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854" w:type="dxa"/>
            <w:gridSpan w:val="2"/>
            <w:vAlign w:val="center"/>
          </w:tcPr>
          <w:p w14:paraId="4009D28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管理费</w:t>
            </w:r>
          </w:p>
        </w:tc>
        <w:tc>
          <w:tcPr>
            <w:tcW w:w="1395" w:type="dxa"/>
          </w:tcPr>
          <w:p w14:paraId="53AB6B22">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5917C8BD">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1789216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5D584BB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4E3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5" w:type="dxa"/>
            <w:vAlign w:val="center"/>
          </w:tcPr>
          <w:p w14:paraId="75619FB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854" w:type="dxa"/>
            <w:gridSpan w:val="2"/>
            <w:vAlign w:val="center"/>
          </w:tcPr>
          <w:p w14:paraId="3C1D979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税金</w:t>
            </w:r>
          </w:p>
        </w:tc>
        <w:tc>
          <w:tcPr>
            <w:tcW w:w="1395" w:type="dxa"/>
          </w:tcPr>
          <w:p w14:paraId="43D10816">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tc>
        <w:tc>
          <w:tcPr>
            <w:tcW w:w="855" w:type="dxa"/>
            <w:vAlign w:val="center"/>
          </w:tcPr>
          <w:p w14:paraId="517E36B4">
            <w:pPr>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p>
        </w:tc>
        <w:tc>
          <w:tcPr>
            <w:tcW w:w="1434" w:type="dxa"/>
            <w:vAlign w:val="center"/>
          </w:tcPr>
          <w:p w14:paraId="5ABCA74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406" w:type="dxa"/>
            <w:vAlign w:val="center"/>
          </w:tcPr>
          <w:p w14:paraId="6851A2F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83C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13" w:type="dxa"/>
            <w:gridSpan w:val="2"/>
            <w:vAlign w:val="center"/>
          </w:tcPr>
          <w:p w14:paraId="52B82E6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w:t>
            </w:r>
          </w:p>
          <w:p w14:paraId="2632785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  计</w:t>
            </w:r>
          </w:p>
        </w:tc>
        <w:tc>
          <w:tcPr>
            <w:tcW w:w="7306" w:type="dxa"/>
            <w:gridSpan w:val="5"/>
            <w:vAlign w:val="center"/>
          </w:tcPr>
          <w:p w14:paraId="29AE3C3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p w14:paraId="1AB780D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大写（人民币）：</w:t>
            </w:r>
          </w:p>
        </w:tc>
      </w:tr>
    </w:tbl>
    <w:p w14:paraId="4963AFE3">
      <w:pPr>
        <w:pageBreakBefore w:val="0"/>
        <w:tabs>
          <w:tab w:val="left" w:pos="4860"/>
        </w:tabs>
        <w:kinsoku/>
        <w:overflowPunct/>
        <w:topLinePunct w:val="0"/>
        <w:bidi w:val="0"/>
        <w:spacing w:line="360" w:lineRule="auto"/>
        <w:ind w:right="1560" w:firstLine="420" w:firstLineChars="200"/>
        <w:jc w:val="center"/>
        <w:rPr>
          <w:rFonts w:hint="eastAsia" w:ascii="宋体" w:hAnsi="宋体" w:cs="宋体"/>
          <w:szCs w:val="21"/>
          <w:lang w:val="zh-CN"/>
        </w:rPr>
      </w:pPr>
      <w:r>
        <w:rPr>
          <w:rFonts w:hint="eastAsia" w:ascii="宋体" w:hAnsi="宋体" w:cs="宋体"/>
          <w:szCs w:val="21"/>
        </w:rPr>
        <w:t xml:space="preserve">      </w:t>
      </w:r>
    </w:p>
    <w:p w14:paraId="1F688EE0">
      <w:pPr>
        <w:pageBreakBefore w:val="0"/>
        <w:tabs>
          <w:tab w:val="left" w:pos="4860"/>
        </w:tabs>
        <w:kinsoku/>
        <w:overflowPunct/>
        <w:topLinePunct w:val="0"/>
        <w:bidi w:val="0"/>
        <w:spacing w:line="360" w:lineRule="auto"/>
        <w:ind w:right="1560" w:firstLine="420" w:firstLineChars="200"/>
        <w:jc w:val="center"/>
        <w:rPr>
          <w:rFonts w:hint="eastAsia" w:ascii="宋体" w:hAnsi="宋体" w:cs="宋体"/>
          <w:szCs w:val="21"/>
          <w:lang w:val="zh-CN"/>
        </w:rPr>
      </w:pPr>
    </w:p>
    <w:p w14:paraId="29FF9BF1">
      <w:pPr>
        <w:pStyle w:val="3"/>
        <w:rPr>
          <w:rFonts w:hint="eastAsia" w:ascii="宋体" w:hAnsi="宋体" w:cs="宋体"/>
          <w:szCs w:val="21"/>
          <w:lang w:val="zh-CN"/>
        </w:rPr>
      </w:pPr>
    </w:p>
    <w:p w14:paraId="5F0961C4">
      <w:pPr>
        <w:rPr>
          <w:rFonts w:hint="eastAsia"/>
          <w:lang w:val="zh-CN"/>
        </w:rPr>
      </w:pPr>
    </w:p>
    <w:p w14:paraId="474AFB71">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lang w:val="zh-CN"/>
        </w:rPr>
      </w:pPr>
    </w:p>
    <w:p w14:paraId="3F505554">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lang w:val="zh-CN"/>
        </w:rPr>
        <w:t>投标人名称（电子签名）</w:t>
      </w:r>
      <w:r>
        <w:rPr>
          <w:rFonts w:hint="eastAsia" w:ascii="宋体" w:hAnsi="宋体" w:cs="宋体"/>
          <w:szCs w:val="21"/>
        </w:rPr>
        <w:t>：</w:t>
      </w:r>
    </w:p>
    <w:p w14:paraId="5B56D808">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日  期：</w:t>
      </w:r>
    </w:p>
    <w:p w14:paraId="134E6FF6">
      <w:pPr>
        <w:pStyle w:val="890"/>
        <w:keepNext w:val="0"/>
        <w:pageBreakBefore w:val="0"/>
        <w:tabs>
          <w:tab w:val="clear" w:pos="720"/>
        </w:tabs>
        <w:kinsoku/>
        <w:overflowPunct/>
        <w:topLinePunct w:val="0"/>
        <w:bidi w:val="0"/>
        <w:snapToGrid w:val="0"/>
        <w:spacing w:before="120" w:after="120" w:line="360" w:lineRule="auto"/>
        <w:jc w:val="both"/>
        <w:outlineLvl w:val="9"/>
        <w:rPr>
          <w:rFonts w:hint="eastAsia" w:ascii="宋体" w:hAnsi="宋体" w:eastAsia="宋体" w:cs="宋体"/>
          <w:kern w:val="2"/>
          <w:sz w:val="21"/>
          <w:szCs w:val="21"/>
        </w:rPr>
      </w:pPr>
    </w:p>
    <w:p w14:paraId="7AAFFE20">
      <w:pPr>
        <w:pStyle w:val="890"/>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pPr>
    </w:p>
    <w:p w14:paraId="31166740">
      <w:pPr>
        <w:pStyle w:val="890"/>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pPr>
    </w:p>
    <w:p w14:paraId="7E865F0E">
      <w:pPr>
        <w:pStyle w:val="890"/>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b w:val="0"/>
          <w:bCs/>
          <w:sz w:val="21"/>
          <w:szCs w:val="21"/>
        </w:rPr>
      </w:pPr>
      <w:r>
        <w:rPr>
          <w:rFonts w:hint="eastAsia" w:ascii="宋体" w:hAnsi="宋体" w:eastAsia="宋体" w:cs="宋体"/>
          <w:kern w:val="2"/>
          <w:sz w:val="21"/>
          <w:szCs w:val="21"/>
        </w:rPr>
        <w:t>三、</w:t>
      </w:r>
      <w:r>
        <w:rPr>
          <w:rFonts w:hint="eastAsia" w:ascii="宋体" w:hAnsi="宋体" w:eastAsia="宋体" w:cs="宋体"/>
          <w:sz w:val="21"/>
          <w:szCs w:val="21"/>
        </w:rPr>
        <w:t>中小企业声明函</w:t>
      </w:r>
    </w:p>
    <w:p w14:paraId="24B4CE7A">
      <w:pPr>
        <w:pStyle w:val="890"/>
        <w:keepNext w:val="0"/>
        <w:pageBreakBefore w:val="0"/>
        <w:tabs>
          <w:tab w:val="clear" w:pos="720"/>
        </w:tabs>
        <w:kinsoku/>
        <w:overflowPunct/>
        <w:topLinePunct w:val="0"/>
        <w:bidi w:val="0"/>
        <w:snapToGrid w:val="0"/>
        <w:spacing w:before="120" w:after="120" w:line="360" w:lineRule="auto"/>
        <w:ind w:firstLine="643"/>
        <w:jc w:val="left"/>
        <w:outlineLvl w:val="9"/>
        <w:rPr>
          <w:rFonts w:hint="eastAsia" w:ascii="宋体" w:hAnsi="宋体" w:cs="宋体"/>
          <w:b/>
          <w:spacing w:val="6"/>
          <w:szCs w:val="21"/>
        </w:rPr>
      </w:pPr>
      <w:r>
        <w:rPr>
          <w:rFonts w:hint="eastAsia" w:ascii="宋体" w:hAnsi="宋体" w:eastAsia="宋体" w:cs="宋体"/>
          <w:b w:val="0"/>
          <w:bCs/>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6542EE69">
      <w:pPr>
        <w:pageBreakBefore w:val="0"/>
        <w:kinsoku/>
        <w:overflowPunct/>
        <w:topLinePunct w:val="0"/>
        <w:bidi w:val="0"/>
        <w:spacing w:line="360" w:lineRule="auto"/>
        <w:rPr>
          <w:rFonts w:hint="eastAsia" w:ascii="宋体" w:hAnsi="宋体" w:cs="宋体"/>
          <w:b/>
          <w:spacing w:val="6"/>
          <w:szCs w:val="21"/>
        </w:rPr>
      </w:pPr>
      <w:r>
        <w:rPr>
          <w:rFonts w:hint="eastAsia" w:ascii="宋体" w:hAnsi="宋体" w:cs="宋体"/>
          <w:b/>
          <w:spacing w:val="6"/>
          <w:szCs w:val="21"/>
        </w:rPr>
        <w:t>附件：</w:t>
      </w:r>
    </w:p>
    <w:p w14:paraId="5591997F">
      <w:pPr>
        <w:pageBreakBefore w:val="0"/>
        <w:kinsoku/>
        <w:overflowPunct/>
        <w:topLinePunct w:val="0"/>
        <w:bidi w:val="0"/>
        <w:spacing w:line="360" w:lineRule="auto"/>
        <w:jc w:val="center"/>
        <w:rPr>
          <w:rFonts w:hint="eastAsia" w:ascii="宋体" w:hAnsi="宋体" w:cs="宋体"/>
          <w:b/>
          <w:spacing w:val="6"/>
          <w:szCs w:val="21"/>
        </w:rPr>
      </w:pPr>
      <w:bookmarkStart w:id="394" w:name="OLE_LINK13"/>
      <w:bookmarkStart w:id="395" w:name="OLE_LINK14"/>
      <w:r>
        <w:rPr>
          <w:rFonts w:hint="eastAsia" w:ascii="宋体" w:hAnsi="宋体" w:cs="宋体"/>
          <w:b/>
          <w:spacing w:val="6"/>
          <w:szCs w:val="21"/>
        </w:rPr>
        <w:t>残疾人福利性单位声明函</w:t>
      </w:r>
      <w:bookmarkEnd w:id="394"/>
      <w:bookmarkEnd w:id="395"/>
    </w:p>
    <w:p w14:paraId="56FCB24A">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1"/>
          <w:u w:val="single"/>
        </w:rPr>
        <w:t>(采购人)</w:t>
      </w:r>
      <w:r>
        <w:rPr>
          <w:rFonts w:hint="eastAsia" w:ascii="宋体" w:hAnsi="宋体" w:cs="宋体"/>
          <w:szCs w:val="21"/>
        </w:rPr>
        <w:t>单位的_</w:t>
      </w:r>
      <w:r>
        <w:rPr>
          <w:rFonts w:hint="eastAsia" w:ascii="宋体" w:hAnsi="宋体" w:cs="宋体"/>
          <w:szCs w:val="21"/>
          <w:u w:val="single"/>
        </w:rPr>
        <w:t>（项目名称）</w:t>
      </w:r>
      <w:r>
        <w:rPr>
          <w:rFonts w:hint="eastAsia" w:ascii="宋体" w:hAnsi="宋体" w:cs="宋体"/>
          <w:szCs w:val="21"/>
        </w:rPr>
        <w:t>__项目采购活动提供本单位制造的货物（由本单位承担工程/提供服务），或者提供其他残疾人福利性单位制造的货物（不包括使用非残疾人福利性单位注册商标的货物）。</w:t>
      </w:r>
    </w:p>
    <w:p w14:paraId="6AE64220">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14:paraId="2FA6D6C8">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w:t>
      </w:r>
    </w:p>
    <w:p w14:paraId="4DF662ED">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14:paraId="552046CF">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日  期：</w:t>
      </w:r>
    </w:p>
    <w:p w14:paraId="1F620202">
      <w:pPr>
        <w:pageBreakBefore w:val="0"/>
        <w:kinsoku/>
        <w:overflowPunct/>
        <w:topLinePunct w:val="0"/>
        <w:bidi w:val="0"/>
        <w:spacing w:line="360" w:lineRule="auto"/>
        <w:jc w:val="left"/>
        <w:outlineLvl w:val="0"/>
        <w:rPr>
          <w:rFonts w:hint="eastAsia" w:ascii="宋体" w:hAnsi="宋体" w:cs="宋体"/>
          <w:b/>
          <w:szCs w:val="21"/>
        </w:rPr>
      </w:pPr>
    </w:p>
    <w:p w14:paraId="2464E8DF">
      <w:pPr>
        <w:pageBreakBefore w:val="0"/>
        <w:kinsoku/>
        <w:overflowPunct/>
        <w:topLinePunct w:val="0"/>
        <w:bidi w:val="0"/>
        <w:spacing w:line="360" w:lineRule="auto"/>
        <w:jc w:val="left"/>
        <w:outlineLvl w:val="0"/>
        <w:rPr>
          <w:rFonts w:hint="eastAsia" w:ascii="宋体" w:hAnsi="宋体" w:cs="宋体"/>
          <w:szCs w:val="21"/>
          <w:u w:val="single"/>
        </w:rPr>
      </w:pPr>
      <w:r>
        <w:rPr>
          <w:rFonts w:hint="eastAsia" w:ascii="宋体" w:hAnsi="宋体" w:cs="宋体"/>
          <w:b/>
          <w:szCs w:val="21"/>
        </w:rPr>
        <w:t>附件：中小企业声明函</w:t>
      </w:r>
    </w:p>
    <w:p w14:paraId="521C480A">
      <w:pPr>
        <w:pStyle w:val="348"/>
        <w:pageBreakBefore w:val="0"/>
        <w:kinsoku/>
        <w:overflowPunct/>
        <w:topLinePunct w:val="0"/>
        <w:bidi w:val="0"/>
        <w:spacing w:line="360" w:lineRule="auto"/>
        <w:ind w:right="482" w:firstLine="422" w:firstLineChars="200"/>
        <w:rPr>
          <w:rFonts w:hint="eastAsia" w:hAnsi="宋体" w:eastAsia="宋体"/>
          <w:b/>
          <w:sz w:val="21"/>
          <w:szCs w:val="21"/>
        </w:rPr>
      </w:pPr>
      <w:r>
        <w:rPr>
          <w:rFonts w:hint="eastAsia" w:hAnsi="宋体" w:eastAsia="宋体"/>
          <w:b/>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A37D9DF">
      <w:pPr>
        <w:pageBreakBefore w:val="0"/>
        <w:kinsoku/>
        <w:overflowPunct/>
        <w:topLinePunct w:val="0"/>
        <w:bidi w:val="0"/>
        <w:spacing w:line="360" w:lineRule="auto"/>
        <w:jc w:val="center"/>
        <w:rPr>
          <w:rFonts w:hint="eastAsia" w:ascii="宋体" w:hAnsi="宋体" w:cs="宋体"/>
          <w:b/>
          <w:color w:val="000000"/>
          <w:szCs w:val="21"/>
        </w:rPr>
      </w:pPr>
      <w:r>
        <w:rPr>
          <w:rFonts w:hint="eastAsia" w:ascii="宋体" w:hAnsi="宋体" w:cs="宋体"/>
          <w:b/>
          <w:color w:val="000000"/>
          <w:szCs w:val="21"/>
        </w:rPr>
        <w:t>中小企业声明函（服务）</w:t>
      </w:r>
    </w:p>
    <w:p w14:paraId="20DE5ABA">
      <w:pPr>
        <w:pageBreakBefore w:val="0"/>
        <w:kinsoku/>
        <w:overflowPunct/>
        <w:topLinePunct w:val="0"/>
        <w:bidi w:val="0"/>
        <w:spacing w:line="360" w:lineRule="auto"/>
        <w:ind w:firstLine="315" w:firstLineChars="150"/>
        <w:jc w:val="left"/>
        <w:rPr>
          <w:rFonts w:hint="eastAsia" w:ascii="宋体" w:hAnsi="宋体" w:cs="宋体"/>
          <w:color w:val="000000"/>
          <w:szCs w:val="21"/>
        </w:rPr>
      </w:pPr>
      <w:r>
        <w:rPr>
          <w:rFonts w:hint="eastAsia" w:ascii="宋体" w:hAnsi="宋体" w:cs="宋体"/>
          <w:color w:val="000000"/>
          <w:szCs w:val="21"/>
        </w:rPr>
        <w:t xml:space="preserve">本公司（联合体）郑重声明，根据《政府采购促进中小企业发展管理办法》（财库﹝2020﹞46 号）的规定，本公司（联合体）参加 </w:t>
      </w:r>
      <w:r>
        <w:rPr>
          <w:rFonts w:hint="eastAsia" w:ascii="宋体" w:hAnsi="宋体" w:cs="宋体"/>
          <w:color w:val="000000"/>
          <w:szCs w:val="21"/>
          <w:u w:val="single"/>
        </w:rPr>
        <w:t xml:space="preserve">（采购人） </w:t>
      </w:r>
      <w:r>
        <w:rPr>
          <w:rFonts w:hint="eastAsia" w:ascii="宋体" w:hAnsi="宋体" w:cs="宋体"/>
          <w:color w:val="000000"/>
          <w:szCs w:val="21"/>
        </w:rPr>
        <w:t>的</w:t>
      </w:r>
      <w:r>
        <w:rPr>
          <w:rFonts w:hint="eastAsia" w:ascii="宋体" w:hAnsi="宋体" w:cs="宋体"/>
          <w:color w:val="000000"/>
          <w:szCs w:val="21"/>
          <w:u w:val="single"/>
        </w:rPr>
        <w:t xml:space="preserve"> （项目名称） </w:t>
      </w:r>
      <w:r>
        <w:rPr>
          <w:rFonts w:hint="eastAsia" w:ascii="宋体" w:hAnsi="宋体" w:cs="宋体"/>
          <w:color w:val="000000"/>
          <w:szCs w:val="21"/>
        </w:rPr>
        <w:t>采购活动，</w:t>
      </w:r>
      <w:r>
        <w:rPr>
          <w:rFonts w:hint="eastAsia" w:ascii="宋体" w:hAnsi="宋体" w:cs="宋体"/>
          <w:b/>
          <w:bCs/>
          <w:color w:val="000000"/>
          <w:szCs w:val="21"/>
        </w:rPr>
        <w:t>服务全部由符合政策要求的中小企业承接</w:t>
      </w:r>
      <w:r>
        <w:rPr>
          <w:rFonts w:hint="eastAsia" w:ascii="宋体" w:hAnsi="宋体" w:cs="宋体"/>
          <w:color w:val="000000"/>
          <w:szCs w:val="21"/>
        </w:rPr>
        <w:t>。相关企业（含联合体中的中小企业、签订分包意向协议的中小企业）的具体情况如下：</w:t>
      </w:r>
    </w:p>
    <w:p w14:paraId="03845912">
      <w:pPr>
        <w:pageBreakBefore w:val="0"/>
        <w:kinsoku/>
        <w:overflowPunct/>
        <w:topLinePunct w:val="0"/>
        <w:bidi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1. </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rPr>
        <w:t xml:space="preserve"> （采购文件中明确的所属行业）</w:t>
      </w:r>
      <w:r>
        <w:rPr>
          <w:rFonts w:hint="eastAsia" w:ascii="宋体" w:hAnsi="宋体" w:cs="宋体"/>
          <w:color w:val="000000"/>
          <w:szCs w:val="21"/>
        </w:rPr>
        <w:t xml:space="preserve"> ；承建（承接）企业为 </w:t>
      </w:r>
      <w:r>
        <w:rPr>
          <w:rFonts w:hint="eastAsia" w:ascii="宋体" w:hAnsi="宋体" w:cs="宋体"/>
          <w:color w:val="000000"/>
          <w:szCs w:val="21"/>
          <w:u w:val="single"/>
        </w:rPr>
        <w:t>（企业名称）</w:t>
      </w:r>
      <w:r>
        <w:rPr>
          <w:rFonts w:hint="eastAsia" w:ascii="宋体" w:hAnsi="宋体" w:cs="宋体"/>
          <w:color w:val="000000"/>
          <w:szCs w:val="21"/>
        </w:rPr>
        <w:t xml:space="preserve"> ，从业人员</w:t>
      </w:r>
      <w:r>
        <w:rPr>
          <w:rFonts w:hint="eastAsia" w:ascii="宋体" w:hAnsi="宋体" w:cs="宋体"/>
          <w:color w:val="000000"/>
          <w:szCs w:val="21"/>
          <w:u w:val="single"/>
        </w:rPr>
        <w:t xml:space="preserve">   </w:t>
      </w:r>
      <w:r>
        <w:rPr>
          <w:rFonts w:hint="eastAsia" w:ascii="宋体" w:hAnsi="宋体" w:cs="宋体"/>
          <w:color w:val="000000"/>
          <w:szCs w:val="21"/>
        </w:rPr>
        <w:t>人，营业收入为</w:t>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万元属于</w:t>
      </w:r>
      <w:r>
        <w:rPr>
          <w:rFonts w:hint="eastAsia" w:ascii="宋体" w:hAnsi="宋体" w:cs="宋体"/>
          <w:color w:val="000000"/>
          <w:szCs w:val="21"/>
          <w:u w:val="single"/>
        </w:rPr>
        <w:t xml:space="preserve"> （中型企业、小型企业、微型企业） </w:t>
      </w:r>
      <w:r>
        <w:rPr>
          <w:rFonts w:hint="eastAsia" w:ascii="宋体" w:hAnsi="宋体" w:cs="宋体"/>
          <w:color w:val="000000"/>
          <w:szCs w:val="21"/>
        </w:rPr>
        <w:t>；</w:t>
      </w:r>
    </w:p>
    <w:p w14:paraId="4785AAEC">
      <w:pPr>
        <w:pageBreakBefore w:val="0"/>
        <w:kinsoku/>
        <w:overflowPunct/>
        <w:topLinePunct w:val="0"/>
        <w:bidi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w:t>
      </w:r>
    </w:p>
    <w:p w14:paraId="20B956DD">
      <w:pPr>
        <w:pageBreakBefore w:val="0"/>
        <w:kinsoku/>
        <w:overflowPunct/>
        <w:topLinePunct w:val="0"/>
        <w:bidi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以上企业，不属于大企业的分支机构，不存在控股股东为大企业的情形，也不存在与大企业的负责人为同一人的情形。</w:t>
      </w:r>
    </w:p>
    <w:p w14:paraId="38CD3820">
      <w:pPr>
        <w:pageBreakBefore w:val="0"/>
        <w:kinsoku/>
        <w:overflowPunct/>
        <w:topLinePunct w:val="0"/>
        <w:bidi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本企业对上述声明内容的真实性负责。如有虚假，将依法承担相应责任。</w:t>
      </w:r>
    </w:p>
    <w:p w14:paraId="2D65D262">
      <w:pPr>
        <w:pageBreakBefore w:val="0"/>
        <w:kinsoku/>
        <w:overflowPunct/>
        <w:topLinePunct w:val="0"/>
        <w:bidi w:val="0"/>
        <w:spacing w:line="360" w:lineRule="auto"/>
        <w:ind w:right="1120" w:firstLine="4095" w:firstLineChars="1950"/>
        <w:jc w:val="right"/>
        <w:rPr>
          <w:rFonts w:hint="eastAsia" w:ascii="宋体" w:hAnsi="宋体" w:cs="宋体"/>
          <w:color w:val="000000"/>
          <w:szCs w:val="21"/>
        </w:rPr>
      </w:pPr>
      <w:r>
        <w:rPr>
          <w:rFonts w:hint="eastAsia" w:ascii="宋体" w:hAnsi="宋体" w:cs="宋体"/>
          <w:color w:val="000000"/>
          <w:szCs w:val="21"/>
        </w:rPr>
        <w:t xml:space="preserve">   </w:t>
      </w:r>
    </w:p>
    <w:p w14:paraId="6F589B28">
      <w:pPr>
        <w:pageBreakBefore w:val="0"/>
        <w:kinsoku/>
        <w:overflowPunct/>
        <w:topLinePunct w:val="0"/>
        <w:bidi w:val="0"/>
        <w:spacing w:line="360" w:lineRule="auto"/>
        <w:ind w:right="1120" w:firstLine="4095" w:firstLineChars="1950"/>
        <w:jc w:val="right"/>
        <w:rPr>
          <w:rFonts w:hint="eastAsia" w:ascii="宋体" w:hAnsi="宋体" w:cs="宋体"/>
          <w:color w:val="000000"/>
          <w:szCs w:val="21"/>
        </w:rPr>
      </w:pPr>
      <w:r>
        <w:rPr>
          <w:rFonts w:hint="eastAsia" w:ascii="宋体" w:hAnsi="宋体" w:cs="宋体"/>
          <w:color w:val="000000"/>
          <w:szCs w:val="21"/>
        </w:rPr>
        <w:t xml:space="preserve"> 投标人名称（电子签名）：</w:t>
      </w:r>
    </w:p>
    <w:p w14:paraId="1955065C">
      <w:pPr>
        <w:pageBreakBefore w:val="0"/>
        <w:kinsoku/>
        <w:overflowPunct/>
        <w:topLinePunct w:val="0"/>
        <w:bidi w:val="0"/>
        <w:spacing w:line="360" w:lineRule="auto"/>
        <w:ind w:right="1120" w:firstLine="4095" w:firstLineChars="1950"/>
        <w:jc w:val="right"/>
        <w:rPr>
          <w:rFonts w:hint="eastAsia" w:ascii="宋体" w:hAnsi="宋体" w:cs="宋体"/>
          <w:color w:val="000000"/>
          <w:szCs w:val="21"/>
        </w:rPr>
      </w:pPr>
      <w:r>
        <w:rPr>
          <w:rFonts w:hint="eastAsia" w:ascii="宋体" w:hAnsi="宋体" w:cs="宋体"/>
          <w:color w:val="000000"/>
          <w:szCs w:val="21"/>
        </w:rPr>
        <w:t>日 期：</w:t>
      </w:r>
    </w:p>
    <w:p w14:paraId="7A31434A">
      <w:pPr>
        <w:pageBreakBefore w:val="0"/>
        <w:kinsoku/>
        <w:overflowPunct/>
        <w:topLinePunct w:val="0"/>
        <w:bidi w:val="0"/>
        <w:spacing w:line="360" w:lineRule="auto"/>
        <w:ind w:firstLine="310" w:firstLineChars="147"/>
        <w:jc w:val="left"/>
        <w:rPr>
          <w:rFonts w:hint="eastAsia" w:ascii="宋体" w:hAnsi="宋体" w:cs="宋体"/>
          <w:szCs w:val="21"/>
        </w:rPr>
      </w:pPr>
      <w:r>
        <w:rPr>
          <w:rFonts w:hint="eastAsia" w:ascii="宋体" w:hAnsi="宋体" w:cs="宋体"/>
          <w:b/>
          <w:szCs w:val="21"/>
        </w:rPr>
        <w:t>从业人员、营业收入、资产总额填报上一年度数据，无上一年度数据的新成立企业可不填报。</w:t>
      </w:r>
    </w:p>
    <w:p w14:paraId="24BF17BB">
      <w:pPr>
        <w:pageBreakBefore w:val="0"/>
        <w:kinsoku/>
        <w:overflowPunct/>
        <w:topLinePunct w:val="0"/>
        <w:bidi w:val="0"/>
        <w:spacing w:line="360" w:lineRule="auto"/>
        <w:ind w:right="420"/>
        <w:rPr>
          <w:rFonts w:hint="eastAsia" w:ascii="宋体" w:hAnsi="宋体" w:cs="宋体"/>
          <w:szCs w:val="21"/>
        </w:rPr>
      </w:pPr>
      <w:r>
        <w:rPr>
          <w:rFonts w:hint="eastAsia" w:ascii="宋体" w:hAnsi="宋体" w:cs="宋体"/>
          <w:szCs w:val="21"/>
        </w:rPr>
        <w:t xml:space="preserve">   注：</w:t>
      </w:r>
    </w:p>
    <w:p w14:paraId="6567B9B9">
      <w:pPr>
        <w:pageBreakBefore w:val="0"/>
        <w:kinsoku/>
        <w:overflowPunct/>
        <w:topLinePunct w:val="0"/>
        <w:bidi w:val="0"/>
        <w:spacing w:line="360" w:lineRule="auto"/>
        <w:ind w:right="420" w:firstLine="420" w:firstLineChars="200"/>
        <w:rPr>
          <w:rFonts w:hint="eastAsia" w:ascii="宋体" w:hAnsi="宋体" w:cs="宋体"/>
          <w:szCs w:val="21"/>
        </w:rPr>
      </w:pPr>
      <w:r>
        <w:rPr>
          <w:rFonts w:hint="eastAsia" w:ascii="宋体" w:hAnsi="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D544AA">
      <w:pPr>
        <w:pageBreakBefore w:val="0"/>
        <w:kinsoku/>
        <w:overflowPunct/>
        <w:topLinePunct w:val="0"/>
        <w:bidi w:val="0"/>
        <w:spacing w:line="360" w:lineRule="auto"/>
        <w:ind w:right="420" w:firstLine="630" w:firstLineChars="300"/>
        <w:rPr>
          <w:rFonts w:hint="eastAsia"/>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0CCD58">
      <w:pPr>
        <w:pageBreakBefore w:val="0"/>
        <w:shd w:val="clear" w:color="auto" w:fill="FFFFFF"/>
        <w:kinsoku/>
        <w:overflowPunct/>
        <w:topLinePunct w:val="0"/>
        <w:bidi w:val="0"/>
        <w:spacing w:before="156" w:line="360" w:lineRule="auto"/>
        <w:rPr>
          <w:rFonts w:hint="eastAsia" w:ascii="宋体" w:hAnsi="宋体" w:cs="宋体"/>
          <w:b/>
          <w:szCs w:val="21"/>
        </w:rPr>
      </w:pPr>
      <w:r>
        <w:rPr>
          <w:rFonts w:hint="eastAsia" w:ascii="宋体" w:hAnsi="宋体" w:cs="宋体"/>
          <w:b/>
          <w:szCs w:val="21"/>
        </w:rPr>
        <w:t>附件：</w:t>
      </w:r>
    </w:p>
    <w:p w14:paraId="68874CED">
      <w:pPr>
        <w:pageBreakBefore w:val="0"/>
        <w:shd w:val="clear" w:color="auto" w:fill="FFFFFF"/>
        <w:kinsoku/>
        <w:overflowPunct/>
        <w:topLinePunct w:val="0"/>
        <w:bidi w:val="0"/>
        <w:spacing w:before="156" w:line="360" w:lineRule="auto"/>
        <w:ind w:firstLine="420"/>
        <w:jc w:val="center"/>
        <w:rPr>
          <w:rFonts w:hint="eastAsia" w:ascii="宋体" w:hAnsi="宋体" w:cs="宋体"/>
          <w:bCs/>
          <w:szCs w:val="21"/>
        </w:rPr>
      </w:pPr>
      <w:r>
        <w:rPr>
          <w:rFonts w:hint="eastAsia" w:ascii="宋体" w:hAnsi="宋体" w:cs="宋体"/>
          <w:b/>
          <w:szCs w:val="21"/>
        </w:rPr>
        <w:t>国家统计局关于印发统计上大中小微型企业划分办法的通知</w:t>
      </w:r>
    </w:p>
    <w:p w14:paraId="417472F2">
      <w:pPr>
        <w:pageBreakBefore w:val="0"/>
        <w:shd w:val="clear" w:color="auto" w:fill="FFFFFF"/>
        <w:kinsoku/>
        <w:overflowPunct/>
        <w:topLinePunct w:val="0"/>
        <w:bidi w:val="0"/>
        <w:spacing w:line="360" w:lineRule="auto"/>
        <w:ind w:firstLine="420"/>
        <w:jc w:val="center"/>
        <w:rPr>
          <w:rFonts w:hint="eastAsia" w:ascii="宋体" w:hAnsi="宋体" w:cs="宋体"/>
          <w:bCs/>
          <w:szCs w:val="21"/>
        </w:rPr>
      </w:pPr>
      <w:r>
        <w:rPr>
          <w:rFonts w:hint="eastAsia" w:ascii="宋体" w:hAnsi="宋体" w:cs="宋体"/>
          <w:szCs w:val="21"/>
        </w:rPr>
        <w:t>国统字〔2011〕75号</w:t>
      </w:r>
    </w:p>
    <w:p w14:paraId="2EECBB33">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w:t>
      </w:r>
    </w:p>
    <w:p w14:paraId="24E8E931">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各省、自治区、直辖市统计局，新疆生产建设兵团统计局，国家统计局各调查总队，国务院有关部门：</w:t>
      </w:r>
    </w:p>
    <w:p w14:paraId="28BA1FB0">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w:t>
      </w:r>
    </w:p>
    <w:p w14:paraId="464C8C3E">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5B42F61C">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w:t>
      </w:r>
    </w:p>
    <w:p w14:paraId="6C5DA732">
      <w:pPr>
        <w:pageBreakBefore w:val="0"/>
        <w:shd w:val="clear" w:color="auto" w:fill="FFFFFF"/>
        <w:kinsoku/>
        <w:wordWrap w:val="0"/>
        <w:overflowPunct/>
        <w:topLinePunct w:val="0"/>
        <w:bidi w:val="0"/>
        <w:spacing w:line="360" w:lineRule="auto"/>
        <w:ind w:firstLine="420"/>
        <w:jc w:val="right"/>
        <w:rPr>
          <w:rFonts w:hint="eastAsia" w:ascii="宋体" w:hAnsi="宋体" w:cs="宋体"/>
          <w:bCs/>
          <w:szCs w:val="21"/>
        </w:rPr>
      </w:pPr>
      <w:r>
        <w:rPr>
          <w:rFonts w:hint="eastAsia" w:ascii="宋体" w:hAnsi="宋体" w:cs="宋体"/>
          <w:szCs w:val="21"/>
        </w:rPr>
        <w:t>　　国家统计局 </w:t>
      </w:r>
    </w:p>
    <w:p w14:paraId="2B4FC07D">
      <w:pPr>
        <w:pageBreakBefore w:val="0"/>
        <w:shd w:val="clear" w:color="auto" w:fill="FFFFFF"/>
        <w:kinsoku/>
        <w:overflowPunct/>
        <w:topLinePunct w:val="0"/>
        <w:bidi w:val="0"/>
        <w:spacing w:line="360" w:lineRule="auto"/>
        <w:ind w:firstLine="420"/>
        <w:jc w:val="right"/>
        <w:rPr>
          <w:rFonts w:hint="eastAsia" w:ascii="宋体" w:hAnsi="宋体" w:cs="宋体"/>
          <w:bCs/>
          <w:szCs w:val="21"/>
        </w:rPr>
      </w:pPr>
      <w:r>
        <w:rPr>
          <w:rFonts w:hint="eastAsia" w:ascii="宋体" w:hAnsi="宋体" w:cs="宋体"/>
          <w:szCs w:val="21"/>
        </w:rPr>
        <w:t>　　二〇一一年九月二日</w:t>
      </w:r>
    </w:p>
    <w:p w14:paraId="7DA1F107">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w:t>
      </w:r>
    </w:p>
    <w:p w14:paraId="66DD522E">
      <w:pPr>
        <w:pageBreakBefore w:val="0"/>
        <w:shd w:val="clear" w:color="auto" w:fill="FFFFFF"/>
        <w:kinsoku/>
        <w:overflowPunct/>
        <w:topLinePunct w:val="0"/>
        <w:bidi w:val="0"/>
        <w:spacing w:line="360" w:lineRule="auto"/>
        <w:ind w:firstLine="420"/>
        <w:jc w:val="center"/>
        <w:rPr>
          <w:rFonts w:hint="eastAsia" w:ascii="宋体" w:hAnsi="宋体" w:cs="宋体"/>
          <w:bCs/>
          <w:szCs w:val="21"/>
        </w:rPr>
      </w:pPr>
      <w:r>
        <w:rPr>
          <w:rFonts w:hint="eastAsia" w:ascii="宋体" w:hAnsi="宋体" w:cs="宋体"/>
          <w:b/>
          <w:szCs w:val="21"/>
        </w:rPr>
        <w:t>统计上大中小微型企业划分办法</w:t>
      </w:r>
    </w:p>
    <w:p w14:paraId="75D0AB6E">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一、根据工业和信息化部、国家统计局、国家发展改革委、财政部《关于印发中小企业划型标准规定的通知》（工信部联企业〔2011〕300号），结合统计工作的实际情况，特制定本办法。</w:t>
      </w:r>
    </w:p>
    <w:p w14:paraId="5DEC165A">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二、本办法适用对象为在中华人民共和国境内依法设立的各种组织形式的法人企业或单位。个体工商户参照本办法进行划分。</w:t>
      </w:r>
    </w:p>
    <w:p w14:paraId="55B27EA9">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5E15B9B">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四、本办法按照行业门类、大类、中类和组合类别，依据从业人员、营业收入、资产总额等指标或替代指标，将我国的企业划分为大型、中型、小型、微型等四种类型。具体划分标准见附表。</w:t>
      </w:r>
    </w:p>
    <w:p w14:paraId="4CB22D1C">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五、企业划分由政府综合统计部门根据统计年报每年确定一次，定报统计原则上不进行调整。</w:t>
      </w:r>
    </w:p>
    <w:p w14:paraId="75B39752">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六、本办法自印发之日起执行，国家统计局2003年印发的《统计上大中小型企业划分办法（暂行）》（国统字〔2003〕17号）同时废止。</w:t>
      </w:r>
    </w:p>
    <w:p w14:paraId="25A0ED4A">
      <w:pPr>
        <w:pageBreakBefore w:val="0"/>
        <w:shd w:val="clear" w:color="auto" w:fill="FFFFFF"/>
        <w:kinsoku/>
        <w:overflowPunct/>
        <w:topLinePunct w:val="0"/>
        <w:bidi w:val="0"/>
        <w:spacing w:line="360" w:lineRule="auto"/>
        <w:rPr>
          <w:rFonts w:hint="eastAsia" w:ascii="宋体" w:hAnsi="宋体" w:cs="宋体"/>
          <w:b/>
          <w:bCs/>
          <w:szCs w:val="21"/>
        </w:rPr>
      </w:pPr>
      <w:r>
        <w:rPr>
          <w:rFonts w:hint="eastAsia" w:ascii="宋体" w:hAnsi="宋体" w:cs="宋体"/>
          <w:b/>
          <w:bCs/>
          <w:szCs w:val="21"/>
        </w:rPr>
        <w:t>附表：统计上大中小微型企业划分标准</w:t>
      </w:r>
    </w:p>
    <w:tbl>
      <w:tblPr>
        <w:tblStyle w:val="6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9"/>
        <w:gridCol w:w="1428"/>
        <w:gridCol w:w="845"/>
        <w:gridCol w:w="1107"/>
        <w:gridCol w:w="1662"/>
        <w:gridCol w:w="1466"/>
        <w:gridCol w:w="1012"/>
      </w:tblGrid>
      <w:tr w14:paraId="4FB3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7E8E7FA7">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sz w:val="18"/>
                <w:szCs w:val="18"/>
              </w:rPr>
              <w:t> </w:t>
            </w:r>
            <w:r>
              <w:rPr>
                <w:rFonts w:hint="eastAsia" w:ascii="宋体" w:hAnsi="宋体" w:cs="宋体"/>
                <w:b/>
                <w:sz w:val="18"/>
                <w:szCs w:val="18"/>
              </w:rPr>
              <w:t>行业名称</w:t>
            </w:r>
          </w:p>
        </w:tc>
        <w:tc>
          <w:tcPr>
            <w:tcW w:w="1428" w:type="dxa"/>
            <w:tcMar>
              <w:top w:w="0" w:type="dxa"/>
              <w:left w:w="108" w:type="dxa"/>
              <w:bottom w:w="0" w:type="dxa"/>
              <w:right w:w="108" w:type="dxa"/>
            </w:tcMar>
            <w:vAlign w:val="center"/>
          </w:tcPr>
          <w:p w14:paraId="4761E856">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指标名称</w:t>
            </w:r>
          </w:p>
        </w:tc>
        <w:tc>
          <w:tcPr>
            <w:tcW w:w="845" w:type="dxa"/>
            <w:tcMar>
              <w:top w:w="0" w:type="dxa"/>
              <w:left w:w="108" w:type="dxa"/>
              <w:bottom w:w="0" w:type="dxa"/>
              <w:right w:w="108" w:type="dxa"/>
            </w:tcMar>
            <w:vAlign w:val="center"/>
          </w:tcPr>
          <w:p w14:paraId="69B50A22">
            <w:pPr>
              <w:pageBreakBefore w:val="0"/>
              <w:kinsoku/>
              <w:overflowPunct/>
              <w:topLinePunct w:val="0"/>
              <w:bidi w:val="0"/>
              <w:spacing w:line="360" w:lineRule="auto"/>
              <w:jc w:val="center"/>
              <w:rPr>
                <w:rFonts w:hint="eastAsia" w:ascii="宋体" w:hAnsi="宋体" w:cs="宋体"/>
                <w:b/>
                <w:sz w:val="18"/>
                <w:szCs w:val="18"/>
              </w:rPr>
            </w:pPr>
            <w:r>
              <w:rPr>
                <w:rFonts w:hint="eastAsia" w:ascii="宋体" w:hAnsi="宋体" w:cs="宋体"/>
                <w:b/>
                <w:sz w:val="18"/>
                <w:szCs w:val="18"/>
              </w:rPr>
              <w:t>计量</w:t>
            </w:r>
          </w:p>
          <w:p w14:paraId="740860C1">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单位</w:t>
            </w:r>
          </w:p>
        </w:tc>
        <w:tc>
          <w:tcPr>
            <w:tcW w:w="1107" w:type="dxa"/>
            <w:tcMar>
              <w:top w:w="0" w:type="dxa"/>
              <w:left w:w="108" w:type="dxa"/>
              <w:bottom w:w="0" w:type="dxa"/>
              <w:right w:w="108" w:type="dxa"/>
            </w:tcMar>
            <w:vAlign w:val="center"/>
          </w:tcPr>
          <w:p w14:paraId="5B134206">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大型</w:t>
            </w:r>
          </w:p>
        </w:tc>
        <w:tc>
          <w:tcPr>
            <w:tcW w:w="1662" w:type="dxa"/>
            <w:tcMar>
              <w:top w:w="0" w:type="dxa"/>
              <w:left w:w="108" w:type="dxa"/>
              <w:bottom w:w="0" w:type="dxa"/>
              <w:right w:w="108" w:type="dxa"/>
            </w:tcMar>
            <w:vAlign w:val="center"/>
          </w:tcPr>
          <w:p w14:paraId="231256A0">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中型</w:t>
            </w:r>
          </w:p>
        </w:tc>
        <w:tc>
          <w:tcPr>
            <w:tcW w:w="1466" w:type="dxa"/>
            <w:tcMar>
              <w:top w:w="0" w:type="dxa"/>
              <w:left w:w="108" w:type="dxa"/>
              <w:bottom w:w="0" w:type="dxa"/>
              <w:right w:w="108" w:type="dxa"/>
            </w:tcMar>
            <w:vAlign w:val="center"/>
          </w:tcPr>
          <w:p w14:paraId="6BD79136">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小型</w:t>
            </w:r>
          </w:p>
        </w:tc>
        <w:tc>
          <w:tcPr>
            <w:tcW w:w="1012" w:type="dxa"/>
            <w:tcMar>
              <w:top w:w="0" w:type="dxa"/>
              <w:left w:w="108" w:type="dxa"/>
              <w:bottom w:w="0" w:type="dxa"/>
              <w:right w:w="108" w:type="dxa"/>
            </w:tcMar>
            <w:vAlign w:val="center"/>
          </w:tcPr>
          <w:p w14:paraId="6073F55C">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微型</w:t>
            </w:r>
          </w:p>
        </w:tc>
      </w:tr>
      <w:tr w14:paraId="1AC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52AAC0A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农、林、牧、渔业</w:t>
            </w:r>
          </w:p>
        </w:tc>
        <w:tc>
          <w:tcPr>
            <w:tcW w:w="1428" w:type="dxa"/>
            <w:tcMar>
              <w:top w:w="0" w:type="dxa"/>
              <w:left w:w="108" w:type="dxa"/>
              <w:bottom w:w="0" w:type="dxa"/>
              <w:right w:w="108" w:type="dxa"/>
            </w:tcMar>
            <w:vAlign w:val="center"/>
          </w:tcPr>
          <w:p w14:paraId="37174A8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4FB4251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3090CAB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Y≥20000</w:t>
            </w:r>
          </w:p>
        </w:tc>
        <w:tc>
          <w:tcPr>
            <w:tcW w:w="1662" w:type="dxa"/>
            <w:tcMar>
              <w:top w:w="0" w:type="dxa"/>
              <w:left w:w="108" w:type="dxa"/>
              <w:bottom w:w="0" w:type="dxa"/>
              <w:right w:w="108" w:type="dxa"/>
            </w:tcMar>
            <w:vAlign w:val="center"/>
          </w:tcPr>
          <w:p w14:paraId="0B6D5CC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500≤Y＜20000</w:t>
            </w:r>
          </w:p>
        </w:tc>
        <w:tc>
          <w:tcPr>
            <w:tcW w:w="1466" w:type="dxa"/>
            <w:tcMar>
              <w:top w:w="0" w:type="dxa"/>
              <w:left w:w="108" w:type="dxa"/>
              <w:bottom w:w="0" w:type="dxa"/>
              <w:right w:w="108" w:type="dxa"/>
            </w:tcMar>
            <w:vAlign w:val="center"/>
          </w:tcPr>
          <w:p w14:paraId="05AAE43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50≤Y＜500</w:t>
            </w:r>
          </w:p>
        </w:tc>
        <w:tc>
          <w:tcPr>
            <w:tcW w:w="1012" w:type="dxa"/>
            <w:tcMar>
              <w:top w:w="0" w:type="dxa"/>
              <w:left w:w="108" w:type="dxa"/>
              <w:bottom w:w="0" w:type="dxa"/>
              <w:right w:w="108" w:type="dxa"/>
            </w:tcMar>
            <w:vAlign w:val="center"/>
          </w:tcPr>
          <w:p w14:paraId="3A89D54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Y＜50</w:t>
            </w:r>
          </w:p>
        </w:tc>
      </w:tr>
      <w:tr w14:paraId="488C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5E51A7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工业 *</w:t>
            </w:r>
          </w:p>
        </w:tc>
        <w:tc>
          <w:tcPr>
            <w:tcW w:w="1428" w:type="dxa"/>
            <w:tcMar>
              <w:top w:w="0" w:type="dxa"/>
              <w:left w:w="108" w:type="dxa"/>
              <w:bottom w:w="0" w:type="dxa"/>
              <w:right w:w="108" w:type="dxa"/>
            </w:tcMar>
            <w:vAlign w:val="center"/>
          </w:tcPr>
          <w:p w14:paraId="2B28129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1719B9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5720D97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X≥1000</w:t>
            </w:r>
          </w:p>
        </w:tc>
        <w:tc>
          <w:tcPr>
            <w:tcW w:w="1662" w:type="dxa"/>
            <w:tcMar>
              <w:top w:w="0" w:type="dxa"/>
              <w:left w:w="108" w:type="dxa"/>
              <w:bottom w:w="0" w:type="dxa"/>
              <w:right w:w="108" w:type="dxa"/>
            </w:tcMar>
            <w:vAlign w:val="center"/>
          </w:tcPr>
          <w:p w14:paraId="284CD8A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300≤X＜1000</w:t>
            </w:r>
          </w:p>
        </w:tc>
        <w:tc>
          <w:tcPr>
            <w:tcW w:w="1466" w:type="dxa"/>
            <w:tcMar>
              <w:top w:w="0" w:type="dxa"/>
              <w:left w:w="108" w:type="dxa"/>
              <w:bottom w:w="0" w:type="dxa"/>
              <w:right w:w="108" w:type="dxa"/>
            </w:tcMar>
            <w:vAlign w:val="center"/>
          </w:tcPr>
          <w:p w14:paraId="4F84F63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20≤X＜300</w:t>
            </w:r>
          </w:p>
        </w:tc>
        <w:tc>
          <w:tcPr>
            <w:tcW w:w="1012" w:type="dxa"/>
            <w:tcMar>
              <w:top w:w="0" w:type="dxa"/>
              <w:left w:w="108" w:type="dxa"/>
              <w:bottom w:w="0" w:type="dxa"/>
              <w:right w:w="108" w:type="dxa"/>
            </w:tcMar>
            <w:vAlign w:val="center"/>
          </w:tcPr>
          <w:p w14:paraId="3184731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w:t>
            </w:r>
          </w:p>
        </w:tc>
      </w:tr>
      <w:tr w14:paraId="219C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340D0E2C">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6DDD0EB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1069079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46FBE12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Y≥40000</w:t>
            </w:r>
          </w:p>
        </w:tc>
        <w:tc>
          <w:tcPr>
            <w:tcW w:w="1662" w:type="dxa"/>
            <w:tcMar>
              <w:top w:w="0" w:type="dxa"/>
              <w:left w:w="108" w:type="dxa"/>
              <w:bottom w:w="0" w:type="dxa"/>
              <w:right w:w="108" w:type="dxa"/>
            </w:tcMar>
            <w:vAlign w:val="center"/>
          </w:tcPr>
          <w:p w14:paraId="32144AB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2000≤Y＜40000</w:t>
            </w:r>
          </w:p>
        </w:tc>
        <w:tc>
          <w:tcPr>
            <w:tcW w:w="1466" w:type="dxa"/>
            <w:tcMar>
              <w:top w:w="0" w:type="dxa"/>
              <w:left w:w="108" w:type="dxa"/>
              <w:bottom w:w="0" w:type="dxa"/>
              <w:right w:w="108" w:type="dxa"/>
            </w:tcMar>
            <w:vAlign w:val="center"/>
          </w:tcPr>
          <w:p w14:paraId="2E3C0A4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300≤Y＜2000</w:t>
            </w:r>
          </w:p>
        </w:tc>
        <w:tc>
          <w:tcPr>
            <w:tcW w:w="1012" w:type="dxa"/>
            <w:tcMar>
              <w:top w:w="0" w:type="dxa"/>
              <w:left w:w="108" w:type="dxa"/>
              <w:bottom w:w="0" w:type="dxa"/>
              <w:right w:w="108" w:type="dxa"/>
            </w:tcMar>
            <w:vAlign w:val="center"/>
          </w:tcPr>
          <w:p w14:paraId="0DC1C05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w:t>
            </w:r>
          </w:p>
        </w:tc>
      </w:tr>
      <w:tr w14:paraId="6C48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67EBF58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建筑业</w:t>
            </w:r>
          </w:p>
        </w:tc>
        <w:tc>
          <w:tcPr>
            <w:tcW w:w="1428" w:type="dxa"/>
            <w:tcMar>
              <w:top w:w="0" w:type="dxa"/>
              <w:left w:w="108" w:type="dxa"/>
              <w:bottom w:w="0" w:type="dxa"/>
              <w:right w:w="108" w:type="dxa"/>
            </w:tcMar>
            <w:vAlign w:val="center"/>
          </w:tcPr>
          <w:p w14:paraId="505BBC0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7F8B6EE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345B6C5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Y≥80000</w:t>
            </w:r>
          </w:p>
        </w:tc>
        <w:tc>
          <w:tcPr>
            <w:tcW w:w="1662" w:type="dxa"/>
            <w:tcMar>
              <w:top w:w="0" w:type="dxa"/>
              <w:left w:w="108" w:type="dxa"/>
              <w:bottom w:w="0" w:type="dxa"/>
              <w:right w:w="108" w:type="dxa"/>
            </w:tcMar>
            <w:vAlign w:val="center"/>
          </w:tcPr>
          <w:p w14:paraId="334B794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6000≤Y＜80000</w:t>
            </w:r>
          </w:p>
        </w:tc>
        <w:tc>
          <w:tcPr>
            <w:tcW w:w="1466" w:type="dxa"/>
            <w:tcMar>
              <w:top w:w="0" w:type="dxa"/>
              <w:left w:w="108" w:type="dxa"/>
              <w:bottom w:w="0" w:type="dxa"/>
              <w:right w:w="108" w:type="dxa"/>
            </w:tcMar>
            <w:vAlign w:val="center"/>
          </w:tcPr>
          <w:p w14:paraId="3FE4417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300≤Y＜6000</w:t>
            </w:r>
          </w:p>
        </w:tc>
        <w:tc>
          <w:tcPr>
            <w:tcW w:w="1012" w:type="dxa"/>
            <w:tcMar>
              <w:top w:w="0" w:type="dxa"/>
              <w:left w:w="108" w:type="dxa"/>
              <w:bottom w:w="0" w:type="dxa"/>
              <w:right w:w="108" w:type="dxa"/>
            </w:tcMar>
            <w:vAlign w:val="center"/>
          </w:tcPr>
          <w:p w14:paraId="68021BA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w:t>
            </w:r>
          </w:p>
        </w:tc>
      </w:tr>
      <w:tr w14:paraId="56A4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46412ADD">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55B8550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资产总额(Z)</w:t>
            </w:r>
          </w:p>
        </w:tc>
        <w:tc>
          <w:tcPr>
            <w:tcW w:w="845" w:type="dxa"/>
            <w:tcMar>
              <w:top w:w="0" w:type="dxa"/>
              <w:left w:w="108" w:type="dxa"/>
              <w:bottom w:w="0" w:type="dxa"/>
              <w:right w:w="108" w:type="dxa"/>
            </w:tcMar>
            <w:vAlign w:val="center"/>
          </w:tcPr>
          <w:p w14:paraId="2145109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14C976D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Z≥80000</w:t>
            </w:r>
          </w:p>
        </w:tc>
        <w:tc>
          <w:tcPr>
            <w:tcW w:w="1662" w:type="dxa"/>
            <w:tcMar>
              <w:top w:w="0" w:type="dxa"/>
              <w:left w:w="108" w:type="dxa"/>
              <w:bottom w:w="0" w:type="dxa"/>
              <w:right w:w="108" w:type="dxa"/>
            </w:tcMar>
            <w:vAlign w:val="center"/>
          </w:tcPr>
          <w:p w14:paraId="398830A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5000≤Z＜80000</w:t>
            </w:r>
          </w:p>
        </w:tc>
        <w:tc>
          <w:tcPr>
            <w:tcW w:w="1466" w:type="dxa"/>
            <w:tcMar>
              <w:top w:w="0" w:type="dxa"/>
              <w:left w:w="108" w:type="dxa"/>
              <w:bottom w:w="0" w:type="dxa"/>
              <w:right w:w="108" w:type="dxa"/>
            </w:tcMar>
            <w:vAlign w:val="center"/>
          </w:tcPr>
          <w:p w14:paraId="4A36C36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300≤Z＜5000</w:t>
            </w:r>
          </w:p>
        </w:tc>
        <w:tc>
          <w:tcPr>
            <w:tcW w:w="1012" w:type="dxa"/>
            <w:tcMar>
              <w:top w:w="0" w:type="dxa"/>
              <w:left w:w="108" w:type="dxa"/>
              <w:bottom w:w="0" w:type="dxa"/>
              <w:right w:w="108" w:type="dxa"/>
            </w:tcMar>
            <w:vAlign w:val="center"/>
          </w:tcPr>
          <w:p w14:paraId="4A4E5C8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Z＜300</w:t>
            </w:r>
          </w:p>
        </w:tc>
      </w:tr>
      <w:tr w14:paraId="7FF9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301D4AB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批发业</w:t>
            </w:r>
          </w:p>
        </w:tc>
        <w:tc>
          <w:tcPr>
            <w:tcW w:w="1428" w:type="dxa"/>
            <w:tcMar>
              <w:top w:w="0" w:type="dxa"/>
              <w:left w:w="108" w:type="dxa"/>
              <w:bottom w:w="0" w:type="dxa"/>
              <w:right w:w="108" w:type="dxa"/>
            </w:tcMar>
            <w:vAlign w:val="center"/>
          </w:tcPr>
          <w:p w14:paraId="7D8BCD0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0DDFB84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621E7C8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X≥200</w:t>
            </w:r>
          </w:p>
        </w:tc>
        <w:tc>
          <w:tcPr>
            <w:tcW w:w="1662" w:type="dxa"/>
            <w:tcMar>
              <w:top w:w="0" w:type="dxa"/>
              <w:left w:w="108" w:type="dxa"/>
              <w:bottom w:w="0" w:type="dxa"/>
              <w:right w:w="108" w:type="dxa"/>
            </w:tcMar>
            <w:vAlign w:val="center"/>
          </w:tcPr>
          <w:p w14:paraId="26688A0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20≤X＜200</w:t>
            </w:r>
          </w:p>
        </w:tc>
        <w:tc>
          <w:tcPr>
            <w:tcW w:w="1466" w:type="dxa"/>
            <w:tcMar>
              <w:top w:w="0" w:type="dxa"/>
              <w:left w:w="108" w:type="dxa"/>
              <w:bottom w:w="0" w:type="dxa"/>
              <w:right w:w="108" w:type="dxa"/>
            </w:tcMar>
            <w:vAlign w:val="center"/>
          </w:tcPr>
          <w:p w14:paraId="0A8CDB1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5≤X＜20</w:t>
            </w:r>
          </w:p>
        </w:tc>
        <w:tc>
          <w:tcPr>
            <w:tcW w:w="1012" w:type="dxa"/>
            <w:tcMar>
              <w:top w:w="0" w:type="dxa"/>
              <w:left w:w="108" w:type="dxa"/>
              <w:bottom w:w="0" w:type="dxa"/>
              <w:right w:w="108" w:type="dxa"/>
            </w:tcMar>
            <w:vAlign w:val="center"/>
          </w:tcPr>
          <w:p w14:paraId="7203343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X＜5</w:t>
            </w:r>
          </w:p>
        </w:tc>
      </w:tr>
      <w:tr w14:paraId="0033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1B86000D">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0A2F5CA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7B5CECA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6665B7F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Y≥40000</w:t>
            </w:r>
          </w:p>
        </w:tc>
        <w:tc>
          <w:tcPr>
            <w:tcW w:w="1662" w:type="dxa"/>
            <w:tcMar>
              <w:top w:w="0" w:type="dxa"/>
              <w:left w:w="108" w:type="dxa"/>
              <w:bottom w:w="0" w:type="dxa"/>
              <w:right w:w="108" w:type="dxa"/>
            </w:tcMar>
            <w:vAlign w:val="center"/>
          </w:tcPr>
          <w:p w14:paraId="6ECD645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5000≤Y＜40000</w:t>
            </w:r>
          </w:p>
        </w:tc>
        <w:tc>
          <w:tcPr>
            <w:tcW w:w="1466" w:type="dxa"/>
            <w:tcMar>
              <w:top w:w="0" w:type="dxa"/>
              <w:left w:w="108" w:type="dxa"/>
              <w:bottom w:w="0" w:type="dxa"/>
              <w:right w:w="108" w:type="dxa"/>
            </w:tcMar>
            <w:vAlign w:val="center"/>
          </w:tcPr>
          <w:p w14:paraId="7FE504BC">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1000≤Y＜5000</w:t>
            </w:r>
          </w:p>
        </w:tc>
        <w:tc>
          <w:tcPr>
            <w:tcW w:w="1012" w:type="dxa"/>
            <w:tcMar>
              <w:top w:w="0" w:type="dxa"/>
              <w:left w:w="108" w:type="dxa"/>
              <w:bottom w:w="0" w:type="dxa"/>
              <w:right w:w="108" w:type="dxa"/>
            </w:tcMar>
            <w:vAlign w:val="center"/>
          </w:tcPr>
          <w:p w14:paraId="27F3B44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Y＜1000</w:t>
            </w:r>
          </w:p>
        </w:tc>
      </w:tr>
      <w:tr w14:paraId="0A09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73FFB5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零售业</w:t>
            </w:r>
          </w:p>
        </w:tc>
        <w:tc>
          <w:tcPr>
            <w:tcW w:w="1428" w:type="dxa"/>
            <w:tcMar>
              <w:top w:w="0" w:type="dxa"/>
              <w:left w:w="108" w:type="dxa"/>
              <w:bottom w:w="0" w:type="dxa"/>
              <w:right w:w="108" w:type="dxa"/>
            </w:tcMar>
            <w:vAlign w:val="center"/>
          </w:tcPr>
          <w:p w14:paraId="193D4D6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CB2780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25C8AAC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76B3EB2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50≤X＜300</w:t>
            </w:r>
          </w:p>
        </w:tc>
        <w:tc>
          <w:tcPr>
            <w:tcW w:w="1466" w:type="dxa"/>
            <w:tcMar>
              <w:top w:w="0" w:type="dxa"/>
              <w:left w:w="108" w:type="dxa"/>
              <w:bottom w:w="0" w:type="dxa"/>
              <w:right w:w="108" w:type="dxa"/>
            </w:tcMar>
            <w:vAlign w:val="center"/>
          </w:tcPr>
          <w:p w14:paraId="0FAC2E14">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10≤X＜50</w:t>
            </w:r>
          </w:p>
        </w:tc>
        <w:tc>
          <w:tcPr>
            <w:tcW w:w="1012" w:type="dxa"/>
            <w:tcMar>
              <w:top w:w="0" w:type="dxa"/>
              <w:left w:w="108" w:type="dxa"/>
              <w:bottom w:w="0" w:type="dxa"/>
              <w:right w:w="108" w:type="dxa"/>
            </w:tcMar>
            <w:vAlign w:val="center"/>
          </w:tcPr>
          <w:p w14:paraId="47648EF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1E54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750B5D41">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222A0C9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5BD690C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0FEAF05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Y≥20000</w:t>
            </w:r>
          </w:p>
        </w:tc>
        <w:tc>
          <w:tcPr>
            <w:tcW w:w="1662" w:type="dxa"/>
            <w:tcMar>
              <w:top w:w="0" w:type="dxa"/>
              <w:left w:w="108" w:type="dxa"/>
              <w:bottom w:w="0" w:type="dxa"/>
              <w:right w:w="108" w:type="dxa"/>
            </w:tcMar>
            <w:vAlign w:val="center"/>
          </w:tcPr>
          <w:p w14:paraId="41589B3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500≤Y＜20000</w:t>
            </w:r>
          </w:p>
        </w:tc>
        <w:tc>
          <w:tcPr>
            <w:tcW w:w="1466" w:type="dxa"/>
            <w:tcMar>
              <w:top w:w="0" w:type="dxa"/>
              <w:left w:w="108" w:type="dxa"/>
              <w:bottom w:w="0" w:type="dxa"/>
              <w:right w:w="108" w:type="dxa"/>
            </w:tcMar>
            <w:vAlign w:val="center"/>
          </w:tcPr>
          <w:p w14:paraId="00BDCD6A">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100≤Y＜500</w:t>
            </w:r>
          </w:p>
        </w:tc>
        <w:tc>
          <w:tcPr>
            <w:tcW w:w="1012" w:type="dxa"/>
            <w:tcMar>
              <w:top w:w="0" w:type="dxa"/>
              <w:left w:w="108" w:type="dxa"/>
              <w:bottom w:w="0" w:type="dxa"/>
              <w:right w:w="108" w:type="dxa"/>
            </w:tcMar>
            <w:vAlign w:val="center"/>
          </w:tcPr>
          <w:p w14:paraId="0EA8069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69BF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62E5F1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交通运输业 *</w:t>
            </w:r>
          </w:p>
        </w:tc>
        <w:tc>
          <w:tcPr>
            <w:tcW w:w="1428" w:type="dxa"/>
            <w:tcMar>
              <w:top w:w="0" w:type="dxa"/>
              <w:left w:w="108" w:type="dxa"/>
              <w:bottom w:w="0" w:type="dxa"/>
              <w:right w:w="108" w:type="dxa"/>
            </w:tcMar>
            <w:vAlign w:val="center"/>
          </w:tcPr>
          <w:p w14:paraId="0AA2847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08BC00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51F0EED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X≥1000</w:t>
            </w:r>
          </w:p>
        </w:tc>
        <w:tc>
          <w:tcPr>
            <w:tcW w:w="1662" w:type="dxa"/>
            <w:tcMar>
              <w:top w:w="0" w:type="dxa"/>
              <w:left w:w="108" w:type="dxa"/>
              <w:bottom w:w="0" w:type="dxa"/>
              <w:right w:w="108" w:type="dxa"/>
            </w:tcMar>
            <w:vAlign w:val="center"/>
          </w:tcPr>
          <w:p w14:paraId="6A90019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300≤X＜1000</w:t>
            </w:r>
          </w:p>
        </w:tc>
        <w:tc>
          <w:tcPr>
            <w:tcW w:w="1466" w:type="dxa"/>
            <w:tcMar>
              <w:top w:w="0" w:type="dxa"/>
              <w:left w:w="108" w:type="dxa"/>
              <w:bottom w:w="0" w:type="dxa"/>
              <w:right w:w="108" w:type="dxa"/>
            </w:tcMar>
            <w:vAlign w:val="center"/>
          </w:tcPr>
          <w:p w14:paraId="29FA2F1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20≤X＜300</w:t>
            </w:r>
          </w:p>
        </w:tc>
        <w:tc>
          <w:tcPr>
            <w:tcW w:w="1012" w:type="dxa"/>
            <w:tcMar>
              <w:top w:w="0" w:type="dxa"/>
              <w:left w:w="108" w:type="dxa"/>
              <w:bottom w:w="0" w:type="dxa"/>
              <w:right w:w="108" w:type="dxa"/>
            </w:tcMar>
            <w:vAlign w:val="center"/>
          </w:tcPr>
          <w:p w14:paraId="1057BFB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w:t>
            </w:r>
          </w:p>
        </w:tc>
      </w:tr>
      <w:tr w14:paraId="598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13C6765E">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43D4C2D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0BA1282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74AA843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Y≥30000</w:t>
            </w:r>
          </w:p>
        </w:tc>
        <w:tc>
          <w:tcPr>
            <w:tcW w:w="1662" w:type="dxa"/>
            <w:tcMar>
              <w:top w:w="0" w:type="dxa"/>
              <w:left w:w="108" w:type="dxa"/>
              <w:bottom w:w="0" w:type="dxa"/>
              <w:right w:w="108" w:type="dxa"/>
            </w:tcMar>
            <w:vAlign w:val="center"/>
          </w:tcPr>
          <w:p w14:paraId="3C53B14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3000≤Y＜30000</w:t>
            </w:r>
          </w:p>
        </w:tc>
        <w:tc>
          <w:tcPr>
            <w:tcW w:w="1466" w:type="dxa"/>
            <w:tcMar>
              <w:top w:w="0" w:type="dxa"/>
              <w:left w:w="108" w:type="dxa"/>
              <w:bottom w:w="0" w:type="dxa"/>
              <w:right w:w="108" w:type="dxa"/>
            </w:tcMar>
            <w:vAlign w:val="center"/>
          </w:tcPr>
          <w:p w14:paraId="319566F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200≤Y＜3000</w:t>
            </w:r>
          </w:p>
        </w:tc>
        <w:tc>
          <w:tcPr>
            <w:tcW w:w="1012" w:type="dxa"/>
            <w:tcMar>
              <w:top w:w="0" w:type="dxa"/>
              <w:left w:w="108" w:type="dxa"/>
              <w:bottom w:w="0" w:type="dxa"/>
              <w:right w:w="108" w:type="dxa"/>
            </w:tcMar>
            <w:vAlign w:val="center"/>
          </w:tcPr>
          <w:p w14:paraId="5EEC253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Y＜200</w:t>
            </w:r>
          </w:p>
        </w:tc>
      </w:tr>
      <w:tr w14:paraId="1B99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D097A0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仓储业</w:t>
            </w:r>
          </w:p>
        </w:tc>
        <w:tc>
          <w:tcPr>
            <w:tcW w:w="1428" w:type="dxa"/>
            <w:tcMar>
              <w:top w:w="0" w:type="dxa"/>
              <w:left w:w="108" w:type="dxa"/>
              <w:bottom w:w="0" w:type="dxa"/>
              <w:right w:w="108" w:type="dxa"/>
            </w:tcMar>
            <w:vAlign w:val="center"/>
          </w:tcPr>
          <w:p w14:paraId="6117B55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7EF9F13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0AB5DEF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X≥200</w:t>
            </w:r>
          </w:p>
        </w:tc>
        <w:tc>
          <w:tcPr>
            <w:tcW w:w="1662" w:type="dxa"/>
            <w:tcMar>
              <w:top w:w="0" w:type="dxa"/>
              <w:left w:w="108" w:type="dxa"/>
              <w:bottom w:w="0" w:type="dxa"/>
              <w:right w:w="108" w:type="dxa"/>
            </w:tcMar>
            <w:vAlign w:val="center"/>
          </w:tcPr>
          <w:p w14:paraId="42D046CB">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100≤X＜200</w:t>
            </w:r>
          </w:p>
        </w:tc>
        <w:tc>
          <w:tcPr>
            <w:tcW w:w="1466" w:type="dxa"/>
            <w:tcMar>
              <w:top w:w="0" w:type="dxa"/>
              <w:left w:w="108" w:type="dxa"/>
              <w:bottom w:w="0" w:type="dxa"/>
              <w:right w:w="108" w:type="dxa"/>
            </w:tcMar>
            <w:vAlign w:val="center"/>
          </w:tcPr>
          <w:p w14:paraId="47FB010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20≤X＜100</w:t>
            </w:r>
          </w:p>
        </w:tc>
        <w:tc>
          <w:tcPr>
            <w:tcW w:w="1012" w:type="dxa"/>
            <w:tcMar>
              <w:top w:w="0" w:type="dxa"/>
              <w:left w:w="108" w:type="dxa"/>
              <w:bottom w:w="0" w:type="dxa"/>
              <w:right w:w="108" w:type="dxa"/>
            </w:tcMar>
            <w:vAlign w:val="center"/>
          </w:tcPr>
          <w:p w14:paraId="0E39D2B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w:t>
            </w:r>
          </w:p>
        </w:tc>
      </w:tr>
      <w:tr w14:paraId="08A6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1E6AE904">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3280A62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72A380A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6904347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Y≥30000</w:t>
            </w:r>
          </w:p>
        </w:tc>
        <w:tc>
          <w:tcPr>
            <w:tcW w:w="1662" w:type="dxa"/>
            <w:tcMar>
              <w:top w:w="0" w:type="dxa"/>
              <w:left w:w="108" w:type="dxa"/>
              <w:bottom w:w="0" w:type="dxa"/>
              <w:right w:w="108" w:type="dxa"/>
            </w:tcMar>
            <w:vAlign w:val="center"/>
          </w:tcPr>
          <w:p w14:paraId="03E9AB5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1000≤Y＜30000</w:t>
            </w:r>
          </w:p>
        </w:tc>
        <w:tc>
          <w:tcPr>
            <w:tcW w:w="1466" w:type="dxa"/>
            <w:tcMar>
              <w:top w:w="0" w:type="dxa"/>
              <w:left w:w="108" w:type="dxa"/>
              <w:bottom w:w="0" w:type="dxa"/>
              <w:right w:w="108" w:type="dxa"/>
            </w:tcMar>
            <w:vAlign w:val="center"/>
          </w:tcPr>
          <w:p w14:paraId="607DFC6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100≤Y＜1000</w:t>
            </w:r>
          </w:p>
        </w:tc>
        <w:tc>
          <w:tcPr>
            <w:tcW w:w="1012" w:type="dxa"/>
            <w:tcMar>
              <w:top w:w="0" w:type="dxa"/>
              <w:left w:w="108" w:type="dxa"/>
              <w:bottom w:w="0" w:type="dxa"/>
              <w:right w:w="108" w:type="dxa"/>
            </w:tcMar>
            <w:vAlign w:val="center"/>
          </w:tcPr>
          <w:p w14:paraId="14F0831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3EC9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B576FB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邮政业</w:t>
            </w:r>
          </w:p>
        </w:tc>
        <w:tc>
          <w:tcPr>
            <w:tcW w:w="1428" w:type="dxa"/>
            <w:tcMar>
              <w:top w:w="0" w:type="dxa"/>
              <w:left w:w="108" w:type="dxa"/>
              <w:bottom w:w="0" w:type="dxa"/>
              <w:right w:w="108" w:type="dxa"/>
            </w:tcMar>
            <w:vAlign w:val="center"/>
          </w:tcPr>
          <w:p w14:paraId="1644FA4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39D8BD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0FC3384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X≥1000</w:t>
            </w:r>
          </w:p>
        </w:tc>
        <w:tc>
          <w:tcPr>
            <w:tcW w:w="1662" w:type="dxa"/>
            <w:tcMar>
              <w:top w:w="0" w:type="dxa"/>
              <w:left w:w="108" w:type="dxa"/>
              <w:bottom w:w="0" w:type="dxa"/>
              <w:right w:w="108" w:type="dxa"/>
            </w:tcMar>
            <w:vAlign w:val="center"/>
          </w:tcPr>
          <w:p w14:paraId="4145BAF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300≤X＜1000</w:t>
            </w:r>
          </w:p>
        </w:tc>
        <w:tc>
          <w:tcPr>
            <w:tcW w:w="1466" w:type="dxa"/>
            <w:tcMar>
              <w:top w:w="0" w:type="dxa"/>
              <w:left w:w="108" w:type="dxa"/>
              <w:bottom w:w="0" w:type="dxa"/>
              <w:right w:w="108" w:type="dxa"/>
            </w:tcMar>
            <w:vAlign w:val="center"/>
          </w:tcPr>
          <w:p w14:paraId="376C843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20≤X＜300</w:t>
            </w:r>
          </w:p>
        </w:tc>
        <w:tc>
          <w:tcPr>
            <w:tcW w:w="1012" w:type="dxa"/>
            <w:tcMar>
              <w:top w:w="0" w:type="dxa"/>
              <w:left w:w="108" w:type="dxa"/>
              <w:bottom w:w="0" w:type="dxa"/>
              <w:right w:w="108" w:type="dxa"/>
            </w:tcMar>
            <w:vAlign w:val="center"/>
          </w:tcPr>
          <w:p w14:paraId="40BBEBC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w:t>
            </w:r>
          </w:p>
        </w:tc>
      </w:tr>
      <w:tr w14:paraId="3010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69D9672D">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1460D2D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69ACEA6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0EB6821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Y≥30000</w:t>
            </w:r>
          </w:p>
        </w:tc>
        <w:tc>
          <w:tcPr>
            <w:tcW w:w="1662" w:type="dxa"/>
            <w:tcMar>
              <w:top w:w="0" w:type="dxa"/>
              <w:left w:w="108" w:type="dxa"/>
              <w:bottom w:w="0" w:type="dxa"/>
              <w:right w:w="108" w:type="dxa"/>
            </w:tcMar>
            <w:vAlign w:val="center"/>
          </w:tcPr>
          <w:p w14:paraId="25E41A9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2000≤Y＜30000</w:t>
            </w:r>
          </w:p>
        </w:tc>
        <w:tc>
          <w:tcPr>
            <w:tcW w:w="1466" w:type="dxa"/>
            <w:tcMar>
              <w:top w:w="0" w:type="dxa"/>
              <w:left w:w="108" w:type="dxa"/>
              <w:bottom w:w="0" w:type="dxa"/>
              <w:right w:w="108" w:type="dxa"/>
            </w:tcMar>
            <w:vAlign w:val="center"/>
          </w:tcPr>
          <w:p w14:paraId="0BBD723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100≤Y＜2000</w:t>
            </w:r>
          </w:p>
        </w:tc>
        <w:tc>
          <w:tcPr>
            <w:tcW w:w="1012" w:type="dxa"/>
            <w:tcMar>
              <w:top w:w="0" w:type="dxa"/>
              <w:left w:w="108" w:type="dxa"/>
              <w:bottom w:w="0" w:type="dxa"/>
              <w:right w:w="108" w:type="dxa"/>
            </w:tcMar>
            <w:vAlign w:val="center"/>
          </w:tcPr>
          <w:p w14:paraId="378DF14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2587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4637B8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住宿业</w:t>
            </w:r>
          </w:p>
        </w:tc>
        <w:tc>
          <w:tcPr>
            <w:tcW w:w="1428" w:type="dxa"/>
            <w:tcMar>
              <w:top w:w="0" w:type="dxa"/>
              <w:left w:w="108" w:type="dxa"/>
              <w:bottom w:w="0" w:type="dxa"/>
              <w:right w:w="108" w:type="dxa"/>
            </w:tcMar>
            <w:vAlign w:val="center"/>
          </w:tcPr>
          <w:p w14:paraId="2E45ABD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4585AAE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3D23FAF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7F5AA11B">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2308CB4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44BE415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24FB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3C06669B">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2148006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0FA62CB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264C17D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Y≥10000</w:t>
            </w:r>
          </w:p>
        </w:tc>
        <w:tc>
          <w:tcPr>
            <w:tcW w:w="1662" w:type="dxa"/>
            <w:tcMar>
              <w:top w:w="0" w:type="dxa"/>
              <w:left w:w="108" w:type="dxa"/>
              <w:bottom w:w="0" w:type="dxa"/>
              <w:right w:w="108" w:type="dxa"/>
            </w:tcMar>
            <w:vAlign w:val="center"/>
          </w:tcPr>
          <w:p w14:paraId="7C4ECDE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2000≤Y＜10000</w:t>
            </w:r>
          </w:p>
        </w:tc>
        <w:tc>
          <w:tcPr>
            <w:tcW w:w="1466" w:type="dxa"/>
            <w:tcMar>
              <w:top w:w="0" w:type="dxa"/>
              <w:left w:w="108" w:type="dxa"/>
              <w:bottom w:w="0" w:type="dxa"/>
              <w:right w:w="108" w:type="dxa"/>
            </w:tcMar>
            <w:vAlign w:val="center"/>
          </w:tcPr>
          <w:p w14:paraId="5BB7F09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100≤Y＜2000</w:t>
            </w:r>
          </w:p>
        </w:tc>
        <w:tc>
          <w:tcPr>
            <w:tcW w:w="1012" w:type="dxa"/>
            <w:tcMar>
              <w:top w:w="0" w:type="dxa"/>
              <w:left w:w="108" w:type="dxa"/>
              <w:bottom w:w="0" w:type="dxa"/>
              <w:right w:w="108" w:type="dxa"/>
            </w:tcMar>
            <w:vAlign w:val="center"/>
          </w:tcPr>
          <w:p w14:paraId="2682060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2E3A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E25641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餐饮业</w:t>
            </w:r>
          </w:p>
        </w:tc>
        <w:tc>
          <w:tcPr>
            <w:tcW w:w="1428" w:type="dxa"/>
            <w:tcMar>
              <w:top w:w="0" w:type="dxa"/>
              <w:left w:w="108" w:type="dxa"/>
              <w:bottom w:w="0" w:type="dxa"/>
              <w:right w:w="108" w:type="dxa"/>
            </w:tcMar>
            <w:vAlign w:val="center"/>
          </w:tcPr>
          <w:p w14:paraId="07CA108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63B6C7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0B64ADF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6CB35A0B">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5A1B558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7DAFBB0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5A6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5A4E52C2">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2560B5B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48615E5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2CDB0D1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Y≥10000</w:t>
            </w:r>
          </w:p>
        </w:tc>
        <w:tc>
          <w:tcPr>
            <w:tcW w:w="1662" w:type="dxa"/>
            <w:tcMar>
              <w:top w:w="0" w:type="dxa"/>
              <w:left w:w="108" w:type="dxa"/>
              <w:bottom w:w="0" w:type="dxa"/>
              <w:right w:w="108" w:type="dxa"/>
            </w:tcMar>
            <w:vAlign w:val="center"/>
          </w:tcPr>
          <w:p w14:paraId="0CC5DEC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2000≤Y＜10000</w:t>
            </w:r>
          </w:p>
        </w:tc>
        <w:tc>
          <w:tcPr>
            <w:tcW w:w="1466" w:type="dxa"/>
            <w:tcMar>
              <w:top w:w="0" w:type="dxa"/>
              <w:left w:w="108" w:type="dxa"/>
              <w:bottom w:w="0" w:type="dxa"/>
              <w:right w:w="108" w:type="dxa"/>
            </w:tcMar>
            <w:vAlign w:val="center"/>
          </w:tcPr>
          <w:p w14:paraId="7FDCB4BD">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 100≤Y＜2000</w:t>
            </w:r>
          </w:p>
        </w:tc>
        <w:tc>
          <w:tcPr>
            <w:tcW w:w="1012" w:type="dxa"/>
            <w:tcMar>
              <w:top w:w="0" w:type="dxa"/>
              <w:left w:w="108" w:type="dxa"/>
              <w:bottom w:w="0" w:type="dxa"/>
              <w:right w:w="108" w:type="dxa"/>
            </w:tcMar>
            <w:vAlign w:val="center"/>
          </w:tcPr>
          <w:p w14:paraId="1392016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1A2F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49B66CF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信息传输业 *</w:t>
            </w:r>
          </w:p>
        </w:tc>
        <w:tc>
          <w:tcPr>
            <w:tcW w:w="1428" w:type="dxa"/>
            <w:tcMar>
              <w:top w:w="0" w:type="dxa"/>
              <w:left w:w="108" w:type="dxa"/>
              <w:bottom w:w="0" w:type="dxa"/>
              <w:right w:w="108" w:type="dxa"/>
            </w:tcMar>
            <w:vAlign w:val="center"/>
          </w:tcPr>
          <w:p w14:paraId="3E6FC30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2847F4B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0AA2C30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X≥2000</w:t>
            </w:r>
          </w:p>
        </w:tc>
        <w:tc>
          <w:tcPr>
            <w:tcW w:w="1662" w:type="dxa"/>
            <w:tcMar>
              <w:top w:w="0" w:type="dxa"/>
              <w:left w:w="108" w:type="dxa"/>
              <w:bottom w:w="0" w:type="dxa"/>
              <w:right w:w="108" w:type="dxa"/>
            </w:tcMar>
            <w:vAlign w:val="center"/>
          </w:tcPr>
          <w:p w14:paraId="7012F34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100≤X＜2000</w:t>
            </w:r>
          </w:p>
        </w:tc>
        <w:tc>
          <w:tcPr>
            <w:tcW w:w="1466" w:type="dxa"/>
            <w:tcMar>
              <w:top w:w="0" w:type="dxa"/>
              <w:left w:w="108" w:type="dxa"/>
              <w:bottom w:w="0" w:type="dxa"/>
              <w:right w:w="108" w:type="dxa"/>
            </w:tcMar>
            <w:vAlign w:val="center"/>
          </w:tcPr>
          <w:p w14:paraId="5E170B8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0E30C19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5D1D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293069C3">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657005F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427FCCB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0A274F5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Y≥100000</w:t>
            </w:r>
          </w:p>
        </w:tc>
        <w:tc>
          <w:tcPr>
            <w:tcW w:w="1662" w:type="dxa"/>
            <w:tcMar>
              <w:top w:w="0" w:type="dxa"/>
              <w:left w:w="108" w:type="dxa"/>
              <w:bottom w:w="0" w:type="dxa"/>
              <w:right w:w="108" w:type="dxa"/>
            </w:tcMar>
            <w:vAlign w:val="center"/>
          </w:tcPr>
          <w:p w14:paraId="316B890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1000≤Y＜100000</w:t>
            </w:r>
          </w:p>
        </w:tc>
        <w:tc>
          <w:tcPr>
            <w:tcW w:w="1466" w:type="dxa"/>
            <w:tcMar>
              <w:top w:w="0" w:type="dxa"/>
              <w:left w:w="108" w:type="dxa"/>
              <w:bottom w:w="0" w:type="dxa"/>
              <w:right w:w="108" w:type="dxa"/>
            </w:tcMar>
            <w:vAlign w:val="center"/>
          </w:tcPr>
          <w:p w14:paraId="3A77BD7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100≤Y＜1000</w:t>
            </w:r>
          </w:p>
        </w:tc>
        <w:tc>
          <w:tcPr>
            <w:tcW w:w="1012" w:type="dxa"/>
            <w:tcMar>
              <w:top w:w="0" w:type="dxa"/>
              <w:left w:w="108" w:type="dxa"/>
              <w:bottom w:w="0" w:type="dxa"/>
              <w:right w:w="108" w:type="dxa"/>
            </w:tcMar>
            <w:vAlign w:val="center"/>
          </w:tcPr>
          <w:p w14:paraId="4805F26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577A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22D7A68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pacing w:val="-12"/>
                <w:sz w:val="18"/>
                <w:szCs w:val="18"/>
              </w:rPr>
              <w:t>软件和信息技术服</w:t>
            </w:r>
            <w:r>
              <w:rPr>
                <w:rFonts w:hint="eastAsia" w:ascii="宋体" w:hAnsi="宋体" w:cs="宋体"/>
                <w:sz w:val="18"/>
                <w:szCs w:val="18"/>
              </w:rPr>
              <w:t>务业</w:t>
            </w:r>
          </w:p>
        </w:tc>
        <w:tc>
          <w:tcPr>
            <w:tcW w:w="1428" w:type="dxa"/>
            <w:tcMar>
              <w:top w:w="0" w:type="dxa"/>
              <w:left w:w="108" w:type="dxa"/>
              <w:bottom w:w="0" w:type="dxa"/>
              <w:right w:w="108" w:type="dxa"/>
            </w:tcMar>
            <w:vAlign w:val="center"/>
          </w:tcPr>
          <w:p w14:paraId="7A10D05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6B739E9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50DE910D">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4E00539E">
            <w:pPr>
              <w:pageBreakBefore w:val="0"/>
              <w:kinsoku/>
              <w:overflowPunct/>
              <w:topLinePunct w:val="0"/>
              <w:bidi w:val="0"/>
              <w:spacing w:line="360" w:lineRule="auto"/>
              <w:ind w:left="1" w:firstLine="360"/>
              <w:jc w:val="center"/>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7E7D186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0D2F07F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1786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23047815">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736667A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24B2737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3243DFA4">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Y≥10000</w:t>
            </w:r>
          </w:p>
        </w:tc>
        <w:tc>
          <w:tcPr>
            <w:tcW w:w="1662" w:type="dxa"/>
            <w:tcMar>
              <w:top w:w="0" w:type="dxa"/>
              <w:left w:w="108" w:type="dxa"/>
              <w:bottom w:w="0" w:type="dxa"/>
              <w:right w:w="108" w:type="dxa"/>
            </w:tcMar>
            <w:vAlign w:val="center"/>
          </w:tcPr>
          <w:p w14:paraId="0DB61535">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1000≤Y＜10000</w:t>
            </w:r>
          </w:p>
        </w:tc>
        <w:tc>
          <w:tcPr>
            <w:tcW w:w="1466" w:type="dxa"/>
            <w:tcMar>
              <w:top w:w="0" w:type="dxa"/>
              <w:left w:w="108" w:type="dxa"/>
              <w:bottom w:w="0" w:type="dxa"/>
              <w:right w:w="108" w:type="dxa"/>
            </w:tcMar>
            <w:vAlign w:val="center"/>
          </w:tcPr>
          <w:p w14:paraId="5B9729F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50≤Y＜1000</w:t>
            </w:r>
          </w:p>
        </w:tc>
        <w:tc>
          <w:tcPr>
            <w:tcW w:w="1012" w:type="dxa"/>
            <w:tcMar>
              <w:top w:w="0" w:type="dxa"/>
              <w:left w:w="108" w:type="dxa"/>
              <w:bottom w:w="0" w:type="dxa"/>
              <w:right w:w="108" w:type="dxa"/>
            </w:tcMar>
            <w:vAlign w:val="center"/>
          </w:tcPr>
          <w:p w14:paraId="20F7466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Y＜50</w:t>
            </w:r>
          </w:p>
        </w:tc>
      </w:tr>
      <w:tr w14:paraId="67F7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056735B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房地产开发经营</w:t>
            </w:r>
          </w:p>
        </w:tc>
        <w:tc>
          <w:tcPr>
            <w:tcW w:w="1428" w:type="dxa"/>
            <w:tcMar>
              <w:top w:w="0" w:type="dxa"/>
              <w:left w:w="108" w:type="dxa"/>
              <w:bottom w:w="0" w:type="dxa"/>
              <w:right w:w="108" w:type="dxa"/>
            </w:tcMar>
            <w:vAlign w:val="center"/>
          </w:tcPr>
          <w:p w14:paraId="4D80951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330FA77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74EC6EC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Y≥200000</w:t>
            </w:r>
          </w:p>
        </w:tc>
        <w:tc>
          <w:tcPr>
            <w:tcW w:w="1662" w:type="dxa"/>
            <w:tcMar>
              <w:top w:w="0" w:type="dxa"/>
              <w:left w:w="108" w:type="dxa"/>
              <w:bottom w:w="0" w:type="dxa"/>
              <w:right w:w="108" w:type="dxa"/>
            </w:tcMar>
            <w:vAlign w:val="center"/>
          </w:tcPr>
          <w:p w14:paraId="6BA7F71C">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 1000≤Y＜200000</w:t>
            </w:r>
          </w:p>
        </w:tc>
        <w:tc>
          <w:tcPr>
            <w:tcW w:w="1466" w:type="dxa"/>
            <w:tcMar>
              <w:top w:w="0" w:type="dxa"/>
              <w:left w:w="108" w:type="dxa"/>
              <w:bottom w:w="0" w:type="dxa"/>
              <w:right w:w="108" w:type="dxa"/>
            </w:tcMar>
            <w:vAlign w:val="center"/>
          </w:tcPr>
          <w:p w14:paraId="72071B1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100≤Y＜1000</w:t>
            </w:r>
          </w:p>
        </w:tc>
        <w:tc>
          <w:tcPr>
            <w:tcW w:w="1012" w:type="dxa"/>
            <w:tcMar>
              <w:top w:w="0" w:type="dxa"/>
              <w:left w:w="108" w:type="dxa"/>
              <w:bottom w:w="0" w:type="dxa"/>
              <w:right w:w="108" w:type="dxa"/>
            </w:tcMar>
            <w:vAlign w:val="center"/>
          </w:tcPr>
          <w:p w14:paraId="10A4B01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509A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74060B6D">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13A3481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资产总额(Z)</w:t>
            </w:r>
          </w:p>
        </w:tc>
        <w:tc>
          <w:tcPr>
            <w:tcW w:w="845" w:type="dxa"/>
            <w:tcMar>
              <w:top w:w="0" w:type="dxa"/>
              <w:left w:w="108" w:type="dxa"/>
              <w:bottom w:w="0" w:type="dxa"/>
              <w:right w:w="108" w:type="dxa"/>
            </w:tcMar>
            <w:vAlign w:val="center"/>
          </w:tcPr>
          <w:p w14:paraId="13E8897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16734E2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Z≥10000</w:t>
            </w:r>
          </w:p>
        </w:tc>
        <w:tc>
          <w:tcPr>
            <w:tcW w:w="1662" w:type="dxa"/>
            <w:tcMar>
              <w:top w:w="0" w:type="dxa"/>
              <w:left w:w="108" w:type="dxa"/>
              <w:bottom w:w="0" w:type="dxa"/>
              <w:right w:w="108" w:type="dxa"/>
            </w:tcMar>
            <w:vAlign w:val="center"/>
          </w:tcPr>
          <w:p w14:paraId="79E14F5F">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5000≤Z＜10000</w:t>
            </w:r>
          </w:p>
        </w:tc>
        <w:tc>
          <w:tcPr>
            <w:tcW w:w="1466" w:type="dxa"/>
            <w:tcMar>
              <w:top w:w="0" w:type="dxa"/>
              <w:left w:w="108" w:type="dxa"/>
              <w:bottom w:w="0" w:type="dxa"/>
              <w:right w:w="108" w:type="dxa"/>
            </w:tcMar>
            <w:vAlign w:val="center"/>
          </w:tcPr>
          <w:p w14:paraId="0BAEF73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2000≤Z＜5000  </w:t>
            </w:r>
          </w:p>
        </w:tc>
        <w:tc>
          <w:tcPr>
            <w:tcW w:w="1012" w:type="dxa"/>
            <w:tcMar>
              <w:top w:w="0" w:type="dxa"/>
              <w:left w:w="108" w:type="dxa"/>
              <w:bottom w:w="0" w:type="dxa"/>
              <w:right w:w="108" w:type="dxa"/>
            </w:tcMar>
            <w:vAlign w:val="center"/>
          </w:tcPr>
          <w:p w14:paraId="7BC416E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Z＜2000</w:t>
            </w:r>
          </w:p>
        </w:tc>
      </w:tr>
      <w:tr w14:paraId="477E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60D4F7A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物业管理</w:t>
            </w:r>
          </w:p>
        </w:tc>
        <w:tc>
          <w:tcPr>
            <w:tcW w:w="1428" w:type="dxa"/>
            <w:tcMar>
              <w:top w:w="0" w:type="dxa"/>
              <w:left w:w="108" w:type="dxa"/>
              <w:bottom w:w="0" w:type="dxa"/>
              <w:right w:w="108" w:type="dxa"/>
            </w:tcMar>
            <w:vAlign w:val="center"/>
          </w:tcPr>
          <w:p w14:paraId="0535DF4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8D0910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2FBB65C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X≥1000</w:t>
            </w:r>
          </w:p>
        </w:tc>
        <w:tc>
          <w:tcPr>
            <w:tcW w:w="1662" w:type="dxa"/>
            <w:tcMar>
              <w:top w:w="0" w:type="dxa"/>
              <w:left w:w="108" w:type="dxa"/>
              <w:bottom w:w="0" w:type="dxa"/>
              <w:right w:w="108" w:type="dxa"/>
            </w:tcMar>
            <w:vAlign w:val="center"/>
          </w:tcPr>
          <w:p w14:paraId="7AEE669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300≤X＜1000</w:t>
            </w:r>
          </w:p>
        </w:tc>
        <w:tc>
          <w:tcPr>
            <w:tcW w:w="1466" w:type="dxa"/>
            <w:tcMar>
              <w:top w:w="0" w:type="dxa"/>
              <w:left w:w="108" w:type="dxa"/>
              <w:bottom w:w="0" w:type="dxa"/>
              <w:right w:w="108" w:type="dxa"/>
            </w:tcMar>
            <w:vAlign w:val="center"/>
          </w:tcPr>
          <w:p w14:paraId="27F10C5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100≤X＜300</w:t>
            </w:r>
          </w:p>
        </w:tc>
        <w:tc>
          <w:tcPr>
            <w:tcW w:w="1012" w:type="dxa"/>
            <w:tcMar>
              <w:top w:w="0" w:type="dxa"/>
              <w:left w:w="108" w:type="dxa"/>
              <w:bottom w:w="0" w:type="dxa"/>
              <w:right w:w="108" w:type="dxa"/>
            </w:tcMar>
            <w:vAlign w:val="center"/>
          </w:tcPr>
          <w:p w14:paraId="3D1D724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w:t>
            </w:r>
          </w:p>
        </w:tc>
      </w:tr>
      <w:tr w14:paraId="6E2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continue"/>
            <w:vAlign w:val="center"/>
          </w:tcPr>
          <w:p w14:paraId="2F18E610">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6350A75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21BBA22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6755EDD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Y≥5000</w:t>
            </w:r>
          </w:p>
        </w:tc>
        <w:tc>
          <w:tcPr>
            <w:tcW w:w="1662" w:type="dxa"/>
            <w:tcMar>
              <w:top w:w="0" w:type="dxa"/>
              <w:left w:w="108" w:type="dxa"/>
              <w:bottom w:w="0" w:type="dxa"/>
              <w:right w:w="108" w:type="dxa"/>
            </w:tcMar>
            <w:vAlign w:val="center"/>
          </w:tcPr>
          <w:p w14:paraId="200AD9C6">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1000≤Y＜5000</w:t>
            </w:r>
          </w:p>
        </w:tc>
        <w:tc>
          <w:tcPr>
            <w:tcW w:w="1466" w:type="dxa"/>
            <w:tcMar>
              <w:top w:w="0" w:type="dxa"/>
              <w:left w:w="108" w:type="dxa"/>
              <w:bottom w:w="0" w:type="dxa"/>
              <w:right w:w="108" w:type="dxa"/>
            </w:tcMar>
            <w:vAlign w:val="center"/>
          </w:tcPr>
          <w:p w14:paraId="0C16238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500≤Y＜1000</w:t>
            </w:r>
          </w:p>
        </w:tc>
        <w:tc>
          <w:tcPr>
            <w:tcW w:w="1012" w:type="dxa"/>
            <w:tcMar>
              <w:top w:w="0" w:type="dxa"/>
              <w:left w:w="108" w:type="dxa"/>
              <w:bottom w:w="0" w:type="dxa"/>
              <w:right w:w="108" w:type="dxa"/>
            </w:tcMar>
            <w:vAlign w:val="center"/>
          </w:tcPr>
          <w:p w14:paraId="206E68B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Y＜500</w:t>
            </w:r>
          </w:p>
        </w:tc>
      </w:tr>
      <w:tr w14:paraId="4A74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0147887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租赁和商务服务业</w:t>
            </w:r>
          </w:p>
        </w:tc>
        <w:tc>
          <w:tcPr>
            <w:tcW w:w="1428" w:type="dxa"/>
            <w:tcMar>
              <w:top w:w="0" w:type="dxa"/>
              <w:left w:w="108" w:type="dxa"/>
              <w:bottom w:w="0" w:type="dxa"/>
              <w:right w:w="108" w:type="dxa"/>
            </w:tcMar>
            <w:vAlign w:val="center"/>
          </w:tcPr>
          <w:p w14:paraId="5BE8807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6206080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4E96D5D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28A28EDC">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38C6ED9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122E4F2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3E5D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34817B95">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1427F09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资产总额(Z)</w:t>
            </w:r>
          </w:p>
        </w:tc>
        <w:tc>
          <w:tcPr>
            <w:tcW w:w="845" w:type="dxa"/>
            <w:tcMar>
              <w:top w:w="0" w:type="dxa"/>
              <w:left w:w="108" w:type="dxa"/>
              <w:bottom w:w="0" w:type="dxa"/>
              <w:right w:w="108" w:type="dxa"/>
            </w:tcMar>
            <w:vAlign w:val="center"/>
          </w:tcPr>
          <w:p w14:paraId="42415E0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293B5F4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Z≥120000</w:t>
            </w:r>
          </w:p>
        </w:tc>
        <w:tc>
          <w:tcPr>
            <w:tcW w:w="1662" w:type="dxa"/>
            <w:tcMar>
              <w:top w:w="0" w:type="dxa"/>
              <w:left w:w="108" w:type="dxa"/>
              <w:bottom w:w="0" w:type="dxa"/>
              <w:right w:w="108" w:type="dxa"/>
            </w:tcMar>
            <w:vAlign w:val="center"/>
          </w:tcPr>
          <w:p w14:paraId="451AB0C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8000≤Z＜120000</w:t>
            </w:r>
          </w:p>
        </w:tc>
        <w:tc>
          <w:tcPr>
            <w:tcW w:w="1466" w:type="dxa"/>
            <w:tcMar>
              <w:top w:w="0" w:type="dxa"/>
              <w:left w:w="108" w:type="dxa"/>
              <w:bottom w:w="0" w:type="dxa"/>
              <w:right w:w="108" w:type="dxa"/>
            </w:tcMar>
            <w:vAlign w:val="center"/>
          </w:tcPr>
          <w:p w14:paraId="2EF09AD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100≤Z＜8000</w:t>
            </w:r>
          </w:p>
        </w:tc>
        <w:tc>
          <w:tcPr>
            <w:tcW w:w="1012" w:type="dxa"/>
            <w:tcMar>
              <w:top w:w="0" w:type="dxa"/>
              <w:left w:w="108" w:type="dxa"/>
              <w:bottom w:w="0" w:type="dxa"/>
              <w:right w:w="108" w:type="dxa"/>
            </w:tcMar>
            <w:vAlign w:val="center"/>
          </w:tcPr>
          <w:p w14:paraId="1C1FF7A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Z＜100</w:t>
            </w:r>
          </w:p>
        </w:tc>
      </w:tr>
      <w:tr w14:paraId="7C0F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739" w:type="dxa"/>
            <w:tcMar>
              <w:top w:w="0" w:type="dxa"/>
              <w:left w:w="108" w:type="dxa"/>
              <w:bottom w:w="0" w:type="dxa"/>
              <w:right w:w="108" w:type="dxa"/>
            </w:tcMar>
            <w:vAlign w:val="center"/>
          </w:tcPr>
          <w:p w14:paraId="5484668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其他未列明行业 *</w:t>
            </w:r>
          </w:p>
        </w:tc>
        <w:tc>
          <w:tcPr>
            <w:tcW w:w="1428" w:type="dxa"/>
            <w:tcMar>
              <w:top w:w="0" w:type="dxa"/>
              <w:left w:w="108" w:type="dxa"/>
              <w:bottom w:w="0" w:type="dxa"/>
              <w:right w:w="108" w:type="dxa"/>
            </w:tcMar>
            <w:vAlign w:val="center"/>
          </w:tcPr>
          <w:p w14:paraId="62FA3A1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66ECB0A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65C9920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07EAF4C0">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1909FC6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4217164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bl>
    <w:p w14:paraId="31284B40">
      <w:pPr>
        <w:pageBreakBefore w:val="0"/>
        <w:shd w:val="clear" w:color="auto" w:fill="FFFFFF"/>
        <w:kinsoku/>
        <w:overflowPunct/>
        <w:topLinePunct w:val="0"/>
        <w:bidi w:val="0"/>
        <w:spacing w:line="360" w:lineRule="auto"/>
        <w:rPr>
          <w:rFonts w:hint="eastAsia" w:ascii="宋体" w:hAnsi="宋体" w:cs="宋体"/>
          <w:bCs/>
          <w:szCs w:val="21"/>
        </w:rPr>
      </w:pPr>
      <w:r>
        <w:rPr>
          <w:rFonts w:hint="eastAsia" w:ascii="宋体" w:hAnsi="宋体" w:cs="宋体"/>
          <w:szCs w:val="21"/>
        </w:rPr>
        <w:t> </w:t>
      </w:r>
      <w:r>
        <w:rPr>
          <w:rFonts w:hint="eastAsia" w:ascii="宋体" w:hAnsi="宋体" w:cs="宋体"/>
          <w:spacing w:val="8"/>
          <w:szCs w:val="21"/>
        </w:rPr>
        <w:t>说明：</w:t>
      </w:r>
    </w:p>
    <w:p w14:paraId="0FA9E142">
      <w:pPr>
        <w:pageBreakBefore w:val="0"/>
        <w:shd w:val="clear" w:color="auto" w:fill="FFFFFF"/>
        <w:kinsoku/>
        <w:overflowPunct/>
        <w:topLinePunct w:val="0"/>
        <w:bidi w:val="0"/>
        <w:spacing w:line="360" w:lineRule="auto"/>
        <w:rPr>
          <w:rFonts w:hint="eastAsia" w:ascii="宋体" w:hAnsi="宋体" w:cs="宋体"/>
          <w:bCs/>
          <w:szCs w:val="21"/>
        </w:rPr>
      </w:pPr>
      <w:r>
        <w:rPr>
          <w:rFonts w:hint="eastAsia" w:ascii="宋体" w:hAnsi="宋体" w:cs="宋体"/>
          <w:spacing w:val="8"/>
          <w:szCs w:val="21"/>
        </w:rPr>
        <w:t> 　　1.大型、中型和小型企业须同时满足所列指标的下限，否则下划一档；微型企业只须满足所列指标中的一项即可。</w:t>
      </w:r>
    </w:p>
    <w:p w14:paraId="1D1C0E87">
      <w:pPr>
        <w:pageBreakBefore w:val="0"/>
        <w:shd w:val="clear" w:color="auto" w:fill="FFFFFF"/>
        <w:kinsoku/>
        <w:overflowPunct/>
        <w:topLinePunct w:val="0"/>
        <w:bidi w:val="0"/>
        <w:spacing w:line="360" w:lineRule="auto"/>
        <w:rPr>
          <w:rFonts w:hint="eastAsia" w:ascii="宋体" w:hAnsi="宋体" w:cs="宋体"/>
          <w:bCs/>
          <w:szCs w:val="21"/>
        </w:rPr>
      </w:pPr>
      <w:r>
        <w:rPr>
          <w:rFonts w:hint="eastAsia" w:ascii="宋体" w:hAnsi="宋体" w:cs="宋体"/>
          <w:spacing w:val="8"/>
          <w:szCs w:val="21"/>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A9E0336">
      <w:pPr>
        <w:pageBreakBefore w:val="0"/>
        <w:shd w:val="clear" w:color="auto" w:fill="FFFFFF"/>
        <w:kinsoku/>
        <w:overflowPunct/>
        <w:topLinePunct w:val="0"/>
        <w:bidi w:val="0"/>
        <w:spacing w:line="360" w:lineRule="auto"/>
        <w:rPr>
          <w:rFonts w:hint="eastAsia" w:hAnsi="宋体" w:cs="宋体"/>
        </w:rPr>
      </w:pPr>
      <w:r>
        <w:rPr>
          <w:rFonts w:hint="eastAsia" w:ascii="宋体" w:hAnsi="宋体" w:cs="宋体"/>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96" w:name="_GoBack"/>
      <w:bookmarkEnd w:id="396"/>
    </w:p>
    <w:p w14:paraId="5DD6C89E">
      <w:pPr>
        <w:pageBreakBefore w:val="0"/>
        <w:kinsoku/>
        <w:overflowPunct/>
        <w:topLinePunct w:val="0"/>
        <w:bidi w:val="0"/>
        <w:spacing w:line="360" w:lineRule="auto"/>
        <w:rPr>
          <w:rFonts w:hint="eastAsia" w:ascii="宋体" w:hAnsi="宋体" w:cs="宋体"/>
          <w:szCs w:val="21"/>
        </w:rPr>
      </w:pPr>
    </w:p>
    <w:p w14:paraId="0C820FF4">
      <w:pPr>
        <w:pageBreakBefore w:val="0"/>
        <w:kinsoku/>
        <w:overflowPunct/>
        <w:topLinePunct w:val="0"/>
        <w:bidi w:val="0"/>
        <w:spacing w:line="360" w:lineRule="auto"/>
        <w:rPr>
          <w:rFonts w:hint="eastAsia" w:ascii="宋体" w:hAnsi="宋体" w:cs="宋体"/>
          <w:bCs/>
          <w:szCs w:val="21"/>
        </w:rPr>
      </w:pPr>
    </w:p>
    <w:p w14:paraId="6EAF28F1">
      <w:pPr>
        <w:pageBreakBefore w:val="0"/>
        <w:kinsoku/>
        <w:overflowPunct/>
        <w:topLinePunct w:val="0"/>
        <w:bidi w:val="0"/>
        <w:spacing w:line="360" w:lineRule="auto"/>
        <w:rPr>
          <w:rFonts w:hint="eastAsia" w:ascii="宋体" w:hAnsi="宋体" w:cs="宋体"/>
          <w:bCs/>
          <w:szCs w:val="21"/>
        </w:rPr>
      </w:pPr>
    </w:p>
    <w:sectPr>
      <w:headerReference r:id="rId14" w:type="first"/>
      <w:headerReference r:id="rId13" w:type="default"/>
      <w:footerReference r:id="rId15" w:type="default"/>
      <w:footerReference r:id="rId16" w:type="even"/>
      <w:pgSz w:w="11905" w:h="16838"/>
      <w:pgMar w:top="1247" w:right="1417" w:bottom="1276" w:left="1417" w:header="850" w:footer="48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ongti SC Regular">
    <w:altName w:val="微软雅黑"/>
    <w:panose1 w:val="00000000000000000000"/>
    <w:charset w:val="00"/>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8FD4">
    <w:pPr>
      <w:pStyle w:val="42"/>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39102">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B39102">
                    <w:pPr>
                      <w:pStyle w:val="4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0FEDEA">
                          <w:pPr>
                            <w:pStyle w:val="42"/>
                            <w:ind w:right="720" w:firstLine="180" w:firstLineChars="100"/>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C0FEDEA">
                    <w:pPr>
                      <w:pStyle w:val="42"/>
                      <w:ind w:right="720" w:firstLine="180" w:firstLineChars="10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9C06">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72908"/>
                          </w:sdtPr>
                          <w:sdtContent>
                            <w:p w14:paraId="30539FDF">
                              <w:pPr>
                                <w:pStyle w:val="42"/>
                                <w:jc w:val="center"/>
                              </w:pPr>
                              <w:r>
                                <w:fldChar w:fldCharType="begin"/>
                              </w:r>
                              <w:r>
                                <w:instrText xml:space="preserve">PAGE   \* MERGEFORMAT</w:instrText>
                              </w:r>
                              <w:r>
                                <w:fldChar w:fldCharType="separate"/>
                              </w:r>
                              <w:r>
                                <w:rPr>
                                  <w:lang w:val="zh-CN"/>
                                </w:rPr>
                                <w:t>10</w:t>
                              </w:r>
                              <w:r>
                                <w:fldChar w:fldCharType="end"/>
                              </w:r>
                            </w:p>
                          </w:sdtContent>
                        </w:sdt>
                        <w:p w14:paraId="412C7B4E">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2oaI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fahojICAABjBAAADgAAAAAAAAABACAAAAAfAQAAZHJzL2Uyb0RvYy54bWxQSwUG&#10;AAAAAAYABgBZAQAAwwUAAAAA&#10;">
              <v:fill on="f" focussize="0,0"/>
              <v:stroke on="f" weight="0.5pt"/>
              <v:imagedata o:title=""/>
              <o:lock v:ext="edit" aspectratio="f"/>
              <v:textbox inset="0mm,0mm,0mm,0mm" style="mso-fit-shape-to-text:t;">
                <w:txbxContent>
                  <w:sdt>
                    <w:sdtPr>
                      <w:id w:val="147472908"/>
                    </w:sdtPr>
                    <w:sdtContent>
                      <w:p w14:paraId="30539FDF">
                        <w:pPr>
                          <w:pStyle w:val="42"/>
                          <w:jc w:val="center"/>
                        </w:pPr>
                        <w:r>
                          <w:fldChar w:fldCharType="begin"/>
                        </w:r>
                        <w:r>
                          <w:instrText xml:space="preserve">PAGE   \* MERGEFORMAT</w:instrText>
                        </w:r>
                        <w:r>
                          <w:fldChar w:fldCharType="separate"/>
                        </w:r>
                        <w:r>
                          <w:rPr>
                            <w:lang w:val="zh-CN"/>
                          </w:rPr>
                          <w:t>10</w:t>
                        </w:r>
                        <w:r>
                          <w:fldChar w:fldCharType="end"/>
                        </w:r>
                      </w:p>
                    </w:sdtContent>
                  </w:sdt>
                  <w:p w14:paraId="412C7B4E">
                    <w:pPr>
                      <w:pStyle w:val="3"/>
                    </w:pPr>
                  </w:p>
                </w:txbxContent>
              </v:textbox>
            </v:shape>
          </w:pict>
        </mc:Fallback>
      </mc:AlternateContent>
    </w:r>
  </w:p>
  <w:p w14:paraId="6FD0A6D7">
    <w:pPr>
      <w:pStyle w:val="42"/>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CDEF">
    <w:pPr>
      <w:pStyle w:val="42"/>
      <w:framePr w:wrap="around" w:vAnchor="text" w:hAnchor="margin" w:xAlign="center" w:y="1"/>
      <w:rPr>
        <w:rStyle w:val="77"/>
      </w:rPr>
    </w:pPr>
    <w:r>
      <w:fldChar w:fldCharType="begin"/>
    </w:r>
    <w:r>
      <w:rPr>
        <w:rStyle w:val="77"/>
      </w:rPr>
      <w:instrText xml:space="preserve">PAGE  </w:instrText>
    </w:r>
    <w:r>
      <w:fldChar w:fldCharType="separate"/>
    </w:r>
    <w:r>
      <w:rPr>
        <w:rStyle w:val="77"/>
      </w:rPr>
      <w:t>10</w:t>
    </w:r>
    <w:r>
      <w:fldChar w:fldCharType="end"/>
    </w:r>
  </w:p>
  <w:p w14:paraId="5B5331FA">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C399">
    <w:pPr>
      <w:pStyle w:val="4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56641"/>
                          </w:sdtPr>
                          <w:sdtContent>
                            <w:p w14:paraId="5049906F">
                              <w:pPr>
                                <w:pStyle w:val="42"/>
                                <w:jc w:val="center"/>
                              </w:pPr>
                              <w:r>
                                <w:fldChar w:fldCharType="begin"/>
                              </w:r>
                              <w:r>
                                <w:instrText xml:space="preserve">PAGE   \* MERGEFORMAT</w:instrText>
                              </w:r>
                              <w:r>
                                <w:fldChar w:fldCharType="separate"/>
                              </w:r>
                              <w:r>
                                <w:rPr>
                                  <w:lang w:val="zh-CN"/>
                                </w:rPr>
                                <w:t>7</w:t>
                              </w:r>
                              <w:r>
                                <w:fldChar w:fldCharType="end"/>
                              </w:r>
                            </w:p>
                          </w:sdtContent>
                        </w:sdt>
                        <w:p w14:paraId="29D25AA4">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p8Gox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afBqMQIAAGQEAAAOAAAAAAAAAAEAIAAAAB8BAABkcnMvZTJvRG9jLnhtbFBLBQYA&#10;AAAABgAGAFkBAADCBQAAAAA=&#10;">
              <v:fill on="f" focussize="0,0"/>
              <v:stroke on="f" weight="0.5pt"/>
              <v:imagedata o:title=""/>
              <o:lock v:ext="edit" aspectratio="f"/>
              <v:textbox inset="0mm,0mm,0mm,0mm" style="mso-fit-shape-to-text:t;">
                <w:txbxContent>
                  <w:sdt>
                    <w:sdtPr>
                      <w:id w:val="147456641"/>
                    </w:sdtPr>
                    <w:sdtContent>
                      <w:p w14:paraId="5049906F">
                        <w:pPr>
                          <w:pStyle w:val="42"/>
                          <w:jc w:val="center"/>
                        </w:pPr>
                        <w:r>
                          <w:fldChar w:fldCharType="begin"/>
                        </w:r>
                        <w:r>
                          <w:instrText xml:space="preserve">PAGE   \* MERGEFORMAT</w:instrText>
                        </w:r>
                        <w:r>
                          <w:fldChar w:fldCharType="separate"/>
                        </w:r>
                        <w:r>
                          <w:rPr>
                            <w:lang w:val="zh-CN"/>
                          </w:rPr>
                          <w:t>7</w:t>
                        </w:r>
                        <w:r>
                          <w:fldChar w:fldCharType="end"/>
                        </w:r>
                      </w:p>
                    </w:sdtContent>
                  </w:sdt>
                  <w:p w14:paraId="29D25AA4">
                    <w:pPr>
                      <w:pStyle w:val="3"/>
                    </w:pPr>
                  </w:p>
                </w:txbxContent>
              </v:textbox>
            </v:shape>
          </w:pict>
        </mc:Fallback>
      </mc:AlternateContent>
    </w:r>
  </w:p>
  <w:p w14:paraId="49D0F812">
    <w:pPr>
      <w:pStyle w:val="4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183C">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58DBB">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6658DBB">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4F9305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2CD2">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E2207">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E2E2207">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2E6C2">
    <w:pPr>
      <w:pStyle w:val="42"/>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C22AF">
                          <w:pPr>
                            <w:pStyle w:val="4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45C22AF">
                    <w:pPr>
                      <w:pStyle w:val="4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BAB5">
    <w:pPr>
      <w:pStyle w:val="42"/>
      <w:framePr w:wrap="around" w:vAnchor="text" w:hAnchor="margin" w:xAlign="outside" w:y="1"/>
      <w:rPr>
        <w:rStyle w:val="77"/>
      </w:rPr>
    </w:pPr>
    <w:r>
      <w:fldChar w:fldCharType="begin"/>
    </w:r>
    <w:r>
      <w:rPr>
        <w:rStyle w:val="77"/>
      </w:rPr>
      <w:instrText xml:space="preserve">PAGE  </w:instrText>
    </w:r>
    <w:r>
      <w:fldChar w:fldCharType="end"/>
    </w:r>
  </w:p>
  <w:p w14:paraId="658807B4">
    <w:pPr>
      <w:pStyle w:val="4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C851">
    <w:pPr>
      <w:pStyle w:val="4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191E">
    <w:pPr>
      <w:pStyle w:val="4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48148">
    <w:pPr>
      <w:pStyle w:val="44"/>
      <w:pBdr>
        <w:bottom w:val="none" w:color="auto" w:sz="0" w:space="1"/>
      </w:pBdr>
      <w:tabs>
        <w:tab w:val="left" w:pos="5547"/>
        <w:tab w:val="right" w:pos="11209"/>
      </w:tabs>
      <w:jc w:val="left"/>
      <w:rPr>
        <w:rFonts w:ascii="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8F00">
    <w:pPr>
      <w:pStyle w:val="44"/>
      <w:pBdr>
        <w:bottom w:val="none" w:color="auto" w:sz="0" w:space="1"/>
      </w:pBdr>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15D1">
    <w:pPr>
      <w:pStyle w:val="44"/>
      <w:pBdr>
        <w:bottom w:val="none" w:color="auto" w:sz="0" w:space="1"/>
      </w:pBdr>
      <w:jc w:val="right"/>
      <w:rPr>
        <w:rFonts w:ascii="仿宋_GB2312"/>
        <w:b/>
        <w:i/>
        <w:u w:val="single"/>
      </w:rPr>
    </w:pPr>
    <w:r>
      <w:rPr>
        <w:rFonts w:hint="eastAsia"/>
      </w:rPr>
      <w:t xml:space="preserve">                                </w:t>
    </w:r>
  </w:p>
  <w:p w14:paraId="06B180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D53B">
    <w:pPr>
      <w:pStyle w:val="44"/>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70B9F"/>
    <w:multiLevelType w:val="singleLevel"/>
    <w:tmpl w:val="9ED70B9F"/>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1">
    <w:nsid w:val="B7FF2733"/>
    <w:multiLevelType w:val="singleLevel"/>
    <w:tmpl w:val="B7FF2733"/>
    <w:lvl w:ilvl="0" w:tentative="0">
      <w:start w:val="1"/>
      <w:numFmt w:val="decimal"/>
      <w:pStyle w:val="51"/>
      <w:lvlText w:val="%1."/>
      <w:lvlJc w:val="left"/>
      <w:pPr>
        <w:tabs>
          <w:tab w:val="left" w:pos="2040"/>
        </w:tabs>
        <w:ind w:left="2040" w:hanging="360"/>
      </w:pPr>
    </w:lvl>
  </w:abstractNum>
  <w:abstractNum w:abstractNumId="2">
    <w:nsid w:val="BEDE90BE"/>
    <w:multiLevelType w:val="singleLevel"/>
    <w:tmpl w:val="BEDE90BE"/>
    <w:lvl w:ilvl="0" w:tentative="0">
      <w:start w:val="1"/>
      <w:numFmt w:val="decimal"/>
      <w:pStyle w:val="36"/>
      <w:lvlText w:val="%1."/>
      <w:lvlJc w:val="left"/>
      <w:pPr>
        <w:tabs>
          <w:tab w:val="left" w:pos="1620"/>
        </w:tabs>
        <w:ind w:left="1620" w:hanging="360"/>
      </w:pPr>
    </w:lvl>
  </w:abstractNum>
  <w:abstractNum w:abstractNumId="3">
    <w:nsid w:val="CAE0B7CE"/>
    <w:multiLevelType w:val="singleLevel"/>
    <w:tmpl w:val="CAE0B7CE"/>
    <w:lvl w:ilvl="0" w:tentative="0">
      <w:start w:val="29"/>
      <w:numFmt w:val="decimal"/>
      <w:suff w:val="space"/>
      <w:lvlText w:val="%1."/>
      <w:lvlJc w:val="left"/>
      <w:pPr>
        <w:ind w:left="120" w:firstLine="0"/>
      </w:pPr>
    </w:lvl>
  </w:abstractNum>
  <w:abstractNum w:abstractNumId="4">
    <w:nsid w:val="CBBBCA3E"/>
    <w:multiLevelType w:val="singleLevel"/>
    <w:tmpl w:val="CBBBCA3E"/>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5">
    <w:nsid w:val="DFC2EA5E"/>
    <w:multiLevelType w:val="singleLevel"/>
    <w:tmpl w:val="DFC2EA5E"/>
    <w:lvl w:ilvl="0" w:tentative="0">
      <w:start w:val="1"/>
      <w:numFmt w:val="decimal"/>
      <w:suff w:val="nothing"/>
      <w:lvlText w:val="（%1）"/>
      <w:lvlJc w:val="left"/>
    </w:lvl>
  </w:abstractNum>
  <w:abstractNum w:abstractNumId="6">
    <w:nsid w:val="FEDFF678"/>
    <w:multiLevelType w:val="singleLevel"/>
    <w:tmpl w:val="FEDFF678"/>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8">
    <w:nsid w:val="00000002"/>
    <w:multiLevelType w:val="multilevel"/>
    <w:tmpl w:val="00000002"/>
    <w:lvl w:ilvl="0" w:tentative="0">
      <w:start w:val="1"/>
      <w:numFmt w:val="bullet"/>
      <w:pStyle w:val="36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2"/>
    <w:multiLevelType w:val="singleLevel"/>
    <w:tmpl w:val="00000012"/>
    <w:lvl w:ilvl="0" w:tentative="0">
      <w:start w:val="1"/>
      <w:numFmt w:val="decimal"/>
      <w:pStyle w:val="28"/>
      <w:lvlText w:val="%1."/>
      <w:lvlJc w:val="left"/>
      <w:pPr>
        <w:tabs>
          <w:tab w:val="left" w:pos="1200"/>
        </w:tabs>
        <w:ind w:left="1200" w:hanging="360"/>
      </w:pPr>
    </w:lvl>
  </w:abstractNum>
  <w:abstractNum w:abstractNumId="10">
    <w:nsid w:val="1B89059A"/>
    <w:multiLevelType w:val="multilevel"/>
    <w:tmpl w:val="1B89059A"/>
    <w:lvl w:ilvl="0" w:tentative="0">
      <w:start w:val="1"/>
      <w:numFmt w:val="decimal"/>
      <w:pStyle w:val="26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47BDE55"/>
    <w:multiLevelType w:val="singleLevel"/>
    <w:tmpl w:val="247BDE55"/>
    <w:lvl w:ilvl="0" w:tentative="0">
      <w:start w:val="1"/>
      <w:numFmt w:val="chineseCounting"/>
      <w:suff w:val="space"/>
      <w:lvlText w:val="%1、"/>
      <w:lvlJc w:val="left"/>
      <w:pPr>
        <w:ind w:left="456" w:firstLine="0"/>
      </w:pPr>
      <w:rPr>
        <w:rFonts w:hint="eastAsia"/>
      </w:rPr>
    </w:lvl>
  </w:abstractNum>
  <w:abstractNum w:abstractNumId="12">
    <w:nsid w:val="43DA7DDE"/>
    <w:multiLevelType w:val="singleLevel"/>
    <w:tmpl w:val="43DA7DDE"/>
    <w:lvl w:ilvl="0" w:tentative="0">
      <w:start w:val="7"/>
      <w:numFmt w:val="decimal"/>
      <w:lvlText w:val="%1."/>
      <w:lvlJc w:val="left"/>
      <w:pPr>
        <w:tabs>
          <w:tab w:val="left" w:pos="312"/>
        </w:tabs>
      </w:pPr>
    </w:lvl>
  </w:abstractNum>
  <w:abstractNum w:abstractNumId="13">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86"/>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0"/>
  </w:num>
  <w:num w:numId="4">
    <w:abstractNumId w:val="9"/>
  </w:num>
  <w:num w:numId="5">
    <w:abstractNumId w:val="4"/>
  </w:num>
  <w:num w:numId="6">
    <w:abstractNumId w:val="2"/>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attachedTemplate r:id="rId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ZGU2MzQ0NTU5ZDU5ODEyMWY3ZDI2NjVjNDBhMDgifQ=="/>
  </w:docVars>
  <w:rsids>
    <w:rsidRoot w:val="13101E05"/>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2BFD"/>
    <w:rsid w:val="000232D6"/>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6BBC"/>
    <w:rsid w:val="00037FBA"/>
    <w:rsid w:val="00040353"/>
    <w:rsid w:val="000406D5"/>
    <w:rsid w:val="0004112D"/>
    <w:rsid w:val="00041663"/>
    <w:rsid w:val="0004186B"/>
    <w:rsid w:val="000442D0"/>
    <w:rsid w:val="000448B0"/>
    <w:rsid w:val="00044A78"/>
    <w:rsid w:val="000458F7"/>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0048"/>
    <w:rsid w:val="00060C6E"/>
    <w:rsid w:val="0006115B"/>
    <w:rsid w:val="000611ED"/>
    <w:rsid w:val="000632D1"/>
    <w:rsid w:val="0006636F"/>
    <w:rsid w:val="00067695"/>
    <w:rsid w:val="000703C3"/>
    <w:rsid w:val="0007121F"/>
    <w:rsid w:val="000721E0"/>
    <w:rsid w:val="00072A26"/>
    <w:rsid w:val="00072C4D"/>
    <w:rsid w:val="00073A40"/>
    <w:rsid w:val="00073B10"/>
    <w:rsid w:val="00075F7E"/>
    <w:rsid w:val="000775ED"/>
    <w:rsid w:val="000776C8"/>
    <w:rsid w:val="00080C78"/>
    <w:rsid w:val="0008153D"/>
    <w:rsid w:val="0008271D"/>
    <w:rsid w:val="00082751"/>
    <w:rsid w:val="000854C7"/>
    <w:rsid w:val="000856CC"/>
    <w:rsid w:val="000860E4"/>
    <w:rsid w:val="000864E4"/>
    <w:rsid w:val="00086AE8"/>
    <w:rsid w:val="00087AF2"/>
    <w:rsid w:val="00090646"/>
    <w:rsid w:val="000908F0"/>
    <w:rsid w:val="00093760"/>
    <w:rsid w:val="00094180"/>
    <w:rsid w:val="00094F35"/>
    <w:rsid w:val="0009506D"/>
    <w:rsid w:val="00095DBF"/>
    <w:rsid w:val="00096C10"/>
    <w:rsid w:val="00097418"/>
    <w:rsid w:val="000A0A78"/>
    <w:rsid w:val="000A0B92"/>
    <w:rsid w:val="000A0DAA"/>
    <w:rsid w:val="000A1F84"/>
    <w:rsid w:val="000A2D6C"/>
    <w:rsid w:val="000A3D94"/>
    <w:rsid w:val="000A4D2D"/>
    <w:rsid w:val="000A4E11"/>
    <w:rsid w:val="000A5264"/>
    <w:rsid w:val="000A7432"/>
    <w:rsid w:val="000B0171"/>
    <w:rsid w:val="000B12FB"/>
    <w:rsid w:val="000B1905"/>
    <w:rsid w:val="000B24C0"/>
    <w:rsid w:val="000B3409"/>
    <w:rsid w:val="000B38B1"/>
    <w:rsid w:val="000B39B4"/>
    <w:rsid w:val="000B3E91"/>
    <w:rsid w:val="000B486B"/>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C6BE8"/>
    <w:rsid w:val="000D0D9C"/>
    <w:rsid w:val="000D0F7D"/>
    <w:rsid w:val="000D1611"/>
    <w:rsid w:val="000D20F5"/>
    <w:rsid w:val="000D2925"/>
    <w:rsid w:val="000D2CC2"/>
    <w:rsid w:val="000D355A"/>
    <w:rsid w:val="000D51C2"/>
    <w:rsid w:val="000D730E"/>
    <w:rsid w:val="000D7584"/>
    <w:rsid w:val="000D7946"/>
    <w:rsid w:val="000D79AD"/>
    <w:rsid w:val="000D7FE8"/>
    <w:rsid w:val="000E026B"/>
    <w:rsid w:val="000E02B0"/>
    <w:rsid w:val="000E0887"/>
    <w:rsid w:val="000E130D"/>
    <w:rsid w:val="000E1367"/>
    <w:rsid w:val="000E17E0"/>
    <w:rsid w:val="000E2265"/>
    <w:rsid w:val="000E2EF1"/>
    <w:rsid w:val="000E36F3"/>
    <w:rsid w:val="000E4311"/>
    <w:rsid w:val="000E6DC4"/>
    <w:rsid w:val="000E6EA1"/>
    <w:rsid w:val="000E7016"/>
    <w:rsid w:val="000E76B5"/>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9DD"/>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27017"/>
    <w:rsid w:val="00127B1D"/>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891"/>
    <w:rsid w:val="00152B1B"/>
    <w:rsid w:val="00152E79"/>
    <w:rsid w:val="00154D37"/>
    <w:rsid w:val="0015546E"/>
    <w:rsid w:val="00155FF4"/>
    <w:rsid w:val="001562FF"/>
    <w:rsid w:val="001568BA"/>
    <w:rsid w:val="00157202"/>
    <w:rsid w:val="00160389"/>
    <w:rsid w:val="0016426A"/>
    <w:rsid w:val="001649F3"/>
    <w:rsid w:val="00164AF6"/>
    <w:rsid w:val="00166BAB"/>
    <w:rsid w:val="001670D2"/>
    <w:rsid w:val="00167282"/>
    <w:rsid w:val="00167E16"/>
    <w:rsid w:val="001702BE"/>
    <w:rsid w:val="00170404"/>
    <w:rsid w:val="00171A20"/>
    <w:rsid w:val="001731AC"/>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4D84"/>
    <w:rsid w:val="00185F77"/>
    <w:rsid w:val="00186E75"/>
    <w:rsid w:val="001870B8"/>
    <w:rsid w:val="00187113"/>
    <w:rsid w:val="00187732"/>
    <w:rsid w:val="00187E57"/>
    <w:rsid w:val="0019023B"/>
    <w:rsid w:val="00190726"/>
    <w:rsid w:val="001911AC"/>
    <w:rsid w:val="00191220"/>
    <w:rsid w:val="001920B1"/>
    <w:rsid w:val="00192241"/>
    <w:rsid w:val="001933FB"/>
    <w:rsid w:val="00193A4E"/>
    <w:rsid w:val="001956D9"/>
    <w:rsid w:val="00196739"/>
    <w:rsid w:val="001972CF"/>
    <w:rsid w:val="00197394"/>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3B6"/>
    <w:rsid w:val="001D2E59"/>
    <w:rsid w:val="001D31CB"/>
    <w:rsid w:val="001D33E0"/>
    <w:rsid w:val="001D44E2"/>
    <w:rsid w:val="001D49A3"/>
    <w:rsid w:val="001D53A3"/>
    <w:rsid w:val="001D5A62"/>
    <w:rsid w:val="001D5B99"/>
    <w:rsid w:val="001D66E6"/>
    <w:rsid w:val="001D76F7"/>
    <w:rsid w:val="001D7F61"/>
    <w:rsid w:val="001E099B"/>
    <w:rsid w:val="001E09D9"/>
    <w:rsid w:val="001E0ABA"/>
    <w:rsid w:val="001E0D12"/>
    <w:rsid w:val="001E1313"/>
    <w:rsid w:val="001E18BB"/>
    <w:rsid w:val="001E24E8"/>
    <w:rsid w:val="001E2D73"/>
    <w:rsid w:val="001E402D"/>
    <w:rsid w:val="001E48D2"/>
    <w:rsid w:val="001E4D05"/>
    <w:rsid w:val="001E52AB"/>
    <w:rsid w:val="001E57B9"/>
    <w:rsid w:val="001F0045"/>
    <w:rsid w:val="001F0E4E"/>
    <w:rsid w:val="001F184B"/>
    <w:rsid w:val="001F4807"/>
    <w:rsid w:val="001F601C"/>
    <w:rsid w:val="001F61AD"/>
    <w:rsid w:val="001F670D"/>
    <w:rsid w:val="001F7840"/>
    <w:rsid w:val="001F7A46"/>
    <w:rsid w:val="002026D3"/>
    <w:rsid w:val="00202CF4"/>
    <w:rsid w:val="0020341F"/>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5021"/>
    <w:rsid w:val="0022579A"/>
    <w:rsid w:val="00225BCD"/>
    <w:rsid w:val="00226154"/>
    <w:rsid w:val="00226B69"/>
    <w:rsid w:val="00226B89"/>
    <w:rsid w:val="00226CEA"/>
    <w:rsid w:val="00230DF5"/>
    <w:rsid w:val="0023200D"/>
    <w:rsid w:val="002322A0"/>
    <w:rsid w:val="00232874"/>
    <w:rsid w:val="0023319C"/>
    <w:rsid w:val="0023390A"/>
    <w:rsid w:val="002342DE"/>
    <w:rsid w:val="002350EA"/>
    <w:rsid w:val="002355B4"/>
    <w:rsid w:val="002357C6"/>
    <w:rsid w:val="00236BBA"/>
    <w:rsid w:val="002375F9"/>
    <w:rsid w:val="00241126"/>
    <w:rsid w:val="00241335"/>
    <w:rsid w:val="00241E77"/>
    <w:rsid w:val="00242206"/>
    <w:rsid w:val="00242494"/>
    <w:rsid w:val="002438D5"/>
    <w:rsid w:val="00244AC1"/>
    <w:rsid w:val="00245B47"/>
    <w:rsid w:val="00245D41"/>
    <w:rsid w:val="0024782E"/>
    <w:rsid w:val="002507F6"/>
    <w:rsid w:val="00254E99"/>
    <w:rsid w:val="00254FFD"/>
    <w:rsid w:val="00256A23"/>
    <w:rsid w:val="00256A32"/>
    <w:rsid w:val="00260A56"/>
    <w:rsid w:val="00260C34"/>
    <w:rsid w:val="00260FE4"/>
    <w:rsid w:val="0026153F"/>
    <w:rsid w:val="002616BB"/>
    <w:rsid w:val="002624DC"/>
    <w:rsid w:val="00262834"/>
    <w:rsid w:val="002631D8"/>
    <w:rsid w:val="00263AD4"/>
    <w:rsid w:val="002642F6"/>
    <w:rsid w:val="00264513"/>
    <w:rsid w:val="002650BA"/>
    <w:rsid w:val="002661C0"/>
    <w:rsid w:val="002675D7"/>
    <w:rsid w:val="00267D03"/>
    <w:rsid w:val="00270195"/>
    <w:rsid w:val="0027037B"/>
    <w:rsid w:val="002713BB"/>
    <w:rsid w:val="00272B28"/>
    <w:rsid w:val="00272CCE"/>
    <w:rsid w:val="00272FC5"/>
    <w:rsid w:val="0027384F"/>
    <w:rsid w:val="00273FB9"/>
    <w:rsid w:val="002740A4"/>
    <w:rsid w:val="002741D8"/>
    <w:rsid w:val="002744BA"/>
    <w:rsid w:val="002745F8"/>
    <w:rsid w:val="00274850"/>
    <w:rsid w:val="00275071"/>
    <w:rsid w:val="00276DEC"/>
    <w:rsid w:val="00281C5C"/>
    <w:rsid w:val="00284528"/>
    <w:rsid w:val="00285B7F"/>
    <w:rsid w:val="00286666"/>
    <w:rsid w:val="00286DF7"/>
    <w:rsid w:val="00287A67"/>
    <w:rsid w:val="00290F46"/>
    <w:rsid w:val="00291947"/>
    <w:rsid w:val="00291D2E"/>
    <w:rsid w:val="0029271E"/>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B0600"/>
    <w:rsid w:val="002B0E03"/>
    <w:rsid w:val="002B0E56"/>
    <w:rsid w:val="002B135E"/>
    <w:rsid w:val="002B1D35"/>
    <w:rsid w:val="002B211B"/>
    <w:rsid w:val="002B484C"/>
    <w:rsid w:val="002B516C"/>
    <w:rsid w:val="002B542F"/>
    <w:rsid w:val="002C0DDE"/>
    <w:rsid w:val="002C12E2"/>
    <w:rsid w:val="002C14A7"/>
    <w:rsid w:val="002C197B"/>
    <w:rsid w:val="002C2001"/>
    <w:rsid w:val="002C23E2"/>
    <w:rsid w:val="002C29A7"/>
    <w:rsid w:val="002C2B4F"/>
    <w:rsid w:val="002C40A7"/>
    <w:rsid w:val="002C4B91"/>
    <w:rsid w:val="002C52E1"/>
    <w:rsid w:val="002C5F0E"/>
    <w:rsid w:val="002C6775"/>
    <w:rsid w:val="002C6E91"/>
    <w:rsid w:val="002C7344"/>
    <w:rsid w:val="002C7659"/>
    <w:rsid w:val="002D14EF"/>
    <w:rsid w:val="002D15FB"/>
    <w:rsid w:val="002D1D7C"/>
    <w:rsid w:val="002D2808"/>
    <w:rsid w:val="002D2C22"/>
    <w:rsid w:val="002D2C78"/>
    <w:rsid w:val="002D33A0"/>
    <w:rsid w:val="002D362E"/>
    <w:rsid w:val="002D3F64"/>
    <w:rsid w:val="002D4894"/>
    <w:rsid w:val="002D4E17"/>
    <w:rsid w:val="002D5EA2"/>
    <w:rsid w:val="002D63CC"/>
    <w:rsid w:val="002D6475"/>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A6D"/>
    <w:rsid w:val="002F6588"/>
    <w:rsid w:val="002F709B"/>
    <w:rsid w:val="002F719A"/>
    <w:rsid w:val="002F72C4"/>
    <w:rsid w:val="002F7FF0"/>
    <w:rsid w:val="003007E9"/>
    <w:rsid w:val="003018D6"/>
    <w:rsid w:val="00302A70"/>
    <w:rsid w:val="00302B2D"/>
    <w:rsid w:val="00302E28"/>
    <w:rsid w:val="0030300C"/>
    <w:rsid w:val="0030422F"/>
    <w:rsid w:val="003045DB"/>
    <w:rsid w:val="00304644"/>
    <w:rsid w:val="00304707"/>
    <w:rsid w:val="00304DC3"/>
    <w:rsid w:val="0030521F"/>
    <w:rsid w:val="003053D3"/>
    <w:rsid w:val="003055A8"/>
    <w:rsid w:val="0030656D"/>
    <w:rsid w:val="00306CAE"/>
    <w:rsid w:val="003106B2"/>
    <w:rsid w:val="0031088C"/>
    <w:rsid w:val="00310C53"/>
    <w:rsid w:val="00310E84"/>
    <w:rsid w:val="00311441"/>
    <w:rsid w:val="003118B2"/>
    <w:rsid w:val="00312B0D"/>
    <w:rsid w:val="00313044"/>
    <w:rsid w:val="003137C3"/>
    <w:rsid w:val="00315575"/>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0C71"/>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2FF3"/>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5C54"/>
    <w:rsid w:val="003666B0"/>
    <w:rsid w:val="00367239"/>
    <w:rsid w:val="003679D2"/>
    <w:rsid w:val="00370BAC"/>
    <w:rsid w:val="0037228F"/>
    <w:rsid w:val="00372AB4"/>
    <w:rsid w:val="00373016"/>
    <w:rsid w:val="00373997"/>
    <w:rsid w:val="00374050"/>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1CB2"/>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1F81"/>
    <w:rsid w:val="003A246F"/>
    <w:rsid w:val="003A2985"/>
    <w:rsid w:val="003A2BA8"/>
    <w:rsid w:val="003A313F"/>
    <w:rsid w:val="003A4CD7"/>
    <w:rsid w:val="003A5AE9"/>
    <w:rsid w:val="003A6D96"/>
    <w:rsid w:val="003A72EF"/>
    <w:rsid w:val="003A7F9F"/>
    <w:rsid w:val="003B00A9"/>
    <w:rsid w:val="003B0176"/>
    <w:rsid w:val="003B026E"/>
    <w:rsid w:val="003B0423"/>
    <w:rsid w:val="003B0721"/>
    <w:rsid w:val="003B0C7A"/>
    <w:rsid w:val="003B287D"/>
    <w:rsid w:val="003B389A"/>
    <w:rsid w:val="003B4317"/>
    <w:rsid w:val="003B60B2"/>
    <w:rsid w:val="003B79C7"/>
    <w:rsid w:val="003B7FB4"/>
    <w:rsid w:val="003C0207"/>
    <w:rsid w:val="003C04D4"/>
    <w:rsid w:val="003C083E"/>
    <w:rsid w:val="003C1435"/>
    <w:rsid w:val="003C3DB1"/>
    <w:rsid w:val="003C3E45"/>
    <w:rsid w:val="003C4CFB"/>
    <w:rsid w:val="003C56F0"/>
    <w:rsid w:val="003C6DE8"/>
    <w:rsid w:val="003C6E2D"/>
    <w:rsid w:val="003D0059"/>
    <w:rsid w:val="003D0186"/>
    <w:rsid w:val="003D20B3"/>
    <w:rsid w:val="003D37BA"/>
    <w:rsid w:val="003D42BB"/>
    <w:rsid w:val="003D5151"/>
    <w:rsid w:val="003D53BA"/>
    <w:rsid w:val="003D7B8E"/>
    <w:rsid w:val="003E0424"/>
    <w:rsid w:val="003E195F"/>
    <w:rsid w:val="003E1983"/>
    <w:rsid w:val="003E1F35"/>
    <w:rsid w:val="003E21B2"/>
    <w:rsid w:val="003E245E"/>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153A"/>
    <w:rsid w:val="00402720"/>
    <w:rsid w:val="00403262"/>
    <w:rsid w:val="00403909"/>
    <w:rsid w:val="004039A3"/>
    <w:rsid w:val="00404E4B"/>
    <w:rsid w:val="00405A57"/>
    <w:rsid w:val="00407F41"/>
    <w:rsid w:val="00410716"/>
    <w:rsid w:val="004109CE"/>
    <w:rsid w:val="0041156D"/>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4467"/>
    <w:rsid w:val="00425923"/>
    <w:rsid w:val="00425F86"/>
    <w:rsid w:val="00426D91"/>
    <w:rsid w:val="004301DB"/>
    <w:rsid w:val="004307C4"/>
    <w:rsid w:val="00430B68"/>
    <w:rsid w:val="004326C4"/>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7E2"/>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0BF8"/>
    <w:rsid w:val="00462725"/>
    <w:rsid w:val="0046306A"/>
    <w:rsid w:val="00464C97"/>
    <w:rsid w:val="004654E4"/>
    <w:rsid w:val="004657C1"/>
    <w:rsid w:val="0047031C"/>
    <w:rsid w:val="00470E06"/>
    <w:rsid w:val="00470EBE"/>
    <w:rsid w:val="0047107B"/>
    <w:rsid w:val="0047137E"/>
    <w:rsid w:val="00471DB9"/>
    <w:rsid w:val="00472697"/>
    <w:rsid w:val="00473EF1"/>
    <w:rsid w:val="004764A5"/>
    <w:rsid w:val="004768D1"/>
    <w:rsid w:val="00477B2E"/>
    <w:rsid w:val="00477E47"/>
    <w:rsid w:val="00477F1B"/>
    <w:rsid w:val="0048081A"/>
    <w:rsid w:val="004818D7"/>
    <w:rsid w:val="00481F32"/>
    <w:rsid w:val="004844E1"/>
    <w:rsid w:val="00484B85"/>
    <w:rsid w:val="00484C3C"/>
    <w:rsid w:val="00485E3D"/>
    <w:rsid w:val="00486D93"/>
    <w:rsid w:val="00486E0A"/>
    <w:rsid w:val="00487E10"/>
    <w:rsid w:val="00490EF9"/>
    <w:rsid w:val="004910D9"/>
    <w:rsid w:val="00492469"/>
    <w:rsid w:val="00492A0F"/>
    <w:rsid w:val="004932AE"/>
    <w:rsid w:val="004955CF"/>
    <w:rsid w:val="004960BD"/>
    <w:rsid w:val="00496942"/>
    <w:rsid w:val="0049752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8C7"/>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5590"/>
    <w:rsid w:val="004C588C"/>
    <w:rsid w:val="004C5F35"/>
    <w:rsid w:val="004C6B47"/>
    <w:rsid w:val="004D1141"/>
    <w:rsid w:val="004D177F"/>
    <w:rsid w:val="004D1935"/>
    <w:rsid w:val="004D1C27"/>
    <w:rsid w:val="004D1D70"/>
    <w:rsid w:val="004D200A"/>
    <w:rsid w:val="004D2392"/>
    <w:rsid w:val="004D2C81"/>
    <w:rsid w:val="004D3A51"/>
    <w:rsid w:val="004D3C57"/>
    <w:rsid w:val="004D3C61"/>
    <w:rsid w:val="004D5BAF"/>
    <w:rsid w:val="004D5ECB"/>
    <w:rsid w:val="004D6328"/>
    <w:rsid w:val="004D7382"/>
    <w:rsid w:val="004E0E13"/>
    <w:rsid w:val="004E1B58"/>
    <w:rsid w:val="004E2717"/>
    <w:rsid w:val="004E2F75"/>
    <w:rsid w:val="004E58A6"/>
    <w:rsid w:val="004E5BCD"/>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150"/>
    <w:rsid w:val="0050686D"/>
    <w:rsid w:val="00507D87"/>
    <w:rsid w:val="0051051A"/>
    <w:rsid w:val="00511AB4"/>
    <w:rsid w:val="005134D0"/>
    <w:rsid w:val="00514A01"/>
    <w:rsid w:val="00514D1E"/>
    <w:rsid w:val="00517DE9"/>
    <w:rsid w:val="0052020C"/>
    <w:rsid w:val="005216E6"/>
    <w:rsid w:val="00521809"/>
    <w:rsid w:val="00521EFD"/>
    <w:rsid w:val="0052215D"/>
    <w:rsid w:val="00523916"/>
    <w:rsid w:val="00524891"/>
    <w:rsid w:val="005251EA"/>
    <w:rsid w:val="0052540C"/>
    <w:rsid w:val="00527A0F"/>
    <w:rsid w:val="00527A67"/>
    <w:rsid w:val="0053102E"/>
    <w:rsid w:val="0053196A"/>
    <w:rsid w:val="005327EF"/>
    <w:rsid w:val="00532F64"/>
    <w:rsid w:val="0053336D"/>
    <w:rsid w:val="0053382A"/>
    <w:rsid w:val="00535342"/>
    <w:rsid w:val="005362A5"/>
    <w:rsid w:val="005363F9"/>
    <w:rsid w:val="005369AA"/>
    <w:rsid w:val="00536B9B"/>
    <w:rsid w:val="00536F87"/>
    <w:rsid w:val="005374E6"/>
    <w:rsid w:val="005403B9"/>
    <w:rsid w:val="00540484"/>
    <w:rsid w:val="00540DD1"/>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AB2"/>
    <w:rsid w:val="00570ED2"/>
    <w:rsid w:val="005719F7"/>
    <w:rsid w:val="005724D8"/>
    <w:rsid w:val="005727A7"/>
    <w:rsid w:val="0057280F"/>
    <w:rsid w:val="00573088"/>
    <w:rsid w:val="0057331F"/>
    <w:rsid w:val="005745D9"/>
    <w:rsid w:val="005753CE"/>
    <w:rsid w:val="0057558F"/>
    <w:rsid w:val="0057569B"/>
    <w:rsid w:val="00575779"/>
    <w:rsid w:val="005762F4"/>
    <w:rsid w:val="00577810"/>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C58"/>
    <w:rsid w:val="00595E0B"/>
    <w:rsid w:val="005961EF"/>
    <w:rsid w:val="005962E3"/>
    <w:rsid w:val="00596444"/>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35CD"/>
    <w:rsid w:val="005B4191"/>
    <w:rsid w:val="005B5521"/>
    <w:rsid w:val="005B5A8A"/>
    <w:rsid w:val="005B63BC"/>
    <w:rsid w:val="005B652B"/>
    <w:rsid w:val="005B6637"/>
    <w:rsid w:val="005C1994"/>
    <w:rsid w:val="005C2156"/>
    <w:rsid w:val="005C2E7D"/>
    <w:rsid w:val="005C3C65"/>
    <w:rsid w:val="005C3D0E"/>
    <w:rsid w:val="005C46FB"/>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6691"/>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B68"/>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8EF"/>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3FB8"/>
    <w:rsid w:val="006544D0"/>
    <w:rsid w:val="0065451D"/>
    <w:rsid w:val="006553A4"/>
    <w:rsid w:val="0065600B"/>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3B0"/>
    <w:rsid w:val="00685E11"/>
    <w:rsid w:val="00686ACE"/>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0B3D"/>
    <w:rsid w:val="006A1402"/>
    <w:rsid w:val="006A28AF"/>
    <w:rsid w:val="006A3247"/>
    <w:rsid w:val="006A3A88"/>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65D3"/>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490"/>
    <w:rsid w:val="006E5524"/>
    <w:rsid w:val="006E56B8"/>
    <w:rsid w:val="006F0032"/>
    <w:rsid w:val="006F2084"/>
    <w:rsid w:val="006F2EB9"/>
    <w:rsid w:val="006F5C1D"/>
    <w:rsid w:val="006F6A42"/>
    <w:rsid w:val="006F6A8B"/>
    <w:rsid w:val="006F6D30"/>
    <w:rsid w:val="006F7635"/>
    <w:rsid w:val="006F767E"/>
    <w:rsid w:val="006F7A2B"/>
    <w:rsid w:val="00700D6D"/>
    <w:rsid w:val="0070148C"/>
    <w:rsid w:val="007017C5"/>
    <w:rsid w:val="00703AFF"/>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69F5"/>
    <w:rsid w:val="00717FCC"/>
    <w:rsid w:val="00720F26"/>
    <w:rsid w:val="007212CB"/>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D3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3E16"/>
    <w:rsid w:val="0075436A"/>
    <w:rsid w:val="00754437"/>
    <w:rsid w:val="0075641B"/>
    <w:rsid w:val="0075664D"/>
    <w:rsid w:val="0075680C"/>
    <w:rsid w:val="00756DC3"/>
    <w:rsid w:val="00761407"/>
    <w:rsid w:val="00761888"/>
    <w:rsid w:val="00761F0F"/>
    <w:rsid w:val="00762145"/>
    <w:rsid w:val="007624FD"/>
    <w:rsid w:val="007628BB"/>
    <w:rsid w:val="0076360E"/>
    <w:rsid w:val="00765BFE"/>
    <w:rsid w:val="0076627A"/>
    <w:rsid w:val="007667D8"/>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3F0A"/>
    <w:rsid w:val="00784A8A"/>
    <w:rsid w:val="00784A95"/>
    <w:rsid w:val="00784FBD"/>
    <w:rsid w:val="00786C2D"/>
    <w:rsid w:val="00791498"/>
    <w:rsid w:val="007917E1"/>
    <w:rsid w:val="007918A3"/>
    <w:rsid w:val="00791C4B"/>
    <w:rsid w:val="00791DA2"/>
    <w:rsid w:val="00792C1B"/>
    <w:rsid w:val="0079369E"/>
    <w:rsid w:val="00793EB2"/>
    <w:rsid w:val="0079493D"/>
    <w:rsid w:val="007958CA"/>
    <w:rsid w:val="00795F8F"/>
    <w:rsid w:val="00796639"/>
    <w:rsid w:val="00796E28"/>
    <w:rsid w:val="007A023C"/>
    <w:rsid w:val="007A0797"/>
    <w:rsid w:val="007A21BA"/>
    <w:rsid w:val="007A48F3"/>
    <w:rsid w:val="007A4AE4"/>
    <w:rsid w:val="007A4EBD"/>
    <w:rsid w:val="007B04D1"/>
    <w:rsid w:val="007B06B5"/>
    <w:rsid w:val="007B2432"/>
    <w:rsid w:val="007B2757"/>
    <w:rsid w:val="007B4C3C"/>
    <w:rsid w:val="007B52B5"/>
    <w:rsid w:val="007B63D7"/>
    <w:rsid w:val="007B693B"/>
    <w:rsid w:val="007B6C50"/>
    <w:rsid w:val="007B7DCA"/>
    <w:rsid w:val="007B7F84"/>
    <w:rsid w:val="007C0A32"/>
    <w:rsid w:val="007C0CA1"/>
    <w:rsid w:val="007C1092"/>
    <w:rsid w:val="007C1CC8"/>
    <w:rsid w:val="007C1D1C"/>
    <w:rsid w:val="007C1E55"/>
    <w:rsid w:val="007C2E69"/>
    <w:rsid w:val="007C3710"/>
    <w:rsid w:val="007C3798"/>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785"/>
    <w:rsid w:val="007F2F06"/>
    <w:rsid w:val="007F350F"/>
    <w:rsid w:val="007F3708"/>
    <w:rsid w:val="007F3CAC"/>
    <w:rsid w:val="007F42C2"/>
    <w:rsid w:val="007F49DF"/>
    <w:rsid w:val="007F52B2"/>
    <w:rsid w:val="007F6FBB"/>
    <w:rsid w:val="007F752D"/>
    <w:rsid w:val="0080075C"/>
    <w:rsid w:val="0080228F"/>
    <w:rsid w:val="00802774"/>
    <w:rsid w:val="00802C13"/>
    <w:rsid w:val="00803B3A"/>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24F"/>
    <w:rsid w:val="00825967"/>
    <w:rsid w:val="00827691"/>
    <w:rsid w:val="008307AA"/>
    <w:rsid w:val="00830D1F"/>
    <w:rsid w:val="00830DFB"/>
    <w:rsid w:val="0083138D"/>
    <w:rsid w:val="0083187B"/>
    <w:rsid w:val="008324D1"/>
    <w:rsid w:val="0083267B"/>
    <w:rsid w:val="00832AA8"/>
    <w:rsid w:val="00832B3A"/>
    <w:rsid w:val="00833719"/>
    <w:rsid w:val="00833C2E"/>
    <w:rsid w:val="00834C48"/>
    <w:rsid w:val="00835E6D"/>
    <w:rsid w:val="00836295"/>
    <w:rsid w:val="00836B26"/>
    <w:rsid w:val="00837315"/>
    <w:rsid w:val="00837A0F"/>
    <w:rsid w:val="00837AFB"/>
    <w:rsid w:val="00841241"/>
    <w:rsid w:val="00841F10"/>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3FD"/>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3AF6"/>
    <w:rsid w:val="0087432C"/>
    <w:rsid w:val="00874ADB"/>
    <w:rsid w:val="008773C1"/>
    <w:rsid w:val="008777FE"/>
    <w:rsid w:val="00877833"/>
    <w:rsid w:val="00881402"/>
    <w:rsid w:val="00881E3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46D1"/>
    <w:rsid w:val="008A561E"/>
    <w:rsid w:val="008A5DFB"/>
    <w:rsid w:val="008A6641"/>
    <w:rsid w:val="008A70B4"/>
    <w:rsid w:val="008B024C"/>
    <w:rsid w:val="008B059C"/>
    <w:rsid w:val="008B0DBC"/>
    <w:rsid w:val="008B2834"/>
    <w:rsid w:val="008B2E03"/>
    <w:rsid w:val="008B37B0"/>
    <w:rsid w:val="008B39C2"/>
    <w:rsid w:val="008B7447"/>
    <w:rsid w:val="008B78F0"/>
    <w:rsid w:val="008B7957"/>
    <w:rsid w:val="008C2BE9"/>
    <w:rsid w:val="008C2C30"/>
    <w:rsid w:val="008C3B3D"/>
    <w:rsid w:val="008C4262"/>
    <w:rsid w:val="008C4904"/>
    <w:rsid w:val="008C6C8D"/>
    <w:rsid w:val="008C7CD6"/>
    <w:rsid w:val="008D1464"/>
    <w:rsid w:val="008D20B9"/>
    <w:rsid w:val="008D24FD"/>
    <w:rsid w:val="008D3D9B"/>
    <w:rsid w:val="008D41A9"/>
    <w:rsid w:val="008D589F"/>
    <w:rsid w:val="008D6866"/>
    <w:rsid w:val="008D6900"/>
    <w:rsid w:val="008D6E50"/>
    <w:rsid w:val="008D6F5F"/>
    <w:rsid w:val="008E0A22"/>
    <w:rsid w:val="008E2314"/>
    <w:rsid w:val="008E2A0E"/>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0D4"/>
    <w:rsid w:val="00910460"/>
    <w:rsid w:val="00911C23"/>
    <w:rsid w:val="00912D7D"/>
    <w:rsid w:val="00912E37"/>
    <w:rsid w:val="00913329"/>
    <w:rsid w:val="00913FFB"/>
    <w:rsid w:val="00915B60"/>
    <w:rsid w:val="00916194"/>
    <w:rsid w:val="00916DE7"/>
    <w:rsid w:val="0091713A"/>
    <w:rsid w:val="00920237"/>
    <w:rsid w:val="00920BB3"/>
    <w:rsid w:val="00920C68"/>
    <w:rsid w:val="009218B1"/>
    <w:rsid w:val="00922065"/>
    <w:rsid w:val="00922681"/>
    <w:rsid w:val="00923BAB"/>
    <w:rsid w:val="00923BE4"/>
    <w:rsid w:val="00924DAC"/>
    <w:rsid w:val="00925365"/>
    <w:rsid w:val="009258E3"/>
    <w:rsid w:val="00925B09"/>
    <w:rsid w:val="009271B8"/>
    <w:rsid w:val="009274EE"/>
    <w:rsid w:val="009278DD"/>
    <w:rsid w:val="00927F32"/>
    <w:rsid w:val="00930455"/>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4F"/>
    <w:rsid w:val="00946F72"/>
    <w:rsid w:val="00950DC1"/>
    <w:rsid w:val="009517C1"/>
    <w:rsid w:val="00952494"/>
    <w:rsid w:val="009527F2"/>
    <w:rsid w:val="0095296A"/>
    <w:rsid w:val="00953174"/>
    <w:rsid w:val="0095371D"/>
    <w:rsid w:val="00953A22"/>
    <w:rsid w:val="00954549"/>
    <w:rsid w:val="0095582B"/>
    <w:rsid w:val="009567B8"/>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756"/>
    <w:rsid w:val="00972DD4"/>
    <w:rsid w:val="00972E4C"/>
    <w:rsid w:val="009731B8"/>
    <w:rsid w:val="009737A1"/>
    <w:rsid w:val="009745F9"/>
    <w:rsid w:val="009756C7"/>
    <w:rsid w:val="00975FAF"/>
    <w:rsid w:val="0097629F"/>
    <w:rsid w:val="00976A34"/>
    <w:rsid w:val="00977346"/>
    <w:rsid w:val="00977361"/>
    <w:rsid w:val="00980C43"/>
    <w:rsid w:val="00980DF6"/>
    <w:rsid w:val="009829A6"/>
    <w:rsid w:val="009835EF"/>
    <w:rsid w:val="00984DDA"/>
    <w:rsid w:val="009872A5"/>
    <w:rsid w:val="009878DC"/>
    <w:rsid w:val="00990B11"/>
    <w:rsid w:val="009915AE"/>
    <w:rsid w:val="00992943"/>
    <w:rsid w:val="00992A4B"/>
    <w:rsid w:val="009934C5"/>
    <w:rsid w:val="00993C05"/>
    <w:rsid w:val="009943A7"/>
    <w:rsid w:val="00995C43"/>
    <w:rsid w:val="00995C4D"/>
    <w:rsid w:val="009961EC"/>
    <w:rsid w:val="009963DA"/>
    <w:rsid w:val="009963FE"/>
    <w:rsid w:val="00996C8F"/>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129"/>
    <w:rsid w:val="009C4392"/>
    <w:rsid w:val="009C4D2C"/>
    <w:rsid w:val="009C5431"/>
    <w:rsid w:val="009C5EB8"/>
    <w:rsid w:val="009C7313"/>
    <w:rsid w:val="009C76BC"/>
    <w:rsid w:val="009C785D"/>
    <w:rsid w:val="009D1531"/>
    <w:rsid w:val="009D19E6"/>
    <w:rsid w:val="009D3444"/>
    <w:rsid w:val="009D4047"/>
    <w:rsid w:val="009D5F98"/>
    <w:rsid w:val="009D62E1"/>
    <w:rsid w:val="009D69D6"/>
    <w:rsid w:val="009D6E0C"/>
    <w:rsid w:val="009E01F4"/>
    <w:rsid w:val="009E0663"/>
    <w:rsid w:val="009E0862"/>
    <w:rsid w:val="009E1277"/>
    <w:rsid w:val="009E3483"/>
    <w:rsid w:val="009E35C4"/>
    <w:rsid w:val="009E40F3"/>
    <w:rsid w:val="009E4A0C"/>
    <w:rsid w:val="009E4CE4"/>
    <w:rsid w:val="009E60EF"/>
    <w:rsid w:val="009E632C"/>
    <w:rsid w:val="009E6753"/>
    <w:rsid w:val="009E7BA5"/>
    <w:rsid w:val="009F0486"/>
    <w:rsid w:val="009F0626"/>
    <w:rsid w:val="009F08F1"/>
    <w:rsid w:val="009F30FE"/>
    <w:rsid w:val="009F31B9"/>
    <w:rsid w:val="009F6011"/>
    <w:rsid w:val="009F645F"/>
    <w:rsid w:val="009F67DF"/>
    <w:rsid w:val="009F72AD"/>
    <w:rsid w:val="009F755E"/>
    <w:rsid w:val="00A001A8"/>
    <w:rsid w:val="00A00E01"/>
    <w:rsid w:val="00A02E98"/>
    <w:rsid w:val="00A03AA5"/>
    <w:rsid w:val="00A03EB8"/>
    <w:rsid w:val="00A0538A"/>
    <w:rsid w:val="00A05A76"/>
    <w:rsid w:val="00A06115"/>
    <w:rsid w:val="00A06597"/>
    <w:rsid w:val="00A06811"/>
    <w:rsid w:val="00A06985"/>
    <w:rsid w:val="00A128BA"/>
    <w:rsid w:val="00A1596D"/>
    <w:rsid w:val="00A15C37"/>
    <w:rsid w:val="00A16B4F"/>
    <w:rsid w:val="00A20A20"/>
    <w:rsid w:val="00A212FD"/>
    <w:rsid w:val="00A24639"/>
    <w:rsid w:val="00A24749"/>
    <w:rsid w:val="00A252BF"/>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2F1"/>
    <w:rsid w:val="00A42537"/>
    <w:rsid w:val="00A43AD0"/>
    <w:rsid w:val="00A443FA"/>
    <w:rsid w:val="00A448FD"/>
    <w:rsid w:val="00A44C82"/>
    <w:rsid w:val="00A45BEA"/>
    <w:rsid w:val="00A46EA3"/>
    <w:rsid w:val="00A47547"/>
    <w:rsid w:val="00A475D7"/>
    <w:rsid w:val="00A47FFA"/>
    <w:rsid w:val="00A5052B"/>
    <w:rsid w:val="00A50FF6"/>
    <w:rsid w:val="00A51718"/>
    <w:rsid w:val="00A52166"/>
    <w:rsid w:val="00A523B7"/>
    <w:rsid w:val="00A52473"/>
    <w:rsid w:val="00A52540"/>
    <w:rsid w:val="00A53F06"/>
    <w:rsid w:val="00A54355"/>
    <w:rsid w:val="00A54A4A"/>
    <w:rsid w:val="00A54BE7"/>
    <w:rsid w:val="00A54E0A"/>
    <w:rsid w:val="00A55071"/>
    <w:rsid w:val="00A55160"/>
    <w:rsid w:val="00A55EE7"/>
    <w:rsid w:val="00A562DB"/>
    <w:rsid w:val="00A56313"/>
    <w:rsid w:val="00A56FCE"/>
    <w:rsid w:val="00A573D3"/>
    <w:rsid w:val="00A57E59"/>
    <w:rsid w:val="00A6074E"/>
    <w:rsid w:val="00A60A29"/>
    <w:rsid w:val="00A616B6"/>
    <w:rsid w:val="00A61E96"/>
    <w:rsid w:val="00A62B77"/>
    <w:rsid w:val="00A62D20"/>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0B0"/>
    <w:rsid w:val="00A9646D"/>
    <w:rsid w:val="00A9688B"/>
    <w:rsid w:val="00A9710F"/>
    <w:rsid w:val="00A97724"/>
    <w:rsid w:val="00AA03E5"/>
    <w:rsid w:val="00AA07C7"/>
    <w:rsid w:val="00AA07FC"/>
    <w:rsid w:val="00AA102B"/>
    <w:rsid w:val="00AA1817"/>
    <w:rsid w:val="00AA1DC3"/>
    <w:rsid w:val="00AA22E6"/>
    <w:rsid w:val="00AA3236"/>
    <w:rsid w:val="00AA35F1"/>
    <w:rsid w:val="00AA4573"/>
    <w:rsid w:val="00AA4C8B"/>
    <w:rsid w:val="00AA55E5"/>
    <w:rsid w:val="00AA6820"/>
    <w:rsid w:val="00AA70BE"/>
    <w:rsid w:val="00AB159E"/>
    <w:rsid w:val="00AB2D11"/>
    <w:rsid w:val="00AB3490"/>
    <w:rsid w:val="00AB3EB2"/>
    <w:rsid w:val="00AB4D4E"/>
    <w:rsid w:val="00AB579D"/>
    <w:rsid w:val="00AB5AFC"/>
    <w:rsid w:val="00AB5BF7"/>
    <w:rsid w:val="00AB6133"/>
    <w:rsid w:val="00AB62EB"/>
    <w:rsid w:val="00AB705A"/>
    <w:rsid w:val="00AB77F3"/>
    <w:rsid w:val="00AC2037"/>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070D"/>
    <w:rsid w:val="00AE125F"/>
    <w:rsid w:val="00AE1278"/>
    <w:rsid w:val="00AE1718"/>
    <w:rsid w:val="00AE2CA5"/>
    <w:rsid w:val="00AE560C"/>
    <w:rsid w:val="00AE67B5"/>
    <w:rsid w:val="00AE73A3"/>
    <w:rsid w:val="00AE7BA5"/>
    <w:rsid w:val="00AE7BAF"/>
    <w:rsid w:val="00AF01BD"/>
    <w:rsid w:val="00AF08A9"/>
    <w:rsid w:val="00AF272C"/>
    <w:rsid w:val="00AF2FEF"/>
    <w:rsid w:val="00AF33AA"/>
    <w:rsid w:val="00AF3540"/>
    <w:rsid w:val="00AF4693"/>
    <w:rsid w:val="00AF53F7"/>
    <w:rsid w:val="00AF61F3"/>
    <w:rsid w:val="00B008B1"/>
    <w:rsid w:val="00B01F92"/>
    <w:rsid w:val="00B02794"/>
    <w:rsid w:val="00B02F55"/>
    <w:rsid w:val="00B030A1"/>
    <w:rsid w:val="00B035C1"/>
    <w:rsid w:val="00B045E4"/>
    <w:rsid w:val="00B0502D"/>
    <w:rsid w:val="00B0625F"/>
    <w:rsid w:val="00B06A90"/>
    <w:rsid w:val="00B07E5D"/>
    <w:rsid w:val="00B10B8D"/>
    <w:rsid w:val="00B11664"/>
    <w:rsid w:val="00B1285D"/>
    <w:rsid w:val="00B12C83"/>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4386F"/>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87B"/>
    <w:rsid w:val="00B65911"/>
    <w:rsid w:val="00B65C88"/>
    <w:rsid w:val="00B6619F"/>
    <w:rsid w:val="00B664B6"/>
    <w:rsid w:val="00B66D67"/>
    <w:rsid w:val="00B67BA7"/>
    <w:rsid w:val="00B708B0"/>
    <w:rsid w:val="00B7155C"/>
    <w:rsid w:val="00B716CF"/>
    <w:rsid w:val="00B71B04"/>
    <w:rsid w:val="00B72950"/>
    <w:rsid w:val="00B729BE"/>
    <w:rsid w:val="00B72F39"/>
    <w:rsid w:val="00B72F6C"/>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1309"/>
    <w:rsid w:val="00B92563"/>
    <w:rsid w:val="00B9301D"/>
    <w:rsid w:val="00B933FA"/>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3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70A"/>
    <w:rsid w:val="00BC0E59"/>
    <w:rsid w:val="00BC13F7"/>
    <w:rsid w:val="00BC1B88"/>
    <w:rsid w:val="00BC1D9B"/>
    <w:rsid w:val="00BC221E"/>
    <w:rsid w:val="00BC227C"/>
    <w:rsid w:val="00BC280E"/>
    <w:rsid w:val="00BC3047"/>
    <w:rsid w:val="00BC3C74"/>
    <w:rsid w:val="00BC4139"/>
    <w:rsid w:val="00BC4254"/>
    <w:rsid w:val="00BC46C6"/>
    <w:rsid w:val="00BC546B"/>
    <w:rsid w:val="00BC5837"/>
    <w:rsid w:val="00BC65F2"/>
    <w:rsid w:val="00BC6A74"/>
    <w:rsid w:val="00BC7688"/>
    <w:rsid w:val="00BC7C9B"/>
    <w:rsid w:val="00BD0857"/>
    <w:rsid w:val="00BD0943"/>
    <w:rsid w:val="00BD14E5"/>
    <w:rsid w:val="00BD1C28"/>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5F80"/>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3822"/>
    <w:rsid w:val="00C04202"/>
    <w:rsid w:val="00C0496E"/>
    <w:rsid w:val="00C04CEA"/>
    <w:rsid w:val="00C04D3D"/>
    <w:rsid w:val="00C0503C"/>
    <w:rsid w:val="00C05170"/>
    <w:rsid w:val="00C05649"/>
    <w:rsid w:val="00C0566A"/>
    <w:rsid w:val="00C05DD6"/>
    <w:rsid w:val="00C07C8C"/>
    <w:rsid w:val="00C07FDD"/>
    <w:rsid w:val="00C110B2"/>
    <w:rsid w:val="00C1166F"/>
    <w:rsid w:val="00C129F7"/>
    <w:rsid w:val="00C13C82"/>
    <w:rsid w:val="00C14D67"/>
    <w:rsid w:val="00C1544B"/>
    <w:rsid w:val="00C15A9A"/>
    <w:rsid w:val="00C15F17"/>
    <w:rsid w:val="00C1717D"/>
    <w:rsid w:val="00C17EDD"/>
    <w:rsid w:val="00C21DDF"/>
    <w:rsid w:val="00C22824"/>
    <w:rsid w:val="00C22B93"/>
    <w:rsid w:val="00C2389A"/>
    <w:rsid w:val="00C239AB"/>
    <w:rsid w:val="00C25062"/>
    <w:rsid w:val="00C253CB"/>
    <w:rsid w:val="00C25BD3"/>
    <w:rsid w:val="00C2619F"/>
    <w:rsid w:val="00C2649C"/>
    <w:rsid w:val="00C268B4"/>
    <w:rsid w:val="00C27349"/>
    <w:rsid w:val="00C30296"/>
    <w:rsid w:val="00C302A1"/>
    <w:rsid w:val="00C309AF"/>
    <w:rsid w:val="00C3145C"/>
    <w:rsid w:val="00C31E7A"/>
    <w:rsid w:val="00C32AD0"/>
    <w:rsid w:val="00C32ED9"/>
    <w:rsid w:val="00C33195"/>
    <w:rsid w:val="00C3545E"/>
    <w:rsid w:val="00C35E71"/>
    <w:rsid w:val="00C3625D"/>
    <w:rsid w:val="00C372CD"/>
    <w:rsid w:val="00C3758F"/>
    <w:rsid w:val="00C375DB"/>
    <w:rsid w:val="00C37689"/>
    <w:rsid w:val="00C37F0B"/>
    <w:rsid w:val="00C40662"/>
    <w:rsid w:val="00C40AB7"/>
    <w:rsid w:val="00C41048"/>
    <w:rsid w:val="00C41BF3"/>
    <w:rsid w:val="00C4203D"/>
    <w:rsid w:val="00C423BA"/>
    <w:rsid w:val="00C42871"/>
    <w:rsid w:val="00C430C6"/>
    <w:rsid w:val="00C43A26"/>
    <w:rsid w:val="00C44285"/>
    <w:rsid w:val="00C4485C"/>
    <w:rsid w:val="00C458D6"/>
    <w:rsid w:val="00C45E24"/>
    <w:rsid w:val="00C4629B"/>
    <w:rsid w:val="00C46F2D"/>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6D9"/>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244C"/>
    <w:rsid w:val="00C93024"/>
    <w:rsid w:val="00C9394A"/>
    <w:rsid w:val="00C95EBC"/>
    <w:rsid w:val="00C96392"/>
    <w:rsid w:val="00C976A0"/>
    <w:rsid w:val="00C97EC3"/>
    <w:rsid w:val="00CA093B"/>
    <w:rsid w:val="00CA0E38"/>
    <w:rsid w:val="00CA1519"/>
    <w:rsid w:val="00CA1CF0"/>
    <w:rsid w:val="00CA207E"/>
    <w:rsid w:val="00CA230C"/>
    <w:rsid w:val="00CA24E3"/>
    <w:rsid w:val="00CA2AB8"/>
    <w:rsid w:val="00CA3C59"/>
    <w:rsid w:val="00CA3F92"/>
    <w:rsid w:val="00CA5B5D"/>
    <w:rsid w:val="00CA6CCE"/>
    <w:rsid w:val="00CA7A43"/>
    <w:rsid w:val="00CB0121"/>
    <w:rsid w:val="00CB02E5"/>
    <w:rsid w:val="00CB0B97"/>
    <w:rsid w:val="00CB1CC9"/>
    <w:rsid w:val="00CB1D5B"/>
    <w:rsid w:val="00CB2E6C"/>
    <w:rsid w:val="00CB357D"/>
    <w:rsid w:val="00CB3E1B"/>
    <w:rsid w:val="00CB420B"/>
    <w:rsid w:val="00CB43A6"/>
    <w:rsid w:val="00CB49BE"/>
    <w:rsid w:val="00CB4B44"/>
    <w:rsid w:val="00CB4C7A"/>
    <w:rsid w:val="00CB5E40"/>
    <w:rsid w:val="00CB7255"/>
    <w:rsid w:val="00CB7F58"/>
    <w:rsid w:val="00CC19F2"/>
    <w:rsid w:val="00CC383B"/>
    <w:rsid w:val="00CC4F61"/>
    <w:rsid w:val="00CC5100"/>
    <w:rsid w:val="00CC55FE"/>
    <w:rsid w:val="00CC6428"/>
    <w:rsid w:val="00CC64D7"/>
    <w:rsid w:val="00CC6EBC"/>
    <w:rsid w:val="00CC72F0"/>
    <w:rsid w:val="00CC7EC8"/>
    <w:rsid w:val="00CD1F25"/>
    <w:rsid w:val="00CD21B7"/>
    <w:rsid w:val="00CD2A94"/>
    <w:rsid w:val="00CD2DF9"/>
    <w:rsid w:val="00CD30E1"/>
    <w:rsid w:val="00CD311D"/>
    <w:rsid w:val="00CD65E3"/>
    <w:rsid w:val="00CE03F0"/>
    <w:rsid w:val="00CE0D0E"/>
    <w:rsid w:val="00CE115F"/>
    <w:rsid w:val="00CE1D25"/>
    <w:rsid w:val="00CE288C"/>
    <w:rsid w:val="00CE3898"/>
    <w:rsid w:val="00CE480A"/>
    <w:rsid w:val="00CE5263"/>
    <w:rsid w:val="00CE60C7"/>
    <w:rsid w:val="00CE6A5D"/>
    <w:rsid w:val="00CE6FE0"/>
    <w:rsid w:val="00CE7D4F"/>
    <w:rsid w:val="00CE7DC7"/>
    <w:rsid w:val="00CF008B"/>
    <w:rsid w:val="00CF0714"/>
    <w:rsid w:val="00CF2077"/>
    <w:rsid w:val="00CF22E7"/>
    <w:rsid w:val="00CF2439"/>
    <w:rsid w:val="00CF25FC"/>
    <w:rsid w:val="00CF2CEA"/>
    <w:rsid w:val="00CF2F14"/>
    <w:rsid w:val="00CF35DB"/>
    <w:rsid w:val="00CF3642"/>
    <w:rsid w:val="00CF5BAF"/>
    <w:rsid w:val="00CF6113"/>
    <w:rsid w:val="00CF7148"/>
    <w:rsid w:val="00D00DC5"/>
    <w:rsid w:val="00D00E92"/>
    <w:rsid w:val="00D00FA9"/>
    <w:rsid w:val="00D0204C"/>
    <w:rsid w:val="00D02BF0"/>
    <w:rsid w:val="00D02CB2"/>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55CCC"/>
    <w:rsid w:val="00D60F3E"/>
    <w:rsid w:val="00D611B2"/>
    <w:rsid w:val="00D619C7"/>
    <w:rsid w:val="00D622D2"/>
    <w:rsid w:val="00D6251F"/>
    <w:rsid w:val="00D63256"/>
    <w:rsid w:val="00D633E8"/>
    <w:rsid w:val="00D63CAA"/>
    <w:rsid w:val="00D6408B"/>
    <w:rsid w:val="00D64773"/>
    <w:rsid w:val="00D653FF"/>
    <w:rsid w:val="00D65839"/>
    <w:rsid w:val="00D65C04"/>
    <w:rsid w:val="00D65C7B"/>
    <w:rsid w:val="00D6617F"/>
    <w:rsid w:val="00D66FDA"/>
    <w:rsid w:val="00D675D3"/>
    <w:rsid w:val="00D70AA0"/>
    <w:rsid w:val="00D71A19"/>
    <w:rsid w:val="00D7276B"/>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8CE"/>
    <w:rsid w:val="00D90E22"/>
    <w:rsid w:val="00D91577"/>
    <w:rsid w:val="00D917CC"/>
    <w:rsid w:val="00D917D7"/>
    <w:rsid w:val="00D91E2C"/>
    <w:rsid w:val="00D91F3C"/>
    <w:rsid w:val="00D932FB"/>
    <w:rsid w:val="00D93363"/>
    <w:rsid w:val="00D9407E"/>
    <w:rsid w:val="00D94590"/>
    <w:rsid w:val="00D94AC1"/>
    <w:rsid w:val="00D9505D"/>
    <w:rsid w:val="00D95449"/>
    <w:rsid w:val="00D95D67"/>
    <w:rsid w:val="00D961AC"/>
    <w:rsid w:val="00DA0553"/>
    <w:rsid w:val="00DA112F"/>
    <w:rsid w:val="00DA14B4"/>
    <w:rsid w:val="00DA252C"/>
    <w:rsid w:val="00DA289C"/>
    <w:rsid w:val="00DA2DD8"/>
    <w:rsid w:val="00DA39F9"/>
    <w:rsid w:val="00DA415E"/>
    <w:rsid w:val="00DA49A7"/>
    <w:rsid w:val="00DA4A7F"/>
    <w:rsid w:val="00DA4C1F"/>
    <w:rsid w:val="00DA593F"/>
    <w:rsid w:val="00DA693B"/>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084"/>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4A2"/>
    <w:rsid w:val="00DF2E1E"/>
    <w:rsid w:val="00DF33ED"/>
    <w:rsid w:val="00DF3472"/>
    <w:rsid w:val="00DF4115"/>
    <w:rsid w:val="00DF4986"/>
    <w:rsid w:val="00DF4BF8"/>
    <w:rsid w:val="00DF4C83"/>
    <w:rsid w:val="00DF4F0B"/>
    <w:rsid w:val="00DF50CF"/>
    <w:rsid w:val="00DF5585"/>
    <w:rsid w:val="00DF5C1D"/>
    <w:rsid w:val="00DF61A6"/>
    <w:rsid w:val="00DF6678"/>
    <w:rsid w:val="00DF73EC"/>
    <w:rsid w:val="00DF740C"/>
    <w:rsid w:val="00E01458"/>
    <w:rsid w:val="00E0159C"/>
    <w:rsid w:val="00E01F55"/>
    <w:rsid w:val="00E02096"/>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6D74"/>
    <w:rsid w:val="00E17130"/>
    <w:rsid w:val="00E179BC"/>
    <w:rsid w:val="00E2017B"/>
    <w:rsid w:val="00E210D0"/>
    <w:rsid w:val="00E217C6"/>
    <w:rsid w:val="00E226C1"/>
    <w:rsid w:val="00E22DAE"/>
    <w:rsid w:val="00E23AE9"/>
    <w:rsid w:val="00E23C52"/>
    <w:rsid w:val="00E24298"/>
    <w:rsid w:val="00E2477F"/>
    <w:rsid w:val="00E24E3C"/>
    <w:rsid w:val="00E25DB1"/>
    <w:rsid w:val="00E26D85"/>
    <w:rsid w:val="00E26EB8"/>
    <w:rsid w:val="00E300FA"/>
    <w:rsid w:val="00E316FB"/>
    <w:rsid w:val="00E319C1"/>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7F5"/>
    <w:rsid w:val="00E4388F"/>
    <w:rsid w:val="00E43ED3"/>
    <w:rsid w:val="00E4478E"/>
    <w:rsid w:val="00E461FD"/>
    <w:rsid w:val="00E46A83"/>
    <w:rsid w:val="00E46CE8"/>
    <w:rsid w:val="00E502CE"/>
    <w:rsid w:val="00E506BC"/>
    <w:rsid w:val="00E5149A"/>
    <w:rsid w:val="00E515BF"/>
    <w:rsid w:val="00E51EC1"/>
    <w:rsid w:val="00E525A5"/>
    <w:rsid w:val="00E5261F"/>
    <w:rsid w:val="00E52A4F"/>
    <w:rsid w:val="00E52E8F"/>
    <w:rsid w:val="00E53BFD"/>
    <w:rsid w:val="00E53FCB"/>
    <w:rsid w:val="00E545DB"/>
    <w:rsid w:val="00E55591"/>
    <w:rsid w:val="00E56228"/>
    <w:rsid w:val="00E57356"/>
    <w:rsid w:val="00E578CC"/>
    <w:rsid w:val="00E6034A"/>
    <w:rsid w:val="00E610BF"/>
    <w:rsid w:val="00E61B6B"/>
    <w:rsid w:val="00E61BB5"/>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2B7"/>
    <w:rsid w:val="00EB5552"/>
    <w:rsid w:val="00EB5E12"/>
    <w:rsid w:val="00EB6484"/>
    <w:rsid w:val="00EB6827"/>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A10"/>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2E6E"/>
    <w:rsid w:val="00EE3FA2"/>
    <w:rsid w:val="00EE47A6"/>
    <w:rsid w:val="00EE4DC6"/>
    <w:rsid w:val="00EE5041"/>
    <w:rsid w:val="00EE6691"/>
    <w:rsid w:val="00EE7CAE"/>
    <w:rsid w:val="00EF03B7"/>
    <w:rsid w:val="00EF0614"/>
    <w:rsid w:val="00EF0B92"/>
    <w:rsid w:val="00EF0DC3"/>
    <w:rsid w:val="00EF1A67"/>
    <w:rsid w:val="00EF1A99"/>
    <w:rsid w:val="00EF4062"/>
    <w:rsid w:val="00EF431B"/>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4E56"/>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909"/>
    <w:rsid w:val="00F24E04"/>
    <w:rsid w:val="00F27A5C"/>
    <w:rsid w:val="00F30365"/>
    <w:rsid w:val="00F31B2D"/>
    <w:rsid w:val="00F32242"/>
    <w:rsid w:val="00F3466C"/>
    <w:rsid w:val="00F34DE7"/>
    <w:rsid w:val="00F36F47"/>
    <w:rsid w:val="00F37120"/>
    <w:rsid w:val="00F408E3"/>
    <w:rsid w:val="00F428F9"/>
    <w:rsid w:val="00F43E67"/>
    <w:rsid w:val="00F44915"/>
    <w:rsid w:val="00F4509A"/>
    <w:rsid w:val="00F46BBA"/>
    <w:rsid w:val="00F46EAE"/>
    <w:rsid w:val="00F47472"/>
    <w:rsid w:val="00F47FA3"/>
    <w:rsid w:val="00F508B3"/>
    <w:rsid w:val="00F52791"/>
    <w:rsid w:val="00F537AD"/>
    <w:rsid w:val="00F53889"/>
    <w:rsid w:val="00F5479B"/>
    <w:rsid w:val="00F550F5"/>
    <w:rsid w:val="00F55A21"/>
    <w:rsid w:val="00F55DCF"/>
    <w:rsid w:val="00F56001"/>
    <w:rsid w:val="00F57B06"/>
    <w:rsid w:val="00F57E48"/>
    <w:rsid w:val="00F61128"/>
    <w:rsid w:val="00F61341"/>
    <w:rsid w:val="00F617CB"/>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43E"/>
    <w:rsid w:val="00F72931"/>
    <w:rsid w:val="00F72FFF"/>
    <w:rsid w:val="00F74332"/>
    <w:rsid w:val="00F75370"/>
    <w:rsid w:val="00F76D4C"/>
    <w:rsid w:val="00F815DD"/>
    <w:rsid w:val="00F82D8F"/>
    <w:rsid w:val="00F83433"/>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64D6"/>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0AC6"/>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B01"/>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616"/>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2A740BE"/>
    <w:rsid w:val="02F92D08"/>
    <w:rsid w:val="03041002"/>
    <w:rsid w:val="037B15F2"/>
    <w:rsid w:val="040D2D33"/>
    <w:rsid w:val="04430A64"/>
    <w:rsid w:val="04442270"/>
    <w:rsid w:val="06117F79"/>
    <w:rsid w:val="06165A2F"/>
    <w:rsid w:val="06B57A35"/>
    <w:rsid w:val="06B66872"/>
    <w:rsid w:val="06BC2958"/>
    <w:rsid w:val="06EE04BE"/>
    <w:rsid w:val="070C2494"/>
    <w:rsid w:val="07250401"/>
    <w:rsid w:val="07546C39"/>
    <w:rsid w:val="07D1518D"/>
    <w:rsid w:val="07D55FEF"/>
    <w:rsid w:val="080619A3"/>
    <w:rsid w:val="08976440"/>
    <w:rsid w:val="093E5940"/>
    <w:rsid w:val="09575B5D"/>
    <w:rsid w:val="09853466"/>
    <w:rsid w:val="09B03FA5"/>
    <w:rsid w:val="09F92E9A"/>
    <w:rsid w:val="0A2A49BB"/>
    <w:rsid w:val="0B46243B"/>
    <w:rsid w:val="0B6F587A"/>
    <w:rsid w:val="0BF31300"/>
    <w:rsid w:val="0BF83EA0"/>
    <w:rsid w:val="0C1C5226"/>
    <w:rsid w:val="0C2F3B02"/>
    <w:rsid w:val="0CC7352F"/>
    <w:rsid w:val="0D134388"/>
    <w:rsid w:val="0D386E82"/>
    <w:rsid w:val="0D3E33AA"/>
    <w:rsid w:val="0D7C0F42"/>
    <w:rsid w:val="0E3B5D80"/>
    <w:rsid w:val="0F6C26D0"/>
    <w:rsid w:val="0FDF3A6B"/>
    <w:rsid w:val="102F546C"/>
    <w:rsid w:val="104A6C2B"/>
    <w:rsid w:val="10815763"/>
    <w:rsid w:val="112E6273"/>
    <w:rsid w:val="116D4881"/>
    <w:rsid w:val="11EE1165"/>
    <w:rsid w:val="121A54B0"/>
    <w:rsid w:val="12872FE0"/>
    <w:rsid w:val="13101E05"/>
    <w:rsid w:val="13AE28A6"/>
    <w:rsid w:val="13CD7354"/>
    <w:rsid w:val="141346DA"/>
    <w:rsid w:val="14667844"/>
    <w:rsid w:val="14BE099D"/>
    <w:rsid w:val="14C9097F"/>
    <w:rsid w:val="14E13731"/>
    <w:rsid w:val="15325C06"/>
    <w:rsid w:val="159A3ED7"/>
    <w:rsid w:val="1603288D"/>
    <w:rsid w:val="167D36BA"/>
    <w:rsid w:val="16DA5806"/>
    <w:rsid w:val="170C7BDF"/>
    <w:rsid w:val="17613C9F"/>
    <w:rsid w:val="18081350"/>
    <w:rsid w:val="181033B3"/>
    <w:rsid w:val="185C36C6"/>
    <w:rsid w:val="18616F2E"/>
    <w:rsid w:val="18B74DA0"/>
    <w:rsid w:val="18D92F68"/>
    <w:rsid w:val="19414DFD"/>
    <w:rsid w:val="195E3755"/>
    <w:rsid w:val="19682FB3"/>
    <w:rsid w:val="19DB4ABE"/>
    <w:rsid w:val="19EFB297"/>
    <w:rsid w:val="1A11403A"/>
    <w:rsid w:val="1A316EC1"/>
    <w:rsid w:val="1AD7067A"/>
    <w:rsid w:val="1B0761ED"/>
    <w:rsid w:val="1B3E72A5"/>
    <w:rsid w:val="1B5302B4"/>
    <w:rsid w:val="1B642891"/>
    <w:rsid w:val="1B79640E"/>
    <w:rsid w:val="1BBB0353"/>
    <w:rsid w:val="1C054074"/>
    <w:rsid w:val="1C2D7127"/>
    <w:rsid w:val="1C38044D"/>
    <w:rsid w:val="1C5B5A42"/>
    <w:rsid w:val="1CC83E0A"/>
    <w:rsid w:val="1CD852E5"/>
    <w:rsid w:val="1D1C4DBE"/>
    <w:rsid w:val="1D2D24D6"/>
    <w:rsid w:val="1DB22AF9"/>
    <w:rsid w:val="1DBB7377"/>
    <w:rsid w:val="1DC615E1"/>
    <w:rsid w:val="1DD975C5"/>
    <w:rsid w:val="1DF61E9D"/>
    <w:rsid w:val="1E3E561C"/>
    <w:rsid w:val="1E8C30B2"/>
    <w:rsid w:val="1E932147"/>
    <w:rsid w:val="1EE273F9"/>
    <w:rsid w:val="1EEB4ABA"/>
    <w:rsid w:val="1F085203"/>
    <w:rsid w:val="1F9551CF"/>
    <w:rsid w:val="1FC24073"/>
    <w:rsid w:val="1FE22844"/>
    <w:rsid w:val="20131539"/>
    <w:rsid w:val="209F6845"/>
    <w:rsid w:val="20F80F7C"/>
    <w:rsid w:val="21326DF6"/>
    <w:rsid w:val="21670FC9"/>
    <w:rsid w:val="218B0D64"/>
    <w:rsid w:val="21CD4909"/>
    <w:rsid w:val="227306C8"/>
    <w:rsid w:val="22D30A28"/>
    <w:rsid w:val="23850205"/>
    <w:rsid w:val="23AE6D9F"/>
    <w:rsid w:val="242C0B82"/>
    <w:rsid w:val="246758CC"/>
    <w:rsid w:val="24B85FCF"/>
    <w:rsid w:val="24DF8199"/>
    <w:rsid w:val="24FB5382"/>
    <w:rsid w:val="25AC5561"/>
    <w:rsid w:val="26EC30F2"/>
    <w:rsid w:val="279B3ADF"/>
    <w:rsid w:val="284952E9"/>
    <w:rsid w:val="29424EC2"/>
    <w:rsid w:val="299A6286"/>
    <w:rsid w:val="29B32078"/>
    <w:rsid w:val="29C7771F"/>
    <w:rsid w:val="29D117C3"/>
    <w:rsid w:val="2A350D7C"/>
    <w:rsid w:val="2AA131BA"/>
    <w:rsid w:val="2AEB0717"/>
    <w:rsid w:val="2AF24D46"/>
    <w:rsid w:val="2B0B41FD"/>
    <w:rsid w:val="2B182F87"/>
    <w:rsid w:val="2B39C7DD"/>
    <w:rsid w:val="2B6E4D06"/>
    <w:rsid w:val="2B8B62C6"/>
    <w:rsid w:val="2C1A76C8"/>
    <w:rsid w:val="2C1B0EE8"/>
    <w:rsid w:val="2C6538E6"/>
    <w:rsid w:val="2C6A166B"/>
    <w:rsid w:val="2C6F3DAA"/>
    <w:rsid w:val="2CD81492"/>
    <w:rsid w:val="2D01746B"/>
    <w:rsid w:val="2D5BA9C9"/>
    <w:rsid w:val="2DA466AB"/>
    <w:rsid w:val="2DF16206"/>
    <w:rsid w:val="2E5238C3"/>
    <w:rsid w:val="2E541BEB"/>
    <w:rsid w:val="2E774DC8"/>
    <w:rsid w:val="2EFC7D9A"/>
    <w:rsid w:val="2F627A4C"/>
    <w:rsid w:val="2F8FF797"/>
    <w:rsid w:val="2FA26D23"/>
    <w:rsid w:val="2FB87DD1"/>
    <w:rsid w:val="2FF639D1"/>
    <w:rsid w:val="300E12F2"/>
    <w:rsid w:val="307D0871"/>
    <w:rsid w:val="308F509C"/>
    <w:rsid w:val="30F77FD8"/>
    <w:rsid w:val="31321F99"/>
    <w:rsid w:val="3222026F"/>
    <w:rsid w:val="32C775BC"/>
    <w:rsid w:val="32D700C1"/>
    <w:rsid w:val="33A10BFF"/>
    <w:rsid w:val="33ED49DC"/>
    <w:rsid w:val="33FA6F1F"/>
    <w:rsid w:val="33FFBF7C"/>
    <w:rsid w:val="34145801"/>
    <w:rsid w:val="341E069A"/>
    <w:rsid w:val="343E5F1E"/>
    <w:rsid w:val="34D91EB2"/>
    <w:rsid w:val="34F211E2"/>
    <w:rsid w:val="34FDFF69"/>
    <w:rsid w:val="35044A71"/>
    <w:rsid w:val="351B5500"/>
    <w:rsid w:val="35333BF3"/>
    <w:rsid w:val="355E0F76"/>
    <w:rsid w:val="35786D4F"/>
    <w:rsid w:val="35E65FFB"/>
    <w:rsid w:val="363B65D9"/>
    <w:rsid w:val="36735769"/>
    <w:rsid w:val="36861FAD"/>
    <w:rsid w:val="36B354C6"/>
    <w:rsid w:val="373F9ECA"/>
    <w:rsid w:val="3766F442"/>
    <w:rsid w:val="376B053F"/>
    <w:rsid w:val="377702A8"/>
    <w:rsid w:val="37B55B6B"/>
    <w:rsid w:val="37DB9A8E"/>
    <w:rsid w:val="37E34994"/>
    <w:rsid w:val="37F3D85B"/>
    <w:rsid w:val="37F82870"/>
    <w:rsid w:val="37FE66E0"/>
    <w:rsid w:val="38DF6D5E"/>
    <w:rsid w:val="392E6BD2"/>
    <w:rsid w:val="399E5818"/>
    <w:rsid w:val="39DFBBBD"/>
    <w:rsid w:val="39F92D91"/>
    <w:rsid w:val="3A4E3BA3"/>
    <w:rsid w:val="3A540410"/>
    <w:rsid w:val="3A5B12EA"/>
    <w:rsid w:val="3B9E333D"/>
    <w:rsid w:val="3B9F72A2"/>
    <w:rsid w:val="3BA7EDD3"/>
    <w:rsid w:val="3BAC7C11"/>
    <w:rsid w:val="3BAD1E39"/>
    <w:rsid w:val="3BC767F9"/>
    <w:rsid w:val="3BF768E9"/>
    <w:rsid w:val="3BFB25FD"/>
    <w:rsid w:val="3BFD2D01"/>
    <w:rsid w:val="3BFDC487"/>
    <w:rsid w:val="3C8A3F15"/>
    <w:rsid w:val="3CB029DD"/>
    <w:rsid w:val="3D267D37"/>
    <w:rsid w:val="3DCF8EDD"/>
    <w:rsid w:val="3DED49C1"/>
    <w:rsid w:val="3E1C107E"/>
    <w:rsid w:val="3E9F8EED"/>
    <w:rsid w:val="3EA282DF"/>
    <w:rsid w:val="3EDFC992"/>
    <w:rsid w:val="3EE512BA"/>
    <w:rsid w:val="3EE80F60"/>
    <w:rsid w:val="3EE903BB"/>
    <w:rsid w:val="3EF742A0"/>
    <w:rsid w:val="3F041AD9"/>
    <w:rsid w:val="3F2B757B"/>
    <w:rsid w:val="3F474513"/>
    <w:rsid w:val="3F7F325C"/>
    <w:rsid w:val="3F877B07"/>
    <w:rsid w:val="3F992ADF"/>
    <w:rsid w:val="3FA63A1B"/>
    <w:rsid w:val="3FCD5A09"/>
    <w:rsid w:val="3FDDD1FF"/>
    <w:rsid w:val="3FE501C0"/>
    <w:rsid w:val="3FF4CAD7"/>
    <w:rsid w:val="3FFD58B4"/>
    <w:rsid w:val="3FFF7806"/>
    <w:rsid w:val="3FFF99B3"/>
    <w:rsid w:val="40864ED4"/>
    <w:rsid w:val="409F1AF2"/>
    <w:rsid w:val="415723CD"/>
    <w:rsid w:val="41C310BB"/>
    <w:rsid w:val="421B6EF0"/>
    <w:rsid w:val="423B4E6C"/>
    <w:rsid w:val="426C364E"/>
    <w:rsid w:val="42846FB4"/>
    <w:rsid w:val="42EA0289"/>
    <w:rsid w:val="4329081D"/>
    <w:rsid w:val="43413456"/>
    <w:rsid w:val="43D03316"/>
    <w:rsid w:val="441753C0"/>
    <w:rsid w:val="4436451B"/>
    <w:rsid w:val="453303CA"/>
    <w:rsid w:val="455901D1"/>
    <w:rsid w:val="457E43CC"/>
    <w:rsid w:val="459F66FE"/>
    <w:rsid w:val="465025C4"/>
    <w:rsid w:val="46B760EB"/>
    <w:rsid w:val="46DD4550"/>
    <w:rsid w:val="4724709B"/>
    <w:rsid w:val="47E10C42"/>
    <w:rsid w:val="48A35A36"/>
    <w:rsid w:val="48A6392D"/>
    <w:rsid w:val="49000BED"/>
    <w:rsid w:val="49571E92"/>
    <w:rsid w:val="49684CB9"/>
    <w:rsid w:val="49AB4FAC"/>
    <w:rsid w:val="49D82BA0"/>
    <w:rsid w:val="49FA03B9"/>
    <w:rsid w:val="4A8F7DB6"/>
    <w:rsid w:val="4AF57209"/>
    <w:rsid w:val="4B3D45DA"/>
    <w:rsid w:val="4B5E6DB0"/>
    <w:rsid w:val="4B6FD595"/>
    <w:rsid w:val="4BEFFC08"/>
    <w:rsid w:val="4C231F8F"/>
    <w:rsid w:val="4C5A4CC2"/>
    <w:rsid w:val="4C7F72F7"/>
    <w:rsid w:val="4C96024D"/>
    <w:rsid w:val="4D202EE8"/>
    <w:rsid w:val="4D6E4D26"/>
    <w:rsid w:val="4D7D3491"/>
    <w:rsid w:val="4D7FEC71"/>
    <w:rsid w:val="4D846D33"/>
    <w:rsid w:val="4DA57029"/>
    <w:rsid w:val="4DEE7D9B"/>
    <w:rsid w:val="4DF40333"/>
    <w:rsid w:val="4E5F64CB"/>
    <w:rsid w:val="4E8D0694"/>
    <w:rsid w:val="4E9764FE"/>
    <w:rsid w:val="4E9EDD4A"/>
    <w:rsid w:val="4EA84268"/>
    <w:rsid w:val="4F2A68EE"/>
    <w:rsid w:val="4FAFBE37"/>
    <w:rsid w:val="4FD0358D"/>
    <w:rsid w:val="4FDE38A0"/>
    <w:rsid w:val="51942A81"/>
    <w:rsid w:val="5196493D"/>
    <w:rsid w:val="51B45A48"/>
    <w:rsid w:val="51D3784E"/>
    <w:rsid w:val="520E054F"/>
    <w:rsid w:val="524840EC"/>
    <w:rsid w:val="5287410B"/>
    <w:rsid w:val="52BE47B3"/>
    <w:rsid w:val="52E7B410"/>
    <w:rsid w:val="537A548D"/>
    <w:rsid w:val="53DA1A56"/>
    <w:rsid w:val="549661BE"/>
    <w:rsid w:val="54D90D6B"/>
    <w:rsid w:val="56364CAD"/>
    <w:rsid w:val="56387ED8"/>
    <w:rsid w:val="56573481"/>
    <w:rsid w:val="5670488E"/>
    <w:rsid w:val="56A95021"/>
    <w:rsid w:val="56C95F43"/>
    <w:rsid w:val="56E16569"/>
    <w:rsid w:val="576C4978"/>
    <w:rsid w:val="577EBF01"/>
    <w:rsid w:val="57870164"/>
    <w:rsid w:val="578F46AB"/>
    <w:rsid w:val="57C2639A"/>
    <w:rsid w:val="57DA7564"/>
    <w:rsid w:val="57DF53E1"/>
    <w:rsid w:val="57ED4E4E"/>
    <w:rsid w:val="57EF57D5"/>
    <w:rsid w:val="58552D55"/>
    <w:rsid w:val="58655DD3"/>
    <w:rsid w:val="58B27195"/>
    <w:rsid w:val="58E7092D"/>
    <w:rsid w:val="59B90BD8"/>
    <w:rsid w:val="59E53D17"/>
    <w:rsid w:val="59F1740B"/>
    <w:rsid w:val="59FFF140"/>
    <w:rsid w:val="5A0C28E3"/>
    <w:rsid w:val="5A3410FE"/>
    <w:rsid w:val="5A5C053B"/>
    <w:rsid w:val="5A6F7BC2"/>
    <w:rsid w:val="5A835EEC"/>
    <w:rsid w:val="5AD339BE"/>
    <w:rsid w:val="5B8147BE"/>
    <w:rsid w:val="5BE60354"/>
    <w:rsid w:val="5BF34320"/>
    <w:rsid w:val="5BFD799C"/>
    <w:rsid w:val="5BFEE750"/>
    <w:rsid w:val="5C5A4637"/>
    <w:rsid w:val="5CD50F97"/>
    <w:rsid w:val="5CE26627"/>
    <w:rsid w:val="5CEFD16C"/>
    <w:rsid w:val="5CF96FBB"/>
    <w:rsid w:val="5D035D66"/>
    <w:rsid w:val="5D29572F"/>
    <w:rsid w:val="5D321208"/>
    <w:rsid w:val="5D3A60F6"/>
    <w:rsid w:val="5DBF53F2"/>
    <w:rsid w:val="5DDFB9DA"/>
    <w:rsid w:val="5DDFEC21"/>
    <w:rsid w:val="5E3F9889"/>
    <w:rsid w:val="5E460D53"/>
    <w:rsid w:val="5E484B9B"/>
    <w:rsid w:val="5E5F08A1"/>
    <w:rsid w:val="5E6A0ACA"/>
    <w:rsid w:val="5EB23286"/>
    <w:rsid w:val="5EDB0E81"/>
    <w:rsid w:val="5EFF2BEC"/>
    <w:rsid w:val="5F052CA6"/>
    <w:rsid w:val="5F122687"/>
    <w:rsid w:val="5F1540E6"/>
    <w:rsid w:val="5F681D2B"/>
    <w:rsid w:val="5F7FA374"/>
    <w:rsid w:val="5F8C60EF"/>
    <w:rsid w:val="5F9B9E40"/>
    <w:rsid w:val="5FE613C5"/>
    <w:rsid w:val="5FF3BFC2"/>
    <w:rsid w:val="5FFB0005"/>
    <w:rsid w:val="5FFC4E34"/>
    <w:rsid w:val="60105084"/>
    <w:rsid w:val="603101FD"/>
    <w:rsid w:val="605F4FC8"/>
    <w:rsid w:val="60A063F8"/>
    <w:rsid w:val="611E0969"/>
    <w:rsid w:val="61BA3845"/>
    <w:rsid w:val="626E46FE"/>
    <w:rsid w:val="62CE4B44"/>
    <w:rsid w:val="62E713AB"/>
    <w:rsid w:val="62ED7FBE"/>
    <w:rsid w:val="631F62D6"/>
    <w:rsid w:val="634069EE"/>
    <w:rsid w:val="63B23B01"/>
    <w:rsid w:val="64B672AC"/>
    <w:rsid w:val="650E764E"/>
    <w:rsid w:val="65321727"/>
    <w:rsid w:val="6535FAD5"/>
    <w:rsid w:val="657E3908"/>
    <w:rsid w:val="65A708DD"/>
    <w:rsid w:val="65AE3F62"/>
    <w:rsid w:val="65D5608C"/>
    <w:rsid w:val="66106FC4"/>
    <w:rsid w:val="667D3D03"/>
    <w:rsid w:val="66AF1729"/>
    <w:rsid w:val="66BD69BA"/>
    <w:rsid w:val="67433706"/>
    <w:rsid w:val="67A81D4C"/>
    <w:rsid w:val="67CE585A"/>
    <w:rsid w:val="67D4C96A"/>
    <w:rsid w:val="67D73597"/>
    <w:rsid w:val="67FE4C5F"/>
    <w:rsid w:val="681A3FD0"/>
    <w:rsid w:val="684D717D"/>
    <w:rsid w:val="69266146"/>
    <w:rsid w:val="69425298"/>
    <w:rsid w:val="69BE41E9"/>
    <w:rsid w:val="69FFAC65"/>
    <w:rsid w:val="6A4E2C73"/>
    <w:rsid w:val="6ABFD781"/>
    <w:rsid w:val="6AC5301F"/>
    <w:rsid w:val="6ACA7F96"/>
    <w:rsid w:val="6B594E10"/>
    <w:rsid w:val="6B6D7622"/>
    <w:rsid w:val="6B8B7888"/>
    <w:rsid w:val="6BE228EE"/>
    <w:rsid w:val="6BFFF564"/>
    <w:rsid w:val="6C20659F"/>
    <w:rsid w:val="6C734319"/>
    <w:rsid w:val="6CB97EB7"/>
    <w:rsid w:val="6CDE55CC"/>
    <w:rsid w:val="6D1B328D"/>
    <w:rsid w:val="6D5FEE6A"/>
    <w:rsid w:val="6DDAAC55"/>
    <w:rsid w:val="6DF544B3"/>
    <w:rsid w:val="6DFD7C77"/>
    <w:rsid w:val="6DFDF18A"/>
    <w:rsid w:val="6E895A0C"/>
    <w:rsid w:val="6E9A610B"/>
    <w:rsid w:val="6EA5748A"/>
    <w:rsid w:val="6EB57D55"/>
    <w:rsid w:val="6EEE46E2"/>
    <w:rsid w:val="6F2DAB30"/>
    <w:rsid w:val="6F5D89E6"/>
    <w:rsid w:val="6F6FB002"/>
    <w:rsid w:val="6F982BC8"/>
    <w:rsid w:val="6FAF6C5A"/>
    <w:rsid w:val="6FB34A26"/>
    <w:rsid w:val="6FBD4C02"/>
    <w:rsid w:val="6FBF07AE"/>
    <w:rsid w:val="6FEF2EE6"/>
    <w:rsid w:val="6FEF84E4"/>
    <w:rsid w:val="6FF429CE"/>
    <w:rsid w:val="6FFB9F8C"/>
    <w:rsid w:val="70B7060E"/>
    <w:rsid w:val="715E2A51"/>
    <w:rsid w:val="718F6E95"/>
    <w:rsid w:val="71F1436D"/>
    <w:rsid w:val="71FBC797"/>
    <w:rsid w:val="7205511E"/>
    <w:rsid w:val="72135014"/>
    <w:rsid w:val="723B0DCB"/>
    <w:rsid w:val="728A2BFF"/>
    <w:rsid w:val="72BE8A26"/>
    <w:rsid w:val="72CA1AD7"/>
    <w:rsid w:val="730878E9"/>
    <w:rsid w:val="731F1D8C"/>
    <w:rsid w:val="734F77ED"/>
    <w:rsid w:val="736A6B84"/>
    <w:rsid w:val="737D723D"/>
    <w:rsid w:val="737FCD0F"/>
    <w:rsid w:val="73987E65"/>
    <w:rsid w:val="73A91822"/>
    <w:rsid w:val="73BA21C4"/>
    <w:rsid w:val="73ED59DB"/>
    <w:rsid w:val="73F9776B"/>
    <w:rsid w:val="73FB28F0"/>
    <w:rsid w:val="73FE0A98"/>
    <w:rsid w:val="745D2AE8"/>
    <w:rsid w:val="749A497D"/>
    <w:rsid w:val="74C095C1"/>
    <w:rsid w:val="75325101"/>
    <w:rsid w:val="75604769"/>
    <w:rsid w:val="757987A0"/>
    <w:rsid w:val="75C62EC5"/>
    <w:rsid w:val="75FE6654"/>
    <w:rsid w:val="76224CCF"/>
    <w:rsid w:val="764A7A65"/>
    <w:rsid w:val="76AD5674"/>
    <w:rsid w:val="76B2138A"/>
    <w:rsid w:val="76B770C0"/>
    <w:rsid w:val="76F57609"/>
    <w:rsid w:val="774158F0"/>
    <w:rsid w:val="77562F16"/>
    <w:rsid w:val="7776AD0C"/>
    <w:rsid w:val="777FC54E"/>
    <w:rsid w:val="7790476E"/>
    <w:rsid w:val="77CD09A0"/>
    <w:rsid w:val="77DE1DF0"/>
    <w:rsid w:val="77DF1CD8"/>
    <w:rsid w:val="77F960E7"/>
    <w:rsid w:val="77FD8710"/>
    <w:rsid w:val="77FFAA8D"/>
    <w:rsid w:val="78753F79"/>
    <w:rsid w:val="787951D3"/>
    <w:rsid w:val="79B67D65"/>
    <w:rsid w:val="79F503F9"/>
    <w:rsid w:val="79FFC76A"/>
    <w:rsid w:val="7A533EE7"/>
    <w:rsid w:val="7AAC0272"/>
    <w:rsid w:val="7AC300CD"/>
    <w:rsid w:val="7AEF95F1"/>
    <w:rsid w:val="7AFBDF75"/>
    <w:rsid w:val="7B057F53"/>
    <w:rsid w:val="7B1B670F"/>
    <w:rsid w:val="7B3E0D6B"/>
    <w:rsid w:val="7B5B36D9"/>
    <w:rsid w:val="7B7468FE"/>
    <w:rsid w:val="7B7F2798"/>
    <w:rsid w:val="7B7F7F7B"/>
    <w:rsid w:val="7B9F5649"/>
    <w:rsid w:val="7BAB24F8"/>
    <w:rsid w:val="7BBB8F3F"/>
    <w:rsid w:val="7BBC3129"/>
    <w:rsid w:val="7BBF454A"/>
    <w:rsid w:val="7BD3177A"/>
    <w:rsid w:val="7BDB6321"/>
    <w:rsid w:val="7BE3DA88"/>
    <w:rsid w:val="7BFEECF4"/>
    <w:rsid w:val="7C9B5288"/>
    <w:rsid w:val="7CCA5208"/>
    <w:rsid w:val="7CDF1550"/>
    <w:rsid w:val="7CE56B93"/>
    <w:rsid w:val="7D3A319F"/>
    <w:rsid w:val="7D3F8F7E"/>
    <w:rsid w:val="7D5F4F44"/>
    <w:rsid w:val="7D843A55"/>
    <w:rsid w:val="7DA6F69C"/>
    <w:rsid w:val="7DB770FB"/>
    <w:rsid w:val="7DD31DED"/>
    <w:rsid w:val="7DEF3316"/>
    <w:rsid w:val="7DF7E666"/>
    <w:rsid w:val="7DFF50A5"/>
    <w:rsid w:val="7E3B7632"/>
    <w:rsid w:val="7E4A0E71"/>
    <w:rsid w:val="7E61579F"/>
    <w:rsid w:val="7E7835AB"/>
    <w:rsid w:val="7E7FD5C6"/>
    <w:rsid w:val="7E8B8B7D"/>
    <w:rsid w:val="7EAD3E88"/>
    <w:rsid w:val="7EBD006D"/>
    <w:rsid w:val="7EC5BAD0"/>
    <w:rsid w:val="7ED83E28"/>
    <w:rsid w:val="7EFBA1E6"/>
    <w:rsid w:val="7EFBB32A"/>
    <w:rsid w:val="7F1E489D"/>
    <w:rsid w:val="7F268C92"/>
    <w:rsid w:val="7F362112"/>
    <w:rsid w:val="7F371211"/>
    <w:rsid w:val="7F3E1218"/>
    <w:rsid w:val="7F3F785B"/>
    <w:rsid w:val="7F45738C"/>
    <w:rsid w:val="7F645E05"/>
    <w:rsid w:val="7F674660"/>
    <w:rsid w:val="7F67D1F8"/>
    <w:rsid w:val="7F6FB25A"/>
    <w:rsid w:val="7F6FF11B"/>
    <w:rsid w:val="7F7B136E"/>
    <w:rsid w:val="7F862F00"/>
    <w:rsid w:val="7F967B32"/>
    <w:rsid w:val="7F98785D"/>
    <w:rsid w:val="7F99F46C"/>
    <w:rsid w:val="7FAF987D"/>
    <w:rsid w:val="7FBE2161"/>
    <w:rsid w:val="7FCFE77D"/>
    <w:rsid w:val="7FD70B6A"/>
    <w:rsid w:val="7FDCB227"/>
    <w:rsid w:val="7FDF2E2F"/>
    <w:rsid w:val="7FDFCA54"/>
    <w:rsid w:val="7FED61BD"/>
    <w:rsid w:val="7FEEBB65"/>
    <w:rsid w:val="7FEFE93F"/>
    <w:rsid w:val="7FF6B2DA"/>
    <w:rsid w:val="7FF7006C"/>
    <w:rsid w:val="7FF7F862"/>
    <w:rsid w:val="7FF9A194"/>
    <w:rsid w:val="7FFB2B34"/>
    <w:rsid w:val="7FFECC47"/>
    <w:rsid w:val="7FFEF4B7"/>
    <w:rsid w:val="7FFF4622"/>
    <w:rsid w:val="7FFF7CE1"/>
    <w:rsid w:val="86FD28A6"/>
    <w:rsid w:val="87EF3B51"/>
    <w:rsid w:val="8BFD1FEA"/>
    <w:rsid w:val="92DD1029"/>
    <w:rsid w:val="96FA2C1C"/>
    <w:rsid w:val="96FF3C20"/>
    <w:rsid w:val="97DF803A"/>
    <w:rsid w:val="9B0FE2E8"/>
    <w:rsid w:val="9BEBC67D"/>
    <w:rsid w:val="9C64F46F"/>
    <w:rsid w:val="9D7F2DA6"/>
    <w:rsid w:val="9FBF6C23"/>
    <w:rsid w:val="9FF9F653"/>
    <w:rsid w:val="A77F555B"/>
    <w:rsid w:val="AD651BEE"/>
    <w:rsid w:val="AF5F2C45"/>
    <w:rsid w:val="AFEF3978"/>
    <w:rsid w:val="B2DF4C97"/>
    <w:rsid w:val="B6AF2282"/>
    <w:rsid w:val="B7C66E9A"/>
    <w:rsid w:val="B97BB43C"/>
    <w:rsid w:val="B9FF401C"/>
    <w:rsid w:val="BA17A9D2"/>
    <w:rsid w:val="BAD3AA0E"/>
    <w:rsid w:val="BAD3B298"/>
    <w:rsid w:val="BADFE88D"/>
    <w:rsid w:val="BAEFECD5"/>
    <w:rsid w:val="BB549E80"/>
    <w:rsid w:val="BB77322B"/>
    <w:rsid w:val="BB86C1B1"/>
    <w:rsid w:val="BCFE443E"/>
    <w:rsid w:val="BD5202D9"/>
    <w:rsid w:val="BD7B1B0C"/>
    <w:rsid w:val="BE3717DB"/>
    <w:rsid w:val="BEF520AE"/>
    <w:rsid w:val="BF0D7A2B"/>
    <w:rsid w:val="BF3FC84F"/>
    <w:rsid w:val="BF4F22AE"/>
    <w:rsid w:val="BF7FE248"/>
    <w:rsid w:val="BFCF9D09"/>
    <w:rsid w:val="BFEDCF1D"/>
    <w:rsid w:val="BFF4A347"/>
    <w:rsid w:val="BFFF6914"/>
    <w:rsid w:val="BFFF77AF"/>
    <w:rsid w:val="C367CA73"/>
    <w:rsid w:val="C9FEB77E"/>
    <w:rsid w:val="CBFB97A3"/>
    <w:rsid w:val="CFFBD74C"/>
    <w:rsid w:val="CFFBE4E3"/>
    <w:rsid w:val="CFFFCD30"/>
    <w:rsid w:val="D1FF005A"/>
    <w:rsid w:val="D57EEA78"/>
    <w:rsid w:val="D5FDF971"/>
    <w:rsid w:val="D7BF2B88"/>
    <w:rsid w:val="D7BFFF7E"/>
    <w:rsid w:val="D7FB6F71"/>
    <w:rsid w:val="D9DF7E16"/>
    <w:rsid w:val="DACF62F4"/>
    <w:rsid w:val="DB5F290E"/>
    <w:rsid w:val="DB9FF6BB"/>
    <w:rsid w:val="DBBB4723"/>
    <w:rsid w:val="DBBF6891"/>
    <w:rsid w:val="DBEB4C98"/>
    <w:rsid w:val="DD7F8775"/>
    <w:rsid w:val="DDAF83EA"/>
    <w:rsid w:val="DDCF36C1"/>
    <w:rsid w:val="DDFFBB22"/>
    <w:rsid w:val="DE69AB1F"/>
    <w:rsid w:val="DE7D1E86"/>
    <w:rsid w:val="DEA697AC"/>
    <w:rsid w:val="DF7BEDE0"/>
    <w:rsid w:val="DFA793A3"/>
    <w:rsid w:val="DFD338E2"/>
    <w:rsid w:val="DFD742D7"/>
    <w:rsid w:val="DFDE00C3"/>
    <w:rsid w:val="DFEE7FB3"/>
    <w:rsid w:val="DFF8B87B"/>
    <w:rsid w:val="DFFAF047"/>
    <w:rsid w:val="E47F4AB3"/>
    <w:rsid w:val="E4BF965C"/>
    <w:rsid w:val="E4DF94BA"/>
    <w:rsid w:val="E4EFA721"/>
    <w:rsid w:val="E4FB3FD6"/>
    <w:rsid w:val="E4FB80F3"/>
    <w:rsid w:val="E79708A4"/>
    <w:rsid w:val="E79C00F0"/>
    <w:rsid w:val="E7EDBED2"/>
    <w:rsid w:val="EA3F23E4"/>
    <w:rsid w:val="EA793309"/>
    <w:rsid w:val="EBE3F60A"/>
    <w:rsid w:val="EBF7D22D"/>
    <w:rsid w:val="EBFBAC3F"/>
    <w:rsid w:val="EBFDAF51"/>
    <w:rsid w:val="EC96CADD"/>
    <w:rsid w:val="ECFB4EDD"/>
    <w:rsid w:val="ECFF4BB8"/>
    <w:rsid w:val="ED5B9D0F"/>
    <w:rsid w:val="EDEAA5BE"/>
    <w:rsid w:val="EE5F32DD"/>
    <w:rsid w:val="EEFCC253"/>
    <w:rsid w:val="EEFE89CA"/>
    <w:rsid w:val="EF7BC753"/>
    <w:rsid w:val="EFB741B6"/>
    <w:rsid w:val="EFDA7B47"/>
    <w:rsid w:val="EFF5753A"/>
    <w:rsid w:val="EFF73872"/>
    <w:rsid w:val="EFFEF2BC"/>
    <w:rsid w:val="F2FEDB16"/>
    <w:rsid w:val="F3430454"/>
    <w:rsid w:val="F3EFFA0D"/>
    <w:rsid w:val="F65D552B"/>
    <w:rsid w:val="F6AFA966"/>
    <w:rsid w:val="F6F56969"/>
    <w:rsid w:val="F6FF7962"/>
    <w:rsid w:val="F717475D"/>
    <w:rsid w:val="F73E50DB"/>
    <w:rsid w:val="F7F1E8B7"/>
    <w:rsid w:val="F8FAEE04"/>
    <w:rsid w:val="F9EBC189"/>
    <w:rsid w:val="FA7FF9BC"/>
    <w:rsid w:val="FABF1B45"/>
    <w:rsid w:val="FADF84EE"/>
    <w:rsid w:val="FAEFC18C"/>
    <w:rsid w:val="FB3FB8D5"/>
    <w:rsid w:val="FB5DC6FD"/>
    <w:rsid w:val="FBAFA41A"/>
    <w:rsid w:val="FBB24B36"/>
    <w:rsid w:val="FBBF1C59"/>
    <w:rsid w:val="FBC3BFBE"/>
    <w:rsid w:val="FBEE8EC1"/>
    <w:rsid w:val="FBEF7D4D"/>
    <w:rsid w:val="FBF594CE"/>
    <w:rsid w:val="FBF73210"/>
    <w:rsid w:val="FBFF34C8"/>
    <w:rsid w:val="FBFF5D35"/>
    <w:rsid w:val="FC7C49C0"/>
    <w:rsid w:val="FC7FFA09"/>
    <w:rsid w:val="FCEE3A49"/>
    <w:rsid w:val="FCFB3BAC"/>
    <w:rsid w:val="FDB8A7C5"/>
    <w:rsid w:val="FDBD2B36"/>
    <w:rsid w:val="FDBD39B3"/>
    <w:rsid w:val="FDE9A509"/>
    <w:rsid w:val="FDEF2DBA"/>
    <w:rsid w:val="FDFB57A7"/>
    <w:rsid w:val="FE372B3B"/>
    <w:rsid w:val="FE5FB278"/>
    <w:rsid w:val="FE77E59E"/>
    <w:rsid w:val="FED59792"/>
    <w:rsid w:val="FED771BA"/>
    <w:rsid w:val="FEDA02ED"/>
    <w:rsid w:val="FEDF265C"/>
    <w:rsid w:val="FEF2D334"/>
    <w:rsid w:val="FEF769EA"/>
    <w:rsid w:val="FEFD8B60"/>
    <w:rsid w:val="FF0F43D6"/>
    <w:rsid w:val="FF4E950A"/>
    <w:rsid w:val="FF682FD4"/>
    <w:rsid w:val="FF752D0C"/>
    <w:rsid w:val="FF7AD0E2"/>
    <w:rsid w:val="FF7D3988"/>
    <w:rsid w:val="FF7D4689"/>
    <w:rsid w:val="FF7D72A3"/>
    <w:rsid w:val="FF7F88E1"/>
    <w:rsid w:val="FF7FBB0E"/>
    <w:rsid w:val="FF8BD66C"/>
    <w:rsid w:val="FF8F7C13"/>
    <w:rsid w:val="FFAB2512"/>
    <w:rsid w:val="FFAF1730"/>
    <w:rsid w:val="FFB02CCC"/>
    <w:rsid w:val="FFBAF417"/>
    <w:rsid w:val="FFBED6EF"/>
    <w:rsid w:val="FFBF4BE1"/>
    <w:rsid w:val="FFBF9CC5"/>
    <w:rsid w:val="FFBFBEB8"/>
    <w:rsid w:val="FFBFCA31"/>
    <w:rsid w:val="FFBFFE5D"/>
    <w:rsid w:val="FFE5DCEB"/>
    <w:rsid w:val="FFEF5EB8"/>
    <w:rsid w:val="FFF1B421"/>
    <w:rsid w:val="FFFBDF51"/>
    <w:rsid w:val="FFFC62C2"/>
    <w:rsid w:val="FFFF1A57"/>
    <w:rsid w:val="FFFFA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2"/>
    <w:qFormat/>
    <w:uiPriority w:val="9"/>
    <w:pPr>
      <w:keepNext/>
      <w:keepLines/>
      <w:spacing w:before="340" w:after="330" w:line="578" w:lineRule="auto"/>
      <w:jc w:val="center"/>
      <w:outlineLvl w:val="0"/>
    </w:pPr>
    <w:rPr>
      <w:b/>
      <w:bCs/>
      <w:kern w:val="44"/>
      <w:sz w:val="32"/>
      <w:szCs w:val="44"/>
      <w:lang w:val="zh-CN"/>
    </w:rPr>
  </w:style>
  <w:style w:type="paragraph" w:styleId="3">
    <w:name w:val="heading 2"/>
    <w:basedOn w:val="1"/>
    <w:next w:val="1"/>
    <w:link w:val="87"/>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88"/>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123"/>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6">
    <w:name w:val="heading 5"/>
    <w:basedOn w:val="1"/>
    <w:next w:val="1"/>
    <w:link w:val="124"/>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7">
    <w:name w:val="heading 6"/>
    <w:basedOn w:val="1"/>
    <w:next w:val="1"/>
    <w:link w:val="125"/>
    <w:qFormat/>
    <w:uiPriority w:val="0"/>
    <w:pPr>
      <w:tabs>
        <w:tab w:val="left" w:pos="2940"/>
      </w:tabs>
      <w:adjustRightInd w:val="0"/>
      <w:spacing w:line="400" w:lineRule="exact"/>
      <w:textAlignment w:val="baseline"/>
      <w:outlineLvl w:val="5"/>
    </w:pPr>
    <w:rPr>
      <w:szCs w:val="20"/>
    </w:rPr>
  </w:style>
  <w:style w:type="paragraph" w:styleId="8">
    <w:name w:val="heading 7"/>
    <w:basedOn w:val="1"/>
    <w:next w:val="1"/>
    <w:link w:val="126"/>
    <w:qFormat/>
    <w:uiPriority w:val="0"/>
    <w:pPr>
      <w:tabs>
        <w:tab w:val="left" w:pos="3360"/>
      </w:tabs>
      <w:outlineLvl w:val="6"/>
    </w:pPr>
  </w:style>
  <w:style w:type="paragraph" w:styleId="9">
    <w:name w:val="heading 8"/>
    <w:basedOn w:val="1"/>
    <w:next w:val="1"/>
    <w:link w:val="127"/>
    <w:qFormat/>
    <w:uiPriority w:val="0"/>
    <w:pPr>
      <w:tabs>
        <w:tab w:val="left" w:pos="3780"/>
      </w:tabs>
      <w:outlineLvl w:val="7"/>
    </w:pPr>
  </w:style>
  <w:style w:type="paragraph" w:styleId="10">
    <w:name w:val="heading 9"/>
    <w:basedOn w:val="1"/>
    <w:next w:val="1"/>
    <w:link w:val="128"/>
    <w:qFormat/>
    <w:uiPriority w:val="0"/>
    <w:pPr>
      <w:tabs>
        <w:tab w:val="left" w:pos="480"/>
        <w:tab w:val="left" w:pos="4200"/>
      </w:tabs>
      <w:outlineLvl w:val="8"/>
    </w:p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cs="宋体"/>
      <w:sz w:val="24"/>
    </w:rPr>
  </w:style>
  <w:style w:type="paragraph" w:styleId="12">
    <w:name w:val="List Number 2"/>
    <w:basedOn w:val="1"/>
    <w:qFormat/>
    <w:uiPriority w:val="0"/>
    <w:pPr>
      <w:numPr>
        <w:ilvl w:val="0"/>
        <w:numId w:val="1"/>
      </w:numPr>
      <w:tabs>
        <w:tab w:val="left" w:pos="360"/>
        <w:tab w:val="clear" w:pos="780"/>
      </w:tabs>
      <w:ind w:left="0" w:firstLine="0"/>
      <w:contextualSpacing/>
    </w:pPr>
  </w:style>
  <w:style w:type="paragraph" w:styleId="13">
    <w:name w:val="table of authorities"/>
    <w:basedOn w:val="1"/>
    <w:next w:val="1"/>
    <w:qFormat/>
    <w:uiPriority w:val="0"/>
    <w:pPr>
      <w:ind w:left="420" w:leftChars="200"/>
    </w:pPr>
  </w:style>
  <w:style w:type="paragraph" w:styleId="14">
    <w:name w:val="List Bullet 4"/>
    <w:basedOn w:val="1"/>
    <w:unhideWhenUsed/>
    <w:qFormat/>
    <w:uiPriority w:val="99"/>
    <w:pPr>
      <w:numPr>
        <w:ilvl w:val="0"/>
        <w:numId w:val="2"/>
      </w:numPr>
    </w:p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129"/>
    <w:qFormat/>
    <w:uiPriority w:val="0"/>
    <w:pPr>
      <w:ind w:firstLine="420"/>
    </w:pPr>
    <w:rPr>
      <w:szCs w:val="22"/>
    </w:rPr>
  </w:style>
  <w:style w:type="paragraph" w:styleId="17">
    <w:name w:val="caption"/>
    <w:basedOn w:val="1"/>
    <w:next w:val="1"/>
    <w:link w:val="96"/>
    <w:qFormat/>
    <w:uiPriority w:val="0"/>
    <w:pPr>
      <w:spacing w:before="152" w:after="160"/>
    </w:pPr>
    <w:rPr>
      <w:rFonts w:ascii="Arial" w:hAnsi="Arial" w:eastAsia="黑体" w:cs="Arial"/>
      <w:sz w:val="20"/>
      <w:szCs w:val="20"/>
    </w:rPr>
  </w:style>
  <w:style w:type="paragraph" w:styleId="18">
    <w:name w:val="index 5"/>
    <w:basedOn w:val="1"/>
    <w:next w:val="1"/>
    <w:qFormat/>
    <w:uiPriority w:val="0"/>
    <w:pPr>
      <w:ind w:left="800" w:leftChars="800" w:firstLine="200" w:firstLineChars="200"/>
    </w:pPr>
    <w:rPr>
      <w:rFonts w:ascii="Times New Roman" w:hAnsi="Times New Roman"/>
    </w:rPr>
  </w:style>
  <w:style w:type="paragraph" w:styleId="19">
    <w:name w:val="Document Map"/>
    <w:basedOn w:val="1"/>
    <w:link w:val="130"/>
    <w:qFormat/>
    <w:uiPriority w:val="0"/>
    <w:rPr>
      <w:rFonts w:ascii="宋体"/>
      <w:sz w:val="18"/>
      <w:szCs w:val="18"/>
    </w:rPr>
  </w:style>
  <w:style w:type="paragraph" w:styleId="20">
    <w:name w:val="toa heading"/>
    <w:basedOn w:val="1"/>
    <w:next w:val="1"/>
    <w:qFormat/>
    <w:uiPriority w:val="0"/>
    <w:pPr>
      <w:adjustRightInd w:val="0"/>
      <w:spacing w:before="120"/>
    </w:pPr>
    <w:rPr>
      <w:rFonts w:ascii="Arial" w:hAnsi="Arial"/>
      <w:sz w:val="24"/>
    </w:rPr>
  </w:style>
  <w:style w:type="paragraph" w:styleId="21">
    <w:name w:val="annotation text"/>
    <w:basedOn w:val="1"/>
    <w:link w:val="98"/>
    <w:qFormat/>
    <w:uiPriority w:val="99"/>
    <w:pPr>
      <w:jc w:val="left"/>
    </w:pPr>
  </w:style>
  <w:style w:type="paragraph" w:styleId="22">
    <w:name w:val="Salutation"/>
    <w:basedOn w:val="1"/>
    <w:next w:val="1"/>
    <w:link w:val="99"/>
    <w:qFormat/>
    <w:uiPriority w:val="0"/>
    <w:pPr>
      <w:adjustRightInd w:val="0"/>
    </w:pPr>
    <w:rPr>
      <w:rFonts w:ascii="仿宋_GB2312" w:hAnsi="Times New Roman" w:eastAsia="仿宋_GB2312"/>
      <w:sz w:val="28"/>
      <w:szCs w:val="20"/>
    </w:rPr>
  </w:style>
  <w:style w:type="paragraph" w:styleId="23">
    <w:name w:val="Body Text 3"/>
    <w:basedOn w:val="1"/>
    <w:link w:val="131"/>
    <w:qFormat/>
    <w:uiPriority w:val="0"/>
    <w:pPr>
      <w:snapToGrid w:val="0"/>
      <w:spacing w:before="50" w:after="50"/>
    </w:pPr>
    <w:rPr>
      <w:rFonts w:hAnsi="宋体" w:eastAsia="仿宋_GB2312"/>
      <w:b/>
      <w:bCs/>
      <w:sz w:val="24"/>
      <w:szCs w:val="22"/>
    </w:rPr>
  </w:style>
  <w:style w:type="paragraph" w:styleId="24">
    <w:name w:val="List Bullet 3"/>
    <w:basedOn w:val="1"/>
    <w:unhideWhenUsed/>
    <w:qFormat/>
    <w:uiPriority w:val="0"/>
    <w:pPr>
      <w:numPr>
        <w:ilvl w:val="0"/>
        <w:numId w:val="3"/>
      </w:numPr>
    </w:pPr>
  </w:style>
  <w:style w:type="paragraph" w:styleId="25">
    <w:name w:val="Body Text"/>
    <w:basedOn w:val="1"/>
    <w:next w:val="26"/>
    <w:link w:val="132"/>
    <w:qFormat/>
    <w:uiPriority w:val="0"/>
    <w:pPr>
      <w:spacing w:after="120"/>
    </w:pPr>
    <w:rPr>
      <w:sz w:val="28"/>
    </w:rPr>
  </w:style>
  <w:style w:type="paragraph" w:styleId="26">
    <w:name w:val="Body Text First Indent"/>
    <w:basedOn w:val="25"/>
    <w:next w:val="1"/>
    <w:link w:val="120"/>
    <w:qFormat/>
    <w:uiPriority w:val="0"/>
    <w:pPr>
      <w:ind w:firstLine="420" w:firstLineChars="100"/>
    </w:pPr>
    <w:rPr>
      <w:kern w:val="0"/>
      <w:sz w:val="21"/>
    </w:rPr>
  </w:style>
  <w:style w:type="paragraph" w:styleId="27">
    <w:name w:val="Body Text Indent"/>
    <w:basedOn w:val="1"/>
    <w:next w:val="1"/>
    <w:link w:val="103"/>
    <w:qFormat/>
    <w:uiPriority w:val="0"/>
    <w:pPr>
      <w:spacing w:after="120"/>
      <w:ind w:left="420" w:leftChars="200"/>
    </w:pPr>
  </w:style>
  <w:style w:type="paragraph" w:styleId="28">
    <w:name w:val="List Number 3"/>
    <w:basedOn w:val="1"/>
    <w:qFormat/>
    <w:uiPriority w:val="0"/>
    <w:pPr>
      <w:numPr>
        <w:ilvl w:val="0"/>
        <w:numId w:val="4"/>
      </w:numPr>
    </w:pPr>
  </w:style>
  <w:style w:type="paragraph" w:styleId="29">
    <w:name w:val="List 2"/>
    <w:basedOn w:val="1"/>
    <w:qFormat/>
    <w:uiPriority w:val="0"/>
    <w:pPr>
      <w:ind w:left="100" w:leftChars="200" w:hanging="200" w:hangingChars="200"/>
    </w:pPr>
    <w:rPr>
      <w:sz w:val="28"/>
    </w:rPr>
  </w:style>
  <w:style w:type="paragraph" w:styleId="30">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1">
    <w:name w:val="List Bullet 2"/>
    <w:basedOn w:val="1"/>
    <w:qFormat/>
    <w:uiPriority w:val="0"/>
    <w:pPr>
      <w:numPr>
        <w:ilvl w:val="0"/>
        <w:numId w:val="5"/>
      </w:numPr>
    </w:pPr>
  </w:style>
  <w:style w:type="paragraph" w:styleId="32">
    <w:name w:val="HTML Address"/>
    <w:basedOn w:val="1"/>
    <w:link w:val="104"/>
    <w:qFormat/>
    <w:uiPriority w:val="0"/>
    <w:pPr>
      <w:widowControl/>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rPr>
      <w:rFonts w:cs="宋体"/>
      <w:sz w:val="24"/>
    </w:rPr>
  </w:style>
  <w:style w:type="paragraph" w:styleId="34">
    <w:name w:val="toc 3"/>
    <w:basedOn w:val="1"/>
    <w:next w:val="1"/>
    <w:qFormat/>
    <w:uiPriority w:val="0"/>
    <w:pPr>
      <w:ind w:left="840" w:leftChars="400"/>
    </w:pPr>
    <w:rPr>
      <w:rFonts w:cs="宋体"/>
      <w:sz w:val="24"/>
    </w:rPr>
  </w:style>
  <w:style w:type="paragraph" w:styleId="35">
    <w:name w:val="Plain Text"/>
    <w:basedOn w:val="1"/>
    <w:link w:val="133"/>
    <w:qFormat/>
    <w:uiPriority w:val="0"/>
    <w:pPr>
      <w:spacing w:beforeLines="50" w:afterLines="50" w:line="400" w:lineRule="exact"/>
    </w:pPr>
    <w:rPr>
      <w:rFonts w:ascii="宋体" w:hAnsi="Courier New"/>
      <w:sz w:val="24"/>
    </w:rPr>
  </w:style>
  <w:style w:type="paragraph" w:styleId="36">
    <w:name w:val="List Number 4"/>
    <w:basedOn w:val="1"/>
    <w:qFormat/>
    <w:uiPriority w:val="0"/>
    <w:pPr>
      <w:numPr>
        <w:ilvl w:val="0"/>
        <w:numId w:val="6"/>
      </w:numPr>
    </w:pPr>
  </w:style>
  <w:style w:type="paragraph" w:styleId="37">
    <w:name w:val="toc 8"/>
    <w:basedOn w:val="1"/>
    <w:next w:val="1"/>
    <w:qFormat/>
    <w:uiPriority w:val="0"/>
    <w:pPr>
      <w:ind w:left="2940" w:leftChars="1400"/>
    </w:pPr>
    <w:rPr>
      <w:rFonts w:cs="宋体"/>
      <w:sz w:val="24"/>
    </w:rPr>
  </w:style>
  <w:style w:type="paragraph" w:styleId="38">
    <w:name w:val="Date"/>
    <w:basedOn w:val="1"/>
    <w:next w:val="1"/>
    <w:link w:val="134"/>
    <w:qFormat/>
    <w:uiPriority w:val="0"/>
    <w:pPr>
      <w:ind w:left="2500" w:leftChars="2500"/>
    </w:pPr>
    <w:rPr>
      <w:rFonts w:eastAsia="楷体_GB2312"/>
      <w:sz w:val="32"/>
      <w:szCs w:val="22"/>
    </w:rPr>
  </w:style>
  <w:style w:type="paragraph" w:styleId="39">
    <w:name w:val="Body Text Indent 2"/>
    <w:basedOn w:val="1"/>
    <w:link w:val="135"/>
    <w:qFormat/>
    <w:uiPriority w:val="0"/>
    <w:pPr>
      <w:snapToGrid w:val="0"/>
      <w:ind w:firstLine="542" w:firstLineChars="225"/>
    </w:pPr>
    <w:rPr>
      <w:rFonts w:ascii="仿宋_GB2312" w:hAnsi="宋体" w:cs="Arial"/>
      <w:b/>
      <w:bCs/>
      <w:color w:val="000000"/>
      <w:sz w:val="24"/>
    </w:rPr>
  </w:style>
  <w:style w:type="paragraph" w:styleId="40">
    <w:name w:val="endnote text"/>
    <w:basedOn w:val="1"/>
    <w:link w:val="108"/>
    <w:qFormat/>
    <w:uiPriority w:val="0"/>
    <w:pPr>
      <w:adjustRightInd w:val="0"/>
    </w:pPr>
    <w:rPr>
      <w:rFonts w:ascii="Times New Roman" w:hAnsi="Times New Roman"/>
      <w:lang w:val="zh-CN"/>
    </w:rPr>
  </w:style>
  <w:style w:type="paragraph" w:styleId="41">
    <w:name w:val="Balloon Text"/>
    <w:basedOn w:val="1"/>
    <w:link w:val="109"/>
    <w:qFormat/>
    <w:uiPriority w:val="0"/>
    <w:rPr>
      <w:sz w:val="18"/>
      <w:szCs w:val="18"/>
    </w:rPr>
  </w:style>
  <w:style w:type="paragraph" w:styleId="42">
    <w:name w:val="footer"/>
    <w:basedOn w:val="1"/>
    <w:link w:val="136"/>
    <w:qFormat/>
    <w:uiPriority w:val="99"/>
    <w:pPr>
      <w:tabs>
        <w:tab w:val="center" w:pos="4153"/>
        <w:tab w:val="right" w:pos="8306"/>
      </w:tabs>
      <w:snapToGrid w:val="0"/>
      <w:jc w:val="left"/>
    </w:pPr>
    <w:rPr>
      <w:rFonts w:eastAsia="黑体"/>
      <w:snapToGrid w:val="0"/>
      <w:sz w:val="18"/>
      <w:szCs w:val="18"/>
    </w:rPr>
  </w:style>
  <w:style w:type="paragraph" w:styleId="43">
    <w:name w:val="envelope return"/>
    <w:basedOn w:val="1"/>
    <w:unhideWhenUsed/>
    <w:qFormat/>
    <w:uiPriority w:val="0"/>
    <w:pPr>
      <w:adjustRightInd w:val="0"/>
      <w:snapToGrid w:val="0"/>
    </w:pPr>
    <w:rPr>
      <w:rFonts w:ascii="Arial" w:hAnsi="Arial"/>
    </w:rPr>
  </w:style>
  <w:style w:type="paragraph" w:styleId="44">
    <w:name w:val="header"/>
    <w:basedOn w:val="1"/>
    <w:link w:val="137"/>
    <w:qFormat/>
    <w:uiPriority w:val="99"/>
    <w:pPr>
      <w:pBdr>
        <w:bottom w:val="single" w:color="auto" w:sz="6" w:space="1"/>
      </w:pBdr>
      <w:tabs>
        <w:tab w:val="center" w:pos="4153"/>
        <w:tab w:val="right" w:pos="8306"/>
      </w:tabs>
      <w:snapToGrid w:val="0"/>
      <w:jc w:val="center"/>
    </w:pPr>
    <w:rPr>
      <w:rFonts w:eastAsia="仿宋_GB2312"/>
      <w:sz w:val="18"/>
      <w:szCs w:val="22"/>
    </w:rPr>
  </w:style>
  <w:style w:type="paragraph" w:styleId="45">
    <w:name w:val="Signature"/>
    <w:basedOn w:val="1"/>
    <w:link w:val="112"/>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rPr>
      <w:rFonts w:cs="宋体"/>
      <w:sz w:val="24"/>
    </w:rPr>
  </w:style>
  <w:style w:type="paragraph" w:styleId="48">
    <w:name w:val="index heading"/>
    <w:basedOn w:val="1"/>
    <w:next w:val="49"/>
    <w:qFormat/>
    <w:uiPriority w:val="0"/>
    <w:pPr>
      <w:ind w:firstLine="200" w:firstLineChars="200"/>
    </w:pPr>
    <w:rPr>
      <w:rFonts w:ascii="Times New Roman" w:hAnsi="Times New Roman"/>
    </w:rPr>
  </w:style>
  <w:style w:type="paragraph" w:styleId="49">
    <w:name w:val="index 1"/>
    <w:basedOn w:val="1"/>
    <w:next w:val="1"/>
    <w:qFormat/>
    <w:uiPriority w:val="0"/>
    <w:pPr>
      <w:spacing w:line="360" w:lineRule="auto"/>
      <w:ind w:firstLine="200" w:firstLineChars="200"/>
      <w:jc w:val="center"/>
    </w:pPr>
    <w:rPr>
      <w:rFonts w:ascii="Times New Roman" w:hAnsi="Times New Roman"/>
      <w:sz w:val="24"/>
      <w:szCs w:val="20"/>
    </w:rPr>
  </w:style>
  <w:style w:type="paragraph" w:styleId="50">
    <w:name w:val="Subtitle"/>
    <w:basedOn w:val="1"/>
    <w:next w:val="1"/>
    <w:link w:val="138"/>
    <w:qFormat/>
    <w:uiPriority w:val="0"/>
    <w:pPr>
      <w:jc w:val="left"/>
    </w:pPr>
    <w:rPr>
      <w:rFonts w:ascii="Cambria" w:hAnsi="Cambria" w:cs="宋体"/>
      <w:bCs/>
      <w:kern w:val="28"/>
      <w:sz w:val="18"/>
      <w:szCs w:val="32"/>
    </w:rPr>
  </w:style>
  <w:style w:type="paragraph" w:styleId="51">
    <w:name w:val="List Number 5"/>
    <w:basedOn w:val="1"/>
    <w:qFormat/>
    <w:uiPriority w:val="0"/>
    <w:pPr>
      <w:numPr>
        <w:ilvl w:val="0"/>
        <w:numId w:val="7"/>
      </w:numPr>
    </w:pPr>
  </w:style>
  <w:style w:type="paragraph" w:styleId="52">
    <w:name w:val="List"/>
    <w:basedOn w:val="1"/>
    <w:link w:val="114"/>
    <w:qFormat/>
    <w:uiPriority w:val="0"/>
    <w:pPr>
      <w:ind w:left="200" w:hanging="200" w:hangingChars="200"/>
    </w:pPr>
    <w:rPr>
      <w:sz w:val="28"/>
    </w:rPr>
  </w:style>
  <w:style w:type="paragraph" w:styleId="53">
    <w:name w:val="footnote text"/>
    <w:basedOn w:val="16"/>
    <w:link w:val="115"/>
    <w:qFormat/>
    <w:uiPriority w:val="0"/>
    <w:pPr>
      <w:widowControl/>
      <w:spacing w:before="60" w:after="60" w:line="300" w:lineRule="exact"/>
      <w:ind w:firstLine="0"/>
    </w:pPr>
    <w:rPr>
      <w:rFonts w:hAnsi="Times New Roman"/>
      <w:color w:val="0000FF"/>
      <w:kern w:val="0"/>
      <w:szCs w:val="20"/>
    </w:rPr>
  </w:style>
  <w:style w:type="paragraph" w:styleId="54">
    <w:name w:val="toc 6"/>
    <w:basedOn w:val="1"/>
    <w:next w:val="1"/>
    <w:qFormat/>
    <w:uiPriority w:val="0"/>
    <w:pPr>
      <w:ind w:left="2100" w:leftChars="1000"/>
    </w:pPr>
    <w:rPr>
      <w:rFonts w:cs="宋体"/>
      <w:sz w:val="24"/>
    </w:rPr>
  </w:style>
  <w:style w:type="paragraph" w:styleId="55">
    <w:name w:val="List 5"/>
    <w:basedOn w:val="1"/>
    <w:qFormat/>
    <w:uiPriority w:val="0"/>
    <w:pPr>
      <w:ind w:left="100" w:leftChars="800" w:hanging="200" w:hangingChars="200"/>
    </w:pPr>
    <w:rPr>
      <w:rFonts w:ascii="Times New Roman" w:hAnsi="Times New Roman"/>
    </w:rPr>
  </w:style>
  <w:style w:type="paragraph" w:styleId="56">
    <w:name w:val="Body Text Indent 3"/>
    <w:basedOn w:val="1"/>
    <w:link w:val="139"/>
    <w:qFormat/>
    <w:uiPriority w:val="0"/>
    <w:pPr>
      <w:snapToGrid w:val="0"/>
      <w:ind w:firstLine="480" w:firstLineChars="200"/>
      <w:jc w:val="left"/>
    </w:pPr>
    <w:rPr>
      <w:rFonts w:ascii="仿宋_GB2312" w:hAnsi="宋体" w:eastAsia="仿宋_GB2312"/>
      <w:color w:val="000000"/>
      <w:sz w:val="24"/>
    </w:rPr>
  </w:style>
  <w:style w:type="paragraph" w:styleId="57">
    <w:name w:val="index 7"/>
    <w:basedOn w:val="1"/>
    <w:next w:val="1"/>
    <w:qFormat/>
    <w:uiPriority w:val="0"/>
    <w:pPr>
      <w:tabs>
        <w:tab w:val="left" w:pos="0"/>
        <w:tab w:val="left" w:pos="390"/>
      </w:tabs>
      <w:autoSpaceDE w:val="0"/>
      <w:autoSpaceDN w:val="0"/>
      <w:snapToGrid w:val="0"/>
      <w:ind w:left="1470" w:hanging="210" w:firstLineChars="177"/>
    </w:pPr>
    <w:rPr>
      <w:rFonts w:hAnsi="宋体"/>
      <w:color w:val="000000"/>
      <w:sz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rPr>
      <w:rFonts w:cs="宋体"/>
      <w:sz w:val="24"/>
    </w:rPr>
  </w:style>
  <w:style w:type="paragraph" w:styleId="60">
    <w:name w:val="Body Text 2"/>
    <w:basedOn w:val="1"/>
    <w:link w:val="102"/>
    <w:qFormat/>
    <w:uiPriority w:val="0"/>
    <w:pPr>
      <w:widowControl/>
      <w:snapToGrid w:val="0"/>
      <w:spacing w:before="50" w:afterLines="50" w:line="400" w:lineRule="exact"/>
      <w:jc w:val="left"/>
    </w:pPr>
    <w:rPr>
      <w:rFonts w:ascii="宋体" w:hAnsi="宋体"/>
      <w:color w:val="000000"/>
      <w:sz w:val="24"/>
    </w:rPr>
  </w:style>
  <w:style w:type="paragraph" w:styleId="61">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3">
    <w:name w:val="Title"/>
    <w:basedOn w:val="1"/>
    <w:next w:val="1"/>
    <w:link w:val="140"/>
    <w:qFormat/>
    <w:uiPriority w:val="10"/>
    <w:pPr>
      <w:spacing w:before="240" w:after="60"/>
      <w:jc w:val="center"/>
      <w:outlineLvl w:val="0"/>
    </w:pPr>
    <w:rPr>
      <w:rFonts w:ascii="Calibri Light" w:hAnsi="Calibri Light"/>
      <w:b/>
      <w:bCs/>
      <w:sz w:val="32"/>
      <w:szCs w:val="32"/>
    </w:rPr>
  </w:style>
  <w:style w:type="paragraph" w:styleId="64">
    <w:name w:val="annotation subject"/>
    <w:basedOn w:val="21"/>
    <w:next w:val="21"/>
    <w:link w:val="119"/>
    <w:qFormat/>
    <w:uiPriority w:val="0"/>
    <w:rPr>
      <w:b/>
      <w:bCs/>
    </w:rPr>
  </w:style>
  <w:style w:type="paragraph" w:styleId="65">
    <w:name w:val="Body Text First Indent 2"/>
    <w:basedOn w:val="27"/>
    <w:next w:val="66"/>
    <w:link w:val="141"/>
    <w:qFormat/>
    <w:uiPriority w:val="0"/>
    <w:pPr>
      <w:ind w:firstLine="420" w:firstLineChars="200"/>
    </w:pPr>
    <w:rPr>
      <w:rFonts w:ascii="宋体" w:hAnsi="Courier New"/>
      <w:spacing w:val="-4"/>
    </w:rPr>
  </w:style>
  <w:style w:type="paragraph" w:customStyle="1" w:styleId="66">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68">
    <w:name w:val="Table Grid"/>
    <w:basedOn w:val="6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rFonts w:ascii="Times New Roman" w:hAnsi="Times New Roman" w:eastAsia="宋体" w:cs="Times New Roman"/>
      <w:vertAlign w:val="superscript"/>
    </w:rPr>
  </w:style>
  <w:style w:type="character" w:styleId="77">
    <w:name w:val="page number"/>
    <w:basedOn w:val="74"/>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color w:val="0000FF"/>
      <w:u w:val="singl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_Style 3"/>
    <w:basedOn w:val="1"/>
    <w:qFormat/>
    <w:uiPriority w:val="0"/>
    <w:pPr>
      <w:ind w:firstLine="420" w:firstLineChars="200"/>
    </w:pPr>
    <w:rPr>
      <w:rFonts w:ascii="Times New Roman" w:hAnsi="Times New Roman" w:eastAsia="仿宋_GB2312"/>
      <w:sz w:val="28"/>
    </w:rPr>
  </w:style>
  <w:style w:type="paragraph" w:customStyle="1" w:styleId="85">
    <w:name w:val="Normal Indent1"/>
    <w:basedOn w:val="1"/>
    <w:qFormat/>
    <w:uiPriority w:val="0"/>
    <w:pPr>
      <w:ind w:firstLine="420" w:firstLineChars="200"/>
    </w:pPr>
  </w:style>
  <w:style w:type="character" w:customStyle="1" w:styleId="86">
    <w:name w:val="标题 1 Char1"/>
    <w:qFormat/>
    <w:uiPriority w:val="0"/>
    <w:rPr>
      <w:rFonts w:ascii="Calibri" w:hAnsi="Calibri" w:eastAsia="宋体" w:cs="Times New Roman"/>
      <w:b/>
      <w:bCs/>
      <w:kern w:val="44"/>
      <w:sz w:val="32"/>
      <w:szCs w:val="44"/>
      <w:lang w:val="zh-CN" w:eastAsia="zh-CN"/>
    </w:rPr>
  </w:style>
  <w:style w:type="character" w:customStyle="1" w:styleId="87">
    <w:name w:val="标题 2 字符1"/>
    <w:link w:val="3"/>
    <w:qFormat/>
    <w:uiPriority w:val="9"/>
    <w:rPr>
      <w:rFonts w:ascii="Arial" w:hAnsi="Arial" w:eastAsia="黑体" w:cs="Times New Roman"/>
      <w:b/>
      <w:bCs/>
      <w:sz w:val="32"/>
      <w:szCs w:val="32"/>
      <w:lang w:val="zh-CN" w:eastAsia="zh-CN"/>
    </w:rPr>
  </w:style>
  <w:style w:type="character" w:customStyle="1" w:styleId="88">
    <w:name w:val="标题 3 字符2"/>
    <w:link w:val="4"/>
    <w:qFormat/>
    <w:uiPriority w:val="9"/>
    <w:rPr>
      <w:rFonts w:ascii="Calibri" w:hAnsi="Calibri" w:eastAsia="宋体" w:cs="Times New Roman"/>
      <w:b/>
      <w:bCs/>
      <w:sz w:val="32"/>
      <w:szCs w:val="32"/>
      <w:lang w:val="zh-CN" w:eastAsia="zh-CN"/>
    </w:rPr>
  </w:style>
  <w:style w:type="character" w:customStyle="1" w:styleId="89">
    <w:name w:val="标题 4 Char1"/>
    <w:qFormat/>
    <w:uiPriority w:val="0"/>
    <w:rPr>
      <w:rFonts w:ascii="Arial" w:hAnsi="Arial" w:eastAsia="黑体" w:cs="Times New Roman"/>
      <w:b/>
      <w:bCs/>
      <w:kern w:val="0"/>
      <w:sz w:val="28"/>
      <w:szCs w:val="28"/>
      <w:lang w:val="zh-CN" w:eastAsia="zh-CN"/>
    </w:rPr>
  </w:style>
  <w:style w:type="character" w:customStyle="1" w:styleId="90">
    <w:name w:val="标题 5 Char1"/>
    <w:qFormat/>
    <w:uiPriority w:val="0"/>
    <w:rPr>
      <w:rFonts w:ascii="楷体_GB2312" w:hAnsi="Calibri" w:eastAsia="楷体_GB2312" w:cs="Times New Roman"/>
      <w:b/>
      <w:bCs/>
      <w:kern w:val="0"/>
      <w:sz w:val="24"/>
      <w:szCs w:val="28"/>
      <w:lang w:val="zh-CN" w:eastAsia="zh-CN"/>
    </w:rPr>
  </w:style>
  <w:style w:type="character" w:customStyle="1" w:styleId="91">
    <w:name w:val="标题 6 Char1"/>
    <w:qFormat/>
    <w:uiPriority w:val="0"/>
    <w:rPr>
      <w:rFonts w:ascii="Calibri" w:hAnsi="Calibri" w:eastAsia="宋体" w:cs="Times New Roman"/>
      <w:kern w:val="0"/>
      <w:sz w:val="24"/>
      <w:szCs w:val="20"/>
      <w:lang w:val="zh-CN" w:eastAsia="zh-CN"/>
    </w:rPr>
  </w:style>
  <w:style w:type="character" w:customStyle="1" w:styleId="92">
    <w:name w:val="标题 7 Char1"/>
    <w:qFormat/>
    <w:uiPriority w:val="0"/>
    <w:rPr>
      <w:rFonts w:ascii="Calibri" w:hAnsi="Calibri" w:eastAsia="宋体" w:cs="Times New Roman"/>
      <w:kern w:val="0"/>
      <w:sz w:val="24"/>
      <w:szCs w:val="20"/>
      <w:lang w:val="zh-CN" w:eastAsia="zh-CN"/>
    </w:rPr>
  </w:style>
  <w:style w:type="character" w:customStyle="1" w:styleId="93">
    <w:name w:val="标题 8 Char1"/>
    <w:qFormat/>
    <w:uiPriority w:val="0"/>
    <w:rPr>
      <w:rFonts w:ascii="Calibri" w:hAnsi="Calibri" w:eastAsia="宋体" w:cs="Times New Roman"/>
      <w:kern w:val="0"/>
      <w:sz w:val="24"/>
      <w:szCs w:val="20"/>
      <w:lang w:val="zh-CN" w:eastAsia="zh-CN"/>
    </w:rPr>
  </w:style>
  <w:style w:type="character" w:customStyle="1" w:styleId="94">
    <w:name w:val="标题 9 Char1"/>
    <w:qFormat/>
    <w:uiPriority w:val="0"/>
    <w:rPr>
      <w:rFonts w:ascii="Calibri" w:hAnsi="Calibri" w:eastAsia="宋体" w:cs="Times New Roman"/>
      <w:kern w:val="0"/>
      <w:sz w:val="24"/>
      <w:szCs w:val="20"/>
      <w:lang w:val="zh-CN" w:eastAsia="zh-CN"/>
    </w:rPr>
  </w:style>
  <w:style w:type="character" w:customStyle="1" w:styleId="95">
    <w:name w:val="正文缩进 Char1"/>
    <w:qFormat/>
    <w:uiPriority w:val="0"/>
    <w:rPr>
      <w:rFonts w:eastAsia="宋体"/>
    </w:rPr>
  </w:style>
  <w:style w:type="character" w:customStyle="1" w:styleId="96">
    <w:name w:val="题注 字符"/>
    <w:link w:val="17"/>
    <w:qFormat/>
    <w:uiPriority w:val="0"/>
    <w:rPr>
      <w:rFonts w:ascii="Arial" w:hAnsi="Arial" w:eastAsia="黑体" w:cs="Arial"/>
      <w:sz w:val="20"/>
      <w:szCs w:val="20"/>
    </w:rPr>
  </w:style>
  <w:style w:type="character" w:customStyle="1" w:styleId="97">
    <w:name w:val="文档结构图 Char3"/>
    <w:qFormat/>
    <w:uiPriority w:val="0"/>
    <w:rPr>
      <w:rFonts w:ascii="宋体"/>
      <w:sz w:val="18"/>
      <w:szCs w:val="18"/>
    </w:rPr>
  </w:style>
  <w:style w:type="character" w:customStyle="1" w:styleId="98">
    <w:name w:val="批注文字 字符1"/>
    <w:basedOn w:val="74"/>
    <w:link w:val="21"/>
    <w:semiHidden/>
    <w:qFormat/>
    <w:uiPriority w:val="99"/>
    <w:rPr>
      <w:rFonts w:ascii="Calibri" w:hAnsi="Calibri" w:eastAsia="宋体" w:cs="Times New Roman"/>
      <w:szCs w:val="24"/>
    </w:rPr>
  </w:style>
  <w:style w:type="character" w:customStyle="1" w:styleId="99">
    <w:name w:val="称呼 字符"/>
    <w:link w:val="22"/>
    <w:qFormat/>
    <w:uiPriority w:val="0"/>
    <w:rPr>
      <w:rFonts w:ascii="仿宋_GB2312" w:hAnsi="Times New Roman" w:eastAsia="仿宋_GB2312" w:cs="Times New Roman"/>
      <w:sz w:val="28"/>
      <w:szCs w:val="20"/>
    </w:rPr>
  </w:style>
  <w:style w:type="character" w:customStyle="1" w:styleId="100">
    <w:name w:val="正文文本 3 Char3"/>
    <w:qFormat/>
    <w:uiPriority w:val="0"/>
    <w:rPr>
      <w:rFonts w:hAnsi="宋体" w:eastAsia="仿宋_GB2312"/>
      <w:b/>
      <w:bCs/>
      <w:sz w:val="24"/>
    </w:rPr>
  </w:style>
  <w:style w:type="character" w:customStyle="1" w:styleId="101">
    <w:name w:val="正文文本 Char3"/>
    <w:qFormat/>
    <w:uiPriority w:val="0"/>
    <w:rPr>
      <w:sz w:val="28"/>
      <w:szCs w:val="24"/>
    </w:rPr>
  </w:style>
  <w:style w:type="character" w:customStyle="1" w:styleId="102">
    <w:name w:val="正文文本 2 字符1"/>
    <w:link w:val="60"/>
    <w:qFormat/>
    <w:uiPriority w:val="0"/>
    <w:rPr>
      <w:rFonts w:ascii="宋体" w:hAnsi="宋体"/>
      <w:color w:val="000000"/>
      <w:sz w:val="24"/>
      <w:szCs w:val="24"/>
    </w:rPr>
  </w:style>
  <w:style w:type="character" w:customStyle="1" w:styleId="103">
    <w:name w:val="正文文本缩进 字符2"/>
    <w:basedOn w:val="74"/>
    <w:link w:val="27"/>
    <w:qFormat/>
    <w:uiPriority w:val="99"/>
    <w:rPr>
      <w:rFonts w:ascii="Calibri" w:hAnsi="Calibri" w:eastAsia="宋体" w:cs="Times New Roman"/>
      <w:szCs w:val="24"/>
    </w:rPr>
  </w:style>
  <w:style w:type="character" w:customStyle="1" w:styleId="104">
    <w:name w:val="HTML 地址 字符"/>
    <w:link w:val="32"/>
    <w:qFormat/>
    <w:uiPriority w:val="0"/>
    <w:rPr>
      <w:rFonts w:ascii="宋体" w:hAnsi="宋体" w:eastAsia="宋体" w:cs="Times New Roman"/>
      <w:i/>
      <w:iCs/>
      <w:kern w:val="0"/>
      <w:sz w:val="24"/>
    </w:rPr>
  </w:style>
  <w:style w:type="character" w:customStyle="1" w:styleId="105">
    <w:name w:val="纯文本 Char5"/>
    <w:qFormat/>
    <w:uiPriority w:val="0"/>
    <w:rPr>
      <w:rFonts w:ascii="宋体" w:hAnsi="Courier New" w:eastAsia="宋体"/>
      <w:sz w:val="24"/>
      <w:szCs w:val="24"/>
    </w:rPr>
  </w:style>
  <w:style w:type="character" w:customStyle="1" w:styleId="106">
    <w:name w:val="日期 Char3"/>
    <w:qFormat/>
    <w:uiPriority w:val="0"/>
    <w:rPr>
      <w:rFonts w:eastAsia="楷体_GB2312"/>
      <w:sz w:val="32"/>
    </w:rPr>
  </w:style>
  <w:style w:type="character" w:customStyle="1" w:styleId="107">
    <w:name w:val="正文文本缩进 2 Char3"/>
    <w:qFormat/>
    <w:uiPriority w:val="0"/>
    <w:rPr>
      <w:rFonts w:ascii="仿宋_GB2312" w:hAnsi="宋体" w:cs="Arial"/>
      <w:b/>
      <w:bCs/>
      <w:color w:val="000000"/>
      <w:sz w:val="24"/>
      <w:szCs w:val="24"/>
    </w:rPr>
  </w:style>
  <w:style w:type="character" w:customStyle="1" w:styleId="108">
    <w:name w:val="尾注文本 字符"/>
    <w:link w:val="40"/>
    <w:qFormat/>
    <w:uiPriority w:val="0"/>
    <w:rPr>
      <w:rFonts w:ascii="Times New Roman" w:hAnsi="Times New Roman" w:eastAsia="宋体" w:cs="Times New Roman"/>
      <w:lang w:val="zh-CN"/>
    </w:rPr>
  </w:style>
  <w:style w:type="character" w:customStyle="1" w:styleId="109">
    <w:name w:val="批注框文本 字符1"/>
    <w:link w:val="41"/>
    <w:qFormat/>
    <w:locked/>
    <w:uiPriority w:val="99"/>
    <w:rPr>
      <w:sz w:val="18"/>
      <w:szCs w:val="18"/>
    </w:rPr>
  </w:style>
  <w:style w:type="character" w:customStyle="1" w:styleId="110">
    <w:name w:val="页脚 Char3"/>
    <w:qFormat/>
    <w:locked/>
    <w:uiPriority w:val="99"/>
    <w:rPr>
      <w:rFonts w:eastAsia="黑体"/>
      <w:snapToGrid w:val="0"/>
      <w:sz w:val="18"/>
      <w:szCs w:val="18"/>
    </w:rPr>
  </w:style>
  <w:style w:type="character" w:customStyle="1" w:styleId="111">
    <w:name w:val="页眉 Char3"/>
    <w:qFormat/>
    <w:uiPriority w:val="99"/>
    <w:rPr>
      <w:rFonts w:eastAsia="仿宋_GB2312"/>
      <w:sz w:val="18"/>
    </w:rPr>
  </w:style>
  <w:style w:type="character" w:customStyle="1" w:styleId="112">
    <w:name w:val="签名 字符"/>
    <w:link w:val="45"/>
    <w:qFormat/>
    <w:uiPriority w:val="0"/>
    <w:rPr>
      <w:rFonts w:ascii="Times New Roman" w:hAnsi="Times New Roman" w:eastAsia="仿宋_GB2312" w:cs="Times New Roman"/>
      <w:kern w:val="0"/>
      <w:sz w:val="24"/>
      <w:szCs w:val="20"/>
    </w:rPr>
  </w:style>
  <w:style w:type="character" w:customStyle="1" w:styleId="113">
    <w:name w:val="副标题 Char3"/>
    <w:qFormat/>
    <w:uiPriority w:val="0"/>
    <w:rPr>
      <w:rFonts w:ascii="Cambria" w:hAnsi="Cambria" w:cs="宋体"/>
      <w:bCs/>
      <w:kern w:val="28"/>
      <w:sz w:val="18"/>
      <w:szCs w:val="32"/>
    </w:rPr>
  </w:style>
  <w:style w:type="character" w:customStyle="1" w:styleId="114">
    <w:name w:val="列表 字符"/>
    <w:link w:val="52"/>
    <w:qFormat/>
    <w:uiPriority w:val="0"/>
    <w:rPr>
      <w:rFonts w:ascii="Calibri" w:hAnsi="Calibri"/>
      <w:kern w:val="2"/>
      <w:sz w:val="28"/>
      <w:szCs w:val="24"/>
    </w:rPr>
  </w:style>
  <w:style w:type="character" w:customStyle="1" w:styleId="115">
    <w:name w:val="脚注文本 字符"/>
    <w:link w:val="53"/>
    <w:qFormat/>
    <w:uiPriority w:val="0"/>
    <w:rPr>
      <w:rFonts w:ascii="Calibri" w:hAnsi="Times New Roman" w:eastAsia="宋体" w:cs="Times New Roman"/>
      <w:snapToGrid/>
      <w:color w:val="0000FF"/>
      <w:kern w:val="0"/>
      <w:sz w:val="21"/>
    </w:rPr>
  </w:style>
  <w:style w:type="character" w:customStyle="1" w:styleId="116">
    <w:name w:val="正文文本缩进 3 Char3"/>
    <w:qFormat/>
    <w:uiPriority w:val="0"/>
    <w:rPr>
      <w:rFonts w:ascii="仿宋_GB2312" w:hAnsi="宋体" w:eastAsia="仿宋_GB2312"/>
      <w:color w:val="000000"/>
      <w:sz w:val="24"/>
      <w:szCs w:val="24"/>
    </w:rPr>
  </w:style>
  <w:style w:type="character" w:customStyle="1" w:styleId="117">
    <w:name w:val="HTML 预设格式 字符"/>
    <w:link w:val="61"/>
    <w:qFormat/>
    <w:uiPriority w:val="0"/>
    <w:rPr>
      <w:rFonts w:ascii="黑体" w:hAnsi="Courier New" w:eastAsia="黑体" w:cs="Times New Roman"/>
      <w:kern w:val="0"/>
      <w:sz w:val="20"/>
      <w:szCs w:val="20"/>
    </w:rPr>
  </w:style>
  <w:style w:type="character" w:customStyle="1" w:styleId="118">
    <w:name w:val="标题 Char4"/>
    <w:qFormat/>
    <w:uiPriority w:val="0"/>
    <w:rPr>
      <w:rFonts w:ascii="Calibri Light" w:hAnsi="Calibri Light"/>
      <w:b/>
      <w:bCs/>
      <w:sz w:val="32"/>
      <w:szCs w:val="32"/>
    </w:rPr>
  </w:style>
  <w:style w:type="character" w:customStyle="1" w:styleId="119">
    <w:name w:val="批注主题 字符"/>
    <w:link w:val="64"/>
    <w:qFormat/>
    <w:uiPriority w:val="0"/>
    <w:rPr>
      <w:b/>
      <w:bCs/>
      <w:szCs w:val="24"/>
    </w:rPr>
  </w:style>
  <w:style w:type="character" w:customStyle="1" w:styleId="120">
    <w:name w:val="正文文本首行缩进 字符"/>
    <w:basedOn w:val="101"/>
    <w:link w:val="26"/>
    <w:qFormat/>
    <w:uiPriority w:val="99"/>
    <w:rPr>
      <w:rFonts w:ascii="Calibri" w:hAnsi="Calibri"/>
      <w:sz w:val="21"/>
      <w:szCs w:val="24"/>
    </w:rPr>
  </w:style>
  <w:style w:type="character" w:customStyle="1" w:styleId="121">
    <w:name w:val="正文首行缩进 2 Char2"/>
    <w:qFormat/>
    <w:uiPriority w:val="0"/>
    <w:rPr>
      <w:rFonts w:ascii="宋体" w:hAnsi="Courier New"/>
      <w:spacing w:val="-4"/>
      <w:szCs w:val="24"/>
    </w:rPr>
  </w:style>
  <w:style w:type="character" w:customStyle="1" w:styleId="122">
    <w:name w:val="标题 1 字符1"/>
    <w:basedOn w:val="74"/>
    <w:link w:val="2"/>
    <w:qFormat/>
    <w:uiPriority w:val="9"/>
    <w:rPr>
      <w:rFonts w:ascii="Calibri" w:hAnsi="Calibri" w:eastAsia="宋体" w:cs="Times New Roman"/>
      <w:b/>
      <w:bCs/>
      <w:kern w:val="44"/>
      <w:sz w:val="44"/>
      <w:szCs w:val="44"/>
    </w:rPr>
  </w:style>
  <w:style w:type="character" w:customStyle="1" w:styleId="123">
    <w:name w:val="标题 4 字符1"/>
    <w:link w:val="5"/>
    <w:qFormat/>
    <w:uiPriority w:val="9"/>
    <w:rPr>
      <w:rFonts w:ascii="Arial" w:hAnsi="Arial" w:eastAsia="黑体" w:cs="Times New Roman"/>
      <w:b/>
      <w:bCs/>
      <w:kern w:val="2"/>
      <w:sz w:val="28"/>
      <w:szCs w:val="28"/>
      <w:lang w:val="zh-CN"/>
    </w:rPr>
  </w:style>
  <w:style w:type="character" w:customStyle="1" w:styleId="124">
    <w:name w:val="标题 5 字符"/>
    <w:basedOn w:val="74"/>
    <w:link w:val="6"/>
    <w:qFormat/>
    <w:uiPriority w:val="0"/>
    <w:rPr>
      <w:rFonts w:ascii="Calibri" w:hAnsi="Calibri" w:eastAsia="宋体" w:cs="Times New Roman"/>
      <w:b/>
      <w:bCs/>
      <w:sz w:val="28"/>
      <w:szCs w:val="28"/>
    </w:rPr>
  </w:style>
  <w:style w:type="character" w:customStyle="1" w:styleId="125">
    <w:name w:val="标题 6 字符"/>
    <w:basedOn w:val="74"/>
    <w:link w:val="7"/>
    <w:qFormat/>
    <w:uiPriority w:val="0"/>
    <w:rPr>
      <w:rFonts w:ascii="Cambria" w:hAnsi="Cambria" w:eastAsia="宋体" w:cs="Times New Roman"/>
      <w:b/>
      <w:bCs/>
      <w:sz w:val="24"/>
      <w:szCs w:val="24"/>
    </w:rPr>
  </w:style>
  <w:style w:type="character" w:customStyle="1" w:styleId="126">
    <w:name w:val="标题 7 字符"/>
    <w:basedOn w:val="74"/>
    <w:link w:val="8"/>
    <w:qFormat/>
    <w:uiPriority w:val="0"/>
    <w:rPr>
      <w:rFonts w:ascii="Calibri" w:hAnsi="Calibri" w:eastAsia="宋体" w:cs="Times New Roman"/>
      <w:b/>
      <w:bCs/>
      <w:sz w:val="24"/>
      <w:szCs w:val="24"/>
    </w:rPr>
  </w:style>
  <w:style w:type="character" w:customStyle="1" w:styleId="127">
    <w:name w:val="标题 8 字符"/>
    <w:basedOn w:val="74"/>
    <w:link w:val="9"/>
    <w:qFormat/>
    <w:uiPriority w:val="0"/>
    <w:rPr>
      <w:rFonts w:ascii="Cambria" w:hAnsi="Cambria" w:eastAsia="宋体" w:cs="Times New Roman"/>
      <w:sz w:val="24"/>
      <w:szCs w:val="24"/>
    </w:rPr>
  </w:style>
  <w:style w:type="character" w:customStyle="1" w:styleId="128">
    <w:name w:val="标题 9 字符"/>
    <w:basedOn w:val="74"/>
    <w:link w:val="10"/>
    <w:qFormat/>
    <w:uiPriority w:val="0"/>
    <w:rPr>
      <w:rFonts w:ascii="Cambria" w:hAnsi="Cambria" w:eastAsia="宋体" w:cs="Times New Roman"/>
      <w:szCs w:val="21"/>
    </w:rPr>
  </w:style>
  <w:style w:type="character" w:customStyle="1" w:styleId="129">
    <w:name w:val="正文缩进 字符2"/>
    <w:link w:val="16"/>
    <w:qFormat/>
    <w:uiPriority w:val="0"/>
    <w:rPr>
      <w:rFonts w:ascii="宋体" w:hAnsi="Times New Roman" w:eastAsia="宋体" w:cs="Times New Roman"/>
      <w:snapToGrid w:val="0"/>
      <w:color w:val="000000"/>
      <w:kern w:val="28"/>
      <w:sz w:val="28"/>
      <w:lang w:val="en-US" w:eastAsia="zh-CN" w:bidi="ar-SA"/>
    </w:rPr>
  </w:style>
  <w:style w:type="character" w:customStyle="1" w:styleId="130">
    <w:name w:val="文档结构图 字符"/>
    <w:link w:val="19"/>
    <w:semiHidden/>
    <w:qFormat/>
    <w:uiPriority w:val="99"/>
    <w:rPr>
      <w:rFonts w:hint="eastAsia" w:ascii="宋体" w:hAnsi="宋体" w:eastAsia="宋体"/>
      <w:kern w:val="2"/>
      <w:sz w:val="18"/>
      <w:szCs w:val="18"/>
    </w:rPr>
  </w:style>
  <w:style w:type="character" w:customStyle="1" w:styleId="131">
    <w:name w:val="正文文本 3 字符"/>
    <w:link w:val="23"/>
    <w:qFormat/>
    <w:uiPriority w:val="0"/>
    <w:rPr>
      <w:rFonts w:hAnsi="宋体" w:eastAsia="仿宋_GB2312"/>
      <w:b/>
      <w:bCs/>
      <w:kern w:val="2"/>
      <w:sz w:val="24"/>
    </w:rPr>
  </w:style>
  <w:style w:type="character" w:customStyle="1" w:styleId="132">
    <w:name w:val="正文文本 字符"/>
    <w:link w:val="25"/>
    <w:qFormat/>
    <w:uiPriority w:val="0"/>
    <w:rPr>
      <w:kern w:val="2"/>
      <w:sz w:val="21"/>
      <w:szCs w:val="24"/>
    </w:rPr>
  </w:style>
  <w:style w:type="character" w:customStyle="1" w:styleId="133">
    <w:name w:val="纯文本 字符2"/>
    <w:link w:val="35"/>
    <w:qFormat/>
    <w:uiPriority w:val="99"/>
    <w:rPr>
      <w:rFonts w:ascii="宋体" w:hAnsi="Courier New" w:eastAsia="宋体"/>
      <w:kern w:val="2"/>
      <w:sz w:val="24"/>
      <w:szCs w:val="24"/>
      <w:lang w:val="en-US" w:eastAsia="zh-CN" w:bidi="ar-SA"/>
    </w:rPr>
  </w:style>
  <w:style w:type="character" w:customStyle="1" w:styleId="134">
    <w:name w:val="日期 字符"/>
    <w:link w:val="38"/>
    <w:qFormat/>
    <w:uiPriority w:val="0"/>
    <w:rPr>
      <w:rFonts w:eastAsia="楷体_GB2312"/>
      <w:kern w:val="2"/>
      <w:sz w:val="32"/>
    </w:rPr>
  </w:style>
  <w:style w:type="character" w:customStyle="1" w:styleId="135">
    <w:name w:val="正文文本缩进 2 字符"/>
    <w:link w:val="39"/>
    <w:qFormat/>
    <w:uiPriority w:val="0"/>
    <w:rPr>
      <w:rFonts w:ascii="仿宋_GB2312" w:hAnsi="宋体" w:cs="Arial"/>
      <w:b/>
      <w:bCs/>
      <w:color w:val="000000"/>
      <w:kern w:val="2"/>
      <w:sz w:val="24"/>
      <w:szCs w:val="24"/>
    </w:rPr>
  </w:style>
  <w:style w:type="character" w:customStyle="1" w:styleId="136">
    <w:name w:val="页脚 字符2"/>
    <w:basedOn w:val="74"/>
    <w:link w:val="42"/>
    <w:semiHidden/>
    <w:qFormat/>
    <w:uiPriority w:val="99"/>
    <w:rPr>
      <w:rFonts w:ascii="Calibri" w:hAnsi="Calibri" w:eastAsia="宋体" w:cs="Times New Roman"/>
      <w:sz w:val="18"/>
      <w:szCs w:val="18"/>
    </w:rPr>
  </w:style>
  <w:style w:type="character" w:customStyle="1" w:styleId="137">
    <w:name w:val="页眉 字符2"/>
    <w:basedOn w:val="74"/>
    <w:link w:val="44"/>
    <w:semiHidden/>
    <w:qFormat/>
    <w:uiPriority w:val="99"/>
    <w:rPr>
      <w:rFonts w:ascii="Calibri" w:hAnsi="Calibri" w:eastAsia="宋体" w:cs="Times New Roman"/>
      <w:sz w:val="18"/>
      <w:szCs w:val="18"/>
    </w:rPr>
  </w:style>
  <w:style w:type="character" w:customStyle="1" w:styleId="138">
    <w:name w:val="副标题 字符"/>
    <w:link w:val="50"/>
    <w:qFormat/>
    <w:uiPriority w:val="0"/>
    <w:rPr>
      <w:rFonts w:ascii="Cambria" w:hAnsi="Cambria" w:cs="宋体"/>
      <w:bCs/>
      <w:kern w:val="28"/>
      <w:sz w:val="18"/>
      <w:szCs w:val="32"/>
    </w:rPr>
  </w:style>
  <w:style w:type="character" w:customStyle="1" w:styleId="139">
    <w:name w:val="正文文本缩进 3 字符"/>
    <w:link w:val="56"/>
    <w:qFormat/>
    <w:uiPriority w:val="0"/>
    <w:rPr>
      <w:rFonts w:ascii="仿宋_GB2312" w:hAnsi="宋体" w:eastAsia="仿宋_GB2312"/>
      <w:color w:val="000000"/>
      <w:kern w:val="2"/>
      <w:sz w:val="24"/>
      <w:szCs w:val="24"/>
    </w:rPr>
  </w:style>
  <w:style w:type="character" w:customStyle="1" w:styleId="140">
    <w:name w:val="标题 字符"/>
    <w:link w:val="63"/>
    <w:qFormat/>
    <w:uiPriority w:val="0"/>
    <w:rPr>
      <w:rFonts w:ascii="Calibri Light" w:hAnsi="Calibri Light"/>
      <w:b/>
      <w:bCs/>
      <w:kern w:val="2"/>
      <w:sz w:val="32"/>
      <w:szCs w:val="32"/>
    </w:rPr>
  </w:style>
  <w:style w:type="character" w:customStyle="1" w:styleId="141">
    <w:name w:val="正文文本首行缩进 2 字符"/>
    <w:link w:val="65"/>
    <w:qFormat/>
    <w:uiPriority w:val="0"/>
    <w:rPr>
      <w:rFonts w:ascii="宋体" w:hAnsi="Courier New"/>
      <w:spacing w:val="-4"/>
      <w:kern w:val="2"/>
      <w:sz w:val="21"/>
      <w:szCs w:val="24"/>
    </w:rPr>
  </w:style>
  <w:style w:type="character" w:customStyle="1" w:styleId="142">
    <w:name w:val="标题 2 Char"/>
    <w:basedOn w:val="74"/>
    <w:qFormat/>
    <w:uiPriority w:val="9"/>
    <w:rPr>
      <w:rFonts w:ascii="Cambria" w:hAnsi="Cambria" w:eastAsia="宋体" w:cs="Times New Roman"/>
      <w:b/>
      <w:bCs/>
      <w:sz w:val="32"/>
      <w:szCs w:val="32"/>
    </w:rPr>
  </w:style>
  <w:style w:type="character" w:customStyle="1" w:styleId="143">
    <w:name w:val="标题 3 Char"/>
    <w:basedOn w:val="74"/>
    <w:qFormat/>
    <w:uiPriority w:val="9"/>
    <w:rPr>
      <w:rFonts w:ascii="Calibri" w:hAnsi="Calibri" w:eastAsia="宋体" w:cs="Times New Roman"/>
      <w:b/>
      <w:bCs/>
      <w:sz w:val="32"/>
      <w:szCs w:val="32"/>
    </w:rPr>
  </w:style>
  <w:style w:type="character" w:customStyle="1" w:styleId="144">
    <w:name w:val="标题 4 Char"/>
    <w:basedOn w:val="74"/>
    <w:qFormat/>
    <w:uiPriority w:val="0"/>
    <w:rPr>
      <w:rFonts w:ascii="Cambria" w:hAnsi="Cambria" w:eastAsia="宋体" w:cs="Times New Roman"/>
      <w:b/>
      <w:bCs/>
      <w:sz w:val="28"/>
      <w:szCs w:val="28"/>
    </w:rPr>
  </w:style>
  <w:style w:type="character" w:customStyle="1" w:styleId="145">
    <w:name w:val="纯文本 字符"/>
    <w:qFormat/>
    <w:uiPriority w:val="0"/>
    <w:rPr>
      <w:rFonts w:ascii="宋体" w:hAnsi="Courier New" w:eastAsia="宋体"/>
      <w:kern w:val="2"/>
      <w:sz w:val="21"/>
      <w:lang w:val="en-US" w:eastAsia="zh-CN" w:bidi="ar-SA"/>
    </w:rPr>
  </w:style>
  <w:style w:type="character" w:customStyle="1" w:styleId="146">
    <w:name w:val="列表段落 字符1"/>
    <w:link w:val="147"/>
    <w:qFormat/>
    <w:uiPriority w:val="34"/>
    <w:rPr>
      <w:kern w:val="0"/>
      <w:sz w:val="24"/>
      <w:szCs w:val="20"/>
      <w:lang w:eastAsia="en-US"/>
    </w:rPr>
  </w:style>
  <w:style w:type="paragraph" w:styleId="147">
    <w:name w:val="List Paragraph"/>
    <w:basedOn w:val="1"/>
    <w:link w:val="146"/>
    <w:qFormat/>
    <w:uiPriority w:val="0"/>
    <w:pPr>
      <w:spacing w:line="360" w:lineRule="auto"/>
      <w:ind w:firstLine="420" w:firstLineChars="200"/>
    </w:pPr>
    <w:rPr>
      <w:sz w:val="24"/>
      <w:szCs w:val="22"/>
    </w:rPr>
  </w:style>
  <w:style w:type="paragraph" w:customStyle="1" w:styleId="148">
    <w:name w:val="列表1"/>
    <w:basedOn w:val="1"/>
    <w:next w:val="147"/>
    <w:qFormat/>
    <w:uiPriority w:val="0"/>
    <w:pPr>
      <w:widowControl/>
      <w:spacing w:after="200" w:line="360" w:lineRule="auto"/>
      <w:ind w:left="720" w:firstLine="200" w:firstLineChars="200"/>
      <w:jc w:val="left"/>
    </w:pPr>
    <w:rPr>
      <w:rFonts w:ascii="Times New Roman" w:hAnsi="Times New Roman"/>
      <w:kern w:val="0"/>
      <w:sz w:val="24"/>
      <w:szCs w:val="20"/>
      <w:lang w:eastAsia="en-US"/>
    </w:rPr>
  </w:style>
  <w:style w:type="character" w:customStyle="1" w:styleId="149">
    <w:name w:val="日期 Char1"/>
    <w:qFormat/>
    <w:uiPriority w:val="0"/>
    <w:rPr>
      <w:kern w:val="2"/>
      <w:sz w:val="21"/>
      <w:szCs w:val="24"/>
    </w:rPr>
  </w:style>
  <w:style w:type="character" w:customStyle="1" w:styleId="150">
    <w:name w:val="para1"/>
    <w:qFormat/>
    <w:uiPriority w:val="99"/>
    <w:rPr>
      <w:rFonts w:hint="default" w:ascii="Arial" w:hAnsi="Arial" w:cs="Arial"/>
      <w:sz w:val="18"/>
      <w:szCs w:val="18"/>
    </w:rPr>
  </w:style>
  <w:style w:type="character" w:customStyle="1" w:styleId="151">
    <w:name w:val="页脚 Char"/>
    <w:qFormat/>
    <w:locked/>
    <w:uiPriority w:val="0"/>
    <w:rPr>
      <w:rFonts w:eastAsia="黑体"/>
      <w:snapToGrid w:val="0"/>
      <w:sz w:val="18"/>
      <w:szCs w:val="18"/>
    </w:rPr>
  </w:style>
  <w:style w:type="character" w:customStyle="1" w:styleId="152">
    <w:name w:val="font31"/>
    <w:qFormat/>
    <w:uiPriority w:val="0"/>
    <w:rPr>
      <w:rFonts w:hint="default" w:ascii="Times New Roman" w:hAnsi="Times New Roman" w:cs="Times New Roman"/>
      <w:b/>
      <w:color w:val="000000"/>
      <w:sz w:val="24"/>
      <w:szCs w:val="24"/>
      <w:u w:val="none"/>
    </w:rPr>
  </w:style>
  <w:style w:type="character" w:customStyle="1" w:styleId="153">
    <w:name w:val="font91"/>
    <w:qFormat/>
    <w:uiPriority w:val="0"/>
    <w:rPr>
      <w:rFonts w:hint="eastAsia" w:ascii="宋体" w:hAnsi="宋体" w:eastAsia="宋体" w:cs="宋体"/>
      <w:b/>
      <w:color w:val="000000"/>
      <w:sz w:val="24"/>
      <w:szCs w:val="24"/>
      <w:u w:val="none"/>
    </w:rPr>
  </w:style>
  <w:style w:type="character" w:customStyle="1" w:styleId="154">
    <w:name w:val="正文2 Char Char"/>
    <w:qFormat/>
    <w:uiPriority w:val="0"/>
    <w:rPr>
      <w:rFonts w:hint="default" w:ascii="Times New Roman" w:hAnsi="Times New Roman" w:cs="Times New Roman"/>
      <w:kern w:val="2"/>
      <w:sz w:val="24"/>
    </w:rPr>
  </w:style>
  <w:style w:type="paragraph" w:customStyle="1" w:styleId="155">
    <w:name w:val="正文2"/>
    <w:basedOn w:val="1"/>
    <w:link w:val="156"/>
    <w:qFormat/>
    <w:uiPriority w:val="0"/>
    <w:pPr>
      <w:spacing w:before="156" w:line="360" w:lineRule="auto"/>
      <w:ind w:firstLine="510" w:firstLineChars="200"/>
    </w:pPr>
    <w:rPr>
      <w:sz w:val="24"/>
      <w:szCs w:val="22"/>
    </w:rPr>
  </w:style>
  <w:style w:type="character" w:customStyle="1" w:styleId="156">
    <w:name w:val="正文2 Char"/>
    <w:link w:val="155"/>
    <w:qFormat/>
    <w:locked/>
    <w:uiPriority w:val="0"/>
    <w:rPr>
      <w:sz w:val="24"/>
    </w:rPr>
  </w:style>
  <w:style w:type="character" w:customStyle="1" w:styleId="157">
    <w:name w:val="批注主题 Char"/>
    <w:qFormat/>
    <w:uiPriority w:val="0"/>
    <w:rPr>
      <w:b/>
      <w:bCs/>
      <w:kern w:val="2"/>
      <w:sz w:val="21"/>
      <w:szCs w:val="24"/>
    </w:rPr>
  </w:style>
  <w:style w:type="character" w:customStyle="1" w:styleId="158">
    <w:name w:val="正文文本缩进 2 Char1"/>
    <w:qFormat/>
    <w:uiPriority w:val="0"/>
    <w:rPr>
      <w:kern w:val="2"/>
      <w:sz w:val="21"/>
      <w:szCs w:val="24"/>
    </w:rPr>
  </w:style>
  <w:style w:type="character" w:customStyle="1" w:styleId="159">
    <w:name w:val="huei12b1"/>
    <w:qFormat/>
    <w:uiPriority w:val="0"/>
    <w:rPr>
      <w:b/>
      <w:bCs/>
      <w:color w:val="333333"/>
      <w:sz w:val="20"/>
      <w:szCs w:val="20"/>
    </w:rPr>
  </w:style>
  <w:style w:type="character" w:customStyle="1" w:styleId="160">
    <w:name w:val="标题 3 字符1"/>
    <w:qFormat/>
    <w:uiPriority w:val="0"/>
    <w:rPr>
      <w:b/>
      <w:bCs/>
      <w:kern w:val="2"/>
      <w:sz w:val="32"/>
      <w:szCs w:val="32"/>
    </w:rPr>
  </w:style>
  <w:style w:type="character" w:customStyle="1" w:styleId="161">
    <w:name w:val="font61"/>
    <w:qFormat/>
    <w:uiPriority w:val="0"/>
    <w:rPr>
      <w:rFonts w:hint="default" w:ascii="Times New Roman" w:hAnsi="Times New Roman" w:cs="Times New Roman"/>
      <w:color w:val="000000"/>
      <w:sz w:val="24"/>
      <w:szCs w:val="24"/>
      <w:u w:val="none"/>
    </w:rPr>
  </w:style>
  <w:style w:type="character" w:customStyle="1" w:styleId="162">
    <w:name w:val="font81"/>
    <w:qFormat/>
    <w:uiPriority w:val="0"/>
    <w:rPr>
      <w:rFonts w:hint="default" w:ascii="Times New Roman" w:hAnsi="Times New Roman" w:cs="Times New Roman"/>
      <w:b/>
      <w:color w:val="000000"/>
      <w:sz w:val="24"/>
      <w:szCs w:val="24"/>
      <w:u w:val="none"/>
    </w:rPr>
  </w:style>
  <w:style w:type="character" w:customStyle="1" w:styleId="163">
    <w:name w:val="纯文本 字符1"/>
    <w:qFormat/>
    <w:uiPriority w:val="0"/>
    <w:rPr>
      <w:rFonts w:ascii="宋体" w:hAnsi="Courier New" w:eastAsia="宋体"/>
      <w:kern w:val="2"/>
      <w:sz w:val="24"/>
      <w:szCs w:val="24"/>
      <w:lang w:val="en-US" w:eastAsia="zh-CN" w:bidi="ar-SA"/>
    </w:rPr>
  </w:style>
  <w:style w:type="character" w:customStyle="1" w:styleId="164">
    <w:name w:val="font41"/>
    <w:basedOn w:val="74"/>
    <w:qFormat/>
    <w:uiPriority w:val="0"/>
    <w:rPr>
      <w:rFonts w:ascii="Arial" w:hAnsi="Arial" w:cs="Arial"/>
      <w:color w:val="333333"/>
      <w:sz w:val="18"/>
      <w:szCs w:val="18"/>
      <w:u w:val="none"/>
    </w:rPr>
  </w:style>
  <w:style w:type="character" w:customStyle="1" w:styleId="165">
    <w:name w:val="标题 Char"/>
    <w:qFormat/>
    <w:uiPriority w:val="0"/>
    <w:rPr>
      <w:rFonts w:ascii="Cambria" w:hAnsi="Cambria" w:cs="Times New Roman"/>
      <w:b/>
      <w:bCs/>
      <w:kern w:val="2"/>
      <w:sz w:val="32"/>
      <w:szCs w:val="32"/>
    </w:rPr>
  </w:style>
  <w:style w:type="character" w:customStyle="1" w:styleId="166">
    <w:name w:val="页脚 Char1"/>
    <w:semiHidden/>
    <w:qFormat/>
    <w:uiPriority w:val="99"/>
    <w:rPr>
      <w:kern w:val="2"/>
      <w:sz w:val="18"/>
      <w:szCs w:val="18"/>
    </w:rPr>
  </w:style>
  <w:style w:type="character" w:customStyle="1" w:styleId="167">
    <w:name w:val="无"/>
    <w:qFormat/>
    <w:uiPriority w:val="0"/>
  </w:style>
  <w:style w:type="character" w:customStyle="1" w:styleId="168">
    <w:name w:val="标题 Char1"/>
    <w:qFormat/>
    <w:uiPriority w:val="10"/>
    <w:rPr>
      <w:rFonts w:ascii="Cambria" w:hAnsi="Cambria" w:cs="Times New Roman"/>
      <w:b/>
      <w:bCs/>
      <w:kern w:val="2"/>
      <w:sz w:val="32"/>
      <w:szCs w:val="32"/>
    </w:rPr>
  </w:style>
  <w:style w:type="character" w:customStyle="1" w:styleId="169">
    <w:name w:val="纯文本 Char2"/>
    <w:qFormat/>
    <w:uiPriority w:val="0"/>
    <w:rPr>
      <w:rFonts w:hint="eastAsia" w:ascii="宋体" w:hAnsi="Courier New" w:eastAsia="宋体" w:cs="Courier New"/>
      <w:kern w:val="2"/>
      <w:sz w:val="21"/>
      <w:szCs w:val="21"/>
    </w:rPr>
  </w:style>
  <w:style w:type="character" w:customStyle="1" w:styleId="170">
    <w:name w:val="批注主题 Char2"/>
    <w:qFormat/>
    <w:uiPriority w:val="0"/>
    <w:rPr>
      <w:b/>
      <w:bCs/>
      <w:kern w:val="2"/>
      <w:sz w:val="21"/>
      <w:szCs w:val="24"/>
    </w:rPr>
  </w:style>
  <w:style w:type="character" w:customStyle="1" w:styleId="171">
    <w:name w:val="列出段落 Char"/>
    <w:qFormat/>
    <w:uiPriority w:val="34"/>
    <w:rPr>
      <w:rFonts w:ascii="Calibri" w:hAnsi="Calibri"/>
      <w:kern w:val="2"/>
      <w:sz w:val="24"/>
      <w:szCs w:val="22"/>
    </w:rPr>
  </w:style>
  <w:style w:type="character" w:customStyle="1" w:styleId="172">
    <w:name w:val="批注主题 Char1"/>
    <w:qFormat/>
    <w:uiPriority w:val="0"/>
    <w:rPr>
      <w:b/>
      <w:bCs/>
      <w:kern w:val="2"/>
      <w:sz w:val="21"/>
      <w:szCs w:val="24"/>
    </w:rPr>
  </w:style>
  <w:style w:type="character" w:customStyle="1" w:styleId="173">
    <w:name w:val="批注文字 Char1"/>
    <w:qFormat/>
    <w:uiPriority w:val="0"/>
    <w:rPr>
      <w:kern w:val="2"/>
      <w:sz w:val="21"/>
      <w:szCs w:val="24"/>
    </w:rPr>
  </w:style>
  <w:style w:type="character" w:customStyle="1" w:styleId="174">
    <w:name w:val="段落行文 Char"/>
    <w:link w:val="175"/>
    <w:qFormat/>
    <w:locked/>
    <w:uiPriority w:val="0"/>
    <w:rPr>
      <w:rFonts w:ascii="仿宋_GB2312" w:eastAsia="仿宋_GB2312"/>
      <w:sz w:val="24"/>
      <w:szCs w:val="24"/>
    </w:rPr>
  </w:style>
  <w:style w:type="paragraph" w:customStyle="1" w:styleId="175">
    <w:name w:val="段落行文"/>
    <w:basedOn w:val="1"/>
    <w:link w:val="174"/>
    <w:qFormat/>
    <w:uiPriority w:val="0"/>
    <w:pPr>
      <w:adjustRightInd w:val="0"/>
      <w:snapToGrid w:val="0"/>
      <w:spacing w:line="480" w:lineRule="auto"/>
      <w:ind w:firstLine="480" w:firstLineChars="200"/>
    </w:pPr>
    <w:rPr>
      <w:rFonts w:ascii="仿宋_GB2312" w:eastAsia="仿宋_GB2312"/>
      <w:sz w:val="24"/>
    </w:rPr>
  </w:style>
  <w:style w:type="character" w:customStyle="1" w:styleId="176">
    <w:name w:val="未处理的提及1"/>
    <w:unhideWhenUsed/>
    <w:qFormat/>
    <w:uiPriority w:val="99"/>
    <w:rPr>
      <w:color w:val="605E5C"/>
      <w:shd w:val="clear" w:color="auto" w:fill="E1DFDD"/>
    </w:rPr>
  </w:style>
  <w:style w:type="character" w:customStyle="1" w:styleId="177">
    <w:name w:val="Char Char"/>
    <w:qFormat/>
    <w:uiPriority w:val="0"/>
    <w:rPr>
      <w:rFonts w:ascii="宋体" w:hAnsi="Courier New" w:eastAsia="楷体_GB2312"/>
      <w:kern w:val="2"/>
      <w:sz w:val="26"/>
      <w:lang w:val="en-US" w:eastAsia="zh-CN" w:bidi="ar-SA"/>
    </w:rPr>
  </w:style>
  <w:style w:type="character" w:customStyle="1" w:styleId="178">
    <w:name w:val="font11"/>
    <w:qFormat/>
    <w:uiPriority w:val="0"/>
    <w:rPr>
      <w:rFonts w:hint="eastAsia" w:ascii="宋体" w:hAnsi="宋体" w:eastAsia="宋体" w:cs="宋体"/>
      <w:color w:val="000000"/>
      <w:sz w:val="24"/>
      <w:szCs w:val="24"/>
      <w:u w:val="none"/>
    </w:rPr>
  </w:style>
  <w:style w:type="character" w:customStyle="1" w:styleId="179">
    <w:name w:val="批注文字 Char"/>
    <w:qFormat/>
    <w:uiPriority w:val="99"/>
    <w:rPr>
      <w:kern w:val="2"/>
      <w:sz w:val="21"/>
      <w:szCs w:val="24"/>
    </w:rPr>
  </w:style>
  <w:style w:type="character" w:customStyle="1" w:styleId="180">
    <w:name w:val="正文文本缩进 Char1"/>
    <w:qFormat/>
    <w:uiPriority w:val="99"/>
    <w:rPr>
      <w:kern w:val="2"/>
      <w:sz w:val="21"/>
      <w:szCs w:val="24"/>
    </w:rPr>
  </w:style>
  <w:style w:type="character" w:customStyle="1" w:styleId="181">
    <w:name w:val="无间隔 Char"/>
    <w:link w:val="182"/>
    <w:qFormat/>
    <w:locked/>
    <w:uiPriority w:val="1"/>
    <w:rPr>
      <w:rFonts w:ascii="Calibri" w:hAnsi="Calibri" w:eastAsia="宋体" w:cs="宋体"/>
      <w:sz w:val="22"/>
      <w:szCs w:val="22"/>
      <w:lang w:val="en-US" w:eastAsia="zh-CN" w:bidi="ar-SA"/>
    </w:rPr>
  </w:style>
  <w:style w:type="paragraph" w:customStyle="1" w:styleId="182">
    <w:name w:val="无间隔11"/>
    <w:link w:val="181"/>
    <w:qFormat/>
    <w:uiPriority w:val="1"/>
    <w:pPr>
      <w:widowControl w:val="0"/>
      <w:jc w:val="both"/>
    </w:pPr>
    <w:rPr>
      <w:rFonts w:ascii="楷体_GB2312" w:hAnsi="Calibri" w:eastAsia="楷体_GB2312" w:cs="Times New Roman"/>
      <w:kern w:val="2"/>
      <w:sz w:val="24"/>
      <w:szCs w:val="22"/>
      <w:lang w:val="en-US" w:eastAsia="zh-CN" w:bidi="ar-SA"/>
    </w:rPr>
  </w:style>
  <w:style w:type="paragraph" w:styleId="183">
    <w:name w:val="No Spacing"/>
    <w:basedOn w:val="1"/>
    <w:qFormat/>
    <w:uiPriority w:val="1"/>
    <w:rPr>
      <w:rFonts w:cs="宋体"/>
      <w:sz w:val="22"/>
      <w:szCs w:val="22"/>
    </w:rPr>
  </w:style>
  <w:style w:type="character" w:customStyle="1" w:styleId="184">
    <w:name w:val="正文文本缩进 字符"/>
    <w:qFormat/>
    <w:uiPriority w:val="0"/>
    <w:rPr>
      <w:rFonts w:ascii="宋体" w:hAnsi="Courier New"/>
      <w:spacing w:val="-4"/>
      <w:kern w:val="2"/>
      <w:sz w:val="18"/>
    </w:rPr>
  </w:style>
  <w:style w:type="character" w:customStyle="1" w:styleId="185">
    <w:name w:val="正文文本 2 Char"/>
    <w:qFormat/>
    <w:uiPriority w:val="0"/>
    <w:rPr>
      <w:rFonts w:ascii="宋体" w:hAnsi="宋体"/>
      <w:color w:val="000000"/>
      <w:kern w:val="2"/>
      <w:sz w:val="24"/>
      <w:szCs w:val="24"/>
    </w:rPr>
  </w:style>
  <w:style w:type="character" w:customStyle="1" w:styleId="186">
    <w:name w:val="纯文本 Char Char Char2"/>
    <w:qFormat/>
    <w:locked/>
    <w:uiPriority w:val="0"/>
    <w:rPr>
      <w:rFonts w:ascii="宋体" w:hAnsi="Courier New" w:eastAsia="宋体"/>
      <w:kern w:val="2"/>
      <w:sz w:val="21"/>
      <w:szCs w:val="20"/>
      <w:lang w:val="en-US" w:eastAsia="zh-CN" w:bidi="ar-SA"/>
    </w:rPr>
  </w:style>
  <w:style w:type="character" w:customStyle="1" w:styleId="187">
    <w:name w:val="正文文本 3 Char1"/>
    <w:qFormat/>
    <w:uiPriority w:val="0"/>
    <w:rPr>
      <w:kern w:val="2"/>
      <w:sz w:val="16"/>
      <w:szCs w:val="16"/>
    </w:rPr>
  </w:style>
  <w:style w:type="character" w:customStyle="1" w:styleId="188">
    <w:name w:val="正文文本缩进 Char2"/>
    <w:qFormat/>
    <w:uiPriority w:val="0"/>
    <w:rPr>
      <w:rFonts w:ascii="宋体" w:hAnsi="Courier New"/>
      <w:spacing w:val="-4"/>
      <w:kern w:val="2"/>
      <w:sz w:val="18"/>
    </w:rPr>
  </w:style>
  <w:style w:type="character" w:customStyle="1" w:styleId="189">
    <w:name w:val="页眉 Char1"/>
    <w:semiHidden/>
    <w:qFormat/>
    <w:uiPriority w:val="99"/>
    <w:rPr>
      <w:kern w:val="2"/>
      <w:sz w:val="18"/>
      <w:szCs w:val="18"/>
    </w:rPr>
  </w:style>
  <w:style w:type="character" w:customStyle="1" w:styleId="190">
    <w:name w:val="页眉 Char"/>
    <w:qFormat/>
    <w:uiPriority w:val="0"/>
    <w:rPr>
      <w:rFonts w:eastAsia="仿宋_GB2312"/>
      <w:kern w:val="2"/>
      <w:sz w:val="18"/>
    </w:rPr>
  </w:style>
  <w:style w:type="character" w:customStyle="1" w:styleId="191">
    <w:name w:val="font21"/>
    <w:qFormat/>
    <w:uiPriority w:val="0"/>
    <w:rPr>
      <w:rFonts w:ascii="Arial" w:hAnsi="Arial" w:cs="Arial"/>
      <w:color w:val="333333"/>
      <w:sz w:val="18"/>
      <w:szCs w:val="18"/>
      <w:u w:val="none"/>
    </w:rPr>
  </w:style>
  <w:style w:type="character" w:customStyle="1" w:styleId="192">
    <w:name w:val="文档结构图 Char"/>
    <w:qFormat/>
    <w:uiPriority w:val="0"/>
    <w:rPr>
      <w:rFonts w:ascii="宋体"/>
      <w:kern w:val="2"/>
      <w:sz w:val="18"/>
      <w:szCs w:val="18"/>
    </w:rPr>
  </w:style>
  <w:style w:type="character" w:customStyle="1" w:styleId="193">
    <w:name w:val="批注框文本 Char"/>
    <w:qFormat/>
    <w:locked/>
    <w:uiPriority w:val="99"/>
    <w:rPr>
      <w:kern w:val="2"/>
      <w:sz w:val="18"/>
      <w:szCs w:val="18"/>
    </w:rPr>
  </w:style>
  <w:style w:type="character" w:customStyle="1" w:styleId="194">
    <w:name w:val="纯文本 Char1_0"/>
    <w:link w:val="195"/>
    <w:qFormat/>
    <w:uiPriority w:val="0"/>
    <w:rPr>
      <w:rFonts w:ascii="宋体" w:hAnsi="Courier New"/>
    </w:rPr>
  </w:style>
  <w:style w:type="paragraph" w:customStyle="1" w:styleId="195">
    <w:name w:val="纯文本_0"/>
    <w:basedOn w:val="1"/>
    <w:link w:val="194"/>
    <w:qFormat/>
    <w:uiPriority w:val="0"/>
    <w:rPr>
      <w:rFonts w:ascii="宋体" w:hAnsi="Courier New"/>
      <w:szCs w:val="22"/>
    </w:rPr>
  </w:style>
  <w:style w:type="character" w:customStyle="1" w:styleId="196">
    <w:name w:val="apple-converted-space"/>
    <w:qFormat/>
    <w:uiPriority w:val="0"/>
  </w:style>
  <w:style w:type="character" w:customStyle="1" w:styleId="197">
    <w:name w:val="正文文本缩进 Char"/>
    <w:qFormat/>
    <w:uiPriority w:val="99"/>
    <w:rPr>
      <w:rFonts w:ascii="宋体" w:hAnsi="Courier New"/>
      <w:spacing w:val="-4"/>
      <w:kern w:val="2"/>
      <w:sz w:val="18"/>
    </w:rPr>
  </w:style>
  <w:style w:type="character" w:customStyle="1" w:styleId="198">
    <w:name w:val="批注文字 字符"/>
    <w:qFormat/>
    <w:uiPriority w:val="0"/>
    <w:rPr>
      <w:kern w:val="2"/>
      <w:sz w:val="21"/>
    </w:rPr>
  </w:style>
  <w:style w:type="character" w:customStyle="1" w:styleId="199">
    <w:name w:val="标题 2 Char1"/>
    <w:qFormat/>
    <w:uiPriority w:val="0"/>
    <w:rPr>
      <w:rFonts w:ascii="Arial" w:hAnsi="Arial" w:eastAsia="黑体"/>
      <w:b/>
      <w:bCs/>
      <w:kern w:val="2"/>
      <w:sz w:val="32"/>
      <w:szCs w:val="32"/>
    </w:rPr>
  </w:style>
  <w:style w:type="character" w:customStyle="1" w:styleId="200">
    <w:name w:val="gheadertext1"/>
    <w:qFormat/>
    <w:uiPriority w:val="0"/>
    <w:rPr>
      <w:rFonts w:hint="default" w:ascii="Arial" w:hAnsi="Arial" w:cs="Arial"/>
      <w:b/>
      <w:bCs/>
      <w:color w:val="005E00"/>
      <w:sz w:val="26"/>
      <w:szCs w:val="26"/>
    </w:rPr>
  </w:style>
  <w:style w:type="character" w:customStyle="1" w:styleId="201">
    <w:name w:val="纯文本 Char3"/>
    <w:qFormat/>
    <w:uiPriority w:val="0"/>
    <w:rPr>
      <w:rFonts w:ascii="宋体" w:hAnsi="Courier New" w:eastAsia="宋体"/>
      <w:kern w:val="2"/>
      <w:sz w:val="24"/>
      <w:szCs w:val="24"/>
      <w:lang w:val="en-US" w:eastAsia="zh-CN" w:bidi="ar-SA"/>
    </w:rPr>
  </w:style>
  <w:style w:type="character" w:customStyle="1" w:styleId="202">
    <w:name w:val="正文文本 Char"/>
    <w:qFormat/>
    <w:uiPriority w:val="0"/>
    <w:rPr>
      <w:kern w:val="2"/>
      <w:sz w:val="28"/>
      <w:szCs w:val="24"/>
    </w:rPr>
  </w:style>
  <w:style w:type="character" w:customStyle="1" w:styleId="203">
    <w:name w:val="副标题 Char1"/>
    <w:qFormat/>
    <w:uiPriority w:val="0"/>
    <w:rPr>
      <w:rFonts w:hint="default" w:ascii="Cambria" w:hAnsi="Cambria" w:cs="Times New Roman"/>
      <w:b/>
      <w:bCs/>
      <w:kern w:val="28"/>
      <w:sz w:val="32"/>
      <w:szCs w:val="32"/>
    </w:rPr>
  </w:style>
  <w:style w:type="character" w:customStyle="1" w:styleId="204">
    <w:name w:val="font121"/>
    <w:qFormat/>
    <w:uiPriority w:val="0"/>
    <w:rPr>
      <w:rFonts w:hint="eastAsia" w:ascii="宋体" w:hAnsi="宋体" w:eastAsia="宋体" w:cs="宋体"/>
      <w:color w:val="FF0000"/>
      <w:sz w:val="20"/>
      <w:szCs w:val="20"/>
      <w:u w:val="none"/>
    </w:rPr>
  </w:style>
  <w:style w:type="character" w:customStyle="1" w:styleId="205">
    <w:name w:val="unnamed1"/>
    <w:basedOn w:val="74"/>
    <w:qFormat/>
    <w:uiPriority w:val="0"/>
  </w:style>
  <w:style w:type="character" w:customStyle="1" w:styleId="206">
    <w:name w:val="正文文本 Char Char"/>
    <w:qFormat/>
    <w:uiPriority w:val="0"/>
    <w:rPr>
      <w:kern w:val="2"/>
      <w:sz w:val="28"/>
      <w:szCs w:val="24"/>
    </w:rPr>
  </w:style>
  <w:style w:type="character" w:customStyle="1" w:styleId="207">
    <w:name w:val="标准正文格式 Char Char"/>
    <w:link w:val="208"/>
    <w:qFormat/>
    <w:uiPriority w:val="0"/>
    <w:rPr>
      <w:rFonts w:ascii="宋体" w:eastAsia="仿宋_GB2312" w:cs="宋体"/>
      <w:color w:val="000000"/>
      <w:sz w:val="24"/>
    </w:rPr>
  </w:style>
  <w:style w:type="paragraph" w:customStyle="1" w:styleId="208">
    <w:name w:val="标准正文格式"/>
    <w:basedOn w:val="1"/>
    <w:link w:val="207"/>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szCs w:val="22"/>
    </w:rPr>
  </w:style>
  <w:style w:type="character" w:customStyle="1" w:styleId="209">
    <w:name w:val="font51"/>
    <w:qFormat/>
    <w:uiPriority w:val="0"/>
    <w:rPr>
      <w:rFonts w:ascii="Arial" w:hAnsi="Arial" w:cs="Arial"/>
      <w:color w:val="333333"/>
      <w:sz w:val="18"/>
      <w:szCs w:val="18"/>
      <w:u w:val="none"/>
    </w:rPr>
  </w:style>
  <w:style w:type="character" w:customStyle="1" w:styleId="210">
    <w:name w:val="标书正文 Char Char"/>
    <w:link w:val="211"/>
    <w:qFormat/>
    <w:uiPriority w:val="0"/>
    <w:rPr>
      <w:color w:val="000000"/>
      <w:sz w:val="24"/>
    </w:rPr>
  </w:style>
  <w:style w:type="paragraph" w:customStyle="1" w:styleId="211">
    <w:name w:val="标书正文"/>
    <w:basedOn w:val="1"/>
    <w:link w:val="210"/>
    <w:qFormat/>
    <w:uiPriority w:val="0"/>
    <w:pPr>
      <w:spacing w:line="360" w:lineRule="auto"/>
      <w:ind w:firstLine="200" w:firstLineChars="200"/>
      <w:jc w:val="left"/>
    </w:pPr>
    <w:rPr>
      <w:color w:val="000000"/>
      <w:sz w:val="24"/>
      <w:szCs w:val="22"/>
    </w:rPr>
  </w:style>
  <w:style w:type="character" w:customStyle="1" w:styleId="212">
    <w:name w:val="c lh15"/>
    <w:qFormat/>
    <w:uiPriority w:val="0"/>
    <w:rPr>
      <w:sz w:val="28"/>
      <w:szCs w:val="20"/>
    </w:rPr>
  </w:style>
  <w:style w:type="character" w:customStyle="1" w:styleId="213">
    <w:name w:val="style1"/>
    <w:qFormat/>
    <w:uiPriority w:val="0"/>
    <w:rPr>
      <w:sz w:val="28"/>
      <w:szCs w:val="20"/>
    </w:rPr>
  </w:style>
  <w:style w:type="character" w:customStyle="1" w:styleId="214">
    <w:name w:val="批注框文本 Char1"/>
    <w:semiHidden/>
    <w:qFormat/>
    <w:uiPriority w:val="99"/>
    <w:rPr>
      <w:kern w:val="2"/>
      <w:sz w:val="18"/>
      <w:szCs w:val="18"/>
    </w:rPr>
  </w:style>
  <w:style w:type="character" w:customStyle="1" w:styleId="215">
    <w:name w:val="lineb1"/>
    <w:qFormat/>
    <w:uiPriority w:val="0"/>
  </w:style>
  <w:style w:type="character" w:customStyle="1" w:styleId="216">
    <w:name w:val="zbggmain style9"/>
    <w:basedOn w:val="74"/>
    <w:qFormat/>
    <w:uiPriority w:val="0"/>
  </w:style>
  <w:style w:type="character" w:customStyle="1" w:styleId="217">
    <w:name w:val="正文文本 2 Char1"/>
    <w:qFormat/>
    <w:uiPriority w:val="0"/>
    <w:rPr>
      <w:kern w:val="2"/>
      <w:sz w:val="21"/>
      <w:szCs w:val="24"/>
    </w:rPr>
  </w:style>
  <w:style w:type="character" w:customStyle="1" w:styleId="218">
    <w:name w:val="font71"/>
    <w:qFormat/>
    <w:uiPriority w:val="0"/>
    <w:rPr>
      <w:rFonts w:hint="default" w:ascii="Times New Roman" w:hAnsi="Times New Roman" w:cs="Times New Roman"/>
      <w:color w:val="000000"/>
      <w:sz w:val="24"/>
      <w:szCs w:val="24"/>
      <w:u w:val="none"/>
    </w:rPr>
  </w:style>
  <w:style w:type="character" w:customStyle="1" w:styleId="219">
    <w:name w:val="书籍标题1"/>
    <w:qFormat/>
    <w:uiPriority w:val="33"/>
    <w:rPr>
      <w:rFonts w:eastAsia="Songti SC Regular"/>
      <w:bCs/>
      <w:smallCaps/>
      <w:spacing w:val="5"/>
      <w:sz w:val="32"/>
    </w:rPr>
  </w:style>
  <w:style w:type="character" w:customStyle="1" w:styleId="220">
    <w:name w:val="正文缩进 字符1"/>
    <w:qFormat/>
    <w:uiPriority w:val="0"/>
    <w:rPr>
      <w:rFonts w:eastAsia="宋体"/>
      <w:kern w:val="2"/>
      <w:sz w:val="21"/>
      <w:lang w:val="en-US" w:eastAsia="zh-CN" w:bidi="ar-SA"/>
    </w:rPr>
  </w:style>
  <w:style w:type="character" w:customStyle="1" w:styleId="221">
    <w:name w:val="apple-style-span"/>
    <w:qFormat/>
    <w:uiPriority w:val="0"/>
  </w:style>
  <w:style w:type="character" w:customStyle="1" w:styleId="222">
    <w:name w:val="正文文本缩进 3 Char1"/>
    <w:qFormat/>
    <w:uiPriority w:val="0"/>
    <w:rPr>
      <w:kern w:val="2"/>
      <w:sz w:val="16"/>
      <w:szCs w:val="16"/>
    </w:rPr>
  </w:style>
  <w:style w:type="character" w:customStyle="1" w:styleId="223">
    <w:name w:val="正文文本缩进 字符1"/>
    <w:qFormat/>
    <w:uiPriority w:val="0"/>
    <w:rPr>
      <w:rFonts w:ascii="宋体" w:hAnsi="Courier New"/>
      <w:spacing w:val="-4"/>
      <w:kern w:val="2"/>
      <w:sz w:val="18"/>
    </w:rPr>
  </w:style>
  <w:style w:type="character" w:customStyle="1" w:styleId="224">
    <w:name w:val="font112"/>
    <w:qFormat/>
    <w:uiPriority w:val="0"/>
    <w:rPr>
      <w:rFonts w:hint="eastAsia" w:ascii="宋体" w:hAnsi="宋体" w:eastAsia="宋体" w:cs="宋体"/>
      <w:color w:val="000000"/>
      <w:sz w:val="20"/>
      <w:szCs w:val="20"/>
      <w:u w:val="none"/>
    </w:rPr>
  </w:style>
  <w:style w:type="character" w:customStyle="1" w:styleId="225">
    <w:name w:val="表正文 Char"/>
    <w:qFormat/>
    <w:uiPriority w:val="0"/>
    <w:rPr>
      <w:rFonts w:eastAsia="宋体"/>
      <w:kern w:val="2"/>
      <w:sz w:val="21"/>
      <w:lang w:val="en-US" w:eastAsia="zh-CN" w:bidi="ar-SA"/>
    </w:rPr>
  </w:style>
  <w:style w:type="character" w:customStyle="1" w:styleId="226">
    <w:name w:val="标题 1 Char Char"/>
    <w:qFormat/>
    <w:uiPriority w:val="0"/>
    <w:rPr>
      <w:rFonts w:eastAsia="宋体"/>
      <w:b/>
      <w:spacing w:val="-2"/>
      <w:sz w:val="24"/>
      <w:lang w:val="en-US" w:eastAsia="zh-CN" w:bidi="ar-SA"/>
    </w:rPr>
  </w:style>
  <w:style w:type="character" w:customStyle="1" w:styleId="227">
    <w:name w:val="style8"/>
    <w:qFormat/>
    <w:uiPriority w:val="0"/>
    <w:rPr>
      <w:sz w:val="28"/>
      <w:szCs w:val="20"/>
    </w:rPr>
  </w:style>
  <w:style w:type="character" w:customStyle="1" w:styleId="228">
    <w:name w:val="正文缩进 Char"/>
    <w:qFormat/>
    <w:uiPriority w:val="0"/>
    <w:rPr>
      <w:rFonts w:eastAsia="宋体"/>
      <w:kern w:val="2"/>
      <w:sz w:val="21"/>
      <w:lang w:val="en-US" w:eastAsia="zh-CN" w:bidi="ar-SA"/>
    </w:rPr>
  </w:style>
  <w:style w:type="character" w:customStyle="1" w:styleId="229">
    <w:name w:val="批注文字 Char2"/>
    <w:qFormat/>
    <w:uiPriority w:val="0"/>
    <w:rPr>
      <w:kern w:val="2"/>
      <w:sz w:val="21"/>
    </w:rPr>
  </w:style>
  <w:style w:type="character" w:customStyle="1" w:styleId="230">
    <w:name w:val="论文正文样式 Char Char"/>
    <w:link w:val="231"/>
    <w:qFormat/>
    <w:locked/>
    <w:uiPriority w:val="0"/>
    <w:rPr>
      <w:szCs w:val="21"/>
    </w:rPr>
  </w:style>
  <w:style w:type="paragraph" w:customStyle="1" w:styleId="231">
    <w:name w:val="论文正文样式"/>
    <w:basedOn w:val="1"/>
    <w:link w:val="230"/>
    <w:qFormat/>
    <w:uiPriority w:val="0"/>
    <w:pPr>
      <w:spacing w:line="360" w:lineRule="auto"/>
    </w:pPr>
    <w:rPr>
      <w:szCs w:val="21"/>
    </w:rPr>
  </w:style>
  <w:style w:type="character" w:customStyle="1" w:styleId="232">
    <w:name w:val="纯文本 Char1"/>
    <w:link w:val="233"/>
    <w:qFormat/>
    <w:uiPriority w:val="0"/>
    <w:rPr>
      <w:rFonts w:ascii="宋体" w:hAnsi="Courier New" w:eastAsia="楷体_GB2312" w:cs="宋体"/>
      <w:sz w:val="26"/>
      <w:szCs w:val="20"/>
    </w:rPr>
  </w:style>
  <w:style w:type="paragraph" w:customStyle="1" w:styleId="233">
    <w:name w:val="纯文本1"/>
    <w:basedOn w:val="1"/>
    <w:link w:val="232"/>
    <w:qFormat/>
    <w:uiPriority w:val="0"/>
    <w:pPr>
      <w:adjustRightInd w:val="0"/>
      <w:textAlignment w:val="baseline"/>
    </w:pPr>
    <w:rPr>
      <w:rFonts w:ascii="宋体" w:hAnsi="Courier New" w:eastAsia="楷体_GB2312" w:cs="宋体"/>
      <w:sz w:val="26"/>
      <w:szCs w:val="20"/>
    </w:rPr>
  </w:style>
  <w:style w:type="character" w:customStyle="1" w:styleId="234">
    <w:name w:val="font01"/>
    <w:qFormat/>
    <w:uiPriority w:val="0"/>
    <w:rPr>
      <w:rFonts w:hint="eastAsia" w:ascii="宋体" w:hAnsi="宋体" w:eastAsia="宋体" w:cs="宋体"/>
      <w:b/>
      <w:color w:val="000000"/>
      <w:sz w:val="24"/>
      <w:szCs w:val="24"/>
      <w:u w:val="none"/>
    </w:rPr>
  </w:style>
  <w:style w:type="character" w:customStyle="1" w:styleId="235">
    <w:name w:val="论文正文样式 Char"/>
    <w:qFormat/>
    <w:uiPriority w:val="0"/>
    <w:rPr>
      <w:rFonts w:hint="default" w:ascii="Times New Roman" w:hAnsi="Times New Roman" w:cs="Times New Roman"/>
      <w:kern w:val="2"/>
      <w:sz w:val="21"/>
      <w:szCs w:val="21"/>
    </w:rPr>
  </w:style>
  <w:style w:type="character" w:customStyle="1" w:styleId="236">
    <w:name w:val="书籍标题111"/>
    <w:qFormat/>
    <w:uiPriority w:val="33"/>
    <w:rPr>
      <w:rFonts w:eastAsia="Songti SC Regular"/>
      <w:bCs/>
      <w:smallCaps/>
      <w:spacing w:val="5"/>
      <w:sz w:val="32"/>
    </w:rPr>
  </w:style>
  <w:style w:type="paragraph" w:customStyle="1" w:styleId="2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39">
    <w:name w:val="Default"/>
    <w:link w:val="240"/>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character" w:customStyle="1" w:styleId="240">
    <w:name w:val="Default Char"/>
    <w:link w:val="239"/>
    <w:qFormat/>
    <w:uiPriority w:val="0"/>
    <w:rPr>
      <w:rFonts w:ascii="宋体" w:hAnsi="Calibri" w:eastAsia="宋体" w:cs="宋体"/>
      <w:color w:val="000000"/>
      <w:sz w:val="24"/>
      <w:szCs w:val="24"/>
      <w:lang w:val="en-US" w:eastAsia="zh-CN" w:bidi="ar-SA"/>
    </w:rPr>
  </w:style>
  <w:style w:type="paragraph" w:customStyle="1" w:styleId="241">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42">
    <w:name w:val="列出段落2"/>
    <w:basedOn w:val="1"/>
    <w:qFormat/>
    <w:uiPriority w:val="0"/>
    <w:pPr>
      <w:ind w:firstLine="420" w:firstLineChars="200"/>
    </w:pPr>
    <w:rPr>
      <w:rFonts w:cs="宋体"/>
      <w:sz w:val="24"/>
      <w:szCs w:val="22"/>
    </w:rPr>
  </w:style>
  <w:style w:type="paragraph" w:customStyle="1" w:styleId="24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44">
    <w:name w:val="正文首行缩进 2 Char1"/>
    <w:basedOn w:val="103"/>
    <w:qFormat/>
    <w:uiPriority w:val="0"/>
    <w:rPr>
      <w:rFonts w:ascii="Calibri" w:hAnsi="Calibri" w:eastAsia="宋体" w:cs="Times New Roman"/>
      <w:szCs w:val="24"/>
    </w:rPr>
  </w:style>
  <w:style w:type="paragraph" w:customStyle="1" w:styleId="2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48">
    <w:name w:val="批注主题 Char3"/>
    <w:basedOn w:val="98"/>
    <w:semiHidden/>
    <w:qFormat/>
    <w:uiPriority w:val="99"/>
    <w:rPr>
      <w:rFonts w:ascii="Calibri" w:hAnsi="Calibri" w:eastAsia="宋体" w:cs="Times New Roman"/>
      <w:b/>
      <w:bCs/>
      <w:szCs w:val="24"/>
    </w:rPr>
  </w:style>
  <w:style w:type="paragraph" w:customStyle="1" w:styleId="24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50">
    <w:name w:val="正文文本 Char2"/>
    <w:basedOn w:val="74"/>
    <w:semiHidden/>
    <w:qFormat/>
    <w:uiPriority w:val="99"/>
    <w:rPr>
      <w:rFonts w:ascii="Calibri" w:hAnsi="Calibri" w:eastAsia="宋体" w:cs="Times New Roman"/>
      <w:szCs w:val="24"/>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52">
    <w:name w:val="正文文本缩进 3 Char2"/>
    <w:basedOn w:val="74"/>
    <w:semiHidden/>
    <w:qFormat/>
    <w:uiPriority w:val="99"/>
    <w:rPr>
      <w:rFonts w:ascii="Calibri" w:hAnsi="Calibri" w:eastAsia="宋体" w:cs="Times New Roman"/>
      <w:sz w:val="16"/>
      <w:szCs w:val="16"/>
    </w:rPr>
  </w:style>
  <w:style w:type="paragraph" w:customStyle="1" w:styleId="253">
    <w:name w:val="Char Char Char Char"/>
    <w:basedOn w:val="1"/>
    <w:qFormat/>
    <w:uiPriority w:val="99"/>
    <w:pPr>
      <w:widowControl/>
      <w:jc w:val="left"/>
    </w:pPr>
    <w:rPr>
      <w:rFonts w:cs="宋体"/>
      <w:kern w:val="0"/>
      <w:sz w:val="24"/>
    </w:rPr>
  </w:style>
  <w:style w:type="paragraph" w:customStyle="1" w:styleId="254">
    <w:name w:val="Char Char Char Char Char Char Char1"/>
    <w:basedOn w:val="1"/>
    <w:qFormat/>
    <w:uiPriority w:val="0"/>
    <w:rPr>
      <w:rFonts w:ascii="Arial" w:hAnsi="Arial" w:cs="Arial"/>
      <w:szCs w:val="21"/>
    </w:rPr>
  </w:style>
  <w:style w:type="paragraph" w:customStyle="1" w:styleId="25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6">
    <w:name w:val="样式1"/>
    <w:basedOn w:val="1"/>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8">
    <w:name w:val="正文缩进1"/>
    <w:basedOn w:val="1"/>
    <w:next w:val="27"/>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59">
    <w:name w:val="批注框文本 Char2"/>
    <w:basedOn w:val="74"/>
    <w:semiHidden/>
    <w:qFormat/>
    <w:uiPriority w:val="99"/>
    <w:rPr>
      <w:rFonts w:ascii="Calibri" w:hAnsi="Calibri" w:eastAsia="宋体" w:cs="Times New Roman"/>
      <w:sz w:val="18"/>
      <w:szCs w:val="18"/>
    </w:rPr>
  </w:style>
  <w:style w:type="paragraph" w:customStyle="1" w:styleId="260">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62">
    <w:name w:val="文档结构图 Char2"/>
    <w:basedOn w:val="74"/>
    <w:semiHidden/>
    <w:qFormat/>
    <w:uiPriority w:val="99"/>
    <w:rPr>
      <w:rFonts w:ascii="宋体" w:hAnsi="Calibri" w:eastAsia="宋体" w:cs="Times New Roman"/>
      <w:sz w:val="18"/>
      <w:szCs w:val="18"/>
    </w:rPr>
  </w:style>
  <w:style w:type="character" w:customStyle="1" w:styleId="263">
    <w:name w:val="日期 Char2"/>
    <w:basedOn w:val="74"/>
    <w:semiHidden/>
    <w:qFormat/>
    <w:uiPriority w:val="99"/>
    <w:rPr>
      <w:rFonts w:ascii="Calibri" w:hAnsi="Calibri" w:eastAsia="宋体" w:cs="Times New Roman"/>
      <w:szCs w:val="24"/>
    </w:rPr>
  </w:style>
  <w:style w:type="paragraph" w:customStyle="1" w:styleId="264">
    <w:name w:val="Char Char12"/>
    <w:basedOn w:val="1"/>
    <w:qFormat/>
    <w:uiPriority w:val="0"/>
    <w:rPr>
      <w:szCs w:val="21"/>
    </w:rPr>
  </w:style>
  <w:style w:type="paragraph" w:customStyle="1" w:styleId="265">
    <w:name w:val="Char2"/>
    <w:basedOn w:val="1"/>
    <w:qFormat/>
    <w:uiPriority w:val="0"/>
    <w:pPr>
      <w:numPr>
        <w:ilvl w:val="0"/>
        <w:numId w:val="8"/>
      </w:numPr>
      <w:tabs>
        <w:tab w:val="left" w:pos="1200"/>
        <w:tab w:val="clear" w:pos="420"/>
      </w:tabs>
    </w:pPr>
    <w:rPr>
      <w:rFonts w:cs="宋体"/>
      <w:sz w:val="24"/>
    </w:rPr>
  </w:style>
  <w:style w:type="paragraph" w:customStyle="1" w:styleId="266">
    <w:name w:val="XH BodyTextV1"/>
    <w:basedOn w:val="1"/>
    <w:qFormat/>
    <w:uiPriority w:val="0"/>
    <w:pPr>
      <w:spacing w:after="120" w:line="288" w:lineRule="auto"/>
      <w:jc w:val="left"/>
    </w:pPr>
    <w:rPr>
      <w:rFonts w:cs="宋体"/>
      <w:b/>
      <w:color w:val="FF0000"/>
      <w:sz w:val="24"/>
      <w:szCs w:val="22"/>
    </w:rPr>
  </w:style>
  <w:style w:type="character" w:customStyle="1" w:styleId="267">
    <w:name w:val="正文文本 3 Char2"/>
    <w:basedOn w:val="74"/>
    <w:semiHidden/>
    <w:qFormat/>
    <w:uiPriority w:val="99"/>
    <w:rPr>
      <w:rFonts w:ascii="Calibri" w:hAnsi="Calibri" w:eastAsia="宋体" w:cs="Times New Roman"/>
      <w:sz w:val="16"/>
      <w:szCs w:val="16"/>
    </w:rPr>
  </w:style>
  <w:style w:type="paragraph" w:customStyle="1" w:styleId="268">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6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71">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7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7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74">
    <w:name w:val="Char Char Char Char Char Char"/>
    <w:basedOn w:val="1"/>
    <w:qFormat/>
    <w:uiPriority w:val="0"/>
    <w:pPr>
      <w:ind w:firstLine="200" w:firstLineChars="200"/>
    </w:pPr>
  </w:style>
  <w:style w:type="paragraph" w:customStyle="1" w:styleId="275">
    <w:name w:val="Table Text"/>
    <w:basedOn w:val="1"/>
    <w:link w:val="276"/>
    <w:qFormat/>
    <w:uiPriority w:val="0"/>
    <w:pPr>
      <w:topLinePunct/>
      <w:adjustRightInd w:val="0"/>
      <w:snapToGrid w:val="0"/>
      <w:spacing w:before="80" w:after="80" w:line="240" w:lineRule="atLeast"/>
      <w:jc w:val="left"/>
    </w:pPr>
    <w:rPr>
      <w:rFonts w:cs="Arial"/>
      <w:kern w:val="0"/>
      <w:sz w:val="24"/>
      <w:szCs w:val="21"/>
    </w:rPr>
  </w:style>
  <w:style w:type="character" w:customStyle="1" w:styleId="276">
    <w:name w:val="Table Text Char"/>
    <w:link w:val="275"/>
    <w:qFormat/>
    <w:uiPriority w:val="0"/>
    <w:rPr>
      <w:rFonts w:ascii="Times New Roman" w:hAnsi="Times New Roman" w:eastAsia="宋体" w:cs="Arial"/>
      <w:kern w:val="0"/>
      <w:sz w:val="24"/>
      <w:szCs w:val="21"/>
    </w:rPr>
  </w:style>
  <w:style w:type="character" w:customStyle="1" w:styleId="277">
    <w:name w:val="正文文本缩进 2 Char2"/>
    <w:basedOn w:val="74"/>
    <w:semiHidden/>
    <w:qFormat/>
    <w:uiPriority w:val="99"/>
    <w:rPr>
      <w:rFonts w:ascii="Calibri" w:hAnsi="Calibri" w:eastAsia="宋体" w:cs="Times New Roman"/>
      <w:szCs w:val="24"/>
    </w:rPr>
  </w:style>
  <w:style w:type="paragraph" w:customStyle="1" w:styleId="2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79">
    <w:name w:val="纯文本 Char4"/>
    <w:basedOn w:val="74"/>
    <w:qFormat/>
    <w:uiPriority w:val="0"/>
    <w:rPr>
      <w:rFonts w:ascii="宋体" w:hAnsi="Courier New" w:eastAsia="宋体" w:cs="Courier New"/>
      <w:szCs w:val="21"/>
    </w:rPr>
  </w:style>
  <w:style w:type="paragraph" w:customStyle="1" w:styleId="28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81">
    <w:name w:val="Char Char1 Char1"/>
    <w:basedOn w:val="1"/>
    <w:qFormat/>
    <w:uiPriority w:val="0"/>
    <w:pPr>
      <w:tabs>
        <w:tab w:val="left" w:pos="360"/>
      </w:tabs>
    </w:pPr>
    <w:rPr>
      <w:rFonts w:cs="宋体"/>
      <w:sz w:val="24"/>
    </w:rPr>
  </w:style>
  <w:style w:type="paragraph" w:customStyle="1" w:styleId="282">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83">
    <w:name w:val="副标题 Char2"/>
    <w:basedOn w:val="74"/>
    <w:qFormat/>
    <w:uiPriority w:val="11"/>
    <w:rPr>
      <w:rFonts w:ascii="Cambria" w:hAnsi="Cambria" w:eastAsia="宋体" w:cs="Times New Roman"/>
      <w:b/>
      <w:bCs/>
      <w:kern w:val="28"/>
      <w:sz w:val="32"/>
      <w:szCs w:val="32"/>
    </w:rPr>
  </w:style>
  <w:style w:type="paragraph" w:customStyle="1" w:styleId="28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5">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86">
    <w:name w:val="标题 Char3"/>
    <w:basedOn w:val="74"/>
    <w:qFormat/>
    <w:uiPriority w:val="10"/>
    <w:rPr>
      <w:rFonts w:ascii="Cambria" w:hAnsi="Cambria" w:eastAsia="宋体" w:cs="Times New Roman"/>
      <w:b/>
      <w:bCs/>
      <w:sz w:val="32"/>
      <w:szCs w:val="32"/>
    </w:rPr>
  </w:style>
  <w:style w:type="paragraph" w:customStyle="1" w:styleId="287">
    <w:name w:val="正文段"/>
    <w:basedOn w:val="1"/>
    <w:link w:val="288"/>
    <w:qFormat/>
    <w:uiPriority w:val="0"/>
    <w:pPr>
      <w:widowControl/>
      <w:snapToGrid w:val="0"/>
      <w:spacing w:afterLines="50"/>
      <w:ind w:firstLine="200" w:firstLineChars="200"/>
    </w:pPr>
    <w:rPr>
      <w:kern w:val="0"/>
      <w:sz w:val="24"/>
      <w:szCs w:val="20"/>
    </w:rPr>
  </w:style>
  <w:style w:type="character" w:customStyle="1" w:styleId="288">
    <w:name w:val="正文段 Char"/>
    <w:link w:val="287"/>
    <w:qFormat/>
    <w:uiPriority w:val="0"/>
    <w:rPr>
      <w:rFonts w:ascii="Times New Roman" w:hAnsi="Times New Roman" w:eastAsia="宋体" w:cs="Times New Roman"/>
      <w:kern w:val="0"/>
      <w:sz w:val="24"/>
      <w:szCs w:val="20"/>
    </w:rPr>
  </w:style>
  <w:style w:type="paragraph" w:customStyle="1" w:styleId="289">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0">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9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2">
    <w:name w:val="Char1"/>
    <w:basedOn w:val="1"/>
    <w:qFormat/>
    <w:uiPriority w:val="99"/>
    <w:rPr>
      <w:rFonts w:ascii="仿宋_GB2312" w:eastAsia="仿宋_GB2312"/>
      <w:b/>
      <w:sz w:val="32"/>
      <w:szCs w:val="32"/>
    </w:rPr>
  </w:style>
  <w:style w:type="paragraph" w:customStyle="1" w:styleId="2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94">
    <w:name w:val="正文文本 2 Char2"/>
    <w:basedOn w:val="74"/>
    <w:semiHidden/>
    <w:qFormat/>
    <w:uiPriority w:val="99"/>
    <w:rPr>
      <w:rFonts w:ascii="Calibri" w:hAnsi="Calibri" w:eastAsia="宋体" w:cs="Times New Roman"/>
      <w:szCs w:val="24"/>
    </w:rPr>
  </w:style>
  <w:style w:type="paragraph" w:customStyle="1" w:styleId="295">
    <w:name w:val="无间隔1"/>
    <w:link w:val="296"/>
    <w:qFormat/>
    <w:uiPriority w:val="0"/>
    <w:rPr>
      <w:rFonts w:ascii="Calibri" w:hAnsi="Calibri" w:eastAsia="宋体" w:cs="Times New Roman"/>
      <w:sz w:val="22"/>
      <w:szCs w:val="22"/>
      <w:lang w:val="en-US" w:eastAsia="zh-CN" w:bidi="ar-SA"/>
    </w:rPr>
  </w:style>
  <w:style w:type="character" w:customStyle="1" w:styleId="296">
    <w:name w:val="No Spacing Char"/>
    <w:link w:val="295"/>
    <w:qFormat/>
    <w:uiPriority w:val="1"/>
    <w:rPr>
      <w:rFonts w:ascii="Calibri" w:hAnsi="Calibri" w:eastAsia="宋体" w:cs="Times New Roman"/>
      <w:sz w:val="22"/>
      <w:szCs w:val="22"/>
      <w:lang w:val="en-US" w:eastAsia="zh-CN" w:bidi="ar-SA"/>
    </w:rPr>
  </w:style>
  <w:style w:type="paragraph" w:customStyle="1" w:styleId="29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9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0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1">
    <w:name w:val="Char Char Char Char Char Char1"/>
    <w:basedOn w:val="1"/>
    <w:qFormat/>
    <w:uiPriority w:val="0"/>
    <w:pPr>
      <w:widowControl/>
      <w:spacing w:after="160" w:line="240" w:lineRule="exact"/>
      <w:jc w:val="left"/>
    </w:pPr>
    <w:rPr>
      <w:kern w:val="0"/>
      <w:szCs w:val="20"/>
    </w:rPr>
  </w:style>
  <w:style w:type="paragraph" w:customStyle="1" w:styleId="30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303">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30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7">
    <w:name w:val="段落样式"/>
    <w:basedOn w:val="1"/>
    <w:qFormat/>
    <w:uiPriority w:val="0"/>
    <w:pPr>
      <w:spacing w:line="360" w:lineRule="auto"/>
    </w:pPr>
    <w:rPr>
      <w:rFonts w:cs="宋体"/>
      <w:sz w:val="24"/>
      <w:szCs w:val="20"/>
    </w:rPr>
  </w:style>
  <w:style w:type="paragraph" w:customStyle="1" w:styleId="308">
    <w:name w:val="Char Char1 Char"/>
    <w:basedOn w:val="1"/>
    <w:qFormat/>
    <w:uiPriority w:val="0"/>
    <w:pPr>
      <w:tabs>
        <w:tab w:val="left" w:pos="360"/>
      </w:tabs>
    </w:pPr>
    <w:rPr>
      <w:rFonts w:cs="宋体"/>
      <w:sz w:val="24"/>
    </w:rPr>
  </w:style>
  <w:style w:type="paragraph" w:customStyle="1" w:styleId="30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10">
    <w:name w:val="列出段落1"/>
    <w:basedOn w:val="1"/>
    <w:qFormat/>
    <w:uiPriority w:val="99"/>
    <w:pPr>
      <w:ind w:firstLine="420" w:firstLineChars="200"/>
    </w:pPr>
    <w:rPr>
      <w:rFonts w:cs="宋体"/>
      <w:sz w:val="24"/>
      <w:szCs w:val="22"/>
    </w:rPr>
  </w:style>
  <w:style w:type="paragraph" w:customStyle="1" w:styleId="31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3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1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14">
    <w:name w:val="Char Char Char Char Char Char Char"/>
    <w:basedOn w:val="1"/>
    <w:qFormat/>
    <w:uiPriority w:val="0"/>
    <w:rPr>
      <w:rFonts w:cs="宋体"/>
      <w:sz w:val="24"/>
      <w:szCs w:val="21"/>
    </w:rPr>
  </w:style>
  <w:style w:type="paragraph" w:customStyle="1" w:styleId="315">
    <w:name w:val="Char Char Char Char1"/>
    <w:basedOn w:val="1"/>
    <w:qFormat/>
    <w:uiPriority w:val="0"/>
    <w:pPr>
      <w:widowControl/>
      <w:jc w:val="left"/>
    </w:pPr>
    <w:rPr>
      <w:rFonts w:cs="宋体"/>
      <w:kern w:val="0"/>
      <w:sz w:val="24"/>
    </w:rPr>
  </w:style>
  <w:style w:type="paragraph" w:customStyle="1" w:styleId="31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7">
    <w:name w:val="TOC 标题1"/>
    <w:basedOn w:val="2"/>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318">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1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21">
    <w:name w:val="列出段落11"/>
    <w:basedOn w:val="1"/>
    <w:qFormat/>
    <w:uiPriority w:val="0"/>
    <w:pPr>
      <w:ind w:firstLine="420" w:firstLineChars="200"/>
    </w:pPr>
    <w:rPr>
      <w:rFonts w:cs="宋体"/>
      <w:sz w:val="24"/>
    </w:rPr>
  </w:style>
  <w:style w:type="paragraph" w:customStyle="1" w:styleId="3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3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32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325">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6">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27">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2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3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31">
    <w:name w:val="*正文"/>
    <w:basedOn w:val="1"/>
    <w:link w:val="332"/>
    <w:qFormat/>
    <w:uiPriority w:val="0"/>
    <w:pPr>
      <w:spacing w:line="360" w:lineRule="auto"/>
      <w:ind w:firstLine="480" w:firstLineChars="200"/>
    </w:pPr>
    <w:rPr>
      <w:rFonts w:cs="仿宋_GB2312"/>
      <w:sz w:val="24"/>
    </w:rPr>
  </w:style>
  <w:style w:type="character" w:customStyle="1" w:styleId="332">
    <w:name w:val="*正文 Char"/>
    <w:link w:val="331"/>
    <w:qFormat/>
    <w:locked/>
    <w:uiPriority w:val="0"/>
    <w:rPr>
      <w:rFonts w:ascii="Times New Roman" w:hAnsi="Times New Roman" w:eastAsia="宋体" w:cs="仿宋_GB2312"/>
      <w:sz w:val="24"/>
    </w:rPr>
  </w:style>
  <w:style w:type="paragraph" w:customStyle="1" w:styleId="33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4">
    <w:name w:val="Char Char2"/>
    <w:basedOn w:val="19"/>
    <w:semiHidden/>
    <w:qFormat/>
    <w:uiPriority w:val="0"/>
    <w:pPr>
      <w:shd w:val="clear" w:color="auto" w:fill="000080"/>
      <w:jc w:val="left"/>
    </w:pPr>
    <w:rPr>
      <w:rFonts w:ascii="Tahoma" w:hAnsi="Tahoma" w:cs="Tahoma"/>
      <w:kern w:val="0"/>
      <w:szCs w:val="24"/>
    </w:rPr>
  </w:style>
  <w:style w:type="paragraph" w:customStyle="1" w:styleId="33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7">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338">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33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0">
    <w:name w:val="默认段落字体 Para Char Char Char Char Char Char Char Char Char1 Char Char Char Char"/>
    <w:basedOn w:val="1"/>
    <w:qFormat/>
    <w:uiPriority w:val="0"/>
    <w:rPr>
      <w:rFonts w:ascii="Tahoma" w:hAnsi="Tahoma"/>
      <w:sz w:val="24"/>
      <w:szCs w:val="20"/>
    </w:rPr>
  </w:style>
  <w:style w:type="paragraph" w:customStyle="1" w:styleId="34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42">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43">
    <w:name w:val="Char4"/>
    <w:basedOn w:val="1"/>
    <w:qFormat/>
    <w:uiPriority w:val="0"/>
    <w:rPr>
      <w:rFonts w:ascii="仿宋_GB2312" w:eastAsia="仿宋_GB2312" w:cs="宋体"/>
      <w:b/>
      <w:sz w:val="32"/>
      <w:szCs w:val="32"/>
    </w:rPr>
  </w:style>
  <w:style w:type="paragraph" w:customStyle="1" w:styleId="344">
    <w:name w:val="1"/>
    <w:basedOn w:val="2"/>
    <w:qFormat/>
    <w:uiPriority w:val="0"/>
    <w:pPr>
      <w:adjustRightInd w:val="0"/>
      <w:snapToGrid w:val="0"/>
      <w:spacing w:before="240" w:after="240" w:line="348" w:lineRule="auto"/>
    </w:pPr>
    <w:rPr>
      <w:rFonts w:cs="宋体"/>
    </w:rPr>
  </w:style>
  <w:style w:type="paragraph" w:customStyle="1" w:styleId="3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4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8">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49">
    <w:name w:val="1 Char Char Char Char"/>
    <w:basedOn w:val="1"/>
    <w:qFormat/>
    <w:uiPriority w:val="0"/>
    <w:rPr>
      <w:rFonts w:ascii="Tahoma" w:hAnsi="Tahoma"/>
      <w:sz w:val="24"/>
      <w:szCs w:val="20"/>
    </w:rPr>
  </w:style>
  <w:style w:type="paragraph" w:customStyle="1" w:styleId="350">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53">
    <w:name w:val="字元 字元"/>
    <w:basedOn w:val="1"/>
    <w:qFormat/>
    <w:uiPriority w:val="0"/>
    <w:pPr>
      <w:widowControl/>
      <w:spacing w:after="160" w:line="240" w:lineRule="exact"/>
      <w:jc w:val="left"/>
    </w:pPr>
    <w:rPr>
      <w:rFonts w:cs="宋体"/>
      <w:sz w:val="28"/>
      <w:szCs w:val="20"/>
    </w:rPr>
  </w:style>
  <w:style w:type="paragraph" w:customStyle="1" w:styleId="354">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55">
    <w:name w:val="Char Char Char Char Char Char Char Char Char"/>
    <w:basedOn w:val="1"/>
    <w:qFormat/>
    <w:uiPriority w:val="0"/>
    <w:rPr>
      <w:rFonts w:cs="宋体"/>
    </w:rPr>
  </w:style>
  <w:style w:type="paragraph" w:customStyle="1" w:styleId="356">
    <w:name w:val="Char Char Char1 Char Char Char Char"/>
    <w:basedOn w:val="1"/>
    <w:qFormat/>
    <w:uiPriority w:val="0"/>
    <w:pPr>
      <w:widowControl/>
      <w:spacing w:after="160" w:line="240" w:lineRule="exact"/>
      <w:jc w:val="left"/>
    </w:pPr>
  </w:style>
  <w:style w:type="paragraph" w:customStyle="1" w:styleId="35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5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9">
    <w:name w:val="表格"/>
    <w:basedOn w:val="1"/>
    <w:qFormat/>
    <w:uiPriority w:val="0"/>
    <w:pPr>
      <w:spacing w:line="400" w:lineRule="exact"/>
    </w:pPr>
    <w:rPr>
      <w:rFonts w:cs="宋体"/>
      <w:sz w:val="24"/>
    </w:rPr>
  </w:style>
  <w:style w:type="paragraph" w:customStyle="1" w:styleId="360">
    <w:name w:val="正文－恩普"/>
    <w:basedOn w:val="16"/>
    <w:qFormat/>
    <w:uiPriority w:val="0"/>
    <w:pPr>
      <w:widowControl/>
      <w:spacing w:afterLines="50" w:line="360" w:lineRule="auto"/>
      <w:ind w:firstLine="480" w:firstLineChars="200"/>
      <w:jc w:val="left"/>
    </w:pPr>
    <w:rPr>
      <w:rFonts w:cs="宋体"/>
      <w:sz w:val="24"/>
    </w:rPr>
  </w:style>
  <w:style w:type="paragraph" w:customStyle="1" w:styleId="361">
    <w:name w:val="Char"/>
    <w:basedOn w:val="2"/>
    <w:qFormat/>
    <w:uiPriority w:val="0"/>
    <w:pPr>
      <w:adjustRightInd w:val="0"/>
      <w:snapToGrid w:val="0"/>
      <w:spacing w:before="240" w:after="240" w:line="348" w:lineRule="auto"/>
    </w:pPr>
  </w:style>
  <w:style w:type="paragraph" w:customStyle="1" w:styleId="362">
    <w:name w:val="Char21"/>
    <w:basedOn w:val="1"/>
    <w:qFormat/>
    <w:uiPriority w:val="0"/>
    <w:pPr>
      <w:tabs>
        <w:tab w:val="left" w:pos="360"/>
      </w:tabs>
      <w:ind w:left="360" w:hanging="360" w:hangingChars="200"/>
    </w:pPr>
    <w:rPr>
      <w:rFonts w:cs="宋体"/>
      <w:sz w:val="24"/>
    </w:rPr>
  </w:style>
  <w:style w:type="paragraph" w:customStyle="1" w:styleId="36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64">
    <w:name w:val="Char31"/>
    <w:basedOn w:val="1"/>
    <w:qFormat/>
    <w:uiPriority w:val="0"/>
    <w:pPr>
      <w:tabs>
        <w:tab w:val="left" w:pos="360"/>
      </w:tabs>
    </w:pPr>
  </w:style>
  <w:style w:type="paragraph" w:customStyle="1" w:styleId="3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67">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8">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69">
    <w:name w:val="列表内容"/>
    <w:basedOn w:val="1"/>
    <w:next w:val="1"/>
    <w:qFormat/>
    <w:uiPriority w:val="0"/>
    <w:pPr>
      <w:widowControl/>
      <w:numPr>
        <w:ilvl w:val="0"/>
        <w:numId w:val="9"/>
      </w:numPr>
      <w:jc w:val="left"/>
    </w:pPr>
    <w:rPr>
      <w:rFonts w:cs="宋体"/>
      <w:kern w:val="0"/>
      <w:sz w:val="18"/>
      <w:szCs w:val="20"/>
    </w:rPr>
  </w:style>
  <w:style w:type="paragraph" w:customStyle="1" w:styleId="37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71">
    <w:name w:val="默认段落字体 Para Char Char Char Char"/>
    <w:basedOn w:val="1"/>
    <w:qFormat/>
    <w:uiPriority w:val="0"/>
  </w:style>
  <w:style w:type="paragraph" w:customStyle="1" w:styleId="372">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5">
    <w:name w:val="标题6"/>
    <w:basedOn w:val="1"/>
    <w:next w:val="2"/>
    <w:qFormat/>
    <w:uiPriority w:val="0"/>
    <w:pPr>
      <w:widowControl/>
      <w:snapToGrid w:val="0"/>
      <w:spacing w:beforeLines="50" w:afterLines="50" w:line="520" w:lineRule="atLeast"/>
      <w:ind w:firstLine="200" w:firstLineChars="200"/>
    </w:pPr>
    <w:rPr>
      <w:rFonts w:cs="Arial"/>
      <w:b/>
      <w:sz w:val="24"/>
    </w:rPr>
  </w:style>
  <w:style w:type="paragraph" w:customStyle="1" w:styleId="376">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7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8">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79">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80">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8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82">
    <w:name w:val="p19"/>
    <w:basedOn w:val="1"/>
    <w:qFormat/>
    <w:uiPriority w:val="0"/>
    <w:pPr>
      <w:widowControl/>
      <w:spacing w:line="300" w:lineRule="auto"/>
      <w:jc w:val="left"/>
    </w:pPr>
    <w:rPr>
      <w:rFonts w:ascii="Arial" w:hAnsi="Arial" w:cs="Arial"/>
      <w:kern w:val="0"/>
      <w:szCs w:val="21"/>
    </w:rPr>
  </w:style>
  <w:style w:type="paragraph" w:customStyle="1" w:styleId="383">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84">
    <w:name w:val="正文文字2"/>
    <w:basedOn w:val="25"/>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85">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86">
    <w:name w:val="样式 标题 3 + 小四 非加粗 段前: 0 磅 段后: 0 磅 行距: 单倍行距"/>
    <w:basedOn w:val="4"/>
    <w:qFormat/>
    <w:uiPriority w:val="0"/>
    <w:pPr>
      <w:keepNext w:val="0"/>
      <w:keepLines w:val="0"/>
      <w:numPr>
        <w:ilvl w:val="2"/>
        <w:numId w:val="10"/>
      </w:numPr>
      <w:spacing w:before="120" w:after="120" w:line="240" w:lineRule="auto"/>
      <w:jc w:val="left"/>
    </w:pPr>
    <w:rPr>
      <w:rFonts w:cs="宋体"/>
      <w:b w:val="0"/>
      <w:bCs w:val="0"/>
      <w:color w:val="000000"/>
      <w:kern w:val="0"/>
      <w:sz w:val="24"/>
      <w:szCs w:val="20"/>
    </w:rPr>
  </w:style>
  <w:style w:type="paragraph" w:customStyle="1" w:styleId="387">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8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8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0">
    <w:name w:val="Table Paragraph"/>
    <w:basedOn w:val="1"/>
    <w:qFormat/>
    <w:uiPriority w:val="1"/>
    <w:rPr>
      <w:rFonts w:ascii="宋体" w:hAnsi="宋体" w:cs="宋体"/>
      <w:sz w:val="24"/>
      <w:lang w:val="zh-CN" w:bidi="zh-CN"/>
    </w:rPr>
  </w:style>
  <w:style w:type="paragraph" w:customStyle="1" w:styleId="391">
    <w:name w:val="纯文本3"/>
    <w:basedOn w:val="1"/>
    <w:qFormat/>
    <w:uiPriority w:val="0"/>
    <w:pPr>
      <w:adjustRightInd w:val="0"/>
      <w:textAlignment w:val="baseline"/>
    </w:pPr>
    <w:rPr>
      <w:rFonts w:ascii="宋体" w:hAnsi="Courier New" w:eastAsia="楷体_GB2312"/>
      <w:sz w:val="26"/>
      <w:szCs w:val="20"/>
    </w:rPr>
  </w:style>
  <w:style w:type="paragraph" w:customStyle="1" w:styleId="39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93">
    <w:name w:val="Char Char Char Char Char Char Char2"/>
    <w:basedOn w:val="1"/>
    <w:qFormat/>
    <w:uiPriority w:val="0"/>
    <w:rPr>
      <w:szCs w:val="21"/>
    </w:rPr>
  </w:style>
  <w:style w:type="paragraph" w:customStyle="1" w:styleId="394">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95">
    <w:name w:val="网格型1"/>
    <w:basedOn w:val="6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6">
    <w:name w:val="List Paragraph1"/>
    <w:basedOn w:val="1"/>
    <w:qFormat/>
    <w:uiPriority w:val="0"/>
    <w:pPr>
      <w:ind w:firstLine="420" w:firstLineChars="200"/>
    </w:pPr>
    <w:rPr>
      <w:szCs w:val="22"/>
    </w:rPr>
  </w:style>
  <w:style w:type="character" w:customStyle="1" w:styleId="397">
    <w:name w:val="NormalCharacter"/>
    <w:qFormat/>
    <w:uiPriority w:val="0"/>
  </w:style>
  <w:style w:type="paragraph" w:customStyle="1" w:styleId="398">
    <w:name w:val="TOC 标题3"/>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99">
    <w:name w:val="fontstyle01"/>
    <w:basedOn w:val="74"/>
    <w:qFormat/>
    <w:uiPriority w:val="0"/>
    <w:rPr>
      <w:rFonts w:hint="eastAsia" w:ascii="宋体" w:hAnsi="宋体" w:eastAsia="宋体"/>
      <w:color w:val="000000"/>
      <w:sz w:val="24"/>
      <w:szCs w:val="24"/>
    </w:rPr>
  </w:style>
  <w:style w:type="character" w:customStyle="1" w:styleId="400">
    <w:name w:val="fontstyle11"/>
    <w:basedOn w:val="74"/>
    <w:qFormat/>
    <w:uiPriority w:val="0"/>
    <w:rPr>
      <w:rFonts w:hint="default" w:ascii="Arial" w:hAnsi="Arial" w:cs="Arial"/>
      <w:color w:val="000000"/>
      <w:sz w:val="24"/>
      <w:szCs w:val="24"/>
    </w:rPr>
  </w:style>
  <w:style w:type="character" w:customStyle="1" w:styleId="401">
    <w:name w:val="fontstyle31"/>
    <w:basedOn w:val="74"/>
    <w:qFormat/>
    <w:uiPriority w:val="0"/>
    <w:rPr>
      <w:rFonts w:hint="default" w:ascii="Times New Roman" w:hAnsi="Times New Roman" w:cs="Times New Roman"/>
      <w:color w:val="000000"/>
      <w:sz w:val="18"/>
      <w:szCs w:val="18"/>
    </w:rPr>
  </w:style>
  <w:style w:type="character" w:customStyle="1" w:styleId="402">
    <w:name w:val="书籍标题11"/>
    <w:qFormat/>
    <w:uiPriority w:val="33"/>
    <w:rPr>
      <w:rFonts w:eastAsia="Songti SC Regular"/>
      <w:bCs/>
      <w:smallCaps/>
      <w:spacing w:val="5"/>
      <w:sz w:val="32"/>
    </w:rPr>
  </w:style>
  <w:style w:type="character" w:customStyle="1" w:styleId="403">
    <w:name w:val="UserStyle_117"/>
    <w:link w:val="404"/>
    <w:qFormat/>
    <w:uiPriority w:val="0"/>
    <w:rPr>
      <w:rFonts w:ascii="宋体" w:hAnsi="Courier New"/>
      <w:sz w:val="24"/>
      <w:szCs w:val="24"/>
    </w:rPr>
  </w:style>
  <w:style w:type="paragraph" w:customStyle="1" w:styleId="404">
    <w:name w:val="PlainText"/>
    <w:basedOn w:val="1"/>
    <w:link w:val="403"/>
    <w:qFormat/>
    <w:uiPriority w:val="0"/>
    <w:pPr>
      <w:widowControl/>
      <w:spacing w:before="156" w:after="156" w:line="400" w:lineRule="exact"/>
      <w:textAlignment w:val="baseline"/>
    </w:pPr>
    <w:rPr>
      <w:rFonts w:ascii="宋体" w:hAnsi="Courier New"/>
      <w:kern w:val="0"/>
      <w:sz w:val="24"/>
    </w:rPr>
  </w:style>
  <w:style w:type="character" w:customStyle="1" w:styleId="405">
    <w:name w:val="Char Char7"/>
    <w:qFormat/>
    <w:uiPriority w:val="0"/>
    <w:rPr>
      <w:rFonts w:ascii="Times New Roman" w:hAnsi="Times New Roman" w:eastAsia="宋体" w:cs="Times New Roman"/>
      <w:szCs w:val="24"/>
    </w:rPr>
  </w:style>
  <w:style w:type="paragraph" w:customStyle="1" w:styleId="406">
    <w:name w:val="2"/>
    <w:qFormat/>
    <w:uiPriority w:val="0"/>
    <w:rPr>
      <w:rFonts w:ascii="Times New Roman" w:hAnsi="Times New Roman" w:eastAsia="宋体" w:cs="Times New Roman"/>
      <w:lang w:val="en-US" w:eastAsia="zh-CN" w:bidi="ar-SA"/>
    </w:rPr>
  </w:style>
  <w:style w:type="paragraph" w:customStyle="1" w:styleId="407">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408">
    <w:name w:val="样式3"/>
    <w:basedOn w:val="409"/>
    <w:qFormat/>
    <w:uiPriority w:val="99"/>
    <w:pPr>
      <w:tabs>
        <w:tab w:val="left" w:pos="420"/>
      </w:tabs>
    </w:pPr>
  </w:style>
  <w:style w:type="paragraph" w:customStyle="1" w:styleId="409">
    <w:name w:val="样式2"/>
    <w:basedOn w:val="1"/>
    <w:qFormat/>
    <w:uiPriority w:val="99"/>
    <w:pPr>
      <w:tabs>
        <w:tab w:val="left" w:pos="420"/>
      </w:tabs>
      <w:ind w:left="420" w:hanging="132"/>
      <w:jc w:val="center"/>
    </w:pPr>
    <w:rPr>
      <w:rFonts w:ascii="Times New Roman" w:hAnsi="Times New Roman"/>
      <w:szCs w:val="21"/>
    </w:rPr>
  </w:style>
  <w:style w:type="character" w:customStyle="1" w:styleId="410">
    <w:name w:val="fontstyle21"/>
    <w:basedOn w:val="74"/>
    <w:qFormat/>
    <w:uiPriority w:val="0"/>
    <w:rPr>
      <w:rFonts w:hint="default" w:ascii="Arial" w:hAnsi="Arial" w:cs="Arial"/>
      <w:color w:val="000000"/>
      <w:sz w:val="24"/>
      <w:szCs w:val="24"/>
    </w:rPr>
  </w:style>
  <w:style w:type="paragraph" w:customStyle="1" w:styleId="411">
    <w:name w:val="正文文本首行缩进 21"/>
    <w:basedOn w:val="1"/>
    <w:qFormat/>
    <w:uiPriority w:val="0"/>
    <w:pPr>
      <w:spacing w:before="100" w:beforeAutospacing="1"/>
      <w:ind w:left="420" w:leftChars="200" w:firstLine="420"/>
    </w:pPr>
    <w:rPr>
      <w:rFonts w:cs="宋体"/>
      <w:color w:val="000000"/>
      <w:szCs w:val="21"/>
    </w:rPr>
  </w:style>
  <w:style w:type="paragraph" w:customStyle="1" w:styleId="412">
    <w:name w:val="表格文字2"/>
    <w:basedOn w:val="1"/>
    <w:qFormat/>
    <w:uiPriority w:val="0"/>
    <w:pPr>
      <w:spacing w:line="360" w:lineRule="auto"/>
    </w:pPr>
    <w:rPr>
      <w:rFonts w:ascii="宋体" w:hAnsi="宋体"/>
      <w:szCs w:val="21"/>
    </w:rPr>
  </w:style>
  <w:style w:type="paragraph" w:customStyle="1" w:styleId="413">
    <w:name w:val="Body Text First Indent 21"/>
    <w:basedOn w:val="414"/>
    <w:qFormat/>
    <w:uiPriority w:val="0"/>
    <w:pPr>
      <w:spacing w:after="120"/>
      <w:ind w:firstLine="420" w:firstLineChars="200"/>
    </w:pPr>
    <w:rPr>
      <w:rFonts w:ascii="等线" w:hAnsi="等线" w:eastAsia="等线"/>
    </w:rPr>
  </w:style>
  <w:style w:type="paragraph" w:customStyle="1" w:styleId="414">
    <w:name w:val="Body Text Indent1"/>
    <w:basedOn w:val="1"/>
    <w:next w:val="1"/>
    <w:qFormat/>
    <w:uiPriority w:val="0"/>
    <w:pPr>
      <w:adjustRightInd w:val="0"/>
      <w:ind w:left="420" w:leftChars="200"/>
    </w:pPr>
    <w:rPr>
      <w:rFonts w:ascii="Times New Roman" w:hAnsi="Times New Roman"/>
      <w:color w:val="000000"/>
      <w:szCs w:val="21"/>
    </w:rPr>
  </w:style>
  <w:style w:type="paragraph" w:customStyle="1" w:styleId="41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16">
    <w:name w:val="自动更正"/>
    <w:qFormat/>
    <w:uiPriority w:val="99"/>
    <w:pPr>
      <w:widowControl w:val="0"/>
    </w:pPr>
    <w:rPr>
      <w:rFonts w:ascii="Times New Roman" w:hAnsi="Times New Roman" w:eastAsia="宋体" w:cs="Times New Roman"/>
      <w:kern w:val="2"/>
      <w:sz w:val="24"/>
      <w:szCs w:val="24"/>
      <w:lang w:val="en-US" w:eastAsia="zh-CN" w:bidi="ar-SA"/>
    </w:rPr>
  </w:style>
  <w:style w:type="character" w:customStyle="1" w:styleId="417">
    <w:name w:val="表格非标题文字 Char"/>
    <w:link w:val="418"/>
    <w:qFormat/>
    <w:uiPriority w:val="0"/>
    <w:rPr>
      <w:rFonts w:ascii="Futura Bk" w:hAnsi="Futura Bk" w:eastAsia="宋体" w:cs="Times New Roman"/>
      <w:kern w:val="2"/>
      <w:sz w:val="18"/>
      <w:szCs w:val="21"/>
      <w:lang w:val="en-US" w:eastAsia="zh-CN" w:bidi="ar-SA"/>
    </w:rPr>
  </w:style>
  <w:style w:type="paragraph" w:customStyle="1" w:styleId="418">
    <w:name w:val="表格非标题文字"/>
    <w:link w:val="4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19">
    <w:name w:val="Char Char71"/>
    <w:semiHidden/>
    <w:qFormat/>
    <w:uiPriority w:val="0"/>
    <w:rPr>
      <w:rFonts w:ascii="Times New Roman" w:hAnsi="Times New Roman" w:eastAsia="宋体" w:cs="Times New Roman"/>
      <w:kern w:val="2"/>
      <w:sz w:val="21"/>
      <w:szCs w:val="24"/>
      <w:lang w:val="en-US" w:eastAsia="zh-CN" w:bidi="ar-SA"/>
    </w:rPr>
  </w:style>
  <w:style w:type="character" w:customStyle="1" w:styleId="420">
    <w:name w:val="Char Char6"/>
    <w:qFormat/>
    <w:uiPriority w:val="0"/>
    <w:rPr>
      <w:rFonts w:ascii="Times New Roman" w:hAnsi="Times New Roman" w:eastAsia="宋体" w:cs="Times New Roman"/>
      <w:kern w:val="2"/>
      <w:sz w:val="21"/>
      <w:szCs w:val="24"/>
      <w:lang w:val="en-US" w:eastAsia="zh-CN" w:bidi="ar-SA"/>
    </w:rPr>
  </w:style>
  <w:style w:type="character" w:customStyle="1" w:styleId="421">
    <w:name w:val="正文首行缩进 Char1"/>
    <w:qFormat/>
    <w:uiPriority w:val="0"/>
    <w:rPr>
      <w:rFonts w:ascii="宋体" w:hAnsi="Times New Roman" w:eastAsia="宋体" w:cs="Times New Roman"/>
      <w:snapToGrid w:val="0"/>
      <w:kern w:val="2"/>
      <w:sz w:val="24"/>
      <w:szCs w:val="21"/>
      <w:lang w:val="zh-CN"/>
    </w:rPr>
  </w:style>
  <w:style w:type="character" w:customStyle="1" w:styleId="422">
    <w:name w:val="Char Char28"/>
    <w:qFormat/>
    <w:uiPriority w:val="6"/>
    <w:rPr>
      <w:rFonts w:ascii="仿宋_GB2312" w:hAnsi="仿宋_GB2312" w:eastAsia="仿宋_GB2312" w:cs="Times New Roman"/>
      <w:kern w:val="1"/>
      <w:sz w:val="28"/>
    </w:rPr>
  </w:style>
  <w:style w:type="character" w:customStyle="1" w:styleId="423">
    <w:name w:val="Heading 1 Char"/>
    <w:qFormat/>
    <w:uiPriority w:val="6"/>
    <w:rPr>
      <w:rFonts w:ascii="Times New Roman" w:hAnsi="Times New Roman" w:eastAsia="黑体" w:cs="Times New Roman"/>
      <w:b/>
      <w:kern w:val="0"/>
      <w:sz w:val="24"/>
      <w:szCs w:val="24"/>
    </w:rPr>
  </w:style>
  <w:style w:type="character" w:customStyle="1" w:styleId="424">
    <w:name w:val="U_正文 Char"/>
    <w:link w:val="425"/>
    <w:qFormat/>
    <w:uiPriority w:val="0"/>
    <w:rPr>
      <w:rFonts w:ascii="Times New Roman" w:hAnsi="Times New Roman" w:eastAsia="宋体" w:cs="Times New Roman"/>
      <w:kern w:val="0"/>
      <w:sz w:val="24"/>
    </w:rPr>
  </w:style>
  <w:style w:type="paragraph" w:customStyle="1" w:styleId="425">
    <w:name w:val="U_正文"/>
    <w:basedOn w:val="1"/>
    <w:link w:val="424"/>
    <w:qFormat/>
    <w:uiPriority w:val="0"/>
    <w:pPr>
      <w:spacing w:beforeLines="20" w:afterLines="20" w:line="300" w:lineRule="auto"/>
      <w:ind w:firstLine="200" w:firstLineChars="200"/>
    </w:pPr>
    <w:rPr>
      <w:rFonts w:ascii="Times New Roman" w:hAnsi="Times New Roman"/>
      <w:kern w:val="0"/>
      <w:sz w:val="24"/>
    </w:rPr>
  </w:style>
  <w:style w:type="character" w:customStyle="1" w:styleId="426">
    <w:name w:val="HTML 地址 Char1"/>
    <w:qFormat/>
    <w:uiPriority w:val="0"/>
    <w:rPr>
      <w:rFonts w:ascii="Times New Roman" w:hAnsi="Times New Roman" w:eastAsia="宋体" w:cs="Times New Roman"/>
      <w:i/>
      <w:iCs/>
      <w:szCs w:val="24"/>
    </w:rPr>
  </w:style>
  <w:style w:type="character" w:customStyle="1" w:styleId="427">
    <w:name w:val="Char Char51"/>
    <w:qFormat/>
    <w:uiPriority w:val="0"/>
    <w:rPr>
      <w:rFonts w:ascii="宋体" w:hAnsi="Courier New" w:eastAsia="宋体" w:cs="Times New Roman"/>
      <w:kern w:val="2"/>
      <w:sz w:val="21"/>
      <w:lang w:val="en-US" w:eastAsia="zh-CN"/>
    </w:rPr>
  </w:style>
  <w:style w:type="character" w:customStyle="1" w:styleId="428">
    <w:name w:val="Char Char34"/>
    <w:qFormat/>
    <w:uiPriority w:val="6"/>
    <w:rPr>
      <w:rFonts w:ascii="Times New Roman" w:hAnsi="Times New Roman" w:eastAsia="宋体" w:cs="Times New Roman"/>
      <w:b/>
      <w:kern w:val="1"/>
      <w:sz w:val="28"/>
      <w:szCs w:val="28"/>
    </w:rPr>
  </w:style>
  <w:style w:type="character" w:customStyle="1" w:styleId="42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430">
    <w:name w:val="哈哈正文 Char"/>
    <w:link w:val="431"/>
    <w:qFormat/>
    <w:uiPriority w:val="0"/>
    <w:rPr>
      <w:rFonts w:ascii="宋体" w:hAnsi="宋体" w:eastAsia="宋体" w:cs="Times New Roman"/>
      <w:sz w:val="24"/>
      <w:szCs w:val="20"/>
    </w:rPr>
  </w:style>
  <w:style w:type="paragraph" w:customStyle="1" w:styleId="431">
    <w:name w:val="哈哈正文"/>
    <w:basedOn w:val="1"/>
    <w:link w:val="430"/>
    <w:qFormat/>
    <w:uiPriority w:val="0"/>
    <w:pPr>
      <w:spacing w:line="360" w:lineRule="auto"/>
      <w:ind w:firstLine="200" w:firstLineChars="200"/>
    </w:pPr>
    <w:rPr>
      <w:rFonts w:ascii="宋体" w:hAnsi="宋体"/>
      <w:sz w:val="24"/>
      <w:szCs w:val="20"/>
    </w:rPr>
  </w:style>
  <w:style w:type="character" w:customStyle="1" w:styleId="432">
    <w:name w:val="txt"/>
    <w:qFormat/>
    <w:uiPriority w:val="0"/>
    <w:rPr>
      <w:rFonts w:ascii="仿宋_GB2312" w:hAnsi="Times New Roman" w:eastAsia="微软雅黑" w:cs="Times New Roman"/>
      <w:b/>
      <w:kern w:val="2"/>
      <w:sz w:val="32"/>
      <w:szCs w:val="32"/>
      <w:lang w:val="en-US" w:eastAsia="zh-CN" w:bidi="ar-SA"/>
    </w:rPr>
  </w:style>
  <w:style w:type="character" w:customStyle="1" w:styleId="433">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434">
    <w:name w:val="Char Char32"/>
    <w:qFormat/>
    <w:uiPriority w:val="6"/>
    <w:rPr>
      <w:rFonts w:ascii="Times New Roman" w:hAnsi="Times New Roman" w:eastAsia="宋体" w:cs="Times New Roman"/>
      <w:b/>
      <w:kern w:val="1"/>
      <w:sz w:val="24"/>
      <w:szCs w:val="24"/>
    </w:rPr>
  </w:style>
  <w:style w:type="character" w:customStyle="1" w:styleId="435">
    <w:name w:val="PI Char1"/>
    <w:qFormat/>
    <w:uiPriority w:val="0"/>
    <w:rPr>
      <w:rFonts w:ascii="宋体" w:hAnsi="宋体" w:eastAsia="宋体" w:cs="Times New Roman"/>
      <w:kern w:val="2"/>
      <w:sz w:val="24"/>
      <w:szCs w:val="24"/>
    </w:rPr>
  </w:style>
  <w:style w:type="character" w:customStyle="1" w:styleId="436">
    <w:name w:val="tw4winTerm"/>
    <w:qFormat/>
    <w:uiPriority w:val="0"/>
    <w:rPr>
      <w:rFonts w:ascii="Times New Roman" w:hAnsi="Times New Roman" w:eastAsia="宋体" w:cs="Times New Roman"/>
      <w:color w:val="0000FF"/>
    </w:rPr>
  </w:style>
  <w:style w:type="character" w:customStyle="1" w:styleId="437">
    <w:name w:val="Footer Char"/>
    <w:qFormat/>
    <w:locked/>
    <w:uiPriority w:val="0"/>
    <w:rPr>
      <w:rFonts w:ascii="Times New Roman" w:hAnsi="Times New Roman" w:eastAsia="宋体" w:cs="Times New Roman"/>
      <w:kern w:val="2"/>
      <w:sz w:val="18"/>
      <w:lang w:val="en-US" w:eastAsia="zh-CN" w:bidi="ar-SA"/>
    </w:rPr>
  </w:style>
  <w:style w:type="character" w:customStyle="1" w:styleId="438">
    <w:name w:val="普通文字 Char Char1"/>
    <w:qFormat/>
    <w:uiPriority w:val="0"/>
    <w:rPr>
      <w:rFonts w:ascii="宋体" w:hAnsi="Courier New" w:eastAsia="宋体" w:cs="Times New Roman"/>
      <w:kern w:val="2"/>
      <w:sz w:val="21"/>
    </w:rPr>
  </w:style>
  <w:style w:type="character" w:customStyle="1" w:styleId="439">
    <w:name w:val="Char Char101"/>
    <w:qFormat/>
    <w:uiPriority w:val="6"/>
    <w:rPr>
      <w:rFonts w:ascii="宋体" w:hAnsi="宋体" w:eastAsia="宋体" w:cs="Times New Roman"/>
      <w:kern w:val="2"/>
      <w:sz w:val="21"/>
      <w:szCs w:val="24"/>
      <w:lang w:val="en-US" w:eastAsia="zh-CN"/>
    </w:rPr>
  </w:style>
  <w:style w:type="character" w:customStyle="1" w:styleId="440">
    <w:name w:val="链接"/>
    <w:qFormat/>
    <w:uiPriority w:val="0"/>
    <w:rPr>
      <w:rFonts w:ascii="Times New Roman" w:hAnsi="Times New Roman" w:eastAsia="宋体" w:cs="Times New Roman"/>
      <w:color w:val="0000FF"/>
      <w:sz w:val="21"/>
      <w:szCs w:val="21"/>
      <w:u w:val="single"/>
    </w:rPr>
  </w:style>
  <w:style w:type="character" w:customStyle="1" w:styleId="441">
    <w:name w:val="h4 Char"/>
    <w:qFormat/>
    <w:uiPriority w:val="0"/>
    <w:rPr>
      <w:rFonts w:ascii="Arial" w:hAnsi="Arial" w:eastAsia="黑体" w:cs="Times New Roman"/>
      <w:b/>
      <w:bCs/>
      <w:kern w:val="2"/>
      <w:sz w:val="28"/>
      <w:szCs w:val="28"/>
      <w:lang w:val="zh-CN" w:eastAsia="zh-CN" w:bidi="ar-SA"/>
    </w:rPr>
  </w:style>
  <w:style w:type="character" w:customStyle="1" w:styleId="442">
    <w:name w:val="5正文 Char"/>
    <w:link w:val="443"/>
    <w:qFormat/>
    <w:uiPriority w:val="0"/>
    <w:rPr>
      <w:rFonts w:ascii="仿宋_GB2312" w:hAnsi="微软雅黑" w:eastAsia="仿宋_GB2312" w:cs="Times New Roman"/>
      <w:kern w:val="0"/>
      <w:sz w:val="28"/>
      <w:szCs w:val="21"/>
    </w:rPr>
  </w:style>
  <w:style w:type="paragraph" w:customStyle="1" w:styleId="443">
    <w:name w:val="5正文"/>
    <w:basedOn w:val="1"/>
    <w:link w:val="442"/>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444">
    <w:name w:val="标题 3 字符"/>
    <w:qFormat/>
    <w:uiPriority w:val="9"/>
    <w:rPr>
      <w:rFonts w:ascii="Times New Roman" w:hAnsi="Times New Roman" w:eastAsia="宋体" w:cs="Times New Roman"/>
      <w:b/>
      <w:bCs/>
      <w:kern w:val="2"/>
      <w:sz w:val="32"/>
      <w:szCs w:val="32"/>
    </w:rPr>
  </w:style>
  <w:style w:type="character" w:customStyle="1" w:styleId="445">
    <w:name w:val="样式6 Char"/>
    <w:qFormat/>
    <w:uiPriority w:val="0"/>
    <w:rPr>
      <w:rFonts w:ascii="仿宋_GB2312" w:hAnsi="宋体" w:eastAsia="仿宋_GB2312" w:cs="Times New Roman"/>
      <w:b/>
      <w:bCs/>
      <w:kern w:val="2"/>
      <w:sz w:val="24"/>
      <w:szCs w:val="24"/>
      <w:lang w:val="en-US" w:eastAsia="zh-CN" w:bidi="ar-SA"/>
    </w:rPr>
  </w:style>
  <w:style w:type="character" w:customStyle="1" w:styleId="446">
    <w:name w:val="Char Char14"/>
    <w:qFormat/>
    <w:uiPriority w:val="6"/>
    <w:rPr>
      <w:rFonts w:ascii="黑体" w:hAnsi="黑体" w:eastAsia="黑体" w:cs="Times New Roman"/>
    </w:rPr>
  </w:style>
  <w:style w:type="character" w:customStyle="1" w:styleId="447">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448">
    <w:name w:val="表正文 Char1"/>
    <w:qFormat/>
    <w:uiPriority w:val="0"/>
    <w:rPr>
      <w:rFonts w:ascii="宋体" w:hAnsi="Times New Roman" w:eastAsia="宋体" w:cs="Times New Roman"/>
      <w:snapToGrid w:val="0"/>
      <w:color w:val="000000"/>
      <w:kern w:val="28"/>
      <w:sz w:val="28"/>
    </w:rPr>
  </w:style>
  <w:style w:type="character" w:customStyle="1" w:styleId="449">
    <w:name w:val="blue1"/>
    <w:basedOn w:val="74"/>
    <w:qFormat/>
    <w:uiPriority w:val="0"/>
    <w:rPr>
      <w:rFonts w:ascii="Arial" w:hAnsi="Arial" w:eastAsia="黑体" w:cs="Arial"/>
      <w:snapToGrid w:val="0"/>
      <w:kern w:val="0"/>
      <w:szCs w:val="21"/>
    </w:rPr>
  </w:style>
  <w:style w:type="character" w:customStyle="1" w:styleId="450">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451">
    <w:name w:val="样式5 Char"/>
    <w:qFormat/>
    <w:uiPriority w:val="0"/>
    <w:rPr>
      <w:rFonts w:ascii="仿宋_GB2312" w:hAnsi="仿宋" w:eastAsia="仿宋_GB2312" w:cs="Times New Roman"/>
      <w:kern w:val="2"/>
      <w:sz w:val="24"/>
      <w:szCs w:val="24"/>
    </w:rPr>
  </w:style>
  <w:style w:type="character" w:customStyle="1" w:styleId="452">
    <w:name w:val="样式4 Char"/>
    <w:qFormat/>
    <w:uiPriority w:val="0"/>
    <w:rPr>
      <w:rFonts w:ascii="仿宋_GB2312" w:hAnsi="仿宋" w:eastAsia="仿宋_GB2312" w:cs="Times New Roman"/>
      <w:b/>
      <w:kern w:val="2"/>
      <w:sz w:val="32"/>
      <w:szCs w:val="32"/>
      <w:lang w:bidi="ar-SA"/>
    </w:rPr>
  </w:style>
  <w:style w:type="character" w:customStyle="1" w:styleId="453">
    <w:name w:val="插图说明 Char"/>
    <w:qFormat/>
    <w:uiPriority w:val="0"/>
    <w:rPr>
      <w:rFonts w:ascii="Times New Roman" w:hAnsi="Times New Roman" w:eastAsia="黑体" w:cs="Times New Roman"/>
      <w:sz w:val="24"/>
      <w:lang w:val="en-US" w:eastAsia="zh-CN"/>
    </w:rPr>
  </w:style>
  <w:style w:type="character" w:customStyle="1" w:styleId="454">
    <w:name w:val="Char Char24"/>
    <w:qFormat/>
    <w:uiPriority w:val="6"/>
    <w:rPr>
      <w:rFonts w:ascii="Times New Roman" w:hAnsi="Times New Roman" w:eastAsia="宋体" w:cs="Times New Roman"/>
      <w:kern w:val="1"/>
      <w:sz w:val="21"/>
    </w:rPr>
  </w:style>
  <w:style w:type="character" w:customStyle="1" w:styleId="455">
    <w:name w:val="普通文字 Char1 Char"/>
    <w:qFormat/>
    <w:uiPriority w:val="0"/>
    <w:rPr>
      <w:rFonts w:ascii="宋体" w:hAnsi="Courier New" w:eastAsia="宋体" w:cs="Times New Roman"/>
      <w:kern w:val="2"/>
      <w:sz w:val="21"/>
      <w:szCs w:val="24"/>
      <w:lang w:val="en-US" w:eastAsia="zh-CN" w:bidi="ar-SA"/>
    </w:rPr>
  </w:style>
  <w:style w:type="character" w:customStyle="1" w:styleId="456">
    <w:name w:val="h3 Char1"/>
    <w:qFormat/>
    <w:uiPriority w:val="0"/>
    <w:rPr>
      <w:rFonts w:ascii="Times New Roman" w:hAnsi="Times New Roman" w:eastAsia="宋体" w:cs="Times New Roman"/>
      <w:b/>
      <w:bCs/>
      <w:kern w:val="2"/>
      <w:sz w:val="32"/>
      <w:szCs w:val="32"/>
      <w:lang w:bidi="ar-SA"/>
    </w:rPr>
  </w:style>
  <w:style w:type="character" w:customStyle="1" w:styleId="457">
    <w:name w:val="gf正文1 Char"/>
    <w:qFormat/>
    <w:uiPriority w:val="0"/>
    <w:rPr>
      <w:rFonts w:ascii="宋体" w:hAnsi="宋体" w:eastAsia="宋体" w:cs="宋体"/>
      <w:kern w:val="2"/>
      <w:sz w:val="24"/>
      <w:szCs w:val="24"/>
      <w:lang w:val="en-US" w:eastAsia="zh-CN" w:bidi="ar-SA"/>
    </w:rPr>
  </w:style>
  <w:style w:type="character" w:customStyle="1" w:styleId="458">
    <w:name w:val="样式7 Char"/>
    <w:qFormat/>
    <w:uiPriority w:val="0"/>
    <w:rPr>
      <w:rFonts w:ascii="仿宋_GB2312" w:hAnsi="仿宋" w:eastAsia="仿宋_GB2312" w:cs="Times New Roman"/>
      <w:b/>
      <w:kern w:val="2"/>
      <w:sz w:val="24"/>
      <w:szCs w:val="24"/>
    </w:rPr>
  </w:style>
  <w:style w:type="character" w:customStyle="1" w:styleId="459">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460">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461">
    <w:name w:val="Document Map Char"/>
    <w:qFormat/>
    <w:locked/>
    <w:uiPriority w:val="0"/>
    <w:rPr>
      <w:rFonts w:ascii="Times New Roman" w:hAnsi="Times New Roman" w:eastAsia="宋体" w:cs="Times New Roman"/>
      <w:kern w:val="2"/>
      <w:sz w:val="21"/>
      <w:szCs w:val="24"/>
      <w:lang w:val="en-US" w:eastAsia="zh-CN" w:bidi="ar-SA"/>
    </w:rPr>
  </w:style>
  <w:style w:type="character" w:customStyle="1" w:styleId="462">
    <w:name w:val="纯文本 Char_0"/>
    <w:link w:val="463"/>
    <w:qFormat/>
    <w:uiPriority w:val="0"/>
    <w:rPr>
      <w:rFonts w:ascii="宋体" w:hAnsi="Courier New" w:eastAsia="宋体" w:cs="Times New Roman"/>
      <w:szCs w:val="21"/>
    </w:rPr>
  </w:style>
  <w:style w:type="paragraph" w:customStyle="1" w:styleId="463">
    <w:name w:val="纯文本_0_0"/>
    <w:basedOn w:val="464"/>
    <w:link w:val="462"/>
    <w:qFormat/>
    <w:uiPriority w:val="0"/>
    <w:rPr>
      <w:rFonts w:ascii="宋体" w:hAnsi="Courier New"/>
      <w:szCs w:val="21"/>
    </w:rPr>
  </w:style>
  <w:style w:type="paragraph" w:customStyle="1" w:styleId="4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5">
    <w:name w:val="Balloon Text Char"/>
    <w:qFormat/>
    <w:locked/>
    <w:uiPriority w:val="0"/>
    <w:rPr>
      <w:rFonts w:ascii="Times New Roman" w:hAnsi="Times New Roman" w:eastAsia="宋体" w:cs="Times New Roman"/>
      <w:kern w:val="2"/>
      <w:sz w:val="18"/>
      <w:szCs w:val="18"/>
      <w:lang w:val="en-US" w:eastAsia="zh-CN" w:bidi="ar-SA"/>
    </w:rPr>
  </w:style>
  <w:style w:type="character" w:customStyle="1" w:styleId="466">
    <w:name w:val="正文 项目2 Char"/>
    <w:basedOn w:val="467"/>
    <w:qFormat/>
    <w:uiPriority w:val="0"/>
    <w:rPr>
      <w:rFonts w:ascii="仿宋_GB2312" w:hAnsi="仿宋_GB2312" w:eastAsia="仿宋_GB2312" w:cs="Times New Roman"/>
      <w:kern w:val="2"/>
      <w:sz w:val="24"/>
      <w:lang w:bidi="ar-SA"/>
    </w:rPr>
  </w:style>
  <w:style w:type="character" w:customStyle="1" w:styleId="467">
    <w:name w:val="正文 项目 Char"/>
    <w:qFormat/>
    <w:uiPriority w:val="0"/>
    <w:rPr>
      <w:rFonts w:ascii="仿宋_GB2312" w:hAnsi="仿宋_GB2312" w:eastAsia="仿宋_GB2312" w:cs="Times New Roman"/>
      <w:kern w:val="2"/>
      <w:sz w:val="24"/>
      <w:lang w:bidi="ar-SA"/>
    </w:rPr>
  </w:style>
  <w:style w:type="character" w:customStyle="1" w:styleId="468">
    <w:name w:val="h Char Char1"/>
    <w:qFormat/>
    <w:uiPriority w:val="0"/>
    <w:rPr>
      <w:rFonts w:ascii="Times New Roman" w:hAnsi="Times New Roman" w:eastAsia="宋体" w:cs="Times New Roman"/>
      <w:kern w:val="2"/>
      <w:sz w:val="18"/>
      <w:szCs w:val="18"/>
      <w:lang w:val="en-US" w:eastAsia="zh-CN" w:bidi="ar-SA"/>
    </w:rPr>
  </w:style>
  <w:style w:type="character" w:customStyle="1" w:styleId="469">
    <w:name w:val="Char Char27"/>
    <w:qFormat/>
    <w:uiPriority w:val="6"/>
    <w:rPr>
      <w:rFonts w:ascii="宋体" w:hAnsi="宋体" w:eastAsia="宋体" w:cs="Times New Roman"/>
      <w:color w:val="000000"/>
      <w:kern w:val="1"/>
      <w:sz w:val="28"/>
      <w:lang w:val="en-US" w:eastAsia="zh-CN" w:bidi="ar-SA"/>
    </w:rPr>
  </w:style>
  <w:style w:type="character" w:customStyle="1" w:styleId="470">
    <w:name w:val="px14"/>
    <w:qFormat/>
    <w:uiPriority w:val="0"/>
    <w:rPr>
      <w:rFonts w:ascii="仿宋_GB2312" w:hAnsi="Times New Roman" w:eastAsia="微软雅黑" w:cs="Times New Roman"/>
      <w:b/>
      <w:kern w:val="2"/>
      <w:sz w:val="32"/>
      <w:szCs w:val="32"/>
      <w:lang w:val="en-US" w:eastAsia="zh-CN" w:bidi="ar-SA"/>
    </w:rPr>
  </w:style>
  <w:style w:type="character" w:customStyle="1" w:styleId="471">
    <w:name w:val="HTML 预设格式 Char1"/>
    <w:qFormat/>
    <w:uiPriority w:val="0"/>
    <w:rPr>
      <w:rFonts w:ascii="Courier New" w:hAnsi="Courier New" w:eastAsia="宋体" w:cs="Courier New"/>
      <w:sz w:val="20"/>
      <w:szCs w:val="20"/>
    </w:rPr>
  </w:style>
  <w:style w:type="character" w:customStyle="1" w:styleId="472">
    <w:name w:val="普通文字 Char1"/>
    <w:qFormat/>
    <w:uiPriority w:val="0"/>
    <w:rPr>
      <w:rFonts w:ascii="宋体" w:hAnsi="Courier New" w:eastAsia="宋体" w:cs="Times New Roman"/>
      <w:kern w:val="2"/>
      <w:sz w:val="21"/>
      <w:lang w:val="en-US" w:eastAsia="zh-CN"/>
    </w:rPr>
  </w:style>
  <w:style w:type="character" w:customStyle="1" w:styleId="473">
    <w:name w:val="hei16b1"/>
    <w:qFormat/>
    <w:uiPriority w:val="0"/>
    <w:rPr>
      <w:rFonts w:hint="default" w:ascii="Arial" w:hAnsi="Arial" w:eastAsia="宋体" w:cs="Arial"/>
      <w:b/>
      <w:bCs/>
      <w:color w:val="000000"/>
      <w:sz w:val="24"/>
      <w:szCs w:val="24"/>
    </w:rPr>
  </w:style>
  <w:style w:type="character" w:customStyle="1" w:styleId="474">
    <w:name w:val="正文（绿盟科技） Char"/>
    <w:link w:val="475"/>
    <w:qFormat/>
    <w:uiPriority w:val="0"/>
    <w:rPr>
      <w:rFonts w:ascii="Arial" w:hAnsi="Arial" w:eastAsia="宋体" w:cs="Times New Roman"/>
      <w:sz w:val="21"/>
      <w:szCs w:val="21"/>
      <w:lang w:val="en-US" w:eastAsia="zh-CN" w:bidi="ar-SA"/>
    </w:rPr>
  </w:style>
  <w:style w:type="paragraph" w:customStyle="1" w:styleId="475">
    <w:name w:val="正文（绿盟科技）"/>
    <w:link w:val="474"/>
    <w:qFormat/>
    <w:uiPriority w:val="0"/>
    <w:pPr>
      <w:spacing w:line="300" w:lineRule="auto"/>
    </w:pPr>
    <w:rPr>
      <w:rFonts w:ascii="Arial" w:hAnsi="Arial" w:eastAsia="宋体" w:cs="Times New Roman"/>
      <w:sz w:val="21"/>
      <w:szCs w:val="21"/>
      <w:lang w:val="en-US" w:eastAsia="zh-CN" w:bidi="ar-SA"/>
    </w:rPr>
  </w:style>
  <w:style w:type="character" w:customStyle="1" w:styleId="476">
    <w:name w:val="Char Char19"/>
    <w:qFormat/>
    <w:uiPriority w:val="6"/>
    <w:rPr>
      <w:rFonts w:ascii="宋体" w:hAnsi="宋体" w:eastAsia="宋体" w:cs="Times New Roman"/>
      <w:i/>
      <w:sz w:val="24"/>
      <w:szCs w:val="24"/>
    </w:rPr>
  </w:style>
  <w:style w:type="character" w:customStyle="1" w:styleId="477">
    <w:name w:val="Comment Text Char"/>
    <w:qFormat/>
    <w:locked/>
    <w:uiPriority w:val="0"/>
    <w:rPr>
      <w:rFonts w:ascii="宋体" w:hAnsi="宋体" w:eastAsia="宋体" w:cs="Times New Roman"/>
      <w:kern w:val="2"/>
      <w:sz w:val="24"/>
      <w:lang w:val="en-US" w:eastAsia="zh-CN" w:bidi="ar-SA"/>
    </w:rPr>
  </w:style>
  <w:style w:type="character" w:customStyle="1" w:styleId="478">
    <w:name w:val="标题 2 字符"/>
    <w:qFormat/>
    <w:uiPriority w:val="1"/>
    <w:rPr>
      <w:rFonts w:ascii="仿宋_GB2312" w:hAnsi="Times New Roman" w:eastAsia="仿宋_GB2312" w:cs="Times New Roman"/>
      <w:b/>
      <w:kern w:val="2"/>
      <w:sz w:val="24"/>
      <w:lang w:val="zh-CN"/>
    </w:rPr>
  </w:style>
  <w:style w:type="character" w:customStyle="1" w:styleId="479">
    <w:name w:val="Char Char72"/>
    <w:qFormat/>
    <w:uiPriority w:val="0"/>
    <w:rPr>
      <w:rFonts w:ascii="Times New Roman" w:hAnsi="Times New Roman" w:eastAsia="宋体" w:cs="Times New Roman"/>
      <w:kern w:val="2"/>
      <w:sz w:val="21"/>
      <w:szCs w:val="24"/>
      <w:lang w:val="en-US" w:eastAsia="zh-CN" w:bidi="ar-SA"/>
    </w:rPr>
  </w:style>
  <w:style w:type="character" w:customStyle="1" w:styleId="480">
    <w:name w:val="样式2 Char"/>
    <w:qFormat/>
    <w:uiPriority w:val="0"/>
    <w:rPr>
      <w:rFonts w:ascii="仿宋_GB2312" w:hAnsi="仿宋" w:eastAsia="仿宋_GB2312" w:cs="仿宋_GB2312"/>
      <w:b/>
      <w:bCs/>
      <w:sz w:val="32"/>
      <w:szCs w:val="30"/>
      <w:lang w:val="zh-CN"/>
    </w:rPr>
  </w:style>
  <w:style w:type="character" w:customStyle="1" w:styleId="481">
    <w:name w:val="表格名称[858D7CFB-ED40-4347-BF05-701D383B685F]"/>
    <w:link w:val="482"/>
    <w:qFormat/>
    <w:uiPriority w:val="0"/>
    <w:rPr>
      <w:rFonts w:ascii="Calibri" w:hAnsi="Calibri" w:eastAsia="宋体" w:cs="Times New Roman"/>
      <w:kern w:val="0"/>
      <w:szCs w:val="20"/>
    </w:rPr>
  </w:style>
  <w:style w:type="paragraph" w:customStyle="1" w:styleId="482">
    <w:name w:val="表格名称"/>
    <w:basedOn w:val="3"/>
    <w:link w:val="481"/>
    <w:qFormat/>
    <w:uiPriority w:val="0"/>
    <w:pPr>
      <w:tabs>
        <w:tab w:val="left" w:pos="432"/>
      </w:tabs>
      <w:snapToGrid w:val="0"/>
      <w:spacing w:before="240" w:after="240" w:line="240" w:lineRule="auto"/>
      <w:jc w:val="center"/>
    </w:pPr>
    <w:rPr>
      <w:rFonts w:ascii="Calibri" w:hAnsi="Calibri" w:eastAsia="宋体"/>
      <w:b w:val="0"/>
      <w:bCs w:val="0"/>
      <w:kern w:val="0"/>
      <w:szCs w:val="20"/>
    </w:rPr>
  </w:style>
  <w:style w:type="character" w:customStyle="1" w:styleId="483">
    <w:name w:val="c7 style3"/>
    <w:qFormat/>
    <w:uiPriority w:val="0"/>
    <w:rPr>
      <w:rFonts w:ascii="Times New Roman" w:hAnsi="Times New Roman" w:eastAsia="宋体" w:cs="Times New Roman"/>
    </w:rPr>
  </w:style>
  <w:style w:type="character" w:customStyle="1" w:styleId="484">
    <w:name w:val="tw4winInternal"/>
    <w:qFormat/>
    <w:uiPriority w:val="0"/>
    <w:rPr>
      <w:rFonts w:ascii="Courier New" w:hAnsi="Courier New" w:eastAsia="宋体" w:cs="Courier New"/>
      <w:color w:val="FF0000"/>
      <w:lang w:val="en-US" w:eastAsia="zh-CN"/>
    </w:rPr>
  </w:style>
  <w:style w:type="character" w:customStyle="1" w:styleId="485">
    <w:name w:val="Char Char10"/>
    <w:semiHidden/>
    <w:qFormat/>
    <w:uiPriority w:val="0"/>
    <w:rPr>
      <w:rFonts w:ascii="宋体" w:hAnsi="宋体" w:eastAsia="宋体" w:cs="Times New Roman"/>
      <w:kern w:val="2"/>
      <w:sz w:val="21"/>
      <w:szCs w:val="24"/>
      <w:lang w:val="en-US" w:eastAsia="zh-CN"/>
    </w:rPr>
  </w:style>
  <w:style w:type="character" w:customStyle="1" w:styleId="486">
    <w:name w:val="shadow11"/>
    <w:qFormat/>
    <w:uiPriority w:val="0"/>
    <w:rPr>
      <w:rFonts w:ascii="Times New Roman" w:hAnsi="Times New Roman" w:eastAsia="宋体" w:cs="Times New Roman"/>
      <w:color w:val="000000"/>
      <w:sz w:val="21"/>
    </w:rPr>
  </w:style>
  <w:style w:type="character" w:customStyle="1" w:styleId="487">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488">
    <w:name w:val="签名 Char1"/>
    <w:qFormat/>
    <w:uiPriority w:val="0"/>
    <w:rPr>
      <w:rFonts w:ascii="Times New Roman" w:hAnsi="Times New Roman" w:eastAsia="宋体" w:cs="Times New Roman"/>
      <w:szCs w:val="24"/>
    </w:rPr>
  </w:style>
  <w:style w:type="character" w:customStyle="1" w:styleId="489">
    <w:name w:val="Char Char18"/>
    <w:qFormat/>
    <w:uiPriority w:val="6"/>
    <w:rPr>
      <w:rFonts w:ascii="宋体" w:hAnsi="宋体" w:eastAsia="宋体" w:cs="Times New Roman"/>
      <w:sz w:val="28"/>
    </w:rPr>
  </w:style>
  <w:style w:type="character" w:customStyle="1" w:styleId="490">
    <w:name w:val="Char Char22"/>
    <w:qFormat/>
    <w:uiPriority w:val="6"/>
    <w:rPr>
      <w:rFonts w:ascii="宋体" w:hAnsi="宋体" w:eastAsia="宋体" w:cs="Times New Roman"/>
      <w:kern w:val="1"/>
      <w:sz w:val="24"/>
      <w:szCs w:val="24"/>
    </w:rPr>
  </w:style>
  <w:style w:type="character" w:customStyle="1" w:styleId="491">
    <w:name w:val="pt141"/>
    <w:qFormat/>
    <w:uiPriority w:val="0"/>
    <w:rPr>
      <w:rFonts w:ascii="Times New Roman" w:hAnsi="Times New Roman" w:eastAsia="宋体" w:cs="Times New Roman"/>
      <w:color w:val="330066"/>
      <w:sz w:val="22"/>
      <w:szCs w:val="22"/>
    </w:rPr>
  </w:style>
  <w:style w:type="character" w:customStyle="1" w:styleId="492">
    <w:name w:val="Char Char611"/>
    <w:qFormat/>
    <w:uiPriority w:val="0"/>
    <w:rPr>
      <w:rFonts w:ascii="Times New Roman" w:hAnsi="Times New Roman" w:eastAsia="宋体" w:cs="Times New Roman"/>
      <w:kern w:val="2"/>
      <w:sz w:val="21"/>
      <w:szCs w:val="24"/>
      <w:lang w:val="en-US" w:eastAsia="zh-CN" w:bidi="ar-SA"/>
    </w:rPr>
  </w:style>
  <w:style w:type="character" w:customStyle="1" w:styleId="493">
    <w:name w:val="highlight1"/>
    <w:qFormat/>
    <w:uiPriority w:val="0"/>
    <w:rPr>
      <w:rFonts w:ascii="仿宋_GB2312" w:hAnsi="Times New Roman" w:eastAsia="微软雅黑" w:cs="Times New Roman"/>
      <w:b/>
      <w:kern w:val="2"/>
      <w:sz w:val="23"/>
      <w:szCs w:val="23"/>
      <w:lang w:val="en-US" w:eastAsia="zh-CN" w:bidi="ar-SA"/>
    </w:rPr>
  </w:style>
  <w:style w:type="character" w:customStyle="1" w:styleId="494">
    <w:name w:val="my正文 Char"/>
    <w:link w:val="495"/>
    <w:qFormat/>
    <w:locked/>
    <w:uiPriority w:val="0"/>
    <w:rPr>
      <w:rFonts w:ascii="Tahoma" w:hAnsi="Tahoma" w:eastAsia="宋体" w:cs="Times New Roman"/>
      <w:kern w:val="0"/>
      <w:sz w:val="24"/>
    </w:rPr>
  </w:style>
  <w:style w:type="paragraph" w:customStyle="1" w:styleId="495">
    <w:name w:val="my正文"/>
    <w:basedOn w:val="1"/>
    <w:link w:val="494"/>
    <w:qFormat/>
    <w:uiPriority w:val="0"/>
    <w:pPr>
      <w:spacing w:line="360" w:lineRule="auto"/>
      <w:ind w:firstLine="480" w:firstLineChars="200"/>
    </w:pPr>
    <w:rPr>
      <w:rFonts w:ascii="Tahoma" w:hAnsi="Tahoma"/>
      <w:kern w:val="0"/>
      <w:sz w:val="24"/>
    </w:rPr>
  </w:style>
  <w:style w:type="character" w:customStyle="1" w:styleId="496">
    <w:name w:val="Used by Word for text of Help footnotes Char Char1"/>
    <w:qFormat/>
    <w:uiPriority w:val="0"/>
    <w:rPr>
      <w:rFonts w:ascii="Times New Roman" w:hAnsi="Times New Roman" w:eastAsia="宋体" w:cs="Times New Roman"/>
      <w:color w:val="0000FF"/>
      <w:sz w:val="21"/>
    </w:rPr>
  </w:style>
  <w:style w:type="character" w:customStyle="1" w:styleId="497">
    <w:name w:val="FA正文 Char Char"/>
    <w:qFormat/>
    <w:uiPriority w:val="0"/>
    <w:rPr>
      <w:rFonts w:ascii="Times New Roman" w:hAnsi="宋体" w:eastAsia="宋体" w:cs="Times New Roman"/>
      <w:kern w:val="2"/>
      <w:sz w:val="24"/>
      <w:lang w:bidi="ar-SA"/>
    </w:rPr>
  </w:style>
  <w:style w:type="character" w:customStyle="1" w:styleId="498">
    <w:name w:val="3级 Char"/>
    <w:link w:val="499"/>
    <w:qFormat/>
    <w:uiPriority w:val="0"/>
    <w:rPr>
      <w:rFonts w:ascii="Times New Roman" w:hAnsi="宋体" w:eastAsia="宋体" w:cs="Times New Roman"/>
      <w:snapToGrid/>
    </w:rPr>
  </w:style>
  <w:style w:type="paragraph" w:customStyle="1" w:styleId="499">
    <w:name w:val="3级"/>
    <w:basedOn w:val="500"/>
    <w:link w:val="498"/>
    <w:qFormat/>
    <w:uiPriority w:val="0"/>
    <w:pPr>
      <w:ind w:left="0" w:right="466" w:firstLine="288"/>
    </w:pPr>
    <w:rPr>
      <w:rFonts w:hAnsi="宋体"/>
      <w:snapToGrid/>
    </w:rPr>
  </w:style>
  <w:style w:type="paragraph" w:customStyle="1" w:styleId="500">
    <w:name w:val="样式 标题 3h33rd level3BOD 0H3l3CTHeading 3 - oldLevel 3 He..."/>
    <w:basedOn w:val="4"/>
    <w:qFormat/>
    <w:uiPriority w:val="99"/>
    <w:pPr>
      <w:keepLines w:val="0"/>
      <w:widowControl/>
      <w:spacing w:before="240" w:after="240" w:line="360" w:lineRule="auto"/>
      <w:ind w:left="851" w:right="407" w:rightChars="194" w:hanging="851"/>
      <w:jc w:val="left"/>
    </w:pPr>
    <w:rPr>
      <w:rFonts w:ascii="宋体" w:hAnsi="Arial"/>
      <w:snapToGrid w:val="0"/>
      <w:kern w:val="0"/>
      <w:sz w:val="28"/>
      <w:szCs w:val="20"/>
      <w:lang w:val="en-US"/>
    </w:rPr>
  </w:style>
  <w:style w:type="character" w:customStyle="1" w:styleId="501">
    <w:name w:val="myp11"/>
    <w:qFormat/>
    <w:uiPriority w:val="0"/>
    <w:rPr>
      <w:rFonts w:ascii="仿宋_GB2312" w:hAnsi="Times New Roman" w:eastAsia="微软雅黑" w:cs="Times New Roman"/>
      <w:b/>
      <w:kern w:val="2"/>
      <w:sz w:val="32"/>
      <w:szCs w:val="32"/>
      <w:lang w:val="en-US" w:eastAsia="zh-CN" w:bidi="ar-SA"/>
    </w:rPr>
  </w:style>
  <w:style w:type="character" w:customStyle="1" w:styleId="502">
    <w:name w:val="H6 Char"/>
    <w:qFormat/>
    <w:uiPriority w:val="0"/>
    <w:rPr>
      <w:rFonts w:ascii="Arial" w:hAnsi="Arial" w:eastAsia="黑体" w:cs="Times New Roman"/>
      <w:b/>
      <w:bCs/>
      <w:kern w:val="2"/>
      <w:sz w:val="24"/>
      <w:szCs w:val="24"/>
    </w:rPr>
  </w:style>
  <w:style w:type="character" w:customStyle="1" w:styleId="503">
    <w:name w:val="Char Char91"/>
    <w:qFormat/>
    <w:uiPriority w:val="0"/>
    <w:rPr>
      <w:rFonts w:ascii="Times New Roman" w:hAnsi="Times New Roman" w:eastAsia="宋体" w:cs="Times New Roman"/>
      <w:kern w:val="2"/>
      <w:sz w:val="18"/>
      <w:szCs w:val="18"/>
      <w:lang w:val="en-US" w:eastAsia="zh-CN" w:bidi="ar-SA"/>
    </w:rPr>
  </w:style>
  <w:style w:type="character" w:customStyle="1" w:styleId="5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05">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506">
    <w:name w:val="maywed421"/>
    <w:qFormat/>
    <w:uiPriority w:val="0"/>
    <w:rPr>
      <w:rFonts w:ascii="Times New Roman" w:hAnsi="Times New Roman" w:eastAsia="宋体" w:cs="Times New Roman"/>
      <w:color w:val="366FB6"/>
      <w:u w:val="none"/>
    </w:rPr>
  </w:style>
  <w:style w:type="character" w:customStyle="1" w:styleId="507">
    <w:name w:val="Char Char102"/>
    <w:semiHidden/>
    <w:qFormat/>
    <w:uiPriority w:val="0"/>
    <w:rPr>
      <w:rFonts w:ascii="宋体" w:hAnsi="宋体" w:eastAsia="宋体" w:cs="Times New Roman"/>
      <w:kern w:val="2"/>
      <w:sz w:val="21"/>
      <w:szCs w:val="24"/>
      <w:lang w:val="en-US" w:eastAsia="zh-CN"/>
    </w:rPr>
  </w:style>
  <w:style w:type="character" w:customStyle="1" w:styleId="508">
    <w:name w:val="md"/>
    <w:basedOn w:val="74"/>
    <w:qFormat/>
    <w:uiPriority w:val="0"/>
    <w:rPr>
      <w:rFonts w:ascii="Arial" w:hAnsi="Arial" w:eastAsia="黑体" w:cs="Arial"/>
      <w:snapToGrid w:val="0"/>
      <w:kern w:val="0"/>
      <w:szCs w:val="21"/>
    </w:rPr>
  </w:style>
  <w:style w:type="character" w:customStyle="1" w:styleId="509">
    <w:name w:val="big1"/>
    <w:qFormat/>
    <w:uiPriority w:val="0"/>
    <w:rPr>
      <w:rFonts w:hint="eastAsia" w:ascii="宋体" w:hAnsi="宋体" w:eastAsia="宋体" w:cs="Times New Roman"/>
      <w:color w:val="333333"/>
      <w:sz w:val="22"/>
      <w:szCs w:val="22"/>
    </w:rPr>
  </w:style>
  <w:style w:type="character" w:customStyle="1" w:styleId="510">
    <w:name w:val="Char Char311"/>
    <w:qFormat/>
    <w:uiPriority w:val="0"/>
    <w:rPr>
      <w:rFonts w:ascii="Times New Roman" w:hAnsi="Times New Roman" w:eastAsia="宋体" w:cs="Times New Roman"/>
      <w:kern w:val="2"/>
      <w:sz w:val="21"/>
      <w:szCs w:val="24"/>
      <w:lang w:val="en-US" w:eastAsia="zh-CN" w:bidi="ar-SA"/>
    </w:rPr>
  </w:style>
  <w:style w:type="character" w:customStyle="1" w:styleId="511">
    <w:name w:val="Char Char81"/>
    <w:qFormat/>
    <w:uiPriority w:val="6"/>
    <w:rPr>
      <w:rFonts w:ascii="Times New Roman" w:hAnsi="Times New Roman" w:eastAsia="宋体" w:cs="Times New Roman"/>
      <w:b/>
      <w:sz w:val="24"/>
      <w:lang w:val="en-GB" w:eastAsia="zh-CN"/>
    </w:rPr>
  </w:style>
  <w:style w:type="character" w:customStyle="1" w:styleId="512">
    <w:name w:val="样式3 Char"/>
    <w:basedOn w:val="480"/>
    <w:qFormat/>
    <w:uiPriority w:val="0"/>
    <w:rPr>
      <w:rFonts w:ascii="仿宋_GB2312" w:hAnsi="仿宋" w:eastAsia="仿宋_GB2312" w:cs="仿宋_GB2312"/>
      <w:sz w:val="32"/>
      <w:szCs w:val="30"/>
      <w:lang w:val="zh-CN"/>
    </w:rPr>
  </w:style>
  <w:style w:type="character" w:customStyle="1" w:styleId="513">
    <w:name w:val="标题4-dyf Char"/>
    <w:link w:val="514"/>
    <w:qFormat/>
    <w:uiPriority w:val="0"/>
    <w:rPr>
      <w:rFonts w:ascii="Cambria" w:hAnsi="Cambria" w:eastAsia="宋体" w:cs="Times New Roman"/>
      <w:color w:val="000000"/>
      <w:sz w:val="21"/>
      <w:szCs w:val="21"/>
    </w:rPr>
  </w:style>
  <w:style w:type="paragraph" w:customStyle="1" w:styleId="514">
    <w:name w:val="标题4-dyf"/>
    <w:basedOn w:val="5"/>
    <w:link w:val="513"/>
    <w:qFormat/>
    <w:uiPriority w:val="0"/>
    <w:pPr>
      <w:tabs>
        <w:tab w:val="left" w:pos="851"/>
      </w:tabs>
      <w:spacing w:line="376" w:lineRule="atLeast"/>
      <w:ind w:left="851" w:hanging="851"/>
    </w:pPr>
    <w:rPr>
      <w:rFonts w:ascii="Cambria" w:hAnsi="Cambria" w:eastAsia="宋体"/>
      <w:color w:val="000000"/>
      <w:kern w:val="2"/>
      <w:sz w:val="21"/>
      <w:szCs w:val="21"/>
    </w:rPr>
  </w:style>
  <w:style w:type="character" w:customStyle="1" w:styleId="515">
    <w:name w:val="dectext1"/>
    <w:qFormat/>
    <w:uiPriority w:val="0"/>
    <w:rPr>
      <w:rFonts w:ascii="宋体" w:hAnsi="宋体" w:eastAsia="宋体" w:cs="Times New Roman"/>
      <w:color w:val="333333"/>
      <w:sz w:val="21"/>
      <w:szCs w:val="21"/>
      <w:u w:val="none"/>
    </w:rPr>
  </w:style>
  <w:style w:type="character" w:customStyle="1" w:styleId="516">
    <w:name w:val="冯 Char"/>
    <w:link w:val="517"/>
    <w:qFormat/>
    <w:uiPriority w:val="0"/>
    <w:rPr>
      <w:rFonts w:ascii="宋体" w:hAnsi="宋体" w:eastAsia="宋体" w:cs="Times New Roman"/>
      <w:color w:val="000000"/>
      <w:kern w:val="0"/>
      <w:sz w:val="24"/>
    </w:rPr>
  </w:style>
  <w:style w:type="paragraph" w:customStyle="1" w:styleId="517">
    <w:name w:val="冯"/>
    <w:basedOn w:val="1"/>
    <w:link w:val="516"/>
    <w:qFormat/>
    <w:uiPriority w:val="0"/>
    <w:pPr>
      <w:widowControl/>
      <w:spacing w:line="360" w:lineRule="auto"/>
      <w:ind w:firstLine="480" w:firstLineChars="200"/>
    </w:pPr>
    <w:rPr>
      <w:rFonts w:ascii="宋体" w:hAnsi="宋体"/>
      <w:color w:val="000000"/>
      <w:kern w:val="0"/>
      <w:sz w:val="24"/>
    </w:rPr>
  </w:style>
  <w:style w:type="character" w:customStyle="1" w:styleId="518">
    <w:name w:val="Header Char"/>
    <w:qFormat/>
    <w:locked/>
    <w:uiPriority w:val="0"/>
    <w:rPr>
      <w:rFonts w:ascii="Times New Roman" w:hAnsi="Times New Roman" w:eastAsia="宋体" w:cs="Times New Roman"/>
      <w:kern w:val="2"/>
      <w:sz w:val="18"/>
      <w:szCs w:val="18"/>
      <w:lang w:val="en-US" w:eastAsia="zh-CN" w:bidi="ar-SA"/>
    </w:rPr>
  </w:style>
  <w:style w:type="character" w:customStyle="1" w:styleId="519">
    <w:name w:val="普通文字 Char3"/>
    <w:qFormat/>
    <w:uiPriority w:val="0"/>
    <w:rPr>
      <w:rFonts w:ascii="宋体" w:hAnsi="Courier New" w:eastAsia="宋体" w:cs="Times New Roman"/>
      <w:kern w:val="2"/>
      <w:sz w:val="21"/>
      <w:lang w:val="en-US" w:eastAsia="zh-CN" w:bidi="ar-SA"/>
    </w:rPr>
  </w:style>
  <w:style w:type="character" w:customStyle="1" w:styleId="520">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521">
    <w:name w:val="正文首行缩进 Char Char Char Char Char"/>
    <w:qFormat/>
    <w:uiPriority w:val="0"/>
    <w:rPr>
      <w:rFonts w:ascii="宋体" w:hAnsi="Times New Roman" w:eastAsia="宋体" w:cs="Times New Roman"/>
      <w:kern w:val="2"/>
      <w:sz w:val="24"/>
      <w:lang w:val="zh-CN"/>
    </w:rPr>
  </w:style>
  <w:style w:type="character" w:customStyle="1" w:styleId="522">
    <w:name w:val="PI Char"/>
    <w:qFormat/>
    <w:uiPriority w:val="0"/>
    <w:rPr>
      <w:rFonts w:ascii="宋体" w:hAnsi="宋体" w:eastAsia="宋体" w:cs="Times New Roman"/>
      <w:kern w:val="2"/>
      <w:sz w:val="24"/>
      <w:szCs w:val="24"/>
      <w:lang w:val="en-US" w:eastAsia="zh-CN" w:bidi="ar-SA"/>
    </w:rPr>
  </w:style>
  <w:style w:type="character" w:customStyle="1" w:styleId="523">
    <w:name w:val="style91"/>
    <w:qFormat/>
    <w:uiPriority w:val="0"/>
    <w:rPr>
      <w:rFonts w:ascii="Times New Roman" w:hAnsi="Times New Roman" w:eastAsia="宋体" w:cs="Times New Roman"/>
      <w:color w:val="333333"/>
    </w:rPr>
  </w:style>
  <w:style w:type="character" w:customStyle="1" w:styleId="524">
    <w:name w:val="列出段落 Char2"/>
    <w:qFormat/>
    <w:uiPriority w:val="34"/>
    <w:rPr>
      <w:rFonts w:ascii="Calibri" w:hAnsi="Calibri" w:eastAsia="宋体" w:cs="Times New Roman"/>
      <w:kern w:val="2"/>
      <w:sz w:val="28"/>
    </w:rPr>
  </w:style>
  <w:style w:type="character" w:customStyle="1" w:styleId="525">
    <w:name w:val="mdeck"/>
    <w:qFormat/>
    <w:uiPriority w:val="0"/>
    <w:rPr>
      <w:rFonts w:ascii="仿宋_GB2312" w:hAnsi="Times New Roman" w:eastAsia="微软雅黑" w:cs="Times New Roman"/>
      <w:b/>
      <w:kern w:val="2"/>
      <w:sz w:val="32"/>
      <w:szCs w:val="32"/>
      <w:lang w:val="en-US" w:eastAsia="zh-CN" w:bidi="ar-SA"/>
    </w:rPr>
  </w:style>
  <w:style w:type="character" w:customStyle="1" w:styleId="526">
    <w:name w:val="unnamed11"/>
    <w:qFormat/>
    <w:uiPriority w:val="0"/>
    <w:rPr>
      <w:rFonts w:ascii="Times New Roman" w:hAnsi="Times New Roman" w:eastAsia="宋体" w:cs="Times New Roman"/>
      <w:sz w:val="20"/>
      <w:szCs w:val="20"/>
    </w:rPr>
  </w:style>
  <w:style w:type="character" w:customStyle="1" w:styleId="527">
    <w:name w:val="标书正文格式 Char"/>
    <w:qFormat/>
    <w:uiPriority w:val="0"/>
    <w:rPr>
      <w:rFonts w:ascii="Times New Roman" w:hAnsi="Times New Roman" w:eastAsia="楷体_GB2312" w:cs="Times New Roman"/>
      <w:kern w:val="2"/>
      <w:sz w:val="24"/>
      <w:szCs w:val="24"/>
      <w:lang w:bidi="ar-SA"/>
    </w:rPr>
  </w:style>
  <w:style w:type="character" w:customStyle="1" w:styleId="528">
    <w:name w:val="Char Char11"/>
    <w:qFormat/>
    <w:locked/>
    <w:uiPriority w:val="0"/>
    <w:rPr>
      <w:rFonts w:ascii="宋体" w:hAnsi="宋体" w:eastAsia="宋体" w:cs="Times New Roman"/>
      <w:b/>
      <w:kern w:val="2"/>
      <w:sz w:val="24"/>
      <w:szCs w:val="24"/>
      <w:lang w:val="en-US" w:eastAsia="zh-CN" w:bidi="ar-SA"/>
    </w:rPr>
  </w:style>
  <w:style w:type="character" w:customStyle="1" w:styleId="529">
    <w:name w:val="ca-131"/>
    <w:qFormat/>
    <w:uiPriority w:val="0"/>
    <w:rPr>
      <w:rFonts w:hint="eastAsia" w:ascii="仿宋_GB2312" w:hAnsi="Times New Roman" w:eastAsia="仿宋_GB2312" w:cs="Times New Roman"/>
      <w:b/>
      <w:bCs/>
      <w:color w:val="000000"/>
      <w:spacing w:val="-20"/>
      <w:sz w:val="24"/>
      <w:szCs w:val="24"/>
    </w:rPr>
  </w:style>
  <w:style w:type="character" w:customStyle="1" w:styleId="530">
    <w:name w:val="tw4winMark"/>
    <w:qFormat/>
    <w:uiPriority w:val="0"/>
    <w:rPr>
      <w:rFonts w:ascii="Courier New" w:hAnsi="Courier New" w:eastAsia="宋体" w:cs="Courier New"/>
      <w:vanish/>
      <w:color w:val="800080"/>
      <w:sz w:val="24"/>
      <w:szCs w:val="24"/>
      <w:vertAlign w:val="subscript"/>
    </w:rPr>
  </w:style>
  <w:style w:type="character" w:customStyle="1" w:styleId="531">
    <w:name w:val="正文样式 Char"/>
    <w:link w:val="532"/>
    <w:qFormat/>
    <w:uiPriority w:val="0"/>
    <w:rPr>
      <w:rFonts w:ascii="Times New Roman" w:hAnsi="Times New Roman" w:eastAsia="宋体" w:cs="Times New Roman"/>
      <w:kern w:val="0"/>
      <w:sz w:val="24"/>
    </w:rPr>
  </w:style>
  <w:style w:type="paragraph" w:customStyle="1" w:styleId="532">
    <w:name w:val="正文样式"/>
    <w:basedOn w:val="1"/>
    <w:link w:val="531"/>
    <w:qFormat/>
    <w:uiPriority w:val="0"/>
    <w:pPr>
      <w:spacing w:line="360" w:lineRule="auto"/>
      <w:ind w:firstLine="480" w:firstLineChars="200"/>
    </w:pPr>
    <w:rPr>
      <w:rFonts w:ascii="Times New Roman" w:hAnsi="Times New Roman"/>
      <w:kern w:val="0"/>
      <w:sz w:val="24"/>
    </w:rPr>
  </w:style>
  <w:style w:type="character" w:customStyle="1" w:styleId="533">
    <w:name w:val="表正文 Char3"/>
    <w:qFormat/>
    <w:uiPriority w:val="0"/>
    <w:rPr>
      <w:rFonts w:ascii="Times New Roman" w:hAnsi="Times New Roman" w:eastAsia="宋体" w:cs="Times New Roman"/>
    </w:rPr>
  </w:style>
  <w:style w:type="character" w:customStyle="1" w:styleId="534">
    <w:name w:val="H5 Char"/>
    <w:qFormat/>
    <w:uiPriority w:val="0"/>
    <w:rPr>
      <w:rFonts w:ascii="Times New Roman" w:hAnsi="Times New Roman" w:eastAsia="宋体" w:cs="Times New Roman"/>
      <w:b/>
      <w:bCs/>
      <w:kern w:val="2"/>
      <w:sz w:val="28"/>
      <w:szCs w:val="28"/>
    </w:rPr>
  </w:style>
  <w:style w:type="character" w:customStyle="1" w:styleId="535">
    <w:name w:val="Char Char3"/>
    <w:qFormat/>
    <w:uiPriority w:val="0"/>
    <w:rPr>
      <w:rFonts w:ascii="Times New Roman" w:hAnsi="Times New Roman" w:eastAsia="宋体" w:cs="Times New Roman"/>
      <w:kern w:val="2"/>
      <w:sz w:val="21"/>
      <w:szCs w:val="24"/>
      <w:lang w:val="en-US" w:eastAsia="zh-CN" w:bidi="ar-SA"/>
    </w:rPr>
  </w:style>
  <w:style w:type="character" w:customStyle="1" w:styleId="536">
    <w:name w:val="正文 编号 Char"/>
    <w:qFormat/>
    <w:uiPriority w:val="0"/>
    <w:rPr>
      <w:rFonts w:ascii="仿宋_GB2312" w:hAnsi="仿宋_GB2312" w:eastAsia="仿宋_GB2312" w:cs="Times New Roman"/>
      <w:kern w:val="2"/>
      <w:sz w:val="24"/>
      <w:lang w:bidi="ar-SA"/>
    </w:rPr>
  </w:style>
  <w:style w:type="character" w:customStyle="1" w:styleId="537">
    <w:name w:val="question-title2"/>
    <w:qFormat/>
    <w:uiPriority w:val="6"/>
    <w:rPr>
      <w:rFonts w:ascii="Arial" w:hAnsi="Arial" w:eastAsia="黑体" w:cs="Arial"/>
      <w:snapToGrid w:val="0"/>
      <w:kern w:val="0"/>
      <w:szCs w:val="21"/>
    </w:rPr>
  </w:style>
  <w:style w:type="character" w:customStyle="1" w:styleId="538">
    <w:name w:val="gf正文1 Char Char"/>
    <w:link w:val="539"/>
    <w:qFormat/>
    <w:uiPriority w:val="0"/>
    <w:rPr>
      <w:rFonts w:ascii="宋体" w:hAnsi="宋体" w:eastAsia="宋体" w:cs="Times New Roman"/>
      <w:sz w:val="24"/>
    </w:rPr>
  </w:style>
  <w:style w:type="paragraph" w:customStyle="1" w:styleId="539">
    <w:name w:val="gf正文1"/>
    <w:basedOn w:val="1"/>
    <w:link w:val="538"/>
    <w:qFormat/>
    <w:uiPriority w:val="0"/>
    <w:pPr>
      <w:tabs>
        <w:tab w:val="left" w:pos="3240"/>
        <w:tab w:val="left" w:pos="3960"/>
      </w:tabs>
      <w:adjustRightInd w:val="0"/>
      <w:snapToGrid w:val="0"/>
      <w:spacing w:line="360" w:lineRule="auto"/>
      <w:ind w:firstLine="480" w:firstLineChars="200"/>
    </w:pPr>
    <w:rPr>
      <w:rFonts w:ascii="宋体" w:hAnsi="宋体"/>
      <w:sz w:val="24"/>
    </w:rPr>
  </w:style>
  <w:style w:type="character" w:customStyle="1" w:styleId="540">
    <w:name w:val="Char Char15"/>
    <w:qFormat/>
    <w:uiPriority w:val="6"/>
    <w:rPr>
      <w:rFonts w:ascii="宋体" w:hAnsi="宋体" w:eastAsia="宋体" w:cs="Times New Roman"/>
      <w:kern w:val="1"/>
      <w:sz w:val="21"/>
    </w:rPr>
  </w:style>
  <w:style w:type="character" w:customStyle="1" w:styleId="541">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542">
    <w:name w:val="Char Char8"/>
    <w:qFormat/>
    <w:uiPriority w:val="0"/>
    <w:rPr>
      <w:rFonts w:ascii="Times New Roman" w:hAnsi="Times New Roman" w:eastAsia="宋体" w:cs="Times New Roman"/>
      <w:b/>
      <w:sz w:val="24"/>
      <w:lang w:val="en-GB" w:eastAsia="zh-CN"/>
    </w:rPr>
  </w:style>
  <w:style w:type="character" w:customStyle="1" w:styleId="543">
    <w:name w:val="Normal Indent Char Char"/>
    <w:qFormat/>
    <w:uiPriority w:val="0"/>
    <w:rPr>
      <w:rFonts w:ascii="Times New Roman" w:hAnsi="Times New Roman" w:eastAsia="宋体" w:cs="Times New Roman"/>
      <w:kern w:val="2"/>
      <w:sz w:val="21"/>
      <w:lang w:val="en-US" w:eastAsia="zh-CN" w:bidi="ar-SA"/>
    </w:rPr>
  </w:style>
  <w:style w:type="character" w:customStyle="1" w:styleId="544">
    <w:name w:val="列表段落 字符"/>
    <w:qFormat/>
    <w:uiPriority w:val="99"/>
    <w:rPr>
      <w:rFonts w:ascii="Times New Roman" w:hAnsi="Times New Roman" w:eastAsia="宋体" w:cs="Times New Roman"/>
    </w:rPr>
  </w:style>
  <w:style w:type="character" w:customStyle="1" w:styleId="545">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546">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547">
    <w:name w:val="Char Char30"/>
    <w:qFormat/>
    <w:uiPriority w:val="6"/>
    <w:rPr>
      <w:rFonts w:ascii="Arial" w:hAnsi="Arial" w:eastAsia="黑体" w:cs="Times New Roman"/>
      <w:kern w:val="1"/>
      <w:sz w:val="21"/>
      <w:szCs w:val="21"/>
    </w:rPr>
  </w:style>
  <w:style w:type="character" w:customStyle="1" w:styleId="548">
    <w:name w:val="Char Char20"/>
    <w:qFormat/>
    <w:uiPriority w:val="6"/>
    <w:rPr>
      <w:rFonts w:ascii="Times New Roman" w:hAnsi="Times New Roman" w:eastAsia="宋体" w:cs="Times New Roman"/>
      <w:kern w:val="1"/>
      <w:sz w:val="24"/>
    </w:rPr>
  </w:style>
  <w:style w:type="character" w:customStyle="1" w:styleId="549">
    <w:name w:val="tw4winExternal"/>
    <w:qFormat/>
    <w:uiPriority w:val="0"/>
    <w:rPr>
      <w:rFonts w:ascii="Courier New" w:hAnsi="Courier New" w:eastAsia="宋体" w:cs="Courier New"/>
      <w:color w:val="808080"/>
      <w:lang w:val="en-US" w:eastAsia="zh-CN"/>
    </w:rPr>
  </w:style>
  <w:style w:type="character" w:customStyle="1" w:styleId="550">
    <w:name w:val="Ò³Ã¼ Char Char"/>
    <w:qFormat/>
    <w:uiPriority w:val="0"/>
    <w:rPr>
      <w:rFonts w:ascii="Times New Roman" w:hAnsi="Times New Roman" w:eastAsia="宋体" w:cs="Times New Roman"/>
      <w:kern w:val="2"/>
      <w:sz w:val="18"/>
      <w:lang w:val="en-US" w:eastAsia="zh-CN" w:bidi="ar-SA"/>
    </w:rPr>
  </w:style>
  <w:style w:type="character" w:customStyle="1" w:styleId="551">
    <w:name w:val="message1"/>
    <w:qFormat/>
    <w:uiPriority w:val="0"/>
    <w:rPr>
      <w:rFonts w:hint="default" w:ascii="Tahoma" w:hAnsi="Tahoma" w:eastAsia="宋体" w:cs="Tahoma"/>
      <w:sz w:val="18"/>
      <w:szCs w:val="18"/>
    </w:rPr>
  </w:style>
  <w:style w:type="character" w:customStyle="1" w:styleId="552">
    <w:name w:val="Char Char23"/>
    <w:qFormat/>
    <w:uiPriority w:val="6"/>
    <w:rPr>
      <w:rFonts w:ascii="Times New Roman" w:hAnsi="Times New Roman" w:eastAsia="宋体" w:cs="Times New Roman"/>
      <w:color w:val="0000FF"/>
      <w:sz w:val="21"/>
    </w:rPr>
  </w:style>
  <w:style w:type="character" w:customStyle="1" w:styleId="553">
    <w:name w:val="批注框文本 字符"/>
    <w:qFormat/>
    <w:uiPriority w:val="0"/>
    <w:rPr>
      <w:rFonts w:ascii="Arial" w:hAnsi="Arial" w:eastAsia="黑体" w:cs="Arial"/>
      <w:snapToGrid w:val="0"/>
      <w:kern w:val="0"/>
      <w:sz w:val="18"/>
      <w:szCs w:val="18"/>
    </w:rPr>
  </w:style>
  <w:style w:type="character" w:customStyle="1" w:styleId="554">
    <w:name w:val="Char Char25"/>
    <w:qFormat/>
    <w:uiPriority w:val="6"/>
    <w:rPr>
      <w:rFonts w:ascii="宋体" w:hAnsi="宋体" w:eastAsia="宋体" w:cs="Times New Roman"/>
      <w:kern w:val="1"/>
      <w:sz w:val="24"/>
      <w:lang w:val="zh-CN"/>
    </w:rPr>
  </w:style>
  <w:style w:type="character" w:customStyle="1" w:styleId="555">
    <w:name w:val="Char Char411"/>
    <w:qFormat/>
    <w:uiPriority w:val="0"/>
    <w:rPr>
      <w:rFonts w:ascii="Times New Roman" w:hAnsi="Times New Roman" w:eastAsia="宋体" w:cs="Times New Roman"/>
      <w:b/>
      <w:sz w:val="24"/>
      <w:lang w:val="en-GB" w:eastAsia="zh-CN" w:bidi="ar-SA"/>
    </w:rPr>
  </w:style>
  <w:style w:type="character" w:customStyle="1" w:styleId="556">
    <w:name w:val="Heading 7 Char"/>
    <w:qFormat/>
    <w:locked/>
    <w:uiPriority w:val="0"/>
    <w:rPr>
      <w:rFonts w:ascii="宋体" w:hAnsi="宋体" w:eastAsia="宋体" w:cs="Times New Roman"/>
      <w:b/>
      <w:bCs/>
      <w:kern w:val="2"/>
      <w:sz w:val="24"/>
      <w:szCs w:val="24"/>
      <w:lang w:val="en-US" w:eastAsia="zh-CN" w:bidi="ar-SA"/>
    </w:rPr>
  </w:style>
  <w:style w:type="character" w:customStyle="1" w:styleId="557">
    <w:name w:val="此正文 Char"/>
    <w:link w:val="558"/>
    <w:qFormat/>
    <w:uiPriority w:val="0"/>
    <w:rPr>
      <w:rFonts w:ascii="Times New Roman" w:hAnsi="Times New Roman" w:eastAsia="宋体" w:cs="Times New Roman"/>
      <w:sz w:val="24"/>
    </w:rPr>
  </w:style>
  <w:style w:type="paragraph" w:customStyle="1" w:styleId="558">
    <w:name w:val="此正文"/>
    <w:basedOn w:val="1"/>
    <w:link w:val="557"/>
    <w:qFormat/>
    <w:uiPriority w:val="0"/>
    <w:pPr>
      <w:spacing w:line="360" w:lineRule="auto"/>
      <w:ind w:firstLine="200" w:firstLineChars="200"/>
    </w:pPr>
    <w:rPr>
      <w:rFonts w:ascii="Times New Roman" w:hAnsi="Times New Roman"/>
      <w:sz w:val="24"/>
    </w:rPr>
  </w:style>
  <w:style w:type="character" w:customStyle="1" w:styleId="559">
    <w:name w:val="Footer-Even Char1"/>
    <w:qFormat/>
    <w:uiPriority w:val="0"/>
    <w:rPr>
      <w:rFonts w:ascii="Times New Roman" w:hAnsi="Times New Roman" w:eastAsia="宋体" w:cs="Times New Roman"/>
      <w:kern w:val="2"/>
      <w:sz w:val="18"/>
      <w:szCs w:val="18"/>
      <w:lang w:val="en-US" w:eastAsia="zh-CN" w:bidi="ar-SA"/>
    </w:rPr>
  </w:style>
  <w:style w:type="character" w:customStyle="1" w:styleId="560">
    <w:name w:val="Char Char29"/>
    <w:qFormat/>
    <w:uiPriority w:val="6"/>
    <w:rPr>
      <w:rFonts w:ascii="Arial" w:hAnsi="Arial" w:eastAsia="微软雅黑" w:cs="Times New Roman"/>
      <w:b/>
      <w:kern w:val="1"/>
      <w:sz w:val="44"/>
      <w:szCs w:val="32"/>
      <w:lang w:val="en-US" w:eastAsia="zh-CN" w:bidi="ar-SA"/>
    </w:rPr>
  </w:style>
  <w:style w:type="character" w:customStyle="1" w:styleId="561">
    <w:name w:val="Char Char312"/>
    <w:qFormat/>
    <w:uiPriority w:val="0"/>
    <w:rPr>
      <w:rFonts w:ascii="Times New Roman" w:hAnsi="Times New Roman" w:eastAsia="宋体" w:cs="Times New Roman"/>
      <w:b/>
      <w:kern w:val="2"/>
      <w:sz w:val="32"/>
      <w:szCs w:val="24"/>
      <w:lang w:val="en-US" w:eastAsia="zh-CN" w:bidi="ar-SA"/>
    </w:rPr>
  </w:style>
  <w:style w:type="character" w:customStyle="1" w:styleId="562">
    <w:name w:val="t21"/>
    <w:qFormat/>
    <w:uiPriority w:val="0"/>
    <w:rPr>
      <w:rFonts w:ascii="仿宋_GB2312" w:hAnsi="Times New Roman" w:eastAsia="微软雅黑" w:cs="Times New Roman"/>
      <w:b/>
      <w:kern w:val="2"/>
      <w:sz w:val="23"/>
      <w:szCs w:val="23"/>
      <w:lang w:val="en-US" w:eastAsia="zh-CN" w:bidi="ar-SA"/>
    </w:rPr>
  </w:style>
  <w:style w:type="character" w:customStyle="1" w:styleId="563">
    <w:name w:val="样式8 Char"/>
    <w:qFormat/>
    <w:uiPriority w:val="0"/>
    <w:rPr>
      <w:rFonts w:ascii="仿宋_GB2312" w:hAnsi="宋体" w:eastAsia="仿宋_GB2312" w:cs="Times New Roman"/>
      <w:b/>
      <w:bCs/>
      <w:kern w:val="2"/>
      <w:sz w:val="24"/>
      <w:szCs w:val="24"/>
    </w:rPr>
  </w:style>
  <w:style w:type="character" w:customStyle="1" w:styleId="564">
    <w:name w:val="表格 Char Char"/>
    <w:qFormat/>
    <w:uiPriority w:val="0"/>
    <w:rPr>
      <w:rFonts w:ascii="宋体" w:hAnsi="宋体" w:eastAsia="宋体" w:cs="Times New Roman"/>
      <w:lang w:bidi="ar-SA"/>
    </w:rPr>
  </w:style>
  <w:style w:type="character" w:customStyle="1" w:styleId="565">
    <w:name w:val="正文文本 字符1"/>
    <w:qFormat/>
    <w:uiPriority w:val="0"/>
    <w:rPr>
      <w:rFonts w:ascii="Calibri" w:hAnsi="Calibri" w:eastAsia="黑体" w:cs="Arial"/>
      <w:snapToGrid w:val="0"/>
      <w:kern w:val="2"/>
      <w:sz w:val="28"/>
      <w:szCs w:val="21"/>
    </w:rPr>
  </w:style>
  <w:style w:type="character" w:customStyle="1" w:styleId="566">
    <w:name w:val="带编号样式 Char"/>
    <w:qFormat/>
    <w:uiPriority w:val="0"/>
    <w:rPr>
      <w:rFonts w:ascii="仿宋_GB2312" w:hAnsi="Times New Roman" w:eastAsia="仿宋_GB2312" w:cs="Times New Roman"/>
      <w:color w:val="000000"/>
      <w:sz w:val="24"/>
      <w:lang w:bidi="ar-SA"/>
    </w:rPr>
  </w:style>
  <w:style w:type="character" w:customStyle="1" w:styleId="567">
    <w:name w:val="unnamed31"/>
    <w:qFormat/>
    <w:uiPriority w:val="0"/>
    <w:rPr>
      <w:rFonts w:ascii="Tahoma" w:hAnsi="Tahoma" w:eastAsia="宋体" w:cs="Times New Roman"/>
      <w:b/>
      <w:kern w:val="2"/>
      <w:sz w:val="24"/>
      <w:szCs w:val="32"/>
      <w:u w:val="none"/>
      <w:lang w:val="en-US" w:eastAsia="zh-CN" w:bidi="ar-SA"/>
    </w:rPr>
  </w:style>
  <w:style w:type="character" w:customStyle="1" w:styleId="568">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569">
    <w:name w:val="文本正文 Char Char"/>
    <w:qFormat/>
    <w:locked/>
    <w:uiPriority w:val="0"/>
    <w:rPr>
      <w:rFonts w:ascii="Times New Roman" w:hAnsi="Times New Roman" w:eastAsia="宋体" w:cs="Times New Roman"/>
      <w:sz w:val="24"/>
      <w:lang w:bidi="ar-SA"/>
    </w:rPr>
  </w:style>
  <w:style w:type="character" w:customStyle="1" w:styleId="570">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571">
    <w:name w:val="样式 样式 标题 4h4H4Fab-4T5Ref Heading 1rh1Heading sqlsect 1.2.3.... +... Char"/>
    <w:link w:val="572"/>
    <w:qFormat/>
    <w:uiPriority w:val="0"/>
    <w:rPr>
      <w:rFonts w:ascii="Times New Roman" w:hAnsi="Times New Roman" w:eastAsia="宋体" w:cs="Times New Roman"/>
    </w:rPr>
  </w:style>
  <w:style w:type="paragraph" w:customStyle="1" w:styleId="572">
    <w:name w:val="样式 样式 标题 4h4H4Fab-4T5Ref Heading 1rh1Heading sqlsect 1.2.3.... +..."/>
    <w:basedOn w:val="573"/>
    <w:link w:val="571"/>
    <w:qFormat/>
    <w:uiPriority w:val="0"/>
    <w:pPr>
      <w:tabs>
        <w:tab w:val="left" w:pos="2356"/>
      </w:tabs>
    </w:pPr>
  </w:style>
  <w:style w:type="paragraph" w:customStyle="1" w:styleId="573">
    <w:name w:val="样式 标题 4h4H4Fab-4T5Ref Heading 1rh1Heading sqlsect 1.2.3...."/>
    <w:basedOn w:val="5"/>
    <w:link w:val="574"/>
    <w:qFormat/>
    <w:uiPriority w:val="0"/>
    <w:pPr>
      <w:tabs>
        <w:tab w:val="left" w:pos="2356"/>
      </w:tabs>
      <w:spacing w:line="360" w:lineRule="auto"/>
      <w:ind w:left="1984" w:leftChars="75" w:hanging="708" w:firstLineChars="200"/>
    </w:pPr>
    <w:rPr>
      <w:rFonts w:ascii="微软雅黑" w:hAnsi="微软雅黑" w:eastAsia="微软雅黑"/>
      <w:kern w:val="2"/>
      <w:sz w:val="24"/>
    </w:rPr>
  </w:style>
  <w:style w:type="character" w:customStyle="1" w:styleId="574">
    <w:name w:val="样式 标题 4h4H4Fab-4T5Ref Heading 1rh1Heading sqlsect 1.2.3.... Char"/>
    <w:link w:val="573"/>
    <w:qFormat/>
    <w:uiPriority w:val="0"/>
    <w:rPr>
      <w:rFonts w:ascii="微软雅黑" w:hAnsi="微软雅黑" w:eastAsia="微软雅黑" w:cs="Times New Roman"/>
      <w:sz w:val="24"/>
    </w:rPr>
  </w:style>
  <w:style w:type="character" w:customStyle="1" w:styleId="575">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576">
    <w:name w:val="Char Char5"/>
    <w:qFormat/>
    <w:uiPriority w:val="0"/>
    <w:rPr>
      <w:rFonts w:ascii="宋体" w:hAnsi="Courier New" w:eastAsia="宋体" w:cs="Times New Roman"/>
      <w:kern w:val="2"/>
      <w:sz w:val="21"/>
      <w:lang w:val="en-US" w:eastAsia="zh-CN"/>
    </w:rPr>
  </w:style>
  <w:style w:type="character" w:customStyle="1" w:styleId="577">
    <w:name w:val="称呼 Char1"/>
    <w:qFormat/>
    <w:uiPriority w:val="0"/>
    <w:rPr>
      <w:rFonts w:ascii="Times New Roman" w:hAnsi="Times New Roman" w:eastAsia="宋体" w:cs="Times New Roman"/>
      <w:szCs w:val="24"/>
    </w:rPr>
  </w:style>
  <w:style w:type="character" w:customStyle="1" w:styleId="578">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579">
    <w:name w:val="Char Char26"/>
    <w:qFormat/>
    <w:uiPriority w:val="6"/>
    <w:rPr>
      <w:rFonts w:ascii="Times New Roman" w:hAnsi="Times New Roman" w:eastAsia="宋体" w:cs="Times New Roman"/>
      <w:kern w:val="1"/>
      <w:sz w:val="21"/>
      <w:szCs w:val="24"/>
    </w:rPr>
  </w:style>
  <w:style w:type="character" w:customStyle="1" w:styleId="580">
    <w:name w:val="Item List Char"/>
    <w:link w:val="581"/>
    <w:qFormat/>
    <w:uiPriority w:val="0"/>
    <w:rPr>
      <w:rFonts w:ascii="Arial" w:hAnsi="Times New Roman" w:eastAsia="宋体" w:cs="Times New Roman"/>
      <w:bCs/>
      <w:sz w:val="21"/>
      <w:szCs w:val="21"/>
      <w:lang w:val="en-US" w:eastAsia="zh-CN" w:bidi="ar-SA"/>
    </w:rPr>
  </w:style>
  <w:style w:type="paragraph" w:customStyle="1" w:styleId="581">
    <w:name w:val="Item List"/>
    <w:link w:val="5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582">
    <w:name w:val="h3 Char"/>
    <w:qFormat/>
    <w:uiPriority w:val="0"/>
    <w:rPr>
      <w:rFonts w:ascii="Times New Roman" w:hAnsi="Times New Roman" w:eastAsia="宋体" w:cs="Times New Roman"/>
      <w:b/>
      <w:kern w:val="2"/>
      <w:sz w:val="32"/>
      <w:lang w:val="en-US" w:eastAsia="zh-CN" w:bidi="ar-SA"/>
    </w:rPr>
  </w:style>
  <w:style w:type="character" w:customStyle="1" w:styleId="583">
    <w:name w:val="dandyren_title1"/>
    <w:qFormat/>
    <w:uiPriority w:val="0"/>
    <w:rPr>
      <w:rFonts w:ascii="Times New Roman" w:hAnsi="Times New Roman" w:eastAsia="宋体" w:cs="Times New Roman"/>
      <w:b/>
      <w:bCs/>
      <w:color w:val="FF6633"/>
      <w:sz w:val="18"/>
      <w:szCs w:val="18"/>
    </w:rPr>
  </w:style>
  <w:style w:type="character" w:customStyle="1" w:styleId="584">
    <w:name w:val="Char Char31"/>
    <w:qFormat/>
    <w:uiPriority w:val="6"/>
    <w:rPr>
      <w:rFonts w:ascii="Arial" w:hAnsi="Arial" w:eastAsia="黑体" w:cs="Times New Roman"/>
      <w:kern w:val="1"/>
      <w:sz w:val="24"/>
      <w:szCs w:val="24"/>
    </w:rPr>
  </w:style>
  <w:style w:type="character" w:customStyle="1" w:styleId="585">
    <w:name w:val="h Char1"/>
    <w:qFormat/>
    <w:uiPriority w:val="0"/>
    <w:rPr>
      <w:rFonts w:ascii="Times New Roman" w:hAnsi="Times New Roman" w:eastAsia="宋体" w:cs="Times New Roman"/>
      <w:sz w:val="18"/>
      <w:szCs w:val="18"/>
    </w:rPr>
  </w:style>
  <w:style w:type="character" w:customStyle="1" w:styleId="586">
    <w:name w:val="solutionfonts"/>
    <w:qFormat/>
    <w:uiPriority w:val="0"/>
    <w:rPr>
      <w:rFonts w:ascii="Times New Roman" w:hAnsi="Times New Roman" w:eastAsia="宋体" w:cs="Times New Roman"/>
    </w:rPr>
  </w:style>
  <w:style w:type="character" w:customStyle="1" w:styleId="587">
    <w:name w:val="首行缩进 Char"/>
    <w:qFormat/>
    <w:uiPriority w:val="0"/>
    <w:rPr>
      <w:rFonts w:ascii="宋体" w:hAnsi="Times New Roman" w:eastAsia="宋体" w:cs="Times New Roman"/>
      <w:kern w:val="2"/>
      <w:sz w:val="24"/>
      <w:lang w:val="en-US" w:eastAsia="zh-CN" w:bidi="ar-SA"/>
    </w:rPr>
  </w:style>
  <w:style w:type="character" w:customStyle="1" w:styleId="588">
    <w:name w:val="Char Char52"/>
    <w:qFormat/>
    <w:uiPriority w:val="0"/>
    <w:rPr>
      <w:rFonts w:ascii="宋体" w:hAnsi="Courier New" w:eastAsia="宋体" w:cs="Times New Roman"/>
      <w:kern w:val="2"/>
      <w:sz w:val="21"/>
      <w:lang w:val="en-US" w:eastAsia="zh-CN"/>
    </w:rPr>
  </w:style>
  <w:style w:type="character" w:customStyle="1" w:styleId="589">
    <w:name w:val="正文说明 Char"/>
    <w:link w:val="590"/>
    <w:qFormat/>
    <w:uiPriority w:val="0"/>
    <w:rPr>
      <w:rFonts w:ascii="Times New Roman" w:hAnsi="Times New Roman" w:eastAsia="宋体" w:cs="Times New Roman"/>
      <w:kern w:val="0"/>
      <w:sz w:val="24"/>
    </w:rPr>
  </w:style>
  <w:style w:type="paragraph" w:customStyle="1" w:styleId="590">
    <w:name w:val="正文说明"/>
    <w:basedOn w:val="1"/>
    <w:link w:val="589"/>
    <w:qFormat/>
    <w:uiPriority w:val="0"/>
    <w:pPr>
      <w:spacing w:line="360" w:lineRule="auto"/>
    </w:pPr>
    <w:rPr>
      <w:rFonts w:ascii="Times New Roman" w:hAnsi="Times New Roman"/>
      <w:kern w:val="0"/>
      <w:sz w:val="24"/>
    </w:rPr>
  </w:style>
  <w:style w:type="character" w:customStyle="1" w:styleId="591">
    <w:name w:val="脚注文本 Char1"/>
    <w:qFormat/>
    <w:uiPriority w:val="0"/>
    <w:rPr>
      <w:rFonts w:ascii="Times New Roman" w:hAnsi="Times New Roman" w:eastAsia="宋体" w:cs="Times New Roman"/>
      <w:sz w:val="18"/>
      <w:szCs w:val="18"/>
    </w:rPr>
  </w:style>
  <w:style w:type="character" w:customStyle="1" w:styleId="592">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593">
    <w:name w:val="Char Char35"/>
    <w:qFormat/>
    <w:uiPriority w:val="6"/>
    <w:rPr>
      <w:rFonts w:ascii="Arial" w:hAnsi="Arial" w:eastAsia="黑体" w:cs="Times New Roman"/>
      <w:b/>
      <w:kern w:val="1"/>
      <w:sz w:val="28"/>
      <w:szCs w:val="28"/>
      <w:lang w:val="zh-CN"/>
    </w:rPr>
  </w:style>
  <w:style w:type="character" w:customStyle="1" w:styleId="594">
    <w:name w:val="纯文本 Char Char Char"/>
    <w:qFormat/>
    <w:uiPriority w:val="0"/>
    <w:rPr>
      <w:rFonts w:ascii="宋体" w:hAnsi="Courier New" w:eastAsia="宋体" w:cs="Times New Roman"/>
      <w:kern w:val="2"/>
      <w:sz w:val="21"/>
      <w:lang w:val="en-US" w:eastAsia="zh-CN" w:bidi="ar-SA"/>
    </w:rPr>
  </w:style>
  <w:style w:type="character" w:customStyle="1" w:styleId="595">
    <w:name w:val="正文1 Char1"/>
    <w:qFormat/>
    <w:uiPriority w:val="0"/>
    <w:rPr>
      <w:rFonts w:ascii="仿宋_GB2312" w:hAnsi="Courier New" w:eastAsia="仿宋_GB2312" w:cs="Times New Roman"/>
      <w:kern w:val="28"/>
      <w:sz w:val="24"/>
      <w:szCs w:val="24"/>
      <w:lang w:val="en-US" w:eastAsia="zh-CN"/>
    </w:rPr>
  </w:style>
  <w:style w:type="character" w:customStyle="1" w:styleId="596">
    <w:name w:val="Bold"/>
    <w:qFormat/>
    <w:uiPriority w:val="0"/>
    <w:rPr>
      <w:rFonts w:ascii="Arial" w:hAnsi="Arial" w:eastAsia="黑体" w:cs="Times New Roman"/>
      <w:b/>
      <w:kern w:val="2"/>
      <w:sz w:val="32"/>
      <w:szCs w:val="32"/>
      <w:lang w:val="en-US" w:eastAsia="zh-CN" w:bidi="ar-SA"/>
    </w:rPr>
  </w:style>
  <w:style w:type="character" w:customStyle="1" w:styleId="597">
    <w:name w:val="hui3"/>
    <w:qFormat/>
    <w:uiPriority w:val="0"/>
    <w:rPr>
      <w:rFonts w:ascii="Times New Roman" w:hAnsi="Times New Roman" w:eastAsia="宋体" w:cs="Times New Roman"/>
      <w:color w:val="333333"/>
    </w:rPr>
  </w:style>
  <w:style w:type="character" w:customStyle="1" w:styleId="598">
    <w:name w:val="Char Char17"/>
    <w:qFormat/>
    <w:uiPriority w:val="6"/>
    <w:rPr>
      <w:rFonts w:ascii="Times New Roman" w:hAnsi="Times New Roman" w:eastAsia="仿宋_GB2312" w:cs="Times New Roman"/>
      <w:sz w:val="24"/>
    </w:rPr>
  </w:style>
  <w:style w:type="character" w:customStyle="1" w:styleId="599">
    <w:name w:val="标题 4 字符"/>
    <w:qFormat/>
    <w:uiPriority w:val="9"/>
    <w:rPr>
      <w:rFonts w:ascii="等线 Light" w:hAnsi="等线 Light" w:eastAsia="等线 Light" w:cs="Times New Roman"/>
      <w:b/>
      <w:bCs/>
      <w:snapToGrid w:val="0"/>
      <w:kern w:val="0"/>
      <w:sz w:val="28"/>
      <w:szCs w:val="28"/>
    </w:rPr>
  </w:style>
  <w:style w:type="character" w:customStyle="1" w:styleId="600">
    <w:name w:val="Char Char37"/>
    <w:qFormat/>
    <w:uiPriority w:val="6"/>
    <w:rPr>
      <w:rFonts w:ascii="Times New Roman" w:hAnsi="Times New Roman" w:eastAsia="宋体" w:cs="Times New Roman"/>
      <w:b/>
      <w:kern w:val="1"/>
      <w:sz w:val="44"/>
      <w:szCs w:val="44"/>
    </w:rPr>
  </w:style>
  <w:style w:type="character" w:customStyle="1" w:styleId="601">
    <w:name w:val="公文正文 Char Char"/>
    <w:link w:val="602"/>
    <w:qFormat/>
    <w:uiPriority w:val="0"/>
    <w:rPr>
      <w:rFonts w:ascii="仿宋_GB2312" w:hAnsi="Times New Roman" w:eastAsia="仿宋_GB2312" w:cs="Times New Roman"/>
      <w:sz w:val="24"/>
    </w:rPr>
  </w:style>
  <w:style w:type="paragraph" w:customStyle="1" w:styleId="602">
    <w:name w:val="公文正文"/>
    <w:basedOn w:val="1"/>
    <w:link w:val="601"/>
    <w:qFormat/>
    <w:uiPriority w:val="0"/>
    <w:pPr>
      <w:spacing w:before="156" w:line="360" w:lineRule="auto"/>
      <w:ind w:firstLine="360" w:firstLineChars="200"/>
    </w:pPr>
    <w:rPr>
      <w:rFonts w:ascii="仿宋_GB2312" w:hAnsi="Times New Roman" w:eastAsia="仿宋_GB2312"/>
      <w:sz w:val="24"/>
    </w:rPr>
  </w:style>
  <w:style w:type="character" w:customStyle="1" w:styleId="603">
    <w:name w:val="Table Text Char1"/>
    <w:qFormat/>
    <w:uiPriority w:val="0"/>
    <w:rPr>
      <w:rFonts w:ascii="Times New Roman" w:hAnsi="Times New Roman" w:eastAsia="宋体" w:cs="Times New Roman"/>
      <w:sz w:val="24"/>
      <w:szCs w:val="24"/>
      <w:lang w:val="en-US" w:eastAsia="zh-CN" w:bidi="ar-SA"/>
    </w:rPr>
  </w:style>
  <w:style w:type="character" w:customStyle="1" w:styleId="604">
    <w:name w:val="正文（缩进2汉字） Char"/>
    <w:link w:val="605"/>
    <w:qFormat/>
    <w:uiPriority w:val="0"/>
    <w:rPr>
      <w:rFonts w:ascii="宋体" w:hAnsi="Times New Roman" w:eastAsia="宋体" w:cs="Times New Roman"/>
      <w:kern w:val="0"/>
      <w:sz w:val="20"/>
      <w:szCs w:val="20"/>
    </w:rPr>
  </w:style>
  <w:style w:type="paragraph" w:customStyle="1" w:styleId="605">
    <w:name w:val="正文（缩进2汉字）"/>
    <w:basedOn w:val="1"/>
    <w:link w:val="604"/>
    <w:qFormat/>
    <w:uiPriority w:val="0"/>
    <w:pPr>
      <w:tabs>
        <w:tab w:val="left" w:pos="525"/>
      </w:tabs>
      <w:spacing w:before="100" w:beforeAutospacing="1" w:after="100" w:afterAutospacing="1"/>
      <w:ind w:left="120" w:leftChars="50" w:firstLine="494" w:firstLineChars="206"/>
    </w:pPr>
    <w:rPr>
      <w:rFonts w:ascii="宋体" w:hAnsi="Times New Roman"/>
      <w:kern w:val="0"/>
      <w:sz w:val="20"/>
      <w:szCs w:val="20"/>
    </w:rPr>
  </w:style>
  <w:style w:type="character" w:customStyle="1" w:styleId="606">
    <w:name w:val="标书表格字体格式 Char"/>
    <w:qFormat/>
    <w:uiPriority w:val="0"/>
    <w:rPr>
      <w:rFonts w:ascii="Times New Roman" w:hAnsi="Times New Roman" w:eastAsia="宋体" w:cs="Times New Roman"/>
      <w:kern w:val="2"/>
      <w:sz w:val="21"/>
      <w:szCs w:val="24"/>
      <w:lang w:bidi="ar-SA"/>
    </w:rPr>
  </w:style>
  <w:style w:type="character" w:customStyle="1" w:styleId="607">
    <w:name w:val="tw4winError"/>
    <w:qFormat/>
    <w:uiPriority w:val="0"/>
    <w:rPr>
      <w:rFonts w:ascii="Courier New" w:hAnsi="Courier New" w:eastAsia="宋体" w:cs="Courier New"/>
      <w:color w:val="00FF00"/>
      <w:sz w:val="40"/>
      <w:szCs w:val="40"/>
    </w:rPr>
  </w:style>
  <w:style w:type="character" w:customStyle="1" w:styleId="608">
    <w:name w:val="Body Text(ch) Char Char"/>
    <w:qFormat/>
    <w:uiPriority w:val="0"/>
    <w:rPr>
      <w:rFonts w:ascii="宋体" w:hAnsi="Times New Roman" w:eastAsia="宋体" w:cs="Times New Roman"/>
      <w:kern w:val="2"/>
      <w:sz w:val="24"/>
      <w:szCs w:val="21"/>
      <w:lang w:val="zh-CN"/>
    </w:rPr>
  </w:style>
  <w:style w:type="character" w:customStyle="1" w:styleId="609">
    <w:name w:val="正文首行缩进两字 Char"/>
    <w:qFormat/>
    <w:uiPriority w:val="0"/>
    <w:rPr>
      <w:rFonts w:ascii="Times New Roman" w:hAnsi="Times New Roman" w:eastAsia="宋体" w:cs="Times New Roman"/>
      <w:sz w:val="24"/>
      <w:szCs w:val="24"/>
      <w:lang w:val="en-US" w:eastAsia="zh-CN" w:bidi="ar-SA"/>
    </w:rPr>
  </w:style>
  <w:style w:type="character" w:customStyle="1" w:styleId="610">
    <w:name w:val="文档结构图 字符1"/>
    <w:qFormat/>
    <w:uiPriority w:val="0"/>
    <w:rPr>
      <w:rFonts w:ascii="宋体" w:hAnsi="Calibri" w:eastAsia="黑体" w:cs="Arial"/>
      <w:snapToGrid w:val="0"/>
      <w:kern w:val="2"/>
      <w:sz w:val="18"/>
      <w:szCs w:val="18"/>
    </w:rPr>
  </w:style>
  <w:style w:type="character" w:customStyle="1" w:styleId="611">
    <w:name w:val="content"/>
    <w:qFormat/>
    <w:uiPriority w:val="0"/>
    <w:rPr>
      <w:rFonts w:ascii="Times New Roman" w:hAnsi="Times New Roman" w:eastAsia="宋体" w:cs="Times New Roman"/>
    </w:rPr>
  </w:style>
  <w:style w:type="character" w:customStyle="1" w:styleId="612">
    <w:name w:val="tw4winPopup"/>
    <w:qFormat/>
    <w:uiPriority w:val="0"/>
    <w:rPr>
      <w:rFonts w:ascii="Courier New" w:hAnsi="Courier New" w:eastAsia="宋体" w:cs="Courier New"/>
      <w:color w:val="008000"/>
      <w:lang w:val="en-US" w:eastAsia="zh-CN"/>
    </w:rPr>
  </w:style>
  <w:style w:type="character" w:customStyle="1" w:styleId="613">
    <w:name w:val="param-name"/>
    <w:qFormat/>
    <w:uiPriority w:val="99"/>
    <w:rPr>
      <w:rFonts w:ascii="Arial" w:hAnsi="Arial" w:eastAsia="黑体" w:cs="Arial"/>
      <w:snapToGrid w:val="0"/>
      <w:kern w:val="0"/>
      <w:szCs w:val="21"/>
    </w:rPr>
  </w:style>
  <w:style w:type="character" w:customStyle="1" w:styleId="614">
    <w:name w:val="标准正文格式 Char"/>
    <w:qFormat/>
    <w:uiPriority w:val="0"/>
    <w:rPr>
      <w:rFonts w:ascii="宋体" w:hAnsi="Times New Roman" w:eastAsia="仿宋_GB2312" w:cs="宋体"/>
      <w:color w:val="000000"/>
      <w:sz w:val="24"/>
      <w:lang w:val="en-US" w:eastAsia="zh-CN" w:bidi="ar-SA"/>
    </w:rPr>
  </w:style>
  <w:style w:type="character" w:customStyle="1" w:styleId="615">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616">
    <w:name w:val="Char Char16"/>
    <w:qFormat/>
    <w:uiPriority w:val="6"/>
    <w:rPr>
      <w:rFonts w:ascii="Times New Roman" w:hAnsi="Times New Roman" w:eastAsia="宋体" w:cs="Times New Roman"/>
      <w:kern w:val="1"/>
      <w:sz w:val="18"/>
      <w:szCs w:val="18"/>
    </w:rPr>
  </w:style>
  <w:style w:type="character" w:customStyle="1" w:styleId="617">
    <w:name w:val="Char Char82"/>
    <w:qFormat/>
    <w:uiPriority w:val="0"/>
    <w:rPr>
      <w:rFonts w:ascii="Times New Roman" w:hAnsi="Times New Roman" w:eastAsia="宋体" w:cs="Times New Roman"/>
      <w:b/>
      <w:sz w:val="24"/>
      <w:lang w:val="en-GB" w:eastAsia="zh-CN"/>
    </w:rPr>
  </w:style>
  <w:style w:type="character" w:customStyle="1" w:styleId="618">
    <w:name w:val="页眉 字符"/>
    <w:qFormat/>
    <w:uiPriority w:val="99"/>
    <w:rPr>
      <w:rFonts w:ascii="Times New Roman" w:hAnsi="Times New Roman" w:eastAsia="宋体" w:cs="Times New Roman"/>
      <w:kern w:val="2"/>
      <w:sz w:val="18"/>
      <w:szCs w:val="18"/>
    </w:rPr>
  </w:style>
  <w:style w:type="character" w:customStyle="1" w:styleId="619">
    <w:name w:val="Char Char33"/>
    <w:qFormat/>
    <w:uiPriority w:val="6"/>
    <w:rPr>
      <w:rFonts w:ascii="Arial" w:hAnsi="Arial" w:eastAsia="黑体" w:cs="Times New Roman"/>
      <w:b/>
      <w:kern w:val="1"/>
      <w:sz w:val="24"/>
      <w:szCs w:val="24"/>
    </w:rPr>
  </w:style>
  <w:style w:type="character" w:customStyle="1" w:styleId="620">
    <w:name w:val="b11_01b Char"/>
    <w:link w:val="621"/>
    <w:qFormat/>
    <w:uiPriority w:val="0"/>
    <w:rPr>
      <w:rFonts w:ascii="Verdana" w:hAnsi="Verdana" w:eastAsia="宋体" w:cs="Times New Roman"/>
      <w:b/>
      <w:bCs/>
      <w:color w:val="4A82CA"/>
      <w:kern w:val="0"/>
      <w:sz w:val="17"/>
      <w:szCs w:val="17"/>
    </w:rPr>
  </w:style>
  <w:style w:type="paragraph" w:customStyle="1" w:styleId="621">
    <w:name w:val="b11_01b"/>
    <w:basedOn w:val="1"/>
    <w:next w:val="1"/>
    <w:link w:val="620"/>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622">
    <w:name w:val="Char Char121"/>
    <w:qFormat/>
    <w:uiPriority w:val="6"/>
    <w:rPr>
      <w:rFonts w:ascii="仿宋_GB2312" w:hAnsi="Times New Roman" w:eastAsia="仿宋_GB2312" w:cs="Times New Roman"/>
      <w:b/>
      <w:bCs/>
      <w:kern w:val="2"/>
      <w:sz w:val="24"/>
      <w:szCs w:val="24"/>
      <w:lang w:val="zh-CN" w:eastAsia="zh-CN" w:bidi="ar-SA"/>
    </w:rPr>
  </w:style>
  <w:style w:type="character" w:customStyle="1" w:styleId="623">
    <w:name w:val="Footer-Even Char"/>
    <w:qFormat/>
    <w:uiPriority w:val="0"/>
    <w:rPr>
      <w:rFonts w:ascii="Times New Roman" w:hAnsi="Times New Roman" w:eastAsia="宋体" w:cs="Times New Roman"/>
      <w:kern w:val="2"/>
      <w:sz w:val="18"/>
      <w:lang w:val="en-US" w:eastAsia="zh-CN" w:bidi="ar-SA"/>
    </w:rPr>
  </w:style>
  <w:style w:type="character" w:customStyle="1" w:styleId="624">
    <w:name w:val="Char Char36"/>
    <w:qFormat/>
    <w:uiPriority w:val="6"/>
    <w:rPr>
      <w:rFonts w:ascii="仿宋_GB2312" w:hAnsi="仿宋_GB2312" w:eastAsia="仿宋_GB2312" w:cs="Arial"/>
      <w:b/>
      <w:kern w:val="1"/>
      <w:sz w:val="32"/>
      <w:szCs w:val="32"/>
      <w:lang w:val="zh-CN" w:eastAsia="zh-CN" w:bidi="ar-SA"/>
    </w:rPr>
  </w:style>
  <w:style w:type="character" w:customStyle="1" w:styleId="625">
    <w:name w:val="Char Char61"/>
    <w:qFormat/>
    <w:uiPriority w:val="6"/>
    <w:rPr>
      <w:rFonts w:ascii="Times New Roman" w:hAnsi="Times New Roman" w:eastAsia="宋体" w:cs="Times New Roman"/>
      <w:kern w:val="2"/>
      <w:sz w:val="21"/>
      <w:szCs w:val="24"/>
      <w:lang w:val="en-US" w:eastAsia="zh-CN" w:bidi="ar-SA"/>
    </w:rPr>
  </w:style>
  <w:style w:type="character" w:customStyle="1" w:styleId="626">
    <w:name w:val="正文文字缩进 2 Char Char"/>
    <w:qFormat/>
    <w:uiPriority w:val="0"/>
    <w:rPr>
      <w:rFonts w:ascii="宋体" w:hAnsi="Times New Roman" w:eastAsia="宋体" w:cs="Times New Roman"/>
      <w:sz w:val="28"/>
    </w:rPr>
  </w:style>
  <w:style w:type="character" w:customStyle="1" w:styleId="627">
    <w:name w:val="f141"/>
    <w:qFormat/>
    <w:uiPriority w:val="0"/>
    <w:rPr>
      <w:rFonts w:ascii="Tahoma" w:hAnsi="Tahoma" w:eastAsia="宋体" w:cs="Times New Roman"/>
      <w:b/>
      <w:kern w:val="2"/>
      <w:sz w:val="21"/>
      <w:szCs w:val="21"/>
      <w:lang w:val="en-US" w:eastAsia="zh-CN" w:bidi="ar-SA"/>
    </w:rPr>
  </w:style>
  <w:style w:type="character" w:customStyle="1" w:styleId="628">
    <w:name w:val="段落 Char Char"/>
    <w:link w:val="629"/>
    <w:qFormat/>
    <w:uiPriority w:val="0"/>
    <w:rPr>
      <w:rFonts w:ascii="宋体" w:hAnsi="宋体" w:eastAsia="宋体" w:cs="Times New Roman"/>
      <w:kern w:val="0"/>
      <w:sz w:val="24"/>
      <w:szCs w:val="20"/>
    </w:rPr>
  </w:style>
  <w:style w:type="paragraph" w:customStyle="1" w:styleId="629">
    <w:name w:val="段落"/>
    <w:basedOn w:val="1"/>
    <w:link w:val="628"/>
    <w:qFormat/>
    <w:uiPriority w:val="0"/>
    <w:pPr>
      <w:spacing w:line="360" w:lineRule="auto"/>
      <w:ind w:firstLine="480" w:firstLineChars="200"/>
    </w:pPr>
    <w:rPr>
      <w:rFonts w:ascii="宋体" w:hAnsi="宋体"/>
      <w:kern w:val="0"/>
      <w:sz w:val="24"/>
      <w:szCs w:val="20"/>
    </w:rPr>
  </w:style>
  <w:style w:type="character" w:customStyle="1" w:styleId="630">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631">
    <w:name w:val="Char Char9"/>
    <w:qFormat/>
    <w:uiPriority w:val="0"/>
    <w:rPr>
      <w:rFonts w:ascii="Times New Roman" w:hAnsi="Times New Roman" w:eastAsia="宋体" w:cs="Times New Roman"/>
      <w:kern w:val="2"/>
      <w:sz w:val="18"/>
      <w:szCs w:val="18"/>
      <w:lang w:val="en-US" w:eastAsia="zh-CN" w:bidi="ar-SA"/>
    </w:rPr>
  </w:style>
  <w:style w:type="character" w:customStyle="1" w:styleId="632">
    <w:name w:val="Char Char41"/>
    <w:qFormat/>
    <w:uiPriority w:val="0"/>
    <w:rPr>
      <w:rFonts w:ascii="Times New Roman" w:hAnsi="Times New Roman" w:eastAsia="宋体" w:cs="Times New Roman"/>
      <w:b/>
      <w:sz w:val="24"/>
      <w:lang w:val="en-GB" w:eastAsia="zh-CN" w:bidi="ar-SA"/>
    </w:rPr>
  </w:style>
  <w:style w:type="character" w:customStyle="1" w:styleId="633">
    <w:name w:val="large1"/>
    <w:qFormat/>
    <w:uiPriority w:val="0"/>
    <w:rPr>
      <w:rFonts w:hint="eastAsia" w:ascii="宋体" w:hAnsi="宋体" w:eastAsia="宋体" w:cs="Times New Roman"/>
      <w:sz w:val="21"/>
      <w:szCs w:val="21"/>
    </w:rPr>
  </w:style>
  <w:style w:type="character" w:customStyle="1" w:styleId="634">
    <w:name w:val="Char Char13"/>
    <w:qFormat/>
    <w:uiPriority w:val="6"/>
    <w:rPr>
      <w:rFonts w:ascii="宋体" w:hAnsi="宋体" w:eastAsia="宋体" w:cs="Times New Roman"/>
      <w:kern w:val="1"/>
      <w:sz w:val="21"/>
      <w:szCs w:val="24"/>
    </w:rPr>
  </w:style>
  <w:style w:type="character" w:customStyle="1" w:styleId="63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636">
    <w:name w:val="冯广丽 Char"/>
    <w:link w:val="637"/>
    <w:qFormat/>
    <w:uiPriority w:val="0"/>
    <w:rPr>
      <w:rFonts w:ascii="宋体" w:hAnsi="宋体" w:eastAsia="宋体" w:cs="Times New Roman"/>
      <w:sz w:val="24"/>
      <w:szCs w:val="22"/>
    </w:rPr>
  </w:style>
  <w:style w:type="paragraph" w:customStyle="1" w:styleId="637">
    <w:name w:val="冯广丽"/>
    <w:basedOn w:val="1"/>
    <w:link w:val="636"/>
    <w:qFormat/>
    <w:uiPriority w:val="0"/>
    <w:pPr>
      <w:spacing w:line="360" w:lineRule="auto"/>
      <w:ind w:firstLine="480" w:firstLineChars="200"/>
    </w:pPr>
    <w:rPr>
      <w:rFonts w:ascii="宋体" w:hAnsi="宋体"/>
      <w:sz w:val="24"/>
      <w:szCs w:val="22"/>
    </w:rPr>
  </w:style>
  <w:style w:type="character" w:customStyle="1" w:styleId="638">
    <w:name w:val="Char Char161"/>
    <w:qFormat/>
    <w:uiPriority w:val="0"/>
    <w:rPr>
      <w:rFonts w:ascii="Times New Roman" w:hAnsi="Times New Roman" w:eastAsia="宋体" w:cs="Times New Roman"/>
      <w:b/>
      <w:kern w:val="2"/>
      <w:sz w:val="32"/>
      <w:lang w:val="en-US" w:eastAsia="zh-CN"/>
    </w:rPr>
  </w:style>
  <w:style w:type="character" w:customStyle="1" w:styleId="639">
    <w:name w:val="javascript"/>
    <w:qFormat/>
    <w:uiPriority w:val="0"/>
    <w:rPr>
      <w:rFonts w:ascii="Times New Roman" w:hAnsi="Times New Roman" w:eastAsia="宋体" w:cs="Times New Roman"/>
    </w:rPr>
  </w:style>
  <w:style w:type="character" w:customStyle="1" w:styleId="640">
    <w:name w:val="图名 Char"/>
    <w:qFormat/>
    <w:uiPriority w:val="0"/>
    <w:rPr>
      <w:rFonts w:ascii="Arial" w:hAnsi="Arial" w:eastAsia="黑体" w:cs="Times New Roman"/>
      <w:kern w:val="2"/>
      <w:sz w:val="24"/>
      <w:szCs w:val="24"/>
      <w:lang w:val="en-US" w:eastAsia="zh-CN" w:bidi="ar-SA"/>
    </w:rPr>
  </w:style>
  <w:style w:type="character" w:customStyle="1" w:styleId="641">
    <w:name w:val="Used by Word for text of Help footnotes Char Char"/>
    <w:qFormat/>
    <w:uiPriority w:val="0"/>
    <w:rPr>
      <w:rFonts w:ascii="Times New Roman" w:hAnsi="Times New Roman" w:eastAsia="宋体" w:cs="Times New Roman"/>
      <w:sz w:val="20"/>
      <w:szCs w:val="20"/>
    </w:rPr>
  </w:style>
  <w:style w:type="character" w:customStyle="1" w:styleId="642">
    <w:name w:val="编号，小四 Char"/>
    <w:link w:val="643"/>
    <w:qFormat/>
    <w:uiPriority w:val="0"/>
    <w:rPr>
      <w:rFonts w:ascii="Arial" w:hAnsi="Arial" w:eastAsia="宋体" w:cs="Times New Roman"/>
      <w:kern w:val="0"/>
      <w:sz w:val="24"/>
      <w:szCs w:val="20"/>
    </w:rPr>
  </w:style>
  <w:style w:type="paragraph" w:customStyle="1" w:styleId="643">
    <w:name w:val="编号，小四"/>
    <w:basedOn w:val="1"/>
    <w:link w:val="642"/>
    <w:qFormat/>
    <w:uiPriority w:val="0"/>
    <w:pPr>
      <w:tabs>
        <w:tab w:val="left" w:pos="432"/>
      </w:tabs>
      <w:spacing w:line="360" w:lineRule="auto"/>
      <w:ind w:left="432" w:hanging="432"/>
    </w:pPr>
    <w:rPr>
      <w:rFonts w:ascii="Arial" w:hAnsi="Arial"/>
      <w:kern w:val="0"/>
      <w:sz w:val="24"/>
      <w:szCs w:val="20"/>
    </w:rPr>
  </w:style>
  <w:style w:type="character" w:customStyle="1" w:styleId="644">
    <w:name w:val="Font Style82"/>
    <w:qFormat/>
    <w:uiPriority w:val="99"/>
    <w:rPr>
      <w:rFonts w:ascii="宋体" w:hAnsi="Times New Roman" w:eastAsia="宋体" w:cs="宋体"/>
      <w:color w:val="000000"/>
      <w:sz w:val="14"/>
      <w:szCs w:val="14"/>
    </w:rPr>
  </w:style>
  <w:style w:type="character" w:customStyle="1" w:styleId="645">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646">
    <w:name w:val="未用 Char"/>
    <w:qFormat/>
    <w:uiPriority w:val="0"/>
    <w:rPr>
      <w:rFonts w:ascii="Arial" w:hAnsi="Arial" w:eastAsia="黑体" w:cs="Times New Roman"/>
      <w:kern w:val="2"/>
      <w:sz w:val="21"/>
      <w:szCs w:val="21"/>
      <w:lang w:val="en-US" w:eastAsia="zh-CN" w:bidi="ar-SA"/>
    </w:rPr>
  </w:style>
  <w:style w:type="character" w:customStyle="1" w:styleId="647">
    <w:name w:val="myp1111"/>
    <w:qFormat/>
    <w:uiPriority w:val="0"/>
    <w:rPr>
      <w:rFonts w:hint="default" w:ascii="ˎ̥" w:hAnsi="ˎ̥" w:eastAsia="宋体" w:cs="Times New Roman"/>
      <w:color w:val="000000"/>
      <w:sz w:val="20"/>
      <w:szCs w:val="20"/>
      <w:u w:val="none"/>
    </w:rPr>
  </w:style>
  <w:style w:type="character" w:customStyle="1" w:styleId="648">
    <w:name w:val="h Char Char"/>
    <w:qFormat/>
    <w:uiPriority w:val="0"/>
    <w:rPr>
      <w:rFonts w:ascii="Times New Roman" w:hAnsi="Times New Roman" w:eastAsia="宋体" w:cs="Times New Roman"/>
      <w:kern w:val="2"/>
      <w:sz w:val="18"/>
      <w:lang w:val="en-US" w:eastAsia="zh-CN" w:bidi="ar-SA"/>
    </w:rPr>
  </w:style>
  <w:style w:type="character" w:customStyle="1" w:styleId="649">
    <w:name w:val="仿宋正文 Char"/>
    <w:link w:val="650"/>
    <w:qFormat/>
    <w:uiPriority w:val="0"/>
    <w:rPr>
      <w:rFonts w:ascii="仿宋_GB2312" w:hAnsi="Times New Roman" w:eastAsia="仿宋_GB2312" w:cs="Times New Roman"/>
      <w:sz w:val="24"/>
      <w:szCs w:val="20"/>
    </w:rPr>
  </w:style>
  <w:style w:type="paragraph" w:customStyle="1" w:styleId="650">
    <w:name w:val="仿宋正文"/>
    <w:basedOn w:val="1"/>
    <w:link w:val="649"/>
    <w:qFormat/>
    <w:uiPriority w:val="0"/>
    <w:pPr>
      <w:spacing w:line="360" w:lineRule="auto"/>
      <w:ind w:firstLine="480" w:firstLineChars="200"/>
    </w:pPr>
    <w:rPr>
      <w:rFonts w:ascii="仿宋_GB2312" w:hAnsi="Times New Roman" w:eastAsia="仿宋_GB2312"/>
      <w:sz w:val="24"/>
      <w:szCs w:val="20"/>
    </w:rPr>
  </w:style>
  <w:style w:type="character" w:customStyle="1" w:styleId="651">
    <w:name w:val="正文首行缩进 Char Char Char Char Char Char"/>
    <w:qFormat/>
    <w:uiPriority w:val="0"/>
    <w:rPr>
      <w:rFonts w:ascii="宋体" w:hAnsi="Times New Roman" w:eastAsia="宋体" w:cs="Times New Roman"/>
      <w:kern w:val="2"/>
      <w:sz w:val="24"/>
      <w:lang w:val="zh-CN" w:bidi="ar-SA"/>
    </w:rPr>
  </w:style>
  <w:style w:type="character" w:customStyle="1" w:styleId="652">
    <w:name w:val="样式 宋体"/>
    <w:qFormat/>
    <w:uiPriority w:val="0"/>
    <w:rPr>
      <w:rFonts w:ascii="宋体" w:hAnsi="宋体" w:eastAsia="宋体" w:cs="Times New Roman"/>
      <w:sz w:val="24"/>
    </w:rPr>
  </w:style>
  <w:style w:type="character" w:customStyle="1" w:styleId="653">
    <w:name w:val="tw4winJump"/>
    <w:qFormat/>
    <w:uiPriority w:val="0"/>
    <w:rPr>
      <w:rFonts w:ascii="Courier New" w:hAnsi="Courier New" w:eastAsia="宋体" w:cs="Courier New"/>
      <w:color w:val="008080"/>
      <w:lang w:val="en-US" w:eastAsia="zh-CN"/>
    </w:rPr>
  </w:style>
  <w:style w:type="character" w:customStyle="1" w:styleId="654">
    <w:name w:val="标题 1 字符"/>
    <w:qFormat/>
    <w:uiPriority w:val="9"/>
    <w:rPr>
      <w:rFonts w:ascii="Arial" w:hAnsi="Arial" w:eastAsia="黑体" w:cs="Arial"/>
      <w:b/>
      <w:bCs/>
      <w:snapToGrid w:val="0"/>
      <w:kern w:val="44"/>
      <w:sz w:val="44"/>
      <w:szCs w:val="44"/>
    </w:rPr>
  </w:style>
  <w:style w:type="character" w:customStyle="1" w:styleId="655">
    <w:name w:val="style36"/>
    <w:basedOn w:val="74"/>
    <w:qFormat/>
    <w:uiPriority w:val="0"/>
    <w:rPr>
      <w:rFonts w:ascii="Arial" w:hAnsi="Arial" w:eastAsia="黑体" w:cs="Arial"/>
      <w:snapToGrid w:val="0"/>
      <w:kern w:val="0"/>
      <w:szCs w:val="21"/>
    </w:rPr>
  </w:style>
  <w:style w:type="character" w:customStyle="1" w:styleId="656">
    <w:name w:val="pt9"/>
    <w:qFormat/>
    <w:uiPriority w:val="0"/>
    <w:rPr>
      <w:rFonts w:ascii="仿宋_GB2312" w:hAnsi="Times New Roman" w:eastAsia="微软雅黑" w:cs="Times New Roman"/>
      <w:b/>
      <w:kern w:val="2"/>
      <w:sz w:val="32"/>
      <w:szCs w:val="32"/>
      <w:lang w:val="en-US" w:eastAsia="zh-CN" w:bidi="ar-SA"/>
    </w:rPr>
  </w:style>
  <w:style w:type="character" w:customStyle="1" w:styleId="657">
    <w:name w:val="DO_NOT_TRANSLATE"/>
    <w:qFormat/>
    <w:uiPriority w:val="0"/>
    <w:rPr>
      <w:rFonts w:ascii="Courier New" w:hAnsi="Courier New" w:eastAsia="宋体" w:cs="Courier New"/>
      <w:color w:val="800000"/>
      <w:lang w:val="en-US" w:eastAsia="zh-CN"/>
    </w:rPr>
  </w:style>
  <w:style w:type="character" w:customStyle="1" w:styleId="658">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659">
    <w:name w:val="页脚 字符"/>
    <w:qFormat/>
    <w:uiPriority w:val="99"/>
    <w:rPr>
      <w:rFonts w:ascii="Times New Roman" w:hAnsi="Times New Roman" w:eastAsia="宋体" w:cs="Times New Roman"/>
      <w:kern w:val="2"/>
      <w:sz w:val="18"/>
      <w:szCs w:val="18"/>
    </w:rPr>
  </w:style>
  <w:style w:type="character" w:customStyle="1" w:styleId="660">
    <w:name w:val="Char Char21"/>
    <w:qFormat/>
    <w:uiPriority w:val="6"/>
    <w:rPr>
      <w:rFonts w:ascii="宋体" w:hAnsi="宋体" w:eastAsia="宋体" w:cs="Times New Roman"/>
      <w:kern w:val="1"/>
      <w:sz w:val="24"/>
      <w:szCs w:val="21"/>
      <w:lang w:val="zh-CN"/>
    </w:rPr>
  </w:style>
  <w:style w:type="character" w:customStyle="1" w:styleId="661">
    <w:name w:val="样式 正文缩进 + 首行缩进:  2 字符 Char Char"/>
    <w:link w:val="662"/>
    <w:qFormat/>
    <w:uiPriority w:val="0"/>
    <w:rPr>
      <w:rFonts w:ascii="Calibri" w:hAnsi="Times New Roman" w:eastAsia="宋体" w:cs="Times New Roman"/>
      <w:snapToGrid/>
      <w:color w:val="auto"/>
      <w:kern w:val="2"/>
      <w:sz w:val="24"/>
    </w:rPr>
  </w:style>
  <w:style w:type="paragraph" w:customStyle="1" w:styleId="662">
    <w:name w:val="样式 正文缩进 + 首行缩进:  2 字符"/>
    <w:basedOn w:val="16"/>
    <w:link w:val="661"/>
    <w:qFormat/>
    <w:uiPriority w:val="0"/>
    <w:pPr>
      <w:spacing w:line="360" w:lineRule="auto"/>
      <w:ind w:firstLine="200" w:firstLineChars="200"/>
    </w:pPr>
    <w:rPr>
      <w:rFonts w:hAnsi="Times New Roman"/>
      <w:sz w:val="24"/>
      <w:szCs w:val="20"/>
    </w:rPr>
  </w:style>
  <w:style w:type="character" w:customStyle="1" w:styleId="663">
    <w:name w:val="gray6"/>
    <w:basedOn w:val="74"/>
    <w:qFormat/>
    <w:uiPriority w:val="0"/>
    <w:rPr>
      <w:rFonts w:ascii="Arial" w:hAnsi="Arial" w:eastAsia="黑体" w:cs="Arial"/>
      <w:snapToGrid w:val="0"/>
      <w:kern w:val="0"/>
      <w:szCs w:val="21"/>
    </w:rPr>
  </w:style>
  <w:style w:type="character" w:customStyle="1" w:styleId="664">
    <w:name w:val="hui"/>
    <w:basedOn w:val="74"/>
    <w:qFormat/>
    <w:uiPriority w:val="0"/>
    <w:rPr>
      <w:rFonts w:ascii="Arial" w:hAnsi="Arial" w:eastAsia="黑体" w:cs="Arial"/>
      <w:snapToGrid w:val="0"/>
      <w:kern w:val="0"/>
      <w:szCs w:val="21"/>
    </w:rPr>
  </w:style>
  <w:style w:type="character" w:customStyle="1" w:styleId="665">
    <w:name w:val="哈哈正文 Char Char"/>
    <w:qFormat/>
    <w:uiPriority w:val="0"/>
    <w:rPr>
      <w:rFonts w:ascii="宋体" w:hAnsi="宋体" w:eastAsia="宋体" w:cs="宋体"/>
      <w:kern w:val="2"/>
      <w:sz w:val="24"/>
      <w:lang w:val="en-US" w:eastAsia="zh-CN" w:bidi="ar-SA"/>
    </w:rPr>
  </w:style>
  <w:style w:type="paragraph" w:customStyle="1" w:styleId="666">
    <w:name w:val="样式 正文文本缩进 + 左侧:  2 字符 首行缩进:  2 字符"/>
    <w:basedOn w:val="27"/>
    <w:qFormat/>
    <w:uiPriority w:val="0"/>
    <w:pPr>
      <w:tabs>
        <w:tab w:val="left" w:pos="360"/>
        <w:tab w:val="left" w:pos="540"/>
      </w:tabs>
      <w:spacing w:after="0" w:line="520" w:lineRule="exact"/>
      <w:ind w:left="200" w:leftChars="0" w:firstLine="560" w:firstLineChars="200"/>
    </w:pPr>
    <w:rPr>
      <w:rFonts w:ascii="仿宋_GB2312" w:hAnsi="Times New Roman" w:eastAsia="仿宋_GB2312"/>
      <w:sz w:val="28"/>
      <w:szCs w:val="20"/>
    </w:rPr>
  </w:style>
  <w:style w:type="paragraph" w:customStyle="1" w:styleId="667">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668">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669">
    <w:name w:val="表格标题1"/>
    <w:basedOn w:val="1"/>
    <w:qFormat/>
    <w:uiPriority w:val="0"/>
    <w:pPr>
      <w:spacing w:line="360" w:lineRule="auto"/>
      <w:jc w:val="center"/>
    </w:pPr>
    <w:rPr>
      <w:rFonts w:ascii="宋体" w:hAnsi="宋体" w:cs="宋体"/>
      <w:b/>
      <w:bCs/>
      <w:color w:val="000000"/>
      <w:sz w:val="24"/>
      <w:szCs w:val="21"/>
    </w:rPr>
  </w:style>
  <w:style w:type="paragraph" w:customStyle="1" w:styleId="670">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7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72">
    <w:name w:val="样式 宋体 三号 加粗 居中"/>
    <w:basedOn w:val="1"/>
    <w:qFormat/>
    <w:uiPriority w:val="0"/>
    <w:pPr>
      <w:spacing w:line="360" w:lineRule="auto"/>
      <w:jc w:val="center"/>
    </w:pPr>
    <w:rPr>
      <w:rFonts w:ascii="宋体" w:hAnsi="宋体" w:cs="宋体"/>
      <w:b/>
      <w:bCs/>
      <w:sz w:val="24"/>
      <w:szCs w:val="20"/>
    </w:rPr>
  </w:style>
  <w:style w:type="paragraph" w:customStyle="1" w:styleId="673">
    <w:name w:val="标题4_自定义"/>
    <w:basedOn w:val="5"/>
    <w:qFormat/>
    <w:uiPriority w:val="0"/>
    <w:pPr>
      <w:tabs>
        <w:tab w:val="left" w:pos="864"/>
      </w:tabs>
      <w:spacing w:before="0" w:after="0" w:line="360" w:lineRule="auto"/>
      <w:ind w:left="864" w:hanging="864"/>
    </w:pPr>
    <w:rPr>
      <w:rFonts w:ascii="Verdana" w:eastAsia="Verdana"/>
      <w:kern w:val="2"/>
      <w:sz w:val="21"/>
      <w:lang w:val="en-US"/>
    </w:rPr>
  </w:style>
  <w:style w:type="paragraph" w:customStyle="1" w:styleId="674">
    <w:name w:val="正文 内标 序号标"/>
    <w:basedOn w:val="675"/>
    <w:qFormat/>
    <w:uiPriority w:val="0"/>
    <w:pPr>
      <w:tabs>
        <w:tab w:val="left" w:pos="0"/>
      </w:tabs>
      <w:adjustRightInd/>
      <w:spacing w:before="0"/>
      <w:ind w:firstLine="482"/>
    </w:pPr>
    <w:rPr>
      <w:rFonts w:ascii="微软雅黑" w:hAnsi="微软雅黑"/>
      <w:sz w:val="24"/>
      <w:szCs w:val="24"/>
    </w:rPr>
  </w:style>
  <w:style w:type="paragraph" w:customStyle="1" w:styleId="675">
    <w:name w:val="My正文"/>
    <w:basedOn w:val="1"/>
    <w:qFormat/>
    <w:uiPriority w:val="0"/>
    <w:pPr>
      <w:adjustRightInd w:val="0"/>
      <w:spacing w:before="120" w:line="360" w:lineRule="auto"/>
      <w:ind w:firstLine="567"/>
    </w:pPr>
    <w:rPr>
      <w:rFonts w:ascii="Arial" w:hAnsi="Arial"/>
      <w:sz w:val="20"/>
      <w:szCs w:val="20"/>
    </w:rPr>
  </w:style>
  <w:style w:type="paragraph" w:customStyle="1" w:styleId="67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77">
    <w:name w:val="正文 小标"/>
    <w:basedOn w:val="1"/>
    <w:qFormat/>
    <w:uiPriority w:val="0"/>
    <w:pPr>
      <w:tabs>
        <w:tab w:val="left" w:pos="0"/>
      </w:tabs>
      <w:spacing w:line="300" w:lineRule="auto"/>
      <w:ind w:left="425"/>
    </w:pPr>
    <w:rPr>
      <w:rFonts w:ascii="仿宋" w:eastAsia="仿宋"/>
      <w:sz w:val="24"/>
      <w:szCs w:val="20"/>
    </w:rPr>
  </w:style>
  <w:style w:type="paragraph" w:customStyle="1" w:styleId="67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9">
    <w:name w:val="修订2"/>
    <w:qFormat/>
    <w:uiPriority w:val="0"/>
    <w:rPr>
      <w:rFonts w:ascii="Times New Roman" w:hAnsi="Times New Roman" w:eastAsia="宋体" w:cs="Times New Roman"/>
      <w:kern w:val="2"/>
      <w:sz w:val="21"/>
      <w:lang w:val="en-US" w:eastAsia="zh-CN" w:bidi="ar-SA"/>
    </w:rPr>
  </w:style>
  <w:style w:type="paragraph" w:customStyle="1" w:styleId="680">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81">
    <w:name w:val="文章标题"/>
    <w:next w:val="6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82">
    <w:name w:val="封面公司名"/>
    <w:qFormat/>
    <w:uiPriority w:val="0"/>
    <w:pPr>
      <w:jc w:val="center"/>
    </w:pPr>
    <w:rPr>
      <w:rFonts w:ascii="Arial" w:hAnsi="Arial" w:eastAsia="楷体_GB2312" w:cs="宋体"/>
      <w:bCs/>
      <w:kern w:val="2"/>
      <w:sz w:val="28"/>
      <w:lang w:val="en-US" w:eastAsia="zh-CN" w:bidi="ar-SA"/>
    </w:rPr>
  </w:style>
  <w:style w:type="paragraph" w:customStyle="1" w:styleId="683">
    <w:name w:val="Char1 Char Char Char5"/>
    <w:basedOn w:val="1"/>
    <w:qFormat/>
    <w:uiPriority w:val="0"/>
    <w:pPr>
      <w:ind w:firstLine="200" w:firstLineChars="200"/>
    </w:pPr>
    <w:rPr>
      <w:rFonts w:ascii="Tahoma" w:hAnsi="Tahoma"/>
      <w:sz w:val="24"/>
      <w:szCs w:val="20"/>
    </w:rPr>
  </w:style>
  <w:style w:type="paragraph" w:customStyle="1" w:styleId="684">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85">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686">
    <w:name w:val="Char Char Char Char Char Char Char Char"/>
    <w:basedOn w:val="1"/>
    <w:qFormat/>
    <w:uiPriority w:val="0"/>
    <w:pPr>
      <w:tabs>
        <w:tab w:val="left" w:pos="360"/>
      </w:tabs>
      <w:adjustRightInd w:val="0"/>
    </w:pPr>
    <w:rPr>
      <w:rFonts w:ascii="Times New Roman" w:hAnsi="Times New Roman"/>
      <w:sz w:val="24"/>
      <w:szCs w:val="20"/>
    </w:rPr>
  </w:style>
  <w:style w:type="paragraph" w:customStyle="1" w:styleId="687">
    <w:name w:val="Char Char11 Char Char Char"/>
    <w:basedOn w:val="1"/>
    <w:qFormat/>
    <w:uiPriority w:val="0"/>
    <w:pPr>
      <w:adjustRightInd w:val="0"/>
      <w:spacing w:line="360" w:lineRule="auto"/>
    </w:pPr>
    <w:rPr>
      <w:rFonts w:ascii="Times New Roman" w:hAnsi="Times New Roman"/>
      <w:szCs w:val="20"/>
    </w:rPr>
  </w:style>
  <w:style w:type="paragraph" w:customStyle="1" w:styleId="68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689">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690">
    <w:name w:val="Char Char1 Char Char1 Char Char1"/>
    <w:basedOn w:val="1"/>
    <w:qFormat/>
    <w:uiPriority w:val="0"/>
    <w:pPr>
      <w:tabs>
        <w:tab w:val="left" w:pos="840"/>
      </w:tabs>
      <w:adjustRightInd w:val="0"/>
      <w:ind w:left="840" w:hanging="420"/>
    </w:pPr>
    <w:rPr>
      <w:rFonts w:ascii="Tahoma" w:hAnsi="Tahoma"/>
      <w:sz w:val="24"/>
    </w:rPr>
  </w:style>
  <w:style w:type="paragraph" w:customStyle="1" w:styleId="691">
    <w:name w:val="Z5"/>
    <w:basedOn w:val="1"/>
    <w:next w:val="1"/>
    <w:qFormat/>
    <w:uiPriority w:val="0"/>
    <w:pPr>
      <w:tabs>
        <w:tab w:val="left" w:pos="2100"/>
      </w:tabs>
      <w:spacing w:before="240"/>
      <w:ind w:firstLine="200" w:firstLineChars="200"/>
      <w:outlineLvl w:val="4"/>
    </w:pPr>
    <w:rPr>
      <w:rFonts w:ascii="Tahoma" w:hAnsi="Tahoma" w:eastAsia="幼圆"/>
    </w:rPr>
  </w:style>
  <w:style w:type="paragraph" w:customStyle="1" w:styleId="692">
    <w:name w:val="标书标题2"/>
    <w:basedOn w:val="3"/>
    <w:qFormat/>
    <w:uiPriority w:val="0"/>
    <w:pPr>
      <w:keepLines w:val="0"/>
      <w:widowControl/>
      <w:tabs>
        <w:tab w:val="left" w:pos="840"/>
      </w:tabs>
      <w:adjustRightInd w:val="0"/>
      <w:snapToGrid w:val="0"/>
      <w:spacing w:before="156" w:beforeLines="50" w:after="60" w:line="300" w:lineRule="auto"/>
      <w:ind w:left="840" w:hanging="420"/>
      <w:jc w:val="left"/>
    </w:pPr>
    <w:rPr>
      <w:rFonts w:ascii="Arial Narrow" w:hAnsi="Arial Narrow" w:eastAsia="仿宋_GB2312"/>
      <w:snapToGrid w:val="0"/>
      <w:kern w:val="0"/>
      <w:szCs w:val="20"/>
      <w:lang w:val="en-US"/>
    </w:rPr>
  </w:style>
  <w:style w:type="paragraph" w:customStyle="1" w:styleId="693">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94">
    <w:name w:val="正文21"/>
    <w:basedOn w:val="1"/>
    <w:qFormat/>
    <w:uiPriority w:val="0"/>
    <w:pPr>
      <w:spacing w:before="156" w:line="360" w:lineRule="auto"/>
      <w:ind w:firstLine="510" w:firstLineChars="200"/>
    </w:pPr>
    <w:rPr>
      <w:rFonts w:ascii="Times New Roman" w:hAnsi="Times New Roman"/>
      <w:sz w:val="24"/>
      <w:szCs w:val="20"/>
    </w:rPr>
  </w:style>
  <w:style w:type="paragraph" w:customStyle="1" w:styleId="695">
    <w:name w:val="Test2"/>
    <w:basedOn w:val="3"/>
    <w:qFormat/>
    <w:uiPriority w:val="0"/>
    <w:pPr>
      <w:widowControl/>
      <w:tabs>
        <w:tab w:val="left" w:pos="432"/>
      </w:tabs>
      <w:adjustRightInd w:val="0"/>
      <w:snapToGrid w:val="0"/>
      <w:spacing w:before="360" w:after="360" w:line="240" w:lineRule="atLeast"/>
      <w:ind w:left="432" w:hanging="432"/>
      <w:jc w:val="left"/>
    </w:pPr>
    <w:rPr>
      <w:rFonts w:ascii="宋体" w:eastAsia="宋体"/>
      <w:snapToGrid w:val="0"/>
      <w:kern w:val="0"/>
      <w:sz w:val="28"/>
      <w:lang w:val="en-US"/>
    </w:rPr>
  </w:style>
  <w:style w:type="paragraph" w:customStyle="1" w:styleId="6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697">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698">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69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00">
    <w:name w:val="6级标题"/>
    <w:basedOn w:val="701"/>
    <w:qFormat/>
    <w:uiPriority w:val="0"/>
    <w:pPr>
      <w:keepNext/>
      <w:tabs>
        <w:tab w:val="left" w:pos="360"/>
      </w:tabs>
      <w:spacing w:before="0" w:after="0"/>
      <w:outlineLvl w:val="5"/>
    </w:pPr>
  </w:style>
  <w:style w:type="paragraph" w:customStyle="1" w:styleId="701">
    <w:name w:val="5级标题"/>
    <w:basedOn w:val="70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702">
    <w:name w:val="4级标题"/>
    <w:basedOn w:val="147"/>
    <w:qFormat/>
    <w:uiPriority w:val="0"/>
    <w:pPr>
      <w:keepLines/>
      <w:ind w:firstLine="0" w:firstLineChars="0"/>
      <w:jc w:val="left"/>
      <w:outlineLvl w:val="3"/>
    </w:pPr>
    <w:rPr>
      <w:rFonts w:ascii="黑体" w:hAnsi="黑体" w:eastAsia="黑体"/>
      <w:kern w:val="0"/>
      <w:sz w:val="28"/>
      <w:szCs w:val="24"/>
      <w:lang w:eastAsia="en-US" w:bidi="en-US"/>
    </w:rPr>
  </w:style>
  <w:style w:type="paragraph" w:customStyle="1" w:styleId="703">
    <w:name w:val="样式 正文文本缩进 + 段前: 2 字符"/>
    <w:basedOn w:val="1"/>
    <w:qFormat/>
    <w:uiPriority w:val="0"/>
    <w:pPr>
      <w:ind w:left="420" w:leftChars="200"/>
      <w:jc w:val="left"/>
    </w:pPr>
    <w:rPr>
      <w:rFonts w:ascii="Times New Roman" w:hAnsi="Times New Roman"/>
      <w:sz w:val="28"/>
      <w:szCs w:val="20"/>
      <w:lang w:eastAsia="zh-TW"/>
    </w:rPr>
  </w:style>
  <w:style w:type="paragraph" w:customStyle="1" w:styleId="704">
    <w:name w:val="Char2 Char Char"/>
    <w:basedOn w:val="1"/>
    <w:qFormat/>
    <w:uiPriority w:val="0"/>
    <w:rPr>
      <w:rFonts w:ascii="Tahoma" w:hAnsi="Tahoma"/>
      <w:sz w:val="24"/>
      <w:szCs w:val="20"/>
    </w:rPr>
  </w:style>
  <w:style w:type="paragraph" w:customStyle="1" w:styleId="705">
    <w:name w:val="_Style 11"/>
    <w:basedOn w:val="1"/>
    <w:qFormat/>
    <w:uiPriority w:val="34"/>
    <w:pPr>
      <w:ind w:firstLine="420" w:firstLineChars="200"/>
    </w:pPr>
    <w:rPr>
      <w:rFonts w:ascii="Times New Roman" w:hAnsi="Times New Roman" w:eastAsia="仿宋_GB2312"/>
      <w:sz w:val="28"/>
    </w:rPr>
  </w:style>
  <w:style w:type="paragraph" w:customStyle="1" w:styleId="706">
    <w:name w:val="Char Char Char"/>
    <w:basedOn w:val="1"/>
    <w:qFormat/>
    <w:uiPriority w:val="0"/>
    <w:pPr>
      <w:adjustRightInd w:val="0"/>
    </w:pPr>
    <w:rPr>
      <w:rFonts w:ascii="Tahoma" w:hAnsi="Tahoma"/>
      <w:sz w:val="24"/>
      <w:szCs w:val="20"/>
    </w:rPr>
  </w:style>
  <w:style w:type="paragraph" w:customStyle="1" w:styleId="707">
    <w:name w:val="数字标题6"/>
    <w:basedOn w:val="7"/>
    <w:next w:val="1"/>
    <w:qFormat/>
    <w:uiPriority w:val="0"/>
    <w:pPr>
      <w:keepNext/>
      <w:keepLines/>
      <w:tabs>
        <w:tab w:val="left" w:pos="1080"/>
        <w:tab w:val="left" w:pos="1152"/>
        <w:tab w:val="clear" w:pos="2940"/>
      </w:tabs>
      <w:spacing w:before="240" w:after="64" w:line="320" w:lineRule="auto"/>
      <w:ind w:left="1080" w:hanging="1080"/>
      <w:textAlignment w:val="auto"/>
    </w:pPr>
    <w:rPr>
      <w:rFonts w:ascii="Times New Roman" w:hAnsi="Times New Roman"/>
      <w:b/>
      <w:bCs/>
      <w:i/>
      <w:sz w:val="24"/>
      <w:szCs w:val="24"/>
    </w:rPr>
  </w:style>
  <w:style w:type="paragraph" w:customStyle="1" w:styleId="70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0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10">
    <w:name w:val="Char Char Char Char Char Char Char Char Char Char Char Char1 Char1"/>
    <w:basedOn w:val="1"/>
    <w:qFormat/>
    <w:uiPriority w:val="6"/>
    <w:pPr>
      <w:adjustRightInd w:val="0"/>
    </w:pPr>
    <w:rPr>
      <w:rFonts w:ascii="Tahoma" w:hAnsi="Tahoma" w:cs="仿宋_GB2312"/>
      <w:sz w:val="24"/>
      <w:szCs w:val="20"/>
    </w:rPr>
  </w:style>
  <w:style w:type="paragraph" w:customStyle="1" w:styleId="7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12">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713">
    <w:name w:val="MM Topic 2"/>
    <w:basedOn w:val="3"/>
    <w:qFormat/>
    <w:uiPriority w:val="0"/>
    <w:pPr>
      <w:tabs>
        <w:tab w:val="left" w:pos="432"/>
        <w:tab w:val="left" w:pos="1260"/>
      </w:tabs>
      <w:spacing w:before="0" w:after="0" w:line="360" w:lineRule="auto"/>
      <w:ind w:left="1260" w:hanging="420"/>
      <w:jc w:val="left"/>
    </w:pPr>
    <w:rPr>
      <w:lang w:val="en-US"/>
    </w:rPr>
  </w:style>
  <w:style w:type="paragraph" w:customStyle="1" w:styleId="714">
    <w:name w:val="五级无标题条"/>
    <w:basedOn w:val="1"/>
    <w:qFormat/>
    <w:uiPriority w:val="0"/>
    <w:rPr>
      <w:rFonts w:ascii="Times New Roman" w:hAnsi="Times New Roman"/>
    </w:rPr>
  </w:style>
  <w:style w:type="paragraph" w:customStyle="1" w:styleId="715">
    <w:name w:val="Char5"/>
    <w:basedOn w:val="1"/>
    <w:qFormat/>
    <w:uiPriority w:val="0"/>
    <w:pPr>
      <w:adjustRightInd w:val="0"/>
    </w:pPr>
    <w:rPr>
      <w:rFonts w:ascii="仿宋_GB2312" w:hAnsi="Times New Roman" w:eastAsia="仿宋_GB2312"/>
      <w:b/>
      <w:sz w:val="32"/>
      <w:szCs w:val="32"/>
    </w:rPr>
  </w:style>
  <w:style w:type="paragraph" w:customStyle="1" w:styleId="716">
    <w:name w:val="彩色列表 - 强调文字颜色 12"/>
    <w:basedOn w:val="1"/>
    <w:qFormat/>
    <w:uiPriority w:val="0"/>
    <w:pPr>
      <w:ind w:firstLine="420" w:firstLineChars="200"/>
    </w:pPr>
    <w:rPr>
      <w:szCs w:val="22"/>
    </w:rPr>
  </w:style>
  <w:style w:type="paragraph" w:customStyle="1" w:styleId="717">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718">
    <w:name w:val="数字标题3"/>
    <w:basedOn w:val="4"/>
    <w:next w:val="1"/>
    <w:qFormat/>
    <w:uiPriority w:val="0"/>
    <w:pPr>
      <w:tabs>
        <w:tab w:val="left" w:pos="900"/>
      </w:tabs>
      <w:adjustRightInd w:val="0"/>
      <w:spacing w:line="240" w:lineRule="auto"/>
      <w:ind w:left="900" w:hanging="720"/>
    </w:pPr>
    <w:rPr>
      <w:rFonts w:ascii="Times New Roman" w:hAnsi="Times New Roman"/>
      <w:sz w:val="28"/>
      <w:szCs w:val="28"/>
      <w:lang w:val="en-US"/>
    </w:rPr>
  </w:style>
  <w:style w:type="paragraph" w:customStyle="1" w:styleId="719">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720">
    <w:name w:val="MM Topic 5"/>
    <w:basedOn w:val="6"/>
    <w:qFormat/>
    <w:uiPriority w:val="0"/>
    <w:pPr>
      <w:tabs>
        <w:tab w:val="left" w:pos="1008"/>
        <w:tab w:val="left" w:pos="2520"/>
        <w:tab w:val="clear" w:pos="1701"/>
      </w:tabs>
      <w:spacing w:line="376" w:lineRule="auto"/>
      <w:ind w:left="2520" w:hanging="420"/>
    </w:pPr>
    <w:rPr>
      <w:rFonts w:ascii="Times New Roman" w:hAnsi="Times New Roman" w:eastAsia="宋体"/>
      <w:kern w:val="2"/>
      <w:sz w:val="28"/>
      <w:lang w:val="en-US"/>
    </w:rPr>
  </w:style>
  <w:style w:type="paragraph" w:customStyle="1" w:styleId="721">
    <w:name w:val="Char Char Char Char Char Char Char Char Char Char1"/>
    <w:basedOn w:val="1"/>
    <w:qFormat/>
    <w:uiPriority w:val="0"/>
    <w:pPr>
      <w:adjustRightInd w:val="0"/>
    </w:pPr>
    <w:rPr>
      <w:rFonts w:ascii="仿宋_GB2312" w:hAnsi="Times New Roman" w:eastAsia="仿宋_GB2312"/>
      <w:b/>
      <w:sz w:val="32"/>
      <w:szCs w:val="32"/>
    </w:rPr>
  </w:style>
  <w:style w:type="paragraph" w:customStyle="1" w:styleId="72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23">
    <w:name w:val="修订1"/>
    <w:qFormat/>
    <w:uiPriority w:val="3"/>
    <w:rPr>
      <w:rFonts w:ascii="Times New Roman" w:hAnsi="Times New Roman" w:eastAsia="宋体" w:cs="Times New Roman"/>
      <w:color w:val="000000"/>
      <w:kern w:val="1"/>
      <w:sz w:val="21"/>
      <w:lang w:val="en-US" w:eastAsia="zh-CN" w:bidi="ar-SA"/>
    </w:rPr>
  </w:style>
  <w:style w:type="paragraph" w:customStyle="1" w:styleId="724">
    <w:name w:val="Char2 Char Char Char"/>
    <w:basedOn w:val="1"/>
    <w:qFormat/>
    <w:uiPriority w:val="0"/>
    <w:pPr>
      <w:adjustRightInd w:val="0"/>
    </w:pPr>
    <w:rPr>
      <w:rFonts w:ascii="仿宋_GB2312" w:hAnsi="Times New Roman" w:eastAsia="仿宋_GB2312"/>
      <w:b/>
      <w:sz w:val="32"/>
      <w:szCs w:val="32"/>
    </w:rPr>
  </w:style>
  <w:style w:type="paragraph" w:customStyle="1" w:styleId="725">
    <w:name w:val="Char2 Char Char Char1"/>
    <w:basedOn w:val="1"/>
    <w:qFormat/>
    <w:uiPriority w:val="6"/>
    <w:pPr>
      <w:adjustRightInd w:val="0"/>
    </w:pPr>
    <w:rPr>
      <w:rFonts w:ascii="仿宋_GB2312" w:hAnsi="Times New Roman" w:eastAsia="仿宋_GB2312"/>
      <w:b/>
      <w:sz w:val="32"/>
      <w:szCs w:val="32"/>
    </w:rPr>
  </w:style>
  <w:style w:type="paragraph" w:customStyle="1" w:styleId="726">
    <w:name w:val="默认段落样式"/>
    <w:basedOn w:val="155"/>
    <w:qFormat/>
    <w:uiPriority w:val="0"/>
    <w:pPr>
      <w:adjustRightInd w:val="0"/>
      <w:spacing w:before="0"/>
      <w:ind w:firstLine="480"/>
      <w:outlineLvl w:val="2"/>
    </w:pPr>
    <w:rPr>
      <w:rFonts w:ascii="仿宋_GB2312" w:hAnsi="宋体" w:eastAsia="仿宋_GB2312"/>
      <w:color w:val="000000"/>
      <w:szCs w:val="24"/>
    </w:rPr>
  </w:style>
  <w:style w:type="paragraph" w:customStyle="1" w:styleId="727">
    <w:name w:val="图中文字"/>
    <w:basedOn w:val="1"/>
    <w:qFormat/>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728">
    <w:name w:val="MM Topic 3"/>
    <w:basedOn w:val="4"/>
    <w:qFormat/>
    <w:uiPriority w:val="0"/>
    <w:pPr>
      <w:tabs>
        <w:tab w:val="left" w:pos="900"/>
        <w:tab w:val="left" w:pos="1680"/>
      </w:tabs>
      <w:ind w:left="1680" w:hanging="420"/>
    </w:pPr>
    <w:rPr>
      <w:rFonts w:ascii="Times New Roman" w:hAnsi="Times New Roman"/>
      <w:lang w:val="en-US"/>
    </w:rPr>
  </w:style>
  <w:style w:type="paragraph" w:customStyle="1" w:styleId="729">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730">
    <w:name w:val="样式 标题 2H2h2Underrubrik1prop2l2Chapter Titlesect 1.2DO NO..."/>
    <w:basedOn w:val="3"/>
    <w:qFormat/>
    <w:uiPriority w:val="0"/>
    <w:pPr>
      <w:tabs>
        <w:tab w:val="left" w:pos="432"/>
      </w:tabs>
      <w:spacing w:before="120" w:after="120" w:line="360" w:lineRule="auto"/>
      <w:ind w:left="425" w:hanging="425"/>
      <w:jc w:val="left"/>
    </w:pPr>
    <w:rPr>
      <w:rFonts w:ascii="微软雅黑" w:hAnsi="微软雅黑" w:eastAsia="微软雅黑" w:cs="宋体"/>
      <w:szCs w:val="20"/>
      <w:lang w:val="en-US"/>
    </w:rPr>
  </w:style>
  <w:style w:type="paragraph" w:customStyle="1" w:styleId="731">
    <w:name w:val="表格（小）"/>
    <w:basedOn w:val="1"/>
    <w:qFormat/>
    <w:uiPriority w:val="0"/>
    <w:pPr>
      <w:snapToGrid w:val="0"/>
      <w:spacing w:line="300" w:lineRule="auto"/>
    </w:pPr>
    <w:rPr>
      <w:rFonts w:ascii="Times New Roman" w:hAnsi="Times New Roman" w:eastAsia="仿宋"/>
      <w:szCs w:val="21"/>
    </w:rPr>
  </w:style>
  <w:style w:type="paragraph" w:customStyle="1" w:styleId="732">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733">
    <w:name w:val="Char2 Char Char1"/>
    <w:basedOn w:val="1"/>
    <w:qFormat/>
    <w:uiPriority w:val="6"/>
    <w:rPr>
      <w:rFonts w:ascii="Tahoma" w:hAnsi="Tahoma"/>
      <w:sz w:val="24"/>
      <w:szCs w:val="20"/>
    </w:rPr>
  </w:style>
  <w:style w:type="paragraph" w:customStyle="1" w:styleId="734">
    <w:name w:val="列出段落5"/>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735">
    <w:name w:val="表格文字"/>
    <w:basedOn w:val="736"/>
    <w:next w:val="25"/>
    <w:qFormat/>
    <w:uiPriority w:val="0"/>
    <w:pPr>
      <w:adjustRightInd/>
      <w:ind w:firstLine="200" w:firstLineChars="200"/>
    </w:pPr>
    <w:rPr>
      <w:rFonts w:ascii="Arial" w:hAnsi="Arial"/>
      <w:spacing w:val="-5"/>
      <w:kern w:val="0"/>
      <w:sz w:val="24"/>
      <w:szCs w:val="20"/>
    </w:rPr>
  </w:style>
  <w:style w:type="paragraph" w:customStyle="1" w:styleId="736">
    <w:name w:val="表格文字（两侧对齐）"/>
    <w:basedOn w:val="1"/>
    <w:qFormat/>
    <w:uiPriority w:val="0"/>
    <w:pPr>
      <w:adjustRightInd w:val="0"/>
      <w:snapToGrid w:val="0"/>
    </w:pPr>
    <w:rPr>
      <w:rFonts w:ascii="Times New Roman" w:hAnsi="Times New Roman"/>
      <w:sz w:val="20"/>
    </w:rPr>
  </w:style>
  <w:style w:type="paragraph" w:customStyle="1" w:styleId="73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38">
    <w:name w:val="TOC 标题111"/>
    <w:basedOn w:val="2"/>
    <w:next w:val="1"/>
    <w:unhideWhenUsed/>
    <w:qFormat/>
    <w:uiPriority w:val="0"/>
    <w:pPr>
      <w:widowControl/>
      <w:tabs>
        <w:tab w:val="left" w:pos="432"/>
      </w:tabs>
      <w:spacing w:before="480" w:after="0" w:line="276" w:lineRule="auto"/>
      <w:jc w:val="left"/>
      <w:outlineLvl w:val="9"/>
    </w:pPr>
    <w:rPr>
      <w:rFonts w:ascii="Cambria" w:hAnsi="Cambria"/>
      <w:color w:val="365F91"/>
      <w:kern w:val="0"/>
      <w:sz w:val="28"/>
      <w:szCs w:val="28"/>
      <w:lang w:val="en-US"/>
    </w:rPr>
  </w:style>
  <w:style w:type="paragraph" w:customStyle="1" w:styleId="739">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740">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4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42">
    <w:name w:val="Bulleting First Indent 1"/>
    <w:basedOn w:val="26"/>
    <w:qFormat/>
    <w:uiPriority w:val="0"/>
    <w:pPr>
      <w:tabs>
        <w:tab w:val="left" w:pos="840"/>
      </w:tabs>
      <w:spacing w:before="20" w:after="20" w:line="300" w:lineRule="auto"/>
      <w:ind w:left="840" w:hanging="420" w:firstLineChars="0"/>
    </w:pPr>
    <w:rPr>
      <w:rFonts w:ascii="Tahoma" w:hAnsi="Tahoma"/>
      <w:szCs w:val="21"/>
    </w:rPr>
  </w:style>
  <w:style w:type="paragraph" w:customStyle="1" w:styleId="743">
    <w:name w:val="左对齐表格文字"/>
    <w:basedOn w:val="1"/>
    <w:qFormat/>
    <w:uiPriority w:val="0"/>
    <w:pPr>
      <w:ind w:firstLine="200" w:firstLineChars="200"/>
      <w:jc w:val="right"/>
    </w:pPr>
    <w:rPr>
      <w:rFonts w:ascii="Times New Roman" w:hAnsi="Times New Roman"/>
    </w:rPr>
  </w:style>
  <w:style w:type="paragraph" w:customStyle="1" w:styleId="744">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745">
    <w:name w:val="正文1.25"/>
    <w:basedOn w:val="1"/>
    <w:qFormat/>
    <w:uiPriority w:val="0"/>
    <w:pPr>
      <w:spacing w:line="300" w:lineRule="auto"/>
      <w:ind w:firstLine="480" w:firstLineChars="200"/>
    </w:pPr>
    <w:rPr>
      <w:rFonts w:ascii="Times New Roman" w:hAnsi="Times New Roman"/>
      <w:sz w:val="24"/>
      <w:szCs w:val="20"/>
    </w:rPr>
  </w:style>
  <w:style w:type="paragraph" w:customStyle="1" w:styleId="746">
    <w:name w:val="1正文"/>
    <w:basedOn w:val="1"/>
    <w:qFormat/>
    <w:uiPriority w:val="0"/>
    <w:pPr>
      <w:spacing w:line="360" w:lineRule="auto"/>
      <w:ind w:firstLine="200" w:firstLineChars="200"/>
    </w:pPr>
    <w:rPr>
      <w:rFonts w:ascii="仿宋_GB2312" w:hAnsi="Arial" w:eastAsia="仿宋"/>
      <w:sz w:val="28"/>
      <w:szCs w:val="28"/>
    </w:rPr>
  </w:style>
  <w:style w:type="paragraph" w:customStyle="1" w:styleId="74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48">
    <w:name w:val="Char Char1 Char Char Char1"/>
    <w:basedOn w:val="1"/>
    <w:qFormat/>
    <w:uiPriority w:val="6"/>
    <w:pPr>
      <w:adjustRightInd w:val="0"/>
    </w:pPr>
    <w:rPr>
      <w:rFonts w:ascii="仿宋_GB2312" w:hAnsi="Times New Roman" w:eastAsia="仿宋_GB2312"/>
      <w:b/>
      <w:sz w:val="32"/>
      <w:szCs w:val="20"/>
    </w:rPr>
  </w:style>
  <w:style w:type="paragraph" w:customStyle="1" w:styleId="749">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750">
    <w:name w:val="样式 标题 4PIM 4H4h4bulletblbbH41H42H43H44H45H46H47H48...1"/>
    <w:basedOn w:val="5"/>
    <w:qFormat/>
    <w:uiPriority w:val="0"/>
    <w:pPr>
      <w:widowControl/>
      <w:tabs>
        <w:tab w:val="left" w:pos="864"/>
      </w:tabs>
      <w:adjustRightInd w:val="0"/>
      <w:spacing w:line="376" w:lineRule="auto"/>
      <w:ind w:left="864" w:hanging="864"/>
      <w:jc w:val="left"/>
    </w:pPr>
    <w:rPr>
      <w:rFonts w:cs="宋体"/>
      <w:kern w:val="2"/>
      <w:sz w:val="24"/>
      <w:szCs w:val="20"/>
    </w:rPr>
  </w:style>
  <w:style w:type="paragraph" w:customStyle="1" w:styleId="751">
    <w:name w:val="彩色列表 - 强调文字颜色 11"/>
    <w:basedOn w:val="1"/>
    <w:qFormat/>
    <w:uiPriority w:val="0"/>
    <w:pPr>
      <w:ind w:firstLine="420" w:firstLineChars="200"/>
    </w:pPr>
    <w:rPr>
      <w:szCs w:val="22"/>
    </w:rPr>
  </w:style>
  <w:style w:type="paragraph" w:customStyle="1" w:styleId="752">
    <w:name w:val="加粗正文"/>
    <w:basedOn w:val="1"/>
    <w:qFormat/>
    <w:uiPriority w:val="0"/>
    <w:pPr>
      <w:spacing w:before="156" w:beforeLines="50" w:after="156" w:afterLines="50" w:line="360" w:lineRule="auto"/>
      <w:ind w:firstLine="422" w:firstLineChars="200"/>
    </w:pPr>
    <w:rPr>
      <w:rFonts w:ascii="Times New Roman" w:hAnsi="Times New Roman"/>
      <w:b/>
      <w:bCs/>
      <w:szCs w:val="21"/>
    </w:rPr>
  </w:style>
  <w:style w:type="paragraph" w:customStyle="1" w:styleId="753">
    <w:name w:val="正文6"/>
    <w:basedOn w:val="1"/>
    <w:qFormat/>
    <w:uiPriority w:val="0"/>
    <w:pPr>
      <w:tabs>
        <w:tab w:val="left" w:pos="0"/>
        <w:tab w:val="left" w:pos="703"/>
      </w:tabs>
      <w:spacing w:before="60" w:after="60" w:line="360" w:lineRule="auto"/>
      <w:ind w:left="600" w:leftChars="600"/>
    </w:pPr>
    <w:rPr>
      <w:rFonts w:ascii="Times New Roman" w:hAnsi="Times New Roman"/>
      <w:sz w:val="28"/>
    </w:rPr>
  </w:style>
  <w:style w:type="paragraph" w:customStyle="1" w:styleId="754">
    <w:name w:val="Char Char Char1 Char1"/>
    <w:basedOn w:val="1"/>
    <w:qFormat/>
    <w:uiPriority w:val="6"/>
    <w:pPr>
      <w:adjustRightInd w:val="0"/>
    </w:pPr>
    <w:rPr>
      <w:rFonts w:ascii="Times New Roman" w:hAnsi="Times New Roman"/>
      <w:szCs w:val="20"/>
    </w:rPr>
  </w:style>
  <w:style w:type="paragraph" w:customStyle="1" w:styleId="7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6">
    <w:name w:val="样式 标题 2 + 宋体 左侧:  1.76 厘米 首行缩进:  0 厘米"/>
    <w:basedOn w:val="3"/>
    <w:qFormat/>
    <w:uiPriority w:val="0"/>
    <w:pPr>
      <w:tabs>
        <w:tab w:val="left" w:pos="0"/>
      </w:tabs>
      <w:spacing w:line="415" w:lineRule="auto"/>
      <w:ind w:firstLine="200" w:firstLineChars="200"/>
    </w:pPr>
    <w:rPr>
      <w:rFonts w:ascii="宋体" w:hAnsi="Cambria" w:eastAsia="宋体" w:cs="宋体"/>
      <w:szCs w:val="20"/>
      <w:lang w:val="en-US"/>
    </w:rPr>
  </w:style>
  <w:style w:type="paragraph" w:customStyle="1" w:styleId="757">
    <w:name w:val="List Paragraph*"/>
    <w:basedOn w:val="1"/>
    <w:qFormat/>
    <w:uiPriority w:val="7"/>
    <w:pPr>
      <w:spacing w:line="360" w:lineRule="auto"/>
      <w:ind w:firstLine="420"/>
    </w:pPr>
    <w:rPr>
      <w:rFonts w:cs="Calibri"/>
      <w:color w:val="000000"/>
      <w:kern w:val="1"/>
      <w:sz w:val="24"/>
      <w:szCs w:val="22"/>
    </w:rPr>
  </w:style>
  <w:style w:type="paragraph" w:customStyle="1" w:styleId="758">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0">
    <w:name w:val="CM14"/>
    <w:basedOn w:val="239"/>
    <w:next w:val="239"/>
    <w:qFormat/>
    <w:uiPriority w:val="0"/>
    <w:pPr>
      <w:spacing w:before="0" w:after="68"/>
    </w:pPr>
    <w:rPr>
      <w:rFonts w:ascii="FHLHE E+ Futura Bk" w:hAnsi="Times New Roman" w:eastAsia="FHLHE E+ Futura Bk" w:cs="Times New Roman"/>
      <w:color w:val="auto"/>
    </w:rPr>
  </w:style>
  <w:style w:type="paragraph" w:customStyle="1" w:styleId="76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762">
    <w:name w:val="正文文字 2"/>
    <w:basedOn w:val="239"/>
    <w:next w:val="239"/>
    <w:qFormat/>
    <w:uiPriority w:val="0"/>
    <w:pPr>
      <w:spacing w:before="0" w:after="0"/>
    </w:pPr>
    <w:rPr>
      <w:rFonts w:hAnsi="Times New Roman" w:cs="Times New Roman"/>
      <w:color w:val="auto"/>
    </w:rPr>
  </w:style>
  <w:style w:type="paragraph" w:customStyle="1" w:styleId="76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64">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65">
    <w:name w:val="Char Char111"/>
    <w:basedOn w:val="1"/>
    <w:qFormat/>
    <w:uiPriority w:val="0"/>
    <w:pPr>
      <w:adjustRightInd w:val="0"/>
      <w:spacing w:line="360" w:lineRule="auto"/>
    </w:pPr>
    <w:rPr>
      <w:rFonts w:ascii="Times New Roman" w:hAnsi="Times New Roman"/>
      <w:szCs w:val="20"/>
    </w:rPr>
  </w:style>
  <w:style w:type="paragraph" w:customStyle="1" w:styleId="766">
    <w:name w:val="RFI Heading 2nd Level"/>
    <w:basedOn w:val="1"/>
    <w:qFormat/>
    <w:uiPriority w:val="0"/>
    <w:pPr>
      <w:widowControl/>
      <w:tabs>
        <w:tab w:val="left" w:pos="1260"/>
      </w:tabs>
      <w:ind w:firstLine="200" w:firstLineChars="200"/>
      <w:jc w:val="left"/>
    </w:pPr>
    <w:rPr>
      <w:rFonts w:ascii="Arial (W1)" w:hAnsi="Arial (W1)"/>
      <w:b/>
      <w:bCs/>
      <w:color w:val="0000FF"/>
      <w:kern w:val="0"/>
      <w:sz w:val="28"/>
      <w:lang w:val="en-GB" w:eastAsia="en-US"/>
    </w:rPr>
  </w:style>
  <w:style w:type="paragraph" w:customStyle="1" w:styleId="767">
    <w:name w:val="Char Char Char1 Char"/>
    <w:basedOn w:val="1"/>
    <w:qFormat/>
    <w:uiPriority w:val="0"/>
    <w:pPr>
      <w:adjustRightInd w:val="0"/>
    </w:pPr>
    <w:rPr>
      <w:rFonts w:ascii="Times New Roman" w:hAnsi="Times New Roman"/>
      <w:szCs w:val="20"/>
    </w:rPr>
  </w:style>
  <w:style w:type="paragraph" w:customStyle="1" w:styleId="768">
    <w:name w:val="正文标准"/>
    <w:basedOn w:val="1"/>
    <w:qFormat/>
    <w:uiPriority w:val="0"/>
    <w:pPr>
      <w:spacing w:line="360" w:lineRule="auto"/>
      <w:ind w:firstLine="200" w:firstLineChars="200"/>
    </w:pPr>
    <w:rPr>
      <w:rFonts w:ascii="宋体"/>
      <w:sz w:val="24"/>
    </w:rPr>
  </w:style>
  <w:style w:type="paragraph" w:customStyle="1" w:styleId="769">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770">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7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772">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szCs w:val="20"/>
    </w:rPr>
  </w:style>
  <w:style w:type="paragraph" w:customStyle="1" w:styleId="773">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4">
    <w:name w:val="Char Char1 Char2"/>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775">
    <w:name w:val="Char Char Char11"/>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7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77">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77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79">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rPr>
  </w:style>
  <w:style w:type="paragraph" w:customStyle="1" w:styleId="780">
    <w:name w:val="标准有序列表（L1）"/>
    <w:basedOn w:val="16"/>
    <w:qFormat/>
    <w:uiPriority w:val="0"/>
    <w:pPr>
      <w:tabs>
        <w:tab w:val="left" w:pos="0"/>
        <w:tab w:val="left" w:pos="992"/>
      </w:tabs>
      <w:spacing w:line="360" w:lineRule="auto"/>
      <w:ind w:firstLine="0"/>
    </w:pPr>
    <w:rPr>
      <w:rFonts w:ascii="黑体" w:hAnsi="Times New Roman" w:eastAsia="黑体"/>
      <w:color w:val="000000"/>
      <w:sz w:val="24"/>
      <w:szCs w:val="20"/>
    </w:rPr>
  </w:style>
  <w:style w:type="paragraph" w:customStyle="1" w:styleId="781">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782">
    <w:name w:val="_正文段落"/>
    <w:basedOn w:val="1"/>
    <w:qFormat/>
    <w:uiPriority w:val="0"/>
    <w:pPr>
      <w:ind w:firstLine="560"/>
    </w:pPr>
    <w:rPr>
      <w:rFonts w:ascii="仿宋_GB2312" w:hAnsi="仿宋" w:eastAsia="仿宋_GB2312"/>
      <w:kern w:val="0"/>
      <w:sz w:val="28"/>
      <w:szCs w:val="28"/>
    </w:rPr>
  </w:style>
  <w:style w:type="paragraph" w:customStyle="1" w:styleId="783">
    <w:name w:val="列出段落4"/>
    <w:basedOn w:val="1"/>
    <w:qFormat/>
    <w:uiPriority w:val="0"/>
    <w:pPr>
      <w:spacing w:line="360" w:lineRule="auto"/>
      <w:ind w:firstLine="420" w:firstLineChars="200"/>
    </w:pPr>
    <w:rPr>
      <w:sz w:val="24"/>
      <w:szCs w:val="22"/>
    </w:rPr>
  </w:style>
  <w:style w:type="paragraph" w:customStyle="1" w:styleId="7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85">
    <w:name w:val="正文（首行缩进）"/>
    <w:basedOn w:val="27"/>
    <w:qFormat/>
    <w:uiPriority w:val="0"/>
    <w:pPr>
      <w:widowControl/>
      <w:tabs>
        <w:tab w:val="left" w:pos="840"/>
      </w:tabs>
      <w:overflowPunct w:val="0"/>
      <w:autoSpaceDE w:val="0"/>
      <w:autoSpaceDN w:val="0"/>
      <w:adjustRightInd w:val="0"/>
      <w:spacing w:before="156" w:beforeLines="50" w:line="400" w:lineRule="exact"/>
      <w:ind w:left="200" w:firstLine="200" w:firstLineChars="200"/>
      <w:jc w:val="left"/>
      <w:textAlignment w:val="baseline"/>
    </w:pPr>
    <w:rPr>
      <w:rFonts w:ascii="Times New Roman" w:hAnsi="Times New Roman"/>
      <w:spacing w:val="10"/>
      <w:kern w:val="0"/>
      <w:sz w:val="24"/>
      <w:szCs w:val="20"/>
    </w:rPr>
  </w:style>
  <w:style w:type="paragraph" w:customStyle="1" w:styleId="786">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7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88">
    <w:name w:val="Char Char Char1 Char2"/>
    <w:basedOn w:val="1"/>
    <w:qFormat/>
    <w:uiPriority w:val="0"/>
    <w:pPr>
      <w:adjustRightInd w:val="0"/>
    </w:pPr>
    <w:rPr>
      <w:rFonts w:ascii="Times New Roman" w:hAnsi="Times New Roman"/>
      <w:szCs w:val="20"/>
    </w:rPr>
  </w:style>
  <w:style w:type="paragraph" w:customStyle="1" w:styleId="789">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90">
    <w:name w:val="默认段落字体 Para Char"/>
    <w:basedOn w:val="1"/>
    <w:qFormat/>
    <w:uiPriority w:val="0"/>
    <w:pPr>
      <w:adjustRightInd w:val="0"/>
    </w:pPr>
    <w:rPr>
      <w:rFonts w:ascii="Tahoma" w:hAnsi="Tahoma"/>
      <w:sz w:val="24"/>
      <w:szCs w:val="20"/>
    </w:rPr>
  </w:style>
  <w:style w:type="paragraph" w:customStyle="1" w:styleId="791">
    <w:name w:val="标题五"/>
    <w:basedOn w:val="1"/>
    <w:qFormat/>
    <w:uiPriority w:val="0"/>
    <w:pPr>
      <w:spacing w:before="156" w:beforeLines="50" w:line="360" w:lineRule="auto"/>
    </w:pPr>
    <w:rPr>
      <w:rFonts w:ascii="Times New Roman" w:hAnsi="Times New Roman"/>
      <w:b/>
      <w:sz w:val="24"/>
    </w:rPr>
  </w:style>
  <w:style w:type="paragraph" w:customStyle="1" w:styleId="792">
    <w:name w:val="Char Char1101"/>
    <w:basedOn w:val="1"/>
    <w:qFormat/>
    <w:uiPriority w:val="0"/>
    <w:pPr>
      <w:adjustRightInd w:val="0"/>
      <w:spacing w:line="360" w:lineRule="auto"/>
    </w:pPr>
    <w:rPr>
      <w:rFonts w:ascii="Tahoma" w:hAnsi="Tahoma"/>
      <w:sz w:val="24"/>
      <w:szCs w:val="20"/>
    </w:rPr>
  </w:style>
  <w:style w:type="paragraph" w:customStyle="1" w:styleId="793">
    <w:name w:val="Char Char Char Char Char Char Char Char1"/>
    <w:basedOn w:val="1"/>
    <w:qFormat/>
    <w:uiPriority w:val="0"/>
    <w:pPr>
      <w:tabs>
        <w:tab w:val="left" w:pos="360"/>
      </w:tabs>
      <w:adjustRightInd w:val="0"/>
    </w:pPr>
    <w:rPr>
      <w:rFonts w:ascii="Times New Roman" w:hAnsi="Times New Roman"/>
      <w:sz w:val="24"/>
      <w:szCs w:val="20"/>
    </w:rPr>
  </w:style>
  <w:style w:type="paragraph" w:customStyle="1" w:styleId="794">
    <w:name w:val="Char Char Char 字元 字元"/>
    <w:basedOn w:val="1"/>
    <w:qFormat/>
    <w:uiPriority w:val="0"/>
    <w:pPr>
      <w:spacing w:line="360" w:lineRule="auto"/>
      <w:ind w:firstLine="200" w:firstLineChars="200"/>
    </w:pPr>
    <w:rPr>
      <w:rFonts w:ascii="Times New Roman" w:hAnsi="Times New Roman"/>
      <w:szCs w:val="20"/>
    </w:rPr>
  </w:style>
  <w:style w:type="paragraph" w:customStyle="1" w:styleId="79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96">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797">
    <w:name w:val="样式 标题 22h2L1 Heading 2H2sect 1.2H21sect 1.21H22sect 1.2..."/>
    <w:basedOn w:val="3"/>
    <w:next w:val="1"/>
    <w:qFormat/>
    <w:uiPriority w:val="0"/>
    <w:pPr>
      <w:tabs>
        <w:tab w:val="left" w:pos="425"/>
      </w:tabs>
      <w:spacing w:line="415" w:lineRule="auto"/>
      <w:ind w:left="425" w:hanging="425"/>
      <w:jc w:val="left"/>
    </w:pPr>
    <w:rPr>
      <w:rFonts w:ascii="微软雅黑" w:hAnsi="微软雅黑" w:eastAsia="微软雅黑"/>
      <w:lang w:val="en-US"/>
    </w:rPr>
  </w:style>
  <w:style w:type="paragraph" w:customStyle="1" w:styleId="798">
    <w:name w:val="样式6"/>
    <w:basedOn w:val="35"/>
    <w:qFormat/>
    <w:uiPriority w:val="0"/>
    <w:pPr>
      <w:adjustRightInd w:val="0"/>
      <w:spacing w:beforeLines="0" w:afterLines="0" w:line="460" w:lineRule="exact"/>
      <w:outlineLvl w:val="2"/>
    </w:pPr>
    <w:rPr>
      <w:rFonts w:ascii="仿宋_GB2312" w:hAnsi="宋体" w:eastAsia="仿宋_GB2312" w:cs="Arial"/>
      <w:b/>
      <w:bCs/>
      <w:snapToGrid w:val="0"/>
    </w:rPr>
  </w:style>
  <w:style w:type="paragraph" w:customStyle="1" w:styleId="799">
    <w:name w:val="批注框文本 Char Char"/>
    <w:basedOn w:val="1"/>
    <w:qFormat/>
    <w:uiPriority w:val="0"/>
    <w:rPr>
      <w:rFonts w:ascii="Times New Roman" w:hAnsi="Times New Roman"/>
      <w:sz w:val="18"/>
      <w:szCs w:val="20"/>
    </w:rPr>
  </w:style>
  <w:style w:type="paragraph" w:customStyle="1" w:styleId="80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80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2">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8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804">
    <w:name w:val="索引 11"/>
    <w:basedOn w:val="1"/>
    <w:next w:val="1"/>
    <w:qFormat/>
    <w:uiPriority w:val="99"/>
    <w:pPr>
      <w:spacing w:line="360" w:lineRule="auto"/>
    </w:pPr>
    <w:rPr>
      <w:rFonts w:ascii="仿宋_GB2312" w:hAnsi="Times New Roman" w:eastAsia="仿宋_GB2312"/>
      <w:sz w:val="24"/>
      <w:szCs w:val="20"/>
    </w:rPr>
  </w:style>
  <w:style w:type="paragraph" w:customStyle="1" w:styleId="8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06">
    <w:name w:val="样式"/>
    <w:basedOn w:val="1"/>
    <w:qFormat/>
    <w:uiPriority w:val="0"/>
    <w:pPr>
      <w:autoSpaceDE w:val="0"/>
      <w:autoSpaceDN w:val="0"/>
      <w:adjustRightInd w:val="0"/>
      <w:snapToGrid w:val="0"/>
      <w:spacing w:before="120" w:after="120" w:line="360" w:lineRule="auto"/>
    </w:pPr>
    <w:rPr>
      <w:rFonts w:ascii="宋体" w:hAnsi="Times New Roman"/>
      <w:sz w:val="24"/>
      <w:szCs w:val="20"/>
    </w:rPr>
  </w:style>
  <w:style w:type="paragraph" w:customStyle="1" w:styleId="807">
    <w:name w:val="正文文字缩进项目"/>
    <w:basedOn w:val="27"/>
    <w:qFormat/>
    <w:uiPriority w:val="0"/>
    <w:pPr>
      <w:tabs>
        <w:tab w:val="left" w:pos="840"/>
      </w:tabs>
      <w:ind w:left="0" w:leftChars="0" w:hanging="420"/>
    </w:pPr>
    <w:rPr>
      <w:rFonts w:ascii="Tahoma" w:hAnsi="Tahoma"/>
      <w:sz w:val="22"/>
      <w:szCs w:val="20"/>
    </w:rPr>
  </w:style>
  <w:style w:type="paragraph" w:customStyle="1" w:styleId="808">
    <w:name w:val="文档正文"/>
    <w:basedOn w:val="1"/>
    <w:qFormat/>
    <w:uiPriority w:val="0"/>
    <w:pPr>
      <w:adjustRightInd w:val="0"/>
      <w:spacing w:line="480" w:lineRule="atLeast"/>
      <w:ind w:firstLine="567"/>
      <w:textAlignment w:val="baseline"/>
    </w:pPr>
    <w:rPr>
      <w:rFonts w:ascii="Times New Roman" w:hAnsi="Times New Roman"/>
      <w:kern w:val="0"/>
      <w:sz w:val="24"/>
      <w:szCs w:val="20"/>
    </w:rPr>
  </w:style>
  <w:style w:type="paragraph" w:customStyle="1" w:styleId="809">
    <w:name w:val="正文文字表格居中"/>
    <w:basedOn w:val="1"/>
    <w:next w:val="60"/>
    <w:qFormat/>
    <w:uiPriority w:val="0"/>
    <w:pPr>
      <w:adjustRightInd w:val="0"/>
      <w:snapToGrid w:val="0"/>
      <w:spacing w:line="360" w:lineRule="auto"/>
    </w:pPr>
    <w:rPr>
      <w:rFonts w:ascii="宋体" w:hAnsi="Times New Roman"/>
      <w:b/>
      <w:sz w:val="24"/>
      <w:szCs w:val="20"/>
    </w:rPr>
  </w:style>
  <w:style w:type="paragraph" w:customStyle="1" w:styleId="810">
    <w:name w:val="规划正文"/>
    <w:basedOn w:val="1"/>
    <w:qFormat/>
    <w:uiPriority w:val="0"/>
    <w:pPr>
      <w:spacing w:before="312" w:beforeLines="100" w:line="360" w:lineRule="auto"/>
      <w:jc w:val="left"/>
    </w:pPr>
    <w:rPr>
      <w:rFonts w:ascii="Arial" w:hAnsi="Arial" w:eastAsia="仿宋_GB2312"/>
      <w:bCs/>
      <w:sz w:val="28"/>
    </w:rPr>
  </w:style>
  <w:style w:type="paragraph" w:customStyle="1" w:styleId="811">
    <w:name w:val="小节"/>
    <w:basedOn w:val="4"/>
    <w:qFormat/>
    <w:uiPriority w:val="0"/>
    <w:pPr>
      <w:tabs>
        <w:tab w:val="left" w:pos="900"/>
      </w:tabs>
      <w:spacing w:before="200" w:after="200" w:line="560" w:lineRule="exact"/>
      <w:ind w:left="900" w:hanging="720"/>
      <w:jc w:val="left"/>
    </w:pPr>
    <w:rPr>
      <w:rFonts w:ascii="宋体" w:hAnsi="宋体"/>
      <w:bCs w:val="0"/>
      <w:color w:val="000000"/>
      <w:spacing w:val="10"/>
      <w:kern w:val="24"/>
      <w:sz w:val="28"/>
      <w:lang w:val="en-US"/>
    </w:rPr>
  </w:style>
  <w:style w:type="paragraph" w:customStyle="1" w:styleId="812">
    <w:name w:val="Plain Text1"/>
    <w:basedOn w:val="1"/>
    <w:qFormat/>
    <w:uiPriority w:val="7"/>
    <w:rPr>
      <w:rFonts w:ascii="宋体" w:hAnsi="Courier New"/>
    </w:rPr>
  </w:style>
  <w:style w:type="paragraph" w:customStyle="1" w:styleId="8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14">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815">
    <w:name w:val="标题2"/>
    <w:basedOn w:val="3"/>
    <w:next w:val="1"/>
    <w:qFormat/>
    <w:uiPriority w:val="0"/>
    <w:pPr>
      <w:tabs>
        <w:tab w:val="left" w:pos="432"/>
        <w:tab w:val="left" w:pos="578"/>
        <w:tab w:val="left" w:pos="900"/>
        <w:tab w:val="left" w:pos="1440"/>
      </w:tabs>
      <w:spacing w:before="0" w:after="0" w:line="360" w:lineRule="auto"/>
      <w:ind w:left="1440" w:hanging="360"/>
      <w:jc w:val="left"/>
    </w:pPr>
    <w:rPr>
      <w:rFonts w:ascii="仿宋" w:hAnsi="仿宋" w:eastAsia="仿宋" w:cs="宋体"/>
      <w:bCs w:val="0"/>
      <w:szCs w:val="28"/>
    </w:rPr>
  </w:style>
  <w:style w:type="paragraph" w:customStyle="1" w:styleId="816">
    <w:name w:val="样式 标题 3标题 3 Char第二层条h33Bold Headbh章标题1小标题level_3PIM 3..."/>
    <w:basedOn w:val="4"/>
    <w:qFormat/>
    <w:uiPriority w:val="0"/>
    <w:pPr>
      <w:tabs>
        <w:tab w:val="left" w:pos="900"/>
      </w:tabs>
      <w:adjustRightInd w:val="0"/>
      <w:snapToGrid w:val="0"/>
      <w:spacing w:before="0" w:after="0" w:line="360" w:lineRule="auto"/>
      <w:ind w:left="900" w:hanging="720"/>
    </w:pPr>
    <w:rPr>
      <w:rFonts w:ascii="黑体" w:hAnsi="宋体" w:eastAsia="黑体" w:cs="宋体"/>
      <w:b w:val="0"/>
      <w:bCs w:val="0"/>
      <w:color w:val="000000"/>
      <w:kern w:val="0"/>
      <w:sz w:val="28"/>
      <w:szCs w:val="20"/>
      <w:lang w:val="en-US"/>
    </w:rPr>
  </w:style>
  <w:style w:type="paragraph" w:customStyle="1" w:styleId="8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8">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819">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820">
    <w:name w:val="表格标题2"/>
    <w:basedOn w:val="821"/>
    <w:qFormat/>
    <w:uiPriority w:val="0"/>
    <w:rPr>
      <w:b/>
    </w:rPr>
  </w:style>
  <w:style w:type="paragraph" w:customStyle="1" w:styleId="821">
    <w:name w:val="表格内文"/>
    <w:basedOn w:val="1"/>
    <w:qFormat/>
    <w:uiPriority w:val="0"/>
    <w:pPr>
      <w:spacing w:line="360" w:lineRule="auto"/>
    </w:pPr>
    <w:rPr>
      <w:rFonts w:ascii="宋体" w:hAnsi="宋体" w:cs="宋体"/>
      <w:color w:val="000000"/>
      <w:szCs w:val="20"/>
    </w:rPr>
  </w:style>
  <w:style w:type="paragraph" w:customStyle="1" w:styleId="822">
    <w:name w:val="Char Char Char Char Char Char Char Char Char Char2"/>
    <w:basedOn w:val="1"/>
    <w:qFormat/>
    <w:uiPriority w:val="0"/>
    <w:pPr>
      <w:adjustRightInd w:val="0"/>
    </w:pPr>
    <w:rPr>
      <w:rFonts w:ascii="仿宋_GB2312" w:hAnsi="Times New Roman" w:eastAsia="仿宋_GB2312"/>
      <w:b/>
      <w:sz w:val="32"/>
      <w:szCs w:val="32"/>
    </w:rPr>
  </w:style>
  <w:style w:type="paragraph" w:customStyle="1" w:styleId="8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4">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Char Char11 Char Char Char Char Char Char Char Char Char11"/>
    <w:basedOn w:val="1"/>
    <w:qFormat/>
    <w:uiPriority w:val="0"/>
    <w:pPr>
      <w:adjustRightInd w:val="0"/>
      <w:spacing w:line="360" w:lineRule="auto"/>
    </w:pPr>
    <w:rPr>
      <w:rFonts w:ascii="Times New Roman" w:hAnsi="Times New Roman"/>
      <w:szCs w:val="20"/>
    </w:rPr>
  </w:style>
  <w:style w:type="paragraph" w:customStyle="1" w:styleId="826">
    <w:name w:val="正文 大标"/>
    <w:basedOn w:val="1"/>
    <w:qFormat/>
    <w:uiPriority w:val="0"/>
    <w:pPr>
      <w:tabs>
        <w:tab w:val="left" w:pos="0"/>
      </w:tabs>
      <w:spacing w:line="300" w:lineRule="auto"/>
      <w:ind w:left="1021"/>
    </w:pPr>
    <w:rPr>
      <w:rFonts w:ascii="仿宋" w:eastAsia="仿宋"/>
      <w:sz w:val="24"/>
      <w:szCs w:val="20"/>
    </w:rPr>
  </w:style>
  <w:style w:type="paragraph" w:customStyle="1" w:styleId="827">
    <w:name w:val="样式  + 首行缩进:  2 字符"/>
    <w:basedOn w:val="1"/>
    <w:qFormat/>
    <w:uiPriority w:val="0"/>
    <w:pPr>
      <w:spacing w:before="60" w:after="60" w:line="360" w:lineRule="auto"/>
      <w:ind w:firstLine="200" w:firstLineChars="200"/>
    </w:pPr>
    <w:rPr>
      <w:rFonts w:ascii="Times New Roman" w:hAnsi="Times New Roman"/>
      <w:sz w:val="28"/>
      <w:szCs w:val="20"/>
    </w:rPr>
  </w:style>
  <w:style w:type="paragraph" w:customStyle="1" w:styleId="828">
    <w:name w:val="MM Topic 1"/>
    <w:basedOn w:val="2"/>
    <w:qFormat/>
    <w:uiPriority w:val="0"/>
    <w:pPr>
      <w:tabs>
        <w:tab w:val="left" w:pos="432"/>
        <w:tab w:val="left" w:pos="840"/>
      </w:tabs>
      <w:ind w:left="840" w:hanging="420"/>
      <w:jc w:val="both"/>
    </w:pPr>
    <w:rPr>
      <w:rFonts w:ascii="Times New Roman" w:hAnsi="Times New Roman"/>
      <w:sz w:val="44"/>
      <w:lang w:val="en-US"/>
    </w:rPr>
  </w:style>
  <w:style w:type="paragraph" w:customStyle="1" w:styleId="829">
    <w:name w:val="样式 标题 2标题2H2Heading 2 HiddenHeading 2 CCBSheading 22nd lev..."/>
    <w:basedOn w:val="3"/>
    <w:qFormat/>
    <w:uiPriority w:val="0"/>
    <w:pPr>
      <w:widowControl/>
      <w:tabs>
        <w:tab w:val="left" w:pos="432"/>
      </w:tabs>
      <w:jc w:val="left"/>
    </w:pPr>
    <w:rPr>
      <w:sz w:val="30"/>
      <w:szCs w:val="21"/>
    </w:rPr>
  </w:style>
  <w:style w:type="paragraph" w:customStyle="1" w:styleId="830">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831">
    <w:name w:val="标书标题4"/>
    <w:basedOn w:val="5"/>
    <w:qFormat/>
    <w:uiPriority w:val="0"/>
    <w:pPr>
      <w:keepLines w:val="0"/>
      <w:tabs>
        <w:tab w:val="left" w:pos="864"/>
      </w:tabs>
      <w:adjustRightInd w:val="0"/>
      <w:snapToGrid w:val="0"/>
      <w:spacing w:before="0" w:after="0" w:line="300" w:lineRule="auto"/>
      <w:ind w:left="864" w:hanging="864"/>
    </w:pPr>
    <w:rPr>
      <w:rFonts w:ascii="Arial Narrow" w:hAnsi="Arial Narrow" w:eastAsia="仿宋_GB2312"/>
      <w:bCs w:val="0"/>
      <w:color w:val="000000"/>
      <w:szCs w:val="32"/>
      <w:lang w:val="en-US"/>
    </w:rPr>
  </w:style>
  <w:style w:type="paragraph" w:customStyle="1" w:styleId="8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33">
    <w:name w:val="表格项目符号 2"/>
    <w:basedOn w:val="31"/>
    <w:qFormat/>
    <w:uiPriority w:val="0"/>
    <w:pPr>
      <w:numPr>
        <w:numId w:val="0"/>
      </w:numPr>
      <w:tabs>
        <w:tab w:val="left" w:pos="624"/>
      </w:tabs>
      <w:snapToGrid w:val="0"/>
      <w:spacing w:line="300" w:lineRule="auto"/>
      <w:ind w:left="623" w:hanging="374"/>
    </w:pPr>
    <w:rPr>
      <w:rFonts w:ascii="Times New Roman" w:hAnsi="Times New Roman"/>
    </w:rPr>
  </w:style>
  <w:style w:type="paragraph" w:customStyle="1" w:styleId="834">
    <w:name w:val="EB_表格"/>
    <w:basedOn w:val="1"/>
    <w:qFormat/>
    <w:uiPriority w:val="0"/>
    <w:pPr>
      <w:spacing w:line="300" w:lineRule="auto"/>
      <w:jc w:val="center"/>
    </w:pPr>
    <w:rPr>
      <w:rFonts w:ascii="Times New Roman" w:hAnsi="Times New Roman"/>
    </w:rPr>
  </w:style>
  <w:style w:type="paragraph" w:customStyle="1" w:styleId="835">
    <w:name w:val="_Style 6"/>
    <w:basedOn w:val="1"/>
    <w:qFormat/>
    <w:uiPriority w:val="34"/>
    <w:pPr>
      <w:ind w:firstLine="420" w:firstLineChars="200"/>
    </w:pPr>
    <w:rPr>
      <w:rFonts w:ascii="Times New Roman" w:hAnsi="Times New Roman" w:eastAsia="仿宋_GB2312"/>
      <w:sz w:val="28"/>
    </w:rPr>
  </w:style>
  <w:style w:type="paragraph" w:customStyle="1" w:styleId="836">
    <w:name w:val="zTableCellBody"/>
    <w:basedOn w:val="1"/>
    <w:qFormat/>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837">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838">
    <w:name w:val="!大节"/>
    <w:basedOn w:val="3"/>
    <w:qFormat/>
    <w:uiPriority w:val="0"/>
    <w:pPr>
      <w:tabs>
        <w:tab w:val="left" w:pos="432"/>
      </w:tabs>
      <w:spacing w:line="415" w:lineRule="auto"/>
      <w:ind w:left="420" w:hanging="420"/>
      <w:jc w:val="left"/>
    </w:pPr>
    <w:rPr>
      <w:rFonts w:eastAsia="微软雅黑"/>
      <w:lang w:val="en-US"/>
    </w:rPr>
  </w:style>
  <w:style w:type="paragraph" w:customStyle="1" w:styleId="83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40">
    <w:name w:val="正文表标题"/>
    <w:next w:val="8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8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2">
    <w:name w:val="trademark"/>
    <w:qFormat/>
    <w:uiPriority w:val="0"/>
    <w:pPr>
      <w:spacing w:after="60"/>
    </w:pPr>
    <w:rPr>
      <w:rFonts w:ascii="Futura Bk" w:hAnsi="Futura Bk" w:eastAsia="宋体" w:cs="Times New Roman"/>
      <w:sz w:val="15"/>
      <w:lang w:val="en-US" w:eastAsia="en-US" w:bidi="ar-SA"/>
    </w:rPr>
  </w:style>
  <w:style w:type="paragraph" w:customStyle="1" w:styleId="843">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844">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845">
    <w:name w:val="大汉方案正文"/>
    <w:basedOn w:val="1"/>
    <w:qFormat/>
    <w:uiPriority w:val="0"/>
    <w:pPr>
      <w:spacing w:line="360" w:lineRule="auto"/>
      <w:ind w:firstLine="200" w:firstLineChars="200"/>
    </w:pPr>
    <w:rPr>
      <w:rFonts w:ascii="Arial" w:hAnsi="Arial"/>
      <w:sz w:val="24"/>
      <w:szCs w:val="20"/>
    </w:rPr>
  </w:style>
  <w:style w:type="paragraph" w:customStyle="1" w:styleId="846">
    <w:name w:val="Char1 Char Char Char1"/>
    <w:basedOn w:val="1"/>
    <w:qFormat/>
    <w:uiPriority w:val="0"/>
    <w:pPr>
      <w:ind w:firstLine="200" w:firstLineChars="200"/>
    </w:pPr>
    <w:rPr>
      <w:rFonts w:ascii="Tahoma" w:hAnsi="Tahoma"/>
      <w:sz w:val="24"/>
      <w:szCs w:val="20"/>
    </w:rPr>
  </w:style>
  <w:style w:type="paragraph" w:customStyle="1" w:styleId="847">
    <w:name w:val="a1"/>
    <w:basedOn w:val="1"/>
    <w:qFormat/>
    <w:uiPriority w:val="0"/>
    <w:pPr>
      <w:widowControl/>
      <w:adjustRightInd w:val="0"/>
      <w:spacing w:line="300" w:lineRule="atLeast"/>
      <w:jc w:val="left"/>
    </w:pPr>
    <w:rPr>
      <w:rFonts w:ascii="宋体" w:hAnsi="宋体"/>
      <w:kern w:val="0"/>
      <w:sz w:val="18"/>
      <w:szCs w:val="20"/>
    </w:rPr>
  </w:style>
  <w:style w:type="paragraph" w:customStyle="1" w:styleId="848">
    <w:name w:val="样式7"/>
    <w:basedOn w:val="849"/>
    <w:next w:val="1"/>
    <w:qFormat/>
    <w:uiPriority w:val="0"/>
    <w:pPr>
      <w:spacing w:after="156" w:afterLines="50"/>
      <w:jc w:val="left"/>
      <w:outlineLvl w:val="3"/>
    </w:pPr>
    <w:rPr>
      <w:sz w:val="24"/>
      <w:szCs w:val="24"/>
    </w:rPr>
  </w:style>
  <w:style w:type="paragraph" w:customStyle="1" w:styleId="849">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850">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51">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52">
    <w:name w:val="样式 样式2 + 左侧:  1 字符 右侧:  1 字符"/>
    <w:basedOn w:val="409"/>
    <w:qFormat/>
    <w:uiPriority w:val="0"/>
    <w:pPr>
      <w:tabs>
        <w:tab w:val="clear" w:pos="420"/>
      </w:tabs>
      <w:spacing w:line="360" w:lineRule="auto"/>
      <w:ind w:left="0" w:firstLine="200" w:firstLineChars="200"/>
      <w:jc w:val="left"/>
    </w:pPr>
    <w:rPr>
      <w:rFonts w:cs="宋体"/>
      <w:sz w:val="24"/>
      <w:szCs w:val="20"/>
    </w:rPr>
  </w:style>
  <w:style w:type="paragraph" w:customStyle="1" w:styleId="853">
    <w:name w:val="Char2 Char Char2"/>
    <w:basedOn w:val="1"/>
    <w:qFormat/>
    <w:uiPriority w:val="0"/>
    <w:rPr>
      <w:rFonts w:ascii="Tahoma" w:hAnsi="Tahoma"/>
      <w:sz w:val="24"/>
      <w:szCs w:val="20"/>
    </w:rPr>
  </w:style>
  <w:style w:type="paragraph" w:customStyle="1" w:styleId="854">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855">
    <w:name w:val="三级条标题"/>
    <w:basedOn w:val="856"/>
    <w:next w:val="841"/>
    <w:qFormat/>
    <w:uiPriority w:val="0"/>
    <w:pPr>
      <w:tabs>
        <w:tab w:val="left" w:pos="1260"/>
        <w:tab w:val="left" w:pos="1680"/>
        <w:tab w:val="left" w:pos="2100"/>
        <w:tab w:val="left" w:pos="2520"/>
      </w:tabs>
      <w:ind w:left="2520"/>
      <w:outlineLvl w:val="4"/>
    </w:pPr>
  </w:style>
  <w:style w:type="paragraph" w:customStyle="1" w:styleId="856">
    <w:name w:val="二级条标题"/>
    <w:basedOn w:val="857"/>
    <w:next w:val="841"/>
    <w:qFormat/>
    <w:uiPriority w:val="0"/>
    <w:pPr>
      <w:tabs>
        <w:tab w:val="left" w:pos="1260"/>
        <w:tab w:val="left" w:pos="1680"/>
        <w:tab w:val="left" w:pos="2100"/>
      </w:tabs>
      <w:ind w:left="0"/>
      <w:outlineLvl w:val="3"/>
    </w:pPr>
  </w:style>
  <w:style w:type="paragraph" w:customStyle="1" w:styleId="857">
    <w:name w:val="一级条标题"/>
    <w:basedOn w:val="858"/>
    <w:next w:val="841"/>
    <w:qFormat/>
    <w:uiPriority w:val="0"/>
    <w:pPr>
      <w:tabs>
        <w:tab w:val="left" w:pos="1260"/>
        <w:tab w:val="left" w:pos="1680"/>
      </w:tabs>
      <w:spacing w:before="0" w:beforeLines="0" w:after="0" w:afterLines="0"/>
      <w:ind w:left="1680"/>
      <w:outlineLvl w:val="2"/>
    </w:pPr>
  </w:style>
  <w:style w:type="paragraph" w:customStyle="1" w:styleId="858">
    <w:name w:val="章标题"/>
    <w:next w:val="8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859">
    <w:name w:val="数字标题2"/>
    <w:basedOn w:val="3"/>
    <w:next w:val="1"/>
    <w:qFormat/>
    <w:uiPriority w:val="0"/>
    <w:pPr>
      <w:tabs>
        <w:tab w:val="left" w:pos="432"/>
        <w:tab w:val="left" w:pos="480"/>
      </w:tabs>
      <w:spacing w:before="0" w:after="0" w:line="360" w:lineRule="auto"/>
      <w:ind w:left="480" w:hanging="480"/>
      <w:jc w:val="left"/>
    </w:pPr>
    <w:rPr>
      <w:rFonts w:ascii="Times New Roman" w:hAnsi="仿宋" w:eastAsia="宋体"/>
      <w:i/>
      <w:sz w:val="36"/>
      <w:szCs w:val="36"/>
      <w:lang w:val="en-US"/>
    </w:rPr>
  </w:style>
  <w:style w:type="paragraph" w:customStyle="1" w:styleId="860">
    <w:name w:val="样式 标题 1Level 1 HeadPIM 1Section Headh1l11Heading 0Datash..."/>
    <w:basedOn w:val="2"/>
    <w:qFormat/>
    <w:uiPriority w:val="0"/>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hAnsi="宋体"/>
      <w:kern w:val="2"/>
      <w:sz w:val="24"/>
      <w:szCs w:val="20"/>
      <w:lang w:val="en-US"/>
    </w:rPr>
  </w:style>
  <w:style w:type="paragraph" w:customStyle="1" w:styleId="8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2">
    <w:name w:val="样式 标题 1章节第一层h1H"/>
    <w:basedOn w:val="2"/>
    <w:qFormat/>
    <w:uiPriority w:val="0"/>
    <w:pPr>
      <w:keepNext w:val="0"/>
      <w:keepLines w:val="0"/>
      <w:tabs>
        <w:tab w:val="left" w:pos="432"/>
      </w:tabs>
      <w:autoSpaceDE w:val="0"/>
      <w:autoSpaceDN w:val="0"/>
      <w:adjustRightInd w:val="0"/>
      <w:spacing w:before="0" w:after="0" w:line="240" w:lineRule="auto"/>
      <w:jc w:val="left"/>
      <w:outlineLvl w:val="9"/>
    </w:pPr>
    <w:rPr>
      <w:rFonts w:ascii="Times New Roman" w:hAnsi="Times New Roman"/>
      <w:kern w:val="0"/>
      <w:sz w:val="52"/>
      <w:szCs w:val="52"/>
    </w:rPr>
  </w:style>
  <w:style w:type="paragraph" w:customStyle="1" w:styleId="863">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864">
    <w:name w:val="正文 项目2"/>
    <w:basedOn w:val="865"/>
    <w:qFormat/>
    <w:uiPriority w:val="0"/>
    <w:pPr>
      <w:tabs>
        <w:tab w:val="left" w:pos="840"/>
      </w:tabs>
      <w:spacing w:after="0"/>
      <w:ind w:left="900"/>
    </w:pPr>
  </w:style>
  <w:style w:type="paragraph" w:customStyle="1" w:styleId="865">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866">
    <w:name w:val="Body Text 2*"/>
    <w:basedOn w:val="1"/>
    <w:qFormat/>
    <w:uiPriority w:val="6"/>
    <w:pPr>
      <w:widowControl/>
      <w:ind w:left="720" w:hanging="720"/>
    </w:pPr>
    <w:rPr>
      <w:rFonts w:ascii="Times New Roman" w:hAnsi="Times New Roman"/>
      <w:color w:val="000000"/>
      <w:kern w:val="0"/>
      <w:sz w:val="24"/>
      <w:szCs w:val="20"/>
      <w:lang w:val="en-GB"/>
    </w:rPr>
  </w:style>
  <w:style w:type="paragraph" w:customStyle="1" w:styleId="867">
    <w:name w:val="表1"/>
    <w:basedOn w:val="1"/>
    <w:qFormat/>
    <w:uiPriority w:val="0"/>
    <w:pPr>
      <w:tabs>
        <w:tab w:val="left" w:pos="703"/>
      </w:tabs>
      <w:spacing w:line="360" w:lineRule="auto"/>
      <w:ind w:left="703"/>
      <w:jc w:val="center"/>
    </w:pPr>
    <w:rPr>
      <w:rFonts w:ascii="Times New Roman" w:hAnsi="Times New Roman"/>
    </w:rPr>
  </w:style>
  <w:style w:type="paragraph" w:customStyle="1" w:styleId="8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869">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rPr>
  </w:style>
  <w:style w:type="paragraph" w:customStyle="1" w:styleId="870">
    <w:name w:val="章正文"/>
    <w:basedOn w:val="1"/>
    <w:qFormat/>
    <w:uiPriority w:val="0"/>
    <w:pPr>
      <w:spacing w:before="156" w:beforeLines="50" w:after="120" w:line="300" w:lineRule="auto"/>
      <w:ind w:firstLine="480" w:firstLineChars="200"/>
    </w:pPr>
    <w:rPr>
      <w:rFonts w:ascii="Helvetica" w:hAnsi="Helvetica"/>
      <w:kern w:val="0"/>
      <w:sz w:val="24"/>
    </w:rPr>
  </w:style>
  <w:style w:type="paragraph" w:customStyle="1" w:styleId="871">
    <w:name w:val="2级标题"/>
    <w:basedOn w:val="872"/>
    <w:qFormat/>
    <w:uiPriority w:val="0"/>
    <w:pPr>
      <w:jc w:val="left"/>
      <w:outlineLvl w:val="1"/>
    </w:pPr>
    <w:rPr>
      <w:rFonts w:ascii="Times New Roman" w:hAnsi="Times New Roman" w:eastAsia="仿宋"/>
      <w:sz w:val="30"/>
    </w:rPr>
  </w:style>
  <w:style w:type="paragraph" w:customStyle="1" w:styleId="872">
    <w:name w:val="1级标题"/>
    <w:basedOn w:val="1"/>
    <w:qFormat/>
    <w:uiPriority w:val="0"/>
    <w:pPr>
      <w:spacing w:before="31" w:beforeLines="10" w:after="31" w:afterLines="10" w:line="360" w:lineRule="auto"/>
      <w:jc w:val="center"/>
      <w:outlineLvl w:val="0"/>
    </w:pPr>
    <w:rPr>
      <w:b/>
      <w:sz w:val="44"/>
      <w:szCs w:val="22"/>
    </w:rPr>
  </w:style>
  <w:style w:type="paragraph" w:customStyle="1" w:styleId="8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74">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87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7">
    <w:name w:val="bullet"/>
    <w:basedOn w:val="1"/>
    <w:qFormat/>
    <w:uiPriority w:val="0"/>
    <w:pPr>
      <w:tabs>
        <w:tab w:val="left" w:pos="840"/>
      </w:tabs>
      <w:ind w:left="840" w:hanging="420"/>
    </w:pPr>
    <w:rPr>
      <w:rFonts w:ascii="Times New Roman" w:hAnsi="Times New Roman"/>
    </w:rPr>
  </w:style>
  <w:style w:type="paragraph" w:customStyle="1" w:styleId="878">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879">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rPr>
  </w:style>
  <w:style w:type="paragraph" w:customStyle="1" w:styleId="880">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rPr>
  </w:style>
  <w:style w:type="paragraph" w:customStyle="1" w:styleId="881">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882">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883">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rPr>
  </w:style>
  <w:style w:type="paragraph" w:customStyle="1" w:styleId="884">
    <w:name w:val="MM Topic 4"/>
    <w:basedOn w:val="5"/>
    <w:qFormat/>
    <w:uiPriority w:val="0"/>
    <w:pPr>
      <w:tabs>
        <w:tab w:val="left" w:pos="864"/>
        <w:tab w:val="left" w:pos="2100"/>
      </w:tabs>
      <w:spacing w:line="376" w:lineRule="auto"/>
      <w:ind w:left="2100" w:hanging="420"/>
    </w:pPr>
    <w:rPr>
      <w:kern w:val="2"/>
      <w:lang w:val="en-US"/>
    </w:rPr>
  </w:style>
  <w:style w:type="paragraph" w:customStyle="1" w:styleId="8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886">
    <w:name w:val="Char Char11 Char Char Char Char Char Char Char Char Char1"/>
    <w:basedOn w:val="1"/>
    <w:qFormat/>
    <w:uiPriority w:val="6"/>
    <w:pPr>
      <w:adjustRightInd w:val="0"/>
      <w:spacing w:line="360" w:lineRule="auto"/>
    </w:pPr>
    <w:rPr>
      <w:rFonts w:ascii="Times New Roman" w:hAnsi="Times New Roman"/>
      <w:szCs w:val="20"/>
    </w:rPr>
  </w:style>
  <w:style w:type="paragraph" w:customStyle="1" w:styleId="887">
    <w:name w:val="金宏发行正文 Char"/>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888">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889">
    <w:name w:val="body text bold"/>
    <w:basedOn w:val="25"/>
    <w:qFormat/>
    <w:uiPriority w:val="0"/>
    <w:pPr>
      <w:widowControl/>
      <w:spacing w:after="0"/>
      <w:ind w:firstLine="200" w:firstLineChars="200"/>
      <w:jc w:val="left"/>
    </w:pPr>
    <w:rPr>
      <w:rFonts w:ascii="Futura Hv" w:hAnsi="Futura Hv" w:cs="Arial"/>
      <w:snapToGrid w:val="0"/>
      <w:kern w:val="0"/>
      <w:sz w:val="18"/>
      <w:szCs w:val="20"/>
      <w:lang w:eastAsia="en-US"/>
    </w:rPr>
  </w:style>
  <w:style w:type="paragraph" w:customStyle="1" w:styleId="890">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8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92">
    <w:name w:val="正文文字格式"/>
    <w:basedOn w:val="1"/>
    <w:qFormat/>
    <w:uiPriority w:val="0"/>
    <w:pPr>
      <w:spacing w:line="460" w:lineRule="exact"/>
      <w:ind w:firstLine="505"/>
      <w:jc w:val="left"/>
    </w:pPr>
    <w:rPr>
      <w:rFonts w:ascii="宋体" w:hAnsi="Times New Roman"/>
      <w:kern w:val="24"/>
      <w:sz w:val="24"/>
      <w:szCs w:val="20"/>
    </w:rPr>
  </w:style>
  <w:style w:type="paragraph" w:customStyle="1" w:styleId="89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94">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95">
    <w:name w:val="单元格居中"/>
    <w:basedOn w:val="1"/>
    <w:qFormat/>
    <w:uiPriority w:val="0"/>
    <w:pPr>
      <w:spacing w:line="360" w:lineRule="auto"/>
      <w:jc w:val="center"/>
    </w:pPr>
    <w:rPr>
      <w:rFonts w:ascii="Times New Roman" w:hAnsi="Times New Roman"/>
      <w:sz w:val="24"/>
    </w:rPr>
  </w:style>
  <w:style w:type="paragraph" w:customStyle="1" w:styleId="8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97">
    <w:name w:val="Char3 Char Char Char11"/>
    <w:basedOn w:val="1"/>
    <w:qFormat/>
    <w:uiPriority w:val="0"/>
    <w:pPr>
      <w:widowControl/>
      <w:spacing w:after="160" w:line="240" w:lineRule="exact"/>
      <w:jc w:val="left"/>
    </w:pPr>
    <w:rPr>
      <w:rFonts w:ascii="Times New Roman" w:hAnsi="Times New Roman"/>
      <w:szCs w:val="20"/>
    </w:rPr>
  </w:style>
  <w:style w:type="paragraph" w:customStyle="1" w:styleId="898">
    <w:name w:val="Char Char1121"/>
    <w:basedOn w:val="1"/>
    <w:qFormat/>
    <w:uiPriority w:val="0"/>
    <w:pPr>
      <w:adjustRightInd w:val="0"/>
      <w:spacing w:line="360" w:lineRule="auto"/>
    </w:pPr>
    <w:rPr>
      <w:rFonts w:ascii="Times New Roman" w:hAnsi="Times New Roman"/>
      <w:szCs w:val="20"/>
    </w:rPr>
  </w:style>
  <w:style w:type="paragraph" w:customStyle="1" w:styleId="899">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sz w:val="24"/>
    </w:rPr>
  </w:style>
  <w:style w:type="paragraph" w:customStyle="1" w:styleId="9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901">
    <w:name w:val="Normal0"/>
    <w:qFormat/>
    <w:uiPriority w:val="0"/>
    <w:rPr>
      <w:rFonts w:ascii="Times New Roman" w:hAnsi="Times New Roman" w:eastAsia="宋体" w:cs="Times New Roman"/>
      <w:lang w:val="en-US" w:eastAsia="en-US" w:bidi="ar-SA"/>
    </w:rPr>
  </w:style>
  <w:style w:type="paragraph" w:customStyle="1" w:styleId="902">
    <w:name w:val="带编号样式"/>
    <w:basedOn w:val="830"/>
    <w:qFormat/>
    <w:uiPriority w:val="0"/>
    <w:pPr>
      <w:tabs>
        <w:tab w:val="left" w:pos="840"/>
      </w:tabs>
      <w:snapToGrid w:val="0"/>
      <w:ind w:left="840" w:hanging="420" w:firstLineChars="0"/>
    </w:pPr>
    <w:rPr>
      <w:rFonts w:ascii="仿宋_GB2312" w:eastAsia="仿宋_GB2312"/>
      <w:color w:val="000000"/>
    </w:rPr>
  </w:style>
  <w:style w:type="paragraph" w:customStyle="1" w:styleId="90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04">
    <w:name w:val="方形箭头"/>
    <w:basedOn w:val="1"/>
    <w:qFormat/>
    <w:uiPriority w:val="0"/>
    <w:pPr>
      <w:widowControl/>
      <w:tabs>
        <w:tab w:val="left" w:pos="840"/>
      </w:tabs>
      <w:spacing w:before="93" w:line="60" w:lineRule="atLeast"/>
      <w:ind w:left="420" w:right="200" w:hanging="420"/>
      <w:jc w:val="left"/>
    </w:pPr>
    <w:rPr>
      <w:rFonts w:cs="Calibri"/>
      <w:color w:val="000000"/>
      <w:kern w:val="0"/>
      <w:sz w:val="16"/>
      <w:szCs w:val="22"/>
    </w:rPr>
  </w:style>
  <w:style w:type="paragraph" w:customStyle="1" w:styleId="905">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9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907">
    <w:name w:val="默认段落字体 Para Char Char Char1 Char"/>
    <w:basedOn w:val="1"/>
    <w:qFormat/>
    <w:uiPriority w:val="0"/>
    <w:pPr>
      <w:adjustRightInd w:val="0"/>
      <w:spacing w:line="240" w:lineRule="atLeast"/>
      <w:ind w:left="420" w:firstLine="420"/>
    </w:pPr>
    <w:rPr>
      <w:rFonts w:ascii="Times New Roman" w:hAnsi="Times New Roman"/>
      <w:sz w:val="24"/>
    </w:rPr>
  </w:style>
  <w:style w:type="paragraph" w:customStyle="1" w:styleId="908">
    <w:name w:val="WW-正文文字缩进 2"/>
    <w:basedOn w:val="1"/>
    <w:qFormat/>
    <w:uiPriority w:val="0"/>
    <w:pPr>
      <w:suppressAutoHyphens/>
      <w:ind w:firstLine="420"/>
    </w:pPr>
    <w:rPr>
      <w:rFonts w:ascii="Times New Roman" w:hAnsi="Times New Roman"/>
      <w:kern w:val="1"/>
      <w:szCs w:val="20"/>
    </w:rPr>
  </w:style>
  <w:style w:type="paragraph" w:customStyle="1" w:styleId="909">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10">
    <w:name w:val="样式 标题 2 + 四号"/>
    <w:basedOn w:val="3"/>
    <w:qFormat/>
    <w:uiPriority w:val="0"/>
    <w:pPr>
      <w:tabs>
        <w:tab w:val="left" w:pos="432"/>
      </w:tabs>
      <w:spacing w:before="120" w:after="120" w:line="360" w:lineRule="auto"/>
    </w:pPr>
    <w:rPr>
      <w:rFonts w:ascii="宋体" w:eastAsia="宋体"/>
      <w:sz w:val="28"/>
      <w:lang w:val="en-US"/>
    </w:rPr>
  </w:style>
  <w:style w:type="paragraph" w:customStyle="1" w:styleId="911">
    <w:name w:val="有符号正文"/>
    <w:basedOn w:val="1"/>
    <w:qFormat/>
    <w:uiPriority w:val="0"/>
    <w:pPr>
      <w:spacing w:line="400" w:lineRule="exact"/>
      <w:ind w:firstLine="200" w:firstLineChars="200"/>
    </w:pPr>
    <w:rPr>
      <w:rFonts w:ascii="Arial" w:hAnsi="Arial"/>
    </w:rPr>
  </w:style>
  <w:style w:type="paragraph" w:customStyle="1" w:styleId="912">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sz w:val="24"/>
      <w:szCs w:val="20"/>
    </w:rPr>
  </w:style>
  <w:style w:type="paragraph" w:customStyle="1" w:styleId="913">
    <w:name w:val="4"/>
    <w:basedOn w:val="1"/>
    <w:next w:val="39"/>
    <w:qFormat/>
    <w:uiPriority w:val="0"/>
    <w:pPr>
      <w:adjustRightInd w:val="0"/>
      <w:spacing w:after="120" w:line="480" w:lineRule="auto"/>
      <w:ind w:left="420" w:leftChars="200"/>
    </w:pPr>
    <w:rPr>
      <w:rFonts w:ascii="Times New Roman" w:hAnsi="Times New Roman"/>
      <w:sz w:val="24"/>
      <w:szCs w:val="20"/>
    </w:rPr>
  </w:style>
  <w:style w:type="paragraph" w:customStyle="1" w:styleId="914">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915">
    <w:name w:val="样式 标题 3H3 + 两端对齐"/>
    <w:basedOn w:val="4"/>
    <w:qFormat/>
    <w:uiPriority w:val="0"/>
    <w:pPr>
      <w:keepLines w:val="0"/>
      <w:tabs>
        <w:tab w:val="left" w:pos="900"/>
      </w:tabs>
      <w:adjustRightInd w:val="0"/>
      <w:spacing w:before="0" w:after="0" w:line="240" w:lineRule="auto"/>
      <w:ind w:left="900" w:hanging="720"/>
      <w:jc w:val="left"/>
    </w:pPr>
    <w:rPr>
      <w:rFonts w:ascii="Times New Roman" w:hAnsi="Times New Roman" w:cs="宋体"/>
      <w:sz w:val="21"/>
      <w:szCs w:val="20"/>
      <w:lang w:val="en-US"/>
    </w:rPr>
  </w:style>
  <w:style w:type="paragraph" w:customStyle="1" w:styleId="916">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917">
    <w:name w:val="小标题"/>
    <w:basedOn w:val="1"/>
    <w:qFormat/>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918">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919">
    <w:name w:val="表格 表头"/>
    <w:basedOn w:val="1"/>
    <w:qFormat/>
    <w:uiPriority w:val="0"/>
    <w:pPr>
      <w:spacing w:before="50" w:beforeLines="50" w:after="50" w:afterLines="50" w:line="360" w:lineRule="auto"/>
      <w:jc w:val="center"/>
    </w:pPr>
    <w:rPr>
      <w:rFonts w:ascii="微软雅黑" w:eastAsia="微软雅黑"/>
      <w:b/>
      <w:sz w:val="28"/>
      <w:szCs w:val="20"/>
    </w:rPr>
  </w:style>
  <w:style w:type="paragraph" w:customStyle="1" w:styleId="920">
    <w:name w:val="Char Char1 Char Char Char"/>
    <w:basedOn w:val="1"/>
    <w:qFormat/>
    <w:uiPriority w:val="0"/>
    <w:pPr>
      <w:adjustRightInd w:val="0"/>
    </w:pPr>
    <w:rPr>
      <w:rFonts w:ascii="仿宋_GB2312" w:hAnsi="Times New Roman" w:eastAsia="仿宋_GB2312"/>
      <w:b/>
      <w:sz w:val="32"/>
      <w:szCs w:val="20"/>
    </w:rPr>
  </w:style>
  <w:style w:type="paragraph" w:customStyle="1" w:styleId="9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2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923">
    <w:name w:val="Picture"/>
    <w:basedOn w:val="1"/>
    <w:next w:val="17"/>
    <w:qFormat/>
    <w:uiPriority w:val="0"/>
    <w:pPr>
      <w:keepNext/>
      <w:widowControl/>
      <w:ind w:firstLine="200" w:firstLineChars="200"/>
    </w:pPr>
    <w:rPr>
      <w:rFonts w:ascii="楷体" w:hAnsi="Arial" w:eastAsia="楷体"/>
      <w:b/>
      <w:spacing w:val="-5"/>
      <w:w w:val="98"/>
      <w:kern w:val="0"/>
      <w:sz w:val="24"/>
      <w:szCs w:val="20"/>
    </w:rPr>
  </w:style>
  <w:style w:type="paragraph" w:customStyle="1" w:styleId="924">
    <w:name w:val="Char Char1 Char Char Char2"/>
    <w:basedOn w:val="1"/>
    <w:qFormat/>
    <w:uiPriority w:val="0"/>
    <w:pPr>
      <w:adjustRightInd w:val="0"/>
    </w:pPr>
    <w:rPr>
      <w:rFonts w:ascii="仿宋_GB2312" w:hAnsi="Times New Roman" w:eastAsia="仿宋_GB2312"/>
      <w:b/>
      <w:sz w:val="32"/>
      <w:szCs w:val="32"/>
    </w:rPr>
  </w:style>
  <w:style w:type="paragraph" w:customStyle="1" w:styleId="925">
    <w:name w:val="Char3 Char Char Char1"/>
    <w:basedOn w:val="1"/>
    <w:qFormat/>
    <w:uiPriority w:val="6"/>
    <w:pPr>
      <w:widowControl/>
      <w:spacing w:after="160" w:line="240" w:lineRule="exact"/>
      <w:jc w:val="left"/>
    </w:pPr>
    <w:rPr>
      <w:rFonts w:ascii="Times New Roman" w:hAnsi="Times New Roman"/>
      <w:szCs w:val="20"/>
    </w:rPr>
  </w:style>
  <w:style w:type="paragraph" w:customStyle="1" w:styleId="926">
    <w:name w:val="Char1 Char Char Char21"/>
    <w:basedOn w:val="1"/>
    <w:qFormat/>
    <w:uiPriority w:val="0"/>
    <w:pPr>
      <w:adjustRightInd w:val="0"/>
    </w:pPr>
    <w:rPr>
      <w:rFonts w:ascii="Tahoma" w:hAnsi="Tahoma"/>
      <w:sz w:val="24"/>
      <w:szCs w:val="20"/>
    </w:rPr>
  </w:style>
  <w:style w:type="paragraph" w:customStyle="1" w:styleId="927">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928">
    <w:name w:val="正文（标题三）"/>
    <w:basedOn w:val="1"/>
    <w:qFormat/>
    <w:uiPriority w:val="0"/>
    <w:pPr>
      <w:adjustRightInd w:val="0"/>
      <w:spacing w:line="360" w:lineRule="auto"/>
      <w:ind w:firstLine="200" w:firstLineChars="200"/>
    </w:pPr>
    <w:rPr>
      <w:rFonts w:ascii="Times New Roman" w:hAnsi="Times New Roman"/>
      <w:sz w:val="24"/>
    </w:rPr>
  </w:style>
  <w:style w:type="paragraph" w:customStyle="1" w:styleId="929">
    <w:name w:val="样式 正1 + 首行缩进:  2 字符"/>
    <w:basedOn w:val="1"/>
    <w:qFormat/>
    <w:uiPriority w:val="0"/>
    <w:pPr>
      <w:spacing w:line="360" w:lineRule="auto"/>
      <w:ind w:firstLine="480" w:firstLineChars="200"/>
    </w:pPr>
    <w:rPr>
      <w:rFonts w:ascii="仿宋_GB2312" w:hAnsi="Times New Roman" w:eastAsia="仿宋_GB2312"/>
      <w:sz w:val="24"/>
    </w:rPr>
  </w:style>
  <w:style w:type="paragraph" w:customStyle="1" w:styleId="930">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931">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szCs w:val="20"/>
    </w:rPr>
  </w:style>
  <w:style w:type="paragraph" w:customStyle="1" w:styleId="932">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933">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934">
    <w:name w:val="Char1 Char Char Char4"/>
    <w:basedOn w:val="1"/>
    <w:qFormat/>
    <w:uiPriority w:val="0"/>
    <w:pPr>
      <w:ind w:firstLine="200" w:firstLineChars="200"/>
    </w:pPr>
    <w:rPr>
      <w:rFonts w:ascii="Tahoma" w:hAnsi="Tahoma"/>
      <w:sz w:val="24"/>
      <w:szCs w:val="20"/>
    </w:rPr>
  </w:style>
  <w:style w:type="paragraph" w:customStyle="1" w:styleId="935">
    <w:name w:val="_标题2"/>
    <w:basedOn w:val="906"/>
    <w:next w:val="9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936">
    <w:name w:val="样式1 + (中宋体"/>
    <w:basedOn w:val="256"/>
    <w:qFormat/>
    <w:uiPriority w:val="0"/>
    <w:pPr>
      <w:tabs>
        <w:tab w:val="left" w:pos="1200"/>
        <w:tab w:val="clear" w:pos="709"/>
        <w:tab w:val="clear" w:pos="6780"/>
      </w:tabs>
      <w:adjustRightInd/>
      <w:spacing w:line="360" w:lineRule="auto"/>
      <w:ind w:left="1200" w:leftChars="0" w:firstLine="200" w:firstLineChars="200"/>
      <w:textAlignment w:val="auto"/>
    </w:pPr>
    <w:rPr>
      <w:rFonts w:cs="Times New Roman"/>
      <w:kern w:val="2"/>
      <w:sz w:val="24"/>
      <w:szCs w:val="24"/>
    </w:rPr>
  </w:style>
  <w:style w:type="paragraph" w:customStyle="1" w:styleId="9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38">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939">
    <w:name w:val="正文 主体"/>
    <w:basedOn w:val="1"/>
    <w:qFormat/>
    <w:uiPriority w:val="0"/>
    <w:pPr>
      <w:spacing w:line="360" w:lineRule="auto"/>
      <w:ind w:firstLine="200" w:firstLineChars="200"/>
      <w:jc w:val="left"/>
    </w:pPr>
    <w:rPr>
      <w:rFonts w:ascii="微软雅黑" w:eastAsia="微软雅黑"/>
      <w:kern w:val="0"/>
      <w:sz w:val="24"/>
      <w:szCs w:val="20"/>
    </w:rPr>
  </w:style>
  <w:style w:type="paragraph" w:customStyle="1" w:styleId="940">
    <w:name w:val="四号　首行缩进"/>
    <w:basedOn w:val="1"/>
    <w:qFormat/>
    <w:uiPriority w:val="0"/>
    <w:pPr>
      <w:spacing w:line="360" w:lineRule="auto"/>
    </w:pPr>
    <w:rPr>
      <w:rFonts w:ascii="宋体" w:hAnsi="宋体"/>
      <w:szCs w:val="20"/>
    </w:rPr>
  </w:style>
  <w:style w:type="paragraph" w:customStyle="1" w:styleId="941">
    <w:name w:val="深色列表 - 强调文字颜色 5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942">
    <w:name w:val="Char Char Char Char Char Char Char Char Char Char Char1 Char"/>
    <w:basedOn w:val="1"/>
    <w:qFormat/>
    <w:uiPriority w:val="0"/>
    <w:rPr>
      <w:rFonts w:ascii="Tahoma" w:hAnsi="Tahoma"/>
      <w:sz w:val="24"/>
    </w:rPr>
  </w:style>
  <w:style w:type="paragraph" w:customStyle="1" w:styleId="943">
    <w:name w:val="Char Char Char Char11"/>
    <w:basedOn w:val="1"/>
    <w:qFormat/>
    <w:uiPriority w:val="0"/>
    <w:pPr>
      <w:adjustRightInd w:val="0"/>
    </w:pPr>
    <w:rPr>
      <w:rFonts w:ascii="Tahoma" w:hAnsi="Tahoma"/>
      <w:sz w:val="24"/>
      <w:szCs w:val="20"/>
    </w:rPr>
  </w:style>
  <w:style w:type="paragraph" w:customStyle="1" w:styleId="94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945">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946">
    <w:name w:val="Char19"/>
    <w:basedOn w:val="1"/>
    <w:qFormat/>
    <w:uiPriority w:val="0"/>
    <w:rPr>
      <w:rFonts w:ascii="Times New Roman" w:hAnsi="Times New Roman"/>
      <w:szCs w:val="20"/>
    </w:rPr>
  </w:style>
  <w:style w:type="paragraph" w:customStyle="1" w:styleId="9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948">
    <w:name w:val="样式8"/>
    <w:basedOn w:val="1"/>
    <w:qFormat/>
    <w:uiPriority w:val="0"/>
    <w:pPr>
      <w:adjustRightInd w:val="0"/>
      <w:spacing w:before="156" w:beforeLines="50" w:after="156" w:afterLines="50"/>
      <w:ind w:firstLine="200" w:firstLineChars="200"/>
      <w:outlineLvl w:val="4"/>
    </w:pPr>
    <w:rPr>
      <w:rFonts w:ascii="仿宋_GB2312" w:hAnsi="宋体" w:eastAsia="仿宋_GB2312"/>
      <w:b/>
      <w:bCs/>
      <w:sz w:val="24"/>
    </w:rPr>
  </w:style>
  <w:style w:type="paragraph" w:customStyle="1" w:styleId="949">
    <w:name w:val="_Style 5"/>
    <w:basedOn w:val="1"/>
    <w:qFormat/>
    <w:uiPriority w:val="34"/>
    <w:pPr>
      <w:ind w:firstLine="420" w:firstLineChars="200"/>
    </w:pPr>
    <w:rPr>
      <w:rFonts w:ascii="Times New Roman" w:hAnsi="Times New Roman" w:eastAsia="仿宋_GB2312"/>
      <w:sz w:val="28"/>
    </w:rPr>
  </w:style>
  <w:style w:type="paragraph" w:customStyle="1" w:styleId="950">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951">
    <w:name w:val="列出段落*"/>
    <w:basedOn w:val="1"/>
    <w:qFormat/>
    <w:uiPriority w:val="0"/>
    <w:pPr>
      <w:spacing w:line="360" w:lineRule="auto"/>
      <w:ind w:firstLine="200"/>
    </w:pPr>
    <w:rPr>
      <w:rFonts w:ascii="Times New Roman" w:hAnsi="Times New Roman" w:eastAsia="楷体_GB2312" w:cs="Lucida Sans Unicode"/>
      <w:color w:val="000000"/>
      <w:kern w:val="1"/>
      <w:sz w:val="24"/>
    </w:rPr>
  </w:style>
  <w:style w:type="paragraph" w:customStyle="1" w:styleId="952">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953">
    <w:name w:val="标书表格字体格式"/>
    <w:next w:val="947"/>
    <w:qFormat/>
    <w:uiPriority w:val="0"/>
    <w:rPr>
      <w:rFonts w:ascii="Times New Roman" w:hAnsi="Times New Roman" w:eastAsia="宋体" w:cs="Times New Roman"/>
      <w:kern w:val="2"/>
      <w:sz w:val="21"/>
      <w:szCs w:val="24"/>
      <w:lang w:val="en-US" w:eastAsia="zh-CN" w:bidi="ar-SA"/>
    </w:rPr>
  </w:style>
  <w:style w:type="paragraph" w:customStyle="1" w:styleId="954">
    <w:name w:val="Char22"/>
    <w:basedOn w:val="1"/>
    <w:qFormat/>
    <w:uiPriority w:val="0"/>
    <w:pPr>
      <w:spacing w:line="360" w:lineRule="auto"/>
      <w:ind w:firstLine="480" w:firstLineChars="200"/>
    </w:pPr>
    <w:rPr>
      <w:rFonts w:ascii="仿宋_GB2312" w:hAnsi="Times New Roman" w:eastAsia="仿宋_GB2312"/>
      <w:b/>
      <w:sz w:val="32"/>
      <w:szCs w:val="32"/>
    </w:rPr>
  </w:style>
  <w:style w:type="paragraph" w:customStyle="1" w:styleId="955">
    <w:name w:val="Char12"/>
    <w:basedOn w:val="1"/>
    <w:qFormat/>
    <w:uiPriority w:val="0"/>
    <w:pPr>
      <w:widowControl/>
      <w:adjustRightInd w:val="0"/>
      <w:spacing w:after="160" w:line="240" w:lineRule="exact"/>
      <w:jc w:val="left"/>
    </w:pPr>
    <w:rPr>
      <w:rFonts w:ascii="Verdana" w:hAnsi="Verdana" w:eastAsia="仿宋_GB2312"/>
      <w:kern w:val="0"/>
      <w:sz w:val="24"/>
      <w:szCs w:val="20"/>
      <w:lang w:eastAsia="en-US"/>
    </w:rPr>
  </w:style>
  <w:style w:type="paragraph" w:customStyle="1" w:styleId="956">
    <w:name w:val="修订3"/>
    <w:qFormat/>
    <w:uiPriority w:val="0"/>
    <w:rPr>
      <w:rFonts w:ascii="Times New Roman" w:hAnsi="Times New Roman" w:eastAsia="宋体" w:cs="Times New Roman"/>
      <w:kern w:val="2"/>
      <w:sz w:val="21"/>
      <w:lang w:val="en-US" w:eastAsia="zh-CN" w:bidi="ar-SA"/>
    </w:rPr>
  </w:style>
  <w:style w:type="paragraph" w:customStyle="1" w:styleId="957">
    <w:name w:val="CSS1级正文 Char"/>
    <w:basedOn w:val="25"/>
    <w:qFormat/>
    <w:uiPriority w:val="0"/>
    <w:pPr>
      <w:adjustRightInd w:val="0"/>
      <w:snapToGrid w:val="0"/>
      <w:spacing w:after="0" w:line="360" w:lineRule="auto"/>
      <w:ind w:firstLine="480" w:firstLineChars="200"/>
    </w:pPr>
    <w:rPr>
      <w:rFonts w:ascii="Times New Roman" w:hAnsi="Arial" w:cs="Arial"/>
      <w:snapToGrid w:val="0"/>
      <w:sz w:val="24"/>
    </w:rPr>
  </w:style>
  <w:style w:type="paragraph" w:customStyle="1" w:styleId="9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9">
    <w:name w:val="表文字"/>
    <w:qFormat/>
    <w:uiPriority w:val="0"/>
    <w:rPr>
      <w:rFonts w:ascii="宋体" w:hAnsi="Times New Roman" w:eastAsia="宋体" w:cs="Times New Roman"/>
      <w:kern w:val="2"/>
      <w:lang w:val="en-US" w:eastAsia="zh-CN" w:bidi="ar-SA"/>
    </w:rPr>
  </w:style>
  <w:style w:type="paragraph" w:customStyle="1" w:styleId="960">
    <w:name w:val="MM Title"/>
    <w:basedOn w:val="63"/>
    <w:qFormat/>
    <w:uiPriority w:val="0"/>
    <w:rPr>
      <w:rFonts w:ascii="Arial" w:hAnsi="Arial" w:cs="Arial"/>
    </w:rPr>
  </w:style>
  <w:style w:type="paragraph" w:customStyle="1" w:styleId="961">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rPr>
  </w:style>
  <w:style w:type="paragraph" w:customStyle="1" w:styleId="962">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963">
    <w:name w:val="Char Char Char Char Char Char Char Char2"/>
    <w:basedOn w:val="1"/>
    <w:qFormat/>
    <w:uiPriority w:val="0"/>
    <w:pPr>
      <w:tabs>
        <w:tab w:val="left" w:pos="360"/>
      </w:tabs>
      <w:adjustRightInd w:val="0"/>
    </w:pPr>
    <w:rPr>
      <w:rFonts w:ascii="Times New Roman" w:hAnsi="Times New Roman"/>
      <w:sz w:val="24"/>
      <w:szCs w:val="20"/>
    </w:rPr>
  </w:style>
  <w:style w:type="paragraph" w:customStyle="1" w:styleId="964">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965">
    <w:name w:val="中文标题 3"/>
    <w:basedOn w:val="27"/>
    <w:qFormat/>
    <w:uiPriority w:val="0"/>
    <w:pPr>
      <w:spacing w:before="100" w:beforeAutospacing="1" w:after="100" w:afterAutospacing="1" w:line="360" w:lineRule="auto"/>
      <w:ind w:left="0" w:leftChars="0" w:firstLine="482"/>
    </w:pPr>
    <w:rPr>
      <w:rFonts w:ascii="Times New Roman" w:hAnsi="Times New Roman" w:eastAsia="楷体_GB2312"/>
      <w:kern w:val="28"/>
      <w:sz w:val="24"/>
    </w:rPr>
  </w:style>
  <w:style w:type="paragraph" w:customStyle="1" w:styleId="9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9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68">
    <w:name w:val="Char Char11 Char Char Char Char Char Char Char Char Char Char Char Char Char12"/>
    <w:basedOn w:val="1"/>
    <w:qFormat/>
    <w:uiPriority w:val="0"/>
    <w:pPr>
      <w:spacing w:line="360" w:lineRule="auto"/>
    </w:pPr>
    <w:rPr>
      <w:rFonts w:ascii="Arial" w:hAnsi="Arial" w:eastAsia="黑体" w:cs="Arial"/>
      <w:snapToGrid w:val="0"/>
      <w:kern w:val="0"/>
      <w:szCs w:val="21"/>
    </w:rPr>
  </w:style>
  <w:style w:type="paragraph" w:customStyle="1" w:styleId="969">
    <w:name w:val="Char6"/>
    <w:basedOn w:val="1"/>
    <w:qFormat/>
    <w:uiPriority w:val="0"/>
    <w:pPr>
      <w:adjustRightInd w:val="0"/>
    </w:pPr>
    <w:rPr>
      <w:rFonts w:ascii="仿宋_GB2312" w:hAnsi="Times New Roman" w:eastAsia="仿宋_GB2312"/>
      <w:b/>
      <w:sz w:val="32"/>
      <w:szCs w:val="32"/>
    </w:rPr>
  </w:style>
  <w:style w:type="paragraph" w:customStyle="1" w:styleId="970">
    <w:name w:val="Char111"/>
    <w:basedOn w:val="1"/>
    <w:qFormat/>
    <w:uiPriority w:val="0"/>
    <w:pPr>
      <w:adjustRightInd w:val="0"/>
    </w:pPr>
    <w:rPr>
      <w:rFonts w:ascii="仿宋_GB2312" w:hAnsi="Times New Roman" w:eastAsia="仿宋_GB2312"/>
      <w:b/>
      <w:sz w:val="32"/>
      <w:szCs w:val="32"/>
    </w:rPr>
  </w:style>
  <w:style w:type="paragraph" w:customStyle="1" w:styleId="971">
    <w:name w:val="标题3"/>
    <w:basedOn w:val="4"/>
    <w:next w:val="56"/>
    <w:qFormat/>
    <w:uiPriority w:val="0"/>
    <w:pPr>
      <w:adjustRightInd w:val="0"/>
      <w:spacing w:after="0" w:line="360" w:lineRule="auto"/>
      <w:ind w:left="900" w:hanging="720"/>
    </w:pPr>
    <w:rPr>
      <w:rFonts w:ascii="仿宋" w:hAnsi="仿宋" w:eastAsia="仿宋" w:cs="仿宋"/>
      <w:lang w:val="en-US"/>
    </w:rPr>
  </w:style>
  <w:style w:type="paragraph" w:customStyle="1" w:styleId="972">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kern w:val="0"/>
      <w:sz w:val="24"/>
    </w:rPr>
  </w:style>
  <w:style w:type="paragraph" w:customStyle="1" w:styleId="973">
    <w:name w:val="Char Char Char1"/>
    <w:basedOn w:val="1"/>
    <w:qFormat/>
    <w:uiPriority w:val="6"/>
    <w:pPr>
      <w:widowControl/>
      <w:adjustRightInd w:val="0"/>
      <w:spacing w:after="160" w:line="240" w:lineRule="exact"/>
      <w:jc w:val="left"/>
    </w:pPr>
    <w:rPr>
      <w:rFonts w:ascii="Verdana" w:hAnsi="Verdana"/>
      <w:kern w:val="0"/>
      <w:sz w:val="20"/>
      <w:szCs w:val="20"/>
      <w:lang w:eastAsia="en-US"/>
    </w:rPr>
  </w:style>
  <w:style w:type="paragraph" w:customStyle="1" w:styleId="974">
    <w:name w:val="Char1 Char Char Char2"/>
    <w:basedOn w:val="1"/>
    <w:qFormat/>
    <w:uiPriority w:val="0"/>
    <w:pPr>
      <w:ind w:firstLine="200" w:firstLineChars="200"/>
    </w:pPr>
    <w:rPr>
      <w:rFonts w:ascii="Tahoma" w:hAnsi="Tahoma"/>
      <w:sz w:val="24"/>
      <w:szCs w:val="20"/>
    </w:rPr>
  </w:style>
  <w:style w:type="paragraph" w:customStyle="1" w:styleId="97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spacing w:before="0" w:after="0" w:line="640" w:lineRule="exact"/>
      <w:ind w:left="431" w:hanging="431"/>
    </w:pPr>
    <w:rPr>
      <w:rFonts w:ascii="黑体" w:hAnsi="黑体" w:eastAsia="黑体" w:cs="Arial"/>
      <w:caps/>
      <w:color w:val="FFFFFF"/>
      <w:kern w:val="2"/>
      <w:sz w:val="30"/>
      <w:szCs w:val="20"/>
      <w:lang w:val="en-US"/>
    </w:rPr>
  </w:style>
  <w:style w:type="paragraph" w:customStyle="1" w:styleId="976">
    <w:name w:val="五级条标题"/>
    <w:basedOn w:val="977"/>
    <w:next w:val="841"/>
    <w:qFormat/>
    <w:uiPriority w:val="0"/>
    <w:pPr>
      <w:tabs>
        <w:tab w:val="left" w:pos="1260"/>
        <w:tab w:val="left" w:pos="1680"/>
        <w:tab w:val="left" w:pos="2100"/>
        <w:tab w:val="left" w:pos="2940"/>
        <w:tab w:val="left" w:pos="3360"/>
      </w:tabs>
      <w:ind w:left="3360"/>
      <w:outlineLvl w:val="6"/>
    </w:pPr>
  </w:style>
  <w:style w:type="paragraph" w:customStyle="1" w:styleId="977">
    <w:name w:val="四级条标题"/>
    <w:basedOn w:val="855"/>
    <w:next w:val="841"/>
    <w:qFormat/>
    <w:uiPriority w:val="0"/>
    <w:pPr>
      <w:tabs>
        <w:tab w:val="left" w:pos="2940"/>
        <w:tab w:val="clear" w:pos="2520"/>
      </w:tabs>
      <w:ind w:left="2940"/>
      <w:outlineLvl w:val="5"/>
    </w:pPr>
  </w:style>
  <w:style w:type="paragraph" w:customStyle="1" w:styleId="978">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979">
    <w:name w:val="Char23"/>
    <w:basedOn w:val="1"/>
    <w:qFormat/>
    <w:uiPriority w:val="0"/>
    <w:pPr>
      <w:adjustRightInd w:val="0"/>
    </w:pPr>
    <w:rPr>
      <w:rFonts w:ascii="仿宋_GB2312" w:hAnsi="Times New Roman" w:eastAsia="仿宋_GB2312"/>
      <w:b/>
      <w:sz w:val="32"/>
      <w:szCs w:val="32"/>
    </w:rPr>
  </w:style>
  <w:style w:type="paragraph" w:customStyle="1" w:styleId="980">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981">
    <w:name w:val="列出段落3"/>
    <w:basedOn w:val="1"/>
    <w:qFormat/>
    <w:uiPriority w:val="34"/>
    <w:pPr>
      <w:spacing w:line="360" w:lineRule="auto"/>
      <w:ind w:firstLine="420" w:firstLineChars="200"/>
    </w:pPr>
    <w:rPr>
      <w:sz w:val="24"/>
      <w:szCs w:val="22"/>
    </w:rPr>
  </w:style>
  <w:style w:type="paragraph" w:customStyle="1" w:styleId="982">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983">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984">
    <w:name w:val="单元格左对齐"/>
    <w:basedOn w:val="1"/>
    <w:qFormat/>
    <w:uiPriority w:val="0"/>
    <w:pPr>
      <w:spacing w:line="360" w:lineRule="auto"/>
    </w:pPr>
    <w:rPr>
      <w:rFonts w:ascii="Times New Roman" w:hAnsi="Times New Roman"/>
      <w:sz w:val="24"/>
    </w:rPr>
  </w:style>
  <w:style w:type="paragraph" w:customStyle="1" w:styleId="985">
    <w:name w:val="正文主体"/>
    <w:basedOn w:val="827"/>
    <w:qFormat/>
    <w:uiPriority w:val="0"/>
  </w:style>
  <w:style w:type="paragraph" w:customStyle="1" w:styleId="986">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987">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988">
    <w:name w:val="正文（首行缩进2字符）"/>
    <w:basedOn w:val="1"/>
    <w:qFormat/>
    <w:uiPriority w:val="0"/>
    <w:pPr>
      <w:spacing w:line="360" w:lineRule="auto"/>
      <w:ind w:firstLine="480" w:firstLineChars="200"/>
    </w:pPr>
    <w:rPr>
      <w:rFonts w:ascii="Times New Roman" w:hAnsi="Times New Roman"/>
      <w:sz w:val="24"/>
      <w:szCs w:val="20"/>
    </w:rPr>
  </w:style>
  <w:style w:type="paragraph" w:customStyle="1" w:styleId="989">
    <w:name w:val="P1"/>
    <w:basedOn w:val="1"/>
    <w:qFormat/>
    <w:uiPriority w:val="0"/>
    <w:pPr>
      <w:spacing w:line="288" w:lineRule="auto"/>
      <w:ind w:firstLine="425" w:firstLineChars="200"/>
    </w:pPr>
    <w:rPr>
      <w:rFonts w:ascii="Times New Roman" w:hAnsi="Times New Roman"/>
    </w:rPr>
  </w:style>
  <w:style w:type="paragraph" w:customStyle="1" w:styleId="990">
    <w:name w:val="Char Char11 Char Char Char1"/>
    <w:basedOn w:val="1"/>
    <w:qFormat/>
    <w:uiPriority w:val="6"/>
    <w:pPr>
      <w:adjustRightInd w:val="0"/>
      <w:spacing w:line="360" w:lineRule="auto"/>
    </w:pPr>
    <w:rPr>
      <w:rFonts w:ascii="Times New Roman" w:hAnsi="Times New Roman"/>
      <w:szCs w:val="20"/>
    </w:rPr>
  </w:style>
  <w:style w:type="paragraph" w:customStyle="1" w:styleId="991">
    <w:name w:val="Char Char Char Char Char Char11"/>
    <w:basedOn w:val="1"/>
    <w:qFormat/>
    <w:uiPriority w:val="0"/>
    <w:pPr>
      <w:widowControl/>
      <w:adjustRightInd w:val="0"/>
      <w:spacing w:before="156" w:beforeLines="50" w:after="156" w:afterLines="50" w:line="240" w:lineRule="exact"/>
      <w:jc w:val="left"/>
    </w:pPr>
    <w:rPr>
      <w:rFonts w:ascii="Verdana" w:hAnsi="Verdana"/>
      <w:kern w:val="0"/>
      <w:sz w:val="20"/>
      <w:szCs w:val="20"/>
      <w:lang w:eastAsia="en-US"/>
    </w:rPr>
  </w:style>
  <w:style w:type="paragraph" w:customStyle="1" w:styleId="992">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993">
    <w:name w:val="Table Contents"/>
    <w:basedOn w:val="1"/>
    <w:qFormat/>
    <w:uiPriority w:val="0"/>
    <w:pPr>
      <w:suppressAutoHyphens/>
      <w:autoSpaceDE w:val="0"/>
      <w:adjustRightInd w:val="0"/>
      <w:spacing w:after="120"/>
      <w:jc w:val="left"/>
    </w:pPr>
    <w:rPr>
      <w:rFonts w:ascii="Helvetica" w:hAnsi="Helvetica"/>
      <w:kern w:val="1"/>
      <w:sz w:val="20"/>
      <w:szCs w:val="20"/>
    </w:rPr>
  </w:style>
  <w:style w:type="paragraph" w:customStyle="1" w:styleId="994">
    <w:name w:val="正文文字缩进2字"/>
    <w:basedOn w:val="25"/>
    <w:qFormat/>
    <w:uiPriority w:val="0"/>
    <w:pPr>
      <w:spacing w:before="60" w:after="60" w:line="360" w:lineRule="auto"/>
      <w:ind w:firstLine="200" w:firstLineChars="200"/>
    </w:pPr>
    <w:rPr>
      <w:rFonts w:ascii="Times New Roman" w:hAnsi="Arial" w:cs="Arial"/>
      <w:snapToGrid w:val="0"/>
      <w:sz w:val="24"/>
      <w:szCs w:val="20"/>
    </w:rPr>
  </w:style>
  <w:style w:type="paragraph" w:customStyle="1" w:styleId="995">
    <w:name w:val="正文4"/>
    <w:basedOn w:val="1"/>
    <w:qFormat/>
    <w:uiPriority w:val="0"/>
    <w:pPr>
      <w:tabs>
        <w:tab w:val="left" w:pos="720"/>
      </w:tabs>
      <w:spacing w:before="60" w:after="60" w:line="360" w:lineRule="auto"/>
      <w:ind w:left="575" w:leftChars="400" w:hanging="175" w:hangingChars="175"/>
    </w:pPr>
    <w:rPr>
      <w:rFonts w:ascii="Times New Roman" w:hAnsi="Times New Roman"/>
      <w:sz w:val="24"/>
    </w:rPr>
  </w:style>
  <w:style w:type="paragraph" w:customStyle="1" w:styleId="996">
    <w:name w:val="Char2 Char Char Char2"/>
    <w:basedOn w:val="1"/>
    <w:qFormat/>
    <w:uiPriority w:val="0"/>
    <w:pPr>
      <w:adjustRightInd w:val="0"/>
    </w:pPr>
    <w:rPr>
      <w:rFonts w:ascii="仿宋_GB2312" w:hAnsi="Times New Roman" w:eastAsia="仿宋_GB2312"/>
      <w:b/>
      <w:sz w:val="32"/>
      <w:szCs w:val="32"/>
    </w:rPr>
  </w:style>
  <w:style w:type="paragraph" w:customStyle="1" w:styleId="997">
    <w:name w:val="Char1 Char Char Char Char Char Char Char Char Char"/>
    <w:basedOn w:val="1"/>
    <w:qFormat/>
    <w:uiPriority w:val="0"/>
    <w:pPr>
      <w:spacing w:before="240" w:after="120" w:line="288" w:lineRule="auto"/>
      <w:ind w:firstLine="200" w:firstLineChars="200"/>
      <w:jc w:val="left"/>
    </w:pPr>
    <w:rPr>
      <w:rFonts w:ascii="Tahoma" w:hAnsi="Tahoma"/>
      <w:sz w:val="24"/>
    </w:rPr>
  </w:style>
  <w:style w:type="paragraph" w:customStyle="1" w:styleId="998">
    <w:name w:val="Char Char Char Char2"/>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999">
    <w:name w:val="正文 首行缩进:  2 字符 Char"/>
    <w:basedOn w:val="1"/>
    <w:qFormat/>
    <w:uiPriority w:val="0"/>
    <w:pPr>
      <w:spacing w:line="360" w:lineRule="auto"/>
      <w:ind w:firstLine="480"/>
    </w:pPr>
    <w:rPr>
      <w:rFonts w:ascii="Times New Roman" w:hAnsi="Times New Roman" w:cs="宋体"/>
      <w:sz w:val="24"/>
      <w:szCs w:val="20"/>
    </w:rPr>
  </w:style>
  <w:style w:type="paragraph" w:customStyle="1" w:styleId="1000">
    <w:name w:val="Char Char4 Char Char"/>
    <w:basedOn w:val="1"/>
    <w:qFormat/>
    <w:uiPriority w:val="0"/>
    <w:pPr>
      <w:widowControl/>
      <w:spacing w:after="160" w:line="240" w:lineRule="exact"/>
      <w:jc w:val="left"/>
    </w:pPr>
    <w:rPr>
      <w:rFonts w:ascii="Times New Roman" w:hAnsi="Times New Roman"/>
    </w:rPr>
  </w:style>
  <w:style w:type="paragraph" w:customStyle="1" w:styleId="1001">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1002">
    <w:name w:val="Char Char11 Char Char Char2"/>
    <w:basedOn w:val="1"/>
    <w:qFormat/>
    <w:uiPriority w:val="0"/>
    <w:pPr>
      <w:adjustRightInd w:val="0"/>
      <w:spacing w:line="360" w:lineRule="auto"/>
    </w:pPr>
    <w:rPr>
      <w:rFonts w:ascii="Times New Roman" w:hAnsi="Times New Roman"/>
      <w:szCs w:val="20"/>
    </w:rPr>
  </w:style>
  <w:style w:type="paragraph" w:customStyle="1" w:styleId="10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004">
    <w:name w:val="Char3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05">
    <w:name w:val="数字标题4"/>
    <w:basedOn w:val="5"/>
    <w:qFormat/>
    <w:uiPriority w:val="0"/>
    <w:pPr>
      <w:tabs>
        <w:tab w:val="left" w:pos="0"/>
      </w:tabs>
      <w:adjustRightInd w:val="0"/>
      <w:spacing w:before="0" w:after="0" w:line="360" w:lineRule="auto"/>
      <w:ind w:left="1" w:hanging="864"/>
    </w:pPr>
    <w:rPr>
      <w:rFonts w:eastAsia="仿宋_GB2312" w:cs="Arial"/>
      <w:b w:val="0"/>
      <w:bCs w:val="0"/>
      <w:color w:val="000000"/>
      <w:sz w:val="24"/>
      <w:szCs w:val="24"/>
      <w:lang w:val="en-US"/>
    </w:rPr>
  </w:style>
  <w:style w:type="paragraph" w:customStyle="1" w:styleId="1006">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1007">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1008">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1009">
    <w:name w:val="Char311"/>
    <w:basedOn w:val="1"/>
    <w:qFormat/>
    <w:uiPriority w:val="0"/>
    <w:pPr>
      <w:ind w:firstLine="200" w:firstLineChars="200"/>
    </w:pPr>
    <w:rPr>
      <w:rFonts w:ascii="Tahoma" w:hAnsi="Tahoma"/>
      <w:sz w:val="24"/>
      <w:szCs w:val="20"/>
    </w:rPr>
  </w:style>
  <w:style w:type="paragraph" w:customStyle="1" w:styleId="1010">
    <w:name w:val="正文文本 23"/>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101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012">
    <w:name w:val="正文 内标"/>
    <w:basedOn w:val="939"/>
    <w:qFormat/>
    <w:uiPriority w:val="0"/>
    <w:pPr>
      <w:tabs>
        <w:tab w:val="left" w:pos="0"/>
      </w:tabs>
      <w:ind w:left="900" w:firstLine="0" w:firstLineChars="0"/>
    </w:pPr>
  </w:style>
  <w:style w:type="paragraph" w:customStyle="1" w:styleId="1013">
    <w:name w:val="Bulleted List"/>
    <w:basedOn w:val="1"/>
    <w:qFormat/>
    <w:uiPriority w:val="0"/>
    <w:pPr>
      <w:tabs>
        <w:tab w:val="left" w:pos="1260"/>
      </w:tabs>
      <w:ind w:left="1260" w:hanging="420"/>
    </w:pPr>
    <w:rPr>
      <w:rFonts w:ascii="Times New Roman" w:hAnsi="Times New Roman"/>
    </w:rPr>
  </w:style>
  <w:style w:type="paragraph" w:customStyle="1" w:styleId="1014">
    <w:name w:val="样式 正文文本缩进 2 + 仿宋_GB2312 黑色 行距: 1.5 倍行距"/>
    <w:basedOn w:val="39"/>
    <w:qFormat/>
    <w:uiPriority w:val="0"/>
    <w:pPr>
      <w:snapToGrid/>
      <w:spacing w:line="360" w:lineRule="auto"/>
      <w:ind w:firstLine="560" w:firstLineChars="200"/>
    </w:pPr>
    <w:rPr>
      <w:rFonts w:ascii="宋体" w:cs="宋体"/>
      <w:b w:val="0"/>
      <w:bCs w:val="0"/>
      <w:szCs w:val="20"/>
    </w:rPr>
  </w:style>
  <w:style w:type="paragraph" w:customStyle="1" w:styleId="1015">
    <w:name w:val="样式 左侧:  0.85 厘米"/>
    <w:basedOn w:val="1"/>
    <w:qFormat/>
    <w:uiPriority w:val="2"/>
    <w:pPr>
      <w:spacing w:line="360" w:lineRule="auto"/>
    </w:pPr>
    <w:rPr>
      <w:rFonts w:ascii="Times New Roman" w:hAnsi="Times New Roman" w:cs="宋体"/>
      <w:sz w:val="24"/>
      <w:szCs w:val="20"/>
    </w:rPr>
  </w:style>
  <w:style w:type="paragraph" w:customStyle="1" w:styleId="1016">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1017">
    <w:name w:val="Char Char11 Char Char Char Char Char Char Char Char Char Char Char Char Char2"/>
    <w:basedOn w:val="1"/>
    <w:qFormat/>
    <w:uiPriority w:val="0"/>
    <w:pPr>
      <w:spacing w:line="360" w:lineRule="auto"/>
    </w:pPr>
    <w:rPr>
      <w:rFonts w:ascii="Arial" w:hAnsi="Arial" w:eastAsia="黑体"/>
      <w:snapToGrid w:val="0"/>
      <w:kern w:val="0"/>
      <w:sz w:val="20"/>
      <w:szCs w:val="21"/>
    </w:rPr>
  </w:style>
  <w:style w:type="paragraph" w:customStyle="1" w:styleId="1018">
    <w:name w:val="模板普通正文"/>
    <w:basedOn w:val="27"/>
    <w:qFormat/>
    <w:uiPriority w:val="0"/>
    <w:pPr>
      <w:spacing w:before="156" w:beforeLines="50" w:after="10" w:line="360" w:lineRule="auto"/>
      <w:ind w:left="0" w:leftChars="0" w:firstLine="175" w:firstLineChars="175"/>
      <w:jc w:val="left"/>
    </w:pPr>
    <w:rPr>
      <w:rFonts w:ascii="Times New Roman" w:hAnsi="Times New Roman"/>
      <w:sz w:val="24"/>
    </w:rPr>
  </w:style>
  <w:style w:type="paragraph" w:customStyle="1" w:styleId="1019">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1020">
    <w:name w:val="Char Char1 Char Char Char Char Char Char2"/>
    <w:basedOn w:val="1"/>
    <w:qFormat/>
    <w:uiPriority w:val="0"/>
    <w:pPr>
      <w:adjustRightInd w:val="0"/>
    </w:pPr>
    <w:rPr>
      <w:rFonts w:ascii="仿宋_GB2312" w:hAnsi="Times New Roman" w:eastAsia="仿宋_GB2312"/>
      <w:b/>
      <w:sz w:val="32"/>
      <w:szCs w:val="20"/>
    </w:rPr>
  </w:style>
  <w:style w:type="paragraph" w:customStyle="1" w:styleId="1021">
    <w:name w:val="font1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22">
    <w:name w:val="默认段落字体 Para Char Char Char Char Char Char Char Char Char Char"/>
    <w:basedOn w:val="1"/>
    <w:qFormat/>
    <w:uiPriority w:val="0"/>
    <w:rPr>
      <w:rFonts w:ascii="Tahoma" w:hAnsi="Tahoma"/>
      <w:color w:val="000000"/>
      <w:sz w:val="24"/>
      <w:szCs w:val="20"/>
    </w:rPr>
  </w:style>
  <w:style w:type="paragraph" w:customStyle="1" w:styleId="1023">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1024">
    <w:name w:val="Char Char Char Char Char Char1 Char2"/>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1025">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1026">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1027">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1028">
    <w:name w:val="样式 标题 3h33rd level3Heading 3 - oldH3l3CTheading 3Headin..."/>
    <w:basedOn w:val="4"/>
    <w:qFormat/>
    <w:uiPriority w:val="0"/>
    <w:pPr>
      <w:tabs>
        <w:tab w:val="left" w:pos="900"/>
      </w:tabs>
      <w:adjustRightInd w:val="0"/>
      <w:snapToGrid w:val="0"/>
      <w:jc w:val="left"/>
    </w:pPr>
    <w:rPr>
      <w:rFonts w:ascii="Times New Roman" w:hAnsi="Times New Roman" w:eastAsia="黑体" w:cs="宋体"/>
      <w:sz w:val="28"/>
      <w:szCs w:val="20"/>
      <w:lang w:val="en-US"/>
    </w:rPr>
  </w:style>
  <w:style w:type="paragraph" w:customStyle="1" w:styleId="1029">
    <w:name w:val="Char Char1"/>
    <w:basedOn w:val="1"/>
    <w:qFormat/>
    <w:uiPriority w:val="0"/>
    <w:pPr>
      <w:widowControl/>
      <w:adjustRightInd w:val="0"/>
      <w:spacing w:after="160" w:line="240" w:lineRule="exact"/>
      <w:jc w:val="left"/>
    </w:pPr>
    <w:rPr>
      <w:rFonts w:ascii="Times New Roman" w:hAnsi="Times New Roman" w:eastAsia="仿宋_GB2312"/>
      <w:sz w:val="28"/>
    </w:rPr>
  </w:style>
  <w:style w:type="paragraph" w:customStyle="1" w:styleId="1030">
    <w:name w:val="列表段落1"/>
    <w:basedOn w:val="1"/>
    <w:qFormat/>
    <w:uiPriority w:val="34"/>
    <w:pPr>
      <w:ind w:right="238" w:firstLine="420"/>
    </w:pPr>
    <w:rPr>
      <w:sz w:val="24"/>
    </w:rPr>
  </w:style>
  <w:style w:type="paragraph" w:customStyle="1" w:styleId="1031">
    <w:name w:val="Char Char110"/>
    <w:basedOn w:val="1"/>
    <w:qFormat/>
    <w:uiPriority w:val="6"/>
    <w:pPr>
      <w:adjustRightInd w:val="0"/>
      <w:spacing w:line="360" w:lineRule="auto"/>
    </w:pPr>
    <w:rPr>
      <w:rFonts w:ascii="Tahoma" w:hAnsi="Tahoma"/>
      <w:sz w:val="24"/>
      <w:szCs w:val="20"/>
    </w:rPr>
  </w:style>
  <w:style w:type="paragraph" w:customStyle="1" w:styleId="1032">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103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03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035">
    <w:name w:val="Char Char Char Char Char Char Char Char Char Char Char Char1 Char2"/>
    <w:basedOn w:val="1"/>
    <w:qFormat/>
    <w:uiPriority w:val="0"/>
    <w:pPr>
      <w:adjustRightInd w:val="0"/>
    </w:pPr>
    <w:rPr>
      <w:rFonts w:ascii="Tahoma" w:hAnsi="Tahoma" w:cs="仿宋_GB2312"/>
      <w:sz w:val="24"/>
      <w:szCs w:val="20"/>
    </w:rPr>
  </w:style>
  <w:style w:type="paragraph" w:customStyle="1" w:styleId="1036">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1037">
    <w:name w:val="Char Char281"/>
    <w:basedOn w:val="1"/>
    <w:qFormat/>
    <w:uiPriority w:val="0"/>
    <w:pPr>
      <w:snapToGrid w:val="0"/>
      <w:spacing w:line="360" w:lineRule="auto"/>
    </w:pPr>
    <w:rPr>
      <w:rFonts w:ascii="Arial" w:hAnsi="Arial" w:eastAsia="黑体"/>
      <w:snapToGrid w:val="0"/>
      <w:kern w:val="0"/>
      <w:sz w:val="20"/>
      <w:szCs w:val="21"/>
    </w:rPr>
  </w:style>
  <w:style w:type="paragraph" w:customStyle="1" w:styleId="1038">
    <w:name w:val="样式 列表编号 + 段后: 0.5 行"/>
    <w:basedOn w:val="15"/>
    <w:qFormat/>
    <w:uiPriority w:val="2"/>
    <w:pPr>
      <w:tabs>
        <w:tab w:val="clear" w:pos="454"/>
        <w:tab w:val="clear" w:pos="720"/>
      </w:tabs>
      <w:ind w:left="840" w:hanging="420"/>
      <w:contextualSpacing/>
    </w:pPr>
    <w:rPr>
      <w:rFonts w:ascii="Times New Roman" w:hAnsi="Times New Roman" w:cs="宋体"/>
    </w:rPr>
  </w:style>
  <w:style w:type="paragraph" w:customStyle="1" w:styleId="1039">
    <w:name w:val="_Style 12"/>
    <w:basedOn w:val="19"/>
    <w:qFormat/>
    <w:uiPriority w:val="0"/>
    <w:pPr>
      <w:shd w:val="clear" w:color="auto" w:fill="000080"/>
      <w:adjustRightInd w:val="0"/>
      <w:snapToGrid w:val="0"/>
      <w:spacing w:line="360" w:lineRule="auto"/>
    </w:pPr>
    <w:rPr>
      <w:rFonts w:ascii="Times New Roman" w:hAnsi="Times New Roman"/>
      <w:sz w:val="21"/>
      <w:szCs w:val="24"/>
    </w:rPr>
  </w:style>
  <w:style w:type="paragraph" w:customStyle="1" w:styleId="104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041">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1042">
    <w:name w:val="_Style 94"/>
    <w:basedOn w:val="1"/>
    <w:next w:val="147"/>
    <w:qFormat/>
    <w:uiPriority w:val="34"/>
    <w:pPr>
      <w:spacing w:line="360" w:lineRule="auto"/>
      <w:ind w:firstLine="200" w:firstLineChars="200"/>
    </w:pPr>
    <w:rPr>
      <w:sz w:val="28"/>
      <w:szCs w:val="20"/>
    </w:rPr>
  </w:style>
  <w:style w:type="paragraph" w:customStyle="1" w:styleId="1043">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1044">
    <w:name w:val="正文 A 主体"/>
    <w:basedOn w:val="1"/>
    <w:qFormat/>
    <w:uiPriority w:val="0"/>
    <w:pPr>
      <w:widowControl/>
      <w:spacing w:line="360" w:lineRule="auto"/>
      <w:ind w:firstLine="200" w:firstLineChars="200"/>
      <w:jc w:val="left"/>
    </w:pPr>
    <w:rPr>
      <w:rFonts w:ascii="仿宋" w:eastAsia="仿宋"/>
      <w:kern w:val="0"/>
      <w:sz w:val="24"/>
    </w:rPr>
  </w:style>
  <w:style w:type="paragraph" w:customStyle="1" w:styleId="1045">
    <w:name w:val="3级标题"/>
    <w:basedOn w:val="871"/>
    <w:qFormat/>
    <w:uiPriority w:val="0"/>
    <w:pPr>
      <w:outlineLvl w:val="2"/>
    </w:pPr>
  </w:style>
  <w:style w:type="paragraph" w:customStyle="1" w:styleId="1046">
    <w:name w:val="Char1 Char Char Char3"/>
    <w:basedOn w:val="1"/>
    <w:qFormat/>
    <w:uiPriority w:val="0"/>
    <w:pPr>
      <w:ind w:firstLine="200" w:firstLineChars="200"/>
    </w:pPr>
    <w:rPr>
      <w:rFonts w:ascii="Tahoma" w:hAnsi="Tahoma"/>
      <w:sz w:val="24"/>
      <w:szCs w:val="20"/>
    </w:rPr>
  </w:style>
  <w:style w:type="paragraph" w:customStyle="1" w:styleId="1047">
    <w:name w:val="GP正文(首行缩进)"/>
    <w:basedOn w:val="1"/>
    <w:qFormat/>
    <w:uiPriority w:val="0"/>
    <w:pPr>
      <w:spacing w:line="360" w:lineRule="auto"/>
      <w:ind w:firstLine="200" w:firstLineChars="200"/>
    </w:pPr>
    <w:rPr>
      <w:rFonts w:ascii="Times New Roman" w:hAnsi="Times New Roman" w:eastAsia="仿宋_GB2312"/>
      <w:sz w:val="28"/>
      <w:szCs w:val="21"/>
    </w:rPr>
  </w:style>
  <w:style w:type="paragraph" w:customStyle="1" w:styleId="1048">
    <w:name w:val="MM Empty"/>
    <w:basedOn w:val="1"/>
    <w:qFormat/>
    <w:uiPriority w:val="0"/>
    <w:rPr>
      <w:rFonts w:ascii="Times New Roman" w:hAnsi="Times New Roman"/>
    </w:rPr>
  </w:style>
  <w:style w:type="paragraph" w:customStyle="1" w:styleId="1049">
    <w:name w:val="Char24"/>
    <w:basedOn w:val="1"/>
    <w:qFormat/>
    <w:uiPriority w:val="0"/>
    <w:pPr>
      <w:adjustRightInd w:val="0"/>
    </w:pPr>
    <w:rPr>
      <w:rFonts w:ascii="仿宋_GB2312" w:hAnsi="Times New Roman" w:eastAsia="仿宋_GB2312"/>
      <w:b/>
      <w:sz w:val="32"/>
      <w:szCs w:val="32"/>
    </w:rPr>
  </w:style>
  <w:style w:type="paragraph" w:customStyle="1" w:styleId="1050">
    <w:name w:val="正文箭头"/>
    <w:basedOn w:val="753"/>
    <w:qFormat/>
    <w:uiPriority w:val="0"/>
  </w:style>
  <w:style w:type="paragraph" w:customStyle="1" w:styleId="1051">
    <w:name w:val="U_编号2"/>
    <w:basedOn w:val="1"/>
    <w:qFormat/>
    <w:uiPriority w:val="0"/>
    <w:pPr>
      <w:tabs>
        <w:tab w:val="left" w:pos="785"/>
      </w:tabs>
      <w:spacing w:beforeLines="10" w:afterLines="10" w:line="300" w:lineRule="auto"/>
    </w:pPr>
    <w:rPr>
      <w:rFonts w:ascii="Times New Roman" w:hAnsi="Times New Roman"/>
      <w:sz w:val="24"/>
    </w:rPr>
  </w:style>
  <w:style w:type="paragraph" w:customStyle="1" w:styleId="1052">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105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4">
    <w:name w:val="标书标题3"/>
    <w:basedOn w:val="4"/>
    <w:qFormat/>
    <w:uiPriority w:val="0"/>
    <w:pPr>
      <w:keepLines w:val="0"/>
      <w:widowControl/>
      <w:tabs>
        <w:tab w:val="left" w:pos="900"/>
      </w:tabs>
      <w:adjustRightInd w:val="0"/>
      <w:snapToGrid w:val="0"/>
      <w:spacing w:before="120" w:after="60" w:line="300" w:lineRule="auto"/>
      <w:ind w:left="900" w:hanging="720"/>
      <w:jc w:val="left"/>
    </w:pPr>
    <w:rPr>
      <w:rFonts w:ascii="Arial Narrow" w:hAnsi="Arial Narrow" w:eastAsia="仿宋_GB2312"/>
      <w:b w:val="0"/>
      <w:bCs w:val="0"/>
      <w:color w:val="000000"/>
      <w:kern w:val="0"/>
      <w:sz w:val="28"/>
      <w:lang w:val="en-US"/>
    </w:rPr>
  </w:style>
  <w:style w:type="paragraph" w:customStyle="1" w:styleId="1055">
    <w:name w:val="TOC 标题11"/>
    <w:basedOn w:val="2"/>
    <w:next w:val="1"/>
    <w:unhideWhenUsed/>
    <w:qFormat/>
    <w:uiPriority w:val="4"/>
    <w:pPr>
      <w:widowControl/>
      <w:tabs>
        <w:tab w:val="left" w:pos="432"/>
      </w:tabs>
      <w:spacing w:before="480" w:after="0" w:line="276" w:lineRule="auto"/>
      <w:jc w:val="left"/>
      <w:outlineLvl w:val="9"/>
    </w:pPr>
    <w:rPr>
      <w:rFonts w:ascii="Cambria" w:hAnsi="Cambria"/>
      <w:color w:val="365F91"/>
      <w:kern w:val="0"/>
      <w:sz w:val="28"/>
      <w:szCs w:val="28"/>
      <w:lang w:val="en-US"/>
    </w:rPr>
  </w:style>
  <w:style w:type="paragraph" w:customStyle="1" w:styleId="1056">
    <w:name w:val="_Style 1"/>
    <w:basedOn w:val="1"/>
    <w:qFormat/>
    <w:uiPriority w:val="34"/>
    <w:pPr>
      <w:ind w:firstLine="420" w:firstLineChars="200"/>
    </w:pPr>
    <w:rPr>
      <w:rFonts w:ascii="Times New Roman" w:hAnsi="Times New Roman" w:eastAsia="仿宋_GB2312"/>
      <w:sz w:val="28"/>
    </w:rPr>
  </w:style>
  <w:style w:type="paragraph" w:customStyle="1" w:styleId="1057">
    <w:name w:val="表格 内容"/>
    <w:basedOn w:val="919"/>
    <w:qFormat/>
    <w:uiPriority w:val="0"/>
    <w:rPr>
      <w:b w:val="0"/>
      <w:sz w:val="20"/>
    </w:rPr>
  </w:style>
  <w:style w:type="paragraph" w:customStyle="1" w:styleId="1058">
    <w:name w:val="正文首行缩进1"/>
    <w:basedOn w:val="25"/>
    <w:qFormat/>
    <w:uiPriority w:val="0"/>
    <w:pPr>
      <w:suppressAutoHyphens/>
      <w:ind w:firstLine="420"/>
      <w:jc w:val="left"/>
    </w:pPr>
    <w:rPr>
      <w:rFonts w:ascii="Times New Roman" w:hAnsi="Arial" w:cs="Arial"/>
      <w:snapToGrid w:val="0"/>
      <w:kern w:val="1"/>
      <w:lang w:eastAsia="ar-SA"/>
    </w:rPr>
  </w:style>
  <w:style w:type="paragraph" w:customStyle="1" w:styleId="1059">
    <w:name w:val="标准正文"/>
    <w:basedOn w:val="1"/>
    <w:qFormat/>
    <w:uiPriority w:val="0"/>
    <w:pPr>
      <w:tabs>
        <w:tab w:val="left" w:pos="780"/>
      </w:tabs>
      <w:spacing w:line="360" w:lineRule="auto"/>
      <w:ind w:left="200" w:leftChars="200" w:firstLine="200" w:firstLineChars="200"/>
    </w:pPr>
    <w:rPr>
      <w:rFonts w:ascii="Times New Roman" w:hAnsi="Times New Roman"/>
      <w:sz w:val="24"/>
    </w:rPr>
  </w:style>
  <w:style w:type="paragraph" w:customStyle="1" w:styleId="1060">
    <w:name w:val="数字标题5"/>
    <w:basedOn w:val="6"/>
    <w:next w:val="1"/>
    <w:qFormat/>
    <w:uiPriority w:val="0"/>
    <w:pPr>
      <w:tabs>
        <w:tab w:val="left" w:pos="1008"/>
        <w:tab w:val="left" w:pos="1080"/>
        <w:tab w:val="clear" w:pos="1701"/>
      </w:tabs>
      <w:adjustRightInd w:val="0"/>
      <w:spacing w:line="376" w:lineRule="auto"/>
      <w:ind w:left="1080" w:hanging="1080"/>
    </w:pPr>
    <w:rPr>
      <w:rFonts w:ascii="Times New Roman" w:hAnsi="Times New Roman" w:eastAsia="宋体"/>
      <w:kern w:val="2"/>
      <w:sz w:val="28"/>
      <w:lang w:val="en-US"/>
    </w:rPr>
  </w:style>
  <w:style w:type="paragraph" w:customStyle="1" w:styleId="1061">
    <w:name w:val="数字标题1"/>
    <w:basedOn w:val="2"/>
    <w:next w:val="1"/>
    <w:qFormat/>
    <w:uiPriority w:val="0"/>
    <w:pPr>
      <w:tabs>
        <w:tab w:val="left" w:pos="432"/>
        <w:tab w:val="left" w:pos="480"/>
      </w:tabs>
      <w:adjustRightInd w:val="0"/>
      <w:ind w:left="480" w:hanging="480"/>
      <w:jc w:val="both"/>
    </w:pPr>
    <w:rPr>
      <w:rFonts w:ascii="Times New Roman" w:hAnsi="Times New Roman"/>
      <w:sz w:val="44"/>
      <w:lang w:val="en-US"/>
    </w:rPr>
  </w:style>
  <w:style w:type="paragraph" w:customStyle="1" w:styleId="1062">
    <w:name w:val="Char1 Char Char Char Char Char Char Char Char Char Char Char1 Char Char Char Char Char Char Char Char Char Char Char Char Char Char1 Char Char Char Char2"/>
    <w:basedOn w:val="1"/>
    <w:qFormat/>
    <w:uiPriority w:val="0"/>
    <w:pPr>
      <w:adjustRightInd w:val="0"/>
      <w:spacing w:line="360" w:lineRule="auto"/>
    </w:pPr>
    <w:rPr>
      <w:rFonts w:ascii="Times New Roman" w:hAnsi="Times New Roman"/>
      <w:kern w:val="0"/>
      <w:sz w:val="24"/>
      <w:szCs w:val="20"/>
    </w:rPr>
  </w:style>
  <w:style w:type="paragraph" w:customStyle="1" w:styleId="106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64">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1065">
    <w:name w:val="RFI Heading 3rd Level"/>
    <w:basedOn w:val="1"/>
    <w:qFormat/>
    <w:uiPriority w:val="0"/>
    <w:pPr>
      <w:widowControl/>
      <w:tabs>
        <w:tab w:val="left" w:pos="840"/>
      </w:tabs>
      <w:ind w:firstLine="200" w:firstLineChars="200"/>
      <w:jc w:val="left"/>
    </w:pPr>
    <w:rPr>
      <w:rFonts w:ascii="Arial (W1)" w:hAnsi="Arial (W1)"/>
      <w:color w:val="000000"/>
      <w:kern w:val="0"/>
      <w:sz w:val="24"/>
      <w:lang w:val="en-GB" w:eastAsia="en-US"/>
    </w:rPr>
  </w:style>
  <w:style w:type="paragraph" w:customStyle="1" w:styleId="1066">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1067">
    <w:name w:val="0"/>
    <w:basedOn w:val="1"/>
    <w:qFormat/>
    <w:uiPriority w:val="0"/>
    <w:pPr>
      <w:widowControl/>
      <w:adjustRightInd w:val="0"/>
    </w:pPr>
    <w:rPr>
      <w:rFonts w:ascii="Times New Roman" w:hAnsi="Times New Roman"/>
      <w:kern w:val="0"/>
      <w:sz w:val="24"/>
      <w:szCs w:val="20"/>
    </w:rPr>
  </w:style>
  <w:style w:type="paragraph" w:customStyle="1" w:styleId="1068">
    <w:name w:val="Char Char113"/>
    <w:basedOn w:val="1"/>
    <w:qFormat/>
    <w:uiPriority w:val="0"/>
    <w:pPr>
      <w:widowControl/>
      <w:adjustRightInd w:val="0"/>
      <w:spacing w:after="160" w:line="240" w:lineRule="exact"/>
      <w:jc w:val="left"/>
    </w:pPr>
    <w:rPr>
      <w:rFonts w:ascii="Times New Roman" w:hAnsi="Times New Roman" w:eastAsia="仿宋_GB2312"/>
      <w:sz w:val="28"/>
    </w:rPr>
  </w:style>
  <w:style w:type="paragraph" w:customStyle="1" w:styleId="106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70">
    <w:name w:val="_Style 8"/>
    <w:basedOn w:val="1"/>
    <w:qFormat/>
    <w:uiPriority w:val="34"/>
    <w:pPr>
      <w:ind w:firstLine="420" w:firstLineChars="200"/>
    </w:pPr>
    <w:rPr>
      <w:rFonts w:ascii="Times New Roman" w:hAnsi="Times New Roman" w:eastAsia="仿宋_GB2312"/>
      <w:sz w:val="28"/>
    </w:rPr>
  </w:style>
  <w:style w:type="paragraph" w:customStyle="1" w:styleId="1071">
    <w:name w:val="正文样式 首行缩进:  0.74 厘米"/>
    <w:basedOn w:val="1"/>
    <w:qFormat/>
    <w:uiPriority w:val="0"/>
    <w:pPr>
      <w:spacing w:before="156" w:beforeLines="50" w:line="360" w:lineRule="auto"/>
      <w:ind w:firstLine="420"/>
    </w:pPr>
    <w:rPr>
      <w:rFonts w:ascii="Times New Roman" w:hAnsi="Times New Roman" w:cs="宋体"/>
      <w:sz w:val="24"/>
      <w:szCs w:val="20"/>
    </w:rPr>
  </w:style>
  <w:style w:type="paragraph" w:customStyle="1" w:styleId="10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073">
    <w:name w:val="列出段落31"/>
    <w:basedOn w:val="1"/>
    <w:qFormat/>
    <w:uiPriority w:val="0"/>
    <w:pPr>
      <w:spacing w:line="360" w:lineRule="auto"/>
      <w:ind w:firstLine="420" w:firstLineChars="200"/>
    </w:pPr>
    <w:rPr>
      <w:sz w:val="24"/>
      <w:szCs w:val="22"/>
    </w:rPr>
  </w:style>
  <w:style w:type="paragraph" w:customStyle="1" w:styleId="1074">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075">
    <w:name w:val="Char Char112"/>
    <w:basedOn w:val="1"/>
    <w:qFormat/>
    <w:uiPriority w:val="6"/>
    <w:pPr>
      <w:widowControl/>
      <w:adjustRightInd w:val="0"/>
      <w:spacing w:after="160" w:line="240" w:lineRule="exact"/>
      <w:jc w:val="left"/>
    </w:pPr>
    <w:rPr>
      <w:rFonts w:ascii="Times New Roman" w:hAnsi="Times New Roman" w:eastAsia="仿宋_GB2312"/>
      <w:sz w:val="28"/>
    </w:rPr>
  </w:style>
  <w:style w:type="paragraph" w:customStyle="1" w:styleId="1076">
    <w:name w:val="正文 图"/>
    <w:basedOn w:val="675"/>
    <w:qFormat/>
    <w:uiPriority w:val="0"/>
    <w:pPr>
      <w:adjustRightInd/>
      <w:spacing w:before="0"/>
      <w:ind w:firstLine="0"/>
      <w:jc w:val="center"/>
    </w:pPr>
    <w:rPr>
      <w:rFonts w:ascii="微软雅黑" w:hAnsi="微软雅黑"/>
    </w:rPr>
  </w:style>
  <w:style w:type="paragraph" w:customStyle="1" w:styleId="1077">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1078">
    <w:name w:val="Thf"/>
    <w:basedOn w:val="771"/>
    <w:qFormat/>
    <w:uiPriority w:val="0"/>
    <w:pPr>
      <w:ind w:left="0"/>
    </w:pPr>
  </w:style>
  <w:style w:type="paragraph" w:customStyle="1" w:styleId="107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1080">
    <w:name w:val="注释"/>
    <w:basedOn w:val="1"/>
    <w:qFormat/>
    <w:uiPriority w:val="0"/>
    <w:pPr>
      <w:spacing w:line="360" w:lineRule="auto"/>
      <w:ind w:firstLine="480"/>
    </w:pPr>
    <w:rPr>
      <w:rFonts w:ascii="Times New Roman" w:hAnsi="Times New Roman"/>
      <w:sz w:val="24"/>
    </w:rPr>
  </w:style>
  <w:style w:type="table" w:customStyle="1" w:styleId="108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6">
    <w:name w:val="列出段落111"/>
    <w:basedOn w:val="1"/>
    <w:qFormat/>
    <w:uiPriority w:val="34"/>
    <w:pPr>
      <w:adjustRightInd w:val="0"/>
      <w:ind w:firstLine="420" w:firstLineChars="200"/>
    </w:pPr>
    <w:rPr>
      <w:rFonts w:ascii="Times New Roman" w:hAnsi="Times New Roman"/>
    </w:rPr>
  </w:style>
  <w:style w:type="character" w:customStyle="1" w:styleId="1087">
    <w:name w:val="交叉引用"/>
    <w:qFormat/>
    <w:uiPriority w:val="1"/>
    <w:rPr>
      <w:rFonts w:ascii="Arial" w:hAnsi="Arial" w:eastAsia="黑体" w:cs="Times New Roman"/>
      <w:snapToGrid w:val="0"/>
      <w:color w:val="0000FF"/>
      <w:kern w:val="0"/>
      <w:sz w:val="20"/>
      <w:szCs w:val="21"/>
      <w:u w:val="single"/>
      <w:lang w:val="en-US" w:eastAsia="zh-CN"/>
    </w:rPr>
  </w:style>
  <w:style w:type="character" w:customStyle="1" w:styleId="1088">
    <w:name w:val="页脚 字符1"/>
    <w:qFormat/>
    <w:locked/>
    <w:uiPriority w:val="99"/>
    <w:rPr>
      <w:rFonts w:ascii="Times New Roman" w:hAnsi="Times New Roman" w:eastAsia="宋体" w:cs="Times New Roman"/>
      <w:kern w:val="2"/>
      <w:sz w:val="18"/>
      <w:szCs w:val="18"/>
    </w:rPr>
  </w:style>
  <w:style w:type="character" w:customStyle="1" w:styleId="1089">
    <w:name w:val="页眉 字符1"/>
    <w:qFormat/>
    <w:uiPriority w:val="99"/>
    <w:rPr>
      <w:rFonts w:ascii="Times New Roman" w:hAnsi="Times New Roman" w:eastAsia="宋体" w:cs="Times New Roman"/>
      <w:kern w:val="2"/>
      <w:sz w:val="18"/>
      <w:szCs w:val="18"/>
    </w:rPr>
  </w:style>
  <w:style w:type="character" w:customStyle="1" w:styleId="1090">
    <w:name w:val="标准文本 Char Char"/>
    <w:link w:val="1091"/>
    <w:qFormat/>
    <w:uiPriority w:val="0"/>
    <w:rPr>
      <w:rFonts w:ascii="Times New Roman" w:hAnsi="Times New Roman" w:eastAsia="宋体" w:cs="宋体"/>
      <w:sz w:val="24"/>
      <w:szCs w:val="20"/>
    </w:rPr>
  </w:style>
  <w:style w:type="paragraph" w:customStyle="1" w:styleId="1091">
    <w:name w:val="标准文本"/>
    <w:basedOn w:val="1"/>
    <w:link w:val="1090"/>
    <w:qFormat/>
    <w:uiPriority w:val="0"/>
    <w:pPr>
      <w:spacing w:line="360" w:lineRule="auto"/>
      <w:ind w:firstLine="480" w:firstLineChars="200"/>
    </w:pPr>
    <w:rPr>
      <w:rFonts w:ascii="Times New Roman" w:hAnsi="Times New Roman" w:cs="宋体"/>
      <w:sz w:val="24"/>
      <w:szCs w:val="20"/>
    </w:rPr>
  </w:style>
  <w:style w:type="character" w:customStyle="1" w:styleId="1092">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1093">
    <w:name w:val="15"/>
    <w:qFormat/>
    <w:uiPriority w:val="0"/>
    <w:rPr>
      <w:rFonts w:hint="default" w:ascii="Calibri" w:hAnsi="Calibri" w:eastAsia="宋体" w:cs="Times New Roman"/>
      <w:color w:val="0000FF"/>
      <w:u w:val="single"/>
    </w:rPr>
  </w:style>
  <w:style w:type="character" w:customStyle="1" w:styleId="1094">
    <w:name w:val="16"/>
    <w:qFormat/>
    <w:uiPriority w:val="0"/>
    <w:rPr>
      <w:rFonts w:hint="eastAsia" w:ascii="宋体" w:hAnsi="宋体" w:eastAsia="宋体" w:cs="Times New Roman"/>
      <w:color w:val="000000"/>
      <w:sz w:val="20"/>
      <w:szCs w:val="20"/>
    </w:rPr>
  </w:style>
  <w:style w:type="character" w:customStyle="1" w:styleId="1095">
    <w:name w:val="edui-unclickable"/>
    <w:qFormat/>
    <w:uiPriority w:val="0"/>
    <w:rPr>
      <w:rFonts w:ascii="Times New Roman" w:hAnsi="Times New Roman" w:eastAsia="宋体" w:cs="Times New Roman"/>
      <w:color w:val="808080"/>
    </w:rPr>
  </w:style>
  <w:style w:type="character" w:customStyle="1" w:styleId="1096">
    <w:name w:val="tpc_content1"/>
    <w:qFormat/>
    <w:uiPriority w:val="0"/>
    <w:rPr>
      <w:rFonts w:ascii="Times New Roman" w:hAnsi="Times New Roman" w:eastAsia="宋体" w:cs="Times New Roman"/>
      <w:sz w:val="20"/>
      <w:szCs w:val="20"/>
    </w:rPr>
  </w:style>
  <w:style w:type="character" w:customStyle="1" w:styleId="1097">
    <w:name w:val="正文文本 2 字符"/>
    <w:qFormat/>
    <w:uiPriority w:val="0"/>
    <w:rPr>
      <w:rFonts w:ascii="Arial" w:hAnsi="Arial" w:eastAsia="宋体" w:cs="Times New Roman"/>
      <w:kern w:val="2"/>
      <w:sz w:val="24"/>
      <w:szCs w:val="24"/>
      <w:lang w:val="en-US" w:eastAsia="zh-CN" w:bidi="ar-SA"/>
    </w:rPr>
  </w:style>
  <w:style w:type="character" w:customStyle="1" w:styleId="1098">
    <w:name w:val="edui-clickable2"/>
    <w:qFormat/>
    <w:uiPriority w:val="0"/>
    <w:rPr>
      <w:rFonts w:ascii="Times New Roman" w:hAnsi="Times New Roman" w:eastAsia="宋体" w:cs="Times New Roman"/>
      <w:color w:val="0000FF"/>
      <w:u w:val="single"/>
    </w:rPr>
  </w:style>
  <w:style w:type="character" w:customStyle="1" w:styleId="1099">
    <w:name w:val="zbggtop11 style5"/>
    <w:qFormat/>
    <w:uiPriority w:val="0"/>
    <w:rPr>
      <w:rFonts w:ascii="Arial" w:hAnsi="Arial" w:eastAsia="黑体" w:cs="Arial"/>
      <w:snapToGrid w:val="0"/>
      <w:kern w:val="0"/>
      <w:szCs w:val="21"/>
    </w:rPr>
  </w:style>
  <w:style w:type="character" w:customStyle="1" w:styleId="110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01">
    <w:name w:val="bulletintext1"/>
    <w:qFormat/>
    <w:uiPriority w:val="0"/>
    <w:rPr>
      <w:rFonts w:ascii="Times New Roman" w:hAnsi="Times New Roman" w:eastAsia="宋体" w:cs="Times New Roman"/>
      <w:color w:val="000000"/>
      <w:sz w:val="18"/>
    </w:rPr>
  </w:style>
  <w:style w:type="paragraph" w:customStyle="1" w:styleId="1102">
    <w:name w:val="_Style 947"/>
    <w:basedOn w:val="1"/>
    <w:next w:val="147"/>
    <w:qFormat/>
    <w:uiPriority w:val="34"/>
    <w:pPr>
      <w:ind w:firstLine="420" w:firstLineChars="200"/>
    </w:pPr>
    <w:rPr>
      <w:rFonts w:ascii="Times New Roman" w:hAnsi="Times New Roman"/>
    </w:rPr>
  </w:style>
  <w:style w:type="paragraph" w:customStyle="1" w:styleId="110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110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105">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1106">
    <w:name w:val="节"/>
    <w:basedOn w:val="3"/>
    <w:qFormat/>
    <w:uiPriority w:val="0"/>
    <w:pPr>
      <w:spacing w:before="160" w:after="160" w:line="720" w:lineRule="exact"/>
      <w:jc w:val="center"/>
    </w:pPr>
    <w:rPr>
      <w:rFonts w:eastAsia="楷体"/>
      <w:b w:val="0"/>
      <w:color w:val="000000"/>
      <w:spacing w:val="14"/>
      <w:kern w:val="24"/>
      <w:sz w:val="28"/>
      <w:szCs w:val="20"/>
      <w:lang w:val="en-US"/>
    </w:rPr>
  </w:style>
  <w:style w:type="paragraph" w:customStyle="1" w:styleId="110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08">
    <w:name w:val="p1"/>
    <w:basedOn w:val="1"/>
    <w:qFormat/>
    <w:uiPriority w:val="0"/>
    <w:pPr>
      <w:widowControl/>
      <w:jc w:val="left"/>
    </w:pPr>
    <w:rPr>
      <w:rFonts w:ascii=".PingFang SC" w:hAnsi="Times New Roman" w:eastAsia=".PingFang SC"/>
      <w:color w:val="454545"/>
      <w:kern w:val="0"/>
      <w:sz w:val="18"/>
      <w:szCs w:val="18"/>
    </w:rPr>
  </w:style>
  <w:style w:type="paragraph" w:customStyle="1" w:styleId="11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11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111">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112">
    <w:name w:val="ksfind_class_select1"/>
    <w:basedOn w:val="74"/>
    <w:qFormat/>
    <w:uiPriority w:val="0"/>
    <w:rPr>
      <w:rFonts w:ascii="Times New Roman" w:hAnsi="Times New Roman" w:eastAsia="宋体" w:cs="Times New Roman"/>
      <w:color w:val="000000"/>
      <w:shd w:val="clear" w:color="auto" w:fill="EFD200"/>
    </w:rPr>
  </w:style>
  <w:style w:type="paragraph" w:customStyle="1" w:styleId="1113">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1114">
    <w:name w:val="Heading2"/>
    <w:basedOn w:val="1"/>
    <w:next w:val="1"/>
    <w:qFormat/>
    <w:uiPriority w:val="0"/>
    <w:pPr>
      <w:keepNext/>
      <w:keepLines/>
      <w:adjustRightInd w:val="0"/>
      <w:spacing w:before="260" w:after="260" w:line="415" w:lineRule="auto"/>
    </w:pPr>
    <w:rPr>
      <w:rFonts w:ascii="Cambria" w:hAnsi="Cambria"/>
      <w:sz w:val="32"/>
      <w:szCs w:val="32"/>
    </w:rPr>
  </w:style>
  <w:style w:type="table" w:customStyle="1" w:styleId="1115">
    <w:name w:val="Table Normal"/>
    <w:unhideWhenUsed/>
    <w:qFormat/>
    <w:uiPriority w:val="0"/>
    <w:tblPr>
      <w:tblCellMar>
        <w:top w:w="0" w:type="dxa"/>
        <w:left w:w="0" w:type="dxa"/>
        <w:bottom w:w="0" w:type="dxa"/>
        <w:right w:w="0" w:type="dxa"/>
      </w:tblCellMar>
    </w:tblPr>
  </w:style>
  <w:style w:type="paragraph" w:customStyle="1" w:styleId="1116">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admin\Desktop\&#26368;&#32456;&#23450;&#31295;-&#20202;&#22120;&#35774;&#22791;&#32500;&#25252;&#20445;&#20859;&#39033;&#30446;&#25307;&#26631;&#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最终定稿-仪器设备维护保养项目招标文件.dot</Template>
  <Pages>46</Pages>
  <Words>26556</Words>
  <Characters>28242</Characters>
  <Lines>294</Lines>
  <Paragraphs>82</Paragraphs>
  <TotalTime>1</TotalTime>
  <ScaleCrop>false</ScaleCrop>
  <LinksUpToDate>false</LinksUpToDate>
  <CharactersWithSpaces>29842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2024-11-23T01:18:00Z</dcterms:created>
  <dc:creator>贝壳儿</dc:creator>
  <cp:lastModifiedBy>贝壳儿</cp:lastModifiedBy>
  <dcterms:modified xsi:type="dcterms:W3CDTF">2025-06-19T08:36:43Z</dcterms:modified>
  <dc:title>杭州市市民卡扩大发卡工程</dc:title>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138A335F3E374243850CA349760F3714_13</vt:lpwstr>
  </property>
  <property fmtid="{D5CDD505-2E9C-101B-9397-08002B2CF9AE}" pid="4" name="GSEDS_HWMT_d46a6755">
    <vt:lpwstr>f2457d6f_mFV3wj85ICk2PcpOlXv8qsw06JI=_8QYrr2VhfDcyPdtMkXn/ruCF9SbXjqsuRT1EWYdN+PaXKs34pWlbGrclnUJln8EcEDduLncMnr6reYXMNrvy9pkjJg==_920deeff</vt:lpwstr>
  </property>
  <property fmtid="{D5CDD505-2E9C-101B-9397-08002B2CF9AE}" pid="5" name="KSOTemplateDocerSaveRecord">
    <vt:lpwstr>eyJoZGlkIjoiMzE2ZGU2MzQ0NTU5ZDU5ODEyMWY3ZDI2NjVjNDBhMDgiLCJ1c2VySWQiOiIxMzI1NjM4NjQzIn0=</vt:lpwstr>
  </property>
</Properties>
</file>