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XI161SYhAetFjNMQ2YaRjI==&#10;" textCheckSum="" ver="1">
  <a:bounds l="2990" t="8812" r="2990" b="922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箭头连接符 3"/>
        <wps:cNvCnPr/>
        <wps:spPr>
          <a:xfrm>
            <a:off x="0" y="0"/>
            <a:ext cx="0" cy="262255"/>
          </a:xfrm>
          <a:prstGeom prst="straightConnector1">
            <a:avLst/>
          </a:prstGeom>
          <a:noFill/>
          <a:ln w="9525" cap="flat" cmpd="sng" algn="ctr">
            <a:solidFill>
              <a:srgbClr val="4A7EBB">
                <a:shade val="95000"/>
                <a:satMod val="105000"/>
              </a:srgbClr>
            </a:solidFill>
            <a:prstDash val="solid"/>
            <a:tailEnd type="arrow"/>
          </a:ln>
        </wps:spPr>
        <wps:bodyPr/>
      </wps:wsp>
    </a:graphicData>
  </a:graphic>
</wp:e2oholder>
</file>