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6E61A">
      <w:pPr>
        <w:pStyle w:val="21"/>
        <w:tabs>
          <w:tab w:val="left" w:pos="8265"/>
        </w:tabs>
        <w:spacing w:before="120" w:after="120"/>
        <w:ind w:firstLine="0" w:firstLineChars="0"/>
        <w:jc w:val="center"/>
        <w:outlineLvl w:val="0"/>
        <w:rPr>
          <w:rFonts w:hAnsi="宋体" w:cs="宋体"/>
          <w:b/>
          <w:color w:val="auto"/>
          <w:sz w:val="44"/>
          <w:szCs w:val="44"/>
          <w:highlight w:val="none"/>
        </w:rPr>
      </w:pPr>
      <w:r>
        <w:rPr>
          <w:rFonts w:hint="eastAsia" w:hAnsi="宋体" w:cs="宋体"/>
          <w:b/>
          <w:color w:val="auto"/>
          <w:sz w:val="44"/>
          <w:szCs w:val="44"/>
          <w:highlight w:val="none"/>
          <w:lang w:eastAsia="zh-CN"/>
        </w:rPr>
        <w:t>平湖交警购买违停抓拍设备迁移技术服务</w:t>
      </w:r>
    </w:p>
    <w:p w14:paraId="201BB68B">
      <w:pPr>
        <w:pStyle w:val="21"/>
        <w:tabs>
          <w:tab w:val="left" w:pos="8265"/>
        </w:tabs>
        <w:spacing w:before="120" w:after="120"/>
        <w:ind w:firstLine="0" w:firstLineChars="0"/>
        <w:jc w:val="center"/>
        <w:rPr>
          <w:rFonts w:hAnsi="宋体" w:cs="宋体"/>
          <w:b/>
          <w:color w:val="auto"/>
          <w:sz w:val="48"/>
          <w:szCs w:val="48"/>
          <w:highlight w:val="none"/>
        </w:rPr>
      </w:pPr>
    </w:p>
    <w:p w14:paraId="2512A212">
      <w:pPr>
        <w:pStyle w:val="21"/>
        <w:spacing w:line="600" w:lineRule="exact"/>
        <w:ind w:firstLine="0" w:firstLineChars="0"/>
        <w:jc w:val="center"/>
        <w:rPr>
          <w:rFonts w:hint="eastAsia" w:hAnsi="宋体" w:cs="宋体"/>
          <w:b/>
          <w:bCs/>
          <w:color w:val="auto"/>
          <w:sz w:val="48"/>
          <w:szCs w:val="48"/>
          <w:highlight w:val="none"/>
        </w:rPr>
      </w:pPr>
    </w:p>
    <w:p w14:paraId="7D87D428">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公</w:t>
      </w:r>
    </w:p>
    <w:p w14:paraId="3DBC8C33">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开</w:t>
      </w:r>
    </w:p>
    <w:p w14:paraId="34F729E2">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招</w:t>
      </w:r>
    </w:p>
    <w:p w14:paraId="4DB00935">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标</w:t>
      </w:r>
    </w:p>
    <w:p w14:paraId="1E4DE545">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采</w:t>
      </w:r>
    </w:p>
    <w:p w14:paraId="766D85A6">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购</w:t>
      </w:r>
    </w:p>
    <w:p w14:paraId="55D0B67F">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文</w:t>
      </w:r>
    </w:p>
    <w:p w14:paraId="18199DD0">
      <w:pPr>
        <w:pStyle w:val="21"/>
        <w:spacing w:line="600" w:lineRule="exact"/>
        <w:ind w:firstLine="0" w:firstLineChars="0"/>
        <w:jc w:val="center"/>
        <w:rPr>
          <w:rFonts w:hAnsi="宋体" w:cs="宋体"/>
          <w:b/>
          <w:bCs/>
          <w:color w:val="auto"/>
          <w:sz w:val="48"/>
          <w:szCs w:val="48"/>
          <w:highlight w:val="none"/>
        </w:rPr>
      </w:pPr>
      <w:r>
        <w:rPr>
          <w:rFonts w:hint="eastAsia" w:hAnsi="宋体" w:cs="宋体"/>
          <w:b/>
          <w:bCs/>
          <w:color w:val="auto"/>
          <w:sz w:val="48"/>
          <w:szCs w:val="48"/>
          <w:highlight w:val="none"/>
        </w:rPr>
        <w:t>件</w:t>
      </w:r>
    </w:p>
    <w:p w14:paraId="1C16D469">
      <w:pPr>
        <w:ind w:firstLine="0" w:firstLineChars="0"/>
        <w:jc w:val="center"/>
        <w:rPr>
          <w:rFonts w:ascii="宋体" w:hAnsi="宋体" w:cs="宋体"/>
          <w:color w:val="auto"/>
          <w:highlight w:val="none"/>
        </w:rPr>
      </w:pPr>
    </w:p>
    <w:p w14:paraId="1713DF65">
      <w:pPr>
        <w:ind w:firstLine="0" w:firstLineChars="0"/>
        <w:jc w:val="center"/>
        <w:rPr>
          <w:rFonts w:ascii="宋体" w:hAnsi="宋体" w:cs="宋体"/>
          <w:color w:val="auto"/>
          <w:sz w:val="32"/>
          <w:highlight w:val="none"/>
        </w:rPr>
      </w:pPr>
    </w:p>
    <w:p w14:paraId="194F1EB7">
      <w:pPr>
        <w:pStyle w:val="21"/>
        <w:widowControl/>
        <w:spacing w:line="600" w:lineRule="exact"/>
        <w:ind w:firstLine="596"/>
        <w:rPr>
          <w:rFonts w:hAnsi="宋体" w:cs="宋体"/>
          <w:b/>
          <w:bCs/>
          <w:color w:val="auto"/>
          <w:sz w:val="30"/>
          <w:szCs w:val="30"/>
          <w:highlight w:val="none"/>
        </w:rPr>
      </w:pPr>
      <w:r>
        <w:rPr>
          <w:rFonts w:hint="eastAsia" w:hAnsi="宋体" w:cs="宋体"/>
          <w:b/>
          <w:bCs/>
          <w:color w:val="auto"/>
          <w:sz w:val="30"/>
          <w:szCs w:val="30"/>
          <w:highlight w:val="none"/>
        </w:rPr>
        <w:t>项目编号：JXPHCG-2025-43</w:t>
      </w:r>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rPr>
        <w:t xml:space="preserve"> </w:t>
      </w:r>
    </w:p>
    <w:p w14:paraId="7E3621B7">
      <w:pPr>
        <w:pStyle w:val="21"/>
        <w:widowControl/>
        <w:spacing w:line="600" w:lineRule="exact"/>
        <w:ind w:firstLine="596"/>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采购单位：</w:t>
      </w:r>
      <w:r>
        <w:rPr>
          <w:rFonts w:hint="eastAsia" w:hAnsi="宋体" w:cs="宋体"/>
          <w:b/>
          <w:bCs/>
          <w:color w:val="auto"/>
          <w:sz w:val="30"/>
          <w:szCs w:val="30"/>
          <w:highlight w:val="none"/>
          <w:lang w:eastAsia="zh-CN"/>
        </w:rPr>
        <w:t>平湖市公安局交通警察大队</w:t>
      </w:r>
    </w:p>
    <w:p w14:paraId="2A047938">
      <w:pPr>
        <w:pStyle w:val="21"/>
        <w:widowControl/>
        <w:spacing w:line="600" w:lineRule="exact"/>
        <w:ind w:firstLine="596"/>
        <w:rPr>
          <w:rFonts w:hAnsi="宋体" w:cs="宋体"/>
          <w:color w:val="auto"/>
          <w:sz w:val="28"/>
          <w:highlight w:val="none"/>
        </w:rPr>
      </w:pPr>
      <w:r>
        <w:rPr>
          <w:rFonts w:hint="eastAsia" w:hAnsi="宋体" w:cs="宋体"/>
          <w:b/>
          <w:bCs/>
          <w:color w:val="auto"/>
          <w:sz w:val="30"/>
          <w:szCs w:val="30"/>
          <w:highlight w:val="none"/>
        </w:rPr>
        <w:t>采购代理机构：嘉兴市建新工程造价咨询事务所有限公司</w:t>
      </w:r>
    </w:p>
    <w:p w14:paraId="66505D9E">
      <w:pPr>
        <w:pStyle w:val="21"/>
        <w:snapToGrid w:val="0"/>
        <w:spacing w:before="120" w:after="120" w:line="600" w:lineRule="exact"/>
        <w:ind w:firstLine="596"/>
        <w:jc w:val="center"/>
        <w:rPr>
          <w:rFonts w:hAnsi="宋体" w:cs="宋体"/>
          <w:b/>
          <w:color w:val="auto"/>
          <w:sz w:val="30"/>
          <w:szCs w:val="48"/>
          <w:highlight w:val="none"/>
        </w:rPr>
      </w:pPr>
      <w:r>
        <w:rPr>
          <w:rFonts w:hint="eastAsia" w:hAnsi="宋体" w:cs="宋体"/>
          <w:b/>
          <w:color w:val="auto"/>
          <w:sz w:val="30"/>
          <w:szCs w:val="48"/>
          <w:highlight w:val="none"/>
        </w:rPr>
        <w:t>2025年</w:t>
      </w:r>
      <w:r>
        <w:rPr>
          <w:rFonts w:hint="eastAsia" w:hAnsi="宋体" w:cs="宋体"/>
          <w:b/>
          <w:color w:val="auto"/>
          <w:sz w:val="30"/>
          <w:szCs w:val="48"/>
          <w:highlight w:val="none"/>
          <w:lang w:val="en-US" w:eastAsia="zh-CN"/>
        </w:rPr>
        <w:t>6</w:t>
      </w:r>
      <w:r>
        <w:rPr>
          <w:rFonts w:hint="eastAsia" w:hAnsi="宋体" w:cs="宋体"/>
          <w:b/>
          <w:color w:val="auto"/>
          <w:sz w:val="30"/>
          <w:szCs w:val="48"/>
          <w:highlight w:val="none"/>
        </w:rPr>
        <w:t>月</w:t>
      </w:r>
      <w:r>
        <w:rPr>
          <w:rFonts w:hint="eastAsia" w:hAnsi="宋体" w:cs="宋体"/>
          <w:b/>
          <w:color w:val="auto"/>
          <w:sz w:val="30"/>
          <w:szCs w:val="48"/>
          <w:highlight w:val="none"/>
          <w:lang w:val="en-US" w:eastAsia="zh-CN"/>
        </w:rPr>
        <w:t>19</w:t>
      </w:r>
      <w:r>
        <w:rPr>
          <w:rFonts w:hint="eastAsia" w:hAnsi="宋体" w:cs="宋体"/>
          <w:b/>
          <w:color w:val="auto"/>
          <w:sz w:val="30"/>
          <w:szCs w:val="48"/>
          <w:highlight w:val="none"/>
        </w:rPr>
        <w:t>日</w:t>
      </w:r>
    </w:p>
    <w:p w14:paraId="03C08B69">
      <w:pPr>
        <w:spacing w:line="366" w:lineRule="exact"/>
        <w:ind w:right="60" w:firstLine="474"/>
        <w:jc w:val="center"/>
        <w:outlineLvl w:val="0"/>
        <w:rPr>
          <w:rFonts w:ascii="宋体" w:hAnsi="宋体" w:cs="宋体"/>
          <w:b/>
          <w:bCs/>
          <w:color w:val="auto"/>
          <w:kern w:val="44"/>
          <w:sz w:val="28"/>
          <w:szCs w:val="32"/>
          <w:highlight w:val="none"/>
        </w:rPr>
      </w:pPr>
      <w:r>
        <w:rPr>
          <w:rFonts w:hint="eastAsia" w:ascii="宋体" w:hAnsi="宋体" w:cs="宋体"/>
          <w:color w:val="auto"/>
          <w:highlight w:val="none"/>
        </w:rPr>
        <w:br w:type="page"/>
      </w:r>
      <w:r>
        <w:rPr>
          <w:rFonts w:hint="eastAsia" w:ascii="宋体" w:hAnsi="宋体" w:cs="宋体"/>
          <w:b/>
          <w:bCs/>
          <w:color w:val="auto"/>
          <w:kern w:val="44"/>
          <w:sz w:val="28"/>
          <w:szCs w:val="32"/>
          <w:highlight w:val="none"/>
        </w:rPr>
        <w:t>第一章 公开招标采购公告</w:t>
      </w:r>
    </w:p>
    <w:p w14:paraId="686CF8B0">
      <w:pPr>
        <w:spacing w:line="200" w:lineRule="exact"/>
        <w:ind w:firstLine="394"/>
        <w:rPr>
          <w:rFonts w:ascii="宋体" w:hAnsi="宋体" w:cs="宋体"/>
          <w:color w:val="auto"/>
          <w:sz w:val="20"/>
          <w:szCs w:val="20"/>
          <w:highlight w:val="none"/>
        </w:rPr>
      </w:pPr>
    </w:p>
    <w:p w14:paraId="4CDC0808">
      <w:pPr>
        <w:spacing w:line="440" w:lineRule="exact"/>
        <w:ind w:firstLine="474"/>
        <w:rPr>
          <w:rFonts w:ascii="宋体" w:hAnsi="宋体" w:cs="宋体"/>
          <w:color w:val="auto"/>
          <w:szCs w:val="24"/>
          <w:highlight w:val="none"/>
        </w:rPr>
      </w:pPr>
      <w:r>
        <w:rPr>
          <w:rFonts w:hint="eastAsia" w:ascii="宋体" w:hAnsi="宋体" w:cs="宋体"/>
          <w:color w:val="auto"/>
          <w:szCs w:val="24"/>
          <w:highlight w:val="none"/>
        </w:rPr>
        <w:t>根据《中华人民共和国政府采购法》、《政府采购货物和服务招标投标管理办法》等规定，经平湖市财政局平财采确临[2025]2329号确认书批准，现就</w:t>
      </w:r>
      <w:r>
        <w:rPr>
          <w:rFonts w:hint="eastAsia" w:ascii="宋体" w:hAnsi="宋体" w:cs="宋体"/>
          <w:color w:val="auto"/>
          <w:szCs w:val="24"/>
          <w:highlight w:val="none"/>
          <w:lang w:eastAsia="zh-CN"/>
        </w:rPr>
        <w:t>平湖交警购买违停抓拍设备迁移技术服务</w:t>
      </w:r>
      <w:r>
        <w:rPr>
          <w:rFonts w:hint="eastAsia" w:ascii="宋体" w:hAnsi="宋体" w:cs="宋体"/>
          <w:color w:val="auto"/>
          <w:szCs w:val="24"/>
          <w:highlight w:val="none"/>
        </w:rPr>
        <w:t>进行公开招标采购，欢迎提供本项目服务的供应商前来投标。</w:t>
      </w:r>
    </w:p>
    <w:p w14:paraId="26AA1542">
      <w:pPr>
        <w:spacing w:line="440" w:lineRule="exact"/>
        <w:ind w:firstLine="476"/>
        <w:rPr>
          <w:rFonts w:ascii="宋体" w:hAnsi="宋体" w:cs="宋体"/>
          <w:color w:val="auto"/>
          <w:szCs w:val="24"/>
          <w:highlight w:val="none"/>
        </w:rPr>
      </w:pPr>
      <w:r>
        <w:rPr>
          <w:rFonts w:hint="eastAsia" w:ascii="宋体" w:hAnsi="宋体" w:cs="宋体"/>
          <w:b/>
          <w:bCs/>
          <w:color w:val="auto"/>
          <w:szCs w:val="24"/>
          <w:highlight w:val="none"/>
        </w:rPr>
        <w:t>一、招标编号：</w:t>
      </w:r>
      <w:r>
        <w:rPr>
          <w:rFonts w:hint="eastAsia" w:ascii="宋体" w:hAnsi="宋体" w:cs="宋体"/>
          <w:color w:val="auto"/>
          <w:szCs w:val="24"/>
          <w:highlight w:val="none"/>
        </w:rPr>
        <w:t>JXPHCG-2025-</w:t>
      </w:r>
      <w:r>
        <w:rPr>
          <w:rFonts w:hint="eastAsia" w:ascii="宋体" w:hAnsi="宋体" w:cs="宋体"/>
          <w:color w:val="auto"/>
          <w:szCs w:val="24"/>
          <w:highlight w:val="none"/>
          <w:lang w:val="en-US" w:eastAsia="zh-CN"/>
        </w:rPr>
        <w:t xml:space="preserve">43  </w:t>
      </w:r>
      <w:r>
        <w:rPr>
          <w:rFonts w:hint="eastAsia" w:ascii="宋体" w:hAnsi="宋体" w:cs="宋体"/>
          <w:color w:val="auto"/>
          <w:szCs w:val="24"/>
          <w:highlight w:val="none"/>
        </w:rPr>
        <w:t xml:space="preserve"> </w:t>
      </w:r>
    </w:p>
    <w:p w14:paraId="5FEB3AB2">
      <w:pPr>
        <w:spacing w:line="440" w:lineRule="exact"/>
        <w:ind w:firstLine="467" w:firstLineChars="196"/>
        <w:rPr>
          <w:rFonts w:ascii="宋体" w:hAnsi="宋体" w:cs="宋体"/>
          <w:color w:val="auto"/>
          <w:szCs w:val="24"/>
          <w:highlight w:val="none"/>
        </w:rPr>
      </w:pPr>
      <w:r>
        <w:rPr>
          <w:rFonts w:hint="eastAsia" w:ascii="宋体" w:hAnsi="宋体" w:cs="宋体"/>
          <w:b/>
          <w:bCs/>
          <w:color w:val="auto"/>
          <w:szCs w:val="24"/>
          <w:highlight w:val="none"/>
        </w:rPr>
        <w:t>二、招标方式：</w:t>
      </w:r>
      <w:r>
        <w:rPr>
          <w:rFonts w:hint="eastAsia" w:ascii="宋体" w:hAnsi="宋体" w:cs="宋体"/>
          <w:color w:val="auto"/>
          <w:szCs w:val="24"/>
          <w:highlight w:val="none"/>
        </w:rPr>
        <w:t>公开招标</w:t>
      </w:r>
    </w:p>
    <w:p w14:paraId="694C284D">
      <w:pPr>
        <w:tabs>
          <w:tab w:val="left" w:pos="3330"/>
        </w:tabs>
        <w:snapToGrid w:val="0"/>
        <w:spacing w:line="440" w:lineRule="exact"/>
        <w:ind w:firstLine="476"/>
        <w:rPr>
          <w:rFonts w:ascii="宋体" w:hAnsi="宋体" w:cs="宋体"/>
          <w:color w:val="auto"/>
          <w:szCs w:val="24"/>
          <w:highlight w:val="none"/>
        </w:rPr>
      </w:pPr>
      <w:r>
        <w:rPr>
          <w:rFonts w:hint="eastAsia" w:ascii="宋体" w:hAnsi="宋体" w:cs="宋体"/>
          <w:b/>
          <w:bCs/>
          <w:color w:val="auto"/>
          <w:szCs w:val="24"/>
          <w:highlight w:val="none"/>
        </w:rPr>
        <w:t>三、项目名称：</w:t>
      </w:r>
      <w:r>
        <w:rPr>
          <w:rFonts w:hint="eastAsia" w:ascii="宋体" w:hAnsi="宋体" w:cs="宋体"/>
          <w:color w:val="auto"/>
          <w:szCs w:val="24"/>
          <w:highlight w:val="none"/>
          <w:lang w:eastAsia="zh-CN"/>
        </w:rPr>
        <w:t>平湖交警购买违停抓拍设备迁移技术服务</w:t>
      </w:r>
    </w:p>
    <w:p w14:paraId="40DB04C5">
      <w:pPr>
        <w:tabs>
          <w:tab w:val="left" w:pos="3330"/>
        </w:tabs>
        <w:snapToGrid w:val="0"/>
        <w:spacing w:line="440" w:lineRule="exact"/>
        <w:ind w:firstLine="476"/>
        <w:rPr>
          <w:rFonts w:ascii="宋体" w:hAnsi="宋体" w:cs="宋体"/>
          <w:b/>
          <w:color w:val="auto"/>
          <w:szCs w:val="24"/>
          <w:highlight w:val="none"/>
        </w:rPr>
      </w:pPr>
      <w:r>
        <w:rPr>
          <w:rFonts w:hint="eastAsia" w:ascii="宋体" w:hAnsi="宋体" w:cs="宋体"/>
          <w:b/>
          <w:color w:val="auto"/>
          <w:szCs w:val="24"/>
          <w:highlight w:val="none"/>
        </w:rPr>
        <w:t>四、</w:t>
      </w:r>
      <w:r>
        <w:rPr>
          <w:rFonts w:hint="eastAsia" w:ascii="宋体" w:hAnsi="宋体" w:cs="宋体"/>
          <w:b/>
          <w:bCs/>
          <w:color w:val="auto"/>
          <w:szCs w:val="24"/>
          <w:highlight w:val="none"/>
        </w:rPr>
        <w:t>采购内容及数量</w:t>
      </w:r>
    </w:p>
    <w:tbl>
      <w:tblPr>
        <w:tblStyle w:val="36"/>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175"/>
        <w:gridCol w:w="810"/>
        <w:gridCol w:w="885"/>
        <w:gridCol w:w="1984"/>
        <w:gridCol w:w="1461"/>
      </w:tblGrid>
      <w:tr w14:paraId="5AD6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98" w:type="dxa"/>
            <w:vAlign w:val="center"/>
          </w:tcPr>
          <w:p w14:paraId="18698455">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标项</w:t>
            </w:r>
          </w:p>
        </w:tc>
        <w:tc>
          <w:tcPr>
            <w:tcW w:w="3175" w:type="dxa"/>
            <w:vAlign w:val="center"/>
          </w:tcPr>
          <w:p w14:paraId="464C347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采购内容</w:t>
            </w:r>
          </w:p>
        </w:tc>
        <w:tc>
          <w:tcPr>
            <w:tcW w:w="810" w:type="dxa"/>
            <w:vAlign w:val="center"/>
          </w:tcPr>
          <w:p w14:paraId="24FA07CA">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数量</w:t>
            </w:r>
          </w:p>
        </w:tc>
        <w:tc>
          <w:tcPr>
            <w:tcW w:w="885" w:type="dxa"/>
            <w:vAlign w:val="center"/>
          </w:tcPr>
          <w:p w14:paraId="6E17F68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1984" w:type="dxa"/>
            <w:vAlign w:val="center"/>
          </w:tcPr>
          <w:p w14:paraId="308FD99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预算金额（万元）</w:t>
            </w:r>
          </w:p>
        </w:tc>
        <w:tc>
          <w:tcPr>
            <w:tcW w:w="1461" w:type="dxa"/>
          </w:tcPr>
          <w:p w14:paraId="43A94516">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11F0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8" w:type="dxa"/>
            <w:vAlign w:val="center"/>
          </w:tcPr>
          <w:p w14:paraId="25733A7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w:t>
            </w:r>
          </w:p>
        </w:tc>
        <w:tc>
          <w:tcPr>
            <w:tcW w:w="3175" w:type="dxa"/>
            <w:vAlign w:val="center"/>
          </w:tcPr>
          <w:p w14:paraId="363DB62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lang w:eastAsia="zh-CN"/>
              </w:rPr>
              <w:t>平湖交警购买违停抓拍设备迁移技术服务</w:t>
            </w:r>
          </w:p>
        </w:tc>
        <w:tc>
          <w:tcPr>
            <w:tcW w:w="810" w:type="dxa"/>
            <w:vAlign w:val="center"/>
          </w:tcPr>
          <w:p w14:paraId="1A21CB37">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w:t>
            </w:r>
          </w:p>
        </w:tc>
        <w:tc>
          <w:tcPr>
            <w:tcW w:w="885" w:type="dxa"/>
            <w:vAlign w:val="center"/>
          </w:tcPr>
          <w:p w14:paraId="34681DB4">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项</w:t>
            </w:r>
          </w:p>
        </w:tc>
        <w:tc>
          <w:tcPr>
            <w:tcW w:w="1984" w:type="dxa"/>
            <w:vAlign w:val="center"/>
          </w:tcPr>
          <w:p w14:paraId="475ACD9F">
            <w:pPr>
              <w:snapToGrid w:val="0"/>
              <w:spacing w:line="440" w:lineRule="exact"/>
              <w:ind w:firstLine="0" w:firstLineChars="0"/>
              <w:jc w:val="center"/>
              <w:rPr>
                <w:rFonts w:hint="default" w:ascii="宋体" w:hAnsi="宋体" w:eastAsia="宋体" w:cs="宋体"/>
                <w:color w:val="auto"/>
                <w:szCs w:val="24"/>
                <w:highlight w:val="none"/>
                <w:lang w:val="en-US" w:eastAsia="zh-CN"/>
              </w:rPr>
            </w:pPr>
            <w:r>
              <w:rPr>
                <w:rStyle w:val="44"/>
                <w:rFonts w:hint="eastAsia" w:ascii="宋体" w:hAnsi="宋体" w:cs="宋体"/>
                <w:color w:val="auto"/>
                <w:kern w:val="0"/>
                <w:sz w:val="24"/>
                <w:szCs w:val="24"/>
                <w:highlight w:val="none"/>
                <w:lang w:val="en-US" w:eastAsia="zh-CN"/>
              </w:rPr>
              <w:t>47</w:t>
            </w:r>
          </w:p>
        </w:tc>
        <w:tc>
          <w:tcPr>
            <w:tcW w:w="1461" w:type="dxa"/>
            <w:vAlign w:val="center"/>
          </w:tcPr>
          <w:p w14:paraId="19306C1F">
            <w:pPr>
              <w:snapToGrid w:val="0"/>
              <w:spacing w:line="44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详见第二章</w:t>
            </w:r>
          </w:p>
        </w:tc>
      </w:tr>
    </w:tbl>
    <w:p w14:paraId="1E0DBB91">
      <w:pPr>
        <w:snapToGrid w:val="0"/>
        <w:spacing w:line="440" w:lineRule="exact"/>
        <w:ind w:firstLine="476"/>
        <w:rPr>
          <w:rFonts w:ascii="宋体" w:hAnsi="宋体" w:cs="宋体"/>
          <w:b/>
          <w:bCs/>
          <w:color w:val="auto"/>
          <w:szCs w:val="24"/>
          <w:highlight w:val="none"/>
        </w:rPr>
      </w:pPr>
      <w:r>
        <w:rPr>
          <w:rFonts w:hint="eastAsia" w:ascii="宋体" w:hAnsi="宋体" w:cs="宋体"/>
          <w:b/>
          <w:color w:val="auto"/>
          <w:szCs w:val="24"/>
          <w:highlight w:val="none"/>
        </w:rPr>
        <w:t>五</w:t>
      </w:r>
      <w:r>
        <w:rPr>
          <w:rFonts w:hint="eastAsia" w:ascii="宋体" w:hAnsi="宋体" w:cs="宋体"/>
          <w:color w:val="auto"/>
          <w:szCs w:val="24"/>
          <w:highlight w:val="none"/>
        </w:rPr>
        <w:t>、</w:t>
      </w:r>
      <w:r>
        <w:rPr>
          <w:rFonts w:hint="eastAsia" w:ascii="宋体" w:hAnsi="宋体" w:cs="宋体"/>
          <w:b/>
          <w:bCs/>
          <w:color w:val="auto"/>
          <w:szCs w:val="24"/>
          <w:highlight w:val="none"/>
        </w:rPr>
        <w:t>合格投标人的资格要求</w:t>
      </w:r>
    </w:p>
    <w:p w14:paraId="2F5E0244">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14:paraId="16ACCA78">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2、有该项目业务承接能力，具有良好信誉(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1A6728E">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3、落实政府采购政策需满足的资格要求：</w:t>
      </w:r>
      <w:r>
        <w:rPr>
          <w:rFonts w:hint="eastAsia" w:ascii="宋体" w:hAnsi="宋体" w:cs="宋体"/>
          <w:color w:val="auto"/>
          <w:sz w:val="24"/>
          <w:highlight w:val="none"/>
          <w:lang w:val="en-US" w:eastAsia="zh-CN"/>
        </w:rPr>
        <w:t>本项目为专门面向中小企业采购的项目，划分符合工信部联企业[2011]300号规定的中小型、微型企业的划分标准(</w:t>
      </w:r>
      <w:r>
        <w:rPr>
          <w:rFonts w:hint="eastAsia" w:ascii="宋体" w:hAnsi="宋体" w:cs="宋体"/>
          <w:b/>
          <w:bCs/>
          <w:color w:val="auto"/>
          <w:sz w:val="24"/>
          <w:szCs w:val="24"/>
          <w:highlight w:val="none"/>
          <w:lang w:val="en-US" w:eastAsia="zh-CN"/>
        </w:rPr>
        <w:t>信息传输业</w:t>
      </w:r>
      <w:r>
        <w:rPr>
          <w:rFonts w:hint="eastAsia" w:ascii="宋体" w:hAnsi="宋体" w:cs="宋体"/>
          <w:color w:val="auto"/>
          <w:sz w:val="24"/>
          <w:highlight w:val="none"/>
          <w:lang w:val="en-US" w:eastAsia="zh-CN"/>
        </w:rPr>
        <w:t>) （监狱企业及残疾人福利性单位视同中小型、微型企业）</w:t>
      </w:r>
      <w:r>
        <w:rPr>
          <w:rFonts w:hint="eastAsia" w:ascii="宋体" w:hAnsi="宋体" w:cs="宋体"/>
          <w:bCs/>
          <w:color w:val="auto"/>
          <w:szCs w:val="24"/>
          <w:highlight w:val="none"/>
        </w:rPr>
        <w:t>；</w:t>
      </w:r>
    </w:p>
    <w:p w14:paraId="05F7F5EF">
      <w:pPr>
        <w:spacing w:line="440" w:lineRule="exact"/>
        <w:ind w:firstLine="474"/>
        <w:rPr>
          <w:rFonts w:ascii="宋体" w:hAnsi="宋体" w:cs="宋体"/>
          <w:bCs/>
          <w:color w:val="auto"/>
          <w:szCs w:val="24"/>
          <w:highlight w:val="none"/>
        </w:rPr>
      </w:pPr>
      <w:r>
        <w:rPr>
          <w:rFonts w:hint="eastAsia" w:ascii="宋体" w:hAnsi="宋体" w:cs="宋体"/>
          <w:bCs/>
          <w:color w:val="auto"/>
          <w:szCs w:val="24"/>
          <w:highlight w:val="none"/>
        </w:rPr>
        <w:t>4、特定资质：无。</w:t>
      </w:r>
    </w:p>
    <w:p w14:paraId="4C4CA2E3">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5、不接受联合体投标。项目中标后中标人不得以任何形式进行转包和分包；</w:t>
      </w:r>
    </w:p>
    <w:p w14:paraId="6802044F">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备注：本项目采用资格后审方式。</w:t>
      </w:r>
    </w:p>
    <w:p w14:paraId="46BE32F6">
      <w:pPr>
        <w:snapToGrid w:val="0"/>
        <w:spacing w:line="440" w:lineRule="exact"/>
        <w:ind w:firstLine="467" w:firstLineChars="196"/>
        <w:rPr>
          <w:rFonts w:ascii="宋体" w:hAnsi="宋体" w:cs="宋体"/>
          <w:color w:val="auto"/>
          <w:szCs w:val="24"/>
          <w:highlight w:val="none"/>
        </w:rPr>
      </w:pPr>
      <w:r>
        <w:rPr>
          <w:rFonts w:hint="eastAsia" w:ascii="宋体" w:hAnsi="宋体" w:cs="宋体"/>
          <w:bCs/>
          <w:color w:val="auto"/>
          <w:szCs w:val="24"/>
          <w:highlight w:val="none"/>
        </w:rPr>
        <w:t xml:space="preserve">注：本采购项目，中标单位与采购人签订的政府采购合同适用于平湖市政府采购贷款政策，简称“政采贷”，具体内容可参阅银行政府采购贷款流程： </w:t>
      </w:r>
      <w:r>
        <w:rPr>
          <w:color w:val="auto"/>
          <w:highlight w:val="none"/>
        </w:rPr>
        <w:fldChar w:fldCharType="begin"/>
      </w:r>
      <w:r>
        <w:rPr>
          <w:color w:val="auto"/>
          <w:highlight w:val="none"/>
        </w:rPr>
        <w:instrText xml:space="preserve"> HYPERLINK "http://jxszwsjb.jiaxing.gov.cn/phmain/zyxz/004001/20200508/ca9ef9e6-1353-4b6f-96fc-735325b1e78d.html" </w:instrText>
      </w:r>
      <w:r>
        <w:rPr>
          <w:color w:val="auto"/>
          <w:highlight w:val="none"/>
        </w:rPr>
        <w:fldChar w:fldCharType="separate"/>
      </w:r>
      <w:r>
        <w:rPr>
          <w:rFonts w:hint="eastAsia" w:ascii="宋体" w:hAnsi="宋体" w:cs="宋体"/>
          <w:bCs/>
          <w:color w:val="auto"/>
          <w:szCs w:val="24"/>
          <w:highlight w:val="none"/>
        </w:rPr>
        <w:t>http://jxszwsjb.jiaxing.gov.cn/phmain/zyxz/004001/20200508/ca9ef9e6-1353-4b6f-96fc-735325b1e78d.html</w:t>
      </w:r>
      <w:r>
        <w:rPr>
          <w:rFonts w:hint="eastAsia" w:ascii="宋体" w:hAnsi="宋体" w:cs="宋体"/>
          <w:bCs/>
          <w:color w:val="auto"/>
          <w:szCs w:val="24"/>
          <w:highlight w:val="none"/>
        </w:rPr>
        <w:fldChar w:fldCharType="end"/>
      </w:r>
    </w:p>
    <w:p w14:paraId="22B2ACB0">
      <w:pPr>
        <w:spacing w:line="440" w:lineRule="exact"/>
        <w:ind w:firstLine="467" w:firstLineChars="196"/>
        <w:rPr>
          <w:rFonts w:ascii="宋体" w:hAnsi="宋体" w:cs="宋体"/>
          <w:bCs/>
          <w:color w:val="auto"/>
          <w:szCs w:val="24"/>
          <w:highlight w:val="none"/>
        </w:rPr>
      </w:pPr>
      <w:r>
        <w:rPr>
          <w:rFonts w:hint="eastAsia" w:ascii="宋体" w:hAnsi="宋体" w:cs="宋体"/>
          <w:b/>
          <w:color w:val="auto"/>
          <w:szCs w:val="24"/>
          <w:highlight w:val="none"/>
        </w:rPr>
        <w:t>六、公告期限：</w:t>
      </w:r>
      <w:r>
        <w:rPr>
          <w:rFonts w:hint="eastAsia" w:ascii="宋体" w:hAnsi="宋体" w:cs="宋体"/>
          <w:bCs/>
          <w:color w:val="auto"/>
          <w:szCs w:val="24"/>
          <w:highlight w:val="none"/>
          <w:u w:val="single"/>
        </w:rPr>
        <w:t xml:space="preserve"> 自公告发布之日起5个工作日 </w:t>
      </w:r>
      <w:r>
        <w:rPr>
          <w:rFonts w:hint="eastAsia" w:ascii="宋体" w:hAnsi="宋体" w:cs="宋体"/>
          <w:bCs/>
          <w:color w:val="auto"/>
          <w:szCs w:val="24"/>
          <w:highlight w:val="none"/>
        </w:rPr>
        <w:t xml:space="preserve">    </w:t>
      </w:r>
    </w:p>
    <w:p w14:paraId="5CB19502">
      <w:pPr>
        <w:spacing w:line="440" w:lineRule="exact"/>
        <w:ind w:firstLine="467" w:firstLineChars="196"/>
        <w:rPr>
          <w:rFonts w:ascii="宋体" w:hAnsi="宋体" w:cs="宋体"/>
          <w:bCs/>
          <w:color w:val="auto"/>
          <w:szCs w:val="24"/>
          <w:highlight w:val="none"/>
        </w:rPr>
      </w:pPr>
      <w:r>
        <w:rPr>
          <w:rFonts w:hint="eastAsia" w:ascii="宋体" w:hAnsi="宋体" w:cs="宋体"/>
          <w:b/>
          <w:color w:val="auto"/>
          <w:szCs w:val="24"/>
          <w:highlight w:val="none"/>
        </w:rPr>
        <w:t>七、投标说明：</w:t>
      </w:r>
    </w:p>
    <w:p w14:paraId="517E9AA9">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1、本项目按照《浙江省财政厅关于印发浙江省政府采购项电子交易管理暂行办法的通知》实行电子交易</w:t>
      </w:r>
    </w:p>
    <w:p w14:paraId="53FF5E9C">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2、注册网址：</w:t>
      </w:r>
    </w:p>
    <w:p w14:paraId="3D83E70A">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浙江政府采购网：https://middle.zcygov.cn/settle-front/#/registry，政采云咨询电话：400-881-7190；</w:t>
      </w:r>
    </w:p>
    <w:p w14:paraId="256B282A">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3、获取采购文件：</w:t>
      </w:r>
    </w:p>
    <w:p w14:paraId="41AD392D">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3.1本项目招标文件实行“浙江政采云平台（以下简称“政采云平台”在线获取，不提供招标文件纸质版。供应商获取招标文件前应先完成“政采云平台”的账号注册；</w:t>
      </w:r>
    </w:p>
    <w:p w14:paraId="6D70EA88">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 xml:space="preserve">3.2招标文件获取时间：投标截止时间前；获取地址：“政采云平台”（http://www.zcygov.cn/） </w:t>
      </w:r>
    </w:p>
    <w:p w14:paraId="18465F17">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A700924">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3.4供应商获取招标文件时须提交的文件资料：无；</w:t>
      </w:r>
    </w:p>
    <w:p w14:paraId="52B0FF68">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3.5提示：招标公告附件内的招标文件（或采购需求）仅供阅览使用，供应商只有在“政采云平台”完成获取招标文件申请并下载了招标文件后才视作依法获取招标文件（法律法规所指的供应商获取招标文件时间以供应商完成获取招标文件申请后下载招标文件的时间为准）。</w:t>
      </w:r>
    </w:p>
    <w:p w14:paraId="2857CE12">
      <w:pPr>
        <w:spacing w:line="440" w:lineRule="exact"/>
        <w:ind w:firstLine="467" w:firstLineChars="196"/>
        <w:rPr>
          <w:rFonts w:ascii="宋体" w:hAnsi="宋体" w:cs="宋体"/>
          <w:b/>
          <w:color w:val="auto"/>
          <w:szCs w:val="24"/>
          <w:highlight w:val="none"/>
        </w:rPr>
      </w:pPr>
      <w:r>
        <w:rPr>
          <w:rFonts w:hint="eastAsia" w:ascii="宋体" w:hAnsi="宋体" w:cs="宋体"/>
          <w:bCs/>
          <w:color w:val="auto"/>
          <w:szCs w:val="24"/>
          <w:highlight w:val="none"/>
        </w:rPr>
        <w:t>注：请供应商按上述要求获取招标文件，如未在“政采云”系统内完成相关流程，引起的投标无效责任自负。</w:t>
      </w:r>
    </w:p>
    <w:p w14:paraId="718B5192">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4、投标文件制作注意事项</w:t>
      </w:r>
    </w:p>
    <w:p w14:paraId="61507D6D">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供应商将政采云电子交易客户端下载、安装完成后，可通过账号密码或CA登录客户端进行响应文件制作。</w:t>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3C6A8355">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供应商-政府采购项目电子交易操作指南：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ascii="宋体" w:hAnsi="宋体" w:cs="宋体"/>
          <w:bCs/>
          <w:color w:val="auto"/>
          <w:szCs w:val="24"/>
          <w:highlight w:val="none"/>
        </w:rPr>
        <w:t>https://help.zcygov.cn/web/site_2/2018/12-28/2573.html</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ascii="宋体" w:hAnsi="宋体" w:cs="宋体"/>
          <w:bCs/>
          <w:color w:val="auto"/>
          <w:szCs w:val="24"/>
          <w:highlight w:val="none"/>
        </w:rPr>
        <w:t>https://help.zcygov.cn/web/site_2/2018/11-29/2452.html</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ascii="宋体" w:hAnsi="宋体" w:cs="宋体"/>
          <w:bCs/>
          <w:color w:val="auto"/>
          <w:szCs w:val="24"/>
          <w:highlight w:val="none"/>
        </w:rPr>
        <w:t>https://help.zcygov.cn/web/site_2/2019/08-20/3405.html</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《CA驱动和申领流程》</w:t>
      </w:r>
      <w:r>
        <w:rPr>
          <w:rFonts w:hint="eastAsia" w:ascii="宋体" w:hAnsi="宋体" w:cs="宋体"/>
          <w:bCs/>
          <w:color w:val="auto"/>
          <w:szCs w:val="24"/>
          <w:highlight w:val="none"/>
        </w:rPr>
        <w:br w:type="textWrapping"/>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ascii="宋体" w:hAnsi="宋体" w:cs="宋体"/>
          <w:bCs/>
          <w:color w:val="auto"/>
          <w:szCs w:val="24"/>
          <w:highlight w:val="none"/>
        </w:rPr>
        <w:t>http://www.zjzfcg.gov.cn/bidClientTemplate/2019-05-27/12945.html</w:t>
      </w:r>
      <w:r>
        <w:rPr>
          <w:rFonts w:hint="eastAsia" w:ascii="宋体" w:hAnsi="宋体" w:cs="宋体"/>
          <w:bCs/>
          <w:color w:val="auto"/>
          <w:szCs w:val="24"/>
          <w:highlight w:val="none"/>
        </w:rPr>
        <w:fldChar w:fldCharType="end"/>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在使用政采云投标客户端时，建议使用WIN7及以上操作系统。</w:t>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 xml:space="preserve">    5、政采云咨询电话：400-881-7190；</w:t>
      </w:r>
      <w:r>
        <w:rPr>
          <w:rFonts w:hint="eastAsia" w:ascii="宋体" w:hAnsi="宋体" w:cs="宋体"/>
          <w:bCs/>
          <w:color w:val="auto"/>
          <w:szCs w:val="24"/>
          <w:highlight w:val="none"/>
        </w:rPr>
        <w:br w:type="textWrapping"/>
      </w:r>
      <w:r>
        <w:rPr>
          <w:rFonts w:hint="eastAsia" w:ascii="宋体" w:hAnsi="宋体" w:cs="宋体"/>
          <w:bCs/>
          <w:color w:val="auto"/>
          <w:szCs w:val="24"/>
          <w:highlight w:val="none"/>
        </w:rPr>
        <w:t xml:space="preserve">    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宋体" w:hAnsi="宋体" w:cs="宋体"/>
          <w:bCs/>
          <w:color w:val="auto"/>
          <w:szCs w:val="24"/>
          <w:highlight w:val="none"/>
        </w:rPr>
        <w:t>https://service.zcygov.cn/#/</w:t>
      </w:r>
      <w:r>
        <w:rPr>
          <w:rFonts w:hint="eastAsia" w:ascii="宋体" w:hAnsi="宋体" w:cs="宋体"/>
          <w:bCs/>
          <w:color w:val="auto"/>
          <w:szCs w:val="24"/>
          <w:highlight w:val="none"/>
        </w:rPr>
        <w:fldChar w:fldCharType="end"/>
      </w:r>
    </w:p>
    <w:p w14:paraId="588066D7">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6、汇信客服电话：400-888-4636</w:t>
      </w:r>
    </w:p>
    <w:p w14:paraId="5EC8685E">
      <w:pPr>
        <w:spacing w:line="440" w:lineRule="exact"/>
        <w:ind w:firstLine="467" w:firstLineChars="196"/>
        <w:rPr>
          <w:rFonts w:ascii="宋体" w:hAnsi="宋体" w:cs="宋体"/>
          <w:b/>
          <w:color w:val="auto"/>
          <w:szCs w:val="24"/>
          <w:highlight w:val="none"/>
        </w:rPr>
      </w:pPr>
      <w:r>
        <w:rPr>
          <w:rFonts w:hint="eastAsia" w:ascii="宋体" w:hAnsi="宋体" w:cs="宋体"/>
          <w:b/>
          <w:color w:val="auto"/>
          <w:szCs w:val="24"/>
          <w:highlight w:val="none"/>
        </w:rPr>
        <w:t>八、投标截止时间及递交注意事项：</w:t>
      </w:r>
    </w:p>
    <w:p w14:paraId="6D0389EC">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1、开标时间及地点：本次招标将于2025年</w:t>
      </w:r>
      <w:r>
        <w:rPr>
          <w:rFonts w:hint="eastAsia" w:ascii="宋体" w:hAnsi="宋体" w:cs="宋体"/>
          <w:bCs/>
          <w:color w:val="auto"/>
          <w:szCs w:val="24"/>
          <w:highlight w:val="none"/>
          <w:lang w:val="en-US" w:eastAsia="zh-CN"/>
        </w:rPr>
        <w:t>7</w:t>
      </w:r>
      <w:r>
        <w:rPr>
          <w:rFonts w:hint="eastAsia" w:ascii="宋体" w:hAnsi="宋体" w:cs="宋体"/>
          <w:bCs/>
          <w:color w:val="auto"/>
          <w:szCs w:val="24"/>
          <w:highlight w:val="none"/>
        </w:rPr>
        <w:t>月</w:t>
      </w:r>
      <w:r>
        <w:rPr>
          <w:rFonts w:hint="eastAsia" w:ascii="宋体" w:hAnsi="宋体" w:cs="宋体"/>
          <w:bCs/>
          <w:color w:val="auto"/>
          <w:szCs w:val="24"/>
          <w:highlight w:val="none"/>
          <w:lang w:val="en-US" w:eastAsia="zh-CN"/>
        </w:rPr>
        <w:t>9</w:t>
      </w:r>
      <w:r>
        <w:rPr>
          <w:rFonts w:hint="eastAsia" w:ascii="宋体" w:hAnsi="宋体" w:cs="宋体"/>
          <w:bCs/>
          <w:color w:val="auto"/>
          <w:szCs w:val="24"/>
          <w:highlight w:val="none"/>
        </w:rPr>
        <w:t>日</w:t>
      </w:r>
      <w:r>
        <w:rPr>
          <w:rFonts w:hint="eastAsia" w:ascii="宋体" w:hAnsi="宋体" w:cs="宋体"/>
          <w:bCs/>
          <w:color w:val="auto"/>
          <w:szCs w:val="24"/>
          <w:highlight w:val="none"/>
          <w:lang w:val="en-US" w:eastAsia="zh-CN"/>
        </w:rPr>
        <w:t>9</w:t>
      </w:r>
      <w:r>
        <w:rPr>
          <w:rFonts w:hint="eastAsia" w:ascii="宋体" w:hAnsi="宋体" w:cs="宋体"/>
          <w:bCs/>
          <w:color w:val="auto"/>
          <w:szCs w:val="24"/>
          <w:highlight w:val="none"/>
        </w:rPr>
        <w:t>时</w:t>
      </w:r>
      <w:r>
        <w:rPr>
          <w:rFonts w:hint="eastAsia" w:ascii="宋体" w:hAnsi="宋体" w:cs="宋体"/>
          <w:bCs/>
          <w:color w:val="auto"/>
          <w:szCs w:val="24"/>
          <w:highlight w:val="none"/>
          <w:lang w:val="en-US" w:eastAsia="zh-CN"/>
        </w:rPr>
        <w:t>00</w:t>
      </w:r>
      <w:r>
        <w:rPr>
          <w:rFonts w:hint="eastAsia" w:ascii="宋体" w:hAnsi="宋体" w:cs="宋体"/>
          <w:bCs/>
          <w:color w:val="auto"/>
          <w:szCs w:val="24"/>
          <w:highlight w:val="none"/>
        </w:rPr>
        <w:t>分整在</w:t>
      </w:r>
      <w:r>
        <w:rPr>
          <w:rFonts w:hint="eastAsia" w:hAnsi="宋体" w:cs="宋体"/>
          <w:color w:val="auto"/>
          <w:highlight w:val="none"/>
          <w:u w:val="single"/>
        </w:rPr>
        <w:t>平湖市胜利路1号胜利广场1单元14楼（嘉兴市建新工程造价咨询事务所有限公司平湖新成分公司开标室）</w:t>
      </w:r>
      <w:r>
        <w:rPr>
          <w:rFonts w:hint="eastAsia" w:ascii="宋体" w:hAnsi="宋体" w:cs="宋体"/>
          <w:bCs/>
          <w:color w:val="auto"/>
          <w:szCs w:val="24"/>
          <w:highlight w:val="none"/>
        </w:rPr>
        <w:t>开标。</w:t>
      </w:r>
      <w:r>
        <w:rPr>
          <w:rFonts w:hint="eastAsia" w:ascii="宋体" w:hAnsi="宋体" w:cs="宋体"/>
          <w:b/>
          <w:color w:val="auto"/>
          <w:szCs w:val="24"/>
          <w:highlight w:val="none"/>
        </w:rPr>
        <w:t>供应商无需到开标现场，但须准时在线参加，直至评审结束。</w:t>
      </w:r>
    </w:p>
    <w:p w14:paraId="234FB963">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2、投标截止时间：2025年</w:t>
      </w:r>
      <w:r>
        <w:rPr>
          <w:rFonts w:hint="eastAsia" w:ascii="宋体" w:hAnsi="宋体" w:cs="宋体"/>
          <w:bCs/>
          <w:color w:val="auto"/>
          <w:szCs w:val="24"/>
          <w:highlight w:val="none"/>
          <w:lang w:val="en-US" w:eastAsia="zh-CN"/>
        </w:rPr>
        <w:t>7</w:t>
      </w:r>
      <w:r>
        <w:rPr>
          <w:rFonts w:hint="eastAsia" w:ascii="宋体" w:hAnsi="宋体" w:cs="宋体"/>
          <w:bCs/>
          <w:color w:val="auto"/>
          <w:szCs w:val="24"/>
          <w:highlight w:val="none"/>
        </w:rPr>
        <w:t>月</w:t>
      </w:r>
      <w:r>
        <w:rPr>
          <w:rFonts w:hint="eastAsia" w:ascii="宋体" w:hAnsi="宋体" w:cs="宋体"/>
          <w:bCs/>
          <w:color w:val="auto"/>
          <w:szCs w:val="24"/>
          <w:highlight w:val="none"/>
          <w:lang w:val="en-US" w:eastAsia="zh-CN"/>
        </w:rPr>
        <w:t>9</w:t>
      </w:r>
      <w:r>
        <w:rPr>
          <w:rFonts w:hint="eastAsia" w:ascii="宋体" w:hAnsi="宋体" w:cs="宋体"/>
          <w:bCs/>
          <w:color w:val="auto"/>
          <w:szCs w:val="24"/>
          <w:highlight w:val="none"/>
        </w:rPr>
        <w:t>日</w:t>
      </w:r>
      <w:r>
        <w:rPr>
          <w:rFonts w:hint="eastAsia" w:ascii="宋体" w:hAnsi="宋体" w:cs="宋体"/>
          <w:bCs/>
          <w:color w:val="auto"/>
          <w:szCs w:val="24"/>
          <w:highlight w:val="none"/>
          <w:lang w:val="en-US" w:eastAsia="zh-CN"/>
        </w:rPr>
        <w:t>9</w:t>
      </w:r>
      <w:r>
        <w:rPr>
          <w:rFonts w:hint="eastAsia" w:ascii="宋体" w:hAnsi="宋体" w:cs="宋体"/>
          <w:bCs/>
          <w:color w:val="auto"/>
          <w:szCs w:val="24"/>
          <w:highlight w:val="none"/>
        </w:rPr>
        <w:t>时</w:t>
      </w:r>
      <w:r>
        <w:rPr>
          <w:rFonts w:hint="eastAsia" w:ascii="宋体" w:hAnsi="宋体" w:cs="宋体"/>
          <w:bCs/>
          <w:color w:val="auto"/>
          <w:szCs w:val="24"/>
          <w:highlight w:val="none"/>
          <w:lang w:val="en-US" w:eastAsia="zh-CN"/>
        </w:rPr>
        <w:t>00</w:t>
      </w:r>
      <w:r>
        <w:rPr>
          <w:rFonts w:hint="eastAsia" w:ascii="宋体" w:hAnsi="宋体" w:cs="宋体"/>
          <w:bCs/>
          <w:color w:val="auto"/>
          <w:szCs w:val="24"/>
          <w:highlight w:val="none"/>
        </w:rPr>
        <w:t>分</w:t>
      </w:r>
    </w:p>
    <w:p w14:paraId="3BD335E6">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3、递交注意事项</w:t>
      </w:r>
    </w:p>
    <w:p w14:paraId="5BBA7860">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①供应商进行电子投标应安装客户端软件，并按照招标文件和电子交易平台的要求编制并加密投标文件。供应商未按规定加密的投标文件，代理机构应当拒收。</w:t>
      </w:r>
    </w:p>
    <w:p w14:paraId="44EBDA2F">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②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7016F620">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③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581AF916">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2EE20ECA">
      <w:pPr>
        <w:spacing w:line="440" w:lineRule="exact"/>
        <w:ind w:firstLine="476"/>
        <w:rPr>
          <w:rFonts w:ascii="宋体" w:hAnsi="宋体" w:cs="宋体"/>
          <w:b/>
          <w:color w:val="auto"/>
          <w:szCs w:val="24"/>
          <w:highlight w:val="none"/>
        </w:rPr>
      </w:pPr>
      <w:r>
        <w:rPr>
          <w:rFonts w:hint="eastAsia" w:ascii="宋体" w:hAnsi="宋体" w:cs="宋体"/>
          <w:b/>
          <w:color w:val="auto"/>
          <w:szCs w:val="24"/>
          <w:highlight w:val="none"/>
        </w:rPr>
        <w:t>九、联系方式</w:t>
      </w:r>
    </w:p>
    <w:p w14:paraId="173711FD">
      <w:pPr>
        <w:spacing w:line="440" w:lineRule="exact"/>
        <w:ind w:firstLine="467" w:firstLineChars="196"/>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rPr>
        <w:t>1.</w:t>
      </w:r>
      <w:r>
        <w:rPr>
          <w:rFonts w:hint="eastAsia" w:ascii="宋体" w:hAnsi="宋体" w:cs="宋体"/>
          <w:bCs/>
          <w:color w:val="auto"/>
          <w:szCs w:val="24"/>
          <w:highlight w:val="none"/>
        </w:rPr>
        <w:tab/>
      </w:r>
      <w:r>
        <w:rPr>
          <w:rFonts w:hint="eastAsia" w:ascii="宋体" w:hAnsi="宋体" w:cs="宋体"/>
          <w:bCs/>
          <w:color w:val="auto"/>
          <w:szCs w:val="24"/>
          <w:highlight w:val="none"/>
        </w:rPr>
        <w:t>采购人名称：</w:t>
      </w:r>
      <w:r>
        <w:rPr>
          <w:rFonts w:hint="eastAsia" w:ascii="宋体" w:hAnsi="宋体" w:cs="宋体"/>
          <w:bCs/>
          <w:color w:val="auto"/>
          <w:szCs w:val="24"/>
          <w:highlight w:val="none"/>
          <w:lang w:eastAsia="zh-CN"/>
        </w:rPr>
        <w:t>平湖市公安局交通警察大队</w:t>
      </w:r>
    </w:p>
    <w:p w14:paraId="24B9BF63">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联系人：</w:t>
      </w:r>
      <w:r>
        <w:rPr>
          <w:rFonts w:hint="eastAsia" w:ascii="宋体" w:hAnsi="宋体" w:cs="宋体"/>
          <w:bCs/>
          <w:color w:val="auto"/>
          <w:szCs w:val="24"/>
          <w:highlight w:val="none"/>
          <w:lang w:val="en-US" w:eastAsia="zh-CN"/>
        </w:rPr>
        <w:t>俞先生</w:t>
      </w:r>
      <w:r>
        <w:rPr>
          <w:rFonts w:hint="eastAsia" w:ascii="宋体" w:hAnsi="宋体" w:cs="宋体"/>
          <w:bCs/>
          <w:color w:val="auto"/>
          <w:szCs w:val="24"/>
          <w:highlight w:val="none"/>
        </w:rPr>
        <w:t xml:space="preserve">  </w:t>
      </w:r>
    </w:p>
    <w:p w14:paraId="1DE5A5E1">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联系电话：0573-8511</w:t>
      </w:r>
      <w:r>
        <w:rPr>
          <w:rFonts w:hint="eastAsia" w:ascii="宋体" w:hAnsi="宋体" w:cs="宋体"/>
          <w:bCs/>
          <w:color w:val="auto"/>
          <w:szCs w:val="24"/>
          <w:highlight w:val="none"/>
          <w:lang w:val="en-US" w:eastAsia="zh-CN"/>
        </w:rPr>
        <w:t xml:space="preserve">3560 </w:t>
      </w:r>
      <w:r>
        <w:rPr>
          <w:rFonts w:hint="eastAsia" w:ascii="宋体" w:hAnsi="宋体" w:cs="宋体"/>
          <w:bCs/>
          <w:color w:val="auto"/>
          <w:szCs w:val="24"/>
          <w:highlight w:val="none"/>
        </w:rPr>
        <w:t xml:space="preserve">  </w:t>
      </w:r>
    </w:p>
    <w:p w14:paraId="641EE232">
      <w:pPr>
        <w:spacing w:line="440" w:lineRule="exact"/>
        <w:ind w:firstLine="467" w:firstLineChars="196"/>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rPr>
        <w:t>地址：平湖市当湖街道漕兑路803号</w:t>
      </w:r>
      <w:r>
        <w:rPr>
          <w:rFonts w:hint="eastAsia" w:ascii="宋体" w:hAnsi="宋体" w:cs="宋体"/>
          <w:bCs/>
          <w:color w:val="auto"/>
          <w:szCs w:val="24"/>
          <w:highlight w:val="none"/>
          <w:lang w:val="en-US" w:eastAsia="zh-CN"/>
        </w:rPr>
        <w:t xml:space="preserve"> </w:t>
      </w:r>
    </w:p>
    <w:p w14:paraId="134BE95E">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质疑联系人：</w:t>
      </w:r>
      <w:r>
        <w:rPr>
          <w:rFonts w:hint="eastAsia" w:ascii="宋体" w:hAnsi="宋体" w:cs="宋体"/>
          <w:bCs/>
          <w:color w:val="auto"/>
          <w:szCs w:val="24"/>
          <w:highlight w:val="none"/>
          <w:lang w:val="en-US" w:eastAsia="zh-CN"/>
        </w:rPr>
        <w:t>俞</w:t>
      </w:r>
      <w:r>
        <w:rPr>
          <w:rFonts w:hint="eastAsia" w:ascii="宋体" w:hAnsi="宋体" w:cs="宋体"/>
          <w:bCs/>
          <w:color w:val="auto"/>
          <w:szCs w:val="24"/>
          <w:highlight w:val="none"/>
        </w:rPr>
        <w:t>先生</w:t>
      </w:r>
      <w:r>
        <w:rPr>
          <w:rFonts w:hint="eastAsia" w:ascii="宋体" w:hAnsi="宋体" w:cs="宋体"/>
          <w:bCs/>
          <w:color w:val="auto"/>
          <w:szCs w:val="24"/>
          <w:highlight w:val="none"/>
          <w:lang w:val="en-US" w:eastAsia="zh-CN"/>
        </w:rPr>
        <w:t xml:space="preserve"> </w:t>
      </w:r>
      <w:r>
        <w:rPr>
          <w:rFonts w:hint="eastAsia" w:ascii="宋体" w:hAnsi="宋体" w:cs="宋体"/>
          <w:bCs/>
          <w:color w:val="auto"/>
          <w:szCs w:val="24"/>
          <w:highlight w:val="none"/>
        </w:rPr>
        <w:t xml:space="preserve"> </w:t>
      </w:r>
    </w:p>
    <w:p w14:paraId="36676624">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联系电话：0573-8511</w:t>
      </w:r>
      <w:r>
        <w:rPr>
          <w:rFonts w:hint="eastAsia" w:ascii="宋体" w:hAnsi="宋体" w:cs="宋体"/>
          <w:bCs/>
          <w:color w:val="auto"/>
          <w:szCs w:val="24"/>
          <w:highlight w:val="none"/>
          <w:lang w:val="en-US" w:eastAsia="zh-CN"/>
        </w:rPr>
        <w:t xml:space="preserve">3560 </w:t>
      </w:r>
      <w:r>
        <w:rPr>
          <w:rFonts w:hint="eastAsia" w:ascii="宋体" w:hAnsi="宋体" w:cs="宋体"/>
          <w:bCs/>
          <w:color w:val="auto"/>
          <w:szCs w:val="24"/>
          <w:highlight w:val="none"/>
        </w:rPr>
        <w:t xml:space="preserve">  </w:t>
      </w:r>
    </w:p>
    <w:p w14:paraId="5AEA5B2C">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2.采购代理机构名称：嘉兴市建新工程造价咨询事务所有限公司</w:t>
      </w:r>
    </w:p>
    <w:p w14:paraId="6F760AB7">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联系人：徐先生</w:t>
      </w:r>
    </w:p>
    <w:p w14:paraId="7D3F191E">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联系电话：0573-85073363</w:t>
      </w:r>
    </w:p>
    <w:p w14:paraId="4D617389">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地址：平湖市胜利路1号胜利广场1单元14楼</w:t>
      </w:r>
    </w:p>
    <w:p w14:paraId="7E45326C">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质疑联系人：方先生</w:t>
      </w:r>
    </w:p>
    <w:p w14:paraId="7127697B">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联系电话：0573-85073363</w:t>
      </w:r>
    </w:p>
    <w:p w14:paraId="5BFEAB52">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3. 政府采购监督管理部门：平湖市财政局政府采购监管科</w:t>
      </w:r>
    </w:p>
    <w:p w14:paraId="5B81B7F1">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联系人：陆先生</w:t>
      </w:r>
    </w:p>
    <w:p w14:paraId="3DC843C5">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监督投诉电话：0573-85013033</w:t>
      </w:r>
    </w:p>
    <w:p w14:paraId="2D351607">
      <w:pPr>
        <w:spacing w:line="440" w:lineRule="exact"/>
        <w:ind w:firstLine="467" w:firstLineChars="196"/>
        <w:rPr>
          <w:rFonts w:ascii="宋体" w:hAnsi="宋体" w:cs="宋体"/>
          <w:bCs/>
          <w:color w:val="auto"/>
          <w:szCs w:val="24"/>
          <w:highlight w:val="none"/>
        </w:rPr>
      </w:pPr>
      <w:r>
        <w:rPr>
          <w:rFonts w:hint="eastAsia" w:ascii="宋体" w:hAnsi="宋体" w:cs="宋体"/>
          <w:bCs/>
          <w:color w:val="auto"/>
          <w:szCs w:val="24"/>
          <w:highlight w:val="none"/>
        </w:rPr>
        <w:t>地址：平湖市望湖路318号</w:t>
      </w:r>
    </w:p>
    <w:p w14:paraId="7D6FC7B6">
      <w:pPr>
        <w:pStyle w:val="46"/>
        <w:rPr>
          <w:rFonts w:ascii="宋体" w:hAnsi="宋体" w:eastAsia="宋体" w:cs="宋体"/>
          <w:color w:val="auto"/>
          <w:highlight w:val="none"/>
        </w:rPr>
      </w:pPr>
    </w:p>
    <w:p w14:paraId="1AEEE7C2">
      <w:pPr>
        <w:ind w:firstLine="474"/>
        <w:rPr>
          <w:rFonts w:ascii="宋体" w:hAnsi="宋体" w:cs="宋体"/>
          <w:color w:val="auto"/>
          <w:szCs w:val="32"/>
          <w:highlight w:val="none"/>
        </w:rPr>
      </w:pPr>
      <w:r>
        <w:rPr>
          <w:rFonts w:hint="eastAsia" w:ascii="宋体" w:hAnsi="宋体" w:cs="宋体"/>
          <w:color w:val="auto"/>
          <w:szCs w:val="32"/>
          <w:highlight w:val="none"/>
        </w:rPr>
        <w:br w:type="page"/>
      </w:r>
    </w:p>
    <w:p w14:paraId="28D91A04">
      <w:pPr>
        <w:pStyle w:val="2"/>
        <w:spacing w:before="0" w:after="0" w:line="360" w:lineRule="auto"/>
        <w:ind w:firstLine="0" w:firstLineChars="0"/>
        <w:rPr>
          <w:rFonts w:ascii="宋体" w:hAnsi="宋体" w:cs="宋体"/>
          <w:color w:val="auto"/>
          <w:szCs w:val="32"/>
          <w:highlight w:val="none"/>
        </w:rPr>
      </w:pPr>
      <w:r>
        <w:rPr>
          <w:rFonts w:hint="eastAsia" w:ascii="宋体" w:hAnsi="宋体" w:cs="宋体"/>
          <w:color w:val="auto"/>
          <w:szCs w:val="32"/>
          <w:highlight w:val="none"/>
        </w:rPr>
        <w:t>第二章 采购需求</w:t>
      </w:r>
    </w:p>
    <w:p w14:paraId="2756857B">
      <w:pPr>
        <w:spacing w:line="440" w:lineRule="exact"/>
        <w:ind w:firstLine="476"/>
        <w:rPr>
          <w:rFonts w:hint="eastAsia" w:ascii="宋体" w:hAnsi="宋体" w:cs="宋体"/>
          <w:b/>
          <w:color w:val="auto"/>
          <w:szCs w:val="24"/>
          <w:highlight w:val="none"/>
        </w:rPr>
      </w:pPr>
      <w:r>
        <w:rPr>
          <w:rFonts w:hint="eastAsia" w:ascii="宋体" w:hAnsi="宋体" w:cs="宋体"/>
          <w:b/>
          <w:color w:val="auto"/>
          <w:szCs w:val="24"/>
          <w:highlight w:val="none"/>
          <w:lang w:val="en-US" w:eastAsia="zh-CN"/>
        </w:rPr>
        <w:t>一、</w:t>
      </w:r>
      <w:r>
        <w:rPr>
          <w:rFonts w:hint="eastAsia" w:ascii="宋体" w:hAnsi="宋体" w:cs="宋体"/>
          <w:b/>
          <w:color w:val="auto"/>
          <w:szCs w:val="24"/>
          <w:highlight w:val="none"/>
        </w:rPr>
        <w:t>项目背景</w:t>
      </w:r>
    </w:p>
    <w:p w14:paraId="03F7A96B">
      <w:pPr>
        <w:spacing w:line="440" w:lineRule="exact"/>
        <w:ind w:firstLine="467" w:firstLineChars="196"/>
        <w:rPr>
          <w:rFonts w:hint="eastAsia" w:ascii="宋体" w:hAnsi="宋体" w:eastAsia="宋体" w:cs="宋体"/>
          <w:bCs/>
          <w:color w:val="auto"/>
          <w:szCs w:val="24"/>
          <w:highlight w:val="none"/>
          <w:lang w:eastAsia="zh-CN"/>
        </w:rPr>
      </w:pPr>
      <w:r>
        <w:rPr>
          <w:rFonts w:hint="eastAsia" w:ascii="宋体" w:hAnsi="宋体" w:cs="宋体"/>
          <w:bCs/>
          <w:color w:val="auto"/>
          <w:szCs w:val="24"/>
          <w:highlight w:val="none"/>
        </w:rPr>
        <w:t>随着平湖市公安局交通警察大队交通信息化和智能化建设的不断推进，</w:t>
      </w:r>
      <w:r>
        <w:rPr>
          <w:rFonts w:hint="eastAsia" w:ascii="宋体" w:hAnsi="宋体" w:cs="宋体"/>
          <w:bCs/>
          <w:color w:val="auto"/>
          <w:szCs w:val="24"/>
          <w:highlight w:val="none"/>
          <w:lang w:val="en-US" w:eastAsia="zh-CN"/>
        </w:rPr>
        <w:t>铁骑移动违停抓拍的投入，</w:t>
      </w:r>
      <w:r>
        <w:rPr>
          <w:rFonts w:hint="eastAsia" w:ascii="宋体" w:hAnsi="宋体" w:cs="宋体"/>
          <w:bCs/>
          <w:color w:val="auto"/>
          <w:szCs w:val="24"/>
          <w:highlight w:val="none"/>
        </w:rPr>
        <w:t>城市交通管理需求的动态变化，违停抓拍点位的迁移已成为优化执法效能、适应城市发展的重要举措</w:t>
      </w:r>
      <w:r>
        <w:rPr>
          <w:rFonts w:hint="eastAsia" w:ascii="宋体" w:hAnsi="宋体" w:cs="宋体"/>
          <w:bCs/>
          <w:color w:val="auto"/>
          <w:szCs w:val="24"/>
          <w:highlight w:val="none"/>
          <w:lang w:eastAsia="zh-CN"/>
        </w:rPr>
        <w:t>。</w:t>
      </w:r>
    </w:p>
    <w:p w14:paraId="6EBBBC9E">
      <w:pPr>
        <w:spacing w:line="440" w:lineRule="exact"/>
        <w:ind w:firstLine="467" w:firstLineChars="196"/>
        <w:rPr>
          <w:rFonts w:hint="eastAsia" w:ascii="宋体" w:hAnsi="宋体" w:eastAsia="宋体" w:cs="宋体"/>
          <w:color w:val="auto"/>
          <w:sz w:val="24"/>
          <w:szCs w:val="24"/>
          <w:highlight w:val="none"/>
        </w:rPr>
      </w:pPr>
      <w:r>
        <w:rPr>
          <w:rFonts w:hint="eastAsia" w:ascii="宋体" w:hAnsi="宋体" w:cs="宋体"/>
          <w:bCs/>
          <w:color w:val="auto"/>
          <w:szCs w:val="24"/>
          <w:highlight w:val="none"/>
        </w:rPr>
        <w:t>近年来，城市机动车保有量持续增长，停车需求与公共空间资源矛盾加剧。原违停抓拍点位多集中于早期规划的严管路段，但随着城市功能结构调整，新兴商业中心、医院、学校周边成为违停高发区域</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需将抓拍设备迁移至实际违停热点路段以提升执法精准性</w:t>
      </w:r>
      <w:r>
        <w:rPr>
          <w:rFonts w:hint="eastAsia" w:ascii="宋体" w:hAnsi="宋体" w:cs="宋体"/>
          <w:bCs/>
          <w:color w:val="auto"/>
          <w:szCs w:val="24"/>
          <w:highlight w:val="none"/>
          <w:lang w:eastAsia="zh-CN"/>
        </w:rPr>
        <w:t>。</w:t>
      </w:r>
    </w:p>
    <w:p w14:paraId="1A69A30B">
      <w:pPr>
        <w:spacing w:line="440" w:lineRule="exact"/>
        <w:ind w:firstLine="476"/>
        <w:rPr>
          <w:rFonts w:hint="eastAsia" w:ascii="宋体" w:hAnsi="宋体" w:cs="宋体"/>
          <w:b/>
          <w:color w:val="auto"/>
          <w:szCs w:val="24"/>
          <w:highlight w:val="none"/>
        </w:rPr>
      </w:pPr>
      <w:r>
        <w:rPr>
          <w:rFonts w:hint="eastAsia" w:ascii="宋体" w:hAnsi="宋体" w:cs="宋体"/>
          <w:b/>
          <w:color w:val="auto"/>
          <w:szCs w:val="24"/>
          <w:highlight w:val="none"/>
          <w:lang w:val="en-US" w:eastAsia="zh-CN"/>
        </w:rPr>
        <w:t>二、</w:t>
      </w:r>
      <w:r>
        <w:rPr>
          <w:rFonts w:hint="eastAsia" w:ascii="宋体" w:hAnsi="宋体" w:cs="宋体"/>
          <w:b/>
          <w:color w:val="auto"/>
          <w:szCs w:val="24"/>
          <w:highlight w:val="none"/>
        </w:rPr>
        <w:t>项目概述</w:t>
      </w:r>
    </w:p>
    <w:p w14:paraId="454CD671">
      <w:pPr>
        <w:spacing w:line="440" w:lineRule="exact"/>
        <w:ind w:firstLine="476"/>
        <w:rPr>
          <w:rFonts w:hint="default"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2.1违停自动抓拍设备迁移技术服务</w:t>
      </w:r>
    </w:p>
    <w:p w14:paraId="044E1785">
      <w:pPr>
        <w:spacing w:line="440" w:lineRule="exact"/>
        <w:ind w:firstLine="467" w:firstLineChars="196"/>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平湖</w:t>
      </w:r>
      <w:r>
        <w:rPr>
          <w:rFonts w:hint="eastAsia" w:ascii="宋体" w:hAnsi="宋体" w:cs="宋体"/>
          <w:bCs/>
          <w:color w:val="auto"/>
          <w:szCs w:val="24"/>
          <w:highlight w:val="none"/>
        </w:rPr>
        <w:t>全市范围</w:t>
      </w:r>
      <w:r>
        <w:rPr>
          <w:rFonts w:hint="eastAsia" w:ascii="宋体" w:hAnsi="宋体" w:cs="宋体"/>
          <w:bCs/>
          <w:color w:val="auto"/>
          <w:szCs w:val="24"/>
          <w:highlight w:val="none"/>
          <w:lang w:val="en-US" w:eastAsia="zh-CN"/>
        </w:rPr>
        <w:t>针对117个点位进行设备及网络的迁移，要求迁移后数据必须无缝接入现有交警集成指挥平台，最终完成集成指挥平台备案工作。</w:t>
      </w:r>
    </w:p>
    <w:p w14:paraId="0990CEE8">
      <w:pPr>
        <w:spacing w:line="440" w:lineRule="exact"/>
        <w:ind w:firstLine="467" w:firstLineChars="196"/>
        <w:rPr>
          <w:rFonts w:hint="default"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服务期：60天</w:t>
      </w:r>
    </w:p>
    <w:p w14:paraId="31881416">
      <w:pPr>
        <w:spacing w:line="440" w:lineRule="exact"/>
        <w:ind w:firstLine="476"/>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2.2项目需求</w:t>
      </w:r>
    </w:p>
    <w:p w14:paraId="78B6782F">
      <w:pPr>
        <w:spacing w:line="440" w:lineRule="exact"/>
        <w:ind w:firstLine="476"/>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2.2.1项目服务清单</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240"/>
        <w:gridCol w:w="1102"/>
        <w:gridCol w:w="1892"/>
      </w:tblGrid>
      <w:tr w14:paraId="5F18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62B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AA2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设备类型</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25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06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6A4A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2F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99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color w:val="auto"/>
                <w:szCs w:val="24"/>
                <w:highlight w:val="none"/>
                <w:lang w:val="en-US" w:eastAsia="zh-CN"/>
              </w:rPr>
              <w:t>违停自动抓拍设备迁移技术服务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9588">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90F9">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117</w:t>
            </w:r>
          </w:p>
        </w:tc>
      </w:tr>
    </w:tbl>
    <w:p w14:paraId="314A5D5F">
      <w:pPr>
        <w:spacing w:line="440" w:lineRule="exact"/>
        <w:ind w:firstLine="476"/>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2.2.2违停设备迁移点位表</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906"/>
        <w:gridCol w:w="5401"/>
        <w:gridCol w:w="846"/>
      </w:tblGrid>
      <w:tr w14:paraId="6AA4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3F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序号</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29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设备类型</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52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设备安装地点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77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备注</w:t>
            </w:r>
          </w:p>
        </w:tc>
      </w:tr>
      <w:tr w14:paraId="2834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3F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AE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F6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工商银行对面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01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EE4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6FE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27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90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振港路三欣饭店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F2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AE3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6D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C2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1C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建设路与振兴路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F7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A8D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76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06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8F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农村合作银行</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5B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74D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E9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15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00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虎啸桥北堍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52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291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0A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C7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1A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星华路星湾家园门口北侧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25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F56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85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D3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21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星华路星湾家园门口南侧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91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207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F4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0F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E3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白沙路与S101路口南100米违停球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B8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486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D5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DE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8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白沙路与中山路路口北侧50米违停球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84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F2B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1E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91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7A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白沙路海林禅寺西侧违停球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A2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D8C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69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65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42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海辰路晨诺材料南门口违停球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32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041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59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8B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E1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兴港路卫星能源东门口违停球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91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D2E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EC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ED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84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海涛路卫星能源南门口违停球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40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0C5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75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49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93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平湖禾平地服饰门口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0F3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B4A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99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E8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8EC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永成制衣公司门口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1A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2AD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8F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6A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C6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神仙居早点店门口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3E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61F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DB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F1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3B1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东丽达制衣对面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69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0A7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4A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D3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88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瑞华模具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F8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865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84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AD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9F0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金色盛典对面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95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B35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CC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61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66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优利生鲜对面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43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6F6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45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3F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D9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圩水路圩中路交叉口西北角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E8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54A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12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5F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98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朝阳轮胎对面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6B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6CA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80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6C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15C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第衣路店对面绿化带</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7E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800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236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29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1E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G228全衙线路口南侧电警杆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68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54B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37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09E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C9D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G228全衙线路口西侧电警杆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79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34E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8E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A9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78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G228与全衙线交叉路口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0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DC6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669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69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4B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G228全衙线路口西北侧公交站台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D8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386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F9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C2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8B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G228虎啸路口东侧郎玛瓷砖店门口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27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137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B8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54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DB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G228虎啸路口东侧德邦快递门口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D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194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21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B4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D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独广线方跃服装模具前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24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A5B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D1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A2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71E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建设路欢乐天使店前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06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A90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18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68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CB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振兴路283-285号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81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D88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63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2C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6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花园路龙吟新村21幢前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DB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8A2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49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FE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B3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花园路雅康口腔门口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18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0BF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4A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32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09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虎啸南路华新广场</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32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A50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DF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62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5C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虎啸南路公共厕所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5A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2A2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3E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A4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AE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文化街幸福花坊</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2D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C8A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74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CC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27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文化街恒博精密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6D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18B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B9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1F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F3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文明路13号楼</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3A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FC8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88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B1E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22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振兴路香色茶庄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21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F4E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DC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01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0D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鱼圻塘集镇利新公路41号对面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FC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9D8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37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BD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B2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鱼圻塘集镇利新公路与鱼新路交叉路口南侧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B5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1DF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C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00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34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鱼圻塘集镇鱼跃路1号东侧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52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A88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97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79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26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鱼圻塘集镇鱼苑路1号东侧刘公祠门口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1B9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1D6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87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9C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4CC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鱼圻塘集镇鱼圻塘66号门口处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B0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467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79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A8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CB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鱼圻塘集镇鱼圻塘106号东50米处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54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515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06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E8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29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鱼圻塘集镇广新线130号对面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50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65F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5D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0E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341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鱼圻塘集镇广新线宋街对面路段</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CA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74E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EF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13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946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鱼圻塘集镇鱼苑路112号门口处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4E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9DE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A2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6B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4D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星阁街136号对面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63B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96B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2B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1E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12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吕青公路平湖市南方水泥有限公司门口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5D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2EE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A8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DF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72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星阁街157号对面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2A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CE5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47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D0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0D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星阁街22号对面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93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934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3A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F0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D4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创业路118号门口处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C3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453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D7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F4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F9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创业路388号门口处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27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712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FD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6D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54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虹桥北路588号南侧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B2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66C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40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A8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6E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创业路588号对面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1C4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1E1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BC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04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3D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创新路289号对面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28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1AA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BE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A9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FB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创新路139号对面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BA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A16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68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EA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6D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创强路139号门口处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61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A44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31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20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3B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创强路385号门口处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CC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10B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9D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64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F7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大齐塘集镇齐新路与齐明路交叉路口西侧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1C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34A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93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AD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9E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大齐塘集镇齐新路68号处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29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B4C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6C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E0C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96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大齐塘集镇齐园路与齐明路交叉路口处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D1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175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58B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61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B5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大齐塘集镇大齐塘路与齐园路交叉路口处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48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1A8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0E9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92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E5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大齐塘集镇大齐塘路67号对面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D5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6E6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83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35E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B27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大齐塘集镇齐新路与齐明路交叉路口东侧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D1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72D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C1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9B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90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大齐塘集镇齐明路华得利超市门口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EC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450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B9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48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07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松枫港路734号门口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71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070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D2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59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3C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解放西路景乐花苑东农商银行门口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4B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B39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E6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60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4A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环城西路536号处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C8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738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73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54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A2B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兴平二路与宏建路东（全网通手机门前）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8A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54A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93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44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7C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兴平二路与兴业路东吴淞建设机械公司门前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84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45B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45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21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10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环北二路1217号对面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49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DC7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C8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50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1B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环北二路1237号处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4E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18E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56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67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8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城西路491号处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0F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815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94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47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BE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城西路平湖农商银行门口287号处</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7F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BD6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AD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B4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BE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城西路197号门口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E3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5C6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A3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7F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B5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新凯路2188号南六企业门口西侧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6A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6F6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FF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82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8C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兴平二路平成路北150米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61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0ED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73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223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A6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平湖育才路与平湖大道交叉路口东侧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F9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2C5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3D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92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D3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平湖当湖东路当湖桥东侧3(南侧)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A6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57E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1E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75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F6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平湖当湖东路237号(南侧)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13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370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9F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F3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7B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平湖当湖东路299号(南侧)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A2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9C9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73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B2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56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平湖钟埭街道兴平二路143号对面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A7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24C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21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DF2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65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平湖钟埭街道兴平二路关东辰美门口南侧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1D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084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D9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14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87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平湖钟埭街道兴平二路繁荣路口东侧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05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FBB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0D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0D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FF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平湖当湖西路546号附近(北侧)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05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979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DE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89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7E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E3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平湖当湖西路梅园路口112号附近(北侧)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76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D26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42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08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32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平湖东湖大道128号(北侧)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A4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CCB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6F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86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B0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平湖当湖东路205号(南侧)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4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DC6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2A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02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BB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平湖东湖大道207号(南侧)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B2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C52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0D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54C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16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平湖东湖大道57号(南侧)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49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5CE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20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C9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B1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平湖东湖大道路政门口(北侧)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95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DB9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04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33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DC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平湖当湖西路79号附近（中国建设银行）</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B1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5AB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CE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99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65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平湖东湖大道237号(南侧)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73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8DA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FF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1F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D5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平湖东湖大道192号(北侧)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0D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544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D6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BE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CC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平湖东湖大道地税门口东侧2(北侧)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90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4231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E7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99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13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D7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平湖当湖西路卫生局门口500号东侧附近</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A1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838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41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F57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F4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平湖福臻路服装城南门口处附近</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B8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B1F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03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4C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CBF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平湖东湖大道龙秋桂香(北侧)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57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AAE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7B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59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F6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平湖东湖大道东临湖畔大酒店(北侧)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3B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181A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1D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0F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FF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平湖当湖西路201号(南侧)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6A7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700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6F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39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E9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平湖当湖东路农信银行门口112-150号附近(北侧)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E2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562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43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F6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B9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平湖当湖西路唐家桥东堍(北侧)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FF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69FE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3F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16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F5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平湖城南路与如意路交叉路口东北侧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9EA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175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6E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B3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0D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平湖东湖大道望湖路口东侧(北侧)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E5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433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0D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108</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E2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77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平湖东湖大道名泰商业银行东南(北侧)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5C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509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8A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109</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31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3B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平湖当湖东路当湖桥西侧2(北侧)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B5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5EF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FA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110</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8E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85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平湖当湖东路当湖桥东侧3(北侧)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6A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7695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76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111</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31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48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平湖当湖东路当湖桥东侧1(北侧)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D8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707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42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112</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55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AA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平湖东湖大道281号(南侧)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30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F3F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BC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113</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30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04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平湖东湖大道261号西(南侧)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48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3A0A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29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114</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8D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4C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平湖东湖大道25号(南侧)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F8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26B6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3F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115</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9B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9F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平湖东湖大道183号(南侧)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B04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532D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BE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116</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48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B7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平湖当湖东路265号(南侧)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39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r w14:paraId="0D31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40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117</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17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违停自动抓拍</w:t>
            </w:r>
          </w:p>
        </w:tc>
        <w:tc>
          <w:tcPr>
            <w:tcW w:w="3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E1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平湖新华路与松枫港路交叉路口北侧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DA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val="0"/>
                <w:bCs/>
                <w:color w:val="auto"/>
                <w:sz w:val="22"/>
                <w:szCs w:val="22"/>
                <w:highlight w:val="none"/>
                <w:lang w:val="en-US" w:eastAsia="zh-CN"/>
              </w:rPr>
            </w:pPr>
          </w:p>
        </w:tc>
      </w:tr>
    </w:tbl>
    <w:p w14:paraId="3AC8AA3F">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2.2.3违停设备计划迁移后点位表</w:t>
      </w:r>
    </w:p>
    <w:tbl>
      <w:tblPr>
        <w:tblStyle w:val="3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1933"/>
        <w:gridCol w:w="5428"/>
        <w:gridCol w:w="819"/>
      </w:tblGrid>
      <w:tr w14:paraId="1091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98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40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管辖中队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42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设备安装地点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88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备注</w:t>
            </w:r>
          </w:p>
        </w:tc>
      </w:tr>
      <w:tr w14:paraId="1285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CB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2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25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县后底-解放路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82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089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44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B6C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8F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大润发南门口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33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75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DB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F5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7E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 xml:space="preserve">湖景花园门口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CB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F91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77D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CB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22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99弄柏林家纺</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4B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5F5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56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7C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51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 xml:space="preserve">55弄海蓝饭店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1D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541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97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0B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96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朝阳佳苑西门口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B5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16B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32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E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5A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葛家塘路与梅兰路路口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C1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3CA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7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AC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FB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平湖里（梅园路与梅兰路东向西反向探头） 、玫瑰湾北门口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02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2F8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4B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79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19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百花小学东侧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E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9E2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29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9F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5C6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百花西村东门口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DA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807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D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79A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0B8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1.三号桥东堍、2.三号桥西堍（环城西路与人民路东口球机） 3.湖滨花园南门口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C1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214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3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41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99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水洞埭门口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AA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D8C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C6A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C7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48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北门菜场</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75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791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F5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F2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80E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1.佳美雅苑东门口2.实验小学门口3.实验幼儿园门口(梅园路实验幼儿园门口南向北）</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35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35B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B6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1C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40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1.关帝庙牌楼（解放路平湖大药房地段） 2.滨水广场门口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28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948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BF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7F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46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北城丽景南门口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3A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E2C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8E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24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DC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1.大润发北门口2.东湖明珠南门口3.环城北路与城惶弄路口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23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48B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0C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08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92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1.景城春天门口 2.百步桥路口3.胜高酒店门口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EC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713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A72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05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2D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1.万怡酒店门口2.蓝山咖啡门口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9F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2A6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A2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B4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当湖中队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50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洁芳小区门口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AF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CCB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F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6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8B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嘉兴学院门口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C0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353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09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8EC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92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宏建路1856号门口前面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93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B1F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AC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B8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FD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 xml:space="preserve">宏建路花园小区西北门对面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040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D39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02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CA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DA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尚景花苑西门口对面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74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302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6C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89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30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平城路至东方路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6E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F0E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A6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091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6C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红建小区东门口西侧非机动车车道</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B5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B34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DC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80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27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红建小区东门口对面机立杆</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76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070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D9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6D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9E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五洲路宏建路路口南侧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14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A9B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F8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29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3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3A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五洲路北环路路口南侧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33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49E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B5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467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86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西林寺南门口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38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204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FA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B1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2E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清波公寓南门口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B1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725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E7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F8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95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白马堰小区门口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19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6C2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99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BB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23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松枫港路724号前面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72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F4B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65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F8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D5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环北二路兴平四路路口西侧20米处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63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4FB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28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2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B8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新兴一路钟溪路路口北侧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E0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D01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05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A9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9D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新兴一路与段墅路路口北侧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46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18E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47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BC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1D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永圆新村西门口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EC5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0D9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C7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B4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77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嘉吉食品门口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49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0F5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29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39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76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C0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长城汽车门口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FD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CD9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3D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34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28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香缇绿都门口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77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098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65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8B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1D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桢桢公寓门口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C5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C7B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E1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A6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钟埭中队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2A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兴平二路与新明路路口东侧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E3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950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BB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02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18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星华西区北侧十字路口HD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51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E2E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B1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85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A3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星华西区西门口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CB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188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0D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81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16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翁金公路星华村中港湾南HD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5A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987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79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E1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65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老沪杭路邦德利厂门口HD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B0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3CB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6A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60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A6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翁金公路新港路西100米HD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A2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74C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62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8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4C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全塘文化广场1HD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45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0CD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DD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49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EC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DD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全塘中学门口2枪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53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C47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B0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6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6F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全塘镇伴宇大楼十字路口HD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6F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99C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E4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F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65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振港路星华西区东门口SD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27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BF8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39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6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A6A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G228与兴港路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E5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B94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93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23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A7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G228与全衙线东向西</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11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468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EC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B8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DA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虎啸南路华新广场枪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73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2BF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A3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79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700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虎啸大桥南停车场1HD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7C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4CF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81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5F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92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虎啸南路新凤鸣宿舍HD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95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150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75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61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70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建设路虎啸南路东侧HD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20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334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DC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97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55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独新公路双龙葡萄酒厂门2HD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38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514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4A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59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7D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AF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黄姑敬川厂枪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C5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F14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77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EC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A7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黄姑碧桂园西门口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42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9E1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8A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C3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F4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聚福东路256号HD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A4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4B3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47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E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独山港中队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D8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海振路183号西侧HD</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49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EFB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F3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EB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56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农商银行斑马线处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62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7C9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C19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38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F7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福泰花苑处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94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AEA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77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F9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62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老医院入口处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67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428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2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7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DA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顾氏药房处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FC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6DF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17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84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E4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思迪酒家入口处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C0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41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01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19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2D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义务小商品市场处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C3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AEE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02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69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4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A7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老友百货处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2F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A3B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6A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1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08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易家福超市入口处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00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08D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21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D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65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虹杨路路口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7B6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AB2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73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1E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D9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唐亮开锁处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B4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F92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FD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DF9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6A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美景华庭处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4D2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07B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3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29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64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菜场路口处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53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7F2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B4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DC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9A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嘉凯城路口处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63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6B4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BA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4A6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DA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融创小区南侧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50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E2A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85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54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B5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云溪湾北门口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8C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073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909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5F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19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碧桂园正门口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AB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DF5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8E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79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AE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69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中天熙景诚品西门口北20米</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96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A0C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6E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1B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6B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新仓中学门口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84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1AA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0B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2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BC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土老帽东183号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C7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5A9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E5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7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8C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文化礼堂53号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6B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0B6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A3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90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8F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明悦府对面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87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ED4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6B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5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D1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群鹿厂门口466号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C1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AE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35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DE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55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卡迪夫电缆厂门口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6B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7A0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28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38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AE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冠豪新材料厂门口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B96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5AA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18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F5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新仓中队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65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城市客厅门口56号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709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375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8D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79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高丰路47号门口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3F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8C6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0F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89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D2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65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高丰路高又多超市门口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4F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201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4A6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CF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4B2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九场公路华威百货门口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FB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2EC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54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2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50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兴市路平心大药房对面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32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6DF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7E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2C9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16B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曹丰路阳光超市西侧路口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AE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802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9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65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F5C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曹丰路开元悦都小区门口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57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F8C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1B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98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84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曹丰路文鼎苑门口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23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9B0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9F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31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37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望桥路墙里花苑门口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8A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40F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DD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83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FA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勤安路张家浜公交站斜对面</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FC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745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54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04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曹桥中队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5E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九场公路九里亭州嘉乐鞋厂门口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61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5CF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C9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9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F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振广西路广兴路路口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61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318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8A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99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7D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C2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振广西路小学门口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51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F8B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68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1E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CC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振广西路粮仓路口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1B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B5C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15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EC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9B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振广东路邮政门口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BC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826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3A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9E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39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振广东路中学门口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04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07C0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AE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70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80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振广东路广育北路路口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AE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50D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5F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3A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59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广前路医院门口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D4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47AA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BF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17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F5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广前路广业路路口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0F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8C9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A3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AE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37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广业路农贸市场门口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4E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55B5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AB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4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广陈中队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EA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广兴北路广陈社区门口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5E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BF2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84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108</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56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CE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清溪路东侧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61D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471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77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109</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78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49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清溪路西侧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D0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B8F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51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57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3D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林中路好巧房产处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83E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BA7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35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111</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FF2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7B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林中路便民服务中心处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2F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6D8D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7F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112</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41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A2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林金路圆盘处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10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7455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1B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113</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A8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E8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林兴路立马电动车处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61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3873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2A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114</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8B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247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干泾路安吉白茶处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E4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28DA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1A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115</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B8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D1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干泾路哎呀呀饰品处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E2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7E6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CF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116</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C2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C2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薛家桥西堍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5E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r w14:paraId="1E8B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CE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117</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62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林埭中队</w:t>
            </w:r>
          </w:p>
        </w:tc>
        <w:tc>
          <w:tcPr>
            <w:tcW w:w="3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DE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r>
              <w:rPr>
                <w:rFonts w:hint="eastAsia" w:ascii="宋体" w:hAnsi="宋体" w:cs="宋体"/>
                <w:b w:val="0"/>
                <w:bCs/>
                <w:color w:val="auto"/>
                <w:szCs w:val="24"/>
                <w:highlight w:val="none"/>
                <w:lang w:val="en-US" w:eastAsia="zh-CN"/>
              </w:rPr>
              <w:t>徐埭警务室处</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40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val="0"/>
                <w:bCs/>
                <w:color w:val="auto"/>
                <w:szCs w:val="24"/>
                <w:highlight w:val="none"/>
                <w:lang w:val="en-US" w:eastAsia="zh-CN"/>
              </w:rPr>
            </w:pPr>
          </w:p>
        </w:tc>
      </w:tr>
    </w:tbl>
    <w:p w14:paraId="43302BA0">
      <w:pPr>
        <w:keepNext w:val="0"/>
        <w:keepLines w:val="0"/>
        <w:pageBreakBefore w:val="0"/>
        <w:widowControl w:val="0"/>
        <w:kinsoku/>
        <w:wordWrap/>
        <w:overflowPunct/>
        <w:topLinePunct w:val="0"/>
        <w:autoSpaceDE/>
        <w:autoSpaceDN/>
        <w:bidi w:val="0"/>
        <w:adjustRightInd/>
        <w:snapToGrid/>
        <w:spacing w:line="440" w:lineRule="exact"/>
        <w:ind w:firstLine="476" w:firstLineChars="200"/>
        <w:textAlignment w:val="auto"/>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以上点位是计划迁移点位，实际实施时需与交警确认最终安装点。</w:t>
      </w:r>
    </w:p>
    <w:p w14:paraId="1C3543CA">
      <w:pPr>
        <w:spacing w:line="440" w:lineRule="exact"/>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2.3其他要求</w:t>
      </w:r>
    </w:p>
    <w:p w14:paraId="6D5B4375">
      <w:pPr>
        <w:spacing w:line="440" w:lineRule="exact"/>
        <w:ind w:firstLine="467" w:firstLineChars="196"/>
        <w:rPr>
          <w:rFonts w:hint="eastAsia" w:ascii="宋体" w:hAnsi="宋体" w:cs="宋体"/>
          <w:b/>
          <w:bCs w:val="0"/>
          <w:color w:val="auto"/>
          <w:szCs w:val="24"/>
          <w:highlight w:val="none"/>
        </w:rPr>
      </w:pPr>
      <w:r>
        <w:rPr>
          <w:rFonts w:hint="eastAsia" w:ascii="宋体" w:hAnsi="宋体" w:cs="宋体"/>
          <w:b/>
          <w:bCs w:val="0"/>
          <w:color w:val="auto"/>
          <w:szCs w:val="24"/>
          <w:highlight w:val="none"/>
        </w:rPr>
        <w:t>投标人对本项目中涉及到的设备</w:t>
      </w:r>
      <w:r>
        <w:rPr>
          <w:rFonts w:hint="eastAsia" w:ascii="宋体" w:hAnsi="宋体" w:cs="宋体"/>
          <w:b/>
          <w:bCs w:val="0"/>
          <w:color w:val="auto"/>
          <w:szCs w:val="24"/>
          <w:highlight w:val="none"/>
          <w:lang w:val="en-US" w:eastAsia="zh-CN"/>
        </w:rPr>
        <w:t>迁移点位</w:t>
      </w:r>
      <w:r>
        <w:rPr>
          <w:rFonts w:hint="eastAsia" w:ascii="宋体" w:hAnsi="宋体" w:cs="宋体"/>
          <w:b/>
          <w:bCs w:val="0"/>
          <w:color w:val="auto"/>
          <w:szCs w:val="24"/>
          <w:highlight w:val="none"/>
        </w:rPr>
        <w:t>，自行勘察现场确定</w:t>
      </w:r>
      <w:r>
        <w:rPr>
          <w:rFonts w:hint="eastAsia" w:ascii="宋体" w:hAnsi="宋体" w:cs="宋体"/>
          <w:b/>
          <w:bCs w:val="0"/>
          <w:color w:val="auto"/>
          <w:szCs w:val="24"/>
          <w:highlight w:val="none"/>
          <w:lang w:val="en-US" w:eastAsia="zh-CN"/>
        </w:rPr>
        <w:t>迁移</w:t>
      </w:r>
      <w:r>
        <w:rPr>
          <w:rFonts w:hint="eastAsia" w:ascii="宋体" w:hAnsi="宋体" w:cs="宋体"/>
          <w:b/>
          <w:bCs w:val="0"/>
          <w:color w:val="auto"/>
          <w:szCs w:val="24"/>
          <w:highlight w:val="none"/>
        </w:rPr>
        <w:t>方案。</w:t>
      </w:r>
    </w:p>
    <w:p w14:paraId="0E3894AD">
      <w:pPr>
        <w:spacing w:line="440" w:lineRule="exact"/>
        <w:ind w:firstLine="467" w:firstLineChars="196"/>
        <w:rPr>
          <w:rFonts w:hint="eastAsia" w:ascii="宋体" w:hAnsi="宋体" w:cs="宋体"/>
          <w:b/>
          <w:bCs w:val="0"/>
          <w:color w:val="auto"/>
          <w:szCs w:val="24"/>
          <w:highlight w:val="none"/>
          <w:lang w:eastAsia="zh-CN"/>
        </w:rPr>
      </w:pPr>
      <w:r>
        <w:rPr>
          <w:rFonts w:hint="eastAsia" w:ascii="宋体" w:hAnsi="宋体" w:eastAsia="宋体" w:cs="宋体"/>
          <w:color w:val="auto"/>
          <w:sz w:val="24"/>
          <w:szCs w:val="24"/>
          <w:highlight w:val="none"/>
          <w:shd w:val="clear" w:color="auto" w:fill="FFFFFF"/>
        </w:rPr>
        <w:t>▲</w:t>
      </w:r>
      <w:r>
        <w:rPr>
          <w:rFonts w:hint="eastAsia" w:ascii="宋体" w:hAnsi="宋体" w:cs="宋体"/>
          <w:b/>
          <w:bCs w:val="0"/>
          <w:color w:val="auto"/>
          <w:szCs w:val="24"/>
          <w:highlight w:val="none"/>
        </w:rPr>
        <w:t>考虑到</w:t>
      </w:r>
      <w:r>
        <w:rPr>
          <w:rFonts w:hint="eastAsia" w:ascii="宋体" w:hAnsi="宋体" w:cs="宋体"/>
          <w:b/>
          <w:bCs w:val="0"/>
          <w:color w:val="auto"/>
          <w:szCs w:val="24"/>
          <w:highlight w:val="none"/>
          <w:lang w:val="en-US" w:eastAsia="zh-CN"/>
        </w:rPr>
        <w:t>数据无缝接入</w:t>
      </w:r>
      <w:r>
        <w:rPr>
          <w:rFonts w:hint="eastAsia" w:ascii="宋体" w:hAnsi="宋体" w:cs="宋体"/>
          <w:b/>
          <w:bCs w:val="0"/>
          <w:color w:val="auto"/>
          <w:szCs w:val="24"/>
          <w:highlight w:val="none"/>
        </w:rPr>
        <w:t>工作中的关键性，投标单位需在本次项目投标文件中提</w:t>
      </w:r>
      <w:r>
        <w:rPr>
          <w:rFonts w:hint="eastAsia" w:ascii="宋体" w:hAnsi="宋体" w:cs="宋体"/>
          <w:b/>
          <w:bCs w:val="0"/>
          <w:color w:val="auto"/>
          <w:szCs w:val="24"/>
          <w:highlight w:val="none"/>
          <w:lang w:val="en-US" w:eastAsia="zh-CN"/>
        </w:rPr>
        <w:t>交交警</w:t>
      </w:r>
      <w:r>
        <w:rPr>
          <w:rFonts w:hint="eastAsia" w:ascii="宋体" w:hAnsi="宋体" w:cs="宋体"/>
          <w:b/>
          <w:bCs w:val="0"/>
          <w:color w:val="auto"/>
          <w:szCs w:val="24"/>
          <w:highlight w:val="none"/>
        </w:rPr>
        <w:t>平台厂商的原厂技术支持服务证明</w:t>
      </w:r>
      <w:r>
        <w:rPr>
          <w:rFonts w:hint="eastAsia" w:ascii="宋体" w:hAnsi="宋体" w:cs="宋体"/>
          <w:b/>
          <w:bCs w:val="0"/>
          <w:color w:val="auto"/>
          <w:szCs w:val="24"/>
          <w:highlight w:val="none"/>
          <w:lang w:eastAsia="zh-CN"/>
        </w:rPr>
        <w:t>。</w:t>
      </w:r>
    </w:p>
    <w:p w14:paraId="32433503">
      <w:pPr>
        <w:pStyle w:val="5"/>
        <w:ind w:firstLine="476" w:firstLineChars="200"/>
        <w:outlineLvl w:val="2"/>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商务要求</w:t>
      </w:r>
    </w:p>
    <w:p w14:paraId="1F8E1414">
      <w:pPr>
        <w:spacing w:line="440" w:lineRule="exact"/>
        <w:ind w:firstLine="467" w:firstLineChars="196"/>
        <w:rPr>
          <w:rFonts w:hint="eastAsia"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1</w:t>
      </w:r>
      <w:r>
        <w:rPr>
          <w:rFonts w:hint="eastAsia" w:ascii="宋体" w:hAnsi="宋体" w:cs="宋体"/>
          <w:bCs/>
          <w:color w:val="auto"/>
          <w:szCs w:val="24"/>
          <w:highlight w:val="none"/>
        </w:rPr>
        <w:t>.付款条件</w:t>
      </w:r>
      <w:r>
        <w:rPr>
          <w:rFonts w:hint="eastAsia" w:ascii="宋体" w:hAnsi="宋体" w:cs="宋体"/>
          <w:bCs/>
          <w:color w:val="auto"/>
          <w:szCs w:val="24"/>
          <w:highlight w:val="none"/>
          <w:lang w:val="en-US" w:eastAsia="zh-CN"/>
        </w:rPr>
        <w:t>:</w:t>
      </w:r>
    </w:p>
    <w:p w14:paraId="1214D0AA">
      <w:pPr>
        <w:spacing w:line="440" w:lineRule="exact"/>
        <w:ind w:firstLine="467" w:firstLineChars="196"/>
        <w:rPr>
          <w:rFonts w:hint="eastAsia" w:ascii="宋体" w:hAnsi="宋体" w:cs="宋体"/>
          <w:bCs/>
          <w:color w:val="auto"/>
          <w:szCs w:val="24"/>
          <w:highlight w:val="none"/>
          <w:lang w:val="en-US" w:eastAsia="zh-CN"/>
        </w:rPr>
      </w:pPr>
      <w:r>
        <w:rPr>
          <w:rFonts w:hint="eastAsia" w:ascii="宋体" w:hAnsi="宋体" w:cs="宋体"/>
          <w:bCs/>
          <w:color w:val="auto"/>
          <w:szCs w:val="24"/>
          <w:highlight w:val="none"/>
        </w:rPr>
        <w:t>付款程序为</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lang w:val="en-US" w:eastAsia="zh-CN"/>
        </w:rPr>
        <w:t>1.</w:t>
      </w:r>
      <w:r>
        <w:rPr>
          <w:rFonts w:hint="eastAsia" w:ascii="宋体" w:hAnsi="宋体" w:eastAsia="宋体" w:cs="宋体"/>
          <w:bCs/>
          <w:color w:val="auto"/>
          <w:sz w:val="24"/>
          <w:szCs w:val="24"/>
          <w:highlight w:val="none"/>
          <w:lang w:val="en"/>
        </w:rPr>
        <w:t>合同签订后7个工作日内，支付合同金额的40%</w:t>
      </w:r>
      <w:r>
        <w:rPr>
          <w:rFonts w:hint="eastAsia" w:ascii="宋体" w:hAnsi="宋体" w:cs="宋体"/>
          <w:bCs/>
          <w:color w:val="auto"/>
          <w:sz w:val="24"/>
          <w:szCs w:val="24"/>
          <w:highlight w:val="none"/>
          <w:lang w:val="en-US" w:eastAsia="zh-CN"/>
        </w:rPr>
        <w:t>作为预付款</w:t>
      </w:r>
      <w:r>
        <w:rPr>
          <w:rFonts w:hint="eastAsia" w:ascii="宋体" w:hAnsi="宋体" w:eastAsia="宋体" w:cs="宋体"/>
          <w:bCs/>
          <w:color w:val="auto"/>
          <w:sz w:val="24"/>
          <w:szCs w:val="24"/>
          <w:highlight w:val="none"/>
          <w:lang w:val="en"/>
        </w:rPr>
        <w:t>；</w:t>
      </w:r>
      <w:r>
        <w:rPr>
          <w:rFonts w:hint="eastAsia" w:ascii="宋体" w:hAnsi="宋体" w:cs="宋体"/>
          <w:bCs/>
          <w:color w:val="auto"/>
          <w:sz w:val="24"/>
          <w:szCs w:val="24"/>
          <w:highlight w:val="none"/>
          <w:lang w:val="en-US" w:eastAsia="zh-CN"/>
        </w:rPr>
        <w:t>2.</w:t>
      </w:r>
      <w:r>
        <w:rPr>
          <w:rFonts w:hint="eastAsia" w:ascii="宋体" w:hAnsi="宋体" w:cs="宋体"/>
          <w:bCs/>
          <w:color w:val="auto"/>
          <w:szCs w:val="24"/>
          <w:highlight w:val="none"/>
          <w:lang w:val="en-US" w:eastAsia="zh-CN"/>
        </w:rPr>
        <w:t>服务完成及验收后30天内支付剩余款项。</w:t>
      </w:r>
    </w:p>
    <w:p w14:paraId="304234C1">
      <w:pPr>
        <w:spacing w:line="440" w:lineRule="exact"/>
        <w:ind w:firstLine="467" w:firstLineChars="196"/>
        <w:rPr>
          <w:rFonts w:hint="eastAsia"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2</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合同签订</w:t>
      </w:r>
      <w:r>
        <w:rPr>
          <w:rFonts w:hint="eastAsia" w:ascii="宋体" w:hAnsi="宋体" w:cs="宋体"/>
          <w:bCs/>
          <w:color w:val="auto"/>
          <w:szCs w:val="24"/>
          <w:highlight w:val="none"/>
        </w:rPr>
        <w:t>要求</w:t>
      </w:r>
      <w:r>
        <w:rPr>
          <w:rFonts w:hint="eastAsia" w:ascii="宋体" w:hAnsi="宋体" w:cs="宋体"/>
          <w:bCs/>
          <w:color w:val="auto"/>
          <w:szCs w:val="24"/>
          <w:highlight w:val="none"/>
          <w:lang w:val="en-US" w:eastAsia="zh-CN"/>
        </w:rPr>
        <w:t>:</w:t>
      </w:r>
    </w:p>
    <w:p w14:paraId="610BD552">
      <w:pPr>
        <w:spacing w:line="440" w:lineRule="exact"/>
        <w:ind w:firstLine="467" w:firstLineChars="196"/>
        <w:rPr>
          <w:rFonts w:hint="eastAsia" w:ascii="宋体" w:hAnsi="宋体" w:cs="宋体"/>
          <w:bCs/>
          <w:color w:val="auto"/>
          <w:szCs w:val="24"/>
          <w:highlight w:val="none"/>
          <w:lang w:val="en-US" w:eastAsia="zh-CN"/>
        </w:rPr>
      </w:pPr>
      <w:r>
        <w:rPr>
          <w:rFonts w:hint="eastAsia" w:ascii="宋体" w:hAnsi="宋体" w:cs="宋体"/>
          <w:bCs/>
          <w:color w:val="auto"/>
          <w:szCs w:val="24"/>
          <w:highlight w:val="none"/>
          <w:lang w:val="en-US" w:eastAsia="zh-CN"/>
        </w:rPr>
        <w:t>本项目属于统招分签，中标方需与平湖8个管辖乡镇分别签订迁移数量的服务合同，款项由乡镇支付。</w:t>
      </w:r>
    </w:p>
    <w:p w14:paraId="22CC26CB">
      <w:pPr>
        <w:rPr>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417" w:right="1417" w:bottom="1417" w:left="1417" w:header="850" w:footer="992" w:gutter="283"/>
          <w:cols w:space="0" w:num="1"/>
          <w:docGrid w:type="linesAndChars" w:linePitch="519" w:charSpace="-614"/>
        </w:sectPr>
      </w:pPr>
    </w:p>
    <w:p w14:paraId="75D11DED">
      <w:pPr>
        <w:pStyle w:val="2"/>
        <w:spacing w:before="0" w:after="0" w:line="360" w:lineRule="auto"/>
        <w:ind w:firstLine="0" w:firstLineChars="0"/>
        <w:rPr>
          <w:rFonts w:ascii="宋体" w:hAnsi="宋体" w:cs="宋体"/>
          <w:color w:val="auto"/>
          <w:szCs w:val="32"/>
          <w:highlight w:val="none"/>
        </w:rPr>
      </w:pPr>
      <w:bookmarkStart w:id="0" w:name="_Toc399236698"/>
      <w:r>
        <w:rPr>
          <w:rFonts w:hint="eastAsia" w:ascii="宋体" w:hAnsi="宋体" w:cs="宋体"/>
          <w:color w:val="auto"/>
          <w:szCs w:val="32"/>
          <w:highlight w:val="none"/>
        </w:rPr>
        <w:t>第三章  投标人须知</w:t>
      </w:r>
    </w:p>
    <w:p w14:paraId="1A580F85">
      <w:pPr>
        <w:pStyle w:val="183"/>
        <w:ind w:firstLine="482"/>
        <w:jc w:val="center"/>
        <w:rPr>
          <w:rFonts w:cs="宋体"/>
          <w:b/>
          <w:color w:val="auto"/>
          <w:highlight w:val="none"/>
        </w:rPr>
      </w:pPr>
      <w:r>
        <w:rPr>
          <w:rFonts w:hint="eastAsia" w:cs="宋体"/>
          <w:b/>
          <w:color w:val="auto"/>
          <w:highlight w:val="none"/>
        </w:rPr>
        <w:t>前附表</w:t>
      </w:r>
      <w:bookmarkEnd w:id="0"/>
    </w:p>
    <w:tbl>
      <w:tblPr>
        <w:tblStyle w:val="36"/>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3"/>
        <w:gridCol w:w="8875"/>
      </w:tblGrid>
      <w:tr w14:paraId="3DE3B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2826EF6">
            <w:pPr>
              <w:spacing w:line="36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875" w:type="dxa"/>
            <w:tcBorders>
              <w:top w:val="single" w:color="auto" w:sz="4" w:space="0"/>
              <w:left w:val="single" w:color="auto" w:sz="4" w:space="0"/>
              <w:bottom w:val="single" w:color="auto" w:sz="4" w:space="0"/>
              <w:right w:val="single" w:color="auto" w:sz="4" w:space="0"/>
            </w:tcBorders>
            <w:vAlign w:val="center"/>
          </w:tcPr>
          <w:p w14:paraId="72DEA581">
            <w:pPr>
              <w:spacing w:line="360" w:lineRule="exact"/>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内容、要求</w:t>
            </w:r>
          </w:p>
        </w:tc>
      </w:tr>
      <w:tr w14:paraId="14BB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905CA87">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w:t>
            </w:r>
          </w:p>
        </w:tc>
        <w:tc>
          <w:tcPr>
            <w:tcW w:w="8875" w:type="dxa"/>
            <w:tcBorders>
              <w:top w:val="single" w:color="auto" w:sz="4" w:space="0"/>
              <w:left w:val="single" w:color="auto" w:sz="4" w:space="0"/>
              <w:bottom w:val="single" w:color="auto" w:sz="4" w:space="0"/>
              <w:right w:val="single" w:color="auto" w:sz="4" w:space="0"/>
            </w:tcBorders>
            <w:vAlign w:val="center"/>
          </w:tcPr>
          <w:p w14:paraId="360A7E91">
            <w:pPr>
              <w:spacing w:line="240" w:lineRule="auto"/>
              <w:ind w:firstLine="0" w:firstLineChars="0"/>
              <w:rPr>
                <w:rFonts w:ascii="宋体" w:hAnsi="宋体" w:cs="宋体"/>
                <w:color w:val="auto"/>
                <w:szCs w:val="24"/>
                <w:highlight w:val="none"/>
              </w:rPr>
            </w:pPr>
            <w:r>
              <w:rPr>
                <w:rFonts w:hint="eastAsia" w:ascii="宋体" w:hAnsi="宋体" w:cs="宋体"/>
                <w:b/>
                <w:bCs/>
                <w:color w:val="auto"/>
                <w:szCs w:val="24"/>
                <w:highlight w:val="none"/>
              </w:rPr>
              <w:t>项目名称：</w:t>
            </w:r>
            <w:r>
              <w:rPr>
                <w:rFonts w:hint="eastAsia" w:ascii="宋体" w:hAnsi="宋体" w:cs="宋体"/>
                <w:color w:val="auto"/>
                <w:szCs w:val="24"/>
                <w:highlight w:val="none"/>
                <w:lang w:eastAsia="zh-CN"/>
              </w:rPr>
              <w:t>平湖交警购买违停抓拍设备迁移技术服务</w:t>
            </w:r>
          </w:p>
        </w:tc>
      </w:tr>
      <w:tr w14:paraId="2355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317AE7C">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w:t>
            </w:r>
          </w:p>
        </w:tc>
        <w:tc>
          <w:tcPr>
            <w:tcW w:w="8875" w:type="dxa"/>
            <w:tcBorders>
              <w:top w:val="single" w:color="auto" w:sz="4" w:space="0"/>
              <w:left w:val="single" w:color="auto" w:sz="4" w:space="0"/>
              <w:bottom w:val="single" w:color="auto" w:sz="4" w:space="0"/>
              <w:right w:val="single" w:color="auto" w:sz="4" w:space="0"/>
            </w:tcBorders>
            <w:vAlign w:val="center"/>
          </w:tcPr>
          <w:p w14:paraId="31014B30">
            <w:pPr>
              <w:snapToGrid w:val="0"/>
              <w:spacing w:line="340" w:lineRule="exact"/>
              <w:ind w:firstLine="0" w:firstLineChars="0"/>
              <w:rPr>
                <w:rFonts w:ascii="宋体" w:hAnsi="宋体" w:cs="宋体"/>
                <w:color w:val="auto"/>
                <w:szCs w:val="24"/>
                <w:highlight w:val="none"/>
              </w:rPr>
            </w:pPr>
            <w:r>
              <w:rPr>
                <w:rFonts w:hint="eastAsia" w:ascii="宋体" w:hAnsi="宋体" w:cs="宋体"/>
                <w:b/>
                <w:bCs/>
                <w:color w:val="auto"/>
                <w:szCs w:val="24"/>
                <w:highlight w:val="none"/>
              </w:rPr>
              <w:t>采购内容：</w:t>
            </w:r>
            <w:r>
              <w:rPr>
                <w:rFonts w:hint="eastAsia" w:ascii="宋体" w:hAnsi="宋体" w:cs="宋体"/>
                <w:color w:val="auto"/>
                <w:szCs w:val="24"/>
                <w:highlight w:val="none"/>
              </w:rPr>
              <w:t>具体内容详见第二章采购需求</w:t>
            </w:r>
          </w:p>
        </w:tc>
      </w:tr>
      <w:tr w14:paraId="5190F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FB717E9">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3</w:t>
            </w:r>
          </w:p>
        </w:tc>
        <w:tc>
          <w:tcPr>
            <w:tcW w:w="8875" w:type="dxa"/>
            <w:tcBorders>
              <w:top w:val="single" w:color="auto" w:sz="4" w:space="0"/>
              <w:left w:val="single" w:color="auto" w:sz="4" w:space="0"/>
              <w:bottom w:val="single" w:color="auto" w:sz="4" w:space="0"/>
              <w:right w:val="single" w:color="auto" w:sz="4" w:space="0"/>
            </w:tcBorders>
            <w:vAlign w:val="center"/>
          </w:tcPr>
          <w:p w14:paraId="4C5FA676">
            <w:pPr>
              <w:snapToGrid w:val="0"/>
              <w:spacing w:line="400" w:lineRule="exact"/>
              <w:ind w:firstLine="0" w:firstLineChars="0"/>
              <w:rPr>
                <w:rFonts w:ascii="宋体" w:hAnsi="宋体" w:cs="宋体"/>
                <w:color w:val="auto"/>
                <w:highlight w:val="none"/>
              </w:rPr>
            </w:pPr>
            <w:r>
              <w:rPr>
                <w:rFonts w:hint="eastAsia" w:ascii="宋体" w:hAnsi="宋体" w:cs="宋体"/>
                <w:b/>
                <w:color w:val="auto"/>
                <w:szCs w:val="24"/>
                <w:highlight w:val="none"/>
              </w:rPr>
              <w:t>投标报价及费用：</w:t>
            </w:r>
            <w:r>
              <w:rPr>
                <w:rFonts w:hint="eastAsia" w:ascii="宋体" w:hAnsi="宋体" w:cs="宋体"/>
                <w:color w:val="auto"/>
                <w:highlight w:val="none"/>
              </w:rPr>
              <w:t>1、本项目投标应以人民币报价；2、不论投标结果如何，投标人均应自行承担所有与投标有关的全部费用；</w:t>
            </w:r>
          </w:p>
          <w:p w14:paraId="63D49E95">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highlight w:val="none"/>
              </w:rPr>
              <w:t>3、本项目中标服务费的收取标准：</w:t>
            </w:r>
            <w:r>
              <w:rPr>
                <w:rFonts w:hint="eastAsia" w:ascii="宋体" w:hAnsi="宋体" w:eastAsia="宋体" w:cs="宋体"/>
                <w:color w:val="auto"/>
                <w:sz w:val="24"/>
                <w:highlight w:val="none"/>
              </w:rPr>
              <w:t>政府采购项目代理费用参照计价格[2002]1980号和财库（2018）2号文件执行，由代理机构向中标单位收取。</w:t>
            </w:r>
          </w:p>
        </w:tc>
      </w:tr>
      <w:tr w14:paraId="01F06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DB55D47">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4</w:t>
            </w:r>
          </w:p>
        </w:tc>
        <w:tc>
          <w:tcPr>
            <w:tcW w:w="8875" w:type="dxa"/>
            <w:tcBorders>
              <w:top w:val="single" w:color="auto" w:sz="4" w:space="0"/>
              <w:left w:val="single" w:color="auto" w:sz="4" w:space="0"/>
              <w:bottom w:val="single" w:color="auto" w:sz="4" w:space="0"/>
              <w:right w:val="single" w:color="auto" w:sz="4" w:space="0"/>
            </w:tcBorders>
            <w:vAlign w:val="center"/>
          </w:tcPr>
          <w:p w14:paraId="16B3CB93">
            <w:pPr>
              <w:snapToGrid w:val="0"/>
              <w:spacing w:line="340" w:lineRule="exact"/>
              <w:ind w:firstLine="0" w:firstLineChars="0"/>
              <w:rPr>
                <w:rFonts w:ascii="宋体" w:hAnsi="宋体" w:cs="宋体"/>
                <w:color w:val="auto"/>
                <w:szCs w:val="24"/>
                <w:highlight w:val="none"/>
              </w:rPr>
            </w:pPr>
            <w:r>
              <w:rPr>
                <w:rFonts w:hint="eastAsia" w:ascii="宋体" w:hAnsi="宋体" w:cs="宋体"/>
                <w:b/>
                <w:color w:val="auto"/>
                <w:szCs w:val="24"/>
                <w:highlight w:val="none"/>
              </w:rPr>
              <w:t>投标保证金：</w:t>
            </w:r>
            <w:r>
              <w:rPr>
                <w:rFonts w:hint="eastAsia" w:ascii="宋体" w:hAnsi="宋体" w:cs="宋体"/>
                <w:color w:val="auto"/>
                <w:szCs w:val="24"/>
                <w:highlight w:val="none"/>
              </w:rPr>
              <w:t>本项目不设置</w:t>
            </w:r>
          </w:p>
        </w:tc>
      </w:tr>
      <w:tr w14:paraId="4511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9E80968">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5</w:t>
            </w:r>
          </w:p>
        </w:tc>
        <w:tc>
          <w:tcPr>
            <w:tcW w:w="8875" w:type="dxa"/>
            <w:tcBorders>
              <w:top w:val="single" w:color="auto" w:sz="4" w:space="0"/>
              <w:left w:val="single" w:color="auto" w:sz="4" w:space="0"/>
              <w:bottom w:val="single" w:color="auto" w:sz="4" w:space="0"/>
              <w:right w:val="single" w:color="auto" w:sz="4" w:space="0"/>
            </w:tcBorders>
            <w:vAlign w:val="center"/>
          </w:tcPr>
          <w:p w14:paraId="3FB4605B">
            <w:pPr>
              <w:snapToGrid w:val="0"/>
              <w:spacing w:line="400" w:lineRule="exact"/>
              <w:ind w:firstLine="0" w:firstLineChars="0"/>
              <w:rPr>
                <w:rFonts w:ascii="宋体" w:hAnsi="宋体" w:cs="宋体"/>
                <w:color w:val="auto"/>
                <w:szCs w:val="24"/>
                <w:highlight w:val="none"/>
              </w:rPr>
            </w:pPr>
            <w:r>
              <w:rPr>
                <w:rFonts w:hint="eastAsia" w:ascii="宋体" w:hAnsi="宋体" w:cs="宋体"/>
                <w:b/>
                <w:bCs/>
                <w:color w:val="auto"/>
                <w:szCs w:val="24"/>
                <w:highlight w:val="none"/>
              </w:rPr>
              <w:t>投标文件组成</w:t>
            </w:r>
            <w:r>
              <w:rPr>
                <w:rFonts w:hint="eastAsia" w:ascii="宋体" w:hAnsi="宋体" w:cs="宋体"/>
                <w:color w:val="auto"/>
                <w:szCs w:val="24"/>
                <w:highlight w:val="none"/>
              </w:rPr>
              <w:t>：</w:t>
            </w:r>
            <w:r>
              <w:rPr>
                <w:rFonts w:hint="eastAsia" w:ascii="宋体" w:hAnsi="宋体" w:cs="宋体"/>
                <w:color w:val="auto"/>
                <w:highlight w:val="none"/>
              </w:rPr>
              <w:t>电子投标文件和备份投标文件均由资格响应文件、商务技术响应文件及报价响应文件三部分内容组成。</w:t>
            </w:r>
          </w:p>
        </w:tc>
      </w:tr>
      <w:tr w14:paraId="5B319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734F036A">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6</w:t>
            </w:r>
          </w:p>
        </w:tc>
        <w:tc>
          <w:tcPr>
            <w:tcW w:w="8875" w:type="dxa"/>
            <w:tcBorders>
              <w:top w:val="single" w:color="auto" w:sz="4" w:space="0"/>
              <w:left w:val="single" w:color="auto" w:sz="4" w:space="0"/>
              <w:bottom w:val="single" w:color="auto" w:sz="4" w:space="0"/>
              <w:right w:val="single" w:color="auto" w:sz="4" w:space="0"/>
            </w:tcBorders>
            <w:vAlign w:val="center"/>
          </w:tcPr>
          <w:p w14:paraId="45E09516">
            <w:pPr>
              <w:snapToGrid w:val="0"/>
              <w:spacing w:line="400" w:lineRule="exact"/>
              <w:ind w:firstLine="0" w:firstLineChars="0"/>
              <w:rPr>
                <w:rFonts w:ascii="宋体" w:hAnsi="宋体" w:cs="宋体"/>
                <w:color w:val="auto"/>
                <w:highlight w:val="none"/>
              </w:rPr>
            </w:pPr>
            <w:r>
              <w:rPr>
                <w:rFonts w:hint="eastAsia" w:ascii="宋体" w:hAnsi="宋体" w:cs="宋体"/>
                <w:color w:val="auto"/>
                <w:highlight w:val="none"/>
              </w:rPr>
              <w:t>备份投标文件：①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1030190271@qq.com。</w:t>
            </w:r>
          </w:p>
          <w:p w14:paraId="3EE54AC5">
            <w:pPr>
              <w:snapToGrid w:val="0"/>
              <w:spacing w:line="400" w:lineRule="exact"/>
              <w:ind w:firstLine="0" w:firstLineChars="0"/>
              <w:rPr>
                <w:rFonts w:ascii="宋体" w:hAnsi="宋体" w:cs="宋体"/>
                <w:b/>
                <w:bCs/>
                <w:color w:val="auto"/>
                <w:szCs w:val="24"/>
                <w:highlight w:val="none"/>
              </w:rPr>
            </w:pPr>
            <w:r>
              <w:rPr>
                <w:rFonts w:hint="eastAsia" w:ascii="宋体" w:hAnsi="宋体" w:cs="宋体"/>
                <w:color w:val="auto"/>
                <w:highlight w:val="none"/>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tc>
      </w:tr>
      <w:tr w14:paraId="18118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175B3129">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7</w:t>
            </w:r>
          </w:p>
        </w:tc>
        <w:tc>
          <w:tcPr>
            <w:tcW w:w="8875" w:type="dxa"/>
            <w:tcBorders>
              <w:top w:val="single" w:color="auto" w:sz="4" w:space="0"/>
              <w:left w:val="single" w:color="auto" w:sz="4" w:space="0"/>
              <w:bottom w:val="single" w:color="auto" w:sz="4" w:space="0"/>
              <w:right w:val="single" w:color="auto" w:sz="4" w:space="0"/>
            </w:tcBorders>
            <w:vAlign w:val="center"/>
          </w:tcPr>
          <w:p w14:paraId="57C1976A">
            <w:pPr>
              <w:snapToGrid w:val="0"/>
              <w:spacing w:line="400" w:lineRule="exact"/>
              <w:ind w:firstLine="0" w:firstLineChars="0"/>
              <w:rPr>
                <w:rFonts w:ascii="宋体" w:hAnsi="宋体" w:cs="宋体"/>
                <w:b/>
                <w:color w:val="auto"/>
                <w:szCs w:val="24"/>
                <w:highlight w:val="none"/>
              </w:rPr>
            </w:pPr>
            <w:r>
              <w:rPr>
                <w:rFonts w:hint="eastAsia" w:ascii="宋体" w:hAnsi="宋体" w:cs="宋体"/>
                <w:b/>
                <w:bCs/>
                <w:color w:val="auto"/>
                <w:szCs w:val="24"/>
                <w:highlight w:val="none"/>
              </w:rPr>
              <w:t>投标截止时间及地点：</w:t>
            </w:r>
            <w:r>
              <w:rPr>
                <w:rFonts w:hint="eastAsia" w:ascii="宋体" w:hAnsi="宋体" w:cs="宋体"/>
                <w:color w:val="auto"/>
                <w:szCs w:val="24"/>
                <w:highlight w:val="none"/>
              </w:rPr>
              <w:t>详见招标公告</w:t>
            </w:r>
          </w:p>
        </w:tc>
      </w:tr>
      <w:tr w14:paraId="4CF84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733BCCF5">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8</w:t>
            </w:r>
          </w:p>
        </w:tc>
        <w:tc>
          <w:tcPr>
            <w:tcW w:w="8875" w:type="dxa"/>
            <w:tcBorders>
              <w:top w:val="single" w:color="auto" w:sz="4" w:space="0"/>
              <w:left w:val="single" w:color="auto" w:sz="4" w:space="0"/>
              <w:bottom w:val="single" w:color="auto" w:sz="4" w:space="0"/>
              <w:right w:val="single" w:color="auto" w:sz="4" w:space="0"/>
            </w:tcBorders>
            <w:vAlign w:val="center"/>
          </w:tcPr>
          <w:p w14:paraId="4E3F732E">
            <w:pPr>
              <w:snapToGrid w:val="0"/>
              <w:spacing w:line="400" w:lineRule="exact"/>
              <w:ind w:firstLine="0" w:firstLineChars="0"/>
              <w:rPr>
                <w:rFonts w:ascii="宋体" w:hAnsi="宋体" w:cs="宋体"/>
                <w:b/>
                <w:color w:val="auto"/>
                <w:szCs w:val="24"/>
                <w:highlight w:val="none"/>
              </w:rPr>
            </w:pPr>
            <w:r>
              <w:rPr>
                <w:rFonts w:hint="eastAsia" w:ascii="宋体" w:hAnsi="宋体" w:cs="宋体"/>
                <w:b/>
                <w:bCs/>
                <w:color w:val="auto"/>
                <w:szCs w:val="24"/>
                <w:highlight w:val="none"/>
              </w:rPr>
              <w:t>开标时间及地点：</w:t>
            </w:r>
            <w:r>
              <w:rPr>
                <w:rFonts w:hint="eastAsia" w:ascii="宋体" w:hAnsi="宋体" w:cs="宋体"/>
                <w:color w:val="auto"/>
                <w:szCs w:val="24"/>
                <w:highlight w:val="none"/>
              </w:rPr>
              <w:t>详见采购公告</w:t>
            </w:r>
          </w:p>
        </w:tc>
      </w:tr>
      <w:tr w14:paraId="4872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5AA3ABDD">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9</w:t>
            </w:r>
          </w:p>
        </w:tc>
        <w:tc>
          <w:tcPr>
            <w:tcW w:w="8875" w:type="dxa"/>
            <w:tcBorders>
              <w:top w:val="single" w:color="auto" w:sz="4" w:space="0"/>
              <w:left w:val="single" w:color="auto" w:sz="4" w:space="0"/>
              <w:bottom w:val="single" w:color="auto" w:sz="4" w:space="0"/>
              <w:right w:val="single" w:color="auto" w:sz="4" w:space="0"/>
            </w:tcBorders>
            <w:vAlign w:val="center"/>
          </w:tcPr>
          <w:p w14:paraId="5B61EA31">
            <w:pPr>
              <w:snapToGrid w:val="0"/>
              <w:spacing w:line="340" w:lineRule="exact"/>
              <w:ind w:firstLine="0" w:firstLineChars="0"/>
              <w:rPr>
                <w:rFonts w:ascii="宋体" w:hAnsi="宋体" w:cs="宋体"/>
                <w:color w:val="auto"/>
                <w:szCs w:val="24"/>
                <w:highlight w:val="none"/>
              </w:rPr>
            </w:pPr>
            <w:r>
              <w:rPr>
                <w:rFonts w:hint="eastAsia" w:ascii="宋体" w:hAnsi="宋体" w:cs="宋体"/>
                <w:b/>
                <w:color w:val="auto"/>
                <w:szCs w:val="24"/>
                <w:highlight w:val="none"/>
              </w:rPr>
              <w:t>评标办法及评分标准：</w:t>
            </w:r>
            <w:r>
              <w:rPr>
                <w:rFonts w:hint="eastAsia" w:ascii="宋体" w:hAnsi="宋体" w:cs="宋体"/>
                <w:color w:val="auto"/>
                <w:szCs w:val="24"/>
                <w:highlight w:val="none"/>
              </w:rPr>
              <w:t>详见第四章。</w:t>
            </w:r>
          </w:p>
        </w:tc>
      </w:tr>
      <w:tr w14:paraId="5F12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6672D75">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10</w:t>
            </w:r>
          </w:p>
        </w:tc>
        <w:tc>
          <w:tcPr>
            <w:tcW w:w="8875" w:type="dxa"/>
            <w:tcBorders>
              <w:top w:val="single" w:color="auto" w:sz="4" w:space="0"/>
              <w:left w:val="single" w:color="auto" w:sz="4" w:space="0"/>
              <w:bottom w:val="single" w:color="auto" w:sz="4" w:space="0"/>
              <w:right w:val="single" w:color="auto" w:sz="4" w:space="0"/>
            </w:tcBorders>
            <w:vAlign w:val="center"/>
          </w:tcPr>
          <w:p w14:paraId="3EDD82B3">
            <w:pPr>
              <w:snapToGrid w:val="0"/>
              <w:spacing w:line="340" w:lineRule="exact"/>
              <w:ind w:firstLine="0" w:firstLineChars="0"/>
              <w:rPr>
                <w:rFonts w:ascii="宋体" w:hAnsi="宋体" w:cs="宋体"/>
                <w:b/>
                <w:color w:val="auto"/>
                <w:szCs w:val="24"/>
                <w:highlight w:val="none"/>
              </w:rPr>
            </w:pPr>
            <w:r>
              <w:rPr>
                <w:rFonts w:hint="eastAsia" w:ascii="宋体" w:hAnsi="宋体" w:cs="宋体"/>
                <w:color w:val="auto"/>
                <w:highlight w:val="none"/>
              </w:rPr>
              <w:t>最高限价：</w:t>
            </w:r>
            <w:r>
              <w:rPr>
                <w:rFonts w:hint="eastAsia" w:ascii="宋体" w:hAnsi="宋体" w:cs="宋体"/>
                <w:color w:val="auto"/>
                <w:highlight w:val="none"/>
                <w:lang w:val="en-US" w:eastAsia="zh-CN"/>
              </w:rPr>
              <w:t>47</w:t>
            </w:r>
            <w:r>
              <w:rPr>
                <w:rFonts w:hint="eastAsia" w:ascii="宋体" w:hAnsi="宋体" w:cs="宋体"/>
                <w:color w:val="auto"/>
                <w:highlight w:val="none"/>
              </w:rPr>
              <w:t>万元；超最高限价的投标文件无效。</w:t>
            </w:r>
          </w:p>
        </w:tc>
      </w:tr>
      <w:tr w14:paraId="077DF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2AB76C73">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11</w:t>
            </w:r>
          </w:p>
        </w:tc>
        <w:tc>
          <w:tcPr>
            <w:tcW w:w="8875" w:type="dxa"/>
            <w:tcBorders>
              <w:top w:val="single" w:color="auto" w:sz="4" w:space="0"/>
              <w:left w:val="single" w:color="auto" w:sz="4" w:space="0"/>
              <w:bottom w:val="single" w:color="auto" w:sz="4" w:space="0"/>
              <w:right w:val="single" w:color="auto" w:sz="4" w:space="0"/>
            </w:tcBorders>
            <w:vAlign w:val="center"/>
          </w:tcPr>
          <w:p w14:paraId="70E22F34">
            <w:pPr>
              <w:autoSpaceDE w:val="0"/>
              <w:autoSpaceDN w:val="0"/>
              <w:snapToGrid w:val="0"/>
              <w:spacing w:line="340" w:lineRule="exact"/>
              <w:ind w:firstLine="0" w:firstLineChars="0"/>
              <w:textAlignment w:val="bottom"/>
              <w:rPr>
                <w:rFonts w:ascii="宋体" w:hAnsi="宋体" w:cs="宋体"/>
                <w:color w:val="auto"/>
                <w:szCs w:val="24"/>
                <w:highlight w:val="none"/>
              </w:rPr>
            </w:pPr>
            <w:r>
              <w:rPr>
                <w:rFonts w:hint="eastAsia" w:ascii="宋体" w:hAnsi="宋体" w:cs="宋体"/>
                <w:b/>
                <w:color w:val="auto"/>
                <w:szCs w:val="24"/>
                <w:highlight w:val="none"/>
              </w:rPr>
              <w:t>中标结果公告：</w:t>
            </w:r>
            <w:r>
              <w:rPr>
                <w:rFonts w:hint="eastAsia" w:ascii="宋体" w:hAnsi="宋体" w:cs="宋体"/>
                <w:color w:val="auto"/>
                <w:szCs w:val="24"/>
                <w:highlight w:val="none"/>
              </w:rPr>
              <w:t>自中标、成交供应商确定之日起2个工作日内结果公告于浙江省政府采购网(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Cs w:val="24"/>
                <w:highlight w:val="none"/>
              </w:rPr>
              <w:t>http://www.zjzfcg.gov.cn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)等网站或媒体。中标公告期限为1个工作日。</w:t>
            </w:r>
          </w:p>
        </w:tc>
      </w:tr>
      <w:tr w14:paraId="1DFB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977B623">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12</w:t>
            </w:r>
          </w:p>
        </w:tc>
        <w:tc>
          <w:tcPr>
            <w:tcW w:w="8875" w:type="dxa"/>
            <w:tcBorders>
              <w:top w:val="single" w:color="auto" w:sz="4" w:space="0"/>
              <w:left w:val="single" w:color="auto" w:sz="4" w:space="0"/>
              <w:bottom w:val="single" w:color="auto" w:sz="4" w:space="0"/>
              <w:right w:val="single" w:color="auto" w:sz="4" w:space="0"/>
            </w:tcBorders>
            <w:vAlign w:val="center"/>
          </w:tcPr>
          <w:p w14:paraId="25CC3C10">
            <w:pPr>
              <w:autoSpaceDE w:val="0"/>
              <w:autoSpaceDN w:val="0"/>
              <w:snapToGrid w:val="0"/>
              <w:spacing w:line="340" w:lineRule="exact"/>
              <w:ind w:firstLine="0" w:firstLineChars="0"/>
              <w:textAlignment w:val="bottom"/>
              <w:rPr>
                <w:rFonts w:ascii="宋体" w:hAnsi="宋体" w:cs="宋体"/>
                <w:color w:val="auto"/>
                <w:szCs w:val="24"/>
                <w:highlight w:val="none"/>
              </w:rPr>
            </w:pPr>
            <w:r>
              <w:rPr>
                <w:rFonts w:hint="eastAsia" w:ascii="宋体" w:hAnsi="宋体" w:cs="宋体"/>
                <w:b/>
                <w:color w:val="auto"/>
                <w:szCs w:val="24"/>
                <w:highlight w:val="none"/>
              </w:rPr>
              <w:t>中标通知书</w:t>
            </w:r>
            <w:r>
              <w:rPr>
                <w:rFonts w:hint="eastAsia" w:ascii="宋体" w:hAnsi="宋体" w:cs="宋体"/>
                <w:b/>
                <w:bCs/>
                <w:color w:val="auto"/>
                <w:szCs w:val="24"/>
                <w:highlight w:val="none"/>
              </w:rPr>
              <w:t>：</w:t>
            </w:r>
            <w:r>
              <w:rPr>
                <w:rFonts w:hint="eastAsia" w:ascii="宋体" w:hAnsi="宋体" w:cs="宋体"/>
                <w:color w:val="auto"/>
                <w:szCs w:val="24"/>
                <w:highlight w:val="none"/>
              </w:rPr>
              <w:t>公示期满无异议后，采购机构向中标人发出中标通知书。</w:t>
            </w:r>
          </w:p>
        </w:tc>
      </w:tr>
      <w:tr w14:paraId="3802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6C4F732E">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13</w:t>
            </w:r>
          </w:p>
        </w:tc>
        <w:tc>
          <w:tcPr>
            <w:tcW w:w="8875" w:type="dxa"/>
            <w:tcBorders>
              <w:top w:val="single" w:color="auto" w:sz="4" w:space="0"/>
              <w:left w:val="single" w:color="auto" w:sz="4" w:space="0"/>
              <w:bottom w:val="single" w:color="auto" w:sz="4" w:space="0"/>
              <w:right w:val="single" w:color="auto" w:sz="4" w:space="0"/>
            </w:tcBorders>
            <w:vAlign w:val="center"/>
          </w:tcPr>
          <w:p w14:paraId="669468AD">
            <w:pPr>
              <w:autoSpaceDE w:val="0"/>
              <w:autoSpaceDN w:val="0"/>
              <w:snapToGrid w:val="0"/>
              <w:spacing w:line="340" w:lineRule="exact"/>
              <w:ind w:firstLine="0" w:firstLineChars="0"/>
              <w:textAlignment w:val="bottom"/>
              <w:rPr>
                <w:rFonts w:ascii="宋体" w:hAnsi="宋体" w:cs="宋体"/>
                <w:color w:val="auto"/>
                <w:szCs w:val="24"/>
                <w:highlight w:val="none"/>
              </w:rPr>
            </w:pPr>
            <w:r>
              <w:rPr>
                <w:rFonts w:hint="eastAsia" w:ascii="宋体" w:hAnsi="宋体" w:cs="宋体"/>
                <w:b/>
                <w:color w:val="auto"/>
                <w:szCs w:val="24"/>
                <w:highlight w:val="none"/>
              </w:rPr>
              <w:t>履约保证金的收取：</w:t>
            </w:r>
            <w:r>
              <w:rPr>
                <w:rFonts w:hint="eastAsia" w:ascii="宋体" w:hAnsi="宋体" w:cs="宋体"/>
                <w:color w:val="auto"/>
                <w:szCs w:val="24"/>
                <w:highlight w:val="none"/>
              </w:rPr>
              <w:t>无。</w:t>
            </w:r>
          </w:p>
        </w:tc>
      </w:tr>
      <w:tr w14:paraId="4186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25B7F7ED">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14</w:t>
            </w:r>
          </w:p>
        </w:tc>
        <w:tc>
          <w:tcPr>
            <w:tcW w:w="8875" w:type="dxa"/>
            <w:tcBorders>
              <w:top w:val="single" w:color="auto" w:sz="4" w:space="0"/>
              <w:left w:val="single" w:color="auto" w:sz="4" w:space="0"/>
              <w:bottom w:val="single" w:color="auto" w:sz="4" w:space="0"/>
              <w:right w:val="single" w:color="auto" w:sz="4" w:space="0"/>
            </w:tcBorders>
            <w:vAlign w:val="center"/>
          </w:tcPr>
          <w:p w14:paraId="61919918">
            <w:pPr>
              <w:autoSpaceDE w:val="0"/>
              <w:autoSpaceDN w:val="0"/>
              <w:snapToGrid w:val="0"/>
              <w:spacing w:line="340" w:lineRule="exact"/>
              <w:ind w:firstLine="0" w:firstLineChars="0"/>
              <w:textAlignment w:val="bottom"/>
              <w:rPr>
                <w:rFonts w:ascii="宋体" w:hAnsi="宋体" w:cs="宋体"/>
                <w:color w:val="auto"/>
                <w:szCs w:val="24"/>
                <w:highlight w:val="none"/>
              </w:rPr>
            </w:pPr>
            <w:r>
              <w:rPr>
                <w:rFonts w:hint="eastAsia" w:ascii="宋体" w:hAnsi="宋体" w:cs="宋体"/>
                <w:b/>
                <w:color w:val="auto"/>
                <w:szCs w:val="24"/>
                <w:highlight w:val="none"/>
              </w:rPr>
              <w:t>信用记录：</w:t>
            </w:r>
            <w:r>
              <w:rPr>
                <w:rFonts w:hint="eastAsia" w:ascii="宋体" w:hAnsi="宋体" w:cs="宋体"/>
                <w:color w:val="auto"/>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6627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46C95EFD">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15</w:t>
            </w:r>
          </w:p>
        </w:tc>
        <w:tc>
          <w:tcPr>
            <w:tcW w:w="8875" w:type="dxa"/>
            <w:tcBorders>
              <w:top w:val="single" w:color="auto" w:sz="4" w:space="0"/>
              <w:left w:val="single" w:color="auto" w:sz="4" w:space="0"/>
              <w:bottom w:val="single" w:color="auto" w:sz="4" w:space="0"/>
              <w:right w:val="single" w:color="auto" w:sz="4" w:space="0"/>
            </w:tcBorders>
            <w:vAlign w:val="center"/>
          </w:tcPr>
          <w:p w14:paraId="457A36EC">
            <w:pPr>
              <w:snapToGrid w:val="0"/>
              <w:spacing w:line="400" w:lineRule="exact"/>
              <w:ind w:firstLine="0" w:firstLineChars="0"/>
              <w:rPr>
                <w:rFonts w:ascii="宋体" w:hAnsi="宋体" w:cs="宋体"/>
                <w:color w:val="auto"/>
                <w:szCs w:val="24"/>
                <w:highlight w:val="none"/>
              </w:rPr>
            </w:pPr>
            <w:r>
              <w:rPr>
                <w:rFonts w:hint="eastAsia" w:ascii="宋体" w:hAnsi="宋体" w:cs="宋体"/>
                <w:b/>
                <w:color w:val="auto"/>
                <w:szCs w:val="24"/>
                <w:highlight w:val="none"/>
              </w:rPr>
              <w:t>签订合同时间：</w:t>
            </w:r>
            <w:r>
              <w:rPr>
                <w:rFonts w:hint="eastAsia" w:ascii="宋体" w:hAnsi="宋体" w:cs="宋体"/>
                <w:color w:val="auto"/>
                <w:szCs w:val="24"/>
                <w:highlight w:val="none"/>
              </w:rPr>
              <w:t>中标通知书发出后30日内。</w:t>
            </w:r>
          </w:p>
        </w:tc>
      </w:tr>
      <w:tr w14:paraId="7B43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7C5A8685">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16</w:t>
            </w:r>
          </w:p>
        </w:tc>
        <w:tc>
          <w:tcPr>
            <w:tcW w:w="8875" w:type="dxa"/>
            <w:tcBorders>
              <w:top w:val="single" w:color="auto" w:sz="4" w:space="0"/>
              <w:left w:val="single" w:color="auto" w:sz="4" w:space="0"/>
              <w:bottom w:val="single" w:color="auto" w:sz="4" w:space="0"/>
              <w:right w:val="single" w:color="auto" w:sz="4" w:space="0"/>
            </w:tcBorders>
            <w:vAlign w:val="center"/>
          </w:tcPr>
          <w:p w14:paraId="4ECFE48F">
            <w:pPr>
              <w:autoSpaceDE w:val="0"/>
              <w:autoSpaceDN w:val="0"/>
              <w:snapToGrid w:val="0"/>
              <w:spacing w:line="340" w:lineRule="exact"/>
              <w:ind w:firstLine="0" w:firstLineChars="0"/>
              <w:textAlignment w:val="bottom"/>
              <w:rPr>
                <w:rFonts w:ascii="宋体" w:hAnsi="宋体" w:cs="宋体"/>
                <w:color w:val="auto"/>
                <w:szCs w:val="24"/>
                <w:highlight w:val="none"/>
              </w:rPr>
            </w:pPr>
            <w:r>
              <w:rPr>
                <w:rFonts w:hint="eastAsia" w:ascii="宋体" w:hAnsi="宋体" w:cs="宋体"/>
                <w:b/>
                <w:bCs/>
                <w:color w:val="auto"/>
                <w:szCs w:val="24"/>
                <w:highlight w:val="none"/>
              </w:rPr>
              <w:t>付款方式：</w:t>
            </w:r>
            <w:r>
              <w:rPr>
                <w:rFonts w:hint="eastAsia" w:ascii="宋体" w:hAnsi="宋体" w:cs="宋体"/>
                <w:b/>
                <w:bCs/>
                <w:color w:val="auto"/>
                <w:szCs w:val="21"/>
                <w:highlight w:val="none"/>
                <w:lang w:val="en-US" w:eastAsia="zh-CN"/>
              </w:rPr>
              <w:t>详见第二章</w:t>
            </w:r>
            <w:r>
              <w:rPr>
                <w:rFonts w:hint="eastAsia" w:ascii="宋体" w:hAnsi="宋体" w:cs="宋体"/>
                <w:b/>
                <w:bCs/>
                <w:color w:val="auto"/>
                <w:szCs w:val="21"/>
                <w:highlight w:val="none"/>
              </w:rPr>
              <w:t>。</w:t>
            </w:r>
          </w:p>
        </w:tc>
      </w:tr>
      <w:tr w14:paraId="0ADAB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7E2283D5">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17</w:t>
            </w:r>
          </w:p>
        </w:tc>
        <w:tc>
          <w:tcPr>
            <w:tcW w:w="8875" w:type="dxa"/>
            <w:tcBorders>
              <w:top w:val="single" w:color="auto" w:sz="4" w:space="0"/>
              <w:left w:val="single" w:color="auto" w:sz="4" w:space="0"/>
              <w:bottom w:val="single" w:color="auto" w:sz="4" w:space="0"/>
              <w:right w:val="single" w:color="auto" w:sz="4" w:space="0"/>
            </w:tcBorders>
            <w:vAlign w:val="center"/>
          </w:tcPr>
          <w:p w14:paraId="7A9CBB10">
            <w:pPr>
              <w:snapToGrid w:val="0"/>
              <w:spacing w:line="400" w:lineRule="exact"/>
              <w:ind w:firstLine="0" w:firstLineChars="0"/>
              <w:rPr>
                <w:rFonts w:ascii="宋体" w:hAnsi="宋体" w:cs="宋体"/>
                <w:color w:val="auto"/>
                <w:szCs w:val="24"/>
                <w:highlight w:val="none"/>
              </w:rPr>
            </w:pPr>
            <w:r>
              <w:rPr>
                <w:rFonts w:hint="eastAsia" w:ascii="宋体" w:hAnsi="宋体" w:cs="宋体"/>
                <w:b/>
                <w:color w:val="auto"/>
                <w:szCs w:val="24"/>
                <w:highlight w:val="none"/>
              </w:rPr>
              <w:t>投标文件有效期：</w:t>
            </w:r>
            <w:r>
              <w:rPr>
                <w:rFonts w:hint="eastAsia" w:ascii="宋体" w:hAnsi="宋体" w:cs="宋体"/>
                <w:color w:val="auto"/>
                <w:szCs w:val="24"/>
                <w:highlight w:val="none"/>
                <w:u w:val="single"/>
              </w:rPr>
              <w:t xml:space="preserve"> 90 </w:t>
            </w:r>
            <w:r>
              <w:rPr>
                <w:rFonts w:hint="eastAsia" w:ascii="宋体" w:hAnsi="宋体" w:cs="宋体"/>
                <w:color w:val="auto"/>
                <w:szCs w:val="24"/>
                <w:highlight w:val="none"/>
              </w:rPr>
              <w:t>天。</w:t>
            </w:r>
          </w:p>
        </w:tc>
      </w:tr>
      <w:tr w14:paraId="7E3AD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10ABA8ED">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18</w:t>
            </w:r>
          </w:p>
        </w:tc>
        <w:tc>
          <w:tcPr>
            <w:tcW w:w="8875" w:type="dxa"/>
            <w:tcBorders>
              <w:top w:val="single" w:color="auto" w:sz="4" w:space="0"/>
              <w:left w:val="single" w:color="auto" w:sz="4" w:space="0"/>
              <w:bottom w:val="single" w:color="auto" w:sz="4" w:space="0"/>
              <w:right w:val="single" w:color="auto" w:sz="4" w:space="0"/>
            </w:tcBorders>
            <w:vAlign w:val="center"/>
          </w:tcPr>
          <w:p w14:paraId="2E6F8C50">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截止投标时间止，供应商不足3家，采购人须重新组织采购活动。</w:t>
            </w:r>
          </w:p>
        </w:tc>
      </w:tr>
      <w:tr w14:paraId="5E60E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1119ADE">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19</w:t>
            </w:r>
          </w:p>
        </w:tc>
        <w:tc>
          <w:tcPr>
            <w:tcW w:w="8875" w:type="dxa"/>
            <w:tcBorders>
              <w:top w:val="single" w:color="auto" w:sz="4" w:space="0"/>
              <w:left w:val="single" w:color="auto" w:sz="4" w:space="0"/>
              <w:bottom w:val="single" w:color="auto" w:sz="4" w:space="0"/>
              <w:right w:val="single" w:color="auto" w:sz="4" w:space="0"/>
            </w:tcBorders>
            <w:vAlign w:val="center"/>
          </w:tcPr>
          <w:p w14:paraId="555D7E2D">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政策说明：</w:t>
            </w:r>
          </w:p>
          <w:p w14:paraId="645BDAE9">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（1）项目属性：服务类</w:t>
            </w:r>
          </w:p>
          <w:p w14:paraId="2BC9F4B1">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（2）所属行业</w:t>
            </w:r>
            <w:r>
              <w:rPr>
                <w:rFonts w:hint="eastAsia" w:ascii="宋体" w:hAnsi="宋体" w:cs="宋体"/>
                <w:color w:val="auto"/>
                <w:szCs w:val="24"/>
                <w:highlight w:val="none"/>
                <w:lang w:eastAsia="zh-CN"/>
              </w:rPr>
              <w:t>：</w:t>
            </w:r>
            <w:r>
              <w:rPr>
                <w:rFonts w:hint="eastAsia" w:ascii="宋体" w:hAnsi="宋体" w:cs="宋体"/>
                <w:color w:val="auto"/>
                <w:szCs w:val="24"/>
                <w:highlight w:val="none"/>
              </w:rPr>
              <w:t>信息传输业</w:t>
            </w:r>
          </w:p>
          <w:p w14:paraId="584137A8">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（3）本项目已专门面向中小企业采购，评审时不再进行价格扣除。</w:t>
            </w:r>
          </w:p>
          <w:p w14:paraId="63338E09">
            <w:pPr>
              <w:snapToGrid w:val="0"/>
              <w:spacing w:line="3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信息传输业。从业人员</w:t>
            </w:r>
            <w:r>
              <w:rPr>
                <w:rFonts w:hint="eastAsia" w:ascii="宋体" w:hAnsi="宋体" w:cs="宋体"/>
                <w:color w:val="auto"/>
                <w:szCs w:val="24"/>
                <w:highlight w:val="none"/>
                <w:lang w:val="en-US" w:eastAsia="zh-CN"/>
              </w:rPr>
              <w:t>2000</w:t>
            </w:r>
            <w:r>
              <w:rPr>
                <w:rFonts w:hint="eastAsia" w:ascii="宋体" w:hAnsi="宋体" w:cs="宋体"/>
                <w:color w:val="auto"/>
                <w:szCs w:val="24"/>
                <w:highlight w:val="none"/>
              </w:rPr>
              <w:t>人以下或营业收入10000</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万元以下的为中小微型企业。其中，从业人员100人及以上，且营业收入1000万元及以上的为中型企业；从业人员10人及以上，且营业收入</w:t>
            </w:r>
            <w:r>
              <w:rPr>
                <w:rFonts w:hint="eastAsia" w:ascii="宋体" w:hAnsi="宋体" w:cs="宋体"/>
                <w:color w:val="auto"/>
                <w:szCs w:val="24"/>
                <w:highlight w:val="none"/>
                <w:lang w:val="en-US" w:eastAsia="zh-CN"/>
              </w:rPr>
              <w:t>100</w:t>
            </w:r>
            <w:r>
              <w:rPr>
                <w:rFonts w:hint="eastAsia" w:ascii="宋体" w:hAnsi="宋体" w:cs="宋体"/>
                <w:color w:val="auto"/>
                <w:szCs w:val="24"/>
                <w:highlight w:val="none"/>
              </w:rPr>
              <w:t>万元及以上的为小型企业；从业人员10人以下或营业收入</w:t>
            </w:r>
            <w:r>
              <w:rPr>
                <w:rFonts w:hint="eastAsia" w:ascii="宋体" w:hAnsi="宋体" w:cs="宋体"/>
                <w:color w:val="auto"/>
                <w:szCs w:val="24"/>
                <w:highlight w:val="none"/>
                <w:lang w:val="en-US" w:eastAsia="zh-CN"/>
              </w:rPr>
              <w:t>100</w:t>
            </w:r>
            <w:r>
              <w:rPr>
                <w:rFonts w:hint="eastAsia" w:ascii="宋体" w:hAnsi="宋体" w:cs="宋体"/>
                <w:color w:val="auto"/>
                <w:szCs w:val="24"/>
                <w:highlight w:val="none"/>
              </w:rPr>
              <w:t>万元以下的为微型企业。</w:t>
            </w:r>
          </w:p>
        </w:tc>
      </w:tr>
      <w:tr w14:paraId="5FC19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4EDB61A7">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20</w:t>
            </w:r>
          </w:p>
        </w:tc>
        <w:tc>
          <w:tcPr>
            <w:tcW w:w="8875" w:type="dxa"/>
            <w:tcBorders>
              <w:top w:val="single" w:color="auto" w:sz="4" w:space="0"/>
              <w:left w:val="single" w:color="auto" w:sz="4" w:space="0"/>
              <w:bottom w:val="single" w:color="auto" w:sz="4" w:space="0"/>
              <w:right w:val="single" w:color="auto" w:sz="4" w:space="0"/>
            </w:tcBorders>
            <w:vAlign w:val="center"/>
          </w:tcPr>
          <w:p w14:paraId="350059CF">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其他需说明的内容：</w:t>
            </w:r>
          </w:p>
          <w:p w14:paraId="05F37594">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1、开标时间后半小时内供应商可以登录“政采云”平台，用“项目采购-开标评标”功能进行解密投标文件。若供应商在规定时间内无法解密或解密失败，视为投标人放弃投标。</w:t>
            </w:r>
          </w:p>
          <w:p w14:paraId="5DC24126">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2、资信技术评审结束后，供应商可以登录“政采云”平台，用“项目采购-开标评标”功能进行商务报价投标文件解密，无法解密或解密失败，视为投标人放弃投标。</w:t>
            </w:r>
          </w:p>
          <w:p w14:paraId="0DF0B63A">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3、本招标文件所涉及的法定代表人或其委托代理人签字或盖章的内容，投标单位须盖法定代表人电子签章，如果投标单位没有法定代表人电子签章，涉及到法定代表人或其委托代理人签字或盖章的内容，投标单位可以线下签字或盖章后扫描上传。</w:t>
            </w:r>
          </w:p>
        </w:tc>
      </w:tr>
      <w:tr w14:paraId="063CB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6B0A858">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21</w:t>
            </w:r>
          </w:p>
        </w:tc>
        <w:tc>
          <w:tcPr>
            <w:tcW w:w="8875" w:type="dxa"/>
            <w:tcBorders>
              <w:top w:val="single" w:color="auto" w:sz="4" w:space="0"/>
              <w:left w:val="single" w:color="auto" w:sz="4" w:space="0"/>
              <w:bottom w:val="single" w:color="auto" w:sz="4" w:space="0"/>
              <w:right w:val="single" w:color="auto" w:sz="4" w:space="0"/>
            </w:tcBorders>
            <w:vAlign w:val="center"/>
          </w:tcPr>
          <w:p w14:paraId="57A906F8">
            <w:pPr>
              <w:snapToGrid w:val="0"/>
              <w:spacing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中标单位在中标公示结束后递交与电子加密投标文件内容一致的书面投标文件（正本一份， 副本一份）。</w:t>
            </w:r>
          </w:p>
        </w:tc>
      </w:tr>
      <w:tr w14:paraId="69D9F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02C5DDA">
            <w:pPr>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22</w:t>
            </w:r>
          </w:p>
        </w:tc>
        <w:tc>
          <w:tcPr>
            <w:tcW w:w="8875" w:type="dxa"/>
            <w:tcBorders>
              <w:top w:val="single" w:color="auto" w:sz="4" w:space="0"/>
              <w:left w:val="single" w:color="auto" w:sz="4" w:space="0"/>
              <w:bottom w:val="single" w:color="auto" w:sz="4" w:space="0"/>
              <w:right w:val="single" w:color="auto" w:sz="4" w:space="0"/>
            </w:tcBorders>
            <w:vAlign w:val="center"/>
          </w:tcPr>
          <w:p w14:paraId="3322AD4B">
            <w:pPr>
              <w:snapToGrid w:val="0"/>
              <w:spacing w:line="4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解释：</w:t>
            </w:r>
            <w:r>
              <w:rPr>
                <w:rFonts w:hint="eastAsia" w:ascii="宋体" w:hAnsi="宋体" w:cs="宋体"/>
                <w:color w:val="auto"/>
                <w:szCs w:val="24"/>
                <w:highlight w:val="none"/>
              </w:rPr>
              <w:t>本招标文件的解释权属于招标采购单位。</w:t>
            </w:r>
          </w:p>
        </w:tc>
      </w:tr>
    </w:tbl>
    <w:p w14:paraId="6242E628">
      <w:pPr>
        <w:pStyle w:val="21"/>
        <w:snapToGrid w:val="0"/>
        <w:spacing w:line="360" w:lineRule="exact"/>
        <w:ind w:firstLine="442"/>
        <w:rPr>
          <w:rFonts w:hAnsi="宋体" w:cs="宋体"/>
          <w:b/>
          <w:color w:val="auto"/>
          <w:sz w:val="22"/>
          <w:szCs w:val="22"/>
          <w:highlight w:val="none"/>
        </w:rPr>
      </w:pPr>
    </w:p>
    <w:p w14:paraId="0C98AFB4">
      <w:pPr>
        <w:ind w:firstLine="442"/>
        <w:rPr>
          <w:rFonts w:ascii="宋体" w:hAnsi="宋体" w:cs="宋体"/>
          <w:b/>
          <w:color w:val="auto"/>
          <w:sz w:val="22"/>
          <w:highlight w:val="none"/>
        </w:rPr>
      </w:pPr>
    </w:p>
    <w:p w14:paraId="1B454958">
      <w:pPr>
        <w:pStyle w:val="2"/>
        <w:ind w:firstLine="442"/>
        <w:rPr>
          <w:rFonts w:ascii="宋体" w:hAnsi="宋体" w:cs="宋体"/>
          <w:color w:val="auto"/>
          <w:sz w:val="22"/>
          <w:szCs w:val="22"/>
          <w:highlight w:val="none"/>
        </w:rPr>
      </w:pPr>
    </w:p>
    <w:p w14:paraId="368B9BE7">
      <w:pPr>
        <w:ind w:firstLine="442"/>
        <w:rPr>
          <w:rFonts w:ascii="宋体" w:hAnsi="宋体" w:cs="宋体"/>
          <w:b/>
          <w:color w:val="auto"/>
          <w:sz w:val="22"/>
          <w:highlight w:val="none"/>
        </w:rPr>
      </w:pPr>
    </w:p>
    <w:p w14:paraId="4A4E4704">
      <w:pPr>
        <w:pStyle w:val="21"/>
        <w:snapToGrid w:val="0"/>
        <w:spacing w:line="360" w:lineRule="exact"/>
        <w:ind w:firstLine="482"/>
        <w:rPr>
          <w:rFonts w:hAnsi="宋体" w:cs="宋体"/>
          <w:b/>
          <w:color w:val="auto"/>
          <w:szCs w:val="24"/>
          <w:highlight w:val="none"/>
        </w:rPr>
      </w:pPr>
    </w:p>
    <w:p w14:paraId="050A7718">
      <w:pPr>
        <w:pStyle w:val="21"/>
        <w:snapToGrid w:val="0"/>
        <w:spacing w:line="360" w:lineRule="exact"/>
        <w:ind w:firstLine="482"/>
        <w:rPr>
          <w:rFonts w:hAnsi="宋体" w:cs="宋体"/>
          <w:b/>
          <w:color w:val="auto"/>
          <w:szCs w:val="24"/>
          <w:highlight w:val="none"/>
        </w:rPr>
      </w:pPr>
    </w:p>
    <w:p w14:paraId="295FAD8A">
      <w:pPr>
        <w:pStyle w:val="21"/>
        <w:snapToGrid w:val="0"/>
        <w:spacing w:line="360" w:lineRule="exact"/>
        <w:ind w:firstLine="482"/>
        <w:rPr>
          <w:rFonts w:hAnsi="宋体" w:cs="宋体"/>
          <w:b/>
          <w:color w:val="auto"/>
          <w:szCs w:val="24"/>
          <w:highlight w:val="none"/>
        </w:rPr>
      </w:pPr>
    </w:p>
    <w:p w14:paraId="3D64C50F">
      <w:pPr>
        <w:pStyle w:val="21"/>
        <w:snapToGrid w:val="0"/>
        <w:spacing w:line="360" w:lineRule="exact"/>
        <w:ind w:firstLine="482"/>
        <w:jc w:val="center"/>
        <w:rPr>
          <w:rFonts w:hAnsi="宋体" w:cs="宋体"/>
          <w:b/>
          <w:color w:val="auto"/>
          <w:szCs w:val="24"/>
          <w:highlight w:val="none"/>
        </w:rPr>
      </w:pPr>
      <w:r>
        <w:rPr>
          <w:rFonts w:hint="eastAsia" w:hAnsi="宋体" w:cs="宋体"/>
          <w:b/>
          <w:color w:val="auto"/>
          <w:szCs w:val="24"/>
          <w:highlight w:val="none"/>
        </w:rPr>
        <w:t>一、总则</w:t>
      </w:r>
    </w:p>
    <w:p w14:paraId="27952B22">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（一） 适用范围</w:t>
      </w:r>
    </w:p>
    <w:p w14:paraId="3FE65905">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本招标文件适用于本次所述项目的招标、评标、定标、验收、合同履约、付款等（法律、法规另有规定的，从其规定）。</w:t>
      </w:r>
    </w:p>
    <w:p w14:paraId="171F3996">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（二）定义</w:t>
      </w:r>
    </w:p>
    <w:p w14:paraId="6FBE1261">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1.“招标采购单位”系指招标人（组织本次招标的采购代理机构）</w:t>
      </w:r>
      <w:r>
        <w:rPr>
          <w:rFonts w:hint="eastAsia" w:ascii="宋体" w:hAnsi="宋体" w:cs="宋体"/>
          <w:color w:val="auto"/>
          <w:szCs w:val="24"/>
          <w:highlight w:val="none"/>
          <w:u w:val="single"/>
        </w:rPr>
        <w:t xml:space="preserve">嘉兴市建新工程造价咨询事务所有限公司 </w:t>
      </w:r>
      <w:r>
        <w:rPr>
          <w:rFonts w:hint="eastAsia" w:ascii="宋体" w:hAnsi="宋体" w:cs="宋体"/>
          <w:color w:val="auto"/>
          <w:szCs w:val="24"/>
          <w:highlight w:val="none"/>
        </w:rPr>
        <w:t>和采购人</w:t>
      </w:r>
      <w:r>
        <w:rPr>
          <w:rFonts w:hint="eastAsia" w:ascii="宋体" w:hAnsi="宋体" w:cs="宋体"/>
          <w:color w:val="auto"/>
          <w:szCs w:val="24"/>
          <w:highlight w:val="none"/>
          <w:u w:val="single"/>
          <w:lang w:eastAsia="zh-CN"/>
        </w:rPr>
        <w:t>平湖市公安局交通警察大队</w:t>
      </w:r>
      <w:r>
        <w:rPr>
          <w:rFonts w:hint="eastAsia" w:ascii="宋体" w:hAnsi="宋体" w:cs="宋体"/>
          <w:color w:val="auto"/>
          <w:szCs w:val="24"/>
          <w:highlight w:val="none"/>
        </w:rPr>
        <w:t>。</w:t>
      </w:r>
    </w:p>
    <w:p w14:paraId="5CA0D06B">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2.“投标人”系指向招标人提交投标文件的供应商。</w:t>
      </w:r>
    </w:p>
    <w:p w14:paraId="71B8D465">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3.“产品”系指投标人按招标文件规定，须向采购人提供的设备、备品备件、工具及其它有关技术资料和材料。</w:t>
      </w:r>
    </w:p>
    <w:p w14:paraId="5655C39C">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4.“服务”系指招标文件规定投标人须承担的运输、安装调试、验收、售后服务以及其他类似的义务。</w:t>
      </w:r>
    </w:p>
    <w:p w14:paraId="6066D0B5">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5.“项目”系指投标人按招标文件规定向采购人提供的产品和服务。</w:t>
      </w:r>
    </w:p>
    <w:p w14:paraId="17BF5DB1">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6.“书面形式”包括信函、传真、电子文档等。</w:t>
      </w:r>
    </w:p>
    <w:p w14:paraId="2EA3F8FE">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zCs w:val="24"/>
          <w:highlight w:val="none"/>
          <w:shd w:val="clear" w:color="auto" w:fill="FFFFFF"/>
        </w:rPr>
        <w:t>▲</w:t>
      </w:r>
      <w:r>
        <w:rPr>
          <w:rFonts w:hint="eastAsia" w:ascii="宋体" w:hAnsi="宋体" w:cs="宋体"/>
          <w:color w:val="auto"/>
          <w:szCs w:val="24"/>
          <w:highlight w:val="none"/>
        </w:rPr>
        <w:t>”系指实质性要求条款。</w:t>
      </w:r>
    </w:p>
    <w:p w14:paraId="7808DB81">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8. 联合体：是指两个以上供应商组成联合体，以一个供应商的身份参加投标。</w:t>
      </w:r>
    </w:p>
    <w:p w14:paraId="7B0D753D">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（三）招标方式</w:t>
      </w:r>
    </w:p>
    <w:p w14:paraId="10CFD4D6">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 本次招标采用</w:t>
      </w:r>
      <w:r>
        <w:rPr>
          <w:rFonts w:hint="eastAsia" w:ascii="宋体" w:hAnsi="宋体" w:cs="宋体"/>
          <w:color w:val="auto"/>
          <w:szCs w:val="24"/>
          <w:highlight w:val="none"/>
          <w:u w:val="single"/>
        </w:rPr>
        <w:t>公开招标</w:t>
      </w:r>
      <w:r>
        <w:rPr>
          <w:rFonts w:hint="eastAsia" w:ascii="宋体" w:hAnsi="宋体" w:cs="宋体"/>
          <w:color w:val="auto"/>
          <w:szCs w:val="24"/>
          <w:highlight w:val="none"/>
        </w:rPr>
        <w:t>方式进行。</w:t>
      </w:r>
    </w:p>
    <w:p w14:paraId="7CAA3235">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 本次招标设定上限价为</w:t>
      </w:r>
      <w:r>
        <w:rPr>
          <w:rFonts w:hint="eastAsia" w:ascii="宋体" w:hAnsi="宋体" w:cs="宋体"/>
          <w:b/>
          <w:bCs/>
          <w:color w:val="auto"/>
          <w:szCs w:val="24"/>
          <w:highlight w:val="none"/>
        </w:rPr>
        <w:t>最高限价。</w:t>
      </w:r>
    </w:p>
    <w:p w14:paraId="51195765">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（四）投标委托</w:t>
      </w:r>
    </w:p>
    <w:p w14:paraId="47AF59BA">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如投标人代表不是法定代表人，须有法定代表人出具的授权委托书。(格式见第六部分）。</w:t>
      </w:r>
    </w:p>
    <w:p w14:paraId="69EDDCAB">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（五）投标费用</w:t>
      </w:r>
    </w:p>
    <w:p w14:paraId="6D120DDF">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不论投标结果如何，投标人均应自行承担所有与投标有关的全部费用。</w:t>
      </w:r>
    </w:p>
    <w:p w14:paraId="14353038">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（六）联合体投标</w:t>
      </w:r>
    </w:p>
    <w:p w14:paraId="2A700F84">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本项目不接受联合体投标。</w:t>
      </w:r>
    </w:p>
    <w:p w14:paraId="681748E6">
      <w:pPr>
        <w:snapToGrid w:val="0"/>
        <w:spacing w:line="360" w:lineRule="exact"/>
        <w:ind w:firstLine="482"/>
        <w:rPr>
          <w:rFonts w:ascii="宋体" w:hAnsi="宋体" w:cs="宋体"/>
          <w:b/>
          <w:color w:val="auto"/>
          <w:kern w:val="0"/>
          <w:szCs w:val="24"/>
          <w:highlight w:val="none"/>
        </w:rPr>
      </w:pPr>
      <w:r>
        <w:rPr>
          <w:rFonts w:hint="eastAsia" w:ascii="宋体" w:hAnsi="宋体" w:cs="宋体"/>
          <w:b/>
          <w:color w:val="auto"/>
          <w:szCs w:val="24"/>
          <w:highlight w:val="none"/>
        </w:rPr>
        <w:t>（七）</w:t>
      </w:r>
      <w:r>
        <w:rPr>
          <w:rFonts w:hint="eastAsia" w:ascii="宋体" w:hAnsi="宋体" w:cs="宋体"/>
          <w:b/>
          <w:color w:val="auto"/>
          <w:kern w:val="0"/>
          <w:szCs w:val="24"/>
          <w:highlight w:val="none"/>
        </w:rPr>
        <w:t>转包与分包</w:t>
      </w:r>
    </w:p>
    <w:p w14:paraId="6DF8E735">
      <w:pPr>
        <w:snapToGrid w:val="0"/>
        <w:spacing w:line="3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 本项目不允许转包。</w:t>
      </w:r>
    </w:p>
    <w:p w14:paraId="25FBC3BB">
      <w:pPr>
        <w:snapToGrid w:val="0"/>
        <w:spacing w:line="360" w:lineRule="exact"/>
        <w:ind w:firstLine="480"/>
        <w:rPr>
          <w:rFonts w:ascii="宋体" w:hAnsi="宋体" w:cs="宋体"/>
          <w:color w:val="auto"/>
          <w:szCs w:val="24"/>
          <w:highlight w:val="none"/>
        </w:rPr>
      </w:pPr>
      <w:r>
        <w:rPr>
          <w:rFonts w:hint="eastAsia" w:ascii="宋体" w:hAnsi="宋体" w:cs="宋体"/>
          <w:color w:val="auto"/>
          <w:kern w:val="0"/>
          <w:szCs w:val="24"/>
          <w:highlight w:val="none"/>
        </w:rPr>
        <w:t>2. 本项目不允许</w:t>
      </w:r>
      <w:r>
        <w:rPr>
          <w:rFonts w:hint="eastAsia" w:ascii="宋体" w:hAnsi="宋体" w:cs="宋体"/>
          <w:bCs/>
          <w:color w:val="auto"/>
          <w:kern w:val="0"/>
          <w:szCs w:val="24"/>
          <w:highlight w:val="none"/>
        </w:rPr>
        <w:t>分包</w:t>
      </w:r>
      <w:r>
        <w:rPr>
          <w:rFonts w:hint="eastAsia" w:ascii="宋体" w:hAnsi="宋体" w:cs="宋体"/>
          <w:color w:val="auto"/>
          <w:kern w:val="0"/>
          <w:szCs w:val="24"/>
          <w:highlight w:val="none"/>
        </w:rPr>
        <w:t>。</w:t>
      </w:r>
    </w:p>
    <w:p w14:paraId="21FA3D43">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（八）特别说明：</w:t>
      </w:r>
    </w:p>
    <w:p w14:paraId="46BF16B8">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1.投标人投标所使用的资格、信誉、荣誉、业绩与企业认证必须为本法人所拥有。投标人投标所使用的采购项目实施人员必须为本法人员工（或必须为本法人或控股公司正式员工）。</w:t>
      </w:r>
    </w:p>
    <w:p w14:paraId="0E823425">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2.投标人应仔细阅读招标文件的所有内容，按照招标文件的要求提交投标文件，并对所提供的全部资料的真实性承担法律责任。</w:t>
      </w:r>
    </w:p>
    <w:p w14:paraId="253DBCDF">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14:paraId="0B574B20">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（九）质疑和投诉</w:t>
      </w:r>
    </w:p>
    <w:p w14:paraId="74572179">
      <w:pPr>
        <w:pStyle w:val="100"/>
        <w:snapToGrid w:val="0"/>
        <w:spacing w:before="0" w:line="360" w:lineRule="exact"/>
        <w:ind w:firstLine="480"/>
        <w:rPr>
          <w:rFonts w:ascii="宋体" w:hAnsi="宋体" w:cs="宋体"/>
          <w:color w:val="auto"/>
          <w:szCs w:val="24"/>
          <w:highlight w:val="none"/>
        </w:rPr>
      </w:pPr>
      <w:r>
        <w:rPr>
          <w:rFonts w:hint="eastAsia" w:ascii="宋体" w:hAnsi="宋体" w:cs="宋体"/>
          <w:color w:val="auto"/>
          <w:szCs w:val="24"/>
          <w:highlight w:val="none"/>
        </w:rPr>
        <w:t>根据《中华人民共和国政府采购法》、《中华人民共和国政府采购法实施条例》《财政部关于加强政府采购供应商投诉受理审查工作的通知》(财库〔2007〕1号)和《浙江省政府采购供应商质疑处理办法》（浙财采监[2012]18号）的规定，政府采购供应商可以依法提起质疑和投诉。</w:t>
      </w:r>
    </w:p>
    <w:p w14:paraId="5B6A0A7A">
      <w:pPr>
        <w:pStyle w:val="100"/>
        <w:spacing w:before="0" w:line="360" w:lineRule="exact"/>
        <w:ind w:firstLine="480"/>
        <w:rPr>
          <w:rFonts w:ascii="宋体" w:hAnsi="宋体" w:cs="宋体"/>
          <w:color w:val="auto"/>
          <w:szCs w:val="24"/>
          <w:highlight w:val="none"/>
        </w:rPr>
      </w:pPr>
      <w:r>
        <w:rPr>
          <w:rFonts w:hint="eastAsia" w:ascii="宋体" w:hAnsi="宋体" w:cs="宋体"/>
          <w:color w:val="auto"/>
          <w:szCs w:val="24"/>
          <w:highlight w:val="none"/>
        </w:rPr>
        <w:t>1. 供应商询问</w:t>
      </w:r>
    </w:p>
    <w:p w14:paraId="39A8C35F">
      <w:pPr>
        <w:pStyle w:val="100"/>
        <w:snapToGrid w:val="0"/>
        <w:spacing w:before="0" w:line="360" w:lineRule="exact"/>
        <w:ind w:firstLine="480"/>
        <w:rPr>
          <w:rFonts w:ascii="宋体" w:hAnsi="宋体" w:cs="宋体"/>
          <w:color w:val="auto"/>
          <w:szCs w:val="24"/>
          <w:highlight w:val="none"/>
        </w:rPr>
      </w:pPr>
      <w:r>
        <w:rPr>
          <w:rFonts w:hint="eastAsia" w:ascii="宋体" w:hAnsi="宋体" w:cs="宋体"/>
          <w:color w:val="auto"/>
          <w:szCs w:val="24"/>
          <w:highlight w:val="none"/>
        </w:rPr>
        <w:t>供应商对政府采购活动事项有疑问的，可以向招标采购单位提出询问，招标采购单位应当及时做出答复，但答复的内容不得涉及商业秘密。</w:t>
      </w:r>
    </w:p>
    <w:p w14:paraId="2DE046B9">
      <w:pPr>
        <w:pStyle w:val="21"/>
        <w:snapToGrid w:val="0"/>
        <w:spacing w:line="360" w:lineRule="exact"/>
        <w:ind w:firstLine="480"/>
        <w:rPr>
          <w:rFonts w:hAnsi="宋体" w:cs="宋体"/>
          <w:bCs/>
          <w:color w:val="auto"/>
          <w:szCs w:val="24"/>
          <w:highlight w:val="none"/>
        </w:rPr>
      </w:pPr>
      <w:r>
        <w:rPr>
          <w:rFonts w:hint="eastAsia" w:hAnsi="宋体" w:cs="宋体"/>
          <w:color w:val="auto"/>
          <w:szCs w:val="24"/>
          <w:highlight w:val="none"/>
        </w:rPr>
        <w:t>2. 供应商质疑</w:t>
      </w:r>
    </w:p>
    <w:p w14:paraId="4408C398">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（1）供应商如认为招标文件使自身的合法权益受到损害的，应于采购文件公告期限届前七个工作日内以书面形式向招标采购单位提出质疑。</w:t>
      </w:r>
    </w:p>
    <w:p w14:paraId="28943D68">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（2）供应商如认为采购过程中和中标结果使自身的合法权益受到损害的，应于各采购程序环节结束之日或者于中标（成果）公告期限届满之日起七个工作日内以书面形式向招标采购单位提出质疑。</w:t>
      </w:r>
    </w:p>
    <w:p w14:paraId="2A6FE53B">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（3）供应商提交的质疑书需</w:t>
      </w:r>
      <w:r>
        <w:rPr>
          <w:rFonts w:hint="eastAsia" w:ascii="宋体" w:hAnsi="宋体" w:cs="宋体"/>
          <w:b/>
          <w:color w:val="auto"/>
          <w:szCs w:val="24"/>
          <w:highlight w:val="none"/>
        </w:rPr>
        <w:t>一式三份</w:t>
      </w:r>
      <w:r>
        <w:rPr>
          <w:rFonts w:hint="eastAsia" w:ascii="宋体" w:hAnsi="宋体" w:cs="宋体"/>
          <w:color w:val="auto"/>
          <w:szCs w:val="24"/>
          <w:highlight w:val="none"/>
        </w:rPr>
        <w:t>，由法定代表人签字（或盖章）并加盖单位公章。质疑书至少应包括下列主要内容：①质疑人的名称、地址、邮政编码、联系人、联系电话以及被质疑人名称及联系方式；②被质疑采购项目名称、编号及采购内容；③具体的质疑事项及事实依据；④认为自己合法权益受到损害或可能受到损害的相关证明材料；⑤提出质疑的日期。</w:t>
      </w:r>
    </w:p>
    <w:p w14:paraId="0B3CED6B">
      <w:pPr>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（4）招标采购单位应当在收到供应商的书面质疑后七个工作日内做出答复，并以书面形式通知质疑供应商和其他与质疑处理结果有利害关系的政府采购当事人，但答复的内容不得涉及商业秘密。</w:t>
      </w:r>
    </w:p>
    <w:p w14:paraId="075E6929">
      <w:pPr>
        <w:pStyle w:val="100"/>
        <w:spacing w:before="0" w:line="360" w:lineRule="exact"/>
        <w:ind w:firstLine="480"/>
        <w:rPr>
          <w:rFonts w:ascii="宋体" w:hAnsi="宋体" w:cs="宋体"/>
          <w:color w:val="auto"/>
          <w:szCs w:val="24"/>
          <w:highlight w:val="none"/>
        </w:rPr>
      </w:pPr>
      <w:r>
        <w:rPr>
          <w:rFonts w:hint="eastAsia" w:ascii="宋体" w:hAnsi="宋体" w:cs="宋体"/>
          <w:color w:val="auto"/>
          <w:szCs w:val="24"/>
          <w:highlight w:val="none"/>
        </w:rPr>
        <w:t>3. 供应商投诉</w:t>
      </w:r>
    </w:p>
    <w:p w14:paraId="16F0CDEE">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供应商对招标采购单位的质疑答复不满意或者招标采购单位未在规定时间内做出答复的，可以在答复期满后十五个工作日内向同级政府采购监督管理部门投诉。</w:t>
      </w:r>
    </w:p>
    <w:p w14:paraId="4A65116D">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 供应商质疑、投诉应当有明确的请求和必要的证明材料。供应商投诉的事项不得超出已质疑事项的范围。</w:t>
      </w:r>
    </w:p>
    <w:p w14:paraId="6D2855EB">
      <w:pPr>
        <w:pStyle w:val="21"/>
        <w:snapToGrid w:val="0"/>
        <w:spacing w:line="360" w:lineRule="exact"/>
        <w:ind w:firstLine="482"/>
        <w:rPr>
          <w:rFonts w:hAnsi="宋体" w:cs="宋体"/>
          <w:b/>
          <w:color w:val="auto"/>
          <w:szCs w:val="24"/>
          <w:highlight w:val="none"/>
        </w:rPr>
      </w:pPr>
      <w:r>
        <w:rPr>
          <w:rFonts w:hint="eastAsia" w:hAnsi="宋体" w:cs="宋体"/>
          <w:b/>
          <w:color w:val="auto"/>
          <w:szCs w:val="24"/>
          <w:highlight w:val="none"/>
        </w:rPr>
        <w:t>二、招标文件</w:t>
      </w:r>
    </w:p>
    <w:p w14:paraId="2AD45AA7">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（一）招标文件的构成</w:t>
      </w:r>
    </w:p>
    <w:p w14:paraId="6F895E1C">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招标文件由招标文件总目录所列的全部内容及在招标过程中发出的修正和补充文件组成。</w:t>
      </w:r>
    </w:p>
    <w:p w14:paraId="7F518A0B">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（二）投标人的风险</w:t>
      </w:r>
    </w:p>
    <w:p w14:paraId="6851D62B">
      <w:pPr>
        <w:pStyle w:val="30"/>
        <w:spacing w:line="360" w:lineRule="exact"/>
        <w:rPr>
          <w:rFonts w:cs="宋体"/>
          <w:color w:val="auto"/>
          <w:highlight w:val="none"/>
        </w:rPr>
      </w:pPr>
      <w:r>
        <w:rPr>
          <w:rFonts w:hint="eastAsia" w:cs="宋体"/>
          <w:color w:val="auto"/>
          <w:highlight w:val="none"/>
        </w:rPr>
        <w:t>投标人没有按照招标文件要求提供全部资料，或者投标人没有对招标文件在各方面做出实质性响应是投标人的风险，并可能导致其投标无效。</w:t>
      </w:r>
    </w:p>
    <w:p w14:paraId="651C622B">
      <w:pPr>
        <w:pStyle w:val="12"/>
        <w:tabs>
          <w:tab w:val="left" w:pos="454"/>
          <w:tab w:val="left" w:pos="720"/>
          <w:tab w:val="left" w:pos="900"/>
        </w:tabs>
        <w:snapToGrid w:val="0"/>
        <w:spacing w:line="360" w:lineRule="exact"/>
        <w:ind w:left="0" w:firstLine="482"/>
        <w:rPr>
          <w:rFonts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3441DEA8">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 xml:space="preserve">1. </w:t>
      </w:r>
      <w:r>
        <w:rPr>
          <w:rFonts w:hint="eastAsia" w:hAnsi="宋体" w:cs="宋体"/>
          <w:bCs/>
          <w:color w:val="auto"/>
          <w:szCs w:val="24"/>
          <w:highlight w:val="none"/>
        </w:rPr>
        <w:t>投标人应认真阅读本招标文件，发现其中有误或有不合理要求的，投标人必须在规定时间内以书面形式要求招标采购单位澄清</w:t>
      </w:r>
      <w:r>
        <w:rPr>
          <w:rFonts w:hint="eastAsia" w:hAnsi="宋体" w:cs="宋体"/>
          <w:color w:val="auto"/>
          <w:szCs w:val="24"/>
          <w:highlight w:val="none"/>
        </w:rPr>
        <w:t>。采购代理机构对已发出的招标文件进行必要澄清、答复、修改或补充的，应当在招标文件要求提交投标文件截止时间七个工作日前，在财政部门指定的政府采购信息发布媒体上发布更正公告，并以书面形式通知所有招标文件收受人。</w:t>
      </w:r>
    </w:p>
    <w:p w14:paraId="58928B98">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2. 采购代理机构必须以书面形式答复投标人要求澄清的问题，并将不包含问题来源的答复书面通知所有获取招标文件的投标人。</w:t>
      </w:r>
    </w:p>
    <w:p w14:paraId="51B0B86F">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3. 招标文件澄清、答复、修改、补充的内容为招标文件的组成部分。当招标文件与招标文件的答复、澄清、修改、补充通知就同一内容的表述不一致时，以最后发出的书面文件为准。</w:t>
      </w:r>
    </w:p>
    <w:p w14:paraId="20113256">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4. 招标文件的澄清、答复、修改或补充都应该通过本代理机构以法定形式发布，采购人非通过本机构，不得擅自澄清、答复、修改或补充招标文件。</w:t>
      </w:r>
    </w:p>
    <w:p w14:paraId="1BF8BF2D">
      <w:pPr>
        <w:pStyle w:val="21"/>
        <w:snapToGrid w:val="0"/>
        <w:spacing w:line="360" w:lineRule="exact"/>
        <w:ind w:firstLine="482"/>
        <w:rPr>
          <w:rFonts w:hAnsi="宋体" w:cs="宋体"/>
          <w:b/>
          <w:color w:val="auto"/>
          <w:szCs w:val="24"/>
          <w:highlight w:val="none"/>
        </w:rPr>
      </w:pPr>
      <w:r>
        <w:rPr>
          <w:rFonts w:hint="eastAsia" w:hAnsi="宋体" w:cs="宋体"/>
          <w:b/>
          <w:color w:val="auto"/>
          <w:szCs w:val="24"/>
          <w:highlight w:val="none"/>
        </w:rPr>
        <w:t>三、投标文件的编制</w:t>
      </w:r>
    </w:p>
    <w:p w14:paraId="0D3A1176">
      <w:pPr>
        <w:pStyle w:val="21"/>
        <w:snapToGrid w:val="0"/>
        <w:spacing w:line="360" w:lineRule="exact"/>
        <w:ind w:firstLine="482"/>
        <w:rPr>
          <w:rFonts w:hAnsi="宋体" w:cs="宋体"/>
          <w:color w:val="auto"/>
          <w:szCs w:val="24"/>
          <w:highlight w:val="none"/>
        </w:rPr>
      </w:pPr>
      <w:r>
        <w:rPr>
          <w:rFonts w:hint="eastAsia" w:hAnsi="宋体" w:cs="宋体"/>
          <w:b/>
          <w:color w:val="auto"/>
          <w:szCs w:val="24"/>
          <w:highlight w:val="none"/>
        </w:rPr>
        <w:t>（一）投标文件的组成</w:t>
      </w:r>
    </w:p>
    <w:p w14:paraId="50D0464C">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电子投标文件和备份投标文件均由资格响应文件、商务技术响应文件及报价响应文件三部分内容组成。投标文件中所须加盖公章部分均采用CA签章。</w:t>
      </w:r>
    </w:p>
    <w:p w14:paraId="5D442405">
      <w:pPr>
        <w:snapToGrid w:val="0"/>
        <w:spacing w:line="400" w:lineRule="exact"/>
        <w:ind w:firstLine="482"/>
        <w:jc w:val="left"/>
        <w:rPr>
          <w:rFonts w:ascii="宋体" w:hAnsi="宋体" w:cs="宋体"/>
          <w:b/>
          <w:color w:val="auto"/>
          <w:highlight w:val="none"/>
        </w:rPr>
      </w:pPr>
      <w:r>
        <w:rPr>
          <w:rFonts w:hint="eastAsia" w:ascii="宋体" w:hAnsi="宋体" w:cs="宋体"/>
          <w:b/>
          <w:color w:val="auto"/>
          <w:highlight w:val="none"/>
        </w:rPr>
        <w:t>1、资格响应文件：</w:t>
      </w:r>
    </w:p>
    <w:p w14:paraId="39517075">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1.1基本资格条件证明材料：（以下a~e项是基本资格条件对应证明材料的具体内容，各供应商须在响应文件中出具对应证明材料，其中b~e只需提供“承诺函”（格式见附件）） </w:t>
      </w:r>
    </w:p>
    <w:p w14:paraId="2B8F3D25">
      <w:pPr>
        <w:snapToGrid w:val="0"/>
        <w:spacing w:line="400" w:lineRule="exact"/>
        <w:ind w:firstLine="482"/>
        <w:jc w:val="left"/>
        <w:rPr>
          <w:rFonts w:ascii="宋体" w:hAnsi="宋体" w:cs="宋体"/>
          <w:color w:val="auto"/>
          <w:highlight w:val="none"/>
        </w:rPr>
      </w:pPr>
      <w:r>
        <w:rPr>
          <w:rFonts w:hint="eastAsia" w:ascii="宋体" w:hAnsi="宋体" w:cs="宋体"/>
          <w:b/>
          <w:bCs/>
          <w:color w:val="auto"/>
          <w:highlight w:val="none"/>
        </w:rPr>
        <w:t>a.具有独立承担民事责任的能力：</w:t>
      </w:r>
    </w:p>
    <w:p w14:paraId="16584AE3">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供应商须在响应文件中出具符合以下情况的证明材料复印件（五选一）： </w:t>
      </w:r>
    </w:p>
    <w:p w14:paraId="186DB578">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①如供应商是企业（包括合伙企业），提供在工商部门注册的有效“企业法人营业执照”或“营业执照”； </w:t>
      </w:r>
    </w:p>
    <w:p w14:paraId="65B98B25">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②如供应商是事业单位，提供有效的“事业单位法人证书”； </w:t>
      </w:r>
    </w:p>
    <w:p w14:paraId="2614E8DC">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③如供应商是非企业专业服务机构的，提供执业许可证或民办非企业单位法人登记证书等证明文件； </w:t>
      </w:r>
    </w:p>
    <w:p w14:paraId="55D75A53">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④如供应商是个体工商户，提供有效的“个体工商户营业执照”； </w:t>
      </w:r>
    </w:p>
    <w:p w14:paraId="2B3F003B">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⑤如供应商是自然人，提供有效的自然人身份证明（居民身份证正反面或公安机关出具的临时居民身份证正反面或港澳台胞证或护照）。 </w:t>
      </w:r>
    </w:p>
    <w:p w14:paraId="3C4D3CE9">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 xml:space="preserve">b.具有良好的商业信誉和健全的财务会计制度； </w:t>
      </w:r>
    </w:p>
    <w:p w14:paraId="5E5BD31B">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c.具有履行合同所必需的设备和专业技术能力；</w:t>
      </w:r>
    </w:p>
    <w:p w14:paraId="41E22832">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d.有依法缴纳税收和社会保障资金的良好记录；</w:t>
      </w:r>
    </w:p>
    <w:p w14:paraId="58849E19">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e.参加政府采购活动前三年内，在经营活动中没有重大违法记录。</w:t>
      </w:r>
    </w:p>
    <w:p w14:paraId="0AE8129F">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1.2特定资格要求的相关证明材料（如有，具体要求详见公告）</w:t>
      </w:r>
    </w:p>
    <w:p w14:paraId="7267310A">
      <w:pPr>
        <w:snapToGrid w:val="0"/>
        <w:spacing w:line="400" w:lineRule="exact"/>
        <w:ind w:firstLine="482"/>
        <w:jc w:val="left"/>
        <w:rPr>
          <w:rFonts w:ascii="宋体" w:hAnsi="宋体" w:cs="宋体"/>
          <w:b/>
          <w:bCs/>
          <w:color w:val="auto"/>
          <w:highlight w:val="none"/>
        </w:rPr>
      </w:pPr>
      <w:r>
        <w:rPr>
          <w:rFonts w:hint="eastAsia" w:hAnsi="宋体"/>
          <w:b/>
          <w:bCs/>
          <w:color w:val="auto"/>
          <w:highlight w:val="none"/>
        </w:rPr>
        <w:t>1.3中小微企业声明函（格式见附件）</w:t>
      </w:r>
    </w:p>
    <w:p w14:paraId="2175E2C4">
      <w:pPr>
        <w:snapToGrid w:val="0"/>
        <w:spacing w:line="400" w:lineRule="exact"/>
        <w:ind w:firstLine="482"/>
        <w:jc w:val="left"/>
        <w:rPr>
          <w:rFonts w:ascii="宋体" w:hAnsi="宋体" w:cs="宋体"/>
          <w:b/>
          <w:bCs/>
          <w:color w:val="auto"/>
          <w:highlight w:val="none"/>
        </w:rPr>
      </w:pPr>
      <w:r>
        <w:rPr>
          <w:rFonts w:hint="eastAsia" w:ascii="宋体" w:hAnsi="宋体" w:cs="宋体"/>
          <w:b/>
          <w:bCs/>
          <w:color w:val="auto"/>
          <w:highlight w:val="none"/>
        </w:rPr>
        <w:t>上述资格证明文件是评审小组对供应商资格进行合格性审查的评审依据，供应商应上传上述资料。未按要求出具上述证明材料或出具的证明材料不完整的，资格性审查均不予通过。</w:t>
      </w:r>
    </w:p>
    <w:p w14:paraId="53F63F75">
      <w:pPr>
        <w:snapToGrid w:val="0"/>
        <w:spacing w:line="400" w:lineRule="exact"/>
        <w:ind w:firstLine="482"/>
        <w:jc w:val="left"/>
        <w:rPr>
          <w:rFonts w:ascii="宋体" w:hAnsi="宋体" w:cs="宋体"/>
          <w:b/>
          <w:color w:val="auto"/>
          <w:highlight w:val="none"/>
        </w:rPr>
      </w:pPr>
      <w:r>
        <w:rPr>
          <w:rFonts w:hint="eastAsia" w:ascii="宋体" w:hAnsi="宋体" w:cs="宋体"/>
          <w:b/>
          <w:color w:val="auto"/>
          <w:highlight w:val="none"/>
        </w:rPr>
        <w:t>2、商务技术响应文件</w:t>
      </w:r>
    </w:p>
    <w:p w14:paraId="6975D447">
      <w:pPr>
        <w:spacing w:line="400" w:lineRule="exact"/>
        <w:ind w:firstLine="480"/>
        <w:rPr>
          <w:rFonts w:ascii="宋体" w:hAnsi="宋体" w:cs="宋体"/>
          <w:color w:val="auto"/>
          <w:highlight w:val="none"/>
        </w:rPr>
      </w:pPr>
      <w:r>
        <w:rPr>
          <w:rFonts w:hint="eastAsia" w:ascii="宋体" w:hAnsi="宋体" w:cs="宋体"/>
          <w:color w:val="auto"/>
          <w:highlight w:val="none"/>
        </w:rPr>
        <w:t>2.1投标声明书；</w:t>
      </w:r>
    </w:p>
    <w:p w14:paraId="75117B03">
      <w:pPr>
        <w:spacing w:line="400" w:lineRule="exact"/>
        <w:ind w:firstLine="480"/>
        <w:rPr>
          <w:rFonts w:ascii="宋体" w:hAnsi="宋体" w:cs="宋体"/>
          <w:color w:val="auto"/>
          <w:highlight w:val="none"/>
        </w:rPr>
      </w:pPr>
      <w:r>
        <w:rPr>
          <w:rFonts w:hint="eastAsia" w:ascii="宋体" w:hAnsi="宋体" w:cs="宋体"/>
          <w:color w:val="auto"/>
          <w:highlight w:val="none"/>
        </w:rPr>
        <w:t>2.2法定代表人授权委托书、法定代表人及被授权人的身份证；</w:t>
      </w:r>
    </w:p>
    <w:p w14:paraId="5A32FD04">
      <w:pPr>
        <w:spacing w:line="400" w:lineRule="exact"/>
        <w:ind w:firstLine="480"/>
        <w:rPr>
          <w:rFonts w:ascii="宋体" w:hAnsi="宋体" w:cs="宋体"/>
          <w:color w:val="auto"/>
          <w:highlight w:val="none"/>
        </w:rPr>
      </w:pPr>
      <w:r>
        <w:rPr>
          <w:rFonts w:hint="eastAsia" w:ascii="宋体" w:hAnsi="宋体" w:cs="宋体"/>
          <w:color w:val="auto"/>
          <w:highlight w:val="none"/>
        </w:rPr>
        <w:t>2.3诚信承诺书；</w:t>
      </w:r>
    </w:p>
    <w:p w14:paraId="6DCD16F3">
      <w:pPr>
        <w:spacing w:line="400" w:lineRule="exact"/>
        <w:ind w:firstLine="480"/>
        <w:rPr>
          <w:rFonts w:ascii="宋体" w:hAnsi="宋体" w:cs="宋体"/>
          <w:color w:val="auto"/>
          <w:highlight w:val="none"/>
        </w:rPr>
      </w:pPr>
      <w:r>
        <w:rPr>
          <w:rFonts w:hint="eastAsia" w:ascii="宋体" w:hAnsi="宋体" w:cs="宋体"/>
          <w:color w:val="auto"/>
          <w:highlight w:val="none"/>
        </w:rPr>
        <w:t>2.4供应商情况介绍；</w:t>
      </w:r>
    </w:p>
    <w:p w14:paraId="435A39D3">
      <w:pPr>
        <w:spacing w:line="400" w:lineRule="exact"/>
        <w:ind w:firstLine="480"/>
        <w:rPr>
          <w:rFonts w:ascii="宋体" w:hAnsi="宋体" w:cs="宋体"/>
          <w:color w:val="auto"/>
          <w:highlight w:val="none"/>
        </w:rPr>
      </w:pPr>
      <w:r>
        <w:rPr>
          <w:rFonts w:hint="eastAsia" w:ascii="宋体" w:hAnsi="宋体" w:cs="宋体"/>
          <w:color w:val="auto"/>
          <w:highlight w:val="none"/>
        </w:rPr>
        <w:t>2.5同类业绩；</w:t>
      </w:r>
    </w:p>
    <w:p w14:paraId="749A8EC5">
      <w:pPr>
        <w:spacing w:line="400" w:lineRule="exact"/>
        <w:ind w:firstLine="480"/>
        <w:rPr>
          <w:rFonts w:ascii="宋体" w:hAnsi="宋体" w:cs="宋体"/>
          <w:color w:val="auto"/>
          <w:highlight w:val="none"/>
        </w:rPr>
      </w:pPr>
      <w:r>
        <w:rPr>
          <w:rFonts w:hint="eastAsia" w:ascii="宋体" w:hAnsi="宋体" w:cs="宋体"/>
          <w:color w:val="auto"/>
          <w:highlight w:val="none"/>
        </w:rPr>
        <w:t>2.6商务响应表；</w:t>
      </w:r>
    </w:p>
    <w:p w14:paraId="7B0818F3">
      <w:pPr>
        <w:spacing w:line="400" w:lineRule="exact"/>
        <w:ind w:firstLine="480"/>
        <w:rPr>
          <w:rFonts w:ascii="宋体" w:hAnsi="宋体" w:cs="宋体"/>
          <w:color w:val="auto"/>
          <w:highlight w:val="none"/>
        </w:rPr>
      </w:pPr>
      <w:r>
        <w:rPr>
          <w:rFonts w:hint="eastAsia" w:ascii="宋体" w:hAnsi="宋体" w:cs="宋体"/>
          <w:color w:val="auto"/>
          <w:highlight w:val="none"/>
        </w:rPr>
        <w:t>2.7技术响应表</w:t>
      </w:r>
    </w:p>
    <w:p w14:paraId="0A5FB629">
      <w:pPr>
        <w:spacing w:line="400" w:lineRule="exact"/>
        <w:ind w:firstLine="480"/>
        <w:rPr>
          <w:rFonts w:ascii="宋体" w:hAnsi="宋体" w:cs="宋体"/>
          <w:color w:val="auto"/>
          <w:highlight w:val="none"/>
        </w:rPr>
      </w:pPr>
      <w:r>
        <w:rPr>
          <w:rFonts w:hint="eastAsia" w:ascii="宋体" w:hAnsi="宋体" w:cs="宋体"/>
          <w:color w:val="auto"/>
          <w:highlight w:val="none"/>
        </w:rPr>
        <w:t>2.8项目实施人员一览表；</w:t>
      </w:r>
    </w:p>
    <w:p w14:paraId="3063D81B">
      <w:pPr>
        <w:spacing w:line="400" w:lineRule="exact"/>
        <w:ind w:firstLine="480"/>
        <w:rPr>
          <w:rFonts w:ascii="宋体" w:hAnsi="宋体" w:cs="宋体"/>
          <w:b/>
          <w:color w:val="auto"/>
          <w:highlight w:val="none"/>
        </w:rPr>
      </w:pPr>
      <w:r>
        <w:rPr>
          <w:rFonts w:hint="eastAsia" w:ascii="宋体" w:hAnsi="宋体" w:cs="宋体"/>
          <w:color w:val="auto"/>
          <w:highlight w:val="none"/>
        </w:rPr>
        <w:t>2.9投标人需要说明的其他内容（未尽事宜可按评分细则部分制作）。</w:t>
      </w:r>
    </w:p>
    <w:p w14:paraId="77FCE8A7">
      <w:pPr>
        <w:snapToGrid w:val="0"/>
        <w:spacing w:line="400" w:lineRule="exact"/>
        <w:ind w:firstLine="482"/>
        <w:jc w:val="left"/>
        <w:rPr>
          <w:rFonts w:ascii="宋体" w:hAnsi="宋体" w:cs="宋体"/>
          <w:b/>
          <w:color w:val="auto"/>
          <w:highlight w:val="none"/>
        </w:rPr>
      </w:pPr>
      <w:r>
        <w:rPr>
          <w:rFonts w:hint="eastAsia" w:ascii="宋体" w:hAnsi="宋体" w:cs="宋体"/>
          <w:b/>
          <w:color w:val="auto"/>
          <w:highlight w:val="none"/>
        </w:rPr>
        <w:t>3、投标报价文件：</w:t>
      </w:r>
    </w:p>
    <w:p w14:paraId="648A0CD5">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3.1投标函； </w:t>
      </w:r>
    </w:p>
    <w:p w14:paraId="0845F31A">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3.2开标一览表； </w:t>
      </w:r>
    </w:p>
    <w:p w14:paraId="4DB92760">
      <w:pPr>
        <w:spacing w:line="400" w:lineRule="exact"/>
        <w:ind w:firstLine="480"/>
        <w:rPr>
          <w:rFonts w:ascii="宋体" w:hAnsi="宋体" w:cs="宋体"/>
          <w:color w:val="auto"/>
          <w:highlight w:val="none"/>
        </w:rPr>
      </w:pPr>
      <w:r>
        <w:rPr>
          <w:rFonts w:hint="eastAsia" w:ascii="宋体" w:hAnsi="宋体" w:cs="宋体"/>
          <w:color w:val="auto"/>
          <w:highlight w:val="none"/>
        </w:rPr>
        <w:t>3.3投标报价明细表；</w:t>
      </w:r>
    </w:p>
    <w:p w14:paraId="0EF9A67B">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3.4供应商针对报价需要说明的其他文件和说明。</w:t>
      </w:r>
    </w:p>
    <w:p w14:paraId="14687869">
      <w:pPr>
        <w:pStyle w:val="21"/>
        <w:spacing w:line="360" w:lineRule="exact"/>
        <w:ind w:firstLine="482"/>
        <w:rPr>
          <w:rFonts w:hAnsi="宋体" w:cs="宋体"/>
          <w:b/>
          <w:bCs/>
          <w:color w:val="auto"/>
          <w:szCs w:val="24"/>
          <w:highlight w:val="none"/>
        </w:rPr>
      </w:pPr>
      <w:bookmarkStart w:id="1" w:name="_Toc406402945"/>
      <w:bookmarkStart w:id="2" w:name="_Toc406402989"/>
      <w:r>
        <w:rPr>
          <w:rFonts w:hint="eastAsia" w:hAnsi="宋体" w:cs="宋体"/>
          <w:b/>
          <w:bCs/>
          <w:color w:val="auto"/>
          <w:highlight w:val="none"/>
        </w:rPr>
        <w:t>法定代表人授权委托书、投标声明书、投标函、开标一览表必须有法定代表人或被授权人签字（或签章）并加盖单位公章。</w:t>
      </w:r>
      <w:bookmarkEnd w:id="1"/>
      <w:bookmarkEnd w:id="2"/>
    </w:p>
    <w:p w14:paraId="3B3ABE35">
      <w:pPr>
        <w:pStyle w:val="21"/>
        <w:spacing w:line="360" w:lineRule="exact"/>
        <w:ind w:firstLine="482"/>
        <w:rPr>
          <w:rFonts w:hAnsi="宋体" w:cs="宋体"/>
          <w:b/>
          <w:color w:val="auto"/>
          <w:szCs w:val="24"/>
          <w:highlight w:val="none"/>
        </w:rPr>
      </w:pPr>
      <w:r>
        <w:rPr>
          <w:rFonts w:hint="eastAsia" w:hAnsi="宋体" w:cs="宋体"/>
          <w:b/>
          <w:color w:val="auto"/>
          <w:szCs w:val="24"/>
          <w:highlight w:val="none"/>
        </w:rPr>
        <w:t>（二）投标文件的语言及计量</w:t>
      </w:r>
    </w:p>
    <w:p w14:paraId="004E44F6">
      <w:pPr>
        <w:pStyle w:val="21"/>
        <w:spacing w:line="360" w:lineRule="exact"/>
        <w:ind w:firstLine="480"/>
        <w:rPr>
          <w:rFonts w:hAnsi="宋体" w:cs="宋体"/>
          <w:color w:val="auto"/>
          <w:szCs w:val="24"/>
          <w:highlight w:val="none"/>
        </w:rPr>
      </w:pPr>
      <w:r>
        <w:rPr>
          <w:rFonts w:hint="eastAsia" w:hAnsi="宋体" w:cs="宋体"/>
          <w:color w:val="auto"/>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7CF9BC71">
      <w:pPr>
        <w:pStyle w:val="21"/>
        <w:spacing w:line="360" w:lineRule="exact"/>
        <w:ind w:firstLine="480"/>
        <w:rPr>
          <w:rFonts w:hAnsi="宋体" w:cs="宋体"/>
          <w:color w:val="auto"/>
          <w:szCs w:val="24"/>
          <w:highlight w:val="none"/>
        </w:rPr>
      </w:pPr>
      <w:r>
        <w:rPr>
          <w:rFonts w:hint="eastAsia" w:hAnsi="宋体" w:cs="宋体"/>
          <w:color w:val="auto"/>
          <w:szCs w:val="24"/>
          <w:highlight w:val="none"/>
        </w:rPr>
        <w:t>2.投标计量单位，招标文件已有明确规定的，使用招标文件规定的计量单位；招标文件没有规定的，应采用中华人民共和国法定计量单位（货币单位：人民币元），否则视同未响应。</w:t>
      </w:r>
    </w:p>
    <w:p w14:paraId="0C10E40D">
      <w:pPr>
        <w:pStyle w:val="21"/>
        <w:spacing w:line="360" w:lineRule="exact"/>
        <w:ind w:firstLine="482"/>
        <w:rPr>
          <w:rFonts w:hAnsi="宋体" w:cs="宋体"/>
          <w:b/>
          <w:color w:val="auto"/>
          <w:szCs w:val="24"/>
          <w:highlight w:val="none"/>
        </w:rPr>
      </w:pPr>
      <w:r>
        <w:rPr>
          <w:rFonts w:hint="eastAsia" w:hAnsi="宋体" w:cs="宋体"/>
          <w:b/>
          <w:color w:val="auto"/>
          <w:szCs w:val="24"/>
          <w:highlight w:val="none"/>
        </w:rPr>
        <w:t>（三）投标报价</w:t>
      </w:r>
    </w:p>
    <w:p w14:paraId="20A93CDE">
      <w:pPr>
        <w:pStyle w:val="21"/>
        <w:spacing w:line="360" w:lineRule="exact"/>
        <w:ind w:firstLine="480"/>
        <w:rPr>
          <w:rFonts w:hAnsi="宋体" w:cs="宋体"/>
          <w:color w:val="auto"/>
          <w:szCs w:val="24"/>
          <w:highlight w:val="none"/>
        </w:rPr>
      </w:pPr>
      <w:r>
        <w:rPr>
          <w:rFonts w:hint="eastAsia" w:hAnsi="宋体" w:cs="宋体"/>
          <w:color w:val="auto"/>
          <w:szCs w:val="24"/>
          <w:highlight w:val="none"/>
        </w:rPr>
        <w:t>1.投标报价应按招标文件中相关附表格式填写。</w:t>
      </w:r>
    </w:p>
    <w:p w14:paraId="79E420ED">
      <w:pPr>
        <w:pStyle w:val="21"/>
        <w:spacing w:line="360" w:lineRule="exact"/>
        <w:ind w:firstLine="480"/>
        <w:rPr>
          <w:rFonts w:hAnsi="宋体" w:cs="宋体"/>
          <w:color w:val="auto"/>
          <w:szCs w:val="24"/>
          <w:highlight w:val="none"/>
        </w:rPr>
      </w:pPr>
      <w:r>
        <w:rPr>
          <w:rFonts w:hint="eastAsia" w:hAnsi="宋体" w:cs="宋体"/>
          <w:color w:val="auto"/>
          <w:szCs w:val="24"/>
          <w:highlight w:val="none"/>
        </w:rPr>
        <w:t>2.投标报价包括投标人中标后为完成合同规定的全部工作需支付的一切费用，包括服务发生人工费、材料费、机械费、交通、通讯、设备（仪器）、劳力、利润、税收等以及所有有关的管理成本；必要的保险费用、各项税金等一切费用。</w:t>
      </w:r>
    </w:p>
    <w:p w14:paraId="76103278">
      <w:pPr>
        <w:pStyle w:val="21"/>
        <w:spacing w:line="360" w:lineRule="exact"/>
        <w:ind w:firstLine="480"/>
        <w:rPr>
          <w:rFonts w:hAnsi="宋体" w:cs="宋体"/>
          <w:color w:val="auto"/>
          <w:szCs w:val="24"/>
          <w:highlight w:val="none"/>
        </w:rPr>
      </w:pPr>
      <w:r>
        <w:rPr>
          <w:rFonts w:hint="eastAsia" w:hAnsi="宋体" w:cs="宋体"/>
          <w:color w:val="auto"/>
          <w:szCs w:val="24"/>
          <w:highlight w:val="none"/>
        </w:rPr>
        <w:t>3.投标文件只允许有一个报价，有选择的或有条件的报价将不予接受。</w:t>
      </w:r>
    </w:p>
    <w:p w14:paraId="28160D1E">
      <w:pPr>
        <w:pStyle w:val="21"/>
        <w:spacing w:line="360" w:lineRule="exact"/>
        <w:ind w:firstLine="482"/>
        <w:rPr>
          <w:rFonts w:hAnsi="宋体" w:cs="宋体"/>
          <w:b/>
          <w:color w:val="auto"/>
          <w:szCs w:val="24"/>
          <w:highlight w:val="none"/>
        </w:rPr>
      </w:pPr>
      <w:r>
        <w:rPr>
          <w:rFonts w:hint="eastAsia" w:hAnsi="宋体" w:cs="宋体"/>
          <w:b/>
          <w:color w:val="auto"/>
          <w:szCs w:val="24"/>
          <w:highlight w:val="none"/>
        </w:rPr>
        <w:t>（四）投标文件的有效期</w:t>
      </w:r>
    </w:p>
    <w:p w14:paraId="15D40447">
      <w:pPr>
        <w:pStyle w:val="21"/>
        <w:spacing w:line="360" w:lineRule="exact"/>
        <w:ind w:firstLine="480"/>
        <w:rPr>
          <w:rFonts w:hAnsi="宋体" w:cs="宋体"/>
          <w:color w:val="auto"/>
          <w:szCs w:val="24"/>
          <w:highlight w:val="none"/>
        </w:rPr>
      </w:pPr>
      <w:r>
        <w:rPr>
          <w:rFonts w:hint="eastAsia" w:hAnsi="宋体" w:cs="宋体"/>
          <w:color w:val="auto"/>
          <w:szCs w:val="24"/>
          <w:highlight w:val="none"/>
        </w:rPr>
        <w:t>1.投标文件从投标文件递交截止之日起，有效期为</w:t>
      </w:r>
      <w:r>
        <w:rPr>
          <w:rFonts w:hint="eastAsia" w:hAnsi="宋体" w:cs="宋体"/>
          <w:color w:val="auto"/>
          <w:szCs w:val="24"/>
          <w:highlight w:val="none"/>
          <w:u w:val="single"/>
        </w:rPr>
        <w:t xml:space="preserve"> 90 </w:t>
      </w:r>
      <w:r>
        <w:rPr>
          <w:rFonts w:hint="eastAsia" w:hAnsi="宋体" w:cs="宋体"/>
          <w:color w:val="auto"/>
          <w:szCs w:val="24"/>
          <w:highlight w:val="none"/>
        </w:rPr>
        <w:t>天，有效期不足的投标文件无效。</w:t>
      </w:r>
    </w:p>
    <w:p w14:paraId="6F680FAB">
      <w:pPr>
        <w:pStyle w:val="21"/>
        <w:spacing w:line="360" w:lineRule="exact"/>
        <w:ind w:firstLine="480"/>
        <w:rPr>
          <w:rFonts w:hAnsi="宋体" w:cs="宋体"/>
          <w:color w:val="auto"/>
          <w:szCs w:val="24"/>
          <w:highlight w:val="none"/>
        </w:rPr>
      </w:pPr>
      <w:r>
        <w:rPr>
          <w:rFonts w:hint="eastAsia" w:hAnsi="宋体" w:cs="宋体"/>
          <w:color w:val="auto"/>
          <w:szCs w:val="24"/>
          <w:highlight w:val="none"/>
        </w:rPr>
        <w:t>2.在特殊情况下，招标人可与投标人协商延长投标书的有效期，这种要求和答复均以书面形式进行。</w:t>
      </w:r>
    </w:p>
    <w:p w14:paraId="4928A3B1">
      <w:pPr>
        <w:pStyle w:val="21"/>
        <w:spacing w:line="360" w:lineRule="exact"/>
        <w:ind w:firstLine="480"/>
        <w:rPr>
          <w:rFonts w:hAnsi="宋体" w:cs="宋体"/>
          <w:color w:val="auto"/>
          <w:szCs w:val="24"/>
          <w:highlight w:val="none"/>
        </w:rPr>
      </w:pPr>
      <w:r>
        <w:rPr>
          <w:rFonts w:hint="eastAsia" w:hAnsi="宋体" w:cs="宋体"/>
          <w:color w:val="auto"/>
          <w:szCs w:val="24"/>
          <w:highlight w:val="none"/>
        </w:rPr>
        <w:t>3.投标人可拒绝接受延期要求。同意延长有效期的投标人不能修改投标文件。</w:t>
      </w:r>
    </w:p>
    <w:p w14:paraId="137AC392">
      <w:pPr>
        <w:pStyle w:val="21"/>
        <w:spacing w:line="360" w:lineRule="exact"/>
        <w:ind w:firstLine="480"/>
        <w:rPr>
          <w:rFonts w:hAnsi="宋体" w:cs="宋体"/>
          <w:color w:val="auto"/>
          <w:szCs w:val="24"/>
          <w:highlight w:val="none"/>
        </w:rPr>
      </w:pPr>
      <w:r>
        <w:rPr>
          <w:rFonts w:hint="eastAsia" w:hAnsi="宋体" w:cs="宋体"/>
          <w:color w:val="auto"/>
          <w:szCs w:val="24"/>
          <w:highlight w:val="none"/>
        </w:rPr>
        <w:t>4.中标人的投标文件自开标之日起至合同履行完毕均应保持有效。</w:t>
      </w:r>
    </w:p>
    <w:p w14:paraId="4539A3DF">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（五）投标文件的签署和份数</w:t>
      </w:r>
    </w:p>
    <w:p w14:paraId="58873A92">
      <w:pPr>
        <w:pStyle w:val="21"/>
        <w:spacing w:line="360" w:lineRule="exact"/>
        <w:ind w:firstLine="480"/>
        <w:rPr>
          <w:rFonts w:hAnsi="宋体" w:cs="宋体"/>
          <w:color w:val="auto"/>
          <w:szCs w:val="24"/>
          <w:highlight w:val="none"/>
        </w:rPr>
      </w:pPr>
      <w:r>
        <w:rPr>
          <w:rFonts w:hint="eastAsia" w:hAnsi="宋体" w:cs="宋体"/>
          <w:color w:val="auto"/>
          <w:szCs w:val="24"/>
          <w:highlight w:val="none"/>
        </w:rPr>
        <w:t>电子投标文件</w:t>
      </w:r>
    </w:p>
    <w:p w14:paraId="7A63975E">
      <w:pPr>
        <w:pStyle w:val="21"/>
        <w:spacing w:line="360" w:lineRule="exact"/>
        <w:ind w:firstLine="480"/>
        <w:rPr>
          <w:rFonts w:hAnsi="宋体" w:cs="宋体"/>
          <w:color w:val="auto"/>
          <w:szCs w:val="24"/>
          <w:highlight w:val="none"/>
        </w:rPr>
      </w:pPr>
      <w:r>
        <w:rPr>
          <w:rFonts w:hint="eastAsia" w:hAnsi="宋体" w:cs="宋体"/>
          <w:color w:val="auto"/>
          <w:szCs w:val="24"/>
          <w:highlight w:val="none"/>
        </w:rPr>
        <w:t>电子投标文件按政采云平台供应商电子招投标操作指南（网址：https://help.zcygov.cn/web/site_2/2018/12-28/2573.html）及本招标文件规定的格式和顺序编制电子投标文件并进行关联定位。</w:t>
      </w:r>
    </w:p>
    <w:p w14:paraId="4AE18996">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（六）投标无效的情形</w:t>
      </w:r>
    </w:p>
    <w:p w14:paraId="19515324">
      <w:pPr>
        <w:snapToGrid w:val="0"/>
        <w:spacing w:line="400" w:lineRule="exact"/>
        <w:ind w:firstLine="482" w:firstLineChars="200"/>
        <w:rPr>
          <w:rFonts w:hint="eastAsia" w:ascii="宋体" w:hAnsi="宋体" w:cs="宋体"/>
          <w:bCs/>
          <w:color w:val="000000"/>
          <w:sz w:val="24"/>
          <w:highlight w:val="none"/>
        </w:rPr>
      </w:pPr>
      <w:r>
        <w:rPr>
          <w:rFonts w:hint="eastAsia" w:ascii="宋体" w:hAnsi="宋体" w:cs="宋体"/>
          <w:b/>
          <w:bCs w:val="0"/>
          <w:color w:val="000000"/>
          <w:sz w:val="24"/>
          <w:highlight w:val="none"/>
          <w:lang w:val="en-US" w:eastAsia="zh-CN"/>
        </w:rPr>
        <w:t>1.</w:t>
      </w:r>
      <w:r>
        <w:rPr>
          <w:rFonts w:hint="eastAsia" w:ascii="宋体" w:hAnsi="宋体" w:cs="宋体"/>
          <w:b/>
          <w:bCs w:val="0"/>
          <w:color w:val="000000"/>
          <w:sz w:val="24"/>
          <w:highlight w:val="none"/>
        </w:rPr>
        <w:t>根据《政府采购货物和服务招标投标管理办法》有下列情形之一的，视为投标人串通投标，其投标无效</w:t>
      </w:r>
      <w:r>
        <w:rPr>
          <w:rFonts w:hint="eastAsia" w:ascii="宋体" w:hAnsi="宋体" w:cs="宋体"/>
          <w:bCs/>
          <w:color w:val="000000"/>
          <w:sz w:val="24"/>
          <w:highlight w:val="none"/>
        </w:rPr>
        <w:t>：</w:t>
      </w:r>
    </w:p>
    <w:p w14:paraId="072A75D2">
      <w:pPr>
        <w:snapToGrid w:val="0"/>
        <w:spacing w:line="400" w:lineRule="exact"/>
        <w:ind w:firstLine="480" w:firstLineChars="20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(一)不同投标人的投标文件由同一单位或者个人编制</w:t>
      </w:r>
      <w:r>
        <w:rPr>
          <w:rFonts w:hint="eastAsia" w:ascii="宋体" w:hAnsi="宋体" w:cs="宋体"/>
          <w:bCs/>
          <w:color w:val="000000"/>
          <w:sz w:val="24"/>
          <w:highlight w:val="none"/>
          <w:lang w:eastAsia="zh-CN"/>
        </w:rPr>
        <w:t>；</w:t>
      </w:r>
    </w:p>
    <w:p w14:paraId="0147EE5A">
      <w:pPr>
        <w:snapToGrid w:val="0"/>
        <w:spacing w:line="400" w:lineRule="exact"/>
        <w:ind w:firstLine="480" w:firstLineChars="20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(二)不同投标人委托同一单位或者个人办理投标事宜</w:t>
      </w:r>
      <w:r>
        <w:rPr>
          <w:rFonts w:hint="eastAsia" w:ascii="宋体" w:hAnsi="宋体" w:cs="宋体"/>
          <w:bCs/>
          <w:color w:val="000000"/>
          <w:sz w:val="24"/>
          <w:highlight w:val="none"/>
          <w:lang w:eastAsia="zh-CN"/>
        </w:rPr>
        <w:t>；</w:t>
      </w:r>
    </w:p>
    <w:p w14:paraId="0B2005E0">
      <w:pPr>
        <w:snapToGrid w:val="0"/>
        <w:spacing w:line="400" w:lineRule="exact"/>
        <w:ind w:firstLine="480" w:firstLineChars="20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(三)不同投标人的投标文件载明的项目管理成员或者联系人员为同一人</w:t>
      </w:r>
      <w:r>
        <w:rPr>
          <w:rFonts w:hint="eastAsia" w:ascii="宋体" w:hAnsi="宋体" w:cs="宋体"/>
          <w:bCs/>
          <w:color w:val="000000"/>
          <w:sz w:val="24"/>
          <w:highlight w:val="none"/>
          <w:lang w:eastAsia="zh-CN"/>
        </w:rPr>
        <w:t>；</w:t>
      </w:r>
    </w:p>
    <w:p w14:paraId="74C32A24">
      <w:pPr>
        <w:snapToGrid w:val="0"/>
        <w:spacing w:line="400" w:lineRule="exact"/>
        <w:ind w:firstLine="480" w:firstLineChars="20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(四)不同投标人的投标文件异常一致或者投标报价呈规律性差异</w:t>
      </w:r>
      <w:r>
        <w:rPr>
          <w:rFonts w:hint="eastAsia" w:ascii="宋体" w:hAnsi="宋体" w:cs="宋体"/>
          <w:bCs/>
          <w:color w:val="000000"/>
          <w:sz w:val="24"/>
          <w:highlight w:val="none"/>
          <w:lang w:eastAsia="zh-CN"/>
        </w:rPr>
        <w:t>；</w:t>
      </w:r>
    </w:p>
    <w:p w14:paraId="3460241A">
      <w:pPr>
        <w:snapToGrid w:val="0"/>
        <w:spacing w:line="400" w:lineRule="exact"/>
        <w:ind w:firstLine="480" w:firstLineChars="20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(五)不同投标人的投标文件相互混装</w:t>
      </w:r>
      <w:r>
        <w:rPr>
          <w:rFonts w:hint="eastAsia" w:ascii="宋体" w:hAnsi="宋体" w:cs="宋体"/>
          <w:bCs/>
          <w:color w:val="000000"/>
          <w:sz w:val="24"/>
          <w:highlight w:val="none"/>
          <w:lang w:eastAsia="zh-CN"/>
        </w:rPr>
        <w:t>；</w:t>
      </w:r>
    </w:p>
    <w:p w14:paraId="7B14D35B">
      <w:pPr>
        <w:snapToGrid w:val="0"/>
        <w:spacing w:line="400" w:lineRule="exact"/>
        <w:ind w:firstLine="482" w:firstLineChars="200"/>
        <w:rPr>
          <w:rFonts w:hint="eastAsia" w:ascii="宋体" w:hAnsi="宋体" w:cs="宋体"/>
          <w:b/>
          <w:bCs w:val="0"/>
          <w:color w:val="000000"/>
          <w:sz w:val="24"/>
          <w:highlight w:val="none"/>
        </w:rPr>
      </w:pPr>
      <w:r>
        <w:rPr>
          <w:rFonts w:hint="eastAsia" w:ascii="宋体" w:hAnsi="宋体" w:cs="宋体"/>
          <w:b/>
          <w:bCs w:val="0"/>
          <w:color w:val="000000"/>
          <w:sz w:val="24"/>
          <w:highlight w:val="none"/>
          <w:lang w:val="en-US" w:eastAsia="zh-CN"/>
        </w:rPr>
        <w:t>2.</w:t>
      </w:r>
      <w:r>
        <w:rPr>
          <w:rFonts w:hint="eastAsia" w:ascii="宋体" w:hAnsi="宋体" w:cs="宋体"/>
          <w:b/>
          <w:bCs w:val="0"/>
          <w:color w:val="000000"/>
          <w:sz w:val="24"/>
          <w:highlight w:val="none"/>
        </w:rPr>
        <w:t>供应商存在下列情形之一的，其投标(响应)文件无效:</w:t>
      </w:r>
    </w:p>
    <w:p w14:paraId="71A7A969">
      <w:pPr>
        <w:snapToGrid w:val="0"/>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(1）不同供应商的电子投标（响应）文件上传IP地址、上传计算机的网卡MAC地址、CPU序列号和硬盘序列号等硬件信息相同的；</w:t>
      </w:r>
    </w:p>
    <w:p w14:paraId="431D4C45">
      <w:pPr>
        <w:snapToGrid w:val="0"/>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(2）上传的电子投标（响应）文件若出现使用本项目其他投标（响应）供应商的数字证书加息密的，或者加盖本项目其他投标（响应）供应商的电子印章的；</w:t>
      </w:r>
    </w:p>
    <w:p w14:paraId="343464B8">
      <w:pPr>
        <w:snapToGrid w:val="0"/>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(3）不同供应商的投标（响应）文件的内容存在三处（含）以上错误一致，且无法合理解释的；</w:t>
      </w:r>
    </w:p>
    <w:p w14:paraId="1AA2A7FC">
      <w:pPr>
        <w:snapToGrid w:val="0"/>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(4）不同供应商联系人为同一人或不同联系人的联系电话一致，且无法合理解释的。</w:t>
      </w:r>
    </w:p>
    <w:p w14:paraId="3193B02A">
      <w:pPr>
        <w:snapToGrid w:val="0"/>
        <w:spacing w:line="400" w:lineRule="exact"/>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79B1AE80">
      <w:pPr>
        <w:pStyle w:val="21"/>
        <w:spacing w:line="360" w:lineRule="exact"/>
        <w:ind w:firstLine="440"/>
        <w:rPr>
          <w:rFonts w:hint="eastAsia" w:ascii="宋体" w:hAnsi="宋体" w:cs="宋体"/>
          <w:bCs/>
          <w:color w:val="000000"/>
          <w:sz w:val="24"/>
          <w:highlight w:val="none"/>
        </w:rPr>
      </w:pPr>
      <w:r>
        <w:rPr>
          <w:rFonts w:hint="eastAsia" w:ascii="宋体" w:hAnsi="宋体" w:cs="宋体"/>
          <w:bCs/>
          <w:color w:val="000000"/>
          <w:sz w:val="24"/>
          <w:highlight w:val="none"/>
        </w:rPr>
        <w:t>实质上没有响应招标文件要求的投标将被视为无效投标。供应商修改、补正投标文件后，不影响评标委员会对其投标文件所作的评价和评分结果。</w:t>
      </w:r>
    </w:p>
    <w:p w14:paraId="2C2567F4">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.电子投标文件解密失败的，且未在规定时间内提交备份投标文件的。</w:t>
      </w:r>
    </w:p>
    <w:p w14:paraId="673CEBFF">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.没有通过资格审查的，投标文件将被视为无效。</w:t>
      </w:r>
    </w:p>
    <w:p w14:paraId="7B0F3D25">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.在符合性审查和商务评审时，如发现下列情形之一的，投标文件将被视为无效：</w:t>
      </w:r>
    </w:p>
    <w:p w14:paraId="12F22FC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14:paraId="5CFAB5B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（2）在资信商务技术文件中出现报价的；</w:t>
      </w:r>
    </w:p>
    <w:p w14:paraId="73E6D2F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标明的资格要求的；</w:t>
      </w:r>
    </w:p>
    <w:p w14:paraId="5114461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（4）投标文件无法定代表人签字（或盖章）,或未提供法定代表人授权委托书、投标声明书或者填写项目不齐全的；</w:t>
      </w:r>
    </w:p>
    <w:p w14:paraId="59991FBE">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（5）投标代表人未能出具身份证明或与法定代表人授权委托人身份不符的； </w:t>
      </w:r>
    </w:p>
    <w:p w14:paraId="2B42232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（6）投标文件格式不规范、项目不齐全或者内容虚假的；</w:t>
      </w:r>
    </w:p>
    <w:p w14:paraId="6035BFF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（7）投标文件的实质性内容未使用中文表述、意思表述不明确、前后矛盾或者使用计量单位不符合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要求的（经评标委员会认定并允许其当场更正的笔误除外）；</w:t>
      </w:r>
    </w:p>
    <w:p w14:paraId="5A467BC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（8）投标有效期、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等商务条款不能满足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5B89AB34">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（9）未实质性响应</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要求或者投标文件有招标方不能接受的附加条件的；</w:t>
      </w:r>
    </w:p>
    <w:p w14:paraId="3ABEA1D5">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（10）不符合本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中的实质性要求条款。</w:t>
      </w:r>
    </w:p>
    <w:p w14:paraId="232DDE2C">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.在技术评审时，如发现下列情形之一的，投标文件将被视为无效：</w:t>
      </w:r>
    </w:p>
    <w:p w14:paraId="105D1D10">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（1）投标文件标明的响应或偏离与事实不符或虚假投标的；</w:t>
      </w:r>
    </w:p>
    <w:p w14:paraId="244A126F">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中标“▲”的技术指标、主要功能项目发生实质性偏离的；</w:t>
      </w:r>
    </w:p>
    <w:p w14:paraId="260FEA67">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14:paraId="2561C492">
      <w:pPr>
        <w:pStyle w:val="21"/>
        <w:spacing w:line="360" w:lineRule="exact"/>
        <w:ind w:firstLine="44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.在报价评审时，如发现下列情形之一的，投标文件将被视为无效：</w:t>
      </w:r>
    </w:p>
    <w:p w14:paraId="3E409A6D">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标明的币种报价的；</w:t>
      </w:r>
    </w:p>
    <w:p w14:paraId="4B780F16">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14:paraId="3A85845C">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14:paraId="09A84BC2">
      <w:pPr>
        <w:pStyle w:val="21"/>
        <w:spacing w:line="360" w:lineRule="exac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（4）投标报价明细表总额与开标一览表总价不一致，且高于总价5％的。                                                                                          </w:t>
      </w:r>
    </w:p>
    <w:p w14:paraId="2025B840">
      <w:pPr>
        <w:pStyle w:val="21"/>
        <w:spacing w:line="360" w:lineRule="exact"/>
        <w:ind w:firstLine="480"/>
        <w:rPr>
          <w:rFonts w:hAnsi="宋体" w:cs="宋体"/>
          <w:color w:val="auto"/>
          <w:szCs w:val="24"/>
          <w:highlight w:val="none"/>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.被拒绝的投标文件为无效。</w:t>
      </w:r>
    </w:p>
    <w:p w14:paraId="49E5BB83">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四、开标</w:t>
      </w:r>
    </w:p>
    <w:p w14:paraId="7FB4444B">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(一) 采购人或者代理机构职责</w:t>
      </w:r>
    </w:p>
    <w:p w14:paraId="7A0476B1">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采购人或者代理机构负责组织评标工作，并履行下列职责：</w:t>
      </w:r>
    </w:p>
    <w:p w14:paraId="4D99AAE5">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1、核对评审专家身份和采购人代表授权函，对评审专家在政府采购活动中的职责履行情况予以记录，并及时将有关违法违规行为向财政部门报告;</w:t>
      </w:r>
    </w:p>
    <w:p w14:paraId="5E3AD32D">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2、宣布评标纪律；</w:t>
      </w:r>
    </w:p>
    <w:p w14:paraId="4FD417B3">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3、公布供应商名单，告知评审专家应当回避的情形;</w:t>
      </w:r>
    </w:p>
    <w:p w14:paraId="6110F685">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4、组织评标委员会推选评标组长，采购人代表不得担任组长;</w:t>
      </w:r>
    </w:p>
    <w:p w14:paraId="140CEF93">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5、在评标期间采取必要的通讯管理措施，保证评标活动不受外界干扰;</w:t>
      </w:r>
    </w:p>
    <w:p w14:paraId="6EE84737">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6、根据评标委员会的要求介绍政府采购相关政策法规、招标文件;</w:t>
      </w:r>
    </w:p>
    <w:p w14:paraId="3A04C701">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7、维护评标秩序，监督评标委员会依照招标文件规定的评标程序、方法和标准进行独立评审，及时制止和纠正采购人代表、评审专家的倾向性言论或者违法违规行为;</w:t>
      </w:r>
    </w:p>
    <w:p w14:paraId="692A8A9B">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8、核对评标结果，根据《政府采购货物和服务招标投标管理办法》，如有第六十四条规定情形的，要求评标委员会复核或者书面说明理由，评标委员会拒绝的，应予记录并向本级财政部门报告；</w:t>
      </w:r>
    </w:p>
    <w:p w14:paraId="14D27B48">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9、评审工作完成后，按照规定向评审专家支付劳务报酬和异地评审差旅费，不得向评审专家以外的其他人员支付评审劳务报酬;</w:t>
      </w:r>
    </w:p>
    <w:p w14:paraId="06B4637B">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10、处理与评标有关的其他事项。</w:t>
      </w:r>
    </w:p>
    <w:p w14:paraId="0A0BE9A6">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（二） 开标程序：</w:t>
      </w:r>
    </w:p>
    <w:p w14:paraId="3EDBE1AD">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1．电子投标文件开标：投标截止时间后，投标人登录政采云平台，用“项目采购-开标评标”功能对电子投标文件进行在线解密。在线解密电子投标文件时间为开标时间起半个小时内。</w:t>
      </w:r>
    </w:p>
    <w:p w14:paraId="1FD2FDA5">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2.电子投标文件无法正常解密时备份投标文件开标：按各供应商提交投标文件时间的先后顺序打开资信商务文件、技术文件外包装，清点投标文件正本、副本数量，符合招标文件要求的送评标室评审；不符合要求的，作无效标处理；报价文件等资信技术评审结束后再开启。</w:t>
      </w:r>
    </w:p>
    <w:p w14:paraId="2526AFFC">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3.由采购人代表或代理机构评审资格审查文件，若资格审查不符合招标文件要求，即终止其参与投标资格。</w:t>
      </w:r>
    </w:p>
    <w:p w14:paraId="1849B8D1">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4.评审组对资信商务及技术进行评审，并完成资信和技术分的评审。</w:t>
      </w:r>
    </w:p>
    <w:p w14:paraId="2CB484A1">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5.开启符合性审查、商务技术评审有效投标供应商的《报价文件》，通过政采云平台公布开标一览表有关内容，同时当场制作开标记录表，供应商可在政采云平台中确认（不予确认的应说明理由，否则视为无异议）。唱标结束后，由评标委员会对报价的合理性、准确性等进行审查核实。</w:t>
      </w:r>
    </w:p>
    <w:p w14:paraId="1DCD6B78">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6.评审结束后，通过政采云平台公布中标（成交）候选供应商名单，及采购人最终确定中标或成交供应商名单的时间和公告方式等。</w:t>
      </w:r>
    </w:p>
    <w:p w14:paraId="2F326E23">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7.开标及评审会议结束。</w:t>
      </w:r>
    </w:p>
    <w:p w14:paraId="21542848">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特别说明：如遇“政府采购云平台”电子化开标或评审程序调整的，按调整后程序执行。</w:t>
      </w:r>
    </w:p>
    <w:p w14:paraId="170F16FA">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本项目原则上采用政采云电子招投标开标及评审程序，但有下情形之一的，按以下情况处理：</w:t>
      </w:r>
    </w:p>
    <w:p w14:paraId="0845F1F6">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（1）若投标人在规定时间内无法解密或解密失败，视为投标人放弃投标；</w:t>
      </w:r>
    </w:p>
    <w:p w14:paraId="550CFB9F">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（2）采购过程中出现以下情形，导致电子交易平台无法正常运行，或者无法保证电子交易的公平、公正和安全时，采购组织机构可中止电子交易活动；</w:t>
      </w:r>
    </w:p>
    <w:p w14:paraId="283A4A2D">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电子交易平台发生故障而无法登录访问的； </w:t>
      </w:r>
    </w:p>
    <w:p w14:paraId="6B9FDD82">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电子交易平台应用或数据库出现错误，不能进行正常操作的；</w:t>
      </w:r>
    </w:p>
    <w:p w14:paraId="0BE6F7AB">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电子交易平台发现严重安全漏洞，有潜在泄密危险的；</w:t>
      </w:r>
    </w:p>
    <w:p w14:paraId="0864B049">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病毒发作导致不能进行正常操作的； </w:t>
      </w:r>
    </w:p>
    <w:p w14:paraId="078CF82A">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其他无法保证电子交易的公平、公正和安全的情况。</w:t>
      </w:r>
    </w:p>
    <w:p w14:paraId="5F34FD24">
      <w:pPr>
        <w:widowControl/>
        <w:spacing w:line="358" w:lineRule="exact"/>
        <w:ind w:firstLine="480"/>
        <w:rPr>
          <w:rFonts w:ascii="宋体" w:hAnsi="宋体" w:cs="宋体"/>
          <w:color w:val="auto"/>
          <w:szCs w:val="24"/>
          <w:highlight w:val="none"/>
        </w:rPr>
      </w:pPr>
      <w:r>
        <w:rPr>
          <w:rFonts w:hint="eastAsia" w:ascii="宋体" w:hAnsi="宋体" w:cs="宋体"/>
          <w:color w:val="auto"/>
          <w:szCs w:val="24"/>
          <w:highlight w:val="none"/>
        </w:rPr>
        <w:t>开标时，由采购人或者采购代理机构对供应商资格进行审查，并通过“信用中国”网站(www.creditchina.gov.cn)、中国政府采购网(www.ccgp.gov.cn)查询相关投标人信用记录，对供应商信用记录进行甄别。</w:t>
      </w:r>
    </w:p>
    <w:p w14:paraId="74BFA8EA">
      <w:pPr>
        <w:pStyle w:val="21"/>
        <w:snapToGrid w:val="0"/>
        <w:spacing w:line="360" w:lineRule="exact"/>
        <w:ind w:firstLine="482"/>
        <w:rPr>
          <w:rFonts w:hAnsi="宋体" w:cs="宋体"/>
          <w:b/>
          <w:color w:val="auto"/>
          <w:szCs w:val="24"/>
          <w:highlight w:val="none"/>
        </w:rPr>
      </w:pPr>
      <w:r>
        <w:rPr>
          <w:rFonts w:hint="eastAsia" w:hAnsi="宋体" w:cs="宋体"/>
          <w:b/>
          <w:color w:val="auto"/>
          <w:szCs w:val="24"/>
          <w:highlight w:val="none"/>
        </w:rPr>
        <w:t>五、评标</w:t>
      </w:r>
    </w:p>
    <w:p w14:paraId="47740391">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（一）组建评标委员会</w:t>
      </w:r>
    </w:p>
    <w:p w14:paraId="4B25953C">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本项目评标委员会由采购评审专家</w:t>
      </w:r>
      <w:r>
        <w:rPr>
          <w:rFonts w:hint="eastAsia" w:hAnsi="宋体" w:cs="宋体"/>
          <w:color w:val="auto"/>
          <w:szCs w:val="24"/>
          <w:highlight w:val="none"/>
          <w:u w:val="single"/>
        </w:rPr>
        <w:t xml:space="preserve"> 4</w:t>
      </w:r>
      <w:r>
        <w:rPr>
          <w:rFonts w:hint="eastAsia" w:hAnsi="宋体" w:cs="宋体"/>
          <w:color w:val="auto"/>
          <w:szCs w:val="24"/>
          <w:highlight w:val="none"/>
        </w:rPr>
        <w:t>人和采购人代表</w:t>
      </w:r>
      <w:r>
        <w:rPr>
          <w:rFonts w:hint="eastAsia" w:hAnsi="宋体" w:cs="宋体"/>
          <w:color w:val="auto"/>
          <w:szCs w:val="24"/>
          <w:highlight w:val="none"/>
          <w:u w:val="single"/>
        </w:rPr>
        <w:t xml:space="preserve"> 1 </w:t>
      </w:r>
      <w:r>
        <w:rPr>
          <w:rFonts w:hint="eastAsia" w:hAnsi="宋体" w:cs="宋体"/>
          <w:color w:val="auto"/>
          <w:szCs w:val="24"/>
          <w:highlight w:val="none"/>
        </w:rPr>
        <w:t>人，共</w:t>
      </w:r>
      <w:r>
        <w:rPr>
          <w:rFonts w:hint="eastAsia" w:hAnsi="宋体" w:cs="宋体"/>
          <w:color w:val="auto"/>
          <w:szCs w:val="24"/>
          <w:highlight w:val="none"/>
          <w:u w:val="single"/>
        </w:rPr>
        <w:t xml:space="preserve"> 5 </w:t>
      </w:r>
      <w:r>
        <w:rPr>
          <w:rFonts w:hint="eastAsia" w:hAnsi="宋体" w:cs="宋体"/>
          <w:color w:val="auto"/>
          <w:szCs w:val="24"/>
          <w:highlight w:val="none"/>
        </w:rPr>
        <w:t>人组成。</w:t>
      </w:r>
    </w:p>
    <w:p w14:paraId="15A222EE">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（二）评标的方式</w:t>
      </w:r>
    </w:p>
    <w:p w14:paraId="39D58DEF">
      <w:pPr>
        <w:pStyle w:val="21"/>
        <w:snapToGrid w:val="0"/>
        <w:spacing w:line="360" w:lineRule="exact"/>
        <w:ind w:firstLine="480"/>
        <w:rPr>
          <w:rFonts w:hAnsi="宋体" w:cs="宋体"/>
          <w:color w:val="auto"/>
          <w:szCs w:val="24"/>
          <w:highlight w:val="none"/>
        </w:rPr>
      </w:pPr>
      <w:r>
        <w:rPr>
          <w:rFonts w:hint="eastAsia" w:hAnsi="宋体" w:cs="宋体"/>
          <w:color w:val="auto"/>
          <w:szCs w:val="24"/>
          <w:highlight w:val="none"/>
        </w:rPr>
        <w:t>本项目采用不公开方式评标，评标的依据为招标文件和投标文件。</w:t>
      </w:r>
    </w:p>
    <w:p w14:paraId="3C7F67D3">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（三）评标程序</w:t>
      </w:r>
    </w:p>
    <w:p w14:paraId="05580664">
      <w:pPr>
        <w:snapToGrid w:val="0"/>
        <w:spacing w:line="360" w:lineRule="exact"/>
        <w:ind w:firstLine="482"/>
        <w:rPr>
          <w:rFonts w:ascii="宋体" w:hAnsi="宋体" w:cs="宋体"/>
          <w:b/>
          <w:bCs/>
          <w:color w:val="auto"/>
          <w:szCs w:val="24"/>
          <w:highlight w:val="none"/>
        </w:rPr>
      </w:pPr>
      <w:r>
        <w:rPr>
          <w:rFonts w:hint="eastAsia" w:ascii="宋体" w:hAnsi="宋体" w:cs="宋体"/>
          <w:b/>
          <w:bCs/>
          <w:color w:val="auto"/>
          <w:szCs w:val="24"/>
          <w:highlight w:val="none"/>
        </w:rPr>
        <w:t>1. 形式审查</w:t>
      </w:r>
    </w:p>
    <w:p w14:paraId="56AF1428">
      <w:pPr>
        <w:snapToGrid w:val="0"/>
        <w:spacing w:line="360" w:lineRule="exact"/>
        <w:ind w:firstLine="480"/>
        <w:rPr>
          <w:rFonts w:ascii="宋体" w:hAnsi="宋体" w:cs="宋体"/>
          <w:b/>
          <w:color w:val="auto"/>
          <w:szCs w:val="24"/>
          <w:highlight w:val="none"/>
        </w:rPr>
      </w:pPr>
      <w:r>
        <w:rPr>
          <w:rFonts w:hint="eastAsia" w:ascii="宋体" w:hAnsi="宋体" w:cs="宋体"/>
          <w:color w:val="auto"/>
          <w:szCs w:val="24"/>
          <w:highlight w:val="none"/>
        </w:rPr>
        <w:t>采购人代表和代理机构工作人员协助评标委员会对投标人的资格和投标文件的完整性、合法性等进行审查。</w:t>
      </w:r>
    </w:p>
    <w:p w14:paraId="4AC9327F">
      <w:pPr>
        <w:snapToGrid w:val="0"/>
        <w:spacing w:line="360" w:lineRule="exact"/>
        <w:ind w:firstLine="482"/>
        <w:rPr>
          <w:rFonts w:ascii="宋体" w:hAnsi="宋体" w:cs="宋体"/>
          <w:b/>
          <w:bCs/>
          <w:color w:val="auto"/>
          <w:szCs w:val="24"/>
          <w:highlight w:val="none"/>
        </w:rPr>
      </w:pPr>
      <w:r>
        <w:rPr>
          <w:rFonts w:hint="eastAsia" w:ascii="宋体" w:hAnsi="宋体" w:cs="宋体"/>
          <w:b/>
          <w:bCs/>
          <w:color w:val="auto"/>
          <w:szCs w:val="24"/>
          <w:highlight w:val="none"/>
        </w:rPr>
        <w:t>2. 实质审查与比较</w:t>
      </w:r>
    </w:p>
    <w:p w14:paraId="2DDF60D4">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（1）评标委员会审查投标文件的实质性内容是否符合招标文件的实质性要求。</w:t>
      </w:r>
    </w:p>
    <w:p w14:paraId="3F3CA089">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做出不利于投标人的评判。</w:t>
      </w:r>
    </w:p>
    <w:p w14:paraId="7DEC8264">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（3）各投标人的技术得分为所有评委的有效评分的算术平均数，由指定专人进行计算复核。</w:t>
      </w:r>
    </w:p>
    <w:p w14:paraId="600C655A">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（4）代理机构工作人员协助评标委员会根据本项目的评分标准计算各投标人的商务报价得分。</w:t>
      </w:r>
    </w:p>
    <w:p w14:paraId="346217A1">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（5）评标委员会完成评标后，评委对各部分得分汇总，计算出本项目最终得分等。评标委员会按评标原则推荐中标候选人。</w:t>
      </w:r>
    </w:p>
    <w:p w14:paraId="34889CC2">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（四）澄清问题的形式</w:t>
      </w:r>
    </w:p>
    <w:p w14:paraId="6F0D1830">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对投标文件中含义不明确、同类问题表述不一致或者有明显文字和计算错误等内容，评标委员会可要求投标人做出必要的澄清、说明或者纠正。投标人的澄清、说明或者补正应当采用书面形式，由其授权代表签字或盖章确认，并不得超出投标文件的范围或者改变投标文件的实质性内容。</w:t>
      </w:r>
    </w:p>
    <w:p w14:paraId="2063A758">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（五）错误修正</w:t>
      </w:r>
    </w:p>
    <w:p w14:paraId="2519C4FC">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投标文件如果出现计算或表达上的错误，修正错误的原则如下：</w:t>
      </w:r>
    </w:p>
    <w:p w14:paraId="39927194">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 开标一览表总价与投标报价明细表汇总数不一致的，以开标一览表为准；</w:t>
      </w:r>
    </w:p>
    <w:p w14:paraId="719DD6A1">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 投标文件的大写金额和小写金额不一致的，以大写金额为准；</w:t>
      </w:r>
    </w:p>
    <w:p w14:paraId="0A9906B4">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 总价金额与按单价汇总金额不一致的，以单价金额计算结果为准；</w:t>
      </w:r>
    </w:p>
    <w:p w14:paraId="2127E337">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 对不同文字文本投标文件的解释发生异议的，以中文文本为准。</w:t>
      </w:r>
    </w:p>
    <w:p w14:paraId="1DDACE3D">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4752CEEE">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（六）评标原则和评标办法</w:t>
      </w:r>
    </w:p>
    <w:p w14:paraId="1D822059">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 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21849FD">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 评标办法。本项目评标办法采用</w:t>
      </w:r>
      <w:r>
        <w:rPr>
          <w:rFonts w:hint="eastAsia" w:ascii="宋体" w:hAnsi="宋体" w:cs="宋体"/>
          <w:color w:val="auto"/>
          <w:szCs w:val="24"/>
          <w:highlight w:val="none"/>
          <w:u w:val="single"/>
        </w:rPr>
        <w:t xml:space="preserve"> 综合评分法 </w:t>
      </w:r>
      <w:r>
        <w:rPr>
          <w:rFonts w:hint="eastAsia" w:ascii="宋体" w:hAnsi="宋体" w:cs="宋体"/>
          <w:color w:val="auto"/>
          <w:szCs w:val="24"/>
          <w:highlight w:val="none"/>
        </w:rPr>
        <w:t>，具体评标内容及评分标准等详见《第四章：评标办法及评分标准》。</w:t>
      </w:r>
    </w:p>
    <w:p w14:paraId="5B925C4B">
      <w:pPr>
        <w:pStyle w:val="21"/>
        <w:snapToGrid w:val="0"/>
        <w:spacing w:line="360" w:lineRule="exact"/>
        <w:ind w:firstLine="482"/>
        <w:rPr>
          <w:rFonts w:hAnsi="宋体" w:cs="宋体"/>
          <w:b/>
          <w:color w:val="auto"/>
          <w:szCs w:val="24"/>
          <w:highlight w:val="none"/>
        </w:rPr>
      </w:pPr>
      <w:r>
        <w:rPr>
          <w:rFonts w:hint="eastAsia" w:hAnsi="宋体" w:cs="宋体"/>
          <w:b/>
          <w:color w:val="auto"/>
          <w:szCs w:val="24"/>
          <w:highlight w:val="none"/>
        </w:rPr>
        <w:t>六、定标</w:t>
      </w:r>
    </w:p>
    <w:p w14:paraId="4D5B0C1C">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1. 评标委员会根据招标文件和有关规定，履行评标工作职责，以评标原则和评标办法为标准，全面衡量各投标人对招标文件的响应情况。评标委员会按照各投标单位的综合得分由高到低排序的前三名为中标候选人，中标公示无异议的原则上确定排序第一名为中标人。评标委员会根据评标结果向采购人提交评标报告。</w:t>
      </w:r>
    </w:p>
    <w:p w14:paraId="28FE7CD0">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2. 在采购人对结果确认后，采购代理机构将在发布招标公告的网站上公布中标结果公告。</w:t>
      </w:r>
    </w:p>
    <w:p w14:paraId="649CA333">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3. 在公告期内查实中标人有违反有关法律法规和本项目招标文件规定和要求的，则取消该投标人的中标资格并没收其投标保证金。</w:t>
      </w:r>
    </w:p>
    <w:p w14:paraId="169B5FA9">
      <w:pPr>
        <w:snapToGrid w:val="0"/>
        <w:spacing w:line="360" w:lineRule="exact"/>
        <w:ind w:firstLine="480"/>
        <w:rPr>
          <w:rFonts w:ascii="宋体" w:hAnsi="宋体" w:cs="宋体"/>
          <w:color w:val="auto"/>
          <w:szCs w:val="24"/>
          <w:highlight w:val="none"/>
        </w:rPr>
      </w:pPr>
      <w:r>
        <w:rPr>
          <w:rFonts w:hint="eastAsia" w:ascii="宋体" w:hAnsi="宋体" w:cs="宋体"/>
          <w:color w:val="auto"/>
          <w:szCs w:val="24"/>
          <w:highlight w:val="none"/>
        </w:rPr>
        <w:t>4. 中标公告无异议的，采购代理机构以书面形式发出《中标通知书》。</w:t>
      </w:r>
    </w:p>
    <w:p w14:paraId="463D8A34">
      <w:pPr>
        <w:pStyle w:val="21"/>
        <w:snapToGrid w:val="0"/>
        <w:spacing w:line="360" w:lineRule="exact"/>
        <w:ind w:firstLine="482"/>
        <w:rPr>
          <w:rFonts w:hAnsi="宋体" w:cs="宋体"/>
          <w:b/>
          <w:color w:val="auto"/>
          <w:szCs w:val="24"/>
          <w:highlight w:val="none"/>
        </w:rPr>
      </w:pPr>
      <w:r>
        <w:rPr>
          <w:rFonts w:hint="eastAsia" w:hAnsi="宋体" w:cs="宋体"/>
          <w:b/>
          <w:color w:val="auto"/>
          <w:szCs w:val="24"/>
          <w:highlight w:val="none"/>
        </w:rPr>
        <w:t>七、合同授予</w:t>
      </w:r>
    </w:p>
    <w:p w14:paraId="6479DB0D">
      <w:pPr>
        <w:snapToGrid w:val="0"/>
        <w:spacing w:line="360" w:lineRule="exact"/>
        <w:ind w:firstLine="482"/>
        <w:rPr>
          <w:rFonts w:ascii="宋体" w:hAnsi="宋体" w:cs="宋体"/>
          <w:b/>
          <w:color w:val="auto"/>
          <w:szCs w:val="24"/>
          <w:highlight w:val="none"/>
        </w:rPr>
      </w:pPr>
      <w:r>
        <w:rPr>
          <w:rFonts w:hint="eastAsia" w:ascii="宋体" w:hAnsi="宋体" w:cs="宋体"/>
          <w:b/>
          <w:color w:val="auto"/>
          <w:szCs w:val="24"/>
          <w:highlight w:val="none"/>
        </w:rPr>
        <w:t>（一）签订合同</w:t>
      </w:r>
    </w:p>
    <w:p w14:paraId="2257BDC8">
      <w:pPr>
        <w:ind w:firstLine="480"/>
        <w:rPr>
          <w:rFonts w:ascii="宋体" w:hAnsi="宋体" w:cs="宋体"/>
          <w:color w:val="auto"/>
          <w:szCs w:val="24"/>
          <w:highlight w:val="none"/>
        </w:rPr>
      </w:pPr>
      <w:r>
        <w:rPr>
          <w:rFonts w:hint="eastAsia" w:ascii="宋体" w:hAnsi="宋体" w:cs="宋体"/>
          <w:color w:val="auto"/>
          <w:szCs w:val="24"/>
          <w:highlight w:val="none"/>
        </w:rPr>
        <w:t>1.采购人与中标人应当在《中标通知书》发出之日起30日内签订政府采购合同。同时，代理机构对合同内容进行审查，如发现与采购结果和投标承诺内容不一致的，将予以纠正。</w:t>
      </w:r>
    </w:p>
    <w:p w14:paraId="4D8A3683">
      <w:pPr>
        <w:ind w:firstLine="480"/>
        <w:rPr>
          <w:rFonts w:ascii="宋体" w:hAnsi="宋体" w:cs="宋体"/>
          <w:color w:val="auto"/>
          <w:szCs w:val="24"/>
          <w:highlight w:val="none"/>
        </w:rPr>
      </w:pPr>
      <w:r>
        <w:rPr>
          <w:rFonts w:hint="eastAsia" w:ascii="宋体" w:hAnsi="宋体" w:cs="宋体"/>
          <w:color w:val="auto"/>
          <w:szCs w:val="24"/>
          <w:highlight w:val="none"/>
        </w:rPr>
        <w:t>2.中标人拖延、拒签合同的，将被取消中标资格，并报监督管理部门。</w:t>
      </w:r>
      <w:r>
        <w:rPr>
          <w:rFonts w:hint="eastAsia" w:ascii="宋体" w:hAnsi="宋体" w:cs="宋体"/>
          <w:color w:val="auto"/>
          <w:szCs w:val="24"/>
          <w:highlight w:val="none"/>
        </w:rPr>
        <w:br w:type="page"/>
      </w:r>
    </w:p>
    <w:p w14:paraId="74DE587E">
      <w:pPr>
        <w:pStyle w:val="2"/>
        <w:spacing w:before="0" w:after="0" w:line="360" w:lineRule="auto"/>
        <w:ind w:firstLine="562"/>
        <w:rPr>
          <w:rFonts w:ascii="宋体" w:hAnsi="宋体" w:cs="宋体"/>
          <w:color w:val="auto"/>
          <w:szCs w:val="32"/>
          <w:highlight w:val="none"/>
        </w:rPr>
      </w:pPr>
      <w:r>
        <w:rPr>
          <w:rFonts w:hint="eastAsia" w:ascii="宋体" w:hAnsi="宋体" w:cs="宋体"/>
          <w:color w:val="auto"/>
          <w:szCs w:val="32"/>
          <w:highlight w:val="none"/>
        </w:rPr>
        <w:t xml:space="preserve">第四章 </w:t>
      </w:r>
      <w:bookmarkStart w:id="3" w:name="_Toc399236701"/>
      <w:r>
        <w:rPr>
          <w:rFonts w:hint="eastAsia" w:ascii="宋体" w:hAnsi="宋体" w:cs="宋体"/>
          <w:color w:val="auto"/>
          <w:szCs w:val="32"/>
          <w:highlight w:val="none"/>
        </w:rPr>
        <w:t xml:space="preserve"> 评标办法及评分标准</w:t>
      </w:r>
    </w:p>
    <w:bookmarkEnd w:id="3"/>
    <w:p w14:paraId="67CEA9C9">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为公正、公平、科学地选择中标人，根据《中华人民共和国政府采购法》等有关法律法规的规定，并结合本项目的实际，制定本办法。</w:t>
      </w:r>
    </w:p>
    <w:p w14:paraId="758DD003">
      <w:pPr>
        <w:spacing w:line="400" w:lineRule="exact"/>
        <w:ind w:firstLine="472" w:firstLineChars="196"/>
        <w:rPr>
          <w:rFonts w:ascii="宋体" w:hAnsi="宋体" w:cs="宋体"/>
          <w:b/>
          <w:color w:val="auto"/>
          <w:szCs w:val="24"/>
          <w:highlight w:val="none"/>
        </w:rPr>
      </w:pPr>
      <w:r>
        <w:rPr>
          <w:rFonts w:hint="eastAsia" w:ascii="宋体" w:hAnsi="宋体" w:cs="宋体"/>
          <w:b/>
          <w:color w:val="auto"/>
          <w:szCs w:val="24"/>
          <w:highlight w:val="none"/>
        </w:rPr>
        <w:t>一、总则</w:t>
      </w:r>
    </w:p>
    <w:p w14:paraId="4B2F5747">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1.本次评标采用综合评分法，总分为100分，其中价格分</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0分，资信及商务技术分</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0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228E8F36">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FD6474">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3.投标人评标综合得分=价格分+资信商务及技术分。</w:t>
      </w:r>
    </w:p>
    <w:p w14:paraId="433763D9">
      <w:pPr>
        <w:spacing w:line="400" w:lineRule="exact"/>
        <w:ind w:firstLine="472" w:firstLineChars="196"/>
        <w:rPr>
          <w:rFonts w:ascii="宋体" w:hAnsi="宋体" w:cs="宋体"/>
          <w:b/>
          <w:color w:val="auto"/>
          <w:szCs w:val="24"/>
          <w:highlight w:val="none"/>
        </w:rPr>
      </w:pPr>
      <w:r>
        <w:rPr>
          <w:rFonts w:hint="eastAsia" w:ascii="宋体" w:hAnsi="宋体" w:cs="宋体"/>
          <w:b/>
          <w:color w:val="auto"/>
          <w:szCs w:val="24"/>
          <w:highlight w:val="none"/>
        </w:rPr>
        <w:t>二、评标内容及标准</w:t>
      </w:r>
    </w:p>
    <w:p w14:paraId="7C9546F5">
      <w:pPr>
        <w:spacing w:line="400" w:lineRule="exact"/>
        <w:ind w:firstLine="472" w:firstLineChars="196"/>
        <w:rPr>
          <w:rFonts w:ascii="宋体" w:hAnsi="宋体" w:cs="宋体"/>
          <w:b/>
          <w:color w:val="auto"/>
          <w:szCs w:val="24"/>
          <w:highlight w:val="none"/>
        </w:rPr>
      </w:pPr>
      <w:r>
        <w:rPr>
          <w:rFonts w:hint="eastAsia" w:ascii="宋体" w:hAnsi="宋体" w:cs="宋体"/>
          <w:b/>
          <w:color w:val="auto"/>
          <w:szCs w:val="24"/>
          <w:highlight w:val="none"/>
        </w:rPr>
        <w:t>（一）投标价格（</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0分）</w:t>
      </w:r>
    </w:p>
    <w:p w14:paraId="0F03A252">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各供应商的总报价得分统一采用低价优先法计算，即满足采购文件要求且价格最低的报价为评标基准价，其价格分为满分。其他供应商的商务报价得分统一按照下列公式计算：</w:t>
      </w:r>
    </w:p>
    <w:p w14:paraId="2937B0EB">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报价得分=（评标基准价/最后报价）×价格权值（即</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0%）×100</w:t>
      </w:r>
    </w:p>
    <w:p w14:paraId="3FFCE762">
      <w:pPr>
        <w:spacing w:line="400" w:lineRule="exact"/>
        <w:ind w:firstLine="480"/>
        <w:rPr>
          <w:rFonts w:ascii="宋体" w:hAnsi="宋体" w:cs="宋体"/>
          <w:color w:val="auto"/>
          <w:szCs w:val="24"/>
          <w:highlight w:val="none"/>
        </w:rPr>
      </w:pPr>
      <w:r>
        <w:rPr>
          <w:rFonts w:hint="eastAsia" w:ascii="宋体" w:hAnsi="宋体" w:cs="宋体"/>
          <w:color w:val="auto"/>
          <w:szCs w:val="24"/>
          <w:highlight w:val="none"/>
        </w:rPr>
        <w:t>（四舍五入，保留两位小数）</w:t>
      </w:r>
    </w:p>
    <w:p w14:paraId="01AA2EFE">
      <w:pPr>
        <w:spacing w:line="400" w:lineRule="exact"/>
        <w:ind w:firstLine="472" w:firstLineChars="196"/>
        <w:rPr>
          <w:rFonts w:ascii="宋体" w:hAnsi="宋体" w:cs="宋体"/>
          <w:b/>
          <w:color w:val="auto"/>
          <w:szCs w:val="24"/>
          <w:highlight w:val="none"/>
        </w:rPr>
      </w:pPr>
      <w:r>
        <w:rPr>
          <w:rFonts w:hint="eastAsia" w:ascii="宋体" w:hAnsi="宋体" w:cs="宋体"/>
          <w:b/>
          <w:color w:val="auto"/>
          <w:szCs w:val="24"/>
          <w:highlight w:val="none"/>
        </w:rPr>
        <w:t>（二）技术评分明细表（</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0分）</w:t>
      </w:r>
    </w:p>
    <w:tbl>
      <w:tblPr>
        <w:tblStyle w:val="36"/>
        <w:tblW w:w="50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0"/>
        <w:gridCol w:w="6420"/>
        <w:gridCol w:w="987"/>
      </w:tblGrid>
      <w:tr w14:paraId="6A5A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65" w:type="pct"/>
            <w:tcBorders>
              <w:top w:val="single" w:color="000000" w:sz="4" w:space="0"/>
              <w:left w:val="single" w:color="000000" w:sz="4" w:space="0"/>
              <w:bottom w:val="single" w:color="000000" w:sz="4" w:space="0"/>
              <w:right w:val="single" w:color="000000" w:sz="4" w:space="0"/>
            </w:tcBorders>
            <w:shd w:val="clear" w:color="auto" w:fill="EEECE1"/>
            <w:vAlign w:val="center"/>
          </w:tcPr>
          <w:p w14:paraId="6D8236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项目</w:t>
            </w:r>
          </w:p>
        </w:tc>
        <w:tc>
          <w:tcPr>
            <w:tcW w:w="3584" w:type="pct"/>
            <w:tcBorders>
              <w:top w:val="single" w:color="000000" w:sz="4" w:space="0"/>
              <w:left w:val="single" w:color="000000" w:sz="4" w:space="0"/>
              <w:bottom w:val="single" w:color="000000" w:sz="4" w:space="0"/>
              <w:right w:val="single" w:color="000000" w:sz="4" w:space="0"/>
            </w:tcBorders>
            <w:shd w:val="clear" w:color="auto" w:fill="EEECE1"/>
            <w:vAlign w:val="center"/>
          </w:tcPr>
          <w:p w14:paraId="694A8F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评分标准</w:t>
            </w:r>
          </w:p>
        </w:tc>
        <w:tc>
          <w:tcPr>
            <w:tcW w:w="549" w:type="pct"/>
            <w:tcBorders>
              <w:top w:val="single" w:color="000000" w:sz="4" w:space="0"/>
              <w:left w:val="single" w:color="000000" w:sz="4" w:space="0"/>
              <w:bottom w:val="single" w:color="000000" w:sz="4" w:space="0"/>
              <w:right w:val="single" w:color="000000" w:sz="4" w:space="0"/>
            </w:tcBorders>
            <w:shd w:val="clear" w:color="auto" w:fill="EEECE1"/>
            <w:vAlign w:val="center"/>
          </w:tcPr>
          <w:p w14:paraId="509381A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分值</w:t>
            </w:r>
          </w:p>
        </w:tc>
      </w:tr>
      <w:tr w14:paraId="5736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311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技术分（80分）</w:t>
            </w:r>
          </w:p>
        </w:tc>
      </w:tr>
      <w:tr w14:paraId="6DAD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B2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项目的理解</w:t>
            </w:r>
          </w:p>
        </w:tc>
        <w:tc>
          <w:tcPr>
            <w:tcW w:w="3584" w:type="pct"/>
            <w:tcBorders>
              <w:top w:val="single" w:color="000000" w:sz="4" w:space="0"/>
              <w:left w:val="single" w:color="000000" w:sz="4" w:space="0"/>
              <w:right w:val="single" w:color="000000" w:sz="4" w:space="0"/>
            </w:tcBorders>
            <w:shd w:val="clear" w:color="auto" w:fill="auto"/>
            <w:vAlign w:val="center"/>
          </w:tcPr>
          <w:p w14:paraId="5EBF1E2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投标人需熟悉技术服务内容，以便中标后工作的顺利开展。对本项目迁移设备的品牌、型号等信息的了解程度、智能交通系统架构情况的了解程度综合打分（0-</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E5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分</w:t>
            </w:r>
          </w:p>
        </w:tc>
      </w:tr>
      <w:tr w14:paraId="1AA6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90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服务方案</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B9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根据投标人在整个项目服务中提供先进的管理方案及保障措施，以确保项目的组织方案、服务质量、工程周期能达到优秀水平，评委根据投标人提供的有关材料综合评分；（3-15分）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B1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15分</w:t>
            </w:r>
          </w:p>
        </w:tc>
      </w:tr>
      <w:tr w14:paraId="2F24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D20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项目服务能力</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8DF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投标人拟派项目负责人具备PMP（项目管理专业人员资格认证证书）、CISP（注册信息安全专业人员）、工程师（安全技术防范）职称以上资格的，每个得1分，最高得3分。（投标文件中须提供有效证书复印件及提供近6个月内任意一个月的社保证明，否则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1D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3分</w:t>
            </w:r>
          </w:p>
        </w:tc>
      </w:tr>
      <w:tr w14:paraId="4A97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B0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0DC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投标人拟派项目技术负责人具备工程师（安全技术防范）职称、安全评价师三级（人社部门颁发）、CISP（注册信息安全专业人员）以上资格的，每个得1分，最高得3分。（投标文件中须提供有效证书复印件及提供近6个月内任意一个月的社保证明，否则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6D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3分</w:t>
            </w:r>
          </w:p>
        </w:tc>
      </w:tr>
      <w:tr w14:paraId="7F93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B1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5CC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项目服务人员同时具备电工证和高处作业操作证，每提供1人得1分，最多得8分，只提供电工作业证或只提供高处作业证,每提供1人得0.5分，最多得4分，其他不得分。本项最高得8分（投标文件中须提供有效证书复印件及提供近6个月内任意一个月的社保证明，否则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72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8分</w:t>
            </w:r>
          </w:p>
        </w:tc>
      </w:tr>
      <w:tr w14:paraId="753B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AF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08F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4、根据提供的开展本项目所必须的施工机械、工程车辆（登高车、拖吊车等）等硬件条件情况，专家综合打分。(0-4分）（提供投标单位的车辆行驶证或发票等相应材料，不提供相应材料不得分）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5C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4分</w:t>
            </w:r>
          </w:p>
        </w:tc>
      </w:tr>
      <w:tr w14:paraId="6225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B7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66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5、投标单位项目组人员中需要有网络安全责任人、联络人信息和保密安全承诺书，投标文件提供相关文件以及人员资质证书的加3分，不提供材料的不得分。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24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3分</w:t>
            </w:r>
          </w:p>
        </w:tc>
      </w:tr>
      <w:tr w14:paraId="6AC4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9D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机房服务能力</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D52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投标人需具备机房服务能力。投标人如自有标准机房且机房配备双路独立供电、主备 UPS 供电、七氟丙烷灭火系统等配套设备设施的，并承诺在业主机房突发无法正常运行情况下或者迁移时需要用到机房的，可将相关设备迁移至自有机房</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val="en-US" w:eastAsia="zh-CN"/>
              </w:rPr>
              <w:t>得5分（提供机房平面图，配置清单及相关图片证明）。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99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5分</w:t>
            </w:r>
          </w:p>
        </w:tc>
      </w:tr>
      <w:tr w14:paraId="4E5A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C2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售后服务能力</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2A8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投标人应根据自身实力及对目前本项目的实际情况与理解，阐述如何为业主提供完善的售后服务的解决方案、配合交警建立完善的信息技术服务体系等情况综合评分（0-6分）。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10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6分</w:t>
            </w:r>
          </w:p>
        </w:tc>
      </w:tr>
      <w:tr w14:paraId="3531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8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167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项目技术保障</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5EF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1、为保证原系统软件升级后的的稳定性及先进性，针对此次项目所迁移的设备，投标人需获得原有产品厂家的技术服务支持，根据投标人获得厂家技术服务支持证明情况打分，每获得1份证明得2分，最高得6分。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6D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r>
      <w:tr w14:paraId="4268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CD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3EE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2、本项目建设的视频系统须接入现有公安视频专网，须与其他网络实行物理隔离，须采取符合公安部要求的技术手段。提供相关证明材料的得5分。不提供的不得分。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88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5分</w:t>
            </w:r>
          </w:p>
        </w:tc>
      </w:tr>
      <w:tr w14:paraId="58FB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0D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2D1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3、为保证项目服务，迁移过程中如出现设备损坏的，需承诺免费提供更换同性能设备，提供承诺的得5分，不提供不得分。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71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5分</w:t>
            </w:r>
          </w:p>
        </w:tc>
      </w:tr>
      <w:tr w14:paraId="4848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1C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对应急突发事件响应</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1B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根据投标人承诺描述的对应急突发事件响应情况进综合打分（0-</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39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tc>
      </w:tr>
      <w:tr w14:paraId="24D3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53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其他优惠</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B23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根据投标人提出的实质性优惠条件和承诺情况及其可实现程度等专家综合打分（0-</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6B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分</w:t>
            </w:r>
          </w:p>
        </w:tc>
      </w:tr>
      <w:tr w14:paraId="6BBF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B39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商务资信及其他分（10分）</w:t>
            </w:r>
          </w:p>
        </w:tc>
      </w:tr>
      <w:tr w14:paraId="1DFE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96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投标人综合实力</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E16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投标人具有电子与智能化工程专业承包资质贰级或以上资质的得</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分。（提供相关证书复印件）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61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w:t>
            </w:r>
          </w:p>
        </w:tc>
      </w:tr>
      <w:tr w14:paraId="5B18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AC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体系认证</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DAA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投标人具备有效期内质量管理体系认证、环境管理体系认证、ITSS信息技术服务</w:t>
            </w:r>
            <w:bookmarkStart w:id="48" w:name="_GoBack"/>
            <w:bookmarkEnd w:id="48"/>
            <w:r>
              <w:rPr>
                <w:rFonts w:hint="eastAsia" w:ascii="宋体" w:hAnsi="宋体" w:eastAsia="宋体" w:cs="宋体"/>
                <w:b w:val="0"/>
                <w:bCs/>
                <w:color w:val="auto"/>
                <w:sz w:val="24"/>
                <w:szCs w:val="24"/>
                <w:highlight w:val="none"/>
                <w:lang w:val="en-US" w:eastAsia="zh-CN"/>
              </w:rPr>
              <w:t>标准认证的，信息安全管理体系认证证书、信息技术服务管理体系认证证书的，每个得1分，最高得5分。（提供相关证书复印件）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DB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5分</w:t>
            </w:r>
          </w:p>
        </w:tc>
      </w:tr>
      <w:tr w14:paraId="75EC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6F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同类项目业绩</w:t>
            </w:r>
          </w:p>
        </w:tc>
        <w:tc>
          <w:tcPr>
            <w:tcW w:w="3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7CA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2022年1月1日以来成功实施的同类项目的成功经验案例，每个得</w:t>
            </w:r>
            <w:r>
              <w:rPr>
                <w:rFonts w:hint="eastAsia" w:ascii="宋体" w:hAnsi="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lang w:val="en-US" w:eastAsia="zh-CN"/>
              </w:rPr>
              <w:t>分，最高得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分。需提供项目合同复印件或中标通知书复印件。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DA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w:t>
            </w:r>
          </w:p>
        </w:tc>
      </w:tr>
    </w:tbl>
    <w:p w14:paraId="40255EAA">
      <w:pPr>
        <w:spacing w:line="400" w:lineRule="exact"/>
        <w:ind w:firstLine="472" w:firstLineChars="196"/>
        <w:rPr>
          <w:rFonts w:ascii="宋体" w:hAnsi="宋体" w:cs="宋体"/>
          <w:b/>
          <w:color w:val="auto"/>
          <w:szCs w:val="24"/>
          <w:highlight w:val="none"/>
        </w:rPr>
      </w:pPr>
    </w:p>
    <w:p w14:paraId="1B1418D5">
      <w:pPr>
        <w:ind w:firstLine="440"/>
        <w:rPr>
          <w:rFonts w:ascii="宋体" w:hAnsi="宋体" w:cs="宋体"/>
          <w:vanish/>
          <w:color w:val="auto"/>
          <w:sz w:val="22"/>
          <w:highlight w:val="none"/>
        </w:rPr>
      </w:pPr>
    </w:p>
    <w:p w14:paraId="410A7A2A">
      <w:pPr>
        <w:snapToGrid w:val="0"/>
        <w:ind w:firstLine="460"/>
        <w:rPr>
          <w:rFonts w:ascii="宋体" w:hAnsi="宋体" w:cs="宋体"/>
          <w:color w:val="auto"/>
          <w:sz w:val="23"/>
          <w:szCs w:val="23"/>
          <w:highlight w:val="none"/>
        </w:rPr>
      </w:pPr>
      <w:r>
        <w:rPr>
          <w:rFonts w:hint="eastAsia" w:ascii="宋体" w:hAnsi="宋体" w:cs="宋体"/>
          <w:color w:val="auto"/>
          <w:sz w:val="23"/>
          <w:szCs w:val="23"/>
          <w:highlight w:val="none"/>
        </w:rPr>
        <w:t>.</w:t>
      </w:r>
    </w:p>
    <w:p w14:paraId="322DF7A7">
      <w:pPr>
        <w:pStyle w:val="46"/>
        <w:rPr>
          <w:color w:val="auto"/>
          <w:highlight w:val="none"/>
        </w:rPr>
      </w:pPr>
    </w:p>
    <w:p w14:paraId="65F80EAD">
      <w:pPr>
        <w:pStyle w:val="46"/>
        <w:rPr>
          <w:color w:val="auto"/>
          <w:highlight w:val="none"/>
        </w:rPr>
      </w:pPr>
    </w:p>
    <w:p w14:paraId="05293A4B">
      <w:pPr>
        <w:ind w:firstLine="480"/>
        <w:rPr>
          <w:rFonts w:ascii="宋体" w:hAnsi="宋体" w:cs="宋体"/>
          <w:color w:val="auto"/>
          <w:highlight w:val="none"/>
        </w:rPr>
      </w:pPr>
    </w:p>
    <w:p w14:paraId="2AB19BE5">
      <w:pPr>
        <w:pStyle w:val="2"/>
        <w:keepNext w:val="0"/>
        <w:keepLines w:val="0"/>
        <w:numPr>
          <w:ilvl w:val="0"/>
          <w:numId w:val="2"/>
        </w:numPr>
        <w:spacing w:before="0" w:after="0" w:line="360" w:lineRule="auto"/>
        <w:ind w:firstLine="562"/>
        <w:rPr>
          <w:rFonts w:hint="eastAsia" w:ascii="宋体" w:hAnsi="宋体" w:cs="宋体"/>
          <w:color w:val="auto"/>
          <w:sz w:val="24"/>
          <w:szCs w:val="24"/>
          <w:highlight w:val="none"/>
        </w:rPr>
      </w:pPr>
      <w:r>
        <w:rPr>
          <w:rFonts w:hint="eastAsia" w:ascii="宋体" w:hAnsi="宋体" w:cs="宋体"/>
          <w:color w:val="auto"/>
          <w:szCs w:val="32"/>
          <w:highlight w:val="none"/>
        </w:rPr>
        <w:br w:type="page"/>
      </w:r>
      <w:r>
        <w:rPr>
          <w:rFonts w:hint="eastAsia" w:ascii="宋体" w:hAnsi="宋体" w:cs="宋体"/>
          <w:color w:val="auto"/>
          <w:sz w:val="24"/>
          <w:szCs w:val="24"/>
          <w:highlight w:val="none"/>
        </w:rPr>
        <w:t xml:space="preserve"> 政府采购合同（指引）</w:t>
      </w:r>
    </w:p>
    <w:p w14:paraId="131FF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招标编号：</w:t>
      </w:r>
    </w:p>
    <w:p w14:paraId="0B2D8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合同编号：</w:t>
      </w:r>
    </w:p>
    <w:p w14:paraId="27A90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政府采购计划（预算）确认书号： </w:t>
      </w:r>
    </w:p>
    <w:p w14:paraId="5EA10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采购人（以下称甲方）：</w:t>
      </w:r>
      <w:r>
        <w:rPr>
          <w:rFonts w:hint="eastAsia" w:ascii="宋体" w:hAnsi="宋体" w:cs="宋体"/>
          <w:color w:val="000000"/>
          <w:kern w:val="0"/>
          <w:sz w:val="24"/>
          <w:highlight w:val="none"/>
          <w:lang w:eastAsia="zh-CN"/>
        </w:rPr>
        <w:t>平湖市公安局交通警察大队</w:t>
      </w:r>
    </w:p>
    <w:p w14:paraId="6B608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供应商（以下称乙方）：</w:t>
      </w:r>
    </w:p>
    <w:p w14:paraId="32423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代理机构：嘉兴市建新工程造价咨询事务所有限公司</w:t>
      </w:r>
    </w:p>
    <w:p w14:paraId="7C23B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采购方式：公开招标</w:t>
      </w:r>
    </w:p>
    <w:p w14:paraId="46D2C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根据《中华人民共和国政府采购法》、《中华人民共和国民法典》等法律法规的规定，甲乙双方按照</w:t>
      </w:r>
      <w:r>
        <w:rPr>
          <w:rFonts w:hint="eastAsia" w:ascii="宋体" w:hAnsi="宋体" w:cs="宋体"/>
          <w:color w:val="000000"/>
          <w:kern w:val="0"/>
          <w:sz w:val="24"/>
          <w:highlight w:val="none"/>
          <w:u w:val="single"/>
        </w:rPr>
        <w:t xml:space="preserve">                 采</w:t>
      </w:r>
      <w:r>
        <w:rPr>
          <w:rFonts w:hint="eastAsia" w:ascii="宋体" w:hAnsi="宋体" w:cs="宋体"/>
          <w:color w:val="000000"/>
          <w:kern w:val="0"/>
          <w:sz w:val="24"/>
          <w:highlight w:val="none"/>
        </w:rPr>
        <w:t>购结果签订本合同。</w:t>
      </w:r>
    </w:p>
    <w:p w14:paraId="39AEB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第一条 合同组成</w:t>
      </w:r>
    </w:p>
    <w:p w14:paraId="046A4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本次政府采购活动的相关文件为本合同的组成部分，这些文件包括但不限于：</w:t>
      </w:r>
    </w:p>
    <w:p w14:paraId="4AAE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（1）本合同文本；</w:t>
      </w:r>
    </w:p>
    <w:p w14:paraId="5A557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（2）招标文件与采购投标文件；</w:t>
      </w:r>
    </w:p>
    <w:p w14:paraId="247F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（3）中标或成交通知书；</w:t>
      </w:r>
    </w:p>
    <w:p w14:paraId="0A84F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组成本合同的所有文件必须为书面形式。政府采购合同备案时，须提供以上（1）、（3）两项，如由社会中介机构代理，须提供代理协议，合同如有变更的，须提供变更协议。</w:t>
      </w:r>
    </w:p>
    <w:p w14:paraId="4CFED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第二条 合同标的</w:t>
      </w:r>
    </w:p>
    <w:p w14:paraId="7A68F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本次采购的是</w:t>
      </w:r>
      <w:r>
        <w:rPr>
          <w:rFonts w:hint="eastAsia" w:ascii="宋体" w:hAnsi="宋体" w:cs="宋体"/>
          <w:color w:val="000000"/>
          <w:kern w:val="0"/>
          <w:sz w:val="24"/>
          <w:highlight w:val="none"/>
          <w:u w:val="single"/>
        </w:rPr>
        <w:t xml:space="preserve">                                         </w:t>
      </w:r>
    </w:p>
    <w:p w14:paraId="44F45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第三条 合同价款及付款方式</w:t>
      </w:r>
    </w:p>
    <w:p w14:paraId="1D9B4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1、本合同项下总价款为（大写）人民币</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，分项价款在“投标报价表”中明确。</w:t>
      </w:r>
    </w:p>
    <w:p w14:paraId="1BAFB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2、本合同总价款包括完成项目服务所需的全部费用。</w:t>
      </w:r>
    </w:p>
    <w:p w14:paraId="2BCC02B4">
      <w:pPr>
        <w:keepNext w:val="0"/>
        <w:keepLines w:val="0"/>
        <w:pageBreakBefore w:val="0"/>
        <w:widowControl w:val="0"/>
        <w:kinsoku/>
        <w:wordWrap/>
        <w:overflowPunct/>
        <w:topLinePunct w:val="0"/>
        <w:autoSpaceDE/>
        <w:autoSpaceDN/>
        <w:bidi w:val="0"/>
        <w:adjustRightInd/>
        <w:spacing w:line="440" w:lineRule="exact"/>
        <w:ind w:left="2642" w:leftChars="200" w:hanging="2162" w:hangingChars="901"/>
        <w:jc w:val="lef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3、本合同付款方式：</w:t>
      </w:r>
    </w:p>
    <w:p w14:paraId="60B8A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val="en"/>
        </w:rPr>
        <w:t>合同签订后7个工作日内，支付合同金额的40%</w:t>
      </w:r>
      <w:r>
        <w:rPr>
          <w:rFonts w:hint="eastAsia" w:ascii="宋体" w:hAnsi="宋体" w:eastAsia="宋体" w:cs="宋体"/>
          <w:color w:val="000000"/>
          <w:kern w:val="0"/>
          <w:sz w:val="24"/>
          <w:highlight w:val="none"/>
          <w:lang w:val="en-US" w:eastAsia="zh-CN"/>
        </w:rPr>
        <w:t>作为预付款；服务完成及验收后30天内支付剩余款项。</w:t>
      </w:r>
    </w:p>
    <w:p w14:paraId="422CB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若收取了履约保证金，则不应重复设置尾款支付条件。</w:t>
      </w:r>
    </w:p>
    <w:p w14:paraId="3C5A4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第四条 履约保证金</w:t>
      </w:r>
    </w:p>
    <w:p w14:paraId="408C6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b/>
          <w:color w:val="000000"/>
          <w:kern w:val="0"/>
          <w:sz w:val="24"/>
          <w:highlight w:val="none"/>
        </w:rPr>
      </w:pPr>
      <w:r>
        <w:rPr>
          <w:rFonts w:hint="eastAsia" w:ascii="宋体" w:hAnsi="宋体" w:cs="宋体"/>
          <w:color w:val="000000"/>
          <w:kern w:val="0"/>
          <w:sz w:val="24"/>
          <w:highlight w:val="none"/>
        </w:rPr>
        <w:t>按以下第</w:t>
      </w:r>
      <w:r>
        <w:rPr>
          <w:rFonts w:hint="eastAsia" w:ascii="宋体" w:hAnsi="宋体" w:cs="宋体"/>
          <w:color w:val="000000"/>
          <w:kern w:val="0"/>
          <w:sz w:val="24"/>
          <w:highlight w:val="none"/>
          <w:u w:val="single"/>
        </w:rPr>
        <w:t xml:space="preserve"> 2 </w:t>
      </w:r>
      <w:r>
        <w:rPr>
          <w:rFonts w:hint="eastAsia" w:ascii="宋体" w:hAnsi="宋体" w:cs="宋体"/>
          <w:color w:val="000000"/>
          <w:kern w:val="0"/>
          <w:sz w:val="24"/>
          <w:highlight w:val="none"/>
        </w:rPr>
        <w:t>项处理：</w:t>
      </w:r>
    </w:p>
    <w:p w14:paraId="5B82C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1、本项目设置履约保证金，乙方应于</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（时间）向甲方提交履约保证金</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元（不得高于本合同金额的1%）。履约保证金在</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（时间）退还乙方。</w:t>
      </w:r>
    </w:p>
    <w:p w14:paraId="73D8F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2、本项目不设置履约保证金。</w:t>
      </w:r>
    </w:p>
    <w:p w14:paraId="01B0E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第五条 质量保证及售后服务</w:t>
      </w:r>
    </w:p>
    <w:p w14:paraId="56A7728C">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1、乙方应按招标文件规定向甲方提供服务。</w:t>
      </w:r>
    </w:p>
    <w:p w14:paraId="3870EDC4">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2、乙方提供的服务成果在服务质量保证期内发生故障，乙方应负责免费提供后续服务。对达不到要求者，根据实际情况，经双方协商，可按以下办法处理：</w:t>
      </w:r>
    </w:p>
    <w:p w14:paraId="1E7A550C">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⑴重做：由乙方承担所发生的全部费用。</w:t>
      </w:r>
    </w:p>
    <w:p w14:paraId="48ABF14B">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⑵贬值处理：由甲乙双方合议定价。</w:t>
      </w:r>
    </w:p>
    <w:p w14:paraId="7A68E008">
      <w:pPr>
        <w:autoSpaceDE w:val="0"/>
        <w:autoSpaceDN w:val="0"/>
        <w:adjustRightInd w:val="0"/>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⑶解除合同。</w:t>
      </w:r>
    </w:p>
    <w:p w14:paraId="001E9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b/>
          <w:color w:val="000000"/>
          <w:kern w:val="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、在服务质量方面，乙方应对出现的质量问题负责处理解决并承担一切费用。</w:t>
      </w:r>
    </w:p>
    <w:p w14:paraId="17017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第六条 服务期</w:t>
      </w:r>
    </w:p>
    <w:p w14:paraId="23515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b/>
          <w:color w:val="000000"/>
          <w:kern w:val="0"/>
          <w:sz w:val="24"/>
          <w:highlight w:val="none"/>
        </w:rPr>
        <w:t>服务期</w:t>
      </w:r>
      <w:r>
        <w:rPr>
          <w:rFonts w:hint="eastAsia" w:ascii="宋体" w:hAnsi="宋体" w:cs="宋体"/>
          <w:color w:val="000000"/>
          <w:kern w:val="0"/>
          <w:sz w:val="24"/>
          <w:highlight w:val="none"/>
        </w:rPr>
        <w:t>：</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rPr>
        <w:t>；</w:t>
      </w:r>
    </w:p>
    <w:p w14:paraId="48DB4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b/>
          <w:bCs/>
          <w:color w:val="000000"/>
          <w:kern w:val="0"/>
          <w:sz w:val="24"/>
          <w:highlight w:val="none"/>
        </w:rPr>
        <w:t>服务地点</w:t>
      </w:r>
      <w:r>
        <w:rPr>
          <w:rFonts w:hint="eastAsia" w:ascii="宋体" w:hAnsi="宋体" w:cs="宋体"/>
          <w:color w:val="000000"/>
          <w:kern w:val="0"/>
          <w:sz w:val="24"/>
          <w:highlight w:val="none"/>
        </w:rPr>
        <w:t>：</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14:paraId="083440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第七条 合同的变更和终止</w:t>
      </w:r>
    </w:p>
    <w:p w14:paraId="268CA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除《政府采购法》第49条、第50条第二款规定的情形外，本合同一经签订，甲乙双方不得擅自终止合同或对合同实质性条款进行变更。确有特殊情况的，须经同级财政部门批准。</w:t>
      </w:r>
    </w:p>
    <w:p w14:paraId="3090D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第八条 合同的转让与分包</w:t>
      </w:r>
    </w:p>
    <w:p w14:paraId="0F0FE3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乙方不得擅自部分或全部转让其应履行的合同义务。乙方分包的，应经过甲方书面同意。</w:t>
      </w:r>
    </w:p>
    <w:p w14:paraId="76E864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第九条 违约责任</w:t>
      </w:r>
    </w:p>
    <w:p w14:paraId="75E0F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1.甲方无正当理由拒绝接受服务的，甲方向乙方偿付合同款项百分之五作为违约金。</w:t>
      </w:r>
    </w:p>
    <w:p w14:paraId="2AE6B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2.甲方无故逾期考核或逾期办理款项支付手续或逾期退还履约保证金的，甲方应按逾期付款总额每日万分之五向乙方支付违约金。</w:t>
      </w:r>
    </w:p>
    <w:p w14:paraId="72205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3.乙方未能如期提供服务的，每日向甲方支付合同款项的千分之六作为违约金。乙方超过约定日期10个工作日仍不能提供服务的，甲方可解除本合同。</w:t>
      </w:r>
    </w:p>
    <w:p w14:paraId="085CF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4.乙方未按采购文件规定的履约保证金金额或未在甲方规定的时间内向甲方缴纳履约保证金的，甲方可解除本合同。</w:t>
      </w:r>
    </w:p>
    <w:p w14:paraId="48802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5.乙方因未能如期提供服务或因其他违约行为导致甲方解除合同的，乙方应向甲方支付合同总值5%的违约金，如造成甲方损失超过违约金的，超出部分由乙方继续承担赔偿责任。</w:t>
      </w:r>
    </w:p>
    <w:p w14:paraId="34829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6.乙方及乙方上岗人员要做到对甲方的各项信息保密，一经发现将追究乙方法律责任，造成重大影响的甲方有权单方面解除合同。</w:t>
      </w:r>
    </w:p>
    <w:p w14:paraId="02EC2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7.乙方及乙方上岗人员因技防管理出现漏洞导致失窃或发生案件后有人为销毁监控录像等情况的将追究乙方法律责任，影响公安调查结果的甲方有权单方面解除合同。</w:t>
      </w:r>
    </w:p>
    <w:p w14:paraId="20C52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第十条 不可抗力事件处理</w:t>
      </w:r>
    </w:p>
    <w:p w14:paraId="78D5E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1、在合同有效期内，任何一方因不可抗力事件导致不能履行合同的，合同履行期可延长，其延长期与不可抗力影响期相同。</w:t>
      </w:r>
    </w:p>
    <w:p w14:paraId="3F6CE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2、不可抗力事件发生后，应立即通知对方，并寄送有关权威机构出具的证明。</w:t>
      </w:r>
    </w:p>
    <w:p w14:paraId="6398C2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3、不可抗力事件延续120天以上，双方应通过友好协商，确定是否继续履行合同。</w:t>
      </w:r>
    </w:p>
    <w:p w14:paraId="0E39E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第十一条 争议的解决</w:t>
      </w:r>
    </w:p>
    <w:p w14:paraId="453BC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1、因履行本合同引起的或与本合同有关的争议，甲、乙双方应首先通过友好协商解决，如果协商不能解决争议，则采取以下第</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种方式解决争议：</w:t>
      </w:r>
    </w:p>
    <w:p w14:paraId="6DE53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（1）向项目所在地有管辖权的人民法院提起诉讼；</w:t>
      </w:r>
    </w:p>
    <w:p w14:paraId="700AA8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（2）向</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仲裁委员申请仲裁。</w:t>
      </w:r>
    </w:p>
    <w:p w14:paraId="6EFC1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jc w:val="left"/>
        <w:rPr>
          <w:rFonts w:hint="eastAsia" w:ascii="宋体" w:hAnsi="宋体" w:cs="宋体"/>
          <w:b/>
          <w:color w:val="000000"/>
          <w:kern w:val="0"/>
          <w:sz w:val="24"/>
          <w:highlight w:val="none"/>
        </w:rPr>
      </w:pPr>
      <w:r>
        <w:rPr>
          <w:rFonts w:hint="eastAsia" w:ascii="宋体" w:hAnsi="宋体" w:cs="宋体"/>
          <w:b/>
          <w:color w:val="000000"/>
          <w:kern w:val="0"/>
          <w:sz w:val="24"/>
          <w:highlight w:val="none"/>
        </w:rPr>
        <w:t>第十二条 合同生效及备案</w:t>
      </w:r>
    </w:p>
    <w:p w14:paraId="0AA8F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1、合同经双方法定代表人或被授权人签字并加盖单位公章后生效。</w:t>
      </w:r>
    </w:p>
    <w:p w14:paraId="645E5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2、合同执行中涉及采购资金和采购内容修改或补充的，须经财政部门审批，并签书面补充协议报政府部门备案，方可作为主合同不可分割的一部分。</w:t>
      </w:r>
    </w:p>
    <w:p w14:paraId="6F87D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3、本合同未尽事宜，遵照《中华人民共和国民法典》有关条文执行。</w:t>
      </w:r>
    </w:p>
    <w:p w14:paraId="3697C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4、本合同一式</w:t>
      </w:r>
      <w:r>
        <w:rPr>
          <w:rFonts w:hint="eastAsia" w:ascii="宋体" w:hAnsi="宋体" w:cs="宋体"/>
          <w:color w:val="000000"/>
          <w:kern w:val="0"/>
          <w:sz w:val="24"/>
          <w:highlight w:val="none"/>
          <w:u w:val="single"/>
        </w:rPr>
        <w:t xml:space="preserve"> 五 </w:t>
      </w:r>
      <w:r>
        <w:rPr>
          <w:rFonts w:hint="eastAsia" w:ascii="宋体" w:hAnsi="宋体" w:cs="宋体"/>
          <w:color w:val="000000"/>
          <w:kern w:val="0"/>
          <w:sz w:val="24"/>
          <w:highlight w:val="none"/>
        </w:rPr>
        <w:t>份，甲乙双方各执</w:t>
      </w:r>
      <w:r>
        <w:rPr>
          <w:rFonts w:hint="eastAsia" w:ascii="宋体" w:hAnsi="宋体" w:cs="宋体"/>
          <w:color w:val="000000"/>
          <w:kern w:val="0"/>
          <w:sz w:val="24"/>
          <w:highlight w:val="none"/>
          <w:u w:val="single"/>
        </w:rPr>
        <w:t xml:space="preserve"> 二 </w:t>
      </w:r>
      <w:r>
        <w:rPr>
          <w:rFonts w:hint="eastAsia" w:ascii="宋体" w:hAnsi="宋体" w:cs="宋体"/>
          <w:color w:val="000000"/>
          <w:kern w:val="0"/>
          <w:sz w:val="24"/>
          <w:highlight w:val="none"/>
        </w:rPr>
        <w:t>份，</w:t>
      </w:r>
      <w:r>
        <w:rPr>
          <w:rFonts w:hint="eastAsia" w:ascii="宋体" w:hAnsi="宋体" w:cs="宋体"/>
          <w:color w:val="000000"/>
          <w:kern w:val="0"/>
          <w:sz w:val="24"/>
          <w:highlight w:val="none"/>
          <w:u w:val="single"/>
        </w:rPr>
        <w:t xml:space="preserve"> 一 </w:t>
      </w:r>
      <w:r>
        <w:rPr>
          <w:rFonts w:hint="eastAsia" w:ascii="宋体" w:hAnsi="宋体" w:cs="宋体"/>
          <w:color w:val="000000"/>
          <w:kern w:val="0"/>
          <w:sz w:val="24"/>
          <w:highlight w:val="none"/>
        </w:rPr>
        <w:t>份留嘉兴市建新工程造价咨询事务所有限公司备查（若执行政采贷，另加二份）</w:t>
      </w:r>
    </w:p>
    <w:p w14:paraId="5A2770A3">
      <w:pPr>
        <w:pStyle w:val="79"/>
        <w:spacing w:line="400" w:lineRule="exact"/>
        <w:rPr>
          <w:rFonts w:hint="eastAsia" w:ascii="宋体" w:hAnsi="宋体" w:cs="宋体"/>
          <w:color w:val="000000"/>
          <w:highlight w:val="none"/>
        </w:rPr>
      </w:pPr>
    </w:p>
    <w:p w14:paraId="0478DC2B">
      <w:pPr>
        <w:snapToGrid w:val="0"/>
        <w:spacing w:line="400" w:lineRule="exact"/>
        <w:ind w:firstLine="482" w:firstLineChars="200"/>
        <w:jc w:val="center"/>
        <w:rPr>
          <w:rFonts w:hint="eastAsia" w:ascii="宋体" w:hAnsi="宋体" w:cs="宋体"/>
          <w:b/>
          <w:color w:val="000000"/>
          <w:sz w:val="24"/>
          <w:highlight w:val="none"/>
        </w:rPr>
      </w:pPr>
      <w:r>
        <w:rPr>
          <w:rFonts w:hint="eastAsia" w:ascii="宋体" w:hAnsi="宋体" w:cs="宋体"/>
          <w:b/>
          <w:color w:val="000000"/>
          <w:kern w:val="0"/>
          <w:sz w:val="24"/>
          <w:highlight w:val="none"/>
        </w:rPr>
        <w:t>二、特殊专用条款部分</w:t>
      </w:r>
    </w:p>
    <w:p w14:paraId="7FA5AA64">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w:t>
      </w:r>
    </w:p>
    <w:p w14:paraId="212FDB1B">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甲方：                             乙方： </w:t>
      </w:r>
    </w:p>
    <w:p w14:paraId="76306048">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地址：                             地址： </w:t>
      </w:r>
    </w:p>
    <w:p w14:paraId="37B138DF">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法定代表人或被授权人：             法定代表人或被授权人：</w:t>
      </w:r>
    </w:p>
    <w:p w14:paraId="7C1C8D50">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 xml:space="preserve">签订地点：                  </w:t>
      </w:r>
    </w:p>
    <w:p w14:paraId="6B7DE2B5">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签订日期：      年  月  日</w:t>
      </w:r>
    </w:p>
    <w:p w14:paraId="5824E2AB">
      <w:pPr>
        <w:pStyle w:val="21"/>
        <w:snapToGrid w:val="0"/>
        <w:spacing w:before="0" w:beforeLines="0" w:after="0" w:afterLines="0"/>
        <w:ind w:firstLine="480" w:firstLineChars="200"/>
        <w:rPr>
          <w:rFonts w:hint="eastAsia" w:hAnsi="宋体" w:cs="宋体"/>
          <w:color w:val="000000"/>
          <w:highlight w:val="none"/>
        </w:rPr>
      </w:pPr>
    </w:p>
    <w:p w14:paraId="5481697A">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合同鉴证方：</w:t>
      </w:r>
    </w:p>
    <w:p w14:paraId="4D06E344">
      <w:pPr>
        <w:pStyle w:val="21"/>
        <w:snapToGrid w:val="0"/>
        <w:spacing w:before="0" w:beforeLines="0" w:after="0" w:afterLines="0"/>
        <w:ind w:firstLine="480" w:firstLineChars="200"/>
        <w:rPr>
          <w:rFonts w:hint="eastAsia" w:hAnsi="宋体" w:cs="宋体"/>
          <w:color w:val="000000"/>
          <w:highlight w:val="none"/>
        </w:rPr>
      </w:pPr>
      <w:r>
        <w:rPr>
          <w:rFonts w:hint="eastAsia" w:hAnsi="宋体" w:cs="宋体"/>
          <w:color w:val="000000"/>
          <w:highlight w:val="none"/>
        </w:rPr>
        <w:t>法定代表人或被授权人：</w:t>
      </w:r>
    </w:p>
    <w:p w14:paraId="47D5806C">
      <w:pPr>
        <w:autoSpaceDE w:val="0"/>
        <w:autoSpaceDN w:val="0"/>
        <w:adjustRightInd w:val="0"/>
        <w:spacing w:line="440" w:lineRule="exact"/>
        <w:ind w:firstLine="540"/>
        <w:rPr>
          <w:rFonts w:hint="eastAsia" w:hAnsi="宋体" w:cs="宋体"/>
          <w:bCs/>
          <w:color w:val="auto"/>
          <w:sz w:val="24"/>
          <w:szCs w:val="24"/>
          <w:highlight w:val="none"/>
        </w:rPr>
      </w:pPr>
      <w:r>
        <w:rPr>
          <w:rFonts w:hint="eastAsia" w:hAnsi="宋体" w:cs="宋体"/>
          <w:color w:val="000000"/>
          <w:highlight w:val="none"/>
        </w:rPr>
        <w:t>鉴证日期：</w:t>
      </w:r>
    </w:p>
    <w:p w14:paraId="79992E83">
      <w:pPr>
        <w:widowControl w:val="0"/>
        <w:numPr>
          <w:ilvl w:val="0"/>
          <w:numId w:val="0"/>
        </w:numPr>
        <w:spacing w:line="360" w:lineRule="auto"/>
        <w:jc w:val="both"/>
        <w:rPr>
          <w:color w:val="auto"/>
          <w:highlight w:val="none"/>
        </w:rPr>
      </w:pPr>
    </w:p>
    <w:p w14:paraId="063D5872">
      <w:pPr>
        <w:pStyle w:val="3"/>
        <w:rPr>
          <w:color w:val="auto"/>
          <w:highlight w:val="none"/>
        </w:rPr>
      </w:pPr>
    </w:p>
    <w:p w14:paraId="0A977BCB">
      <w:pPr>
        <w:pStyle w:val="2"/>
        <w:spacing w:before="0" w:after="0" w:line="360" w:lineRule="auto"/>
        <w:ind w:firstLine="562"/>
        <w:rPr>
          <w:rFonts w:ascii="宋体" w:hAnsi="宋体" w:cs="宋体"/>
          <w:color w:val="auto"/>
          <w:szCs w:val="32"/>
          <w:highlight w:val="none"/>
        </w:rPr>
      </w:pPr>
      <w:bookmarkStart w:id="4" w:name="_Toc406403000"/>
      <w:r>
        <w:rPr>
          <w:rFonts w:hint="eastAsia" w:ascii="宋体" w:hAnsi="宋体" w:cs="宋体"/>
          <w:color w:val="auto"/>
          <w:szCs w:val="32"/>
          <w:highlight w:val="none"/>
        </w:rPr>
        <w:t>第六章　投标文件格式</w:t>
      </w:r>
    </w:p>
    <w:bookmarkEnd w:id="4"/>
    <w:p w14:paraId="10D3F27F">
      <w:pPr>
        <w:snapToGrid w:val="0"/>
        <w:ind w:firstLine="480"/>
        <w:jc w:val="center"/>
        <w:rPr>
          <w:rFonts w:ascii="宋体" w:hAnsi="宋体" w:cs="宋体"/>
          <w:color w:val="auto"/>
          <w:highlight w:val="none"/>
        </w:rPr>
      </w:pPr>
    </w:p>
    <w:p w14:paraId="2B47F789">
      <w:pPr>
        <w:pStyle w:val="21"/>
        <w:snapToGrid w:val="0"/>
        <w:spacing w:before="120" w:after="120"/>
        <w:ind w:firstLine="482"/>
        <w:outlineLvl w:val="1"/>
        <w:rPr>
          <w:rFonts w:hAnsi="宋体" w:cs="宋体"/>
          <w:b/>
          <w:color w:val="auto"/>
          <w:highlight w:val="none"/>
        </w:rPr>
      </w:pPr>
      <w:r>
        <w:rPr>
          <w:rFonts w:hint="eastAsia" w:hAnsi="宋体" w:cs="宋体"/>
          <w:b/>
          <w:color w:val="auto"/>
          <w:highlight w:val="none"/>
        </w:rPr>
        <w:t>一、响应文件封面</w:t>
      </w:r>
    </w:p>
    <w:p w14:paraId="1B62213B">
      <w:pPr>
        <w:snapToGrid w:val="0"/>
        <w:spacing w:line="440" w:lineRule="exact"/>
        <w:ind w:firstLine="480"/>
        <w:rPr>
          <w:rFonts w:ascii="宋体" w:hAnsi="宋体" w:cs="宋体"/>
          <w:color w:val="auto"/>
          <w:highlight w:val="none"/>
        </w:rPr>
      </w:pPr>
    </w:p>
    <w:p w14:paraId="19E6E766">
      <w:pPr>
        <w:snapToGrid w:val="0"/>
        <w:ind w:firstLine="482"/>
        <w:rPr>
          <w:rFonts w:ascii="宋体" w:hAnsi="宋体" w:cs="宋体"/>
          <w:b/>
          <w:color w:val="auto"/>
          <w:highlight w:val="none"/>
        </w:rPr>
      </w:pPr>
    </w:p>
    <w:p w14:paraId="72AE219F">
      <w:pPr>
        <w:widowControl/>
        <w:ind w:firstLine="863"/>
        <w:jc w:val="left"/>
        <w:rPr>
          <w:rFonts w:ascii="宋体" w:hAnsi="宋体" w:cs="宋体"/>
          <w:color w:val="auto"/>
          <w:highlight w:val="none"/>
        </w:rPr>
      </w:pPr>
      <w:r>
        <w:rPr>
          <w:rFonts w:hint="eastAsia" w:ascii="宋体" w:hAnsi="宋体" w:cs="宋体"/>
          <w:b/>
          <w:bCs/>
          <w:color w:val="auto"/>
          <w:kern w:val="0"/>
          <w:sz w:val="43"/>
          <w:szCs w:val="43"/>
          <w:highlight w:val="none"/>
        </w:rPr>
        <w:t xml:space="preserve">（项目名称） </w:t>
      </w:r>
    </w:p>
    <w:p w14:paraId="13E31826">
      <w:pPr>
        <w:snapToGrid w:val="0"/>
        <w:ind w:firstLine="482"/>
        <w:rPr>
          <w:rFonts w:ascii="宋体" w:hAnsi="宋体" w:cs="宋体"/>
          <w:b/>
          <w:bCs/>
          <w:color w:val="auto"/>
          <w:highlight w:val="none"/>
        </w:rPr>
      </w:pPr>
    </w:p>
    <w:p w14:paraId="1B48EC90">
      <w:pPr>
        <w:snapToGrid w:val="0"/>
        <w:ind w:firstLine="883"/>
        <w:jc w:val="center"/>
        <w:rPr>
          <w:rFonts w:ascii="宋体" w:hAnsi="宋体" w:cs="宋体"/>
          <w:b/>
          <w:color w:val="auto"/>
          <w:sz w:val="44"/>
          <w:szCs w:val="44"/>
          <w:highlight w:val="none"/>
        </w:rPr>
      </w:pPr>
    </w:p>
    <w:p w14:paraId="059B5CA9">
      <w:pPr>
        <w:snapToGrid w:val="0"/>
        <w:ind w:firstLine="1044"/>
        <w:jc w:val="center"/>
        <w:rPr>
          <w:rFonts w:ascii="宋体" w:hAnsi="宋体" w:cs="宋体"/>
          <w:b/>
          <w:color w:val="auto"/>
          <w:sz w:val="52"/>
          <w:szCs w:val="52"/>
          <w:highlight w:val="none"/>
        </w:rPr>
      </w:pPr>
      <w:r>
        <w:rPr>
          <w:rFonts w:hint="eastAsia" w:ascii="宋体" w:hAnsi="宋体" w:cs="宋体"/>
          <w:b/>
          <w:color w:val="auto"/>
          <w:sz w:val="52"/>
          <w:szCs w:val="52"/>
          <w:highlight w:val="none"/>
        </w:rPr>
        <w:t>响应文件</w:t>
      </w:r>
    </w:p>
    <w:p w14:paraId="6643FFA6">
      <w:pPr>
        <w:snapToGrid w:val="0"/>
        <w:ind w:firstLine="723"/>
        <w:jc w:val="center"/>
        <w:rPr>
          <w:rFonts w:ascii="宋体" w:hAnsi="宋体" w:cs="宋体"/>
          <w:b/>
          <w:color w:val="auto"/>
          <w:sz w:val="44"/>
          <w:szCs w:val="44"/>
          <w:highlight w:val="none"/>
        </w:rPr>
      </w:pPr>
      <w:r>
        <w:rPr>
          <w:rFonts w:hint="eastAsia" w:ascii="宋体" w:hAnsi="宋体" w:cs="宋体"/>
          <w:b/>
          <w:color w:val="auto"/>
          <w:sz w:val="36"/>
          <w:szCs w:val="36"/>
          <w:highlight w:val="none"/>
        </w:rPr>
        <w:t>（资格响应文件/商务技术响应文件/报价响应文件）</w:t>
      </w:r>
    </w:p>
    <w:p w14:paraId="00DE741B">
      <w:pPr>
        <w:widowControl/>
        <w:ind w:firstLine="622"/>
        <w:jc w:val="left"/>
        <w:rPr>
          <w:rFonts w:ascii="宋体" w:hAnsi="宋体" w:cs="宋体"/>
          <w:b/>
          <w:bCs/>
          <w:color w:val="auto"/>
          <w:kern w:val="0"/>
          <w:sz w:val="31"/>
          <w:szCs w:val="31"/>
          <w:highlight w:val="none"/>
        </w:rPr>
      </w:pPr>
    </w:p>
    <w:p w14:paraId="47676493">
      <w:pPr>
        <w:widowControl/>
        <w:ind w:firstLine="622"/>
        <w:jc w:val="left"/>
        <w:rPr>
          <w:rFonts w:ascii="宋体" w:hAnsi="宋体" w:cs="宋体"/>
          <w:b/>
          <w:bCs/>
          <w:color w:val="auto"/>
          <w:kern w:val="0"/>
          <w:sz w:val="31"/>
          <w:szCs w:val="31"/>
          <w:highlight w:val="none"/>
        </w:rPr>
      </w:pPr>
    </w:p>
    <w:p w14:paraId="64221C7A">
      <w:pPr>
        <w:widowControl/>
        <w:ind w:firstLine="622"/>
        <w:jc w:val="left"/>
        <w:rPr>
          <w:rFonts w:ascii="宋体" w:hAnsi="宋体" w:cs="宋体"/>
          <w:b/>
          <w:bCs/>
          <w:color w:val="auto"/>
          <w:kern w:val="0"/>
          <w:sz w:val="31"/>
          <w:szCs w:val="31"/>
          <w:highlight w:val="none"/>
        </w:rPr>
      </w:pPr>
    </w:p>
    <w:p w14:paraId="7BC9E59C">
      <w:pPr>
        <w:widowControl/>
        <w:ind w:firstLine="622"/>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项目编号：</w:t>
      </w:r>
    </w:p>
    <w:p w14:paraId="3C505F95">
      <w:pPr>
        <w:widowControl/>
        <w:ind w:firstLine="622"/>
        <w:jc w:val="left"/>
        <w:rPr>
          <w:rFonts w:ascii="宋体" w:hAnsi="宋体" w:cs="宋体"/>
          <w:b/>
          <w:bCs/>
          <w:color w:val="auto"/>
          <w:kern w:val="0"/>
          <w:sz w:val="31"/>
          <w:szCs w:val="31"/>
          <w:highlight w:val="none"/>
        </w:rPr>
      </w:pPr>
    </w:p>
    <w:p w14:paraId="3952390A">
      <w:pPr>
        <w:widowControl/>
        <w:ind w:firstLine="622"/>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供应商名称（盖章）：</w:t>
      </w:r>
    </w:p>
    <w:p w14:paraId="2B1E2EE1">
      <w:pPr>
        <w:widowControl/>
        <w:ind w:firstLine="622"/>
        <w:jc w:val="left"/>
        <w:rPr>
          <w:rFonts w:ascii="宋体" w:hAnsi="宋体" w:cs="宋体"/>
          <w:b/>
          <w:bCs/>
          <w:color w:val="auto"/>
          <w:kern w:val="0"/>
          <w:sz w:val="31"/>
          <w:szCs w:val="31"/>
          <w:highlight w:val="none"/>
        </w:rPr>
      </w:pPr>
    </w:p>
    <w:p w14:paraId="64B59F07">
      <w:pPr>
        <w:widowControl/>
        <w:ind w:firstLine="622"/>
        <w:jc w:val="left"/>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 xml:space="preserve">法定代表人或授权代表（签字或盖章）： </w:t>
      </w:r>
    </w:p>
    <w:p w14:paraId="0765391D">
      <w:pPr>
        <w:pStyle w:val="19"/>
        <w:ind w:left="480" w:firstLine="480"/>
        <w:jc w:val="center"/>
        <w:rPr>
          <w:rFonts w:hAnsi="宋体" w:cs="宋体"/>
          <w:color w:val="auto"/>
          <w:highlight w:val="none"/>
        </w:rPr>
      </w:pPr>
    </w:p>
    <w:p w14:paraId="2EDCCF1A">
      <w:pPr>
        <w:widowControl/>
        <w:ind w:firstLine="622"/>
        <w:jc w:val="center"/>
        <w:rPr>
          <w:rFonts w:ascii="宋体" w:hAnsi="宋体" w:cs="宋体"/>
          <w:color w:val="auto"/>
          <w:highlight w:val="none"/>
        </w:rPr>
      </w:pPr>
      <w:r>
        <w:rPr>
          <w:rFonts w:hint="eastAsia" w:ascii="宋体" w:hAnsi="宋体" w:cs="宋体"/>
          <w:b/>
          <w:bCs/>
          <w:color w:val="auto"/>
          <w:kern w:val="0"/>
          <w:sz w:val="31"/>
          <w:szCs w:val="31"/>
          <w:highlight w:val="none"/>
        </w:rPr>
        <w:t>时间： 年 月 日</w:t>
      </w:r>
    </w:p>
    <w:p w14:paraId="0FD875ED">
      <w:pPr>
        <w:snapToGrid w:val="0"/>
        <w:ind w:firstLine="480"/>
        <w:jc w:val="center"/>
        <w:rPr>
          <w:rFonts w:ascii="宋体" w:hAnsi="宋体" w:cs="宋体"/>
          <w:color w:val="auto"/>
          <w:highlight w:val="none"/>
        </w:rPr>
      </w:pPr>
    </w:p>
    <w:p w14:paraId="15D51006">
      <w:pPr>
        <w:pStyle w:val="21"/>
        <w:snapToGrid w:val="0"/>
        <w:spacing w:before="120" w:after="120"/>
        <w:ind w:firstLine="480"/>
        <w:outlineLvl w:val="1"/>
        <w:rPr>
          <w:rFonts w:hAnsi="宋体" w:cs="宋体"/>
          <w:b/>
          <w:color w:val="auto"/>
          <w:highlight w:val="none"/>
        </w:rPr>
      </w:pPr>
      <w:r>
        <w:rPr>
          <w:rFonts w:hint="eastAsia" w:hAnsi="宋体" w:cs="宋体"/>
          <w:color w:val="auto"/>
          <w:highlight w:val="none"/>
        </w:rPr>
        <w:br w:type="page"/>
      </w:r>
      <w:r>
        <w:rPr>
          <w:rFonts w:hint="eastAsia" w:hAnsi="宋体" w:cs="宋体"/>
          <w:color w:val="auto"/>
          <w:highlight w:val="none"/>
        </w:rPr>
        <w:t>二、</w:t>
      </w:r>
      <w:r>
        <w:rPr>
          <w:rFonts w:hint="eastAsia" w:hAnsi="宋体" w:cs="宋体"/>
          <w:b/>
          <w:color w:val="auto"/>
          <w:highlight w:val="none"/>
        </w:rPr>
        <w:t xml:space="preserve">资格响应文件部分格式 </w:t>
      </w:r>
    </w:p>
    <w:p w14:paraId="6ADDEF01">
      <w:pPr>
        <w:snapToGrid w:val="0"/>
        <w:ind w:firstLine="1044"/>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资格证明文件 </w:t>
      </w:r>
    </w:p>
    <w:p w14:paraId="6FB54F8E">
      <w:pPr>
        <w:snapToGrid w:val="0"/>
        <w:ind w:firstLine="482"/>
        <w:jc w:val="center"/>
        <w:rPr>
          <w:rFonts w:ascii="宋体" w:hAnsi="宋体" w:cs="宋体"/>
          <w:b/>
          <w:color w:val="auto"/>
          <w:highlight w:val="none"/>
        </w:rPr>
      </w:pPr>
      <w:r>
        <w:rPr>
          <w:rFonts w:hint="eastAsia" w:ascii="宋体" w:hAnsi="宋体" w:cs="宋体"/>
          <w:b/>
          <w:color w:val="auto"/>
          <w:highlight w:val="none"/>
        </w:rPr>
        <w:t xml:space="preserve">各供应商须按供应商须知资格响应文件要求出具全部资格证明材料。 </w:t>
      </w:r>
    </w:p>
    <w:p w14:paraId="60F5664B">
      <w:pPr>
        <w:snapToGrid w:val="0"/>
        <w:ind w:firstLine="480"/>
        <w:jc w:val="left"/>
        <w:rPr>
          <w:rFonts w:ascii="宋体" w:hAnsi="宋体" w:cs="宋体"/>
          <w:color w:val="auto"/>
          <w:highlight w:val="none"/>
        </w:rPr>
      </w:pPr>
    </w:p>
    <w:p w14:paraId="14942FF4">
      <w:pPr>
        <w:snapToGrid w:val="0"/>
        <w:spacing w:line="400" w:lineRule="exact"/>
        <w:ind w:firstLine="482"/>
        <w:jc w:val="left"/>
        <w:rPr>
          <w:rFonts w:ascii="宋体" w:hAnsi="宋体" w:cs="宋体"/>
          <w:color w:val="auto"/>
          <w:highlight w:val="none"/>
        </w:rPr>
      </w:pPr>
      <w:r>
        <w:rPr>
          <w:rFonts w:hint="eastAsia" w:ascii="宋体" w:hAnsi="宋体" w:cs="宋体"/>
          <w:b/>
          <w:color w:val="auto"/>
          <w:highlight w:val="none"/>
        </w:rPr>
        <w:t>1、</w:t>
      </w:r>
      <w:r>
        <w:rPr>
          <w:rFonts w:hint="eastAsia" w:ascii="宋体" w:hAnsi="宋体" w:cs="宋体"/>
          <w:b/>
          <w:bCs/>
          <w:color w:val="auto"/>
          <w:highlight w:val="none"/>
        </w:rPr>
        <w:t>具有独立承担民事责任的能力：</w:t>
      </w:r>
    </w:p>
    <w:p w14:paraId="78FCD49A">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供应商须在响应文件中出具符合以下情况的证明材料复印件（五选一）： </w:t>
      </w:r>
    </w:p>
    <w:p w14:paraId="44A95387">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①如供应商是企业（包括合伙企业），提供在工商部门注册的有效“企业法人营业执照”或“营业执照”； </w:t>
      </w:r>
    </w:p>
    <w:p w14:paraId="1E728F14">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②如供应商是事业单位，提供有效的“事业单位法人证书”； </w:t>
      </w:r>
    </w:p>
    <w:p w14:paraId="43926EE9">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③如供应商是非企业专业服务机构的，提供执业许可证或民办非企业单位法人登记证书等证明文件； </w:t>
      </w:r>
    </w:p>
    <w:p w14:paraId="025C6412">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④如供应商是个体工商户，提供有效的“个体工商户营业执照”； </w:t>
      </w:r>
    </w:p>
    <w:p w14:paraId="29D237BC">
      <w:pPr>
        <w:snapToGrid w:val="0"/>
        <w:spacing w:line="400" w:lineRule="exact"/>
        <w:ind w:firstLine="480"/>
        <w:jc w:val="left"/>
        <w:rPr>
          <w:rFonts w:ascii="宋体" w:hAnsi="宋体" w:cs="宋体"/>
          <w:color w:val="auto"/>
          <w:highlight w:val="none"/>
        </w:rPr>
      </w:pPr>
      <w:r>
        <w:rPr>
          <w:rFonts w:hint="eastAsia" w:ascii="宋体" w:hAnsi="宋体" w:cs="宋体"/>
          <w:color w:val="auto"/>
          <w:highlight w:val="none"/>
        </w:rPr>
        <w:t xml:space="preserve">⑤如供应商是自然人，提供有效的自然人身份证明（居民身份证正反面或公安机关出具的临时居民身份证正反面或港澳台胞证或护照）。 </w:t>
      </w:r>
    </w:p>
    <w:p w14:paraId="0A09B30D">
      <w:pPr>
        <w:spacing w:line="480" w:lineRule="auto"/>
        <w:ind w:firstLine="480"/>
        <w:rPr>
          <w:rFonts w:ascii="宋体" w:hAnsi="宋体" w:cs="宋体"/>
          <w:color w:val="auto"/>
          <w:highlight w:val="none"/>
        </w:rPr>
      </w:pPr>
    </w:p>
    <w:p w14:paraId="3AD66523">
      <w:pPr>
        <w:spacing w:line="480" w:lineRule="auto"/>
        <w:ind w:firstLine="480"/>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color w:val="auto"/>
          <w:highlight w:val="none"/>
        </w:rPr>
        <w:t>2、承诺函</w:t>
      </w:r>
    </w:p>
    <w:p w14:paraId="5BDCBE67">
      <w:pPr>
        <w:snapToGrid w:val="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符合参加政府采购活动应当具备的一般条件的承诺函</w:t>
      </w:r>
    </w:p>
    <w:p w14:paraId="76BF31CC">
      <w:pPr>
        <w:snapToGrid w:val="0"/>
        <w:spacing w:line="440" w:lineRule="exact"/>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5D63C0">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我方参与</w:t>
      </w:r>
      <w:r>
        <w:rPr>
          <w:rFonts w:hint="eastAsia" w:ascii="宋体" w:hAnsi="宋体" w:cs="宋体"/>
          <w:color w:val="auto"/>
          <w:highlight w:val="none"/>
          <w:u w:val="single"/>
        </w:rPr>
        <w:t xml:space="preserve">                   [项目编号：     ]</w:t>
      </w:r>
      <w:r>
        <w:rPr>
          <w:rFonts w:hint="eastAsia" w:ascii="宋体" w:hAnsi="宋体" w:cs="宋体"/>
          <w:color w:val="auto"/>
          <w:highlight w:val="none"/>
        </w:rPr>
        <w:t>政府采购活动，郑重承诺：</w:t>
      </w:r>
    </w:p>
    <w:p w14:paraId="247B9958">
      <w:pPr>
        <w:snapToGrid w:val="0"/>
        <w:spacing w:line="440" w:lineRule="exact"/>
        <w:ind w:firstLine="360" w:firstLineChars="150"/>
        <w:rPr>
          <w:rFonts w:ascii="宋体" w:hAnsi="宋体" w:cs="宋体"/>
          <w:color w:val="auto"/>
          <w:highlight w:val="none"/>
        </w:rPr>
      </w:pPr>
      <w:r>
        <w:rPr>
          <w:rFonts w:hint="eastAsia" w:ascii="宋体" w:hAnsi="宋体" w:cs="宋体"/>
          <w:color w:val="auto"/>
          <w:highlight w:val="none"/>
        </w:rPr>
        <w:t>（一）具备《中华人民共和国政府采购法》第二十二条第一款规定的条件：</w:t>
      </w:r>
    </w:p>
    <w:p w14:paraId="2BD46574">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5799D52A">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35D69D8C">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052881F6">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5114D9F9">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2C1F8185">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14:paraId="195D86AD">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4EA35107">
      <w:pPr>
        <w:snapToGrid w:val="0"/>
        <w:ind w:firstLine="480"/>
        <w:rPr>
          <w:rFonts w:ascii="宋体" w:hAnsi="宋体" w:cs="宋体"/>
          <w:color w:val="auto"/>
          <w:highlight w:val="none"/>
        </w:rPr>
      </w:pPr>
    </w:p>
    <w:p w14:paraId="1E4EEDBB">
      <w:pPr>
        <w:snapToGrid w:val="0"/>
        <w:ind w:firstLine="5520" w:firstLineChars="2300"/>
        <w:rPr>
          <w:rFonts w:ascii="宋体" w:hAnsi="宋体" w:cs="宋体"/>
          <w:color w:val="auto"/>
          <w:highlight w:val="none"/>
        </w:rPr>
      </w:pPr>
    </w:p>
    <w:p w14:paraId="218939F2">
      <w:pPr>
        <w:tabs>
          <w:tab w:val="left" w:pos="1418"/>
        </w:tabs>
        <w:spacing w:line="400" w:lineRule="exact"/>
        <w:ind w:firstLine="480"/>
        <w:rPr>
          <w:rFonts w:ascii="宋体" w:hAnsi="宋体" w:cs="宋体"/>
          <w:color w:val="auto"/>
          <w:highlight w:val="none"/>
        </w:rPr>
      </w:pPr>
    </w:p>
    <w:p w14:paraId="5420A677">
      <w:pPr>
        <w:tabs>
          <w:tab w:val="left" w:pos="1418"/>
        </w:tabs>
        <w:spacing w:line="400" w:lineRule="exact"/>
        <w:ind w:firstLine="480"/>
        <w:rPr>
          <w:rFonts w:ascii="宋体" w:hAnsi="宋体" w:cs="宋体"/>
          <w:bCs/>
          <w:color w:val="auto"/>
          <w:highlight w:val="none"/>
        </w:rPr>
      </w:pPr>
      <w:r>
        <w:rPr>
          <w:rFonts w:hint="eastAsia" w:ascii="宋体" w:hAnsi="宋体" w:cs="宋体"/>
          <w:color w:val="auto"/>
          <w:highlight w:val="none"/>
        </w:rPr>
        <w:t>法定代表人或授权代表（签字或盖章）：</w:t>
      </w:r>
    </w:p>
    <w:p w14:paraId="3F7FE4DB">
      <w:pPr>
        <w:snapToGrid w:val="0"/>
        <w:spacing w:line="400" w:lineRule="exact"/>
        <w:ind w:firstLine="480"/>
        <w:jc w:val="left"/>
        <w:rPr>
          <w:rFonts w:ascii="宋体" w:hAnsi="宋体" w:cs="宋体"/>
          <w:color w:val="auto"/>
          <w:highlight w:val="none"/>
        </w:rPr>
      </w:pPr>
      <w:r>
        <w:rPr>
          <w:rFonts w:hint="eastAsia" w:ascii="宋体" w:hAnsi="宋体" w:cs="宋体"/>
          <w:bCs/>
          <w:color w:val="auto"/>
          <w:highlight w:val="none"/>
        </w:rPr>
        <w:t>投 标 人（盖章）：                              年  月  日</w:t>
      </w:r>
    </w:p>
    <w:p w14:paraId="1882EB38">
      <w:pPr>
        <w:spacing w:line="480" w:lineRule="auto"/>
        <w:ind w:firstLine="482"/>
        <w:rPr>
          <w:rFonts w:ascii="宋体" w:hAnsi="宋体" w:cs="宋体"/>
          <w:b/>
          <w:color w:val="auto"/>
          <w:highlight w:val="none"/>
        </w:rPr>
      </w:pPr>
    </w:p>
    <w:p w14:paraId="6B81BEDF">
      <w:pPr>
        <w:spacing w:line="480" w:lineRule="auto"/>
        <w:ind w:firstLine="482"/>
        <w:rPr>
          <w:rFonts w:ascii="宋体" w:hAnsi="宋体" w:cs="宋体"/>
          <w:b/>
          <w:color w:val="auto"/>
          <w:highlight w:val="none"/>
        </w:rPr>
      </w:pPr>
    </w:p>
    <w:p w14:paraId="1C694C04">
      <w:pPr>
        <w:spacing w:line="480" w:lineRule="auto"/>
        <w:ind w:firstLine="482"/>
        <w:rPr>
          <w:rFonts w:ascii="宋体" w:hAnsi="宋体" w:cs="宋体"/>
          <w:b/>
          <w:color w:val="auto"/>
          <w:highlight w:val="none"/>
        </w:rPr>
      </w:pPr>
    </w:p>
    <w:p w14:paraId="124C5611">
      <w:pPr>
        <w:spacing w:line="480" w:lineRule="auto"/>
        <w:ind w:firstLine="482"/>
        <w:rPr>
          <w:rFonts w:ascii="宋体" w:hAnsi="宋体" w:cs="宋体"/>
          <w:b/>
          <w:color w:val="auto"/>
          <w:highlight w:val="none"/>
        </w:rPr>
      </w:pPr>
    </w:p>
    <w:p w14:paraId="62FA8169">
      <w:pPr>
        <w:spacing w:line="480" w:lineRule="auto"/>
        <w:ind w:firstLine="482"/>
        <w:rPr>
          <w:rFonts w:ascii="宋体" w:hAnsi="宋体" w:cs="宋体"/>
          <w:b/>
          <w:color w:val="auto"/>
          <w:highlight w:val="none"/>
        </w:rPr>
      </w:pPr>
    </w:p>
    <w:p w14:paraId="265FECD4">
      <w:pPr>
        <w:spacing w:line="480" w:lineRule="auto"/>
        <w:ind w:firstLine="482"/>
        <w:rPr>
          <w:rFonts w:ascii="宋体" w:hAnsi="宋体" w:cs="宋体"/>
          <w:b/>
          <w:color w:val="auto"/>
          <w:highlight w:val="none"/>
        </w:rPr>
      </w:pPr>
      <w:r>
        <w:rPr>
          <w:rFonts w:hint="eastAsia" w:ascii="宋体" w:hAnsi="宋体" w:cs="宋体"/>
          <w:b/>
          <w:color w:val="auto"/>
          <w:highlight w:val="none"/>
        </w:rPr>
        <w:t>3、特定资格要求的相关证明材料（如有，具体要求详见公告）</w:t>
      </w:r>
    </w:p>
    <w:p w14:paraId="4727F113">
      <w:pPr>
        <w:spacing w:line="480" w:lineRule="auto"/>
        <w:ind w:firstLine="482"/>
        <w:rPr>
          <w:rFonts w:ascii="宋体" w:hAnsi="宋体" w:cs="宋体"/>
          <w:b/>
          <w:color w:val="auto"/>
          <w:highlight w:val="none"/>
        </w:rPr>
      </w:pPr>
    </w:p>
    <w:p w14:paraId="672588B8">
      <w:pPr>
        <w:spacing w:line="480" w:lineRule="auto"/>
        <w:ind w:firstLine="482"/>
        <w:rPr>
          <w:rFonts w:ascii="宋体" w:hAnsi="宋体" w:cs="宋体"/>
          <w:b/>
          <w:color w:val="auto"/>
          <w:highlight w:val="none"/>
        </w:rPr>
      </w:pPr>
    </w:p>
    <w:p w14:paraId="4105AF8D">
      <w:pPr>
        <w:spacing w:line="480" w:lineRule="auto"/>
        <w:ind w:firstLine="482"/>
        <w:rPr>
          <w:rFonts w:ascii="宋体" w:hAnsi="宋体" w:cs="宋体"/>
          <w:b/>
          <w:color w:val="auto"/>
          <w:highlight w:val="none"/>
        </w:rPr>
      </w:pPr>
    </w:p>
    <w:p w14:paraId="38C1C0A4">
      <w:pPr>
        <w:spacing w:line="480" w:lineRule="auto"/>
        <w:ind w:firstLine="482"/>
        <w:rPr>
          <w:rFonts w:ascii="宋体" w:hAnsi="宋体" w:cs="宋体"/>
          <w:b/>
          <w:color w:val="auto"/>
          <w:highlight w:val="none"/>
        </w:rPr>
      </w:pPr>
      <w:r>
        <w:rPr>
          <w:rFonts w:hint="eastAsia" w:ascii="宋体" w:hAnsi="宋体" w:cs="宋体"/>
          <w:b/>
          <w:color w:val="auto"/>
          <w:highlight w:val="none"/>
        </w:rPr>
        <w:t>4.中小企业声明函</w:t>
      </w:r>
    </w:p>
    <w:p w14:paraId="28A154CE">
      <w:pPr>
        <w:widowControl/>
        <w:ind w:firstLine="482"/>
        <w:jc w:val="center"/>
        <w:rPr>
          <w:color w:val="auto"/>
          <w:highlight w:val="none"/>
        </w:rPr>
      </w:pPr>
      <w:r>
        <w:rPr>
          <w:rFonts w:hint="eastAsia" w:ascii="宋体" w:hAnsi="宋体" w:cs="宋体"/>
          <w:b/>
          <w:color w:val="auto"/>
          <w:kern w:val="0"/>
          <w:highlight w:val="none"/>
        </w:rPr>
        <w:t>中小企业声明函（工程、服务）</w:t>
      </w:r>
    </w:p>
    <w:p w14:paraId="0BD4ECDD">
      <w:pPr>
        <w:widowControl/>
        <w:ind w:firstLine="480"/>
        <w:jc w:val="left"/>
        <w:rPr>
          <w:rFonts w:ascii="宋体" w:hAnsi="宋体" w:cs="宋体"/>
          <w:color w:val="auto"/>
          <w:kern w:val="0"/>
          <w:highlight w:val="none"/>
        </w:rPr>
      </w:pPr>
    </w:p>
    <w:p w14:paraId="72E6221F">
      <w:pPr>
        <w:widowControl/>
        <w:ind w:firstLine="480"/>
        <w:jc w:val="left"/>
        <w:rPr>
          <w:rFonts w:ascii="宋体" w:hAnsi="宋体" w:cs="宋体"/>
          <w:color w:val="auto"/>
          <w:highlight w:val="none"/>
        </w:rPr>
      </w:pPr>
      <w:r>
        <w:rPr>
          <w:rFonts w:hint="eastAsia" w:ascii="宋体" w:hAnsi="宋体" w:cs="宋体"/>
          <w:color w:val="auto"/>
          <w:kern w:val="0"/>
          <w:highlight w:val="none"/>
        </w:rPr>
        <w:t>本公司（联合体）郑重声明，根据《政府采购促进中小企业发展管理办法》（财库﹝2020﹞46 号）的规定，本公司（联合体）参加</w:t>
      </w:r>
      <w:r>
        <w:rPr>
          <w:rFonts w:hint="eastAsia" w:ascii="宋体" w:hAnsi="宋体" w:cs="宋体"/>
          <w:iCs/>
          <w:color w:val="auto"/>
          <w:kern w:val="0"/>
          <w:highlight w:val="none"/>
          <w:u w:val="single"/>
        </w:rPr>
        <w:t>（单位名称）</w:t>
      </w:r>
      <w:r>
        <w:rPr>
          <w:rFonts w:hint="eastAsia" w:ascii="宋体" w:hAnsi="宋体" w:cs="宋体"/>
          <w:iCs/>
          <w:color w:val="auto"/>
          <w:kern w:val="0"/>
          <w:highlight w:val="none"/>
        </w:rPr>
        <w:t>的</w:t>
      </w:r>
      <w:r>
        <w:rPr>
          <w:rFonts w:hint="eastAsia" w:ascii="宋体" w:hAnsi="宋体" w:cs="宋体"/>
          <w:iCs/>
          <w:color w:val="auto"/>
          <w:kern w:val="0"/>
          <w:highlight w:val="none"/>
          <w:u w:val="single"/>
        </w:rPr>
        <w:t>（项目名称）</w:t>
      </w:r>
      <w:r>
        <w:rPr>
          <w:rFonts w:hint="eastAsia" w:ascii="宋体" w:hAnsi="宋体" w:cs="宋体"/>
          <w:iCs/>
          <w:color w:val="auto"/>
          <w:kern w:val="0"/>
          <w:highlight w:val="none"/>
        </w:rPr>
        <w:t>采购活动，工程的施工单位全部为符合政策要求</w:t>
      </w:r>
      <w:r>
        <w:rPr>
          <w:rFonts w:hint="eastAsia" w:ascii="宋体" w:hAnsi="宋体" w:cs="宋体"/>
          <w:color w:val="auto"/>
          <w:kern w:val="0"/>
          <w:highlight w:val="none"/>
        </w:rPr>
        <w:t xml:space="preserve">的中小企业（或者：服务 </w:t>
      </w:r>
    </w:p>
    <w:p w14:paraId="20851051">
      <w:pPr>
        <w:widowControl/>
        <w:ind w:firstLine="480"/>
        <w:jc w:val="left"/>
        <w:rPr>
          <w:rFonts w:ascii="宋体" w:hAnsi="宋体" w:cs="宋体"/>
          <w:color w:val="auto"/>
          <w:highlight w:val="none"/>
        </w:rPr>
      </w:pPr>
      <w:r>
        <w:rPr>
          <w:rFonts w:hint="eastAsia" w:ascii="宋体" w:hAnsi="宋体" w:cs="宋体"/>
          <w:color w:val="auto"/>
          <w:kern w:val="0"/>
          <w:highlight w:val="none"/>
        </w:rPr>
        <w:t>全部由符合政策要求的中小企业承接）。相关企业（含联合体中的中小企业、签订分包意向协议的中小企业）的具体情况如下：</w:t>
      </w:r>
    </w:p>
    <w:p w14:paraId="03BE3882">
      <w:pPr>
        <w:widowControl/>
        <w:ind w:firstLine="480"/>
        <w:jc w:val="left"/>
        <w:rPr>
          <w:rFonts w:ascii="宋体" w:hAnsi="宋体" w:cs="宋体"/>
          <w:color w:val="auto"/>
          <w:highlight w:val="none"/>
        </w:rPr>
      </w:pPr>
      <w:r>
        <w:rPr>
          <w:rFonts w:hint="eastAsia" w:ascii="宋体" w:hAnsi="宋体" w:cs="宋体"/>
          <w:color w:val="auto"/>
          <w:kern w:val="0"/>
          <w:highlight w:val="none"/>
        </w:rPr>
        <w:t xml:space="preserve">1. </w:t>
      </w:r>
      <w:r>
        <w:rPr>
          <w:rFonts w:hint="eastAsia" w:ascii="宋体" w:hAnsi="宋体"/>
          <w:color w:val="auto"/>
          <w:highlight w:val="none"/>
          <w:u w:val="single"/>
        </w:rPr>
        <w:t>（标的名称）</w:t>
      </w:r>
      <w:r>
        <w:rPr>
          <w:rFonts w:hint="eastAsia" w:ascii="宋体" w:hAnsi="宋体"/>
          <w:color w:val="auto"/>
          <w:highlight w:val="none"/>
        </w:rPr>
        <w:t xml:space="preserve"> ，属于</w:t>
      </w:r>
      <w:r>
        <w:rPr>
          <w:rFonts w:hint="eastAsia" w:ascii="宋体" w:hAnsi="宋体"/>
          <w:color w:val="auto"/>
          <w:highlight w:val="none"/>
          <w:u w:val="single"/>
        </w:rPr>
        <w:t>（采购文件中明确的所属行业）</w:t>
      </w:r>
      <w:r>
        <w:rPr>
          <w:rFonts w:hint="eastAsia" w:ascii="宋体" w:hAnsi="宋体" w:cs="宋体"/>
          <w:color w:val="auto"/>
          <w:kern w:val="0"/>
          <w:highlight w:val="none"/>
        </w:rPr>
        <w:t>；承建（承接）企业为</w:t>
      </w:r>
      <w:r>
        <w:rPr>
          <w:rFonts w:hint="eastAsia" w:ascii="宋体" w:hAnsi="宋体"/>
          <w:color w:val="auto"/>
          <w:highlight w:val="none"/>
          <w:u w:val="single"/>
        </w:rPr>
        <w:t>（企业名称）</w:t>
      </w:r>
      <w:r>
        <w:rPr>
          <w:rFonts w:hint="eastAsia" w:ascii="宋体" w:hAnsi="宋体" w:cs="宋体"/>
          <w:color w:val="auto"/>
          <w:kern w:val="0"/>
          <w:highlight w:val="none"/>
        </w:rPr>
        <w:t>，从业人员 人，营业收入为万元，资产总额为万元，属于</w:t>
      </w:r>
      <w:r>
        <w:rPr>
          <w:rFonts w:hint="eastAsia" w:ascii="宋体" w:hAnsi="宋体"/>
          <w:color w:val="auto"/>
          <w:highlight w:val="none"/>
          <w:u w:val="single"/>
        </w:rPr>
        <w:t>（中型企业、小型企业、微型企业）</w:t>
      </w:r>
      <w:r>
        <w:rPr>
          <w:rFonts w:hint="eastAsia" w:ascii="宋体" w:hAnsi="宋体" w:cs="宋体"/>
          <w:color w:val="auto"/>
          <w:kern w:val="0"/>
          <w:highlight w:val="none"/>
        </w:rPr>
        <w:t xml:space="preserve">； </w:t>
      </w:r>
    </w:p>
    <w:p w14:paraId="6462C717">
      <w:pPr>
        <w:widowControl/>
        <w:ind w:firstLine="480"/>
        <w:jc w:val="left"/>
        <w:rPr>
          <w:rFonts w:ascii="宋体" w:hAnsi="宋体" w:cs="宋体"/>
          <w:color w:val="auto"/>
          <w:highlight w:val="none"/>
        </w:rPr>
      </w:pPr>
      <w:r>
        <w:rPr>
          <w:rFonts w:hint="eastAsia" w:ascii="宋体" w:hAnsi="宋体" w:cs="宋体"/>
          <w:color w:val="auto"/>
          <w:kern w:val="0"/>
          <w:highlight w:val="none"/>
        </w:rPr>
        <w:t>……</w:t>
      </w:r>
    </w:p>
    <w:p w14:paraId="085AF1A1">
      <w:pPr>
        <w:widowControl/>
        <w:ind w:firstLine="480"/>
        <w:jc w:val="left"/>
        <w:rPr>
          <w:rFonts w:ascii="宋体" w:hAnsi="宋体" w:cs="宋体"/>
          <w:color w:val="auto"/>
          <w:highlight w:val="none"/>
        </w:rPr>
      </w:pPr>
      <w:r>
        <w:rPr>
          <w:rFonts w:hint="eastAsia" w:ascii="宋体" w:hAnsi="宋体" w:cs="宋体"/>
          <w:color w:val="auto"/>
          <w:kern w:val="0"/>
          <w:highlight w:val="none"/>
        </w:rPr>
        <w:t>以上企业，不属于大企业的分支机构，不存在控股股东为大企业的情形，也不存在与大企业的负责人为同一人的情形。</w:t>
      </w:r>
    </w:p>
    <w:p w14:paraId="286BDDB5">
      <w:pPr>
        <w:spacing w:line="440" w:lineRule="exact"/>
        <w:ind w:firstLine="480"/>
        <w:rPr>
          <w:rFonts w:ascii="宋体" w:hAnsi="宋体" w:cs="宋体"/>
          <w:color w:val="auto"/>
          <w:highlight w:val="none"/>
        </w:rPr>
      </w:pPr>
      <w:r>
        <w:rPr>
          <w:rFonts w:hint="eastAsia" w:ascii="宋体" w:hAnsi="宋体" w:cs="宋体"/>
          <w:color w:val="auto"/>
          <w:kern w:val="0"/>
          <w:highlight w:val="none"/>
        </w:rPr>
        <w:t>本企业对上述声明内容的真实性负责。如有虚假，将依法承担相应责任。</w:t>
      </w:r>
    </w:p>
    <w:p w14:paraId="7DC4B336">
      <w:pPr>
        <w:spacing w:line="440" w:lineRule="exact"/>
        <w:ind w:firstLine="480"/>
        <w:rPr>
          <w:rFonts w:ascii="宋体" w:hAnsi="宋体" w:cs="宋体"/>
          <w:color w:val="auto"/>
          <w:highlight w:val="none"/>
        </w:rPr>
      </w:pPr>
    </w:p>
    <w:p w14:paraId="48DE93C4">
      <w:pPr>
        <w:pStyle w:val="46"/>
        <w:rPr>
          <w:rFonts w:ascii="宋体" w:hAnsi="宋体" w:eastAsia="宋体" w:cs="宋体"/>
          <w:color w:val="auto"/>
          <w:szCs w:val="24"/>
          <w:highlight w:val="none"/>
        </w:rPr>
      </w:pPr>
    </w:p>
    <w:p w14:paraId="1D97B98C">
      <w:pPr>
        <w:ind w:firstLine="480"/>
        <w:jc w:val="right"/>
        <w:rPr>
          <w:rFonts w:ascii="宋体" w:hAnsi="宋体" w:cs="宋体"/>
          <w:color w:val="auto"/>
          <w:highlight w:val="none"/>
        </w:rPr>
      </w:pPr>
      <w:r>
        <w:rPr>
          <w:rFonts w:hint="eastAsia" w:ascii="宋体" w:hAnsi="宋体" w:cs="宋体"/>
          <w:color w:val="auto"/>
          <w:highlight w:val="none"/>
        </w:rPr>
        <w:t xml:space="preserve">                     企业名称（盖章）： </w:t>
      </w:r>
    </w:p>
    <w:p w14:paraId="704590A7">
      <w:pPr>
        <w:ind w:firstLine="480"/>
        <w:jc w:val="right"/>
        <w:rPr>
          <w:rFonts w:ascii="宋体" w:hAnsi="宋体" w:cs="宋体"/>
          <w:color w:val="auto"/>
          <w:highlight w:val="none"/>
        </w:rPr>
      </w:pPr>
      <w:r>
        <w:rPr>
          <w:rFonts w:hint="eastAsia" w:ascii="宋体" w:hAnsi="宋体" w:cs="宋体"/>
          <w:color w:val="auto"/>
          <w:highlight w:val="none"/>
        </w:rPr>
        <w:t xml:space="preserve">                     日  期：</w:t>
      </w:r>
    </w:p>
    <w:p w14:paraId="26BB888F">
      <w:pPr>
        <w:spacing w:line="312" w:lineRule="auto"/>
        <w:ind w:firstLine="600" w:firstLineChars="250"/>
        <w:rPr>
          <w:rFonts w:ascii="宋体" w:hAnsi="宋体" w:cs="宋体"/>
          <w:color w:val="auto"/>
          <w:highlight w:val="none"/>
        </w:rPr>
      </w:pPr>
    </w:p>
    <w:p w14:paraId="20501087">
      <w:pPr>
        <w:spacing w:line="312" w:lineRule="auto"/>
        <w:ind w:firstLine="600" w:firstLineChars="250"/>
        <w:rPr>
          <w:rFonts w:ascii="宋体" w:hAnsi="宋体" w:cs="宋体"/>
          <w:color w:val="auto"/>
          <w:highlight w:val="none"/>
        </w:rPr>
      </w:pPr>
    </w:p>
    <w:p w14:paraId="060C3C71">
      <w:pPr>
        <w:spacing w:line="440" w:lineRule="exact"/>
        <w:ind w:firstLine="480"/>
        <w:rPr>
          <w:rFonts w:ascii="宋体" w:hAnsi="宋体" w:cs="宋体"/>
          <w:color w:val="auto"/>
          <w:highlight w:val="none"/>
        </w:rPr>
      </w:pPr>
      <w:r>
        <w:rPr>
          <w:rFonts w:hint="eastAsia" w:ascii="宋体" w:hAnsi="宋体" w:cs="宋体"/>
          <w:color w:val="auto"/>
          <w:highlight w:val="none"/>
        </w:rPr>
        <w:t>从业人员、营业收入、资产总额填报上一年度数据，无上一年度数据的新成立企业可不填报。</w:t>
      </w:r>
    </w:p>
    <w:p w14:paraId="397AE492">
      <w:pPr>
        <w:spacing w:line="440" w:lineRule="exact"/>
        <w:ind w:firstLine="480"/>
        <w:rPr>
          <w:rFonts w:ascii="宋体" w:hAnsi="宋体" w:cs="宋体"/>
          <w:color w:val="auto"/>
          <w:highlight w:val="none"/>
        </w:rPr>
      </w:pPr>
      <w:r>
        <w:rPr>
          <w:rFonts w:hint="eastAsia" w:ascii="宋体" w:hAnsi="宋体" w:cs="宋体"/>
          <w:color w:val="auto"/>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5DE22548">
      <w:pPr>
        <w:spacing w:line="440" w:lineRule="exact"/>
        <w:ind w:firstLine="480"/>
        <w:rPr>
          <w:rFonts w:ascii="宋体" w:hAnsi="宋体" w:cs="宋体"/>
          <w:color w:val="auto"/>
          <w:highlight w:val="none"/>
        </w:rPr>
      </w:pPr>
      <w:r>
        <w:rPr>
          <w:rFonts w:hint="eastAsia" w:ascii="宋体" w:hAnsi="宋体" w:cs="宋体"/>
          <w:color w:val="auto"/>
          <w:highlight w:val="none"/>
        </w:rPr>
        <w:t>中小企业对其声明内容的真实性负责，声明函内容不实的，属于提供虚假材料谋取中标、成交，依照《中华人民共和国政府采购法》等国家有关规定追究相应责任。</w:t>
      </w:r>
    </w:p>
    <w:p w14:paraId="28C4DEB9">
      <w:pPr>
        <w:spacing w:line="440" w:lineRule="exact"/>
        <w:ind w:firstLine="48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5、供应商为监狱企业的证明文件：省级以上监狱管理局、戒毒管理局（含新疆生产建设兵团）出具。（如有）</w:t>
      </w:r>
    </w:p>
    <w:p w14:paraId="13359EE2">
      <w:pPr>
        <w:spacing w:line="440" w:lineRule="exact"/>
        <w:ind w:firstLine="480"/>
        <w:rPr>
          <w:rFonts w:ascii="宋体" w:hAnsi="宋体" w:cs="宋体"/>
          <w:color w:val="auto"/>
          <w:highlight w:val="none"/>
        </w:rPr>
      </w:pPr>
    </w:p>
    <w:p w14:paraId="35030F8F">
      <w:pPr>
        <w:tabs>
          <w:tab w:val="left" w:pos="1418"/>
        </w:tabs>
        <w:spacing w:line="400" w:lineRule="exact"/>
        <w:ind w:firstLine="480"/>
        <w:rPr>
          <w:rFonts w:ascii="宋体" w:hAnsi="宋体" w:cs="宋体"/>
          <w:bCs/>
          <w:color w:val="auto"/>
          <w:highlight w:val="none"/>
        </w:rPr>
      </w:pPr>
      <w:r>
        <w:rPr>
          <w:rFonts w:hint="eastAsia" w:ascii="宋体" w:hAnsi="宋体" w:cs="宋体"/>
          <w:color w:val="auto"/>
          <w:highlight w:val="none"/>
        </w:rPr>
        <w:t>6、供应商符合《财政部、民政部、中国残疾人联合会关于促进残疾人就业政府采购政策的通知》（财库〔2017〕141 号）政策规定的，须提供《残疾人福利性单位声明函》。（如有）</w:t>
      </w:r>
    </w:p>
    <w:p w14:paraId="722F5D26">
      <w:pPr>
        <w:snapToGrid w:val="0"/>
        <w:ind w:firstLine="482"/>
        <w:jc w:val="left"/>
        <w:outlineLvl w:val="1"/>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三、商务技术响应文件部分格式</w:t>
      </w:r>
    </w:p>
    <w:p w14:paraId="6F3E29F7">
      <w:pPr>
        <w:snapToGrid w:val="0"/>
        <w:spacing w:line="440" w:lineRule="exact"/>
        <w:ind w:firstLine="480"/>
        <w:outlineLvl w:val="1"/>
        <w:rPr>
          <w:rFonts w:ascii="宋体" w:hAnsi="宋体" w:cs="宋体"/>
          <w:color w:val="auto"/>
          <w:highlight w:val="none"/>
        </w:rPr>
      </w:pPr>
      <w:bookmarkStart w:id="5" w:name="_Toc219619166"/>
      <w:r>
        <w:rPr>
          <w:rFonts w:hint="eastAsia" w:ascii="宋体" w:hAnsi="宋体" w:cs="宋体"/>
          <w:color w:val="auto"/>
          <w:highlight w:val="none"/>
        </w:rPr>
        <w:t>1.投标声明书格式：</w:t>
      </w:r>
    </w:p>
    <w:p w14:paraId="1AF46E02">
      <w:pPr>
        <w:tabs>
          <w:tab w:val="left" w:pos="0"/>
          <w:tab w:val="left" w:pos="2268"/>
        </w:tabs>
        <w:spacing w:line="440" w:lineRule="exact"/>
        <w:ind w:firstLine="480"/>
        <w:jc w:val="center"/>
        <w:rPr>
          <w:rFonts w:ascii="宋体" w:hAnsi="宋体" w:cs="宋体"/>
          <w:color w:val="auto"/>
          <w:highlight w:val="none"/>
        </w:rPr>
      </w:pPr>
      <w:r>
        <w:rPr>
          <w:rFonts w:hint="eastAsia" w:ascii="宋体" w:hAnsi="宋体" w:cs="宋体"/>
          <w:color w:val="auto"/>
          <w:highlight w:val="none"/>
        </w:rPr>
        <w:t>投标声明书</w:t>
      </w:r>
    </w:p>
    <w:p w14:paraId="15BDBC05">
      <w:pPr>
        <w:spacing w:line="440" w:lineRule="exact"/>
        <w:ind w:firstLine="48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（采购单位名称）：</w:t>
      </w:r>
    </w:p>
    <w:p w14:paraId="267D9D3F">
      <w:pPr>
        <w:snapToGrid w:val="0"/>
        <w:spacing w:line="440" w:lineRule="exact"/>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B78D1C">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（姓名）系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（投标人名称）的法定代表人，我方自愿参加贵方组织的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项目的投标，为便于贵方公正、择优地确定中标人及其投标产品和服务，我方就本次投标有关事项郑重声明如下：</w:t>
      </w:r>
    </w:p>
    <w:p w14:paraId="1D46D346">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1.我公司声明截止投标时间近三年以来，在浙江省范围内政府采购领域中，在项目招标、投标和合同履约期间无任何不良行为记录和违法、违规行为。</w:t>
      </w:r>
    </w:p>
    <w:p w14:paraId="29A7C887">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2.我方向贵方提交的所有投标文件及相关资料都是真实的、合法的。</w:t>
      </w:r>
    </w:p>
    <w:p w14:paraId="205EC11D">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3.我方不是采购人的附属机构；在获知本项目采购信息后，与采购人聘请的为此项目提供咨询服务的公司及其附属机构没有任何联系。</w:t>
      </w:r>
    </w:p>
    <w:p w14:paraId="15A82167">
      <w:pPr>
        <w:adjustRightInd w:val="0"/>
        <w:snapToGrid w:val="0"/>
        <w:spacing w:line="440" w:lineRule="exact"/>
        <w:ind w:firstLine="480"/>
        <w:rPr>
          <w:rFonts w:ascii="宋体" w:hAnsi="宋体" w:cs="宋体"/>
          <w:color w:val="auto"/>
          <w:highlight w:val="none"/>
        </w:rPr>
      </w:pPr>
      <w:r>
        <w:rPr>
          <w:rFonts w:hint="eastAsia" w:ascii="宋体" w:hAnsi="宋体" w:cs="宋体"/>
          <w:color w:val="auto"/>
          <w:highlight w:val="none"/>
        </w:rPr>
        <w:t>4.我公司已详细阅读全部“招标文件”，包括修改文件（如果有）以及全部招标资料和相关附件，并已了解我公司在招投标过程中的权利和义务。</w:t>
      </w:r>
    </w:p>
    <w:p w14:paraId="7CC47F71">
      <w:pPr>
        <w:adjustRightInd w:val="0"/>
        <w:snapToGrid w:val="0"/>
        <w:spacing w:line="440" w:lineRule="exact"/>
        <w:ind w:firstLine="480"/>
        <w:rPr>
          <w:rFonts w:ascii="宋体" w:hAnsi="宋体" w:cs="宋体"/>
          <w:color w:val="auto"/>
          <w:highlight w:val="none"/>
        </w:rPr>
      </w:pPr>
      <w:r>
        <w:rPr>
          <w:rFonts w:hint="eastAsia" w:ascii="宋体" w:hAnsi="宋体" w:cs="宋体"/>
          <w:color w:val="auto"/>
          <w:highlight w:val="none"/>
        </w:rPr>
        <w:t>5.我公司理解并接受招标文件的各项规定和要求，同意此次招标文件中的各项内容，并同意提供按照贵方可能要求的与投标有关的一切数据或资料等。</w:t>
      </w:r>
    </w:p>
    <w:p w14:paraId="673E0BB8">
      <w:pPr>
        <w:snapToGrid w:val="0"/>
        <w:spacing w:line="440" w:lineRule="exact"/>
        <w:ind w:firstLine="480"/>
        <w:rPr>
          <w:rFonts w:ascii="宋体" w:hAnsi="宋体" w:cs="宋体"/>
          <w:color w:val="auto"/>
          <w:highlight w:val="none"/>
          <w:u w:val="single"/>
        </w:rPr>
      </w:pPr>
      <w:r>
        <w:rPr>
          <w:rFonts w:hint="eastAsia" w:ascii="宋体" w:hAnsi="宋体" w:cs="宋体"/>
          <w:color w:val="auto"/>
          <w:highlight w:val="none"/>
        </w:rPr>
        <w:t>6.本公司如中标，保证按照投标文件的承诺与贵方签订合同，保证履行合同条款并缴纳履约保证金。</w:t>
      </w:r>
    </w:p>
    <w:p w14:paraId="538332D9">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7.以上事项如有虚假或隐瞒，我方愿意承担一切后果，并不再寻求任何旨在减轻或免除法律责任的辩解。</w:t>
      </w:r>
    </w:p>
    <w:p w14:paraId="1834BF45">
      <w:pPr>
        <w:pStyle w:val="184"/>
        <w:snapToGrid w:val="0"/>
        <w:spacing w:line="440" w:lineRule="exact"/>
        <w:ind w:firstLine="480"/>
        <w:rPr>
          <w:rFonts w:ascii="宋体" w:hAnsi="宋体" w:cs="宋体"/>
          <w:color w:val="auto"/>
          <w:szCs w:val="24"/>
          <w:highlight w:val="none"/>
        </w:rPr>
      </w:pPr>
    </w:p>
    <w:p w14:paraId="1C23A115">
      <w:pPr>
        <w:tabs>
          <w:tab w:val="left" w:pos="1418"/>
        </w:tabs>
        <w:spacing w:line="440" w:lineRule="exact"/>
        <w:ind w:firstLine="480"/>
        <w:rPr>
          <w:rFonts w:ascii="宋体" w:hAnsi="宋体" w:cs="宋体"/>
          <w:bCs/>
          <w:color w:val="auto"/>
          <w:highlight w:val="none"/>
        </w:rPr>
      </w:pPr>
      <w:r>
        <w:rPr>
          <w:rFonts w:hint="eastAsia" w:ascii="宋体" w:hAnsi="宋体" w:cs="宋体"/>
          <w:color w:val="auto"/>
          <w:highlight w:val="none"/>
        </w:rPr>
        <w:t>法定代表人或委托代理人签字（或盖章）：</w:t>
      </w:r>
      <w:r>
        <w:rPr>
          <w:rFonts w:hint="eastAsia" w:ascii="宋体" w:hAnsi="宋体" w:cs="宋体"/>
          <w:bCs/>
          <w:color w:val="auto"/>
          <w:highlight w:val="none"/>
        </w:rPr>
        <w:t xml:space="preserve"> </w:t>
      </w:r>
    </w:p>
    <w:p w14:paraId="6E0F1B62">
      <w:pPr>
        <w:pStyle w:val="256"/>
        <w:spacing w:line="440" w:lineRule="exact"/>
        <w:ind w:firstLine="480"/>
        <w:rPr>
          <w:rFonts w:hAnsi="宋体" w:eastAsia="宋体" w:cs="宋体"/>
          <w:color w:val="auto"/>
          <w:sz w:val="24"/>
          <w:szCs w:val="24"/>
          <w:highlight w:val="none"/>
        </w:rPr>
      </w:pPr>
      <w:r>
        <w:rPr>
          <w:rFonts w:hint="eastAsia" w:hAnsi="宋体" w:eastAsia="宋体" w:cs="宋体"/>
          <w:bCs/>
          <w:color w:val="auto"/>
          <w:sz w:val="24"/>
          <w:szCs w:val="24"/>
          <w:highlight w:val="none"/>
        </w:rPr>
        <w:t>投 标 人（盖章）：                              年  月  日</w:t>
      </w:r>
    </w:p>
    <w:p w14:paraId="6CF7996F">
      <w:pPr>
        <w:ind w:firstLine="482"/>
        <w:jc w:val="left"/>
        <w:rPr>
          <w:rFonts w:ascii="宋体" w:hAnsi="宋体" w:cs="宋体"/>
          <w:b/>
          <w:color w:val="auto"/>
          <w:highlight w:val="none"/>
        </w:rPr>
      </w:pPr>
    </w:p>
    <w:p w14:paraId="0D45AE0A">
      <w:pPr>
        <w:ind w:firstLine="482"/>
        <w:jc w:val="left"/>
        <w:rPr>
          <w:rFonts w:ascii="宋体" w:hAnsi="宋体" w:cs="宋体"/>
          <w:b/>
          <w:color w:val="auto"/>
          <w:highlight w:val="none"/>
        </w:rPr>
      </w:pPr>
    </w:p>
    <w:p w14:paraId="378E53EE">
      <w:pPr>
        <w:ind w:firstLine="482"/>
        <w:jc w:val="left"/>
        <w:rPr>
          <w:rFonts w:ascii="宋体" w:hAnsi="宋体" w:cs="宋体"/>
          <w:b/>
          <w:color w:val="auto"/>
          <w:highlight w:val="none"/>
        </w:rPr>
      </w:pPr>
    </w:p>
    <w:p w14:paraId="33793EE6">
      <w:pPr>
        <w:ind w:firstLine="482"/>
        <w:jc w:val="left"/>
        <w:rPr>
          <w:rFonts w:ascii="宋体" w:hAnsi="宋体" w:cs="宋体"/>
          <w:b/>
          <w:color w:val="auto"/>
          <w:highlight w:val="none"/>
        </w:rPr>
      </w:pPr>
    </w:p>
    <w:p w14:paraId="07CC32AC">
      <w:pPr>
        <w:ind w:firstLine="482"/>
        <w:jc w:val="left"/>
        <w:rPr>
          <w:rFonts w:ascii="宋体" w:hAnsi="宋体" w:cs="宋体"/>
          <w:b/>
          <w:color w:val="auto"/>
          <w:highlight w:val="none"/>
        </w:rPr>
      </w:pPr>
    </w:p>
    <w:p w14:paraId="13BE447C">
      <w:pPr>
        <w:snapToGrid w:val="0"/>
        <w:spacing w:line="480" w:lineRule="exact"/>
        <w:ind w:firstLine="480"/>
        <w:outlineLvl w:val="1"/>
        <w:rPr>
          <w:rFonts w:ascii="宋体" w:hAnsi="宋体" w:cs="宋体"/>
          <w:color w:val="auto"/>
          <w:highlight w:val="none"/>
        </w:rPr>
      </w:pPr>
    </w:p>
    <w:p w14:paraId="453E2216">
      <w:pPr>
        <w:snapToGrid w:val="0"/>
        <w:spacing w:line="480" w:lineRule="exact"/>
        <w:ind w:firstLine="480"/>
        <w:outlineLvl w:val="1"/>
        <w:rPr>
          <w:rFonts w:ascii="宋体" w:hAnsi="宋体" w:cs="宋体"/>
          <w:color w:val="auto"/>
          <w:highlight w:val="none"/>
        </w:rPr>
      </w:pPr>
      <w:r>
        <w:rPr>
          <w:rFonts w:hint="eastAsia" w:ascii="宋体" w:hAnsi="宋体" w:cs="宋体"/>
          <w:color w:val="auto"/>
          <w:highlight w:val="none"/>
        </w:rPr>
        <w:t>2.法定代表人授权委托书格式：</w:t>
      </w:r>
    </w:p>
    <w:p w14:paraId="5D35D8E6">
      <w:pPr>
        <w:tabs>
          <w:tab w:val="left" w:pos="0"/>
          <w:tab w:val="left" w:pos="2268"/>
        </w:tabs>
        <w:ind w:firstLine="480"/>
        <w:jc w:val="center"/>
        <w:rPr>
          <w:rFonts w:ascii="宋体" w:hAnsi="宋体" w:cs="宋体"/>
          <w:color w:val="auto"/>
          <w:highlight w:val="none"/>
        </w:rPr>
      </w:pPr>
    </w:p>
    <w:p w14:paraId="18445693">
      <w:pPr>
        <w:tabs>
          <w:tab w:val="left" w:pos="0"/>
          <w:tab w:val="left" w:pos="2268"/>
        </w:tabs>
        <w:ind w:firstLine="480"/>
        <w:jc w:val="center"/>
        <w:rPr>
          <w:rFonts w:ascii="宋体" w:hAnsi="宋体" w:cs="宋体"/>
          <w:color w:val="auto"/>
          <w:highlight w:val="none"/>
        </w:rPr>
      </w:pPr>
      <w:r>
        <w:rPr>
          <w:rFonts w:hint="eastAsia" w:ascii="宋体" w:hAnsi="宋体" w:cs="宋体"/>
          <w:color w:val="auto"/>
          <w:highlight w:val="none"/>
        </w:rPr>
        <w:t>法定代表人授权委托书</w:t>
      </w:r>
    </w:p>
    <w:p w14:paraId="0DB452B8">
      <w:pPr>
        <w:pStyle w:val="79"/>
        <w:rPr>
          <w:rFonts w:ascii="宋体" w:hAnsi="宋体" w:cs="宋体"/>
          <w:color w:val="auto"/>
          <w:highlight w:val="none"/>
        </w:rPr>
      </w:pPr>
    </w:p>
    <w:p w14:paraId="4EDA0D07">
      <w:pPr>
        <w:snapToGrid w:val="0"/>
        <w:spacing w:line="440" w:lineRule="exact"/>
        <w:ind w:firstLine="480"/>
        <w:rPr>
          <w:rFonts w:ascii="宋体" w:hAnsi="宋体" w:cs="宋体"/>
          <w:b/>
          <w:bCs/>
          <w:color w:val="auto"/>
          <w:highlight w:val="none"/>
        </w:rPr>
      </w:pPr>
      <w:r>
        <w:rPr>
          <w:rFonts w:hint="eastAsia" w:ascii="宋体" w:hAnsi="宋体" w:cs="宋体"/>
          <w:bCs/>
          <w:color w:val="auto"/>
          <w:highlight w:val="none"/>
        </w:rPr>
        <w:t>致：</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（采购单位名称）：</w:t>
      </w:r>
    </w:p>
    <w:p w14:paraId="0A93669C">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 xml:space="preserve">我 </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（投标人名称）的法定代表人，现授权委托本单位在职职工</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采购项目的投标活动，并代表我方全权办理针对上述项目的投标、开标、评标、签约等具体事务和签署相关文件。</w:t>
      </w:r>
    </w:p>
    <w:p w14:paraId="47F35DBE">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我方对被授权人的签名事项负全部责任。</w:t>
      </w:r>
    </w:p>
    <w:p w14:paraId="1E3414B5">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14:paraId="53691295">
      <w:pPr>
        <w:snapToGrid w:val="0"/>
        <w:spacing w:line="440" w:lineRule="exact"/>
        <w:ind w:firstLine="480"/>
        <w:rPr>
          <w:rFonts w:ascii="宋体" w:hAnsi="宋体" w:cs="宋体"/>
          <w:color w:val="auto"/>
          <w:highlight w:val="none"/>
        </w:rPr>
      </w:pPr>
      <w:r>
        <w:rPr>
          <w:rFonts w:hint="eastAsia" w:ascii="宋体" w:hAnsi="宋体" w:cs="宋体"/>
          <w:color w:val="auto"/>
          <w:highlight w:val="none"/>
        </w:rPr>
        <w:t>被授权人无转委托权，特此委托。</w:t>
      </w:r>
    </w:p>
    <w:p w14:paraId="44FD6171">
      <w:pPr>
        <w:snapToGrid w:val="0"/>
        <w:spacing w:line="440" w:lineRule="exact"/>
        <w:ind w:firstLine="480"/>
        <w:rPr>
          <w:rFonts w:ascii="宋体" w:hAnsi="宋体" w:cs="宋体"/>
          <w:color w:val="auto"/>
          <w:highlight w:val="none"/>
        </w:rPr>
      </w:pPr>
    </w:p>
    <w:p w14:paraId="7C1C10A8">
      <w:pPr>
        <w:snapToGrid w:val="0"/>
        <w:spacing w:line="440" w:lineRule="exact"/>
        <w:ind w:firstLine="480"/>
        <w:rPr>
          <w:rFonts w:ascii="宋体" w:hAnsi="宋体" w:cs="宋体"/>
          <w:color w:val="auto"/>
          <w:highlight w:val="none"/>
          <w:u w:val="single"/>
        </w:rPr>
      </w:pPr>
      <w:r>
        <w:rPr>
          <w:rFonts w:hint="eastAsia" w:ascii="宋体" w:hAnsi="宋体" w:cs="宋体"/>
          <w:color w:val="auto"/>
          <w:highlight w:val="none"/>
        </w:rPr>
        <w:t>被授权人签名：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w:t>
      </w:r>
      <w:r>
        <w:rPr>
          <w:rFonts w:hint="eastAsia" w:ascii="宋体" w:hAnsi="宋体" w:cs="宋体"/>
          <w:color w:val="auto"/>
          <w:highlight w:val="none"/>
          <w:u w:val="single"/>
        </w:rPr>
        <w:t xml:space="preserve">          </w:t>
      </w:r>
    </w:p>
    <w:p w14:paraId="3D368DF8">
      <w:pPr>
        <w:snapToGrid w:val="0"/>
        <w:spacing w:line="440" w:lineRule="exact"/>
        <w:ind w:firstLine="96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14:paraId="1BB45615">
      <w:pPr>
        <w:spacing w:line="440" w:lineRule="exact"/>
        <w:ind w:firstLine="480"/>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1B26260B">
      <w:pPr>
        <w:spacing w:line="440" w:lineRule="exact"/>
        <w:ind w:firstLine="480"/>
        <w:rPr>
          <w:rFonts w:ascii="宋体" w:hAnsi="宋体" w:cs="宋体"/>
          <w:color w:val="auto"/>
          <w:highlight w:val="none"/>
        </w:rPr>
      </w:pPr>
    </w:p>
    <w:p w14:paraId="3516C17E">
      <w:pPr>
        <w:spacing w:line="440" w:lineRule="exact"/>
        <w:ind w:firstLine="480"/>
        <w:jc w:val="center"/>
        <w:rPr>
          <w:rFonts w:ascii="宋体" w:hAnsi="宋体" w:cs="宋体"/>
          <w:color w:val="auto"/>
          <w:highlight w:val="none"/>
        </w:rPr>
      </w:pPr>
      <w:r>
        <w:rPr>
          <w:rFonts w:hint="eastAsia" w:ascii="宋体" w:hAnsi="宋体" w:cs="宋体"/>
          <w:color w:val="auto"/>
          <w:highlight w:val="none"/>
        </w:rPr>
        <w:t>投标人公章：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月    日</w:t>
      </w:r>
    </w:p>
    <w:p w14:paraId="31B1C227">
      <w:pPr>
        <w:spacing w:line="440" w:lineRule="exact"/>
        <w:ind w:firstLine="3600" w:firstLineChars="1500"/>
        <w:rPr>
          <w:rFonts w:ascii="宋体" w:hAnsi="宋体" w:cs="宋体"/>
          <w:color w:val="auto"/>
          <w:highlight w:val="none"/>
        </w:rPr>
      </w:pPr>
    </w:p>
    <w:p w14:paraId="725D7D0C">
      <w:pPr>
        <w:spacing w:line="440" w:lineRule="exact"/>
        <w:ind w:firstLine="480"/>
        <w:rPr>
          <w:rFonts w:ascii="宋体" w:hAnsi="宋体" w:cs="宋体"/>
          <w:color w:val="auto"/>
          <w:highlight w:val="none"/>
        </w:rPr>
      </w:pPr>
      <w:r>
        <w:rPr>
          <w:rFonts w:hint="eastAsia" w:ascii="宋体" w:hAnsi="宋体" w:cs="宋体"/>
          <w:color w:val="auto"/>
          <w:highlight w:val="none"/>
        </w:rPr>
        <w:t>法定代表人身份证复印件粘贴处：          被授权人身份证复印件粘贴处：</w:t>
      </w:r>
    </w:p>
    <w:p w14:paraId="5B73DDC3">
      <w:pPr>
        <w:ind w:firstLine="482"/>
        <w:jc w:val="left"/>
        <w:rPr>
          <w:rFonts w:ascii="宋体" w:hAnsi="宋体" w:cs="宋体"/>
          <w:b/>
          <w:color w:val="auto"/>
          <w:highlight w:val="none"/>
        </w:rPr>
      </w:pPr>
    </w:p>
    <w:p w14:paraId="7C53F5B7">
      <w:pPr>
        <w:ind w:firstLine="482"/>
        <w:jc w:val="left"/>
        <w:rPr>
          <w:rFonts w:ascii="宋体" w:hAnsi="宋体" w:cs="宋体"/>
          <w:b/>
          <w:color w:val="auto"/>
          <w:highlight w:val="none"/>
        </w:rPr>
      </w:pPr>
    </w:p>
    <w:p w14:paraId="0CFC728D">
      <w:pPr>
        <w:ind w:firstLine="482"/>
        <w:jc w:val="left"/>
        <w:rPr>
          <w:rFonts w:ascii="宋体" w:hAnsi="宋体" w:cs="宋体"/>
          <w:b/>
          <w:color w:val="auto"/>
          <w:highlight w:val="none"/>
        </w:rPr>
      </w:pPr>
    </w:p>
    <w:p w14:paraId="0FACB331">
      <w:pPr>
        <w:ind w:firstLine="482"/>
        <w:jc w:val="left"/>
        <w:rPr>
          <w:rFonts w:ascii="宋体" w:hAnsi="宋体" w:cs="宋体"/>
          <w:b/>
          <w:color w:val="auto"/>
          <w:highlight w:val="none"/>
        </w:rPr>
      </w:pPr>
    </w:p>
    <w:p w14:paraId="521FC4AD">
      <w:pPr>
        <w:ind w:firstLine="482"/>
        <w:jc w:val="left"/>
        <w:rPr>
          <w:rFonts w:ascii="宋体" w:hAnsi="宋体" w:cs="宋体"/>
          <w:b/>
          <w:color w:val="auto"/>
          <w:highlight w:val="none"/>
        </w:rPr>
      </w:pPr>
    </w:p>
    <w:p w14:paraId="5CC1AD5D">
      <w:pPr>
        <w:ind w:firstLine="482"/>
        <w:jc w:val="left"/>
        <w:rPr>
          <w:rFonts w:ascii="宋体" w:hAnsi="宋体" w:cs="宋体"/>
          <w:b/>
          <w:color w:val="auto"/>
          <w:highlight w:val="none"/>
        </w:rPr>
      </w:pPr>
    </w:p>
    <w:p w14:paraId="3223C812">
      <w:pPr>
        <w:ind w:firstLine="482"/>
        <w:jc w:val="left"/>
        <w:rPr>
          <w:rFonts w:ascii="宋体" w:hAnsi="宋体" w:cs="宋体"/>
          <w:b/>
          <w:color w:val="auto"/>
          <w:highlight w:val="none"/>
        </w:rPr>
      </w:pPr>
    </w:p>
    <w:p w14:paraId="270AC55F">
      <w:pPr>
        <w:ind w:firstLine="482"/>
        <w:jc w:val="left"/>
        <w:rPr>
          <w:rFonts w:ascii="宋体" w:hAnsi="宋体" w:cs="宋体"/>
          <w:b/>
          <w:color w:val="auto"/>
          <w:highlight w:val="none"/>
        </w:rPr>
      </w:pPr>
    </w:p>
    <w:p w14:paraId="5564E1B9">
      <w:pPr>
        <w:ind w:firstLine="482"/>
        <w:jc w:val="left"/>
        <w:rPr>
          <w:rFonts w:ascii="宋体" w:hAnsi="宋体" w:cs="宋体"/>
          <w:b/>
          <w:color w:val="auto"/>
          <w:highlight w:val="none"/>
        </w:rPr>
      </w:pPr>
    </w:p>
    <w:p w14:paraId="261F9169">
      <w:pPr>
        <w:ind w:firstLine="482"/>
        <w:jc w:val="left"/>
        <w:outlineLvl w:val="1"/>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color w:val="auto"/>
          <w:highlight w:val="none"/>
        </w:rPr>
        <w:t>3.诚信承诺书</w:t>
      </w:r>
    </w:p>
    <w:p w14:paraId="1E039384">
      <w:pPr>
        <w:ind w:firstLine="482"/>
        <w:jc w:val="center"/>
        <w:rPr>
          <w:rFonts w:ascii="宋体" w:hAnsi="宋体" w:cs="宋体"/>
          <w:b/>
          <w:color w:val="auto"/>
          <w:highlight w:val="none"/>
        </w:rPr>
      </w:pPr>
      <w:r>
        <w:rPr>
          <w:rFonts w:hint="eastAsia" w:ascii="宋体" w:hAnsi="宋体" w:cs="宋体"/>
          <w:b/>
          <w:color w:val="auto"/>
          <w:highlight w:val="none"/>
        </w:rPr>
        <w:t>诚信承诺书</w:t>
      </w:r>
    </w:p>
    <w:p w14:paraId="5C012DFA">
      <w:pPr>
        <w:spacing w:line="440" w:lineRule="exact"/>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F0D1F6">
      <w:pPr>
        <w:spacing w:line="440" w:lineRule="exact"/>
        <w:ind w:firstLine="480"/>
        <w:rPr>
          <w:rFonts w:ascii="宋体" w:hAnsi="宋体" w:cs="宋体"/>
          <w:color w:val="auto"/>
          <w:highlight w:val="none"/>
        </w:rPr>
      </w:pPr>
      <w:r>
        <w:rPr>
          <w:rFonts w:hint="eastAsia" w:ascii="宋体" w:hAnsi="宋体" w:cs="宋体"/>
          <w:color w:val="auto"/>
          <w:highlight w:val="none"/>
        </w:rPr>
        <w:t>我方在参加贵单位的</w:t>
      </w:r>
      <w:r>
        <w:rPr>
          <w:rFonts w:hint="eastAsia" w:ascii="宋体" w:hAnsi="宋体" w:cs="宋体"/>
          <w:color w:val="auto"/>
          <w:highlight w:val="none"/>
          <w:u w:val="single"/>
        </w:rPr>
        <w:t xml:space="preserve">            </w:t>
      </w:r>
      <w:r>
        <w:rPr>
          <w:rFonts w:hint="eastAsia" w:ascii="宋体" w:hAnsi="宋体" w:cs="宋体"/>
          <w:color w:val="auto"/>
          <w:highlight w:val="none"/>
        </w:rPr>
        <w:t>政府采购项目的招投标活动中，郑重承诺如下：</w:t>
      </w:r>
    </w:p>
    <w:p w14:paraId="54A3576E">
      <w:pPr>
        <w:spacing w:line="440" w:lineRule="exact"/>
        <w:ind w:firstLine="480"/>
        <w:rPr>
          <w:rFonts w:ascii="宋体" w:hAnsi="宋体" w:cs="宋体"/>
          <w:color w:val="auto"/>
          <w:highlight w:val="none"/>
        </w:rPr>
      </w:pPr>
      <w:r>
        <w:rPr>
          <w:rFonts w:hint="eastAsia" w:ascii="宋体" w:hAnsi="宋体" w:cs="宋体"/>
          <w:color w:val="auto"/>
          <w:highlight w:val="none"/>
        </w:rPr>
        <w:t>1、我方申报的所有资料都是真实、准确、完整的；</w:t>
      </w:r>
    </w:p>
    <w:p w14:paraId="36F250DD">
      <w:pPr>
        <w:spacing w:line="440" w:lineRule="exact"/>
        <w:ind w:firstLine="480"/>
        <w:rPr>
          <w:rFonts w:ascii="宋体" w:hAnsi="宋体" w:cs="宋体"/>
          <w:color w:val="auto"/>
          <w:highlight w:val="none"/>
        </w:rPr>
      </w:pPr>
      <w:r>
        <w:rPr>
          <w:rFonts w:hint="eastAsia" w:ascii="宋体" w:hAnsi="宋体" w:cs="宋体"/>
          <w:color w:val="auto"/>
          <w:highlight w:val="none"/>
        </w:rPr>
        <w:t>2、我方无资质挂靠情形，保证不参与串标、围标及抬标；</w:t>
      </w:r>
    </w:p>
    <w:p w14:paraId="14B9F7F5">
      <w:pPr>
        <w:spacing w:line="440" w:lineRule="exact"/>
        <w:ind w:firstLine="480"/>
        <w:rPr>
          <w:rFonts w:ascii="宋体" w:hAnsi="宋体" w:cs="宋体"/>
          <w:color w:val="auto"/>
          <w:highlight w:val="none"/>
        </w:rPr>
      </w:pPr>
      <w:r>
        <w:rPr>
          <w:rFonts w:hint="eastAsia" w:ascii="宋体" w:hAnsi="宋体" w:cs="宋体"/>
          <w:color w:val="auto"/>
          <w:highlight w:val="none"/>
        </w:rPr>
        <w:t>3、我方未处于被各级行政主管部门做出停止市场行为处罚的期限内；</w:t>
      </w:r>
    </w:p>
    <w:p w14:paraId="2A0FC5C0">
      <w:pPr>
        <w:spacing w:line="440" w:lineRule="exact"/>
        <w:ind w:firstLine="480"/>
        <w:rPr>
          <w:rFonts w:ascii="宋体" w:hAnsi="宋体" w:cs="宋体"/>
          <w:color w:val="auto"/>
          <w:highlight w:val="none"/>
        </w:rPr>
      </w:pPr>
      <w:r>
        <w:rPr>
          <w:rFonts w:hint="eastAsia" w:ascii="宋体" w:hAnsi="宋体" w:cs="宋体"/>
          <w:color w:val="auto"/>
          <w:highlight w:val="none"/>
        </w:rPr>
        <w:t>4、我方参加本项目政府采购活动前3年内在经营活动中没有重大违法记录；</w:t>
      </w:r>
    </w:p>
    <w:p w14:paraId="31FBEADA">
      <w:pPr>
        <w:spacing w:line="440" w:lineRule="exact"/>
        <w:ind w:firstLine="480"/>
        <w:rPr>
          <w:rFonts w:ascii="宋体" w:hAnsi="宋体" w:cs="宋体"/>
          <w:color w:val="auto"/>
          <w:highlight w:val="none"/>
        </w:rPr>
      </w:pPr>
      <w:r>
        <w:rPr>
          <w:rFonts w:hint="eastAsia" w:ascii="宋体" w:hAnsi="宋体" w:cs="宋体"/>
          <w:color w:val="auto"/>
          <w:highlight w:val="none"/>
        </w:rPr>
        <w:t>5、若我方中标，将严格按照规定及时与采购人签订合同；</w:t>
      </w:r>
    </w:p>
    <w:p w14:paraId="58FFB2AC">
      <w:pPr>
        <w:spacing w:line="440" w:lineRule="exact"/>
        <w:ind w:firstLine="480"/>
        <w:rPr>
          <w:rFonts w:ascii="宋体" w:hAnsi="宋体" w:cs="宋体"/>
          <w:color w:val="auto"/>
          <w:highlight w:val="none"/>
        </w:rPr>
      </w:pPr>
      <w:r>
        <w:rPr>
          <w:rFonts w:hint="eastAsia" w:ascii="宋体" w:hAnsi="宋体" w:cs="宋体"/>
          <w:color w:val="auto"/>
          <w:highlight w:val="none"/>
        </w:rPr>
        <w:t>6、若我方中标，将严格按照招标文件要求及投标文件承诺的报价、质量、工期、投标方案、项目负责人等内容组织实施；</w:t>
      </w:r>
    </w:p>
    <w:p w14:paraId="31249562">
      <w:pPr>
        <w:spacing w:line="440" w:lineRule="exact"/>
        <w:ind w:firstLine="480"/>
        <w:rPr>
          <w:rFonts w:ascii="宋体" w:hAnsi="宋体" w:cs="宋体"/>
          <w:color w:val="auto"/>
          <w:highlight w:val="none"/>
        </w:rPr>
      </w:pPr>
      <w:r>
        <w:rPr>
          <w:rFonts w:hint="eastAsia" w:ascii="宋体" w:hAnsi="宋体" w:cs="宋体"/>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7FF2A47">
      <w:pPr>
        <w:spacing w:line="440" w:lineRule="exact"/>
        <w:ind w:firstLine="480"/>
        <w:rPr>
          <w:rFonts w:ascii="宋体" w:hAnsi="宋体" w:cs="宋体"/>
          <w:color w:val="auto"/>
          <w:highlight w:val="none"/>
        </w:rPr>
      </w:pPr>
      <w:r>
        <w:rPr>
          <w:rFonts w:hint="eastAsia" w:ascii="宋体" w:hAnsi="宋体" w:cs="宋体"/>
          <w:color w:val="auto"/>
          <w:highlight w:val="none"/>
        </w:rPr>
        <w:t>特此承诺。</w:t>
      </w:r>
    </w:p>
    <w:p w14:paraId="4FC15199">
      <w:pPr>
        <w:spacing w:line="440" w:lineRule="exact"/>
        <w:ind w:firstLine="480"/>
        <w:rPr>
          <w:rFonts w:ascii="宋体" w:hAnsi="宋体" w:cs="宋体"/>
          <w:color w:val="auto"/>
          <w:highlight w:val="none"/>
        </w:rPr>
      </w:pPr>
    </w:p>
    <w:p w14:paraId="2C271BF2">
      <w:pPr>
        <w:spacing w:line="440" w:lineRule="exact"/>
        <w:ind w:firstLine="480"/>
        <w:rPr>
          <w:rFonts w:ascii="宋体" w:hAnsi="宋体" w:cs="宋体"/>
          <w:color w:val="auto"/>
          <w:highlight w:val="none"/>
        </w:rPr>
      </w:pPr>
      <w:r>
        <w:rPr>
          <w:rFonts w:hint="eastAsia" w:ascii="宋体" w:hAnsi="宋体" w:cs="宋体"/>
          <w:color w:val="auto"/>
          <w:highlight w:val="none"/>
        </w:rPr>
        <w:t xml:space="preserve">法定代表人或委托代理人签字（或盖章）： </w:t>
      </w:r>
    </w:p>
    <w:p w14:paraId="5E6F49F4">
      <w:pPr>
        <w:spacing w:line="440" w:lineRule="exact"/>
        <w:ind w:firstLine="480"/>
        <w:rPr>
          <w:rFonts w:ascii="宋体" w:hAnsi="宋体" w:cs="宋体"/>
          <w:color w:val="auto"/>
          <w:highlight w:val="none"/>
        </w:rPr>
      </w:pPr>
      <w:r>
        <w:rPr>
          <w:rFonts w:hint="eastAsia" w:ascii="宋体" w:hAnsi="宋体" w:cs="宋体"/>
          <w:color w:val="auto"/>
          <w:highlight w:val="none"/>
        </w:rPr>
        <w:t>投 标 人（盖章）：                              年  月  日</w:t>
      </w:r>
    </w:p>
    <w:p w14:paraId="54601D34">
      <w:pPr>
        <w:ind w:firstLine="482"/>
        <w:jc w:val="left"/>
        <w:rPr>
          <w:rFonts w:ascii="宋体" w:hAnsi="宋体" w:cs="宋体"/>
          <w:b/>
          <w:color w:val="auto"/>
          <w:highlight w:val="none"/>
        </w:rPr>
      </w:pPr>
    </w:p>
    <w:p w14:paraId="77A731A7">
      <w:pPr>
        <w:ind w:firstLine="4920" w:firstLineChars="2050"/>
        <w:rPr>
          <w:rFonts w:ascii="宋体" w:hAnsi="宋体" w:cs="宋体"/>
          <w:color w:val="auto"/>
          <w:highlight w:val="none"/>
        </w:rPr>
      </w:pPr>
    </w:p>
    <w:p w14:paraId="7A5E4766">
      <w:pPr>
        <w:snapToGrid w:val="0"/>
        <w:ind w:firstLine="482"/>
        <w:rPr>
          <w:rFonts w:ascii="宋体" w:hAnsi="宋体" w:cs="宋体"/>
          <w:b/>
          <w:color w:val="auto"/>
          <w:highlight w:val="none"/>
        </w:rPr>
      </w:pPr>
    </w:p>
    <w:p w14:paraId="5B253009">
      <w:pPr>
        <w:snapToGrid w:val="0"/>
        <w:spacing w:beforeLines="50" w:after="50"/>
        <w:ind w:firstLine="482"/>
        <w:outlineLvl w:val="1"/>
        <w:rPr>
          <w:rFonts w:ascii="宋体" w:hAnsi="宋体" w:cs="宋体"/>
          <w:color w:val="auto"/>
          <w:highlight w:val="none"/>
        </w:rPr>
      </w:pPr>
      <w:r>
        <w:rPr>
          <w:rFonts w:hint="eastAsia" w:ascii="宋体" w:hAnsi="宋体" w:cs="宋体"/>
          <w:b/>
          <w:color w:val="auto"/>
          <w:highlight w:val="none"/>
        </w:rPr>
        <w:br w:type="page"/>
      </w:r>
      <w:r>
        <w:rPr>
          <w:rFonts w:hint="eastAsia" w:ascii="宋体" w:hAnsi="宋体" w:cs="宋体"/>
          <w:bCs/>
          <w:color w:val="auto"/>
          <w:highlight w:val="none"/>
        </w:rPr>
        <w:t>4.投标人基本情况介绍</w:t>
      </w:r>
      <w:r>
        <w:rPr>
          <w:rFonts w:hint="eastAsia" w:ascii="宋体" w:hAnsi="宋体" w:cs="宋体"/>
          <w:color w:val="auto"/>
          <w:highlight w:val="none"/>
        </w:rPr>
        <w:t>格式：</w:t>
      </w:r>
    </w:p>
    <w:p w14:paraId="1F4B0889">
      <w:pPr>
        <w:tabs>
          <w:tab w:val="left" w:pos="5580"/>
        </w:tabs>
        <w:autoSpaceDE w:val="0"/>
        <w:autoSpaceDN w:val="0"/>
        <w:adjustRightInd w:val="0"/>
        <w:ind w:left="-4" w:firstLine="482"/>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投标人基本情况表</w:t>
      </w:r>
    </w:p>
    <w:tbl>
      <w:tblPr>
        <w:tblStyle w:val="3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32"/>
        <w:gridCol w:w="1260"/>
        <w:gridCol w:w="1260"/>
        <w:gridCol w:w="1620"/>
        <w:gridCol w:w="1260"/>
        <w:gridCol w:w="1212"/>
      </w:tblGrid>
      <w:tr w14:paraId="4BB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16" w:type="dxa"/>
            <w:noWrap/>
            <w:vAlign w:val="center"/>
          </w:tcPr>
          <w:p w14:paraId="2250715C">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名  称</w:t>
            </w:r>
          </w:p>
        </w:tc>
        <w:tc>
          <w:tcPr>
            <w:tcW w:w="8044" w:type="dxa"/>
            <w:gridSpan w:val="6"/>
            <w:noWrap/>
            <w:vAlign w:val="center"/>
          </w:tcPr>
          <w:p w14:paraId="3DA441D9">
            <w:pPr>
              <w:snapToGrid w:val="0"/>
              <w:spacing w:line="440" w:lineRule="exact"/>
              <w:ind w:firstLine="0" w:firstLineChars="0"/>
              <w:jc w:val="center"/>
              <w:rPr>
                <w:rFonts w:ascii="宋体" w:hAnsi="宋体" w:cs="宋体"/>
                <w:color w:val="auto"/>
                <w:highlight w:val="none"/>
              </w:rPr>
            </w:pPr>
          </w:p>
        </w:tc>
      </w:tr>
      <w:tr w14:paraId="5D7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16" w:type="dxa"/>
            <w:noWrap/>
            <w:vAlign w:val="center"/>
          </w:tcPr>
          <w:p w14:paraId="4097A634">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地  址</w:t>
            </w:r>
          </w:p>
        </w:tc>
        <w:tc>
          <w:tcPr>
            <w:tcW w:w="8044" w:type="dxa"/>
            <w:gridSpan w:val="6"/>
            <w:noWrap/>
            <w:vAlign w:val="center"/>
          </w:tcPr>
          <w:p w14:paraId="60DCA121">
            <w:pPr>
              <w:snapToGrid w:val="0"/>
              <w:spacing w:line="440" w:lineRule="exact"/>
              <w:ind w:firstLine="0" w:firstLineChars="0"/>
              <w:jc w:val="center"/>
              <w:rPr>
                <w:rFonts w:ascii="宋体" w:hAnsi="宋体" w:cs="宋体"/>
                <w:color w:val="auto"/>
                <w:highlight w:val="none"/>
              </w:rPr>
            </w:pPr>
          </w:p>
        </w:tc>
      </w:tr>
      <w:tr w14:paraId="27E2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restart"/>
            <w:noWrap/>
            <w:vAlign w:val="center"/>
          </w:tcPr>
          <w:p w14:paraId="6A9FD9F0">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概  况</w:t>
            </w:r>
          </w:p>
        </w:tc>
        <w:tc>
          <w:tcPr>
            <w:tcW w:w="1432" w:type="dxa"/>
            <w:noWrap/>
            <w:vAlign w:val="center"/>
          </w:tcPr>
          <w:p w14:paraId="75E329E6">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成立和注册时间</w:t>
            </w:r>
          </w:p>
        </w:tc>
        <w:tc>
          <w:tcPr>
            <w:tcW w:w="2520" w:type="dxa"/>
            <w:gridSpan w:val="2"/>
            <w:noWrap/>
            <w:vAlign w:val="center"/>
          </w:tcPr>
          <w:p w14:paraId="4072640E">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16DC7C0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注册资金</w:t>
            </w:r>
          </w:p>
        </w:tc>
        <w:tc>
          <w:tcPr>
            <w:tcW w:w="2472" w:type="dxa"/>
            <w:gridSpan w:val="2"/>
            <w:noWrap/>
            <w:vAlign w:val="center"/>
          </w:tcPr>
          <w:p w14:paraId="538BD9A3">
            <w:pPr>
              <w:snapToGrid w:val="0"/>
              <w:spacing w:line="440" w:lineRule="exact"/>
              <w:ind w:firstLine="0" w:firstLineChars="0"/>
              <w:jc w:val="center"/>
              <w:rPr>
                <w:rFonts w:ascii="宋体" w:hAnsi="宋体" w:cs="宋体"/>
                <w:color w:val="auto"/>
                <w:highlight w:val="none"/>
              </w:rPr>
            </w:pPr>
          </w:p>
        </w:tc>
      </w:tr>
      <w:tr w14:paraId="1F63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1C68AC48">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060482AB">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法人代表</w:t>
            </w:r>
          </w:p>
        </w:tc>
        <w:tc>
          <w:tcPr>
            <w:tcW w:w="2520" w:type="dxa"/>
            <w:gridSpan w:val="2"/>
            <w:noWrap/>
            <w:vAlign w:val="center"/>
          </w:tcPr>
          <w:p w14:paraId="0CC4E977">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34236F8F">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电   话</w:t>
            </w:r>
          </w:p>
        </w:tc>
        <w:tc>
          <w:tcPr>
            <w:tcW w:w="2472" w:type="dxa"/>
            <w:gridSpan w:val="2"/>
            <w:noWrap/>
            <w:vAlign w:val="center"/>
          </w:tcPr>
          <w:p w14:paraId="5FEB4EAD">
            <w:pPr>
              <w:snapToGrid w:val="0"/>
              <w:spacing w:line="440" w:lineRule="exact"/>
              <w:ind w:firstLine="0" w:firstLineChars="0"/>
              <w:jc w:val="center"/>
              <w:rPr>
                <w:rFonts w:ascii="宋体" w:hAnsi="宋体" w:cs="宋体"/>
                <w:color w:val="auto"/>
                <w:highlight w:val="none"/>
              </w:rPr>
            </w:pPr>
          </w:p>
        </w:tc>
      </w:tr>
      <w:tr w14:paraId="4972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0AE51A6F">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274356BC">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技术负责人</w:t>
            </w:r>
          </w:p>
        </w:tc>
        <w:tc>
          <w:tcPr>
            <w:tcW w:w="2520" w:type="dxa"/>
            <w:gridSpan w:val="2"/>
            <w:noWrap/>
            <w:vAlign w:val="center"/>
          </w:tcPr>
          <w:p w14:paraId="0363FB68">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2C305EF9">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电   话</w:t>
            </w:r>
          </w:p>
        </w:tc>
        <w:tc>
          <w:tcPr>
            <w:tcW w:w="2472" w:type="dxa"/>
            <w:gridSpan w:val="2"/>
            <w:noWrap/>
            <w:vAlign w:val="center"/>
          </w:tcPr>
          <w:p w14:paraId="215FCB38">
            <w:pPr>
              <w:snapToGrid w:val="0"/>
              <w:spacing w:line="440" w:lineRule="exact"/>
              <w:ind w:firstLine="0" w:firstLineChars="0"/>
              <w:jc w:val="center"/>
              <w:rPr>
                <w:rFonts w:ascii="宋体" w:hAnsi="宋体" w:cs="宋体"/>
                <w:color w:val="auto"/>
                <w:highlight w:val="none"/>
              </w:rPr>
            </w:pPr>
          </w:p>
        </w:tc>
      </w:tr>
      <w:tr w14:paraId="567F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6CC5E06B">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6D59AF5E">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职工总数</w:t>
            </w:r>
          </w:p>
        </w:tc>
        <w:tc>
          <w:tcPr>
            <w:tcW w:w="2520" w:type="dxa"/>
            <w:gridSpan w:val="2"/>
            <w:noWrap/>
            <w:vAlign w:val="center"/>
          </w:tcPr>
          <w:p w14:paraId="1A9CDDA7">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721D3396">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技术人员数</w:t>
            </w:r>
          </w:p>
        </w:tc>
        <w:tc>
          <w:tcPr>
            <w:tcW w:w="2472" w:type="dxa"/>
            <w:gridSpan w:val="2"/>
            <w:noWrap/>
            <w:vAlign w:val="center"/>
          </w:tcPr>
          <w:p w14:paraId="7CABB062">
            <w:pPr>
              <w:snapToGrid w:val="0"/>
              <w:spacing w:line="440" w:lineRule="exact"/>
              <w:ind w:firstLine="0" w:firstLineChars="0"/>
              <w:jc w:val="center"/>
              <w:rPr>
                <w:rFonts w:ascii="宋体" w:hAnsi="宋体" w:cs="宋体"/>
                <w:color w:val="auto"/>
                <w:highlight w:val="none"/>
              </w:rPr>
            </w:pPr>
          </w:p>
        </w:tc>
      </w:tr>
      <w:tr w14:paraId="10A8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386F1108">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732A380F">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占地面积</w:t>
            </w:r>
          </w:p>
        </w:tc>
        <w:tc>
          <w:tcPr>
            <w:tcW w:w="2520" w:type="dxa"/>
            <w:gridSpan w:val="2"/>
            <w:noWrap/>
            <w:vAlign w:val="center"/>
          </w:tcPr>
          <w:p w14:paraId="789ED10B">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5B150BD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建筑面积</w:t>
            </w:r>
          </w:p>
        </w:tc>
        <w:tc>
          <w:tcPr>
            <w:tcW w:w="2472" w:type="dxa"/>
            <w:gridSpan w:val="2"/>
            <w:noWrap/>
            <w:vAlign w:val="center"/>
          </w:tcPr>
          <w:p w14:paraId="0A25AB59">
            <w:pPr>
              <w:snapToGrid w:val="0"/>
              <w:spacing w:line="440" w:lineRule="exact"/>
              <w:ind w:firstLine="0" w:firstLineChars="0"/>
              <w:jc w:val="center"/>
              <w:rPr>
                <w:rFonts w:ascii="宋体" w:hAnsi="宋体" w:cs="宋体"/>
                <w:color w:val="auto"/>
                <w:highlight w:val="none"/>
              </w:rPr>
            </w:pPr>
          </w:p>
        </w:tc>
      </w:tr>
      <w:tr w14:paraId="70D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04CBDE00">
            <w:pPr>
              <w:snapToGrid w:val="0"/>
              <w:spacing w:line="440" w:lineRule="exact"/>
              <w:ind w:firstLine="0" w:firstLineChars="0"/>
              <w:jc w:val="center"/>
              <w:rPr>
                <w:rFonts w:ascii="宋体" w:hAnsi="宋体" w:cs="宋体"/>
                <w:color w:val="auto"/>
                <w:highlight w:val="none"/>
              </w:rPr>
            </w:pPr>
          </w:p>
        </w:tc>
        <w:tc>
          <w:tcPr>
            <w:tcW w:w="1432" w:type="dxa"/>
            <w:vMerge w:val="restart"/>
            <w:noWrap/>
            <w:vAlign w:val="center"/>
          </w:tcPr>
          <w:p w14:paraId="1245906A">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资产情况</w:t>
            </w:r>
          </w:p>
        </w:tc>
        <w:tc>
          <w:tcPr>
            <w:tcW w:w="2520" w:type="dxa"/>
            <w:gridSpan w:val="2"/>
            <w:noWrap/>
            <w:vAlign w:val="center"/>
          </w:tcPr>
          <w:p w14:paraId="27BFEAA8">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净资产：</w:t>
            </w:r>
          </w:p>
        </w:tc>
        <w:tc>
          <w:tcPr>
            <w:tcW w:w="4092" w:type="dxa"/>
            <w:gridSpan w:val="3"/>
            <w:noWrap/>
            <w:vAlign w:val="center"/>
          </w:tcPr>
          <w:p w14:paraId="61DA855C">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固定资产原值：</w:t>
            </w:r>
          </w:p>
        </w:tc>
      </w:tr>
      <w:tr w14:paraId="3FDD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719C5172">
            <w:pPr>
              <w:snapToGrid w:val="0"/>
              <w:spacing w:line="440" w:lineRule="exact"/>
              <w:ind w:firstLine="0" w:firstLineChars="0"/>
              <w:jc w:val="center"/>
              <w:rPr>
                <w:rFonts w:ascii="宋体" w:hAnsi="宋体" w:cs="宋体"/>
                <w:color w:val="auto"/>
                <w:highlight w:val="none"/>
              </w:rPr>
            </w:pPr>
          </w:p>
        </w:tc>
        <w:tc>
          <w:tcPr>
            <w:tcW w:w="1432" w:type="dxa"/>
            <w:vMerge w:val="continue"/>
            <w:noWrap/>
            <w:vAlign w:val="center"/>
          </w:tcPr>
          <w:p w14:paraId="6314F7CE">
            <w:pPr>
              <w:snapToGrid w:val="0"/>
              <w:spacing w:line="440" w:lineRule="exact"/>
              <w:ind w:firstLine="0" w:firstLineChars="0"/>
              <w:jc w:val="center"/>
              <w:rPr>
                <w:rFonts w:ascii="宋体" w:hAnsi="宋体" w:cs="宋体"/>
                <w:color w:val="auto"/>
                <w:highlight w:val="none"/>
              </w:rPr>
            </w:pPr>
          </w:p>
        </w:tc>
        <w:tc>
          <w:tcPr>
            <w:tcW w:w="2520" w:type="dxa"/>
            <w:gridSpan w:val="2"/>
            <w:noWrap/>
            <w:vAlign w:val="center"/>
          </w:tcPr>
          <w:p w14:paraId="380B0F6A">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负  债：</w:t>
            </w:r>
          </w:p>
        </w:tc>
        <w:tc>
          <w:tcPr>
            <w:tcW w:w="4092" w:type="dxa"/>
            <w:gridSpan w:val="3"/>
            <w:noWrap/>
            <w:vAlign w:val="center"/>
          </w:tcPr>
          <w:p w14:paraId="6B06BCC9">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固定资产净值：</w:t>
            </w:r>
          </w:p>
        </w:tc>
      </w:tr>
      <w:tr w14:paraId="76C2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6" w:type="dxa"/>
            <w:vMerge w:val="continue"/>
            <w:noWrap/>
            <w:vAlign w:val="center"/>
          </w:tcPr>
          <w:p w14:paraId="1F9F9B79">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639721F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年 度</w:t>
            </w:r>
          </w:p>
        </w:tc>
        <w:tc>
          <w:tcPr>
            <w:tcW w:w="1260" w:type="dxa"/>
            <w:noWrap/>
            <w:vAlign w:val="center"/>
          </w:tcPr>
          <w:p w14:paraId="23680B6D">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主营收入(万元)</w:t>
            </w:r>
          </w:p>
        </w:tc>
        <w:tc>
          <w:tcPr>
            <w:tcW w:w="1260" w:type="dxa"/>
            <w:noWrap/>
            <w:vAlign w:val="center"/>
          </w:tcPr>
          <w:p w14:paraId="19130324">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收入总额(万元)</w:t>
            </w:r>
          </w:p>
        </w:tc>
        <w:tc>
          <w:tcPr>
            <w:tcW w:w="1620" w:type="dxa"/>
            <w:noWrap/>
            <w:vAlign w:val="center"/>
          </w:tcPr>
          <w:p w14:paraId="4D330EEC">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利润收入(万元)</w:t>
            </w:r>
          </w:p>
        </w:tc>
        <w:tc>
          <w:tcPr>
            <w:tcW w:w="1260" w:type="dxa"/>
            <w:noWrap/>
            <w:vAlign w:val="center"/>
          </w:tcPr>
          <w:p w14:paraId="1E2A54CB">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净利润收入(万元)</w:t>
            </w:r>
          </w:p>
        </w:tc>
        <w:tc>
          <w:tcPr>
            <w:tcW w:w="1212" w:type="dxa"/>
            <w:noWrap/>
            <w:vAlign w:val="center"/>
          </w:tcPr>
          <w:p w14:paraId="7152580A">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资产负债率</w:t>
            </w:r>
          </w:p>
        </w:tc>
      </w:tr>
      <w:tr w14:paraId="6303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6" w:type="dxa"/>
            <w:vMerge w:val="continue"/>
            <w:noWrap/>
            <w:vAlign w:val="center"/>
          </w:tcPr>
          <w:p w14:paraId="49C3B492">
            <w:pPr>
              <w:snapToGrid w:val="0"/>
              <w:spacing w:line="440" w:lineRule="exact"/>
              <w:ind w:firstLine="0" w:firstLineChars="0"/>
              <w:jc w:val="center"/>
              <w:rPr>
                <w:rFonts w:ascii="宋体" w:hAnsi="宋体" w:cs="宋体"/>
                <w:color w:val="auto"/>
                <w:highlight w:val="none"/>
              </w:rPr>
            </w:pPr>
          </w:p>
        </w:tc>
        <w:tc>
          <w:tcPr>
            <w:tcW w:w="1432" w:type="dxa"/>
            <w:noWrap/>
            <w:vAlign w:val="center"/>
          </w:tcPr>
          <w:p w14:paraId="42520F24">
            <w:pPr>
              <w:snapToGrid w:val="0"/>
              <w:spacing w:line="440" w:lineRule="exact"/>
              <w:ind w:firstLine="0" w:firstLineChars="0"/>
              <w:jc w:val="center"/>
              <w:rPr>
                <w:rFonts w:ascii="宋体" w:hAnsi="宋体" w:cs="宋体"/>
                <w:color w:val="auto"/>
                <w:highlight w:val="none"/>
              </w:rPr>
            </w:pPr>
          </w:p>
        </w:tc>
        <w:tc>
          <w:tcPr>
            <w:tcW w:w="1260" w:type="dxa"/>
            <w:noWrap/>
            <w:vAlign w:val="center"/>
          </w:tcPr>
          <w:p w14:paraId="154D2290">
            <w:pPr>
              <w:snapToGrid w:val="0"/>
              <w:spacing w:line="440" w:lineRule="exact"/>
              <w:ind w:firstLine="0" w:firstLineChars="0"/>
              <w:jc w:val="center"/>
              <w:rPr>
                <w:rFonts w:ascii="宋体" w:hAnsi="宋体" w:cs="宋体"/>
                <w:color w:val="auto"/>
                <w:highlight w:val="none"/>
              </w:rPr>
            </w:pPr>
          </w:p>
        </w:tc>
        <w:tc>
          <w:tcPr>
            <w:tcW w:w="1260" w:type="dxa"/>
            <w:noWrap/>
            <w:vAlign w:val="center"/>
          </w:tcPr>
          <w:p w14:paraId="2A94B119">
            <w:pPr>
              <w:snapToGrid w:val="0"/>
              <w:spacing w:line="440" w:lineRule="exact"/>
              <w:ind w:firstLine="0" w:firstLineChars="0"/>
              <w:jc w:val="center"/>
              <w:rPr>
                <w:rFonts w:ascii="宋体" w:hAnsi="宋体" w:cs="宋体"/>
                <w:color w:val="auto"/>
                <w:highlight w:val="none"/>
              </w:rPr>
            </w:pPr>
          </w:p>
        </w:tc>
        <w:tc>
          <w:tcPr>
            <w:tcW w:w="1620" w:type="dxa"/>
            <w:noWrap/>
            <w:vAlign w:val="center"/>
          </w:tcPr>
          <w:p w14:paraId="2C42A26F">
            <w:pPr>
              <w:snapToGrid w:val="0"/>
              <w:spacing w:line="440" w:lineRule="exact"/>
              <w:ind w:firstLine="0" w:firstLineChars="0"/>
              <w:jc w:val="center"/>
              <w:rPr>
                <w:rFonts w:ascii="宋体" w:hAnsi="宋体" w:cs="宋体"/>
                <w:color w:val="auto"/>
                <w:highlight w:val="none"/>
              </w:rPr>
            </w:pPr>
          </w:p>
        </w:tc>
        <w:tc>
          <w:tcPr>
            <w:tcW w:w="1260" w:type="dxa"/>
            <w:noWrap/>
            <w:vAlign w:val="center"/>
          </w:tcPr>
          <w:p w14:paraId="4538FFE2">
            <w:pPr>
              <w:snapToGrid w:val="0"/>
              <w:spacing w:line="440" w:lineRule="exact"/>
              <w:ind w:firstLine="0" w:firstLineChars="0"/>
              <w:jc w:val="center"/>
              <w:rPr>
                <w:rFonts w:ascii="宋体" w:hAnsi="宋体" w:cs="宋体"/>
                <w:color w:val="auto"/>
                <w:highlight w:val="none"/>
              </w:rPr>
            </w:pPr>
          </w:p>
        </w:tc>
        <w:tc>
          <w:tcPr>
            <w:tcW w:w="1212" w:type="dxa"/>
            <w:noWrap/>
            <w:vAlign w:val="center"/>
          </w:tcPr>
          <w:p w14:paraId="184CF5EF">
            <w:pPr>
              <w:snapToGrid w:val="0"/>
              <w:spacing w:line="440" w:lineRule="exact"/>
              <w:ind w:firstLine="0" w:firstLineChars="0"/>
              <w:jc w:val="center"/>
              <w:rPr>
                <w:rFonts w:ascii="宋体" w:hAnsi="宋体" w:cs="宋体"/>
                <w:color w:val="auto"/>
                <w:highlight w:val="none"/>
              </w:rPr>
            </w:pPr>
          </w:p>
        </w:tc>
      </w:tr>
      <w:tr w14:paraId="34D9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16" w:type="dxa"/>
            <w:noWrap/>
            <w:vAlign w:val="center"/>
          </w:tcPr>
          <w:p w14:paraId="785C8B9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投标人简介及机构设置</w:t>
            </w:r>
          </w:p>
        </w:tc>
        <w:tc>
          <w:tcPr>
            <w:tcW w:w="8044" w:type="dxa"/>
            <w:gridSpan w:val="6"/>
            <w:noWrap/>
            <w:vAlign w:val="center"/>
          </w:tcPr>
          <w:p w14:paraId="6AFA0A3D">
            <w:pPr>
              <w:snapToGrid w:val="0"/>
              <w:spacing w:line="440" w:lineRule="exact"/>
              <w:ind w:firstLine="0" w:firstLineChars="0"/>
              <w:jc w:val="center"/>
              <w:rPr>
                <w:rFonts w:ascii="宋体" w:hAnsi="宋体" w:cs="宋体"/>
                <w:color w:val="auto"/>
                <w:highlight w:val="none"/>
              </w:rPr>
            </w:pPr>
          </w:p>
        </w:tc>
      </w:tr>
      <w:tr w14:paraId="0CB0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16" w:type="dxa"/>
            <w:noWrap/>
            <w:vAlign w:val="center"/>
          </w:tcPr>
          <w:p w14:paraId="4B25BD7A">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投标人优势及特长</w:t>
            </w:r>
          </w:p>
        </w:tc>
        <w:tc>
          <w:tcPr>
            <w:tcW w:w="8044" w:type="dxa"/>
            <w:gridSpan w:val="6"/>
            <w:noWrap/>
            <w:vAlign w:val="center"/>
          </w:tcPr>
          <w:p w14:paraId="1AAC5193">
            <w:pPr>
              <w:snapToGrid w:val="0"/>
              <w:spacing w:line="440" w:lineRule="exact"/>
              <w:ind w:firstLine="0" w:firstLineChars="0"/>
              <w:jc w:val="center"/>
              <w:rPr>
                <w:rFonts w:ascii="宋体" w:hAnsi="宋体" w:cs="宋体"/>
                <w:color w:val="auto"/>
                <w:highlight w:val="none"/>
              </w:rPr>
            </w:pPr>
          </w:p>
        </w:tc>
      </w:tr>
    </w:tbl>
    <w:p w14:paraId="68169849">
      <w:pPr>
        <w:snapToGrid w:val="0"/>
        <w:spacing w:line="440" w:lineRule="exact"/>
        <w:ind w:firstLine="480"/>
        <w:jc w:val="left"/>
        <w:rPr>
          <w:rFonts w:ascii="宋体" w:hAnsi="宋体" w:cs="宋体"/>
          <w:color w:val="auto"/>
          <w:highlight w:val="none"/>
        </w:rPr>
      </w:pPr>
      <w:r>
        <w:rPr>
          <w:rFonts w:hint="eastAsia" w:ascii="宋体" w:hAnsi="宋体" w:cs="宋体"/>
          <w:color w:val="auto"/>
          <w:highlight w:val="none"/>
        </w:rPr>
        <w:t>说明：在填写时，如本表格不适合投标人的实际情况，可根据本表格格式自行划表填写。</w:t>
      </w:r>
    </w:p>
    <w:p w14:paraId="76184111">
      <w:pPr>
        <w:snapToGrid w:val="0"/>
        <w:spacing w:line="440" w:lineRule="exact"/>
        <w:ind w:firstLine="480"/>
        <w:jc w:val="left"/>
        <w:rPr>
          <w:rFonts w:ascii="宋体" w:hAnsi="宋体" w:cs="宋体"/>
          <w:color w:val="auto"/>
          <w:highlight w:val="none"/>
        </w:rPr>
      </w:pPr>
      <w:r>
        <w:rPr>
          <w:rFonts w:hint="eastAsia" w:ascii="宋体" w:hAnsi="宋体" w:cs="宋体"/>
          <w:color w:val="auto"/>
          <w:highlight w:val="none"/>
        </w:rPr>
        <w:t xml:space="preserve">法定代表人或委托代理人签字（或盖章）： </w:t>
      </w:r>
    </w:p>
    <w:p w14:paraId="63587480">
      <w:pPr>
        <w:snapToGrid w:val="0"/>
        <w:spacing w:line="440" w:lineRule="exact"/>
        <w:ind w:firstLine="480"/>
        <w:jc w:val="left"/>
        <w:rPr>
          <w:rFonts w:ascii="宋体" w:hAnsi="宋体" w:cs="宋体"/>
          <w:color w:val="auto"/>
          <w:highlight w:val="none"/>
        </w:rPr>
      </w:pPr>
      <w:r>
        <w:rPr>
          <w:rFonts w:hint="eastAsia" w:ascii="宋体" w:hAnsi="宋体" w:cs="宋体"/>
          <w:color w:val="auto"/>
          <w:highlight w:val="none"/>
        </w:rPr>
        <w:t>投 标 人（盖章）：                              年  月  日</w:t>
      </w:r>
    </w:p>
    <w:p w14:paraId="2A3FA286">
      <w:pPr>
        <w:snapToGrid w:val="0"/>
        <w:ind w:firstLine="480"/>
        <w:rPr>
          <w:rFonts w:ascii="宋体" w:hAnsi="宋体" w:cs="宋体"/>
          <w:color w:val="auto"/>
          <w:highlight w:val="none"/>
        </w:rPr>
      </w:pPr>
    </w:p>
    <w:p w14:paraId="0DC1BB54">
      <w:pPr>
        <w:snapToGrid w:val="0"/>
        <w:ind w:firstLine="480"/>
        <w:rPr>
          <w:rFonts w:ascii="宋体" w:hAnsi="宋体" w:cs="宋体"/>
          <w:color w:val="auto"/>
          <w:highlight w:val="none"/>
        </w:rPr>
      </w:pPr>
    </w:p>
    <w:p w14:paraId="2E5738B1">
      <w:pPr>
        <w:snapToGrid w:val="0"/>
        <w:ind w:firstLine="480"/>
        <w:rPr>
          <w:rFonts w:ascii="宋体" w:hAnsi="宋体" w:cs="宋体"/>
          <w:color w:val="auto"/>
          <w:highlight w:val="none"/>
        </w:rPr>
      </w:pPr>
    </w:p>
    <w:p w14:paraId="31995E91">
      <w:pPr>
        <w:snapToGrid w:val="0"/>
        <w:ind w:firstLine="480"/>
        <w:rPr>
          <w:rFonts w:ascii="宋体" w:hAnsi="宋体" w:cs="宋体"/>
          <w:color w:val="auto"/>
          <w:highlight w:val="none"/>
        </w:rPr>
      </w:pPr>
    </w:p>
    <w:p w14:paraId="7D8B8638">
      <w:pPr>
        <w:snapToGrid w:val="0"/>
        <w:ind w:firstLine="480"/>
        <w:rPr>
          <w:rFonts w:ascii="宋体" w:hAnsi="宋体" w:cs="宋体"/>
          <w:color w:val="auto"/>
          <w:highlight w:val="none"/>
        </w:rPr>
      </w:pPr>
    </w:p>
    <w:p w14:paraId="568CFE2A">
      <w:pPr>
        <w:snapToGrid w:val="0"/>
        <w:spacing w:line="480" w:lineRule="exact"/>
        <w:ind w:firstLine="482"/>
        <w:outlineLvl w:val="1"/>
        <w:rPr>
          <w:rFonts w:ascii="宋体" w:hAnsi="宋体" w:cs="宋体"/>
          <w:color w:val="auto"/>
          <w:highlight w:val="none"/>
          <w:lang w:val="zh-CN"/>
        </w:rPr>
      </w:pPr>
      <w:r>
        <w:rPr>
          <w:rFonts w:hint="eastAsia" w:ascii="宋体" w:hAnsi="宋体" w:cs="宋体"/>
          <w:b/>
          <w:color w:val="auto"/>
          <w:highlight w:val="none"/>
        </w:rPr>
        <w:br w:type="page"/>
      </w:r>
      <w:r>
        <w:rPr>
          <w:rFonts w:hint="eastAsia" w:ascii="宋体" w:hAnsi="宋体" w:cs="宋体"/>
          <w:color w:val="auto"/>
          <w:highlight w:val="none"/>
        </w:rPr>
        <w:t>5.同类政府采购项目业绩格式：</w:t>
      </w:r>
    </w:p>
    <w:p w14:paraId="7A89BC7F">
      <w:pPr>
        <w:pStyle w:val="28"/>
        <w:snapToGrid w:val="0"/>
        <w:spacing w:beforeLines="100" w:afterLines="50" w:line="480" w:lineRule="exact"/>
        <w:ind w:left="0" w:firstLine="0" w:firstLineChars="0"/>
        <w:jc w:val="center"/>
        <w:rPr>
          <w:rFonts w:ascii="宋体" w:hAnsi="宋体" w:cs="宋体"/>
          <w:color w:val="auto"/>
          <w:sz w:val="24"/>
          <w:highlight w:val="none"/>
        </w:rPr>
      </w:pPr>
      <w:r>
        <w:rPr>
          <w:rFonts w:hint="eastAsia" w:ascii="宋体" w:hAnsi="宋体" w:cs="宋体"/>
          <w:color w:val="auto"/>
          <w:sz w:val="24"/>
          <w:highlight w:val="none"/>
        </w:rPr>
        <w:t>投标人同类项目实施情况一览表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1693"/>
        <w:gridCol w:w="1396"/>
        <w:gridCol w:w="1155"/>
        <w:gridCol w:w="1478"/>
        <w:gridCol w:w="2421"/>
      </w:tblGrid>
      <w:tr w14:paraId="4AECF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997" w:type="dxa"/>
            <w:vMerge w:val="restart"/>
            <w:tcBorders>
              <w:top w:val="single" w:color="auto" w:sz="4" w:space="0"/>
              <w:left w:val="single" w:color="auto" w:sz="4" w:space="0"/>
              <w:bottom w:val="single" w:color="auto" w:sz="4" w:space="0"/>
              <w:right w:val="single" w:color="auto" w:sz="4" w:space="0"/>
            </w:tcBorders>
            <w:noWrap/>
            <w:vAlign w:val="center"/>
          </w:tcPr>
          <w:p w14:paraId="2910C36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693" w:type="dxa"/>
            <w:vMerge w:val="restart"/>
            <w:tcBorders>
              <w:top w:val="single" w:color="auto" w:sz="4" w:space="0"/>
              <w:left w:val="single" w:color="auto" w:sz="4" w:space="0"/>
              <w:bottom w:val="single" w:color="auto" w:sz="4" w:space="0"/>
              <w:right w:val="single" w:color="auto" w:sz="4" w:space="0"/>
            </w:tcBorders>
            <w:noWrap/>
            <w:vAlign w:val="center"/>
          </w:tcPr>
          <w:p w14:paraId="5DBE63B6">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采购单位名称</w:t>
            </w:r>
          </w:p>
        </w:tc>
        <w:tc>
          <w:tcPr>
            <w:tcW w:w="1396" w:type="dxa"/>
            <w:vMerge w:val="restart"/>
            <w:tcBorders>
              <w:top w:val="single" w:color="auto" w:sz="4" w:space="0"/>
              <w:left w:val="single" w:color="auto" w:sz="4" w:space="0"/>
              <w:bottom w:val="single" w:color="auto" w:sz="4" w:space="0"/>
              <w:right w:val="single" w:color="auto" w:sz="4" w:space="0"/>
            </w:tcBorders>
            <w:noWrap/>
            <w:vAlign w:val="center"/>
          </w:tcPr>
          <w:p w14:paraId="17E5F131">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24166CC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采购数量</w:t>
            </w:r>
          </w:p>
        </w:tc>
        <w:tc>
          <w:tcPr>
            <w:tcW w:w="1478" w:type="dxa"/>
            <w:vMerge w:val="restart"/>
            <w:tcBorders>
              <w:top w:val="single" w:color="auto" w:sz="4" w:space="0"/>
              <w:left w:val="single" w:color="auto" w:sz="4" w:space="0"/>
              <w:bottom w:val="single" w:color="auto" w:sz="4" w:space="0"/>
              <w:right w:val="single" w:color="auto" w:sz="4" w:space="0"/>
            </w:tcBorders>
            <w:noWrap/>
            <w:vAlign w:val="center"/>
          </w:tcPr>
          <w:p w14:paraId="77B58FCF">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合同金额(万元)</w:t>
            </w:r>
          </w:p>
        </w:tc>
        <w:tc>
          <w:tcPr>
            <w:tcW w:w="2421" w:type="dxa"/>
            <w:vMerge w:val="restart"/>
            <w:tcBorders>
              <w:top w:val="single" w:color="auto" w:sz="4" w:space="0"/>
              <w:left w:val="single" w:color="auto" w:sz="4" w:space="0"/>
              <w:bottom w:val="single" w:color="auto" w:sz="4" w:space="0"/>
              <w:right w:val="single" w:color="auto" w:sz="4" w:space="0"/>
            </w:tcBorders>
            <w:noWrap/>
            <w:vAlign w:val="center"/>
          </w:tcPr>
          <w:p w14:paraId="13A34945">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5B02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997" w:type="dxa"/>
            <w:vMerge w:val="continue"/>
            <w:tcBorders>
              <w:top w:val="single" w:color="auto" w:sz="4" w:space="0"/>
              <w:left w:val="single" w:color="auto" w:sz="4" w:space="0"/>
              <w:bottom w:val="single" w:color="auto" w:sz="4" w:space="0"/>
              <w:right w:val="single" w:color="auto" w:sz="4" w:space="0"/>
            </w:tcBorders>
            <w:noWrap/>
            <w:vAlign w:val="center"/>
          </w:tcPr>
          <w:p w14:paraId="172604F9">
            <w:pPr>
              <w:widowControl/>
              <w:spacing w:line="400" w:lineRule="exact"/>
              <w:ind w:firstLine="480"/>
              <w:jc w:val="center"/>
              <w:rPr>
                <w:rFonts w:ascii="宋体" w:hAnsi="宋体" w:cs="宋体"/>
                <w:color w:val="auto"/>
                <w:highlight w:val="none"/>
              </w:rPr>
            </w:pPr>
          </w:p>
        </w:tc>
        <w:tc>
          <w:tcPr>
            <w:tcW w:w="1693" w:type="dxa"/>
            <w:vMerge w:val="continue"/>
            <w:tcBorders>
              <w:top w:val="single" w:color="auto" w:sz="4" w:space="0"/>
              <w:left w:val="single" w:color="auto" w:sz="4" w:space="0"/>
              <w:bottom w:val="single" w:color="auto" w:sz="4" w:space="0"/>
              <w:right w:val="single" w:color="auto" w:sz="4" w:space="0"/>
            </w:tcBorders>
            <w:noWrap/>
            <w:vAlign w:val="center"/>
          </w:tcPr>
          <w:p w14:paraId="00E53138">
            <w:pPr>
              <w:widowControl/>
              <w:spacing w:line="400" w:lineRule="exact"/>
              <w:ind w:firstLine="480"/>
              <w:jc w:val="center"/>
              <w:rPr>
                <w:rFonts w:ascii="宋体" w:hAnsi="宋体" w:cs="宋体"/>
                <w:color w:val="auto"/>
                <w:highlight w:val="none"/>
              </w:rPr>
            </w:pPr>
          </w:p>
        </w:tc>
        <w:tc>
          <w:tcPr>
            <w:tcW w:w="1396" w:type="dxa"/>
            <w:vMerge w:val="continue"/>
            <w:tcBorders>
              <w:top w:val="single" w:color="auto" w:sz="4" w:space="0"/>
              <w:left w:val="single" w:color="auto" w:sz="4" w:space="0"/>
              <w:bottom w:val="single" w:color="auto" w:sz="4" w:space="0"/>
              <w:right w:val="single" w:color="auto" w:sz="4" w:space="0"/>
            </w:tcBorders>
            <w:noWrap/>
            <w:vAlign w:val="center"/>
          </w:tcPr>
          <w:p w14:paraId="270818B6">
            <w:pPr>
              <w:widowControl/>
              <w:spacing w:line="400" w:lineRule="exact"/>
              <w:ind w:firstLine="480"/>
              <w:jc w:val="center"/>
              <w:rPr>
                <w:rFonts w:ascii="宋体" w:hAnsi="宋体" w:cs="宋体"/>
                <w:color w:val="auto"/>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47DA2777">
            <w:pPr>
              <w:widowControl/>
              <w:spacing w:line="400" w:lineRule="exact"/>
              <w:ind w:firstLine="480"/>
              <w:jc w:val="center"/>
              <w:rPr>
                <w:rFonts w:ascii="宋体" w:hAnsi="宋体" w:cs="宋体"/>
                <w:color w:val="auto"/>
                <w:highlight w:val="none"/>
              </w:rPr>
            </w:pPr>
          </w:p>
        </w:tc>
        <w:tc>
          <w:tcPr>
            <w:tcW w:w="1478" w:type="dxa"/>
            <w:vMerge w:val="continue"/>
            <w:tcBorders>
              <w:top w:val="single" w:color="auto" w:sz="4" w:space="0"/>
              <w:left w:val="single" w:color="auto" w:sz="4" w:space="0"/>
              <w:bottom w:val="single" w:color="auto" w:sz="4" w:space="0"/>
              <w:right w:val="single" w:color="auto" w:sz="4" w:space="0"/>
            </w:tcBorders>
            <w:noWrap/>
            <w:vAlign w:val="center"/>
          </w:tcPr>
          <w:p w14:paraId="0899669F">
            <w:pPr>
              <w:widowControl/>
              <w:spacing w:line="400" w:lineRule="exact"/>
              <w:ind w:firstLine="480"/>
              <w:jc w:val="center"/>
              <w:rPr>
                <w:rFonts w:ascii="宋体" w:hAnsi="宋体" w:cs="宋体"/>
                <w:color w:val="auto"/>
                <w:highlight w:val="none"/>
              </w:rPr>
            </w:pPr>
          </w:p>
        </w:tc>
        <w:tc>
          <w:tcPr>
            <w:tcW w:w="2421" w:type="dxa"/>
            <w:vMerge w:val="continue"/>
            <w:tcBorders>
              <w:top w:val="single" w:color="auto" w:sz="4" w:space="0"/>
              <w:left w:val="single" w:color="auto" w:sz="4" w:space="0"/>
              <w:bottom w:val="single" w:color="auto" w:sz="4" w:space="0"/>
              <w:right w:val="single" w:color="auto" w:sz="4" w:space="0"/>
            </w:tcBorders>
            <w:noWrap/>
            <w:vAlign w:val="center"/>
          </w:tcPr>
          <w:p w14:paraId="6D86193B">
            <w:pPr>
              <w:widowControl/>
              <w:spacing w:line="400" w:lineRule="exact"/>
              <w:ind w:firstLine="480"/>
              <w:jc w:val="center"/>
              <w:rPr>
                <w:rFonts w:ascii="宋体" w:hAnsi="宋体" w:cs="宋体"/>
                <w:color w:val="auto"/>
                <w:highlight w:val="none"/>
              </w:rPr>
            </w:pPr>
          </w:p>
        </w:tc>
      </w:tr>
      <w:tr w14:paraId="7AB58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7644E199">
            <w:pPr>
              <w:widowControl/>
              <w:ind w:firstLine="480"/>
              <w:jc w:val="left"/>
              <w:rPr>
                <w:rFonts w:ascii="宋体" w:hAnsi="宋体" w:cs="宋体"/>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35F58AA4">
            <w:pPr>
              <w:widowControl/>
              <w:ind w:firstLine="480"/>
              <w:jc w:val="left"/>
              <w:rPr>
                <w:rFonts w:ascii="宋体" w:hAnsi="宋体" w:cs="宋体"/>
                <w:color w:val="auto"/>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634DACD">
            <w:pPr>
              <w:widowControl/>
              <w:ind w:firstLine="480"/>
              <w:jc w:val="left"/>
              <w:rPr>
                <w:rFonts w:ascii="宋体" w:hAnsi="宋体" w:cs="宋体"/>
                <w:color w:val="auto"/>
                <w:highlight w:val="none"/>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4583BCEC">
            <w:pPr>
              <w:widowControl/>
              <w:ind w:firstLine="480"/>
              <w:jc w:val="left"/>
              <w:rPr>
                <w:rFonts w:ascii="宋体" w:hAnsi="宋体" w:cs="宋体"/>
                <w:color w:val="auto"/>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58F08B16">
            <w:pPr>
              <w:widowControl/>
              <w:ind w:firstLine="480"/>
              <w:jc w:val="left"/>
              <w:rPr>
                <w:rFonts w:ascii="宋体" w:hAnsi="宋体" w:cs="宋体"/>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1A1C3B46">
            <w:pPr>
              <w:widowControl/>
              <w:ind w:firstLine="480"/>
              <w:jc w:val="left"/>
              <w:rPr>
                <w:rFonts w:ascii="宋体" w:hAnsi="宋体" w:cs="宋体"/>
                <w:color w:val="auto"/>
                <w:highlight w:val="none"/>
              </w:rPr>
            </w:pPr>
          </w:p>
        </w:tc>
      </w:tr>
      <w:tr w14:paraId="5A8FA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1C5651A8">
            <w:pPr>
              <w:widowControl/>
              <w:ind w:firstLine="480"/>
              <w:jc w:val="left"/>
              <w:rPr>
                <w:rFonts w:ascii="宋体" w:hAnsi="宋体" w:cs="宋体"/>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68E00080">
            <w:pPr>
              <w:widowControl/>
              <w:ind w:firstLine="480"/>
              <w:jc w:val="left"/>
              <w:rPr>
                <w:rFonts w:ascii="宋体" w:hAnsi="宋体" w:cs="宋体"/>
                <w:color w:val="auto"/>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22417B86">
            <w:pPr>
              <w:widowControl/>
              <w:ind w:firstLine="480"/>
              <w:jc w:val="left"/>
              <w:rPr>
                <w:rFonts w:ascii="宋体" w:hAnsi="宋体" w:cs="宋体"/>
                <w:color w:val="auto"/>
                <w:highlight w:val="none"/>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7B395D21">
            <w:pPr>
              <w:widowControl/>
              <w:ind w:firstLine="480"/>
              <w:jc w:val="left"/>
              <w:rPr>
                <w:rFonts w:ascii="宋体" w:hAnsi="宋体" w:cs="宋体"/>
                <w:color w:val="auto"/>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76112B5E">
            <w:pPr>
              <w:widowControl/>
              <w:ind w:firstLine="480"/>
              <w:jc w:val="left"/>
              <w:rPr>
                <w:rFonts w:ascii="宋体" w:hAnsi="宋体" w:cs="宋体"/>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375E5316">
            <w:pPr>
              <w:widowControl/>
              <w:ind w:firstLine="480"/>
              <w:jc w:val="left"/>
              <w:rPr>
                <w:rFonts w:ascii="宋体" w:hAnsi="宋体" w:cs="宋体"/>
                <w:color w:val="auto"/>
                <w:highlight w:val="none"/>
              </w:rPr>
            </w:pPr>
          </w:p>
        </w:tc>
      </w:tr>
      <w:tr w14:paraId="7D684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jc w:val="center"/>
        </w:trPr>
        <w:tc>
          <w:tcPr>
            <w:tcW w:w="997" w:type="dxa"/>
            <w:tcBorders>
              <w:top w:val="single" w:color="auto" w:sz="4" w:space="0"/>
              <w:left w:val="single" w:color="auto" w:sz="4" w:space="0"/>
              <w:bottom w:val="single" w:color="auto" w:sz="4" w:space="0"/>
              <w:right w:val="single" w:color="auto" w:sz="4" w:space="0"/>
            </w:tcBorders>
            <w:noWrap/>
            <w:vAlign w:val="center"/>
          </w:tcPr>
          <w:p w14:paraId="6FE2631A">
            <w:pPr>
              <w:widowControl/>
              <w:ind w:firstLine="480"/>
              <w:jc w:val="left"/>
              <w:rPr>
                <w:rFonts w:ascii="宋体" w:hAnsi="宋体" w:cs="宋体"/>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24D7550B">
            <w:pPr>
              <w:widowControl/>
              <w:ind w:firstLine="480"/>
              <w:jc w:val="left"/>
              <w:rPr>
                <w:rFonts w:ascii="宋体" w:hAnsi="宋体" w:cs="宋体"/>
                <w:color w:val="auto"/>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2D4264CB">
            <w:pPr>
              <w:widowControl/>
              <w:ind w:firstLine="480"/>
              <w:jc w:val="left"/>
              <w:rPr>
                <w:rFonts w:ascii="宋体" w:hAnsi="宋体" w:cs="宋体"/>
                <w:color w:val="auto"/>
                <w:highlight w:val="none"/>
              </w:rPr>
            </w:pPr>
          </w:p>
        </w:tc>
        <w:tc>
          <w:tcPr>
            <w:tcW w:w="1155" w:type="dxa"/>
            <w:tcBorders>
              <w:top w:val="single" w:color="auto" w:sz="4" w:space="0"/>
              <w:left w:val="single" w:color="auto" w:sz="4" w:space="0"/>
              <w:bottom w:val="single" w:color="auto" w:sz="4" w:space="0"/>
              <w:right w:val="single" w:color="auto" w:sz="4" w:space="0"/>
            </w:tcBorders>
            <w:noWrap/>
            <w:vAlign w:val="center"/>
          </w:tcPr>
          <w:p w14:paraId="0DDE42FF">
            <w:pPr>
              <w:widowControl/>
              <w:ind w:firstLine="480"/>
              <w:jc w:val="left"/>
              <w:rPr>
                <w:rFonts w:ascii="宋体" w:hAnsi="宋体" w:cs="宋体"/>
                <w:color w:val="auto"/>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1751C6E1">
            <w:pPr>
              <w:widowControl/>
              <w:ind w:firstLine="480"/>
              <w:jc w:val="left"/>
              <w:rPr>
                <w:rFonts w:ascii="宋体" w:hAnsi="宋体" w:cs="宋体"/>
                <w:color w:val="auto"/>
                <w:highlight w:val="none"/>
              </w:rPr>
            </w:pPr>
          </w:p>
        </w:tc>
        <w:tc>
          <w:tcPr>
            <w:tcW w:w="2421" w:type="dxa"/>
            <w:tcBorders>
              <w:top w:val="single" w:color="auto" w:sz="4" w:space="0"/>
              <w:left w:val="single" w:color="auto" w:sz="4" w:space="0"/>
              <w:bottom w:val="single" w:color="auto" w:sz="4" w:space="0"/>
              <w:right w:val="single" w:color="auto" w:sz="4" w:space="0"/>
            </w:tcBorders>
            <w:noWrap/>
            <w:vAlign w:val="center"/>
          </w:tcPr>
          <w:p w14:paraId="4020F74F">
            <w:pPr>
              <w:widowControl/>
              <w:ind w:firstLine="480"/>
              <w:jc w:val="left"/>
              <w:rPr>
                <w:rFonts w:ascii="宋体" w:hAnsi="宋体" w:cs="宋体"/>
                <w:color w:val="auto"/>
                <w:highlight w:val="none"/>
              </w:rPr>
            </w:pPr>
          </w:p>
        </w:tc>
      </w:tr>
    </w:tbl>
    <w:p w14:paraId="521EE8ED">
      <w:pPr>
        <w:pStyle w:val="14"/>
        <w:snapToGrid w:val="0"/>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注：表中所列业绩如与资信评分有关的，出具的证明材料需满足评审依据，否则不予得分。</w:t>
      </w:r>
    </w:p>
    <w:p w14:paraId="0AE45B69">
      <w:pPr>
        <w:tabs>
          <w:tab w:val="left" w:pos="1418"/>
        </w:tabs>
        <w:spacing w:line="400" w:lineRule="exact"/>
        <w:ind w:firstLine="480"/>
        <w:rPr>
          <w:rFonts w:ascii="宋体" w:hAnsi="宋体" w:cs="宋体"/>
          <w:bCs/>
          <w:color w:val="auto"/>
          <w:highlight w:val="none"/>
        </w:rPr>
      </w:pPr>
      <w:r>
        <w:rPr>
          <w:rFonts w:hint="eastAsia" w:ascii="宋体" w:hAnsi="宋体" w:cs="宋体"/>
          <w:color w:val="auto"/>
          <w:highlight w:val="none"/>
        </w:rPr>
        <w:t>法定代表人或委托代理人签字（或盖章）：</w:t>
      </w:r>
    </w:p>
    <w:p w14:paraId="594125F6">
      <w:pPr>
        <w:tabs>
          <w:tab w:val="left" w:pos="1418"/>
        </w:tabs>
        <w:spacing w:line="400" w:lineRule="exact"/>
        <w:ind w:firstLine="480"/>
        <w:rPr>
          <w:rFonts w:ascii="宋体" w:hAnsi="宋体" w:cs="宋体"/>
          <w:b/>
          <w:bCs/>
          <w:color w:val="auto"/>
          <w:highlight w:val="none"/>
        </w:rPr>
      </w:pPr>
      <w:r>
        <w:rPr>
          <w:rFonts w:hint="eastAsia" w:ascii="宋体" w:hAnsi="宋体" w:cs="宋体"/>
          <w:bCs/>
          <w:color w:val="auto"/>
          <w:highlight w:val="none"/>
        </w:rPr>
        <w:t>投 标 人（盖章）：                              年  月  日</w:t>
      </w:r>
    </w:p>
    <w:p w14:paraId="490F23F9">
      <w:pPr>
        <w:snapToGrid w:val="0"/>
        <w:spacing w:before="50"/>
        <w:ind w:firstLine="480"/>
        <w:jc w:val="left"/>
        <w:rPr>
          <w:rFonts w:ascii="宋体" w:hAnsi="宋体" w:cs="宋体"/>
          <w:color w:val="auto"/>
          <w:highlight w:val="none"/>
        </w:rPr>
      </w:pPr>
    </w:p>
    <w:p w14:paraId="5FFA1F2D">
      <w:pPr>
        <w:snapToGrid w:val="0"/>
        <w:spacing w:line="480" w:lineRule="exact"/>
        <w:ind w:firstLine="480"/>
        <w:outlineLvl w:val="1"/>
        <w:rPr>
          <w:rFonts w:ascii="宋体" w:hAnsi="宋体" w:cs="宋体"/>
          <w:color w:val="auto"/>
          <w:highlight w:val="none"/>
        </w:rPr>
      </w:pPr>
      <w:r>
        <w:rPr>
          <w:rFonts w:hint="eastAsia" w:ascii="宋体" w:hAnsi="宋体" w:cs="宋体"/>
          <w:color w:val="auto"/>
          <w:highlight w:val="none"/>
        </w:rPr>
        <w:t>6.商务响应表</w:t>
      </w:r>
    </w:p>
    <w:p w14:paraId="13797C8D">
      <w:pPr>
        <w:pStyle w:val="256"/>
        <w:ind w:firstLine="482"/>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商务响应表</w:t>
      </w:r>
    </w:p>
    <w:tbl>
      <w:tblPr>
        <w:tblStyle w:val="36"/>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22E74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1DD8424E">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086" w:type="dxa"/>
            <w:noWrap/>
          </w:tcPr>
          <w:p w14:paraId="5EB51FE2">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招标文件的规定</w:t>
            </w:r>
          </w:p>
        </w:tc>
        <w:tc>
          <w:tcPr>
            <w:tcW w:w="3086" w:type="dxa"/>
            <w:noWrap/>
          </w:tcPr>
          <w:p w14:paraId="09282495">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投标文件的相应</w:t>
            </w:r>
          </w:p>
        </w:tc>
        <w:tc>
          <w:tcPr>
            <w:tcW w:w="1411" w:type="dxa"/>
            <w:noWrap/>
          </w:tcPr>
          <w:p w14:paraId="1846481E">
            <w:pPr>
              <w:snapToGrid w:val="0"/>
              <w:spacing w:line="440" w:lineRule="exact"/>
              <w:ind w:firstLine="0" w:firstLineChars="0"/>
              <w:jc w:val="center"/>
              <w:rPr>
                <w:rFonts w:ascii="宋体" w:hAnsi="宋体" w:cs="宋体"/>
                <w:color w:val="auto"/>
                <w:highlight w:val="none"/>
              </w:rPr>
            </w:pPr>
            <w:r>
              <w:rPr>
                <w:rFonts w:hint="eastAsia" w:ascii="宋体" w:hAnsi="宋体" w:cs="宋体"/>
                <w:color w:val="auto"/>
                <w:highlight w:val="none"/>
              </w:rPr>
              <w:t>偏离说明</w:t>
            </w:r>
          </w:p>
        </w:tc>
      </w:tr>
      <w:tr w14:paraId="4323B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3B98AD65">
            <w:pPr>
              <w:snapToGrid w:val="0"/>
              <w:spacing w:line="400" w:lineRule="exact"/>
              <w:ind w:firstLine="480"/>
              <w:jc w:val="center"/>
              <w:rPr>
                <w:rFonts w:ascii="宋体" w:hAnsi="宋体" w:cs="宋体"/>
                <w:color w:val="auto"/>
                <w:highlight w:val="none"/>
              </w:rPr>
            </w:pPr>
          </w:p>
        </w:tc>
        <w:tc>
          <w:tcPr>
            <w:tcW w:w="3086" w:type="dxa"/>
            <w:noWrap/>
          </w:tcPr>
          <w:p w14:paraId="0FD05EAD">
            <w:pPr>
              <w:snapToGrid w:val="0"/>
              <w:spacing w:line="400" w:lineRule="exact"/>
              <w:ind w:firstLine="480"/>
              <w:jc w:val="center"/>
              <w:rPr>
                <w:rFonts w:ascii="宋体" w:hAnsi="宋体" w:cs="宋体"/>
                <w:color w:val="auto"/>
                <w:highlight w:val="none"/>
              </w:rPr>
            </w:pPr>
          </w:p>
        </w:tc>
        <w:tc>
          <w:tcPr>
            <w:tcW w:w="3086" w:type="dxa"/>
            <w:noWrap/>
          </w:tcPr>
          <w:p w14:paraId="620A6470">
            <w:pPr>
              <w:snapToGrid w:val="0"/>
              <w:spacing w:line="400" w:lineRule="exact"/>
              <w:ind w:firstLine="480"/>
              <w:jc w:val="center"/>
              <w:rPr>
                <w:rFonts w:ascii="宋体" w:hAnsi="宋体" w:cs="宋体"/>
                <w:color w:val="auto"/>
                <w:highlight w:val="none"/>
              </w:rPr>
            </w:pPr>
          </w:p>
        </w:tc>
        <w:tc>
          <w:tcPr>
            <w:tcW w:w="1411" w:type="dxa"/>
            <w:noWrap/>
          </w:tcPr>
          <w:p w14:paraId="222ADAFE">
            <w:pPr>
              <w:snapToGrid w:val="0"/>
              <w:spacing w:line="400" w:lineRule="exact"/>
              <w:ind w:firstLine="480"/>
              <w:jc w:val="center"/>
              <w:rPr>
                <w:rFonts w:ascii="宋体" w:hAnsi="宋体" w:cs="宋体"/>
                <w:color w:val="auto"/>
                <w:highlight w:val="none"/>
              </w:rPr>
            </w:pPr>
          </w:p>
        </w:tc>
      </w:tr>
      <w:tr w14:paraId="41449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51DBD7BF">
            <w:pPr>
              <w:snapToGrid w:val="0"/>
              <w:spacing w:line="400" w:lineRule="exact"/>
              <w:ind w:firstLine="480"/>
              <w:jc w:val="center"/>
              <w:rPr>
                <w:rFonts w:ascii="宋体" w:hAnsi="宋体" w:cs="宋体"/>
                <w:color w:val="auto"/>
                <w:highlight w:val="none"/>
              </w:rPr>
            </w:pPr>
          </w:p>
        </w:tc>
        <w:tc>
          <w:tcPr>
            <w:tcW w:w="3086" w:type="dxa"/>
            <w:noWrap/>
          </w:tcPr>
          <w:p w14:paraId="3F9BB323">
            <w:pPr>
              <w:snapToGrid w:val="0"/>
              <w:spacing w:line="400" w:lineRule="exact"/>
              <w:ind w:firstLine="480"/>
              <w:jc w:val="center"/>
              <w:rPr>
                <w:rFonts w:ascii="宋体" w:hAnsi="宋体" w:cs="宋体"/>
                <w:color w:val="auto"/>
                <w:highlight w:val="none"/>
              </w:rPr>
            </w:pPr>
          </w:p>
        </w:tc>
        <w:tc>
          <w:tcPr>
            <w:tcW w:w="3086" w:type="dxa"/>
            <w:noWrap/>
          </w:tcPr>
          <w:p w14:paraId="4818796A">
            <w:pPr>
              <w:snapToGrid w:val="0"/>
              <w:spacing w:line="400" w:lineRule="exact"/>
              <w:ind w:firstLine="480"/>
              <w:jc w:val="center"/>
              <w:rPr>
                <w:rFonts w:ascii="宋体" w:hAnsi="宋体" w:cs="宋体"/>
                <w:color w:val="auto"/>
                <w:highlight w:val="none"/>
              </w:rPr>
            </w:pPr>
          </w:p>
        </w:tc>
        <w:tc>
          <w:tcPr>
            <w:tcW w:w="1411" w:type="dxa"/>
            <w:noWrap/>
          </w:tcPr>
          <w:p w14:paraId="5DE280BE">
            <w:pPr>
              <w:snapToGrid w:val="0"/>
              <w:spacing w:line="400" w:lineRule="exact"/>
              <w:ind w:firstLine="480"/>
              <w:jc w:val="center"/>
              <w:rPr>
                <w:rFonts w:ascii="宋体" w:hAnsi="宋体" w:cs="宋体"/>
                <w:color w:val="auto"/>
                <w:highlight w:val="none"/>
              </w:rPr>
            </w:pPr>
          </w:p>
        </w:tc>
      </w:tr>
      <w:tr w14:paraId="1C944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0623A02B">
            <w:pPr>
              <w:snapToGrid w:val="0"/>
              <w:spacing w:line="400" w:lineRule="exact"/>
              <w:ind w:firstLine="480"/>
              <w:jc w:val="center"/>
              <w:rPr>
                <w:rFonts w:ascii="宋体" w:hAnsi="宋体" w:cs="宋体"/>
                <w:color w:val="auto"/>
                <w:highlight w:val="none"/>
              </w:rPr>
            </w:pPr>
          </w:p>
        </w:tc>
        <w:tc>
          <w:tcPr>
            <w:tcW w:w="3086" w:type="dxa"/>
            <w:noWrap/>
          </w:tcPr>
          <w:p w14:paraId="4F6EAECD">
            <w:pPr>
              <w:snapToGrid w:val="0"/>
              <w:spacing w:line="400" w:lineRule="exact"/>
              <w:ind w:firstLine="480"/>
              <w:jc w:val="center"/>
              <w:rPr>
                <w:rFonts w:ascii="宋体" w:hAnsi="宋体" w:cs="宋体"/>
                <w:color w:val="auto"/>
                <w:highlight w:val="none"/>
              </w:rPr>
            </w:pPr>
          </w:p>
        </w:tc>
        <w:tc>
          <w:tcPr>
            <w:tcW w:w="3086" w:type="dxa"/>
            <w:noWrap/>
          </w:tcPr>
          <w:p w14:paraId="6B6B1959">
            <w:pPr>
              <w:snapToGrid w:val="0"/>
              <w:spacing w:line="400" w:lineRule="exact"/>
              <w:ind w:firstLine="480"/>
              <w:jc w:val="center"/>
              <w:rPr>
                <w:rFonts w:ascii="宋体" w:hAnsi="宋体" w:cs="宋体"/>
                <w:color w:val="auto"/>
                <w:highlight w:val="none"/>
              </w:rPr>
            </w:pPr>
          </w:p>
        </w:tc>
        <w:tc>
          <w:tcPr>
            <w:tcW w:w="1411" w:type="dxa"/>
            <w:noWrap/>
          </w:tcPr>
          <w:p w14:paraId="3E1F083F">
            <w:pPr>
              <w:snapToGrid w:val="0"/>
              <w:spacing w:line="400" w:lineRule="exact"/>
              <w:ind w:firstLine="480"/>
              <w:jc w:val="center"/>
              <w:rPr>
                <w:rFonts w:ascii="宋体" w:hAnsi="宋体" w:cs="宋体"/>
                <w:color w:val="auto"/>
                <w:highlight w:val="none"/>
              </w:rPr>
            </w:pPr>
          </w:p>
        </w:tc>
      </w:tr>
    </w:tbl>
    <w:p w14:paraId="6E6D414A">
      <w:pPr>
        <w:ind w:firstLine="482"/>
        <w:rPr>
          <w:rFonts w:ascii="宋体" w:hAnsi="宋体" w:cs="宋体"/>
          <w:b/>
          <w:color w:val="auto"/>
          <w:highlight w:val="none"/>
        </w:rPr>
      </w:pPr>
      <w:r>
        <w:rPr>
          <w:rFonts w:hint="eastAsia" w:ascii="宋体" w:hAnsi="宋体" w:cs="宋体"/>
          <w:b/>
          <w:color w:val="auto"/>
          <w:highlight w:val="none"/>
        </w:rPr>
        <w:t>注：供应商的投标文件（除技术规格部分）与招标文件之规定存在偏离的，应在此表中如实说明。未在上表中说明的，将被认为完全响应招标文件的规定。</w:t>
      </w:r>
    </w:p>
    <w:p w14:paraId="03A65227">
      <w:pPr>
        <w:tabs>
          <w:tab w:val="left" w:pos="1418"/>
        </w:tabs>
        <w:spacing w:line="400" w:lineRule="exact"/>
        <w:ind w:firstLine="480"/>
        <w:rPr>
          <w:rFonts w:ascii="宋体" w:hAnsi="宋体" w:cs="宋体"/>
          <w:bCs/>
          <w:color w:val="auto"/>
          <w:highlight w:val="none"/>
        </w:rPr>
      </w:pPr>
      <w:r>
        <w:rPr>
          <w:rFonts w:hint="eastAsia" w:ascii="宋体" w:hAnsi="宋体" w:cs="宋体"/>
          <w:color w:val="auto"/>
          <w:highlight w:val="none"/>
        </w:rPr>
        <w:t>法定代表人或委托代理人签字（或盖章）：</w:t>
      </w:r>
    </w:p>
    <w:p w14:paraId="2801FDA7">
      <w:pPr>
        <w:tabs>
          <w:tab w:val="left" w:pos="1418"/>
        </w:tabs>
        <w:spacing w:line="400" w:lineRule="exact"/>
        <w:ind w:firstLine="480"/>
        <w:rPr>
          <w:rFonts w:ascii="宋体" w:hAnsi="宋体" w:cs="宋体"/>
          <w:b/>
          <w:bCs/>
          <w:color w:val="auto"/>
          <w:highlight w:val="none"/>
        </w:rPr>
      </w:pPr>
      <w:r>
        <w:rPr>
          <w:rFonts w:hint="eastAsia" w:ascii="宋体" w:hAnsi="宋体" w:cs="宋体"/>
          <w:bCs/>
          <w:color w:val="auto"/>
          <w:highlight w:val="none"/>
        </w:rPr>
        <w:t>投 标 人（盖章）：                              年  月  日</w:t>
      </w:r>
    </w:p>
    <w:p w14:paraId="2D200E94">
      <w:pPr>
        <w:snapToGrid w:val="0"/>
        <w:spacing w:line="480" w:lineRule="exact"/>
        <w:ind w:firstLine="480"/>
        <w:outlineLvl w:val="1"/>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7.技术响应表格式：</w:t>
      </w:r>
    </w:p>
    <w:p w14:paraId="71B31FB4">
      <w:pPr>
        <w:snapToGrid w:val="0"/>
        <w:ind w:firstLine="482"/>
        <w:jc w:val="center"/>
        <w:rPr>
          <w:rFonts w:ascii="宋体" w:hAnsi="宋体" w:cs="宋体"/>
          <w:color w:val="auto"/>
          <w:highlight w:val="none"/>
          <w:u w:val="single"/>
        </w:rPr>
      </w:pPr>
      <w:r>
        <w:rPr>
          <w:rFonts w:hint="eastAsia" w:ascii="宋体" w:hAnsi="宋体" w:cs="宋体"/>
          <w:b/>
          <w:color w:val="auto"/>
          <w:highlight w:val="none"/>
        </w:rPr>
        <w:t>技术响应表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3"/>
        <w:gridCol w:w="3465"/>
        <w:gridCol w:w="1695"/>
      </w:tblGrid>
      <w:tr w14:paraId="2BDAD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51B0C8B0">
            <w:pPr>
              <w:snapToGrid w:val="0"/>
              <w:spacing w:line="440" w:lineRule="exact"/>
              <w:ind w:firstLine="0" w:firstLineChars="0"/>
              <w:jc w:val="center"/>
              <w:rPr>
                <w:rFonts w:ascii="宋体" w:hAnsi="宋体" w:cs="宋体"/>
                <w:color w:val="auto"/>
                <w:highlight w:val="none"/>
              </w:rPr>
            </w:pPr>
            <w:bookmarkStart w:id="6" w:name="_Toc385854156"/>
            <w:bookmarkStart w:id="7" w:name="_Toc406403001"/>
            <w:bookmarkStart w:id="8" w:name="_Toc401570290"/>
            <w:bookmarkStart w:id="9" w:name="_Toc401570314"/>
            <w:bookmarkStart w:id="10" w:name="_Toc402963128"/>
            <w:bookmarkStart w:id="11" w:name="_Toc377028057"/>
            <w:bookmarkStart w:id="12" w:name="_Toc377028119"/>
            <w:bookmarkStart w:id="13" w:name="_Toc382928118"/>
            <w:bookmarkStart w:id="14" w:name="_Toc377653976"/>
            <w:bookmarkStart w:id="15" w:name="_Toc406402957"/>
            <w:bookmarkStart w:id="16" w:name="_Toc381081903"/>
            <w:bookmarkStart w:id="17" w:name="_Toc402963095"/>
            <w:bookmarkStart w:id="18" w:name="_Toc382928236"/>
            <w:bookmarkStart w:id="19" w:name="_Toc385854110"/>
            <w:r>
              <w:rPr>
                <w:rFonts w:hint="eastAsia" w:ascii="宋体" w:hAnsi="宋体" w:cs="宋体"/>
                <w:color w:val="auto"/>
                <w:highlight w:val="none"/>
              </w:rPr>
              <w:t>招标文件要求</w:t>
            </w:r>
            <w:bookmarkEnd w:id="6"/>
            <w:bookmarkEnd w:id="7"/>
            <w:bookmarkEnd w:id="8"/>
            <w:bookmarkEnd w:id="9"/>
            <w:bookmarkEnd w:id="10"/>
            <w:bookmarkEnd w:id="11"/>
            <w:bookmarkEnd w:id="12"/>
            <w:bookmarkEnd w:id="13"/>
            <w:bookmarkEnd w:id="14"/>
            <w:bookmarkEnd w:id="15"/>
            <w:bookmarkEnd w:id="16"/>
            <w:bookmarkEnd w:id="17"/>
            <w:bookmarkEnd w:id="18"/>
            <w:bookmarkEnd w:id="19"/>
          </w:p>
        </w:tc>
        <w:tc>
          <w:tcPr>
            <w:tcW w:w="3465" w:type="dxa"/>
            <w:tcBorders>
              <w:top w:val="single" w:color="auto" w:sz="4" w:space="0"/>
              <w:left w:val="single" w:color="auto" w:sz="4" w:space="0"/>
              <w:bottom w:val="single" w:color="auto" w:sz="4" w:space="0"/>
              <w:right w:val="single" w:color="auto" w:sz="4" w:space="0"/>
            </w:tcBorders>
            <w:noWrap/>
            <w:vAlign w:val="center"/>
          </w:tcPr>
          <w:p w14:paraId="18979822">
            <w:pPr>
              <w:snapToGrid w:val="0"/>
              <w:spacing w:line="440" w:lineRule="exact"/>
              <w:ind w:firstLine="0" w:firstLineChars="0"/>
              <w:jc w:val="center"/>
              <w:rPr>
                <w:rFonts w:ascii="宋体" w:hAnsi="宋体" w:cs="宋体"/>
                <w:color w:val="auto"/>
                <w:highlight w:val="none"/>
              </w:rPr>
            </w:pPr>
            <w:bookmarkStart w:id="20" w:name="_Toc401570315"/>
            <w:bookmarkStart w:id="21" w:name="_Toc377653977"/>
            <w:bookmarkStart w:id="22" w:name="_Toc406402958"/>
            <w:bookmarkStart w:id="23" w:name="_Toc377028120"/>
            <w:bookmarkStart w:id="24" w:name="_Toc385854157"/>
            <w:bookmarkStart w:id="25" w:name="_Toc402963129"/>
            <w:bookmarkStart w:id="26" w:name="_Toc382928237"/>
            <w:bookmarkStart w:id="27" w:name="_Toc377028058"/>
            <w:bookmarkStart w:id="28" w:name="_Toc402963096"/>
            <w:bookmarkStart w:id="29" w:name="_Toc382928119"/>
            <w:bookmarkStart w:id="30" w:name="_Toc385854111"/>
            <w:bookmarkStart w:id="31" w:name="_Toc381081904"/>
            <w:bookmarkStart w:id="32" w:name="_Toc406403002"/>
            <w:bookmarkStart w:id="33" w:name="_Toc401570291"/>
            <w:r>
              <w:rPr>
                <w:rFonts w:hint="eastAsia" w:ascii="宋体" w:hAnsi="宋体" w:cs="宋体"/>
                <w:color w:val="auto"/>
                <w:highlight w:val="none"/>
              </w:rPr>
              <w:t>投标文件响应</w:t>
            </w:r>
            <w:bookmarkEnd w:id="20"/>
            <w:bookmarkEnd w:id="21"/>
            <w:bookmarkEnd w:id="22"/>
            <w:bookmarkEnd w:id="23"/>
            <w:bookmarkEnd w:id="24"/>
            <w:bookmarkEnd w:id="25"/>
            <w:bookmarkEnd w:id="26"/>
            <w:bookmarkEnd w:id="27"/>
            <w:bookmarkEnd w:id="28"/>
            <w:bookmarkEnd w:id="29"/>
            <w:bookmarkEnd w:id="30"/>
            <w:bookmarkEnd w:id="31"/>
            <w:bookmarkEnd w:id="32"/>
            <w:bookmarkEnd w:id="33"/>
          </w:p>
        </w:tc>
        <w:tc>
          <w:tcPr>
            <w:tcW w:w="1695" w:type="dxa"/>
            <w:tcBorders>
              <w:top w:val="single" w:color="auto" w:sz="4" w:space="0"/>
              <w:left w:val="single" w:color="auto" w:sz="4" w:space="0"/>
              <w:bottom w:val="single" w:color="auto" w:sz="4" w:space="0"/>
              <w:right w:val="single" w:color="auto" w:sz="4" w:space="0"/>
            </w:tcBorders>
            <w:noWrap/>
            <w:vAlign w:val="center"/>
          </w:tcPr>
          <w:p w14:paraId="464F033D">
            <w:pPr>
              <w:snapToGrid w:val="0"/>
              <w:spacing w:line="440" w:lineRule="exact"/>
              <w:ind w:firstLine="0" w:firstLineChars="0"/>
              <w:jc w:val="center"/>
              <w:rPr>
                <w:rFonts w:ascii="宋体" w:hAnsi="宋体" w:cs="宋体"/>
                <w:color w:val="auto"/>
                <w:highlight w:val="none"/>
              </w:rPr>
            </w:pPr>
            <w:bookmarkStart w:id="34" w:name="_Toc406402959"/>
            <w:bookmarkStart w:id="35" w:name="_Toc382928238"/>
            <w:bookmarkStart w:id="36" w:name="_Toc401570292"/>
            <w:bookmarkStart w:id="37" w:name="_Toc382928120"/>
            <w:bookmarkStart w:id="38" w:name="_Toc377028059"/>
            <w:bookmarkStart w:id="39" w:name="_Toc385854112"/>
            <w:bookmarkStart w:id="40" w:name="_Toc381081905"/>
            <w:bookmarkStart w:id="41" w:name="_Toc385854158"/>
            <w:bookmarkStart w:id="42" w:name="_Toc402963130"/>
            <w:bookmarkStart w:id="43" w:name="_Toc401570316"/>
            <w:bookmarkStart w:id="44" w:name="_Toc402963097"/>
            <w:bookmarkStart w:id="45" w:name="_Toc406403003"/>
            <w:bookmarkStart w:id="46" w:name="_Toc377028121"/>
            <w:bookmarkStart w:id="47" w:name="_Toc377653978"/>
            <w:r>
              <w:rPr>
                <w:rFonts w:hint="eastAsia" w:ascii="宋体" w:hAnsi="宋体" w:cs="宋体"/>
                <w:color w:val="auto"/>
                <w:highlight w:val="none"/>
              </w:rPr>
              <w:t>偏离情况</w:t>
            </w:r>
            <w:bookmarkEnd w:id="34"/>
            <w:bookmarkEnd w:id="35"/>
            <w:bookmarkEnd w:id="36"/>
            <w:bookmarkEnd w:id="37"/>
            <w:bookmarkEnd w:id="38"/>
            <w:bookmarkEnd w:id="39"/>
            <w:bookmarkEnd w:id="40"/>
            <w:bookmarkEnd w:id="41"/>
            <w:bookmarkEnd w:id="42"/>
            <w:bookmarkEnd w:id="43"/>
            <w:bookmarkEnd w:id="44"/>
            <w:bookmarkEnd w:id="45"/>
            <w:bookmarkEnd w:id="46"/>
            <w:bookmarkEnd w:id="47"/>
          </w:p>
        </w:tc>
      </w:tr>
      <w:tr w14:paraId="2A9E4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0B79A575">
            <w:pPr>
              <w:pStyle w:val="21"/>
              <w:snapToGrid w:val="0"/>
              <w:ind w:firstLine="480"/>
              <w:jc w:val="center"/>
              <w:outlineLvl w:val="0"/>
              <w:rPr>
                <w:rFonts w:hAnsi="宋体" w:cs="宋体"/>
                <w:color w:val="auto"/>
                <w:highlight w:val="none"/>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24FF11CF">
            <w:pPr>
              <w:pStyle w:val="21"/>
              <w:snapToGrid w:val="0"/>
              <w:ind w:firstLine="480"/>
              <w:jc w:val="center"/>
              <w:outlineLvl w:val="0"/>
              <w:rPr>
                <w:rFonts w:hAnsi="宋体" w:cs="宋体"/>
                <w:color w:val="auto"/>
                <w:highlight w:val="none"/>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1B622957">
            <w:pPr>
              <w:widowControl/>
              <w:ind w:firstLine="480"/>
              <w:jc w:val="center"/>
              <w:rPr>
                <w:rFonts w:ascii="宋体" w:hAnsi="宋体" w:cs="宋体"/>
                <w:color w:val="auto"/>
                <w:highlight w:val="none"/>
              </w:rPr>
            </w:pPr>
          </w:p>
        </w:tc>
      </w:tr>
      <w:tr w14:paraId="24EBA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0E6DBADB">
            <w:pPr>
              <w:pStyle w:val="21"/>
              <w:snapToGrid w:val="0"/>
              <w:ind w:firstLine="480"/>
              <w:jc w:val="center"/>
              <w:outlineLvl w:val="0"/>
              <w:rPr>
                <w:rFonts w:hAnsi="宋体" w:cs="宋体"/>
                <w:color w:val="auto"/>
                <w:highlight w:val="none"/>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71F0E6F9">
            <w:pPr>
              <w:pStyle w:val="21"/>
              <w:snapToGrid w:val="0"/>
              <w:ind w:firstLine="480"/>
              <w:jc w:val="center"/>
              <w:outlineLvl w:val="0"/>
              <w:rPr>
                <w:rFonts w:hAnsi="宋体" w:cs="宋体"/>
                <w:color w:val="auto"/>
                <w:highlight w:val="none"/>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45712EDA">
            <w:pPr>
              <w:pStyle w:val="21"/>
              <w:snapToGrid w:val="0"/>
              <w:ind w:firstLine="480"/>
              <w:jc w:val="center"/>
              <w:outlineLvl w:val="0"/>
              <w:rPr>
                <w:rFonts w:hAnsi="宋体" w:cs="宋体"/>
                <w:color w:val="auto"/>
                <w:highlight w:val="none"/>
              </w:rPr>
            </w:pPr>
          </w:p>
        </w:tc>
      </w:tr>
      <w:tr w14:paraId="6E22F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29202850">
            <w:pPr>
              <w:pStyle w:val="21"/>
              <w:snapToGrid w:val="0"/>
              <w:ind w:firstLine="480"/>
              <w:jc w:val="center"/>
              <w:outlineLvl w:val="0"/>
              <w:rPr>
                <w:rFonts w:hAnsi="宋体" w:cs="宋体"/>
                <w:color w:val="auto"/>
                <w:highlight w:val="none"/>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20DEEED9">
            <w:pPr>
              <w:pStyle w:val="21"/>
              <w:snapToGrid w:val="0"/>
              <w:ind w:firstLine="480"/>
              <w:jc w:val="center"/>
              <w:outlineLvl w:val="0"/>
              <w:rPr>
                <w:rFonts w:hAnsi="宋体" w:cs="宋体"/>
                <w:color w:val="auto"/>
                <w:highlight w:val="none"/>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14AFB992">
            <w:pPr>
              <w:pStyle w:val="21"/>
              <w:snapToGrid w:val="0"/>
              <w:ind w:firstLine="480"/>
              <w:jc w:val="center"/>
              <w:outlineLvl w:val="0"/>
              <w:rPr>
                <w:rFonts w:hAnsi="宋体" w:cs="宋体"/>
                <w:color w:val="auto"/>
                <w:highlight w:val="none"/>
              </w:rPr>
            </w:pPr>
          </w:p>
        </w:tc>
      </w:tr>
      <w:tr w14:paraId="7124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2E9500FB">
            <w:pPr>
              <w:pStyle w:val="21"/>
              <w:snapToGrid w:val="0"/>
              <w:ind w:firstLine="480"/>
              <w:jc w:val="center"/>
              <w:outlineLvl w:val="0"/>
              <w:rPr>
                <w:rFonts w:hAnsi="宋体" w:cs="宋体"/>
                <w:color w:val="auto"/>
                <w:highlight w:val="none"/>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2F56534A">
            <w:pPr>
              <w:pStyle w:val="21"/>
              <w:snapToGrid w:val="0"/>
              <w:ind w:firstLine="480"/>
              <w:jc w:val="center"/>
              <w:outlineLvl w:val="0"/>
              <w:rPr>
                <w:rFonts w:hAnsi="宋体" w:cs="宋体"/>
                <w:color w:val="auto"/>
                <w:highlight w:val="none"/>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47D124E8">
            <w:pPr>
              <w:pStyle w:val="21"/>
              <w:snapToGrid w:val="0"/>
              <w:ind w:firstLine="480"/>
              <w:jc w:val="center"/>
              <w:outlineLvl w:val="0"/>
              <w:rPr>
                <w:rFonts w:hAnsi="宋体" w:cs="宋体"/>
                <w:color w:val="auto"/>
                <w:highlight w:val="none"/>
              </w:rPr>
            </w:pPr>
          </w:p>
        </w:tc>
      </w:tr>
      <w:tr w14:paraId="6069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3653" w:type="dxa"/>
            <w:tcBorders>
              <w:top w:val="single" w:color="auto" w:sz="4" w:space="0"/>
              <w:left w:val="single" w:color="auto" w:sz="4" w:space="0"/>
              <w:bottom w:val="single" w:color="auto" w:sz="4" w:space="0"/>
              <w:right w:val="single" w:color="auto" w:sz="4" w:space="0"/>
            </w:tcBorders>
            <w:noWrap/>
            <w:vAlign w:val="center"/>
          </w:tcPr>
          <w:p w14:paraId="08889AB9">
            <w:pPr>
              <w:pStyle w:val="21"/>
              <w:snapToGrid w:val="0"/>
              <w:ind w:firstLine="480"/>
              <w:jc w:val="center"/>
              <w:outlineLvl w:val="0"/>
              <w:rPr>
                <w:rFonts w:hAnsi="宋体" w:cs="宋体"/>
                <w:color w:val="auto"/>
                <w:highlight w:val="none"/>
              </w:rPr>
            </w:pPr>
          </w:p>
        </w:tc>
        <w:tc>
          <w:tcPr>
            <w:tcW w:w="3465" w:type="dxa"/>
            <w:tcBorders>
              <w:top w:val="single" w:color="auto" w:sz="4" w:space="0"/>
              <w:left w:val="single" w:color="auto" w:sz="4" w:space="0"/>
              <w:bottom w:val="single" w:color="auto" w:sz="4" w:space="0"/>
              <w:right w:val="single" w:color="auto" w:sz="4" w:space="0"/>
            </w:tcBorders>
            <w:noWrap/>
            <w:vAlign w:val="center"/>
          </w:tcPr>
          <w:p w14:paraId="46406CAB">
            <w:pPr>
              <w:pStyle w:val="21"/>
              <w:snapToGrid w:val="0"/>
              <w:ind w:firstLine="480"/>
              <w:jc w:val="center"/>
              <w:outlineLvl w:val="0"/>
              <w:rPr>
                <w:rFonts w:hAnsi="宋体" w:cs="宋体"/>
                <w:color w:val="auto"/>
                <w:highlight w:val="none"/>
              </w:rPr>
            </w:pPr>
          </w:p>
        </w:tc>
        <w:tc>
          <w:tcPr>
            <w:tcW w:w="1695" w:type="dxa"/>
            <w:tcBorders>
              <w:top w:val="single" w:color="auto" w:sz="4" w:space="0"/>
              <w:left w:val="single" w:color="auto" w:sz="4" w:space="0"/>
              <w:bottom w:val="single" w:color="auto" w:sz="4" w:space="0"/>
              <w:right w:val="single" w:color="auto" w:sz="4" w:space="0"/>
            </w:tcBorders>
            <w:noWrap/>
            <w:vAlign w:val="center"/>
          </w:tcPr>
          <w:p w14:paraId="41109ACA">
            <w:pPr>
              <w:pStyle w:val="21"/>
              <w:snapToGrid w:val="0"/>
              <w:ind w:firstLine="480"/>
              <w:jc w:val="center"/>
              <w:outlineLvl w:val="0"/>
              <w:rPr>
                <w:rFonts w:hAnsi="宋体" w:cs="宋体"/>
                <w:color w:val="auto"/>
                <w:highlight w:val="none"/>
              </w:rPr>
            </w:pPr>
          </w:p>
        </w:tc>
      </w:tr>
    </w:tbl>
    <w:p w14:paraId="11CC7B22">
      <w:pPr>
        <w:pStyle w:val="16"/>
        <w:ind w:firstLine="482"/>
        <w:rPr>
          <w:rFonts w:ascii="宋体" w:cs="宋体"/>
          <w:color w:val="auto"/>
          <w:highlight w:val="none"/>
        </w:rPr>
      </w:pPr>
      <w:r>
        <w:rPr>
          <w:rFonts w:hint="eastAsia" w:ascii="宋体" w:cs="宋体"/>
          <w:color w:val="auto"/>
          <w:highlight w:val="none"/>
        </w:rPr>
        <w:t>注：供应商应根据投标内容、对照招标文件要求在“偏离情况”栏注明“正偏离”、“负偏离”或“无偏离”。未在上表中说明的，将被认为完全响应招标文件的规定。</w:t>
      </w:r>
    </w:p>
    <w:p w14:paraId="49CC2C3A">
      <w:pPr>
        <w:tabs>
          <w:tab w:val="left" w:pos="1418"/>
        </w:tabs>
        <w:spacing w:line="400" w:lineRule="exact"/>
        <w:ind w:firstLine="480"/>
        <w:rPr>
          <w:rFonts w:ascii="宋体" w:hAnsi="宋体" w:cs="宋体"/>
          <w:bCs/>
          <w:color w:val="auto"/>
          <w:highlight w:val="none"/>
        </w:rPr>
      </w:pPr>
      <w:r>
        <w:rPr>
          <w:rFonts w:hint="eastAsia" w:ascii="宋体" w:hAnsi="宋体" w:cs="宋体"/>
          <w:color w:val="auto"/>
          <w:highlight w:val="none"/>
        </w:rPr>
        <w:t>法定代表人或委托代理人签字（或盖章）：</w:t>
      </w:r>
    </w:p>
    <w:p w14:paraId="2047EC0D">
      <w:pPr>
        <w:tabs>
          <w:tab w:val="left" w:pos="1418"/>
        </w:tabs>
        <w:spacing w:line="400" w:lineRule="exact"/>
        <w:ind w:firstLine="480"/>
        <w:rPr>
          <w:rFonts w:ascii="宋体" w:hAnsi="宋体" w:cs="宋体"/>
          <w:bCs/>
          <w:color w:val="auto"/>
          <w:highlight w:val="none"/>
        </w:rPr>
        <w:sectPr>
          <w:footerReference r:id="rId11" w:type="default"/>
          <w:footerReference r:id="rId12" w:type="even"/>
          <w:pgSz w:w="11906" w:h="16838"/>
          <w:pgMar w:top="1417" w:right="1587" w:bottom="1417" w:left="1587" w:header="851" w:footer="850" w:gutter="0"/>
          <w:cols w:space="720" w:num="1"/>
          <w:docGrid w:linePitch="312" w:charSpace="0"/>
        </w:sectPr>
      </w:pPr>
      <w:r>
        <w:rPr>
          <w:rFonts w:hint="eastAsia" w:ascii="宋体" w:hAnsi="宋体" w:cs="宋体"/>
          <w:bCs/>
          <w:color w:val="auto"/>
          <w:highlight w:val="none"/>
        </w:rPr>
        <w:t>投 标 人（盖章）：                              年  月  日</w:t>
      </w:r>
    </w:p>
    <w:p w14:paraId="179903B3">
      <w:pPr>
        <w:snapToGrid w:val="0"/>
        <w:spacing w:line="480" w:lineRule="exact"/>
        <w:ind w:firstLine="0" w:firstLineChars="0"/>
        <w:outlineLvl w:val="1"/>
        <w:rPr>
          <w:rFonts w:ascii="宋体" w:hAnsi="宋体" w:cs="宋体"/>
          <w:color w:val="auto"/>
          <w:szCs w:val="24"/>
          <w:highlight w:val="none"/>
        </w:rPr>
      </w:pPr>
      <w:r>
        <w:rPr>
          <w:rFonts w:hint="eastAsia" w:ascii="宋体" w:hAnsi="宋体" w:cs="宋体"/>
          <w:color w:val="auto"/>
          <w:szCs w:val="24"/>
          <w:highlight w:val="none"/>
        </w:rPr>
        <w:t>8.项目实施人员一览表</w:t>
      </w:r>
    </w:p>
    <w:p w14:paraId="028758E5">
      <w:pPr>
        <w:spacing w:line="240" w:lineRule="auto"/>
        <w:ind w:firstLine="482" w:firstLineChars="0"/>
        <w:jc w:val="center"/>
        <w:rPr>
          <w:rFonts w:ascii="宋体" w:hAnsi="宋体" w:cs="宋体"/>
          <w:b/>
          <w:color w:val="auto"/>
          <w:kern w:val="0"/>
          <w:szCs w:val="24"/>
          <w:highlight w:val="none"/>
        </w:rPr>
      </w:pPr>
      <w:r>
        <w:rPr>
          <w:rFonts w:hint="eastAsia" w:ascii="宋体" w:hAnsi="宋体" w:cs="宋体"/>
          <w:b/>
          <w:color w:val="auto"/>
          <w:kern w:val="0"/>
          <w:szCs w:val="24"/>
          <w:highlight w:val="none"/>
        </w:rPr>
        <w:t>项目实施人员一览表</w:t>
      </w:r>
    </w:p>
    <w:tbl>
      <w:tblPr>
        <w:tblStyle w:val="36"/>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07"/>
        <w:gridCol w:w="1396"/>
        <w:gridCol w:w="2006"/>
        <w:gridCol w:w="1562"/>
        <w:gridCol w:w="1916"/>
      </w:tblGrid>
      <w:tr w14:paraId="647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tcPr>
          <w:p w14:paraId="11EE291F">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序号</w:t>
            </w:r>
          </w:p>
        </w:tc>
        <w:tc>
          <w:tcPr>
            <w:tcW w:w="1707" w:type="dxa"/>
            <w:noWrap/>
          </w:tcPr>
          <w:p w14:paraId="0703A112">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项目职务</w:t>
            </w:r>
          </w:p>
        </w:tc>
        <w:tc>
          <w:tcPr>
            <w:tcW w:w="1396" w:type="dxa"/>
            <w:noWrap/>
          </w:tcPr>
          <w:p w14:paraId="3CF08E52">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姓名</w:t>
            </w:r>
          </w:p>
        </w:tc>
        <w:tc>
          <w:tcPr>
            <w:tcW w:w="2006" w:type="dxa"/>
            <w:noWrap/>
          </w:tcPr>
          <w:p w14:paraId="780BE74A">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年龄</w:t>
            </w:r>
          </w:p>
        </w:tc>
        <w:tc>
          <w:tcPr>
            <w:tcW w:w="1562" w:type="dxa"/>
            <w:noWrap/>
          </w:tcPr>
          <w:p w14:paraId="3F16C84B">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专业</w:t>
            </w:r>
          </w:p>
        </w:tc>
        <w:tc>
          <w:tcPr>
            <w:tcW w:w="1916" w:type="dxa"/>
            <w:noWrap/>
          </w:tcPr>
          <w:p w14:paraId="2E6FC447">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职称</w:t>
            </w:r>
          </w:p>
        </w:tc>
      </w:tr>
      <w:tr w14:paraId="078C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tcPr>
          <w:p w14:paraId="1AE7635B">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1</w:t>
            </w:r>
          </w:p>
        </w:tc>
        <w:tc>
          <w:tcPr>
            <w:tcW w:w="1707" w:type="dxa"/>
            <w:noWrap/>
          </w:tcPr>
          <w:p w14:paraId="7DB8FA2D">
            <w:pPr>
              <w:spacing w:line="240" w:lineRule="auto"/>
              <w:ind w:firstLine="0" w:firstLineChars="0"/>
              <w:jc w:val="center"/>
              <w:rPr>
                <w:rFonts w:ascii="宋体" w:hAnsi="宋体" w:cs="宋体"/>
                <w:bCs/>
                <w:color w:val="auto"/>
                <w:szCs w:val="24"/>
                <w:highlight w:val="none"/>
              </w:rPr>
            </w:pPr>
          </w:p>
        </w:tc>
        <w:tc>
          <w:tcPr>
            <w:tcW w:w="1396" w:type="dxa"/>
            <w:noWrap/>
          </w:tcPr>
          <w:p w14:paraId="3DA28CFF">
            <w:pPr>
              <w:spacing w:line="240" w:lineRule="auto"/>
              <w:ind w:firstLine="0" w:firstLineChars="0"/>
              <w:jc w:val="center"/>
              <w:rPr>
                <w:rFonts w:ascii="宋体" w:hAnsi="宋体" w:cs="宋体"/>
                <w:bCs/>
                <w:color w:val="auto"/>
                <w:szCs w:val="24"/>
                <w:highlight w:val="none"/>
              </w:rPr>
            </w:pPr>
          </w:p>
        </w:tc>
        <w:tc>
          <w:tcPr>
            <w:tcW w:w="2006" w:type="dxa"/>
            <w:noWrap/>
          </w:tcPr>
          <w:p w14:paraId="1F26C57B">
            <w:pPr>
              <w:spacing w:line="240" w:lineRule="auto"/>
              <w:ind w:firstLine="0" w:firstLineChars="0"/>
              <w:jc w:val="center"/>
              <w:rPr>
                <w:rFonts w:ascii="宋体" w:hAnsi="宋体" w:cs="宋体"/>
                <w:bCs/>
                <w:color w:val="auto"/>
                <w:szCs w:val="24"/>
                <w:highlight w:val="none"/>
              </w:rPr>
            </w:pPr>
          </w:p>
        </w:tc>
        <w:tc>
          <w:tcPr>
            <w:tcW w:w="1562" w:type="dxa"/>
            <w:noWrap/>
          </w:tcPr>
          <w:p w14:paraId="124DF01C">
            <w:pPr>
              <w:spacing w:line="240" w:lineRule="auto"/>
              <w:ind w:firstLine="0" w:firstLineChars="0"/>
              <w:jc w:val="center"/>
              <w:rPr>
                <w:rFonts w:ascii="宋体" w:hAnsi="宋体" w:cs="宋体"/>
                <w:bCs/>
                <w:color w:val="auto"/>
                <w:szCs w:val="24"/>
                <w:highlight w:val="none"/>
              </w:rPr>
            </w:pPr>
          </w:p>
        </w:tc>
        <w:tc>
          <w:tcPr>
            <w:tcW w:w="1916" w:type="dxa"/>
            <w:noWrap/>
          </w:tcPr>
          <w:p w14:paraId="4ED7F92E">
            <w:pPr>
              <w:spacing w:line="240" w:lineRule="auto"/>
              <w:ind w:firstLine="0" w:firstLineChars="0"/>
              <w:jc w:val="center"/>
              <w:rPr>
                <w:rFonts w:ascii="宋体" w:hAnsi="宋体" w:cs="宋体"/>
                <w:bCs/>
                <w:color w:val="auto"/>
                <w:szCs w:val="24"/>
                <w:highlight w:val="none"/>
              </w:rPr>
            </w:pPr>
          </w:p>
        </w:tc>
      </w:tr>
      <w:tr w14:paraId="4C1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tcPr>
          <w:p w14:paraId="1072E3D9">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2</w:t>
            </w:r>
          </w:p>
        </w:tc>
        <w:tc>
          <w:tcPr>
            <w:tcW w:w="1707" w:type="dxa"/>
            <w:noWrap/>
          </w:tcPr>
          <w:p w14:paraId="53B84358">
            <w:pPr>
              <w:spacing w:line="240" w:lineRule="auto"/>
              <w:ind w:firstLine="0" w:firstLineChars="0"/>
              <w:jc w:val="center"/>
              <w:rPr>
                <w:rFonts w:ascii="宋体" w:hAnsi="宋体" w:cs="宋体"/>
                <w:bCs/>
                <w:color w:val="auto"/>
                <w:szCs w:val="24"/>
                <w:highlight w:val="none"/>
              </w:rPr>
            </w:pPr>
          </w:p>
        </w:tc>
        <w:tc>
          <w:tcPr>
            <w:tcW w:w="1396" w:type="dxa"/>
            <w:noWrap/>
          </w:tcPr>
          <w:p w14:paraId="04F13984">
            <w:pPr>
              <w:spacing w:line="240" w:lineRule="auto"/>
              <w:ind w:firstLine="0" w:firstLineChars="0"/>
              <w:jc w:val="center"/>
              <w:rPr>
                <w:rFonts w:ascii="宋体" w:hAnsi="宋体" w:cs="宋体"/>
                <w:bCs/>
                <w:color w:val="auto"/>
                <w:szCs w:val="24"/>
                <w:highlight w:val="none"/>
              </w:rPr>
            </w:pPr>
          </w:p>
        </w:tc>
        <w:tc>
          <w:tcPr>
            <w:tcW w:w="2006" w:type="dxa"/>
            <w:noWrap/>
          </w:tcPr>
          <w:p w14:paraId="5A126078">
            <w:pPr>
              <w:spacing w:line="240" w:lineRule="auto"/>
              <w:ind w:firstLine="0" w:firstLineChars="0"/>
              <w:jc w:val="center"/>
              <w:rPr>
                <w:rFonts w:ascii="宋体" w:hAnsi="宋体" w:cs="宋体"/>
                <w:bCs/>
                <w:color w:val="auto"/>
                <w:szCs w:val="24"/>
                <w:highlight w:val="none"/>
              </w:rPr>
            </w:pPr>
          </w:p>
        </w:tc>
        <w:tc>
          <w:tcPr>
            <w:tcW w:w="1562" w:type="dxa"/>
            <w:noWrap/>
          </w:tcPr>
          <w:p w14:paraId="562C7EF6">
            <w:pPr>
              <w:spacing w:line="240" w:lineRule="auto"/>
              <w:ind w:firstLine="0" w:firstLineChars="0"/>
              <w:jc w:val="center"/>
              <w:rPr>
                <w:rFonts w:ascii="宋体" w:hAnsi="宋体" w:cs="宋体"/>
                <w:bCs/>
                <w:color w:val="auto"/>
                <w:szCs w:val="24"/>
                <w:highlight w:val="none"/>
              </w:rPr>
            </w:pPr>
          </w:p>
        </w:tc>
        <w:tc>
          <w:tcPr>
            <w:tcW w:w="1916" w:type="dxa"/>
            <w:noWrap/>
          </w:tcPr>
          <w:p w14:paraId="64A51F62">
            <w:pPr>
              <w:spacing w:line="240" w:lineRule="auto"/>
              <w:ind w:firstLine="0" w:firstLineChars="0"/>
              <w:jc w:val="center"/>
              <w:rPr>
                <w:rFonts w:ascii="宋体" w:hAnsi="宋体" w:cs="宋体"/>
                <w:bCs/>
                <w:color w:val="auto"/>
                <w:szCs w:val="24"/>
                <w:highlight w:val="none"/>
              </w:rPr>
            </w:pPr>
          </w:p>
        </w:tc>
      </w:tr>
      <w:tr w14:paraId="2F73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tcPr>
          <w:p w14:paraId="7CCB9260">
            <w:pPr>
              <w:spacing w:line="240" w:lineRule="auto"/>
              <w:ind w:firstLine="0" w:firstLineChars="0"/>
              <w:jc w:val="center"/>
              <w:rPr>
                <w:rFonts w:ascii="宋体" w:hAnsi="宋体" w:cs="宋体"/>
                <w:bCs/>
                <w:color w:val="auto"/>
                <w:szCs w:val="24"/>
                <w:highlight w:val="none"/>
              </w:rPr>
            </w:pPr>
            <w:r>
              <w:rPr>
                <w:rFonts w:hint="eastAsia" w:ascii="宋体" w:hAnsi="宋体" w:cs="宋体"/>
                <w:bCs/>
                <w:color w:val="auto"/>
                <w:szCs w:val="24"/>
                <w:highlight w:val="none"/>
              </w:rPr>
              <w:t>……</w:t>
            </w:r>
          </w:p>
        </w:tc>
        <w:tc>
          <w:tcPr>
            <w:tcW w:w="1707" w:type="dxa"/>
            <w:noWrap/>
          </w:tcPr>
          <w:p w14:paraId="688D9203">
            <w:pPr>
              <w:spacing w:line="240" w:lineRule="auto"/>
              <w:ind w:firstLine="0" w:firstLineChars="0"/>
              <w:jc w:val="center"/>
              <w:rPr>
                <w:rFonts w:ascii="宋体" w:hAnsi="宋体" w:cs="宋体"/>
                <w:bCs/>
                <w:color w:val="auto"/>
                <w:szCs w:val="24"/>
                <w:highlight w:val="none"/>
              </w:rPr>
            </w:pPr>
          </w:p>
        </w:tc>
        <w:tc>
          <w:tcPr>
            <w:tcW w:w="1396" w:type="dxa"/>
            <w:noWrap/>
          </w:tcPr>
          <w:p w14:paraId="3A1F966D">
            <w:pPr>
              <w:spacing w:line="240" w:lineRule="auto"/>
              <w:ind w:firstLine="0" w:firstLineChars="0"/>
              <w:jc w:val="center"/>
              <w:rPr>
                <w:rFonts w:ascii="宋体" w:hAnsi="宋体" w:cs="宋体"/>
                <w:bCs/>
                <w:color w:val="auto"/>
                <w:szCs w:val="24"/>
                <w:highlight w:val="none"/>
              </w:rPr>
            </w:pPr>
          </w:p>
        </w:tc>
        <w:tc>
          <w:tcPr>
            <w:tcW w:w="2006" w:type="dxa"/>
            <w:noWrap/>
          </w:tcPr>
          <w:p w14:paraId="3DFB3F54">
            <w:pPr>
              <w:spacing w:line="240" w:lineRule="auto"/>
              <w:ind w:firstLine="0" w:firstLineChars="0"/>
              <w:jc w:val="center"/>
              <w:rPr>
                <w:rFonts w:ascii="宋体" w:hAnsi="宋体" w:cs="宋体"/>
                <w:bCs/>
                <w:color w:val="auto"/>
                <w:szCs w:val="24"/>
                <w:highlight w:val="none"/>
              </w:rPr>
            </w:pPr>
          </w:p>
        </w:tc>
        <w:tc>
          <w:tcPr>
            <w:tcW w:w="1562" w:type="dxa"/>
            <w:noWrap/>
          </w:tcPr>
          <w:p w14:paraId="588BAF0E">
            <w:pPr>
              <w:spacing w:line="240" w:lineRule="auto"/>
              <w:ind w:firstLine="0" w:firstLineChars="0"/>
              <w:jc w:val="center"/>
              <w:rPr>
                <w:rFonts w:ascii="宋体" w:hAnsi="宋体" w:cs="宋体"/>
                <w:bCs/>
                <w:color w:val="auto"/>
                <w:szCs w:val="24"/>
                <w:highlight w:val="none"/>
              </w:rPr>
            </w:pPr>
          </w:p>
        </w:tc>
        <w:tc>
          <w:tcPr>
            <w:tcW w:w="1916" w:type="dxa"/>
            <w:noWrap/>
          </w:tcPr>
          <w:p w14:paraId="6DECF9CA">
            <w:pPr>
              <w:spacing w:line="240" w:lineRule="auto"/>
              <w:ind w:firstLine="0" w:firstLineChars="0"/>
              <w:jc w:val="center"/>
              <w:rPr>
                <w:rFonts w:ascii="宋体" w:hAnsi="宋体" w:cs="宋体"/>
                <w:bCs/>
                <w:color w:val="auto"/>
                <w:szCs w:val="24"/>
                <w:highlight w:val="none"/>
              </w:rPr>
            </w:pPr>
          </w:p>
        </w:tc>
      </w:tr>
      <w:tr w14:paraId="324E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0" w:type="dxa"/>
            <w:noWrap/>
          </w:tcPr>
          <w:p w14:paraId="36BE4D85">
            <w:pPr>
              <w:spacing w:line="240" w:lineRule="auto"/>
              <w:ind w:firstLine="0" w:firstLineChars="0"/>
              <w:jc w:val="center"/>
              <w:rPr>
                <w:rFonts w:ascii="宋体" w:hAnsi="宋体" w:cs="宋体"/>
                <w:bCs/>
                <w:color w:val="auto"/>
                <w:sz w:val="21"/>
                <w:szCs w:val="21"/>
                <w:highlight w:val="none"/>
              </w:rPr>
            </w:pPr>
          </w:p>
        </w:tc>
        <w:tc>
          <w:tcPr>
            <w:tcW w:w="1707" w:type="dxa"/>
            <w:noWrap/>
          </w:tcPr>
          <w:p w14:paraId="20D806A4">
            <w:pPr>
              <w:spacing w:line="240" w:lineRule="auto"/>
              <w:ind w:firstLine="0" w:firstLineChars="0"/>
              <w:jc w:val="center"/>
              <w:rPr>
                <w:rFonts w:ascii="宋体" w:hAnsi="宋体" w:cs="宋体"/>
                <w:bCs/>
                <w:color w:val="auto"/>
                <w:sz w:val="21"/>
                <w:szCs w:val="21"/>
                <w:highlight w:val="none"/>
              </w:rPr>
            </w:pPr>
          </w:p>
        </w:tc>
        <w:tc>
          <w:tcPr>
            <w:tcW w:w="1396" w:type="dxa"/>
            <w:noWrap/>
          </w:tcPr>
          <w:p w14:paraId="1FFF2FFE">
            <w:pPr>
              <w:spacing w:line="240" w:lineRule="auto"/>
              <w:ind w:firstLine="0" w:firstLineChars="0"/>
              <w:jc w:val="center"/>
              <w:rPr>
                <w:rFonts w:ascii="宋体" w:hAnsi="宋体" w:cs="宋体"/>
                <w:bCs/>
                <w:color w:val="auto"/>
                <w:sz w:val="21"/>
                <w:szCs w:val="21"/>
                <w:highlight w:val="none"/>
              </w:rPr>
            </w:pPr>
          </w:p>
        </w:tc>
        <w:tc>
          <w:tcPr>
            <w:tcW w:w="2006" w:type="dxa"/>
            <w:noWrap/>
          </w:tcPr>
          <w:p w14:paraId="2D447663">
            <w:pPr>
              <w:spacing w:line="240" w:lineRule="auto"/>
              <w:ind w:firstLine="0" w:firstLineChars="0"/>
              <w:jc w:val="center"/>
              <w:rPr>
                <w:rFonts w:ascii="宋体" w:hAnsi="宋体" w:cs="宋体"/>
                <w:bCs/>
                <w:color w:val="auto"/>
                <w:sz w:val="21"/>
                <w:szCs w:val="21"/>
                <w:highlight w:val="none"/>
              </w:rPr>
            </w:pPr>
          </w:p>
        </w:tc>
        <w:tc>
          <w:tcPr>
            <w:tcW w:w="1562" w:type="dxa"/>
            <w:noWrap/>
          </w:tcPr>
          <w:p w14:paraId="579D808B">
            <w:pPr>
              <w:spacing w:line="240" w:lineRule="auto"/>
              <w:ind w:firstLine="0" w:firstLineChars="0"/>
              <w:jc w:val="center"/>
              <w:rPr>
                <w:rFonts w:ascii="宋体" w:hAnsi="宋体" w:cs="宋体"/>
                <w:bCs/>
                <w:color w:val="auto"/>
                <w:sz w:val="21"/>
                <w:szCs w:val="21"/>
                <w:highlight w:val="none"/>
              </w:rPr>
            </w:pPr>
          </w:p>
        </w:tc>
        <w:tc>
          <w:tcPr>
            <w:tcW w:w="1916" w:type="dxa"/>
            <w:noWrap/>
          </w:tcPr>
          <w:p w14:paraId="533161F8">
            <w:pPr>
              <w:spacing w:line="240" w:lineRule="auto"/>
              <w:ind w:firstLine="0" w:firstLineChars="0"/>
              <w:jc w:val="center"/>
              <w:rPr>
                <w:rFonts w:ascii="宋体" w:hAnsi="宋体" w:cs="宋体"/>
                <w:bCs/>
                <w:color w:val="auto"/>
                <w:sz w:val="21"/>
                <w:szCs w:val="21"/>
                <w:highlight w:val="none"/>
              </w:rPr>
            </w:pPr>
          </w:p>
        </w:tc>
      </w:tr>
      <w:tr w14:paraId="462C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0" w:type="dxa"/>
            <w:noWrap/>
          </w:tcPr>
          <w:p w14:paraId="5739AE2A">
            <w:pPr>
              <w:spacing w:line="240" w:lineRule="auto"/>
              <w:ind w:firstLine="0" w:firstLineChars="0"/>
              <w:jc w:val="center"/>
              <w:rPr>
                <w:rFonts w:ascii="宋体" w:hAnsi="宋体" w:cs="宋体"/>
                <w:bCs/>
                <w:color w:val="auto"/>
                <w:sz w:val="21"/>
                <w:szCs w:val="21"/>
                <w:highlight w:val="none"/>
              </w:rPr>
            </w:pPr>
          </w:p>
        </w:tc>
        <w:tc>
          <w:tcPr>
            <w:tcW w:w="1707" w:type="dxa"/>
            <w:noWrap/>
          </w:tcPr>
          <w:p w14:paraId="5DB5DDE2">
            <w:pPr>
              <w:spacing w:line="240" w:lineRule="auto"/>
              <w:ind w:firstLine="0" w:firstLineChars="0"/>
              <w:jc w:val="center"/>
              <w:rPr>
                <w:rFonts w:ascii="宋体" w:hAnsi="宋体" w:cs="宋体"/>
                <w:bCs/>
                <w:color w:val="auto"/>
                <w:sz w:val="21"/>
                <w:szCs w:val="21"/>
                <w:highlight w:val="none"/>
              </w:rPr>
            </w:pPr>
          </w:p>
        </w:tc>
        <w:tc>
          <w:tcPr>
            <w:tcW w:w="1396" w:type="dxa"/>
            <w:noWrap/>
          </w:tcPr>
          <w:p w14:paraId="09B78497">
            <w:pPr>
              <w:spacing w:line="240" w:lineRule="auto"/>
              <w:ind w:firstLine="0" w:firstLineChars="0"/>
              <w:jc w:val="center"/>
              <w:rPr>
                <w:rFonts w:ascii="宋体" w:hAnsi="宋体" w:cs="宋体"/>
                <w:bCs/>
                <w:color w:val="auto"/>
                <w:sz w:val="21"/>
                <w:szCs w:val="21"/>
                <w:highlight w:val="none"/>
              </w:rPr>
            </w:pPr>
          </w:p>
        </w:tc>
        <w:tc>
          <w:tcPr>
            <w:tcW w:w="2006" w:type="dxa"/>
            <w:noWrap/>
          </w:tcPr>
          <w:p w14:paraId="067E11D4">
            <w:pPr>
              <w:spacing w:line="240" w:lineRule="auto"/>
              <w:ind w:firstLine="0" w:firstLineChars="0"/>
              <w:jc w:val="center"/>
              <w:rPr>
                <w:rFonts w:ascii="宋体" w:hAnsi="宋体" w:cs="宋体"/>
                <w:bCs/>
                <w:color w:val="auto"/>
                <w:sz w:val="21"/>
                <w:szCs w:val="21"/>
                <w:highlight w:val="none"/>
              </w:rPr>
            </w:pPr>
          </w:p>
        </w:tc>
        <w:tc>
          <w:tcPr>
            <w:tcW w:w="1562" w:type="dxa"/>
            <w:noWrap/>
          </w:tcPr>
          <w:p w14:paraId="56FAFEF1">
            <w:pPr>
              <w:spacing w:line="240" w:lineRule="auto"/>
              <w:ind w:firstLine="0" w:firstLineChars="0"/>
              <w:jc w:val="center"/>
              <w:rPr>
                <w:rFonts w:ascii="宋体" w:hAnsi="宋体" w:cs="宋体"/>
                <w:bCs/>
                <w:color w:val="auto"/>
                <w:sz w:val="21"/>
                <w:szCs w:val="21"/>
                <w:highlight w:val="none"/>
              </w:rPr>
            </w:pPr>
          </w:p>
        </w:tc>
        <w:tc>
          <w:tcPr>
            <w:tcW w:w="1916" w:type="dxa"/>
            <w:noWrap/>
          </w:tcPr>
          <w:p w14:paraId="576FBC84">
            <w:pPr>
              <w:spacing w:line="240" w:lineRule="auto"/>
              <w:ind w:firstLine="0" w:firstLineChars="0"/>
              <w:jc w:val="center"/>
              <w:rPr>
                <w:rFonts w:ascii="宋体" w:hAnsi="宋体" w:cs="宋体"/>
                <w:bCs/>
                <w:color w:val="auto"/>
                <w:sz w:val="21"/>
                <w:szCs w:val="21"/>
                <w:highlight w:val="none"/>
              </w:rPr>
            </w:pPr>
          </w:p>
        </w:tc>
      </w:tr>
    </w:tbl>
    <w:p w14:paraId="1E1BA505">
      <w:pPr>
        <w:tabs>
          <w:tab w:val="left" w:pos="1418"/>
        </w:tabs>
        <w:spacing w:line="400" w:lineRule="exact"/>
        <w:ind w:firstLine="440" w:firstLineChars="0"/>
        <w:rPr>
          <w:rFonts w:ascii="宋体" w:hAnsi="宋体" w:cs="宋体"/>
          <w:b/>
          <w:color w:val="auto"/>
          <w:szCs w:val="24"/>
          <w:highlight w:val="none"/>
        </w:rPr>
      </w:pPr>
      <w:r>
        <w:rPr>
          <w:rFonts w:hint="eastAsia" w:ascii="宋体" w:hAnsi="宋体" w:cs="宋体"/>
          <w:b/>
          <w:color w:val="auto"/>
          <w:szCs w:val="24"/>
          <w:highlight w:val="none"/>
        </w:rPr>
        <w:t>注：1、附各专业人员相关证明材料复印件；</w:t>
      </w:r>
    </w:p>
    <w:p w14:paraId="2AC39DF5">
      <w:pPr>
        <w:ind w:firstLine="964" w:firstLineChars="400"/>
        <w:rPr>
          <w:rFonts w:ascii="宋体" w:hAnsi="宋体" w:cs="宋体"/>
          <w:b/>
          <w:color w:val="auto"/>
          <w:szCs w:val="24"/>
          <w:highlight w:val="none"/>
        </w:rPr>
      </w:pPr>
      <w:r>
        <w:rPr>
          <w:rFonts w:hint="eastAsia" w:ascii="宋体" w:hAnsi="宋体" w:cs="宋体"/>
          <w:b/>
          <w:color w:val="auto"/>
          <w:szCs w:val="24"/>
          <w:highlight w:val="none"/>
        </w:rPr>
        <w:t>2、表格可自拟。</w:t>
      </w:r>
    </w:p>
    <w:p w14:paraId="099C3302">
      <w:pPr>
        <w:tabs>
          <w:tab w:val="left" w:pos="1418"/>
        </w:tabs>
        <w:spacing w:line="400" w:lineRule="exact"/>
        <w:ind w:firstLine="440" w:firstLineChars="0"/>
        <w:rPr>
          <w:rFonts w:ascii="宋体" w:hAnsi="宋体" w:cs="宋体"/>
          <w:bCs/>
          <w:color w:val="auto"/>
          <w:szCs w:val="24"/>
          <w:highlight w:val="none"/>
        </w:rPr>
      </w:pPr>
      <w:r>
        <w:rPr>
          <w:rFonts w:hint="eastAsia" w:ascii="宋体" w:hAnsi="宋体" w:cs="宋体"/>
          <w:color w:val="auto"/>
          <w:szCs w:val="24"/>
          <w:highlight w:val="none"/>
        </w:rPr>
        <w:t>法定代表人或委托代理人签字（或盖章）：</w:t>
      </w:r>
      <w:r>
        <w:rPr>
          <w:rFonts w:hint="eastAsia" w:ascii="宋体" w:hAnsi="宋体" w:cs="宋体"/>
          <w:bCs/>
          <w:color w:val="auto"/>
          <w:szCs w:val="24"/>
          <w:highlight w:val="none"/>
        </w:rPr>
        <w:t xml:space="preserve"> </w:t>
      </w:r>
    </w:p>
    <w:p w14:paraId="33D4C9C3">
      <w:pPr>
        <w:tabs>
          <w:tab w:val="left" w:pos="1418"/>
        </w:tabs>
        <w:spacing w:line="400" w:lineRule="exact"/>
        <w:ind w:firstLine="440" w:firstLineChars="0"/>
        <w:rPr>
          <w:rFonts w:ascii="宋体" w:hAnsi="宋体" w:cs="宋体"/>
          <w:b/>
          <w:bCs/>
          <w:color w:val="auto"/>
          <w:szCs w:val="24"/>
          <w:highlight w:val="none"/>
        </w:rPr>
      </w:pPr>
      <w:r>
        <w:rPr>
          <w:rFonts w:hint="eastAsia" w:ascii="宋体" w:hAnsi="宋体" w:cs="宋体"/>
          <w:bCs/>
          <w:color w:val="auto"/>
          <w:szCs w:val="24"/>
          <w:highlight w:val="none"/>
        </w:rPr>
        <w:t>投 标 人（盖章）：                              年  月  日</w:t>
      </w:r>
    </w:p>
    <w:p w14:paraId="1FF88F2D">
      <w:pPr>
        <w:pStyle w:val="257"/>
        <w:ind w:firstLine="480"/>
        <w:rPr>
          <w:rFonts w:ascii="宋体" w:hAnsi="宋体" w:eastAsia="宋体"/>
          <w:color w:val="auto"/>
          <w:szCs w:val="24"/>
          <w:highlight w:val="none"/>
        </w:rPr>
        <w:sectPr>
          <w:pgSz w:w="11906" w:h="16838"/>
          <w:pgMar w:top="1417" w:right="1587" w:bottom="1417" w:left="1587" w:header="851" w:footer="850" w:gutter="0"/>
          <w:cols w:space="720" w:num="1"/>
          <w:docGrid w:linePitch="312" w:charSpace="0"/>
        </w:sectPr>
      </w:pPr>
    </w:p>
    <w:p w14:paraId="5B169CB5">
      <w:pPr>
        <w:pStyle w:val="256"/>
        <w:ind w:firstLine="476"/>
        <w:rPr>
          <w:rFonts w:hAnsi="宋体" w:eastAsia="宋体" w:cs="宋体"/>
          <w:b/>
          <w:color w:val="auto"/>
          <w:sz w:val="24"/>
          <w:szCs w:val="24"/>
          <w:highlight w:val="none"/>
        </w:rPr>
      </w:pPr>
      <w:r>
        <w:rPr>
          <w:rFonts w:hint="eastAsia" w:hAnsi="宋体" w:eastAsia="宋体" w:cs="宋体"/>
          <w:b/>
          <w:color w:val="auto"/>
          <w:sz w:val="24"/>
          <w:szCs w:val="24"/>
          <w:highlight w:val="none"/>
        </w:rPr>
        <w:t>四、报价响应文件部分格式</w:t>
      </w:r>
    </w:p>
    <w:p w14:paraId="6B544B2C">
      <w:pPr>
        <w:snapToGrid w:val="0"/>
        <w:ind w:firstLine="476"/>
        <w:outlineLvl w:val="1"/>
        <w:rPr>
          <w:rFonts w:ascii="宋体" w:hAnsi="宋体" w:cs="宋体"/>
          <w:b/>
          <w:color w:val="auto"/>
          <w:highlight w:val="none"/>
        </w:rPr>
      </w:pPr>
      <w:r>
        <w:rPr>
          <w:rFonts w:hint="eastAsia" w:ascii="宋体" w:hAnsi="宋体" w:cs="宋体"/>
          <w:b/>
          <w:color w:val="auto"/>
          <w:highlight w:val="none"/>
        </w:rPr>
        <w:t>1.投标函：</w:t>
      </w:r>
    </w:p>
    <w:p w14:paraId="3AE40263">
      <w:pPr>
        <w:keepNext/>
        <w:keepLines/>
        <w:tabs>
          <w:tab w:val="left" w:pos="0"/>
          <w:tab w:val="left" w:pos="2268"/>
        </w:tabs>
        <w:spacing w:line="400" w:lineRule="exact"/>
        <w:ind w:firstLine="474"/>
        <w:jc w:val="center"/>
        <w:rPr>
          <w:rFonts w:ascii="宋体" w:hAnsi="宋体" w:cs="宋体"/>
          <w:color w:val="auto"/>
          <w:highlight w:val="none"/>
        </w:rPr>
      </w:pPr>
      <w:r>
        <w:rPr>
          <w:rFonts w:hint="eastAsia" w:ascii="宋体" w:hAnsi="宋体" w:cs="宋体"/>
          <w:color w:val="auto"/>
          <w:highlight w:val="none"/>
        </w:rPr>
        <w:t>投标函</w:t>
      </w:r>
    </w:p>
    <w:p w14:paraId="1058F5FB">
      <w:pPr>
        <w:spacing w:line="400" w:lineRule="exact"/>
        <w:ind w:firstLine="474"/>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（采购单位名称）：</w:t>
      </w:r>
    </w:p>
    <w:p w14:paraId="5152B474">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cs="宋体"/>
          <w:color w:val="auto"/>
          <w:highlight w:val="none"/>
          <w:u w:val="single"/>
        </w:rPr>
        <w:t xml:space="preserve">             </w:t>
      </w:r>
      <w:r>
        <w:rPr>
          <w:rFonts w:hint="eastAsia" w:ascii="宋体" w:hAnsi="宋体" w:cs="宋体"/>
          <w:color w:val="auto"/>
          <w:highlight w:val="none"/>
        </w:rPr>
        <w:t>采购项目的招标采购公告，签字代表</w:t>
      </w:r>
      <w:r>
        <w:rPr>
          <w:rFonts w:hint="eastAsia" w:ascii="宋体" w:hAnsi="宋体" w:cs="宋体"/>
          <w:color w:val="auto"/>
          <w:highlight w:val="none"/>
          <w:u w:val="single"/>
        </w:rPr>
        <w:t xml:space="preserve">        </w:t>
      </w:r>
      <w:r>
        <w:rPr>
          <w:rFonts w:hint="eastAsia" w:ascii="宋体" w:hAnsi="宋体" w:cs="宋体"/>
          <w:color w:val="auto"/>
          <w:highlight w:val="none"/>
        </w:rPr>
        <w:t>（全名）经正式授权并代表投标人</w:t>
      </w:r>
      <w:r>
        <w:rPr>
          <w:rFonts w:hint="eastAsia" w:ascii="宋体" w:hAnsi="宋体" w:cs="宋体"/>
          <w:color w:val="auto"/>
          <w:highlight w:val="none"/>
          <w:u w:val="single"/>
        </w:rPr>
        <w:t xml:space="preserve">                     </w:t>
      </w:r>
      <w:r>
        <w:rPr>
          <w:rFonts w:hint="eastAsia" w:ascii="宋体" w:hAnsi="宋体" w:cs="宋体"/>
          <w:color w:val="auto"/>
          <w:highlight w:val="none"/>
        </w:rPr>
        <w:t>（投标人名称）提交资信/商务及技术文件、报价文件电子文件1份。</w:t>
      </w:r>
    </w:p>
    <w:p w14:paraId="7F506A6E">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据此函，签字代表宣布同意如下：</w:t>
      </w:r>
    </w:p>
    <w:p w14:paraId="26611079">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DB8F40A">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2.我方在投标之前已经与贵方进行了充分的沟通，完全理解并接受“招标文件”的各项规定和要求，对“招标文件”的合理性、合法性不再有异议。</w:t>
      </w:r>
    </w:p>
    <w:p w14:paraId="42D554CB">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3.我方同意按照贵方要求提供与投标有关的一切数据或资料。</w:t>
      </w:r>
    </w:p>
    <w:p w14:paraId="641DE4E8">
      <w:pPr>
        <w:spacing w:line="400" w:lineRule="exact"/>
        <w:ind w:firstLine="474"/>
        <w:rPr>
          <w:rFonts w:ascii="宋体" w:hAnsi="宋体" w:cs="宋体"/>
          <w:color w:val="auto"/>
          <w:highlight w:val="none"/>
        </w:rPr>
      </w:pPr>
      <w:r>
        <w:rPr>
          <w:rFonts w:hint="eastAsia" w:ascii="宋体" w:hAnsi="宋体" w:cs="宋体"/>
          <w:color w:val="auto"/>
          <w:highlight w:val="none"/>
        </w:rPr>
        <w:t>4.如果在开标后规定的投标有效期内撤回投标，我方的投标保证金可被贵方没收。</w:t>
      </w:r>
    </w:p>
    <w:p w14:paraId="6539EB9F">
      <w:pPr>
        <w:spacing w:line="400" w:lineRule="exact"/>
        <w:ind w:firstLine="474"/>
        <w:rPr>
          <w:rFonts w:ascii="宋体" w:hAnsi="宋体" w:cs="宋体"/>
          <w:color w:val="auto"/>
          <w:highlight w:val="none"/>
        </w:rPr>
      </w:pPr>
      <w:r>
        <w:rPr>
          <w:rFonts w:hint="eastAsia" w:ascii="宋体" w:hAnsi="宋体" w:cs="宋体"/>
          <w:color w:val="auto"/>
          <w:highlight w:val="none"/>
        </w:rPr>
        <w:t>5.我方完全理解贵方不一定要接受最低价的投标。</w:t>
      </w:r>
    </w:p>
    <w:p w14:paraId="6BDE3F4E">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6.本投标有效期自开标日起 _</w:t>
      </w:r>
      <w:r>
        <w:rPr>
          <w:rFonts w:hint="eastAsia" w:ascii="宋体" w:hAnsi="宋体" w:cs="宋体"/>
          <w:color w:val="auto"/>
          <w:highlight w:val="none"/>
          <w:u w:val="single"/>
        </w:rPr>
        <w:t>90</w:t>
      </w:r>
      <w:r>
        <w:rPr>
          <w:rFonts w:hint="eastAsia" w:ascii="宋体" w:hAnsi="宋体" w:cs="宋体"/>
          <w:color w:val="auto"/>
          <w:highlight w:val="none"/>
        </w:rPr>
        <w:t>_个日历天。</w:t>
      </w:r>
    </w:p>
    <w:p w14:paraId="1F041D58">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14:paraId="77876EEC">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8.在整个招标过程中我方若有违规行为，贵方可按招标文件之规定给予惩罚，我方完全接受。</w:t>
      </w:r>
    </w:p>
    <w:p w14:paraId="60209BFA">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9.若中标，本承诺将成为合同不可分割的一部分，与合同具有同等的法律效力。</w:t>
      </w:r>
    </w:p>
    <w:p w14:paraId="627893F9">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10.认可贵方在质疑答复程序中启用的调查和复评等程序，不提出疑义。</w:t>
      </w:r>
    </w:p>
    <w:p w14:paraId="1D7867E1">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11.我方将严格遵守《中华人民共和国政府采购法》第七十七条、《</w:t>
      </w:r>
      <w:r>
        <w:rPr>
          <w:rFonts w:hint="eastAsia" w:ascii="宋体" w:hAnsi="宋体" w:cs="宋体"/>
          <w:bCs/>
          <w:color w:val="auto"/>
          <w:kern w:val="0"/>
          <w:highlight w:val="none"/>
        </w:rPr>
        <w:t>浙江省政府采购供应商注册及诚信管理暂行办法》</w:t>
      </w:r>
      <w:r>
        <w:rPr>
          <w:rFonts w:hint="eastAsia" w:ascii="宋体" w:hAnsi="宋体" w:cs="宋体"/>
          <w:color w:val="auto"/>
          <w:kern w:val="0"/>
          <w:highlight w:val="none"/>
        </w:rPr>
        <w:t>第三十八条、第三十九条、第四十条</w:t>
      </w:r>
      <w:r>
        <w:rPr>
          <w:rFonts w:hint="eastAsia" w:ascii="宋体" w:hAnsi="宋体" w:cs="宋体"/>
          <w:color w:val="auto"/>
          <w:highlight w:val="none"/>
        </w:rPr>
        <w:t>规定。</w:t>
      </w:r>
    </w:p>
    <w:p w14:paraId="307ECDA4">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12.与本投标有关的一切正式往来信函请寄：</w:t>
      </w:r>
    </w:p>
    <w:p w14:paraId="7C9E7FCD">
      <w:pPr>
        <w:snapToGrid w:val="0"/>
        <w:spacing w:line="400" w:lineRule="exact"/>
        <w:ind w:firstLine="474"/>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p>
    <w:p w14:paraId="29132043">
      <w:pPr>
        <w:snapToGrid w:val="0"/>
        <w:spacing w:line="400" w:lineRule="exact"/>
        <w:ind w:firstLine="474"/>
        <w:rPr>
          <w:rFonts w:ascii="宋体" w:hAnsi="宋体" w:cs="宋体"/>
          <w:color w:val="auto"/>
          <w:highlight w:val="none"/>
          <w:u w:val="single"/>
        </w:rPr>
      </w:pPr>
      <w:r>
        <w:rPr>
          <w:rFonts w:hint="eastAsia" w:ascii="宋体" w:hAnsi="宋体" w:cs="宋体"/>
          <w:color w:val="auto"/>
          <w:highlight w:val="none"/>
        </w:rPr>
        <w:t>传真：</w:t>
      </w:r>
      <w:r>
        <w:rPr>
          <w:rFonts w:hint="eastAsia" w:ascii="宋体" w:hAnsi="宋体" w:cs="宋体"/>
          <w:color w:val="auto"/>
          <w:highlight w:val="none"/>
          <w:u w:val="single"/>
        </w:rPr>
        <w:t xml:space="preserve">                </w:t>
      </w:r>
      <w:r>
        <w:rPr>
          <w:rFonts w:hint="eastAsia" w:ascii="宋体" w:hAnsi="宋体" w:cs="宋体"/>
          <w:color w:val="auto"/>
          <w:highlight w:val="none"/>
        </w:rPr>
        <w:t>投标人代表姓名：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14:paraId="77F83205">
      <w:pPr>
        <w:snapToGrid w:val="0"/>
        <w:spacing w:line="400" w:lineRule="exact"/>
        <w:ind w:firstLine="474"/>
        <w:rPr>
          <w:rFonts w:ascii="宋体" w:hAnsi="宋体" w:cs="宋体"/>
          <w:color w:val="auto"/>
          <w:highlight w:val="none"/>
          <w:u w:val="single"/>
        </w:rPr>
      </w:pPr>
      <w:r>
        <w:rPr>
          <w:rFonts w:hint="eastAsia" w:ascii="宋体" w:hAnsi="宋体" w:cs="宋体"/>
          <w:color w:val="auto"/>
          <w:highlight w:val="none"/>
        </w:rPr>
        <w:t>投标人名称(公章)：</w:t>
      </w:r>
      <w:r>
        <w:rPr>
          <w:rFonts w:hint="eastAsia" w:ascii="宋体" w:hAnsi="宋体" w:cs="宋体"/>
          <w:color w:val="auto"/>
          <w:highlight w:val="none"/>
          <w:u w:val="single"/>
        </w:rPr>
        <w:t xml:space="preserve">                                  </w:t>
      </w:r>
    </w:p>
    <w:p w14:paraId="40DC04B8">
      <w:pPr>
        <w:snapToGrid w:val="0"/>
        <w:spacing w:line="400" w:lineRule="exact"/>
        <w:ind w:firstLine="474"/>
        <w:rPr>
          <w:rFonts w:ascii="宋体" w:hAnsi="宋体" w:cs="宋体"/>
          <w:color w:val="auto"/>
          <w:highlight w:val="none"/>
          <w:u w:val="singl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银行帐号：</w:t>
      </w:r>
      <w:r>
        <w:rPr>
          <w:rFonts w:hint="eastAsia" w:ascii="宋体" w:hAnsi="宋体" w:cs="宋体"/>
          <w:color w:val="auto"/>
          <w:highlight w:val="none"/>
          <w:u w:val="single"/>
        </w:rPr>
        <w:t xml:space="preserve">                </w:t>
      </w:r>
    </w:p>
    <w:p w14:paraId="151FA90D">
      <w:pPr>
        <w:snapToGrid w:val="0"/>
        <w:spacing w:line="400" w:lineRule="exact"/>
        <w:ind w:firstLine="474"/>
        <w:rPr>
          <w:rFonts w:ascii="宋体" w:hAnsi="宋体" w:cs="宋体"/>
          <w:color w:val="auto"/>
          <w:highlight w:val="none"/>
        </w:rPr>
      </w:pPr>
      <w:r>
        <w:rPr>
          <w:rFonts w:hint="eastAsia" w:ascii="宋体" w:hAnsi="宋体" w:cs="宋体"/>
          <w:color w:val="auto"/>
          <w:highlight w:val="none"/>
        </w:rPr>
        <w:t>法定代表人签字（或盖章）：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日期：_____年___月___日</w:t>
      </w:r>
    </w:p>
    <w:p w14:paraId="0D9ABF96">
      <w:pPr>
        <w:pStyle w:val="21"/>
        <w:snapToGrid w:val="0"/>
        <w:ind w:firstLine="414"/>
        <w:rPr>
          <w:rFonts w:hAnsi="宋体" w:cs="宋体"/>
          <w:color w:val="auto"/>
          <w:sz w:val="21"/>
          <w:szCs w:val="21"/>
          <w:highlight w:val="none"/>
        </w:rPr>
      </w:pPr>
    </w:p>
    <w:bookmarkEnd w:id="5"/>
    <w:p w14:paraId="7BC6EBCC">
      <w:pPr>
        <w:adjustRightInd w:val="0"/>
        <w:ind w:firstLine="476"/>
        <w:jc w:val="left"/>
        <w:textAlignment w:val="baseline"/>
        <w:outlineLvl w:val="1"/>
        <w:rPr>
          <w:rFonts w:ascii="宋体" w:hAnsi="宋体" w:cs="宋体"/>
          <w:b/>
          <w:color w:val="auto"/>
          <w:szCs w:val="24"/>
          <w:highlight w:val="none"/>
        </w:rPr>
      </w:pPr>
      <w:r>
        <w:rPr>
          <w:rFonts w:hint="eastAsia" w:ascii="宋体" w:hAnsi="宋体" w:cs="宋体"/>
          <w:b/>
          <w:color w:val="auto"/>
          <w:szCs w:val="24"/>
          <w:highlight w:val="none"/>
        </w:rPr>
        <w:t>2.开标一览表</w:t>
      </w:r>
    </w:p>
    <w:p w14:paraId="5C9A1681">
      <w:pPr>
        <w:ind w:firstLine="474"/>
        <w:jc w:val="center"/>
        <w:rPr>
          <w:rFonts w:ascii="宋体" w:hAnsi="宋体" w:cs="宋体"/>
          <w:bCs/>
          <w:color w:val="auto"/>
          <w:szCs w:val="24"/>
          <w:highlight w:val="none"/>
        </w:rPr>
      </w:pPr>
      <w:r>
        <w:rPr>
          <w:rFonts w:hint="eastAsia" w:ascii="宋体" w:hAnsi="宋体" w:cs="宋体"/>
          <w:bCs/>
          <w:color w:val="auto"/>
          <w:szCs w:val="24"/>
          <w:highlight w:val="none"/>
        </w:rPr>
        <w:t>开标一览表</w:t>
      </w:r>
    </w:p>
    <w:p w14:paraId="608C131E">
      <w:pPr>
        <w:snapToGrid w:val="0"/>
        <w:spacing w:line="240" w:lineRule="auto"/>
        <w:ind w:firstLine="480" w:firstLineChars="0"/>
        <w:jc w:val="right"/>
        <w:rPr>
          <w:rFonts w:ascii="宋体" w:hAnsi="宋体" w:cs="宋体"/>
          <w:color w:val="auto"/>
          <w:sz w:val="21"/>
          <w:szCs w:val="24"/>
          <w:highlight w:val="none"/>
        </w:rPr>
      </w:pPr>
      <w:r>
        <w:rPr>
          <w:rFonts w:hint="eastAsia" w:ascii="宋体" w:hAnsi="宋体" w:cs="宋体"/>
          <w:color w:val="auto"/>
          <w:sz w:val="21"/>
          <w:szCs w:val="24"/>
          <w:highlight w:val="none"/>
        </w:rPr>
        <w:t>单位：元</w:t>
      </w:r>
    </w:p>
    <w:tbl>
      <w:tblPr>
        <w:tblStyle w:val="36"/>
        <w:tblW w:w="8718" w:type="dxa"/>
        <w:jc w:val="center"/>
        <w:tblLayout w:type="fixed"/>
        <w:tblCellMar>
          <w:top w:w="0" w:type="dxa"/>
          <w:left w:w="108" w:type="dxa"/>
          <w:bottom w:w="0" w:type="dxa"/>
          <w:right w:w="108" w:type="dxa"/>
        </w:tblCellMar>
      </w:tblPr>
      <w:tblGrid>
        <w:gridCol w:w="2906"/>
        <w:gridCol w:w="3866"/>
        <w:gridCol w:w="1946"/>
      </w:tblGrid>
      <w:tr w14:paraId="5616AB1B">
        <w:tblPrEx>
          <w:tblCellMar>
            <w:top w:w="0" w:type="dxa"/>
            <w:left w:w="108" w:type="dxa"/>
            <w:bottom w:w="0" w:type="dxa"/>
            <w:right w:w="108" w:type="dxa"/>
          </w:tblCellMar>
        </w:tblPrEx>
        <w:trPr>
          <w:trHeight w:val="730" w:hRule="atLeast"/>
          <w:jc w:val="center"/>
        </w:trPr>
        <w:tc>
          <w:tcPr>
            <w:tcW w:w="2906" w:type="dxa"/>
            <w:tcBorders>
              <w:top w:val="single" w:color="auto" w:sz="4" w:space="0"/>
              <w:left w:val="single" w:color="auto" w:sz="4" w:space="0"/>
              <w:bottom w:val="single" w:color="auto" w:sz="4" w:space="0"/>
              <w:right w:val="single" w:color="auto" w:sz="4" w:space="0"/>
            </w:tcBorders>
            <w:noWrap/>
            <w:vAlign w:val="center"/>
          </w:tcPr>
          <w:p w14:paraId="58C6FC5C">
            <w:pPr>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采购内容</w:t>
            </w:r>
          </w:p>
        </w:tc>
        <w:tc>
          <w:tcPr>
            <w:tcW w:w="3866" w:type="dxa"/>
            <w:tcBorders>
              <w:top w:val="single" w:color="auto" w:sz="4" w:space="0"/>
              <w:left w:val="single" w:color="auto" w:sz="4" w:space="0"/>
              <w:bottom w:val="single" w:color="auto" w:sz="4" w:space="0"/>
              <w:right w:val="single" w:color="auto" w:sz="4" w:space="0"/>
            </w:tcBorders>
            <w:noWrap/>
            <w:vAlign w:val="center"/>
          </w:tcPr>
          <w:p w14:paraId="0B4A9B65">
            <w:pPr>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投标总价</w:t>
            </w:r>
          </w:p>
        </w:tc>
        <w:tc>
          <w:tcPr>
            <w:tcW w:w="1946" w:type="dxa"/>
            <w:tcBorders>
              <w:top w:val="single" w:color="auto" w:sz="4" w:space="0"/>
              <w:left w:val="single" w:color="auto" w:sz="4" w:space="0"/>
              <w:bottom w:val="single" w:color="auto" w:sz="4" w:space="0"/>
              <w:right w:val="single" w:color="auto" w:sz="4" w:space="0"/>
            </w:tcBorders>
            <w:noWrap/>
            <w:vAlign w:val="center"/>
          </w:tcPr>
          <w:p w14:paraId="74404224">
            <w:pPr>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601ABB0E">
        <w:tblPrEx>
          <w:tblCellMar>
            <w:top w:w="0" w:type="dxa"/>
            <w:left w:w="108" w:type="dxa"/>
            <w:bottom w:w="0" w:type="dxa"/>
            <w:right w:w="108" w:type="dxa"/>
          </w:tblCellMar>
        </w:tblPrEx>
        <w:trPr>
          <w:trHeight w:val="1048" w:hRule="atLeast"/>
          <w:jc w:val="center"/>
        </w:trPr>
        <w:tc>
          <w:tcPr>
            <w:tcW w:w="2906" w:type="dxa"/>
            <w:tcBorders>
              <w:top w:val="single" w:color="auto" w:sz="4" w:space="0"/>
              <w:left w:val="single" w:color="auto" w:sz="4" w:space="0"/>
              <w:bottom w:val="single" w:color="auto" w:sz="4" w:space="0"/>
              <w:right w:val="single" w:color="auto" w:sz="4" w:space="0"/>
            </w:tcBorders>
            <w:noWrap/>
            <w:vAlign w:val="center"/>
          </w:tcPr>
          <w:p w14:paraId="1E8E7708">
            <w:pPr>
              <w:adjustRightInd w:val="0"/>
              <w:spacing w:line="240" w:lineRule="auto"/>
              <w:ind w:firstLine="0" w:firstLineChars="0"/>
              <w:jc w:val="center"/>
              <w:rPr>
                <w:rFonts w:ascii="宋体" w:hAnsi="宋体" w:cs="宋体"/>
                <w:color w:val="auto"/>
                <w:szCs w:val="24"/>
                <w:highlight w:val="none"/>
              </w:rPr>
            </w:pPr>
          </w:p>
        </w:tc>
        <w:tc>
          <w:tcPr>
            <w:tcW w:w="3866" w:type="dxa"/>
            <w:tcBorders>
              <w:top w:val="single" w:color="auto" w:sz="4" w:space="0"/>
              <w:left w:val="single" w:color="auto" w:sz="4" w:space="0"/>
              <w:bottom w:val="single" w:color="auto" w:sz="4" w:space="0"/>
              <w:right w:val="single" w:color="auto" w:sz="4" w:space="0"/>
            </w:tcBorders>
            <w:noWrap/>
            <w:vAlign w:val="center"/>
          </w:tcPr>
          <w:p w14:paraId="529BDAE7">
            <w:pPr>
              <w:widowControl/>
              <w:spacing w:line="240" w:lineRule="auto"/>
              <w:ind w:firstLine="482" w:firstLineChars="0"/>
              <w:jc w:val="left"/>
              <w:rPr>
                <w:rFonts w:ascii="宋体" w:hAnsi="宋体" w:cs="宋体"/>
                <w:color w:val="auto"/>
                <w:kern w:val="0"/>
                <w:szCs w:val="24"/>
                <w:highlight w:val="none"/>
              </w:rPr>
            </w:pPr>
            <w:r>
              <w:rPr>
                <w:rFonts w:hint="eastAsia" w:ascii="宋体" w:hAnsi="宋体" w:cs="宋体"/>
                <w:color w:val="auto"/>
                <w:kern w:val="0"/>
                <w:szCs w:val="24"/>
                <w:highlight w:val="none"/>
              </w:rPr>
              <w:t>小写：</w:t>
            </w:r>
            <w:r>
              <w:rPr>
                <w:rFonts w:hint="eastAsia" w:ascii="宋体" w:hAnsi="宋体" w:cs="宋体"/>
                <w:color w:val="auto"/>
                <w:kern w:val="0"/>
                <w:szCs w:val="24"/>
                <w:highlight w:val="none"/>
                <w:u w:val="single"/>
              </w:rPr>
              <w:t xml:space="preserve">￥                </w:t>
            </w:r>
            <w:r>
              <w:rPr>
                <w:rFonts w:hint="eastAsia" w:ascii="宋体" w:hAnsi="宋体" w:cs="宋体"/>
                <w:color w:val="auto"/>
                <w:kern w:val="0"/>
                <w:szCs w:val="24"/>
                <w:highlight w:val="none"/>
              </w:rPr>
              <w:t xml:space="preserve">           </w:t>
            </w:r>
          </w:p>
          <w:p w14:paraId="662CA3F1">
            <w:pPr>
              <w:widowControl/>
              <w:spacing w:line="240" w:lineRule="auto"/>
              <w:ind w:firstLine="482" w:firstLineChars="0"/>
              <w:jc w:val="left"/>
              <w:rPr>
                <w:rFonts w:ascii="宋体" w:hAnsi="宋体" w:cs="宋体"/>
                <w:color w:val="auto"/>
                <w:kern w:val="0"/>
                <w:szCs w:val="24"/>
                <w:highlight w:val="none"/>
              </w:rPr>
            </w:pPr>
            <w:r>
              <w:rPr>
                <w:rFonts w:hint="eastAsia" w:ascii="宋体" w:hAnsi="宋体" w:cs="宋体"/>
                <w:color w:val="auto"/>
                <w:kern w:val="0"/>
                <w:szCs w:val="24"/>
                <w:highlight w:val="none"/>
              </w:rPr>
              <w:t>大写：</w:t>
            </w:r>
            <w:r>
              <w:rPr>
                <w:rFonts w:hint="eastAsia" w:ascii="宋体" w:hAnsi="宋体" w:cs="宋体"/>
                <w:color w:val="auto"/>
                <w:kern w:val="0"/>
                <w:szCs w:val="24"/>
                <w:highlight w:val="none"/>
                <w:u w:val="single"/>
              </w:rPr>
              <w:t xml:space="preserve">                    </w:t>
            </w:r>
            <w:r>
              <w:rPr>
                <w:rFonts w:hint="eastAsia" w:ascii="宋体" w:hAnsi="宋体" w:cs="宋体"/>
                <w:color w:val="auto"/>
                <w:kern w:val="0"/>
                <w:szCs w:val="24"/>
                <w:highlight w:val="none"/>
              </w:rPr>
              <w:t xml:space="preserve">       </w:t>
            </w:r>
          </w:p>
        </w:tc>
        <w:tc>
          <w:tcPr>
            <w:tcW w:w="1946" w:type="dxa"/>
            <w:tcBorders>
              <w:top w:val="single" w:color="auto" w:sz="4" w:space="0"/>
              <w:left w:val="single" w:color="auto" w:sz="4" w:space="0"/>
              <w:bottom w:val="single" w:color="auto" w:sz="4" w:space="0"/>
              <w:right w:val="single" w:color="auto" w:sz="4" w:space="0"/>
            </w:tcBorders>
            <w:noWrap/>
            <w:vAlign w:val="center"/>
          </w:tcPr>
          <w:p w14:paraId="622FA5AE">
            <w:pPr>
              <w:widowControl/>
              <w:spacing w:line="240" w:lineRule="auto"/>
              <w:ind w:firstLine="482" w:firstLineChars="0"/>
              <w:jc w:val="center"/>
              <w:rPr>
                <w:rFonts w:ascii="宋体" w:hAnsi="宋体" w:cs="宋体"/>
                <w:color w:val="auto"/>
                <w:kern w:val="0"/>
                <w:szCs w:val="24"/>
                <w:highlight w:val="none"/>
              </w:rPr>
            </w:pPr>
          </w:p>
        </w:tc>
      </w:tr>
    </w:tbl>
    <w:p w14:paraId="6DB1CE05">
      <w:pPr>
        <w:snapToGrid w:val="0"/>
        <w:ind w:firstLine="0" w:firstLineChars="0"/>
        <w:jc w:val="left"/>
        <w:rPr>
          <w:rFonts w:ascii="宋体" w:hAnsi="宋体" w:cs="宋体"/>
          <w:b/>
          <w:color w:val="auto"/>
          <w:szCs w:val="24"/>
          <w:highlight w:val="none"/>
        </w:rPr>
      </w:pPr>
      <w:r>
        <w:rPr>
          <w:rFonts w:hint="eastAsia" w:ascii="宋体" w:hAnsi="宋体" w:cs="宋体"/>
          <w:b/>
          <w:color w:val="auto"/>
          <w:szCs w:val="24"/>
          <w:highlight w:val="none"/>
        </w:rPr>
        <w:t>注： 报价一经涂改，应在涂改处加盖单位公章或者由法定代表人或被授权人签字（或盖章），否则其投标作无效标处理；</w:t>
      </w:r>
    </w:p>
    <w:p w14:paraId="10212D72">
      <w:pPr>
        <w:tabs>
          <w:tab w:val="left" w:pos="1418"/>
        </w:tabs>
        <w:spacing w:line="400" w:lineRule="exact"/>
        <w:ind w:firstLine="440" w:firstLineChars="0"/>
        <w:rPr>
          <w:rFonts w:ascii="宋体" w:hAnsi="宋体" w:cs="宋体"/>
          <w:color w:val="auto"/>
          <w:szCs w:val="24"/>
          <w:highlight w:val="none"/>
        </w:rPr>
      </w:pPr>
    </w:p>
    <w:p w14:paraId="3A06A247">
      <w:pPr>
        <w:tabs>
          <w:tab w:val="left" w:pos="1418"/>
        </w:tabs>
        <w:spacing w:line="400" w:lineRule="exact"/>
        <w:ind w:firstLine="440" w:firstLineChars="0"/>
        <w:rPr>
          <w:rFonts w:ascii="宋体" w:hAnsi="宋体" w:cs="宋体"/>
          <w:bCs/>
          <w:color w:val="auto"/>
          <w:szCs w:val="24"/>
          <w:highlight w:val="none"/>
        </w:rPr>
      </w:pPr>
      <w:r>
        <w:rPr>
          <w:rFonts w:hint="eastAsia" w:ascii="宋体" w:hAnsi="宋体" w:cs="宋体"/>
          <w:color w:val="auto"/>
          <w:szCs w:val="24"/>
          <w:highlight w:val="none"/>
        </w:rPr>
        <w:t>法定代表人或委托代理人签字（或盖章）：</w:t>
      </w:r>
      <w:r>
        <w:rPr>
          <w:rFonts w:hint="eastAsia" w:ascii="宋体" w:hAnsi="宋体" w:cs="宋体"/>
          <w:bCs/>
          <w:color w:val="auto"/>
          <w:szCs w:val="24"/>
          <w:highlight w:val="none"/>
        </w:rPr>
        <w:t xml:space="preserve"> </w:t>
      </w:r>
    </w:p>
    <w:p w14:paraId="4C212D81">
      <w:pPr>
        <w:tabs>
          <w:tab w:val="left" w:pos="1418"/>
        </w:tabs>
        <w:spacing w:line="400" w:lineRule="exact"/>
        <w:ind w:firstLine="440" w:firstLineChars="0"/>
        <w:rPr>
          <w:rFonts w:ascii="宋体" w:hAnsi="宋体" w:cs="宋体"/>
          <w:b/>
          <w:bCs/>
          <w:color w:val="auto"/>
          <w:szCs w:val="24"/>
          <w:highlight w:val="none"/>
        </w:rPr>
      </w:pPr>
      <w:r>
        <w:rPr>
          <w:rFonts w:hint="eastAsia" w:ascii="宋体" w:hAnsi="宋体" w:cs="宋体"/>
          <w:bCs/>
          <w:color w:val="auto"/>
          <w:szCs w:val="24"/>
          <w:highlight w:val="none"/>
        </w:rPr>
        <w:t>投 标 人（盖章）：                              年  月  日</w:t>
      </w:r>
    </w:p>
    <w:p w14:paraId="2669540A">
      <w:pPr>
        <w:adjustRightInd w:val="0"/>
        <w:ind w:firstLine="474"/>
        <w:textAlignment w:val="baseline"/>
        <w:outlineLvl w:val="1"/>
        <w:rPr>
          <w:rFonts w:ascii="宋体" w:hAnsi="宋体" w:cs="宋体"/>
          <w:b/>
          <w:color w:val="auto"/>
          <w:szCs w:val="24"/>
          <w:highlight w:val="none"/>
        </w:rPr>
      </w:pPr>
      <w:r>
        <w:rPr>
          <w:rFonts w:hint="eastAsia" w:ascii="宋体" w:hAnsi="宋体" w:cs="宋体"/>
          <w:color w:val="auto"/>
          <w:szCs w:val="20"/>
          <w:highlight w:val="none"/>
        </w:rPr>
        <w:br w:type="page"/>
      </w:r>
      <w:r>
        <w:rPr>
          <w:rFonts w:hint="eastAsia" w:ascii="宋体" w:hAnsi="宋体" w:cs="宋体"/>
          <w:b/>
          <w:color w:val="auto"/>
          <w:szCs w:val="20"/>
          <w:highlight w:val="none"/>
        </w:rPr>
        <w:t>3.</w:t>
      </w:r>
      <w:r>
        <w:rPr>
          <w:rFonts w:hint="eastAsia" w:ascii="宋体" w:hAnsi="宋体" w:cs="宋体"/>
          <w:b/>
          <w:color w:val="auto"/>
          <w:szCs w:val="24"/>
          <w:highlight w:val="none"/>
        </w:rPr>
        <w:t>投标报价明细表</w:t>
      </w:r>
    </w:p>
    <w:p w14:paraId="7A1B56BE">
      <w:pPr>
        <w:snapToGrid w:val="0"/>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投标报价明细表</w:t>
      </w:r>
    </w:p>
    <w:p w14:paraId="6D5A7DDB">
      <w:pPr>
        <w:snapToGrid w:val="0"/>
        <w:ind w:firstLine="0" w:firstLineChars="0"/>
        <w:jc w:val="center"/>
        <w:rPr>
          <w:rFonts w:ascii="宋体" w:hAnsi="宋体" w:cs="宋体"/>
          <w:b/>
          <w:bCs/>
          <w:color w:val="auto"/>
          <w:szCs w:val="24"/>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434"/>
        <w:gridCol w:w="730"/>
        <w:gridCol w:w="744"/>
        <w:gridCol w:w="1828"/>
        <w:gridCol w:w="1243"/>
        <w:gridCol w:w="1266"/>
      </w:tblGrid>
      <w:tr w14:paraId="66BF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3" w:type="dxa"/>
            <w:noWrap/>
            <w:vAlign w:val="center"/>
          </w:tcPr>
          <w:p w14:paraId="516F5C9F">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序号</w:t>
            </w:r>
          </w:p>
        </w:tc>
        <w:tc>
          <w:tcPr>
            <w:tcW w:w="2434" w:type="dxa"/>
            <w:noWrap/>
            <w:vAlign w:val="center"/>
          </w:tcPr>
          <w:p w14:paraId="311A1E11">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项目内容</w:t>
            </w:r>
          </w:p>
        </w:tc>
        <w:tc>
          <w:tcPr>
            <w:tcW w:w="730" w:type="dxa"/>
            <w:noWrap/>
            <w:vAlign w:val="center"/>
          </w:tcPr>
          <w:p w14:paraId="6CD8D994">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单位</w:t>
            </w:r>
          </w:p>
        </w:tc>
        <w:tc>
          <w:tcPr>
            <w:tcW w:w="744" w:type="dxa"/>
            <w:noWrap/>
            <w:vAlign w:val="center"/>
          </w:tcPr>
          <w:p w14:paraId="000F279A">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数量</w:t>
            </w:r>
          </w:p>
        </w:tc>
        <w:tc>
          <w:tcPr>
            <w:tcW w:w="1828" w:type="dxa"/>
            <w:noWrap/>
            <w:vAlign w:val="center"/>
          </w:tcPr>
          <w:p w14:paraId="67722342">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单价</w:t>
            </w:r>
          </w:p>
        </w:tc>
        <w:tc>
          <w:tcPr>
            <w:tcW w:w="1243" w:type="dxa"/>
            <w:noWrap/>
            <w:vAlign w:val="center"/>
          </w:tcPr>
          <w:p w14:paraId="51F40998">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小计（元）</w:t>
            </w:r>
          </w:p>
        </w:tc>
        <w:tc>
          <w:tcPr>
            <w:tcW w:w="1266" w:type="dxa"/>
            <w:noWrap/>
            <w:vAlign w:val="center"/>
          </w:tcPr>
          <w:p w14:paraId="027B11E2">
            <w:pPr>
              <w:adjustRightInd w:val="0"/>
              <w:spacing w:line="240" w:lineRule="auto"/>
              <w:ind w:firstLine="0" w:firstLineChars="0"/>
              <w:jc w:val="center"/>
              <w:rPr>
                <w:rFonts w:ascii="宋体" w:hAnsi="宋体" w:cs="宋体"/>
                <w:b/>
                <w:bCs/>
                <w:color w:val="auto"/>
                <w:szCs w:val="24"/>
                <w:highlight w:val="none"/>
              </w:rPr>
            </w:pPr>
            <w:r>
              <w:rPr>
                <w:rFonts w:hint="eastAsia" w:ascii="宋体" w:hAnsi="宋体" w:cs="宋体"/>
                <w:b/>
                <w:bCs/>
                <w:color w:val="auto"/>
                <w:szCs w:val="24"/>
                <w:highlight w:val="none"/>
              </w:rPr>
              <w:t>备注</w:t>
            </w:r>
          </w:p>
        </w:tc>
      </w:tr>
      <w:tr w14:paraId="36BB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4940FA01">
            <w:pPr>
              <w:widowControl/>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1</w:t>
            </w:r>
          </w:p>
        </w:tc>
        <w:tc>
          <w:tcPr>
            <w:tcW w:w="2434" w:type="dxa"/>
            <w:noWrap/>
            <w:vAlign w:val="center"/>
          </w:tcPr>
          <w:p w14:paraId="0D7D3F8C">
            <w:pPr>
              <w:widowControl/>
              <w:spacing w:line="240" w:lineRule="auto"/>
              <w:ind w:firstLine="0" w:firstLineChars="0"/>
              <w:jc w:val="center"/>
              <w:textAlignment w:val="center"/>
              <w:rPr>
                <w:rFonts w:ascii="宋体" w:hAnsi="宋体" w:cs="宋体"/>
                <w:color w:val="auto"/>
                <w:szCs w:val="24"/>
                <w:highlight w:val="none"/>
              </w:rPr>
            </w:pPr>
          </w:p>
        </w:tc>
        <w:tc>
          <w:tcPr>
            <w:tcW w:w="730" w:type="dxa"/>
            <w:noWrap/>
            <w:vAlign w:val="center"/>
          </w:tcPr>
          <w:p w14:paraId="31C30A2D">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45F27C14">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5137D549">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0A39738A">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2587BF40">
            <w:pPr>
              <w:widowControl/>
              <w:spacing w:line="400" w:lineRule="exact"/>
              <w:ind w:firstLine="442" w:firstLineChars="0"/>
              <w:jc w:val="center"/>
              <w:rPr>
                <w:rFonts w:ascii="宋体" w:hAnsi="宋体" w:cs="宋体"/>
                <w:b/>
                <w:color w:val="auto"/>
                <w:kern w:val="0"/>
                <w:szCs w:val="24"/>
                <w:highlight w:val="none"/>
              </w:rPr>
            </w:pPr>
          </w:p>
        </w:tc>
      </w:tr>
      <w:tr w14:paraId="6669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53206E0E">
            <w:pPr>
              <w:widowControl/>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2</w:t>
            </w:r>
          </w:p>
        </w:tc>
        <w:tc>
          <w:tcPr>
            <w:tcW w:w="2434" w:type="dxa"/>
            <w:noWrap/>
            <w:vAlign w:val="center"/>
          </w:tcPr>
          <w:p w14:paraId="258BD1E1">
            <w:pPr>
              <w:widowControl/>
              <w:spacing w:line="240" w:lineRule="auto"/>
              <w:ind w:firstLine="0" w:firstLineChars="0"/>
              <w:jc w:val="center"/>
              <w:textAlignment w:val="center"/>
              <w:rPr>
                <w:rFonts w:ascii="宋体" w:hAnsi="宋体" w:cs="宋体"/>
                <w:color w:val="auto"/>
                <w:szCs w:val="24"/>
                <w:highlight w:val="none"/>
              </w:rPr>
            </w:pPr>
          </w:p>
        </w:tc>
        <w:tc>
          <w:tcPr>
            <w:tcW w:w="730" w:type="dxa"/>
            <w:noWrap/>
            <w:vAlign w:val="center"/>
          </w:tcPr>
          <w:p w14:paraId="052F8C9E">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2E717A13">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64E2390E">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7E70A73E">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1D3EFA66">
            <w:pPr>
              <w:widowControl/>
              <w:spacing w:line="400" w:lineRule="exact"/>
              <w:ind w:firstLine="442" w:firstLineChars="0"/>
              <w:jc w:val="center"/>
              <w:rPr>
                <w:rFonts w:ascii="宋体" w:hAnsi="宋体" w:cs="宋体"/>
                <w:b/>
                <w:color w:val="auto"/>
                <w:kern w:val="0"/>
                <w:szCs w:val="24"/>
                <w:highlight w:val="none"/>
              </w:rPr>
            </w:pPr>
          </w:p>
        </w:tc>
      </w:tr>
      <w:tr w14:paraId="55F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34D76573">
            <w:pPr>
              <w:widowControl/>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3</w:t>
            </w:r>
          </w:p>
        </w:tc>
        <w:tc>
          <w:tcPr>
            <w:tcW w:w="2434" w:type="dxa"/>
            <w:noWrap/>
            <w:vAlign w:val="center"/>
          </w:tcPr>
          <w:p w14:paraId="51D993F5">
            <w:pPr>
              <w:widowControl/>
              <w:spacing w:line="240" w:lineRule="auto"/>
              <w:ind w:firstLine="0" w:firstLineChars="0"/>
              <w:jc w:val="center"/>
              <w:textAlignment w:val="center"/>
              <w:rPr>
                <w:rFonts w:ascii="宋体" w:hAnsi="宋体" w:cs="宋体"/>
                <w:color w:val="auto"/>
                <w:szCs w:val="24"/>
                <w:highlight w:val="none"/>
              </w:rPr>
            </w:pPr>
          </w:p>
        </w:tc>
        <w:tc>
          <w:tcPr>
            <w:tcW w:w="730" w:type="dxa"/>
            <w:noWrap/>
            <w:vAlign w:val="center"/>
          </w:tcPr>
          <w:p w14:paraId="6FBA31A3">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387A5523">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68E1C0F7">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5F3E2AB8">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6A61F9A8">
            <w:pPr>
              <w:widowControl/>
              <w:spacing w:line="400" w:lineRule="exact"/>
              <w:ind w:firstLine="442" w:firstLineChars="0"/>
              <w:jc w:val="center"/>
              <w:rPr>
                <w:rFonts w:ascii="宋体" w:hAnsi="宋体" w:cs="宋体"/>
                <w:b/>
                <w:color w:val="auto"/>
                <w:kern w:val="0"/>
                <w:szCs w:val="24"/>
                <w:highlight w:val="none"/>
              </w:rPr>
            </w:pPr>
          </w:p>
        </w:tc>
      </w:tr>
      <w:tr w14:paraId="79B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7DECA56D">
            <w:pPr>
              <w:widowControl/>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4</w:t>
            </w:r>
          </w:p>
        </w:tc>
        <w:tc>
          <w:tcPr>
            <w:tcW w:w="2434" w:type="dxa"/>
            <w:noWrap/>
            <w:vAlign w:val="center"/>
          </w:tcPr>
          <w:p w14:paraId="0A974441">
            <w:pPr>
              <w:widowControl/>
              <w:spacing w:line="240" w:lineRule="auto"/>
              <w:ind w:firstLine="0" w:firstLineChars="0"/>
              <w:jc w:val="center"/>
              <w:textAlignment w:val="center"/>
              <w:rPr>
                <w:rFonts w:ascii="宋体" w:hAnsi="宋体" w:cs="宋体"/>
                <w:color w:val="auto"/>
                <w:szCs w:val="24"/>
                <w:highlight w:val="none"/>
              </w:rPr>
            </w:pPr>
          </w:p>
        </w:tc>
        <w:tc>
          <w:tcPr>
            <w:tcW w:w="730" w:type="dxa"/>
            <w:noWrap/>
            <w:vAlign w:val="center"/>
          </w:tcPr>
          <w:p w14:paraId="19E5F899">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4D08C503">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659D3F6B">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3D353B46">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4D63C74D">
            <w:pPr>
              <w:widowControl/>
              <w:spacing w:line="400" w:lineRule="exact"/>
              <w:ind w:firstLine="442" w:firstLineChars="0"/>
              <w:jc w:val="center"/>
              <w:rPr>
                <w:rFonts w:ascii="宋体" w:hAnsi="宋体" w:cs="宋体"/>
                <w:b/>
                <w:color w:val="auto"/>
                <w:kern w:val="0"/>
                <w:szCs w:val="24"/>
                <w:highlight w:val="none"/>
              </w:rPr>
            </w:pPr>
          </w:p>
        </w:tc>
      </w:tr>
      <w:tr w14:paraId="2338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127A5273">
            <w:pPr>
              <w:widowControl/>
              <w:adjustRightInd w:val="0"/>
              <w:spacing w:line="24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5</w:t>
            </w:r>
          </w:p>
        </w:tc>
        <w:tc>
          <w:tcPr>
            <w:tcW w:w="2434" w:type="dxa"/>
            <w:noWrap/>
            <w:vAlign w:val="center"/>
          </w:tcPr>
          <w:p w14:paraId="427E3ED9">
            <w:pPr>
              <w:widowControl/>
              <w:spacing w:line="240" w:lineRule="auto"/>
              <w:ind w:firstLine="0" w:firstLineChars="0"/>
              <w:jc w:val="center"/>
              <w:textAlignment w:val="center"/>
              <w:rPr>
                <w:rFonts w:ascii="宋体" w:hAnsi="宋体" w:cs="宋体"/>
                <w:color w:val="auto"/>
                <w:szCs w:val="24"/>
                <w:highlight w:val="none"/>
              </w:rPr>
            </w:pPr>
          </w:p>
        </w:tc>
        <w:tc>
          <w:tcPr>
            <w:tcW w:w="730" w:type="dxa"/>
            <w:noWrap/>
            <w:vAlign w:val="center"/>
          </w:tcPr>
          <w:p w14:paraId="76C01896">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3AC92848">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676172C0">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49DF7302">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3BABFD27">
            <w:pPr>
              <w:widowControl/>
              <w:spacing w:line="400" w:lineRule="exact"/>
              <w:ind w:firstLine="442" w:firstLineChars="0"/>
              <w:jc w:val="center"/>
              <w:rPr>
                <w:rFonts w:ascii="宋体" w:hAnsi="宋体" w:cs="宋体"/>
                <w:b/>
                <w:color w:val="auto"/>
                <w:kern w:val="0"/>
                <w:szCs w:val="24"/>
                <w:highlight w:val="none"/>
              </w:rPr>
            </w:pPr>
          </w:p>
        </w:tc>
      </w:tr>
      <w:tr w14:paraId="0D55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noWrap/>
            <w:vAlign w:val="center"/>
          </w:tcPr>
          <w:p w14:paraId="5A2EC81D">
            <w:pPr>
              <w:widowControl/>
              <w:spacing w:line="400" w:lineRule="exact"/>
              <w:ind w:firstLine="442" w:firstLineChars="0"/>
              <w:jc w:val="center"/>
              <w:rPr>
                <w:rFonts w:ascii="宋体" w:hAnsi="宋体" w:cs="宋体"/>
                <w:b/>
                <w:color w:val="auto"/>
                <w:kern w:val="0"/>
                <w:szCs w:val="24"/>
                <w:highlight w:val="none"/>
              </w:rPr>
            </w:pPr>
          </w:p>
        </w:tc>
        <w:tc>
          <w:tcPr>
            <w:tcW w:w="2434" w:type="dxa"/>
            <w:noWrap/>
            <w:vAlign w:val="center"/>
          </w:tcPr>
          <w:p w14:paraId="1645ABF2">
            <w:pPr>
              <w:widowControl/>
              <w:spacing w:line="400" w:lineRule="exact"/>
              <w:ind w:firstLine="442" w:firstLineChars="0"/>
              <w:jc w:val="center"/>
              <w:rPr>
                <w:rFonts w:ascii="宋体" w:hAnsi="宋体" w:cs="宋体"/>
                <w:b/>
                <w:color w:val="auto"/>
                <w:kern w:val="0"/>
                <w:szCs w:val="24"/>
                <w:highlight w:val="none"/>
              </w:rPr>
            </w:pPr>
          </w:p>
        </w:tc>
        <w:tc>
          <w:tcPr>
            <w:tcW w:w="730" w:type="dxa"/>
            <w:noWrap/>
            <w:vAlign w:val="center"/>
          </w:tcPr>
          <w:p w14:paraId="11BABA5B">
            <w:pPr>
              <w:widowControl/>
              <w:spacing w:line="400" w:lineRule="exact"/>
              <w:ind w:firstLine="442" w:firstLineChars="0"/>
              <w:jc w:val="center"/>
              <w:rPr>
                <w:rFonts w:ascii="宋体" w:hAnsi="宋体" w:cs="宋体"/>
                <w:b/>
                <w:color w:val="auto"/>
                <w:kern w:val="0"/>
                <w:szCs w:val="24"/>
                <w:highlight w:val="none"/>
              </w:rPr>
            </w:pPr>
          </w:p>
        </w:tc>
        <w:tc>
          <w:tcPr>
            <w:tcW w:w="744" w:type="dxa"/>
            <w:noWrap/>
            <w:vAlign w:val="center"/>
          </w:tcPr>
          <w:p w14:paraId="52E1E14C">
            <w:pPr>
              <w:widowControl/>
              <w:spacing w:line="400" w:lineRule="exact"/>
              <w:ind w:firstLine="442" w:firstLineChars="0"/>
              <w:jc w:val="center"/>
              <w:rPr>
                <w:rFonts w:ascii="宋体" w:hAnsi="宋体" w:cs="宋体"/>
                <w:b/>
                <w:color w:val="auto"/>
                <w:kern w:val="0"/>
                <w:szCs w:val="24"/>
                <w:highlight w:val="none"/>
              </w:rPr>
            </w:pPr>
          </w:p>
        </w:tc>
        <w:tc>
          <w:tcPr>
            <w:tcW w:w="1828" w:type="dxa"/>
            <w:noWrap/>
            <w:vAlign w:val="center"/>
          </w:tcPr>
          <w:p w14:paraId="1FFADF03">
            <w:pPr>
              <w:widowControl/>
              <w:spacing w:line="400" w:lineRule="exact"/>
              <w:ind w:firstLine="442" w:firstLineChars="0"/>
              <w:jc w:val="center"/>
              <w:rPr>
                <w:rFonts w:ascii="宋体" w:hAnsi="宋体" w:cs="宋体"/>
                <w:b/>
                <w:color w:val="auto"/>
                <w:kern w:val="0"/>
                <w:szCs w:val="24"/>
                <w:highlight w:val="none"/>
              </w:rPr>
            </w:pPr>
          </w:p>
        </w:tc>
        <w:tc>
          <w:tcPr>
            <w:tcW w:w="1243" w:type="dxa"/>
            <w:noWrap/>
            <w:vAlign w:val="center"/>
          </w:tcPr>
          <w:p w14:paraId="110BF680">
            <w:pPr>
              <w:widowControl/>
              <w:spacing w:line="400" w:lineRule="exact"/>
              <w:ind w:firstLine="442" w:firstLineChars="0"/>
              <w:jc w:val="center"/>
              <w:rPr>
                <w:rFonts w:ascii="宋体" w:hAnsi="宋体" w:cs="宋体"/>
                <w:b/>
                <w:color w:val="auto"/>
                <w:kern w:val="0"/>
                <w:szCs w:val="24"/>
                <w:highlight w:val="none"/>
              </w:rPr>
            </w:pPr>
          </w:p>
        </w:tc>
        <w:tc>
          <w:tcPr>
            <w:tcW w:w="1266" w:type="dxa"/>
            <w:noWrap/>
            <w:vAlign w:val="center"/>
          </w:tcPr>
          <w:p w14:paraId="782934FC">
            <w:pPr>
              <w:widowControl/>
              <w:spacing w:line="400" w:lineRule="exact"/>
              <w:ind w:firstLine="442" w:firstLineChars="0"/>
              <w:jc w:val="center"/>
              <w:rPr>
                <w:rFonts w:ascii="宋体" w:hAnsi="宋体" w:cs="宋体"/>
                <w:b/>
                <w:color w:val="auto"/>
                <w:kern w:val="0"/>
                <w:szCs w:val="24"/>
                <w:highlight w:val="none"/>
              </w:rPr>
            </w:pPr>
          </w:p>
        </w:tc>
      </w:tr>
      <w:tr w14:paraId="21E8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137" w:type="dxa"/>
            <w:gridSpan w:val="2"/>
            <w:noWrap/>
            <w:vAlign w:val="center"/>
          </w:tcPr>
          <w:p w14:paraId="0818B9E2">
            <w:pPr>
              <w:widowControl/>
              <w:spacing w:line="400" w:lineRule="exact"/>
              <w:ind w:firstLine="442" w:firstLineChars="0"/>
              <w:jc w:val="center"/>
              <w:rPr>
                <w:rFonts w:ascii="宋体" w:hAnsi="宋体" w:cs="宋体"/>
                <w:b/>
                <w:color w:val="auto"/>
                <w:kern w:val="0"/>
                <w:szCs w:val="24"/>
                <w:highlight w:val="none"/>
              </w:rPr>
            </w:pPr>
            <w:r>
              <w:rPr>
                <w:rFonts w:hint="eastAsia" w:ascii="宋体" w:hAnsi="宋体" w:cs="宋体"/>
                <w:b/>
                <w:color w:val="auto"/>
                <w:kern w:val="0"/>
                <w:szCs w:val="24"/>
                <w:highlight w:val="none"/>
              </w:rPr>
              <w:t>合计金额</w:t>
            </w:r>
          </w:p>
        </w:tc>
        <w:tc>
          <w:tcPr>
            <w:tcW w:w="5811" w:type="dxa"/>
            <w:gridSpan w:val="5"/>
            <w:noWrap/>
            <w:vAlign w:val="center"/>
          </w:tcPr>
          <w:p w14:paraId="23D775F0">
            <w:pPr>
              <w:widowControl/>
              <w:spacing w:line="400" w:lineRule="exact"/>
              <w:ind w:firstLine="442" w:firstLineChars="0"/>
              <w:rPr>
                <w:rFonts w:ascii="宋体" w:hAnsi="宋体" w:cs="宋体"/>
                <w:b/>
                <w:color w:val="auto"/>
                <w:kern w:val="0"/>
                <w:szCs w:val="24"/>
                <w:highlight w:val="none"/>
              </w:rPr>
            </w:pPr>
            <w:r>
              <w:rPr>
                <w:rFonts w:hint="eastAsia" w:ascii="宋体" w:hAnsi="宋体" w:cs="宋体"/>
                <w:b/>
                <w:color w:val="auto"/>
                <w:kern w:val="0"/>
                <w:szCs w:val="24"/>
                <w:highlight w:val="none"/>
              </w:rPr>
              <w:t xml:space="preserve">大写：  </w:t>
            </w:r>
          </w:p>
          <w:p w14:paraId="030C9ED3">
            <w:pPr>
              <w:widowControl/>
              <w:spacing w:line="400" w:lineRule="exact"/>
              <w:ind w:firstLine="442" w:firstLineChars="0"/>
              <w:rPr>
                <w:rFonts w:ascii="宋体" w:hAnsi="宋体" w:cs="宋体"/>
                <w:b/>
                <w:color w:val="auto"/>
                <w:kern w:val="0"/>
                <w:szCs w:val="24"/>
                <w:highlight w:val="none"/>
              </w:rPr>
            </w:pPr>
            <w:r>
              <w:rPr>
                <w:rFonts w:hint="eastAsia" w:ascii="宋体" w:hAnsi="宋体" w:cs="宋体"/>
                <w:b/>
                <w:color w:val="auto"/>
                <w:kern w:val="0"/>
                <w:szCs w:val="24"/>
                <w:highlight w:val="none"/>
              </w:rPr>
              <w:t>¥：</w:t>
            </w:r>
          </w:p>
        </w:tc>
      </w:tr>
    </w:tbl>
    <w:p w14:paraId="7572A87F">
      <w:pPr>
        <w:snapToGrid w:val="0"/>
        <w:ind w:firstLine="0" w:firstLineChars="0"/>
        <w:jc w:val="left"/>
        <w:rPr>
          <w:rFonts w:ascii="宋体" w:hAnsi="宋体" w:cs="宋体"/>
          <w:b/>
          <w:color w:val="auto"/>
          <w:szCs w:val="24"/>
          <w:highlight w:val="none"/>
        </w:rPr>
      </w:pPr>
      <w:r>
        <w:rPr>
          <w:rFonts w:hint="eastAsia" w:ascii="宋体" w:hAnsi="宋体" w:cs="宋体"/>
          <w:b/>
          <w:color w:val="auto"/>
          <w:szCs w:val="24"/>
          <w:highlight w:val="none"/>
        </w:rPr>
        <w:t>　注： 以上报价应与“投标报价明细表”中的“投标总价”相一致。</w:t>
      </w:r>
    </w:p>
    <w:p w14:paraId="748CFC8C">
      <w:pPr>
        <w:ind w:firstLine="474"/>
        <w:rPr>
          <w:rFonts w:ascii="宋体" w:hAnsi="宋体" w:cs="宋体"/>
          <w:color w:val="auto"/>
          <w:highlight w:val="none"/>
        </w:rPr>
      </w:pPr>
    </w:p>
    <w:p w14:paraId="1E7D7374">
      <w:pPr>
        <w:tabs>
          <w:tab w:val="left" w:pos="1418"/>
        </w:tabs>
        <w:spacing w:line="400" w:lineRule="exact"/>
        <w:ind w:firstLine="440" w:firstLineChars="0"/>
        <w:rPr>
          <w:rFonts w:ascii="宋体" w:hAnsi="宋体" w:cs="宋体"/>
          <w:bCs/>
          <w:color w:val="auto"/>
          <w:szCs w:val="24"/>
          <w:highlight w:val="none"/>
        </w:rPr>
      </w:pPr>
      <w:r>
        <w:rPr>
          <w:rFonts w:hint="eastAsia" w:ascii="宋体" w:hAnsi="宋体" w:cs="宋体"/>
          <w:color w:val="auto"/>
          <w:szCs w:val="24"/>
          <w:highlight w:val="none"/>
        </w:rPr>
        <w:t>法定代表人或委托代理人签字（或盖章）：</w:t>
      </w:r>
      <w:r>
        <w:rPr>
          <w:rFonts w:hint="eastAsia" w:ascii="宋体" w:hAnsi="宋体" w:cs="宋体"/>
          <w:bCs/>
          <w:color w:val="auto"/>
          <w:szCs w:val="24"/>
          <w:highlight w:val="none"/>
        </w:rPr>
        <w:t xml:space="preserve"> </w:t>
      </w:r>
    </w:p>
    <w:p w14:paraId="5564B3BC">
      <w:pPr>
        <w:tabs>
          <w:tab w:val="left" w:pos="1418"/>
        </w:tabs>
        <w:spacing w:line="400" w:lineRule="exact"/>
        <w:ind w:firstLine="440" w:firstLineChars="0"/>
        <w:rPr>
          <w:rFonts w:ascii="宋体" w:hAnsi="宋体" w:cs="宋体"/>
          <w:bCs/>
          <w:color w:val="auto"/>
          <w:szCs w:val="24"/>
          <w:highlight w:val="none"/>
        </w:rPr>
      </w:pPr>
      <w:r>
        <w:rPr>
          <w:rFonts w:hint="eastAsia" w:ascii="宋体" w:hAnsi="宋体" w:cs="宋体"/>
          <w:bCs/>
          <w:color w:val="auto"/>
          <w:szCs w:val="24"/>
          <w:highlight w:val="none"/>
        </w:rPr>
        <w:t>投 标 人（盖章）：                              年  月  日</w:t>
      </w:r>
    </w:p>
    <w:p w14:paraId="004FD4FF">
      <w:pPr>
        <w:pStyle w:val="3"/>
        <w:keepNext/>
        <w:keepLines/>
        <w:widowControl/>
        <w:spacing w:before="0" w:after="0" w:line="416" w:lineRule="auto"/>
        <w:ind w:firstLineChars="0"/>
        <w:jc w:val="center"/>
        <w:rPr>
          <w:rFonts w:ascii="宋体" w:hAnsi="宋体" w:eastAsia="宋体" w:cs="宋体"/>
          <w:color w:val="auto"/>
          <w:kern w:val="2"/>
          <w:sz w:val="24"/>
          <w:szCs w:val="24"/>
          <w:highlight w:val="none"/>
        </w:rPr>
      </w:pPr>
    </w:p>
    <w:p w14:paraId="52ACF266">
      <w:pPr>
        <w:pStyle w:val="3"/>
        <w:keepNext/>
        <w:keepLines/>
        <w:widowControl/>
        <w:spacing w:before="0" w:after="0" w:line="416" w:lineRule="auto"/>
        <w:ind w:firstLineChars="0"/>
        <w:jc w:val="center"/>
        <w:rPr>
          <w:rFonts w:ascii="宋体" w:hAnsi="宋体" w:eastAsia="宋体" w:cs="宋体"/>
          <w:color w:val="auto"/>
          <w:kern w:val="2"/>
          <w:sz w:val="24"/>
          <w:szCs w:val="24"/>
          <w:highlight w:val="none"/>
        </w:rPr>
      </w:pPr>
    </w:p>
    <w:p w14:paraId="08F4C0B0">
      <w:pPr>
        <w:pStyle w:val="3"/>
        <w:keepNext/>
        <w:keepLines/>
        <w:widowControl/>
        <w:spacing w:before="0" w:after="0" w:line="416" w:lineRule="auto"/>
        <w:ind w:firstLineChars="0"/>
        <w:jc w:val="center"/>
        <w:rPr>
          <w:rFonts w:ascii="宋体" w:hAnsi="宋体" w:eastAsia="宋体" w:cs="宋体"/>
          <w:color w:val="auto"/>
          <w:kern w:val="2"/>
          <w:sz w:val="24"/>
          <w:szCs w:val="24"/>
          <w:highlight w:val="none"/>
        </w:rPr>
      </w:pPr>
    </w:p>
    <w:p w14:paraId="395897A7">
      <w:pPr>
        <w:ind w:firstLine="474"/>
        <w:rPr>
          <w:rFonts w:ascii="宋体" w:hAnsi="宋体" w:cs="宋体"/>
          <w:color w:val="auto"/>
          <w:szCs w:val="24"/>
          <w:highlight w:val="none"/>
        </w:rPr>
      </w:pPr>
      <w:r>
        <w:rPr>
          <w:rFonts w:hint="eastAsia" w:ascii="宋体" w:hAnsi="宋体" w:cs="宋体"/>
          <w:color w:val="auto"/>
          <w:szCs w:val="24"/>
          <w:highlight w:val="none"/>
        </w:rPr>
        <w:br w:type="page"/>
      </w:r>
    </w:p>
    <w:p w14:paraId="4A6046F5">
      <w:pPr>
        <w:pStyle w:val="3"/>
        <w:keepNext/>
        <w:keepLines/>
        <w:widowControl/>
        <w:spacing w:before="0" w:after="0" w:line="416" w:lineRule="auto"/>
        <w:ind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政府采购活动现场确认声明书</w:t>
      </w:r>
    </w:p>
    <w:p w14:paraId="48C493A7">
      <w:pPr>
        <w:widowControl/>
        <w:spacing w:line="240" w:lineRule="auto"/>
        <w:ind w:firstLine="0" w:firstLineChars="0"/>
        <w:jc w:val="left"/>
        <w:rPr>
          <w:rFonts w:ascii="宋体" w:hAnsi="宋体" w:cs="宋体"/>
          <w:color w:val="auto"/>
          <w:szCs w:val="24"/>
          <w:highlight w:val="none"/>
        </w:rPr>
      </w:pPr>
      <w:r>
        <w:rPr>
          <w:rFonts w:hint="eastAsia" w:ascii="宋体" w:hAnsi="宋体" w:cs="宋体"/>
          <w:color w:val="auto"/>
          <w:szCs w:val="24"/>
          <w:highlight w:val="none"/>
        </w:rPr>
        <w:t>（要求在电子投标文件解密后，将以下表格填写完成后扫描件通过邮件方式发送给代理公司（邮箱：</w:t>
      </w:r>
      <w:r>
        <w:rPr>
          <w:color w:val="auto"/>
          <w:highlight w:val="none"/>
        </w:rPr>
        <w:fldChar w:fldCharType="begin"/>
      </w:r>
      <w:r>
        <w:rPr>
          <w:color w:val="auto"/>
          <w:highlight w:val="none"/>
        </w:rPr>
        <w:instrText xml:space="preserve"> HYPERLINK "mailto:513279454@qq.com），不要封存于投标文件里）" </w:instrText>
      </w:r>
      <w:r>
        <w:rPr>
          <w:color w:val="auto"/>
          <w:highlight w:val="none"/>
        </w:rPr>
        <w:fldChar w:fldCharType="separate"/>
      </w:r>
      <w:r>
        <w:rPr>
          <w:rFonts w:hint="eastAsia" w:ascii="宋体" w:hAnsi="宋体" w:eastAsia="宋体" w:cs="宋体"/>
          <w:color w:val="auto"/>
          <w:sz w:val="24"/>
          <w:szCs w:val="24"/>
          <w:highlight w:val="none"/>
        </w:rPr>
        <w:t>jxsjxgczj@163.com</w:t>
      </w:r>
      <w:r>
        <w:rPr>
          <w:rFonts w:hint="eastAsia" w:ascii="宋体" w:hAnsi="宋体" w:cs="宋体"/>
          <w:color w:val="auto"/>
          <w:szCs w:val="24"/>
          <w:highlight w:val="none"/>
        </w:rPr>
        <w:t>），不要封存于投标文件里）</w:t>
      </w:r>
      <w:r>
        <w:rPr>
          <w:rFonts w:hint="eastAsia" w:ascii="宋体" w:hAnsi="宋体" w:cs="宋体"/>
          <w:color w:val="auto"/>
          <w:szCs w:val="24"/>
          <w:highlight w:val="none"/>
        </w:rPr>
        <w:fldChar w:fldCharType="end"/>
      </w:r>
    </w:p>
    <w:p w14:paraId="2C0EDA44">
      <w:pPr>
        <w:spacing w:line="460" w:lineRule="exact"/>
        <w:ind w:firstLine="0" w:firstLineChars="0"/>
        <w:rPr>
          <w:rFonts w:ascii="宋体" w:hAnsi="宋体" w:cs="宋体"/>
          <w:color w:val="auto"/>
          <w:highlight w:val="none"/>
        </w:rPr>
      </w:pPr>
      <w:r>
        <w:rPr>
          <w:rFonts w:hint="eastAsia" w:ascii="宋体" w:hAnsi="宋体" w:cs="宋体"/>
          <w:color w:val="auto"/>
          <w:highlight w:val="none"/>
          <w:u w:val="single"/>
        </w:rPr>
        <w:t xml:space="preserve">                      （采购人）</w:t>
      </w:r>
      <w:r>
        <w:rPr>
          <w:rFonts w:hint="eastAsia" w:ascii="宋体" w:hAnsi="宋体" w:cs="宋体"/>
          <w:color w:val="auto"/>
          <w:highlight w:val="none"/>
        </w:rPr>
        <w:t>：</w:t>
      </w:r>
    </w:p>
    <w:p w14:paraId="1156B599">
      <w:pPr>
        <w:spacing w:line="460" w:lineRule="exact"/>
        <w:ind w:firstLine="440" w:firstLineChars="0"/>
        <w:rPr>
          <w:rFonts w:ascii="宋体" w:hAnsi="宋体" w:cs="宋体"/>
          <w:color w:val="auto"/>
          <w:highlight w:val="none"/>
        </w:rPr>
      </w:pPr>
      <w:r>
        <w:rPr>
          <w:rFonts w:hint="eastAsia" w:ascii="宋体" w:hAnsi="宋体" w:cs="宋体"/>
          <w:color w:val="auto"/>
          <w:szCs w:val="24"/>
          <w:highlight w:val="none"/>
        </w:rPr>
        <w:t>本人</w:t>
      </w:r>
      <w:r>
        <w:rPr>
          <w:rFonts w:hint="eastAsia" w:ascii="宋体" w:hAnsi="宋体" w:cs="宋体"/>
          <w:color w:val="auto"/>
          <w:highlight w:val="none"/>
          <w:u w:val="single"/>
        </w:rPr>
        <w:t xml:space="preserve">        </w:t>
      </w:r>
      <w:r>
        <w:rPr>
          <w:rFonts w:hint="eastAsia" w:ascii="宋体" w:hAnsi="宋体" w:cs="宋体"/>
          <w:color w:val="auto"/>
          <w:highlight w:val="none"/>
        </w:rPr>
        <w:t>（授权代表姓名），经由</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szCs w:val="24"/>
          <w:highlight w:val="none"/>
        </w:rPr>
        <w:t>单位</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（法定代表人姓名）合法授权参加</w:t>
      </w:r>
      <w:r>
        <w:rPr>
          <w:rFonts w:hint="eastAsia" w:ascii="宋体" w:hAnsi="宋体" w:cs="宋体"/>
          <w:color w:val="auto"/>
          <w:highlight w:val="none"/>
          <w:u w:val="single"/>
        </w:rPr>
        <w:t xml:space="preserve">                 </w:t>
      </w:r>
      <w:r>
        <w:rPr>
          <w:rFonts w:hint="eastAsia" w:ascii="宋体" w:hAnsi="宋体" w:cs="宋体"/>
          <w:color w:val="auto"/>
          <w:highlight w:val="none"/>
        </w:rPr>
        <w:t>（编号：</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szCs w:val="24"/>
          <w:highlight w:val="none"/>
        </w:rPr>
        <w:t>政府</w:t>
      </w:r>
      <w:r>
        <w:rPr>
          <w:rFonts w:hint="eastAsia" w:ascii="宋体" w:hAnsi="宋体" w:cs="宋体"/>
          <w:color w:val="auto"/>
          <w:highlight w:val="none"/>
        </w:rPr>
        <w:t>采购活动。经与本单位法人代表（负责人）联系确认，现就有关公平竞争事项郑重声明如下：</w:t>
      </w:r>
    </w:p>
    <w:p w14:paraId="66BD0995">
      <w:pPr>
        <w:spacing w:line="460" w:lineRule="exact"/>
        <w:ind w:firstLine="440" w:firstLineChars="0"/>
        <w:rPr>
          <w:rFonts w:ascii="宋体" w:hAnsi="宋体" w:cs="宋体"/>
          <w:color w:val="auto"/>
          <w:highlight w:val="none"/>
        </w:rPr>
      </w:pPr>
      <w:r>
        <w:rPr>
          <w:rFonts w:hint="eastAsia" w:ascii="宋体" w:hAnsi="宋体" w:cs="宋体"/>
          <w:color w:val="auto"/>
          <w:highlight w:val="none"/>
        </w:rPr>
        <w:t>一、本单位与采购人之间口不存在利害关系口存在下列利害关系：</w:t>
      </w:r>
    </w:p>
    <w:p w14:paraId="26D3ABCF">
      <w:pPr>
        <w:spacing w:line="460" w:lineRule="exact"/>
        <w:ind w:firstLine="474"/>
        <w:rPr>
          <w:rFonts w:ascii="宋体" w:hAnsi="宋体" w:cs="宋体"/>
          <w:color w:val="auto"/>
          <w:highlight w:val="none"/>
        </w:rPr>
      </w:pPr>
      <w:r>
        <w:rPr>
          <w:rFonts w:hint="eastAsia" w:ascii="宋体" w:hAnsi="宋体" w:cs="宋体"/>
          <w:color w:val="auto"/>
          <w:highlight w:val="none"/>
        </w:rPr>
        <w:t>A．投资关系      B．行政隶属关系      C．业务指导关系</w:t>
      </w:r>
    </w:p>
    <w:p w14:paraId="080B8677">
      <w:pPr>
        <w:spacing w:line="460" w:lineRule="exact"/>
        <w:ind w:firstLine="440" w:firstLineChars="0"/>
        <w:rPr>
          <w:rFonts w:ascii="宋体" w:hAnsi="宋体" w:cs="宋体"/>
          <w:color w:val="auto"/>
          <w:highlight w:val="none"/>
        </w:rPr>
      </w:pPr>
      <w:r>
        <w:rPr>
          <w:rFonts w:hint="eastAsia" w:ascii="宋体" w:hAnsi="宋体" w:cs="宋体"/>
          <w:color w:val="auto"/>
          <w:highlight w:val="none"/>
        </w:rPr>
        <w:t>D．其他</w:t>
      </w:r>
      <w:r>
        <w:rPr>
          <w:rFonts w:hint="eastAsia" w:ascii="宋体" w:hAnsi="宋体" w:cs="宋体"/>
          <w:color w:val="auto"/>
          <w:szCs w:val="24"/>
          <w:highlight w:val="none"/>
        </w:rPr>
        <w:t>可能</w:t>
      </w:r>
      <w:r>
        <w:rPr>
          <w:rFonts w:hint="eastAsia" w:ascii="宋体" w:hAnsi="宋体" w:cs="宋体"/>
          <w:color w:val="auto"/>
          <w:highlight w:val="none"/>
        </w:rPr>
        <w:t>影响采购公正的利害关系（如有，请如实说明）。</w:t>
      </w:r>
    </w:p>
    <w:p w14:paraId="6931D8E6">
      <w:pPr>
        <w:spacing w:line="460" w:lineRule="exact"/>
        <w:ind w:firstLine="440" w:firstLineChars="0"/>
        <w:rPr>
          <w:rFonts w:ascii="宋体" w:hAnsi="宋体" w:cs="宋体"/>
          <w:color w:val="auto"/>
          <w:highlight w:val="none"/>
        </w:rPr>
      </w:pPr>
      <w:r>
        <w:rPr>
          <w:rFonts w:hint="eastAsia" w:ascii="宋体" w:hAnsi="宋体" w:cs="宋体"/>
          <w:color w:val="auto"/>
          <w:highlight w:val="none"/>
        </w:rPr>
        <w:t>二、现己</w:t>
      </w:r>
      <w:r>
        <w:rPr>
          <w:rFonts w:hint="eastAsia" w:ascii="宋体" w:hAnsi="宋体" w:cs="宋体"/>
          <w:color w:val="auto"/>
          <w:szCs w:val="24"/>
          <w:highlight w:val="none"/>
        </w:rPr>
        <w:t>清楚</w:t>
      </w:r>
      <w:r>
        <w:rPr>
          <w:rFonts w:hint="eastAsia" w:ascii="宋体" w:hAnsi="宋体" w:cs="宋体"/>
          <w:color w:val="auto"/>
          <w:highlight w:val="none"/>
        </w:rPr>
        <w:t>知道参加本项目采购活动的其他所有供应商名称，本单位 口与其他所有供应商</w:t>
      </w:r>
      <w:r>
        <w:rPr>
          <w:rFonts w:hint="eastAsia" w:ascii="宋体" w:hAnsi="宋体" w:cs="宋体"/>
          <w:color w:val="auto"/>
          <w:szCs w:val="24"/>
          <w:highlight w:val="none"/>
        </w:rPr>
        <w:t>之间</w:t>
      </w:r>
      <w:r>
        <w:rPr>
          <w:rFonts w:hint="eastAsia" w:ascii="宋体" w:hAnsi="宋体" w:cs="宋体"/>
          <w:color w:val="auto"/>
          <w:highlight w:val="none"/>
        </w:rPr>
        <w:t>均不存在利害关系 口与</w:t>
      </w:r>
      <w:r>
        <w:rPr>
          <w:rFonts w:hint="eastAsia" w:ascii="宋体" w:hAnsi="宋体" w:cs="宋体"/>
          <w:color w:val="auto"/>
          <w:highlight w:val="none"/>
          <w:u w:val="single"/>
        </w:rPr>
        <w:t xml:space="preserve">       </w:t>
      </w:r>
      <w:r>
        <w:rPr>
          <w:rFonts w:hint="eastAsia" w:ascii="宋体" w:hAnsi="宋体" w:cs="宋体"/>
          <w:color w:val="auto"/>
          <w:highlight w:val="none"/>
        </w:rPr>
        <w:t>（供应商名称）之间存在下列利害关系：</w:t>
      </w:r>
    </w:p>
    <w:p w14:paraId="3A975DE5">
      <w:pPr>
        <w:spacing w:line="460" w:lineRule="exact"/>
        <w:ind w:firstLine="440" w:firstLineChars="0"/>
        <w:rPr>
          <w:rFonts w:ascii="宋体" w:hAnsi="宋体" w:cs="宋体"/>
          <w:color w:val="auto"/>
          <w:highlight w:val="none"/>
        </w:rPr>
      </w:pPr>
      <w:r>
        <w:rPr>
          <w:rFonts w:hint="eastAsia" w:ascii="宋体" w:hAnsi="宋体" w:cs="宋体"/>
          <w:color w:val="auto"/>
          <w:highlight w:val="none"/>
        </w:rPr>
        <w:t>A．法定代表人或负责人或实际控制人是同一人</w:t>
      </w:r>
    </w:p>
    <w:p w14:paraId="62469317">
      <w:pPr>
        <w:spacing w:line="460" w:lineRule="exact"/>
        <w:ind w:firstLine="474"/>
        <w:rPr>
          <w:rFonts w:ascii="宋体" w:hAnsi="宋体" w:cs="宋体"/>
          <w:color w:val="auto"/>
          <w:highlight w:val="none"/>
        </w:rPr>
      </w:pPr>
      <w:r>
        <w:rPr>
          <w:rFonts w:hint="eastAsia" w:ascii="宋体" w:hAnsi="宋体" w:cs="宋体"/>
          <w:color w:val="auto"/>
          <w:highlight w:val="none"/>
        </w:rPr>
        <w:t>B．法定代表人或负责人或实际控制人是夫妻关系</w:t>
      </w:r>
    </w:p>
    <w:p w14:paraId="768FC580">
      <w:pPr>
        <w:spacing w:line="460" w:lineRule="exact"/>
        <w:ind w:firstLine="474"/>
        <w:rPr>
          <w:rFonts w:ascii="宋体" w:hAnsi="宋体" w:cs="宋体"/>
          <w:color w:val="auto"/>
          <w:highlight w:val="none"/>
        </w:rPr>
      </w:pPr>
      <w:r>
        <w:rPr>
          <w:rFonts w:hint="eastAsia" w:ascii="宋体" w:hAnsi="宋体" w:cs="宋体"/>
          <w:color w:val="auto"/>
          <w:highlight w:val="none"/>
        </w:rPr>
        <w:t>C．法定代表人或负责人或实际控制人是直系血亲关系</w:t>
      </w:r>
    </w:p>
    <w:p w14:paraId="44FD1C9F">
      <w:pPr>
        <w:spacing w:line="460" w:lineRule="exact"/>
        <w:ind w:firstLine="474"/>
        <w:rPr>
          <w:rFonts w:ascii="宋体" w:hAnsi="宋体" w:cs="宋体"/>
          <w:color w:val="auto"/>
          <w:highlight w:val="none"/>
        </w:rPr>
      </w:pPr>
      <w:r>
        <w:rPr>
          <w:rFonts w:hint="eastAsia" w:ascii="宋体" w:hAnsi="宋体" w:cs="宋体"/>
          <w:color w:val="auto"/>
          <w:highlight w:val="none"/>
        </w:rPr>
        <w:t>D．法定代表人或负责人或实际控制人存在三代以内旁系血亲关系</w:t>
      </w:r>
    </w:p>
    <w:p w14:paraId="0CFCB013">
      <w:pPr>
        <w:spacing w:line="460" w:lineRule="exact"/>
        <w:ind w:firstLine="474"/>
        <w:rPr>
          <w:rFonts w:ascii="宋体" w:hAnsi="宋体" w:cs="宋体"/>
          <w:color w:val="auto"/>
          <w:highlight w:val="none"/>
        </w:rPr>
      </w:pPr>
      <w:r>
        <w:rPr>
          <w:rFonts w:hint="eastAsia" w:ascii="宋体" w:hAnsi="宋体" w:cs="宋体"/>
          <w:color w:val="auto"/>
          <w:highlight w:val="none"/>
        </w:rPr>
        <w:t>E．法定代表人或负责人或实际控制人存在近姻亲关系</w:t>
      </w:r>
    </w:p>
    <w:p w14:paraId="46C76B30">
      <w:pPr>
        <w:spacing w:line="460" w:lineRule="exact"/>
        <w:ind w:firstLine="474"/>
        <w:rPr>
          <w:rFonts w:ascii="宋体" w:hAnsi="宋体" w:cs="宋体"/>
          <w:color w:val="auto"/>
          <w:highlight w:val="none"/>
        </w:rPr>
      </w:pPr>
      <w:r>
        <w:rPr>
          <w:rFonts w:hint="eastAsia" w:ascii="宋体" w:hAnsi="宋体" w:cs="宋体"/>
          <w:color w:val="auto"/>
          <w:highlight w:val="none"/>
        </w:rPr>
        <w:t>F．法定代表人或负责人或实际控制人存在股份控制或实际控制关系</w:t>
      </w:r>
    </w:p>
    <w:p w14:paraId="4A123725">
      <w:pPr>
        <w:spacing w:line="460" w:lineRule="exact"/>
        <w:ind w:firstLine="440" w:firstLineChars="0"/>
        <w:rPr>
          <w:rFonts w:ascii="宋体" w:hAnsi="宋体" w:cs="宋体"/>
          <w:color w:val="auto"/>
          <w:highlight w:val="none"/>
        </w:rPr>
      </w:pPr>
      <w:r>
        <w:rPr>
          <w:rFonts w:hint="eastAsia" w:ascii="宋体" w:hAnsi="宋体" w:cs="宋体"/>
          <w:color w:val="auto"/>
          <w:highlight w:val="none"/>
        </w:rPr>
        <w:t>G．存在共同直接或间接投资设立子公司、联营企业和合营企业情况    </w:t>
      </w:r>
    </w:p>
    <w:p w14:paraId="15F26625">
      <w:pPr>
        <w:spacing w:line="460" w:lineRule="exact"/>
        <w:ind w:firstLine="440" w:firstLineChars="0"/>
        <w:rPr>
          <w:rFonts w:ascii="宋体" w:hAnsi="宋体" w:cs="宋体"/>
          <w:color w:val="auto"/>
          <w:highlight w:val="none"/>
        </w:rPr>
      </w:pPr>
      <w:r>
        <w:rPr>
          <w:rFonts w:hint="eastAsia" w:ascii="宋体" w:hAnsi="宋体" w:cs="宋体"/>
          <w:color w:val="auto"/>
          <w:highlight w:val="none"/>
        </w:rPr>
        <w:t>H．存在分级代理或代销关系、同一生产制造商关系、管理关系、重要业务（占主昔业务</w:t>
      </w:r>
      <w:r>
        <w:rPr>
          <w:rFonts w:hint="eastAsia" w:ascii="宋体" w:hAnsi="宋体" w:cs="宋体"/>
          <w:color w:val="auto"/>
          <w:szCs w:val="24"/>
          <w:highlight w:val="none"/>
        </w:rPr>
        <w:t xml:space="preserve">收入 50 </w:t>
      </w:r>
      <w:r>
        <w:rPr>
          <w:rFonts w:hint="eastAsia" w:ascii="宋体" w:hAnsi="宋体" w:cs="宋体"/>
          <w:color w:val="auto"/>
          <w:highlight w:val="none"/>
        </w:rPr>
        <w:t>％以上）或重要财务往来关系（如融资）等其他实质性控制关系</w:t>
      </w:r>
    </w:p>
    <w:p w14:paraId="4F929CC8">
      <w:pPr>
        <w:spacing w:line="460" w:lineRule="exact"/>
        <w:ind w:firstLine="440" w:firstLineChars="0"/>
        <w:rPr>
          <w:rFonts w:ascii="宋体" w:hAnsi="宋体" w:cs="宋体"/>
          <w:color w:val="auto"/>
          <w:highlight w:val="none"/>
        </w:rPr>
      </w:pPr>
      <w:r>
        <w:rPr>
          <w:rFonts w:hint="eastAsia" w:ascii="宋体" w:hAnsi="宋体" w:cs="宋体"/>
          <w:color w:val="auto"/>
          <w:highlight w:val="none"/>
        </w:rPr>
        <w:t>I．其他利害关系情况</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6EB610">
      <w:pPr>
        <w:spacing w:line="460" w:lineRule="exact"/>
        <w:ind w:firstLine="474"/>
        <w:rPr>
          <w:rFonts w:ascii="宋体" w:hAnsi="宋体" w:cs="宋体"/>
          <w:color w:val="auto"/>
          <w:highlight w:val="none"/>
        </w:rPr>
      </w:pPr>
      <w:r>
        <w:rPr>
          <w:rFonts w:hint="eastAsia" w:ascii="宋体" w:hAnsi="宋体" w:cs="宋体"/>
          <w:color w:val="auto"/>
          <w:highlight w:val="none"/>
        </w:rPr>
        <w:t>三、现己清楚知道并严格遵守政府采购法律法规和现场纪律。</w:t>
      </w:r>
    </w:p>
    <w:p w14:paraId="56BB216E">
      <w:pPr>
        <w:spacing w:line="460" w:lineRule="exact"/>
        <w:ind w:firstLine="440" w:firstLineChars="0"/>
        <w:rPr>
          <w:rFonts w:ascii="宋体" w:hAnsi="宋体" w:cs="宋体"/>
          <w:color w:val="auto"/>
          <w:highlight w:val="none"/>
        </w:rPr>
      </w:pPr>
      <w:r>
        <w:rPr>
          <w:rFonts w:hint="eastAsia" w:ascii="宋体" w:hAnsi="宋体" w:cs="宋体"/>
          <w:color w:val="auto"/>
          <w:highlight w:val="none"/>
        </w:rPr>
        <w:t>四、我发现</w:t>
      </w:r>
      <w:r>
        <w:rPr>
          <w:rFonts w:hint="eastAsia" w:ascii="宋体" w:hAnsi="宋体" w:cs="宋体"/>
          <w:color w:val="auto"/>
          <w:highlight w:val="none"/>
          <w:u w:val="single"/>
        </w:rPr>
        <w:t xml:space="preserve">                </w:t>
      </w:r>
      <w:r>
        <w:rPr>
          <w:rFonts w:hint="eastAsia" w:ascii="宋体" w:hAnsi="宋体" w:cs="宋体"/>
          <w:color w:val="auto"/>
          <w:highlight w:val="none"/>
        </w:rPr>
        <w:t>供应商之间存在或可能存在上述第二条第</w:t>
      </w:r>
      <w:r>
        <w:rPr>
          <w:rFonts w:hint="eastAsia" w:ascii="宋体" w:hAnsi="宋体" w:cs="宋体"/>
          <w:color w:val="auto"/>
          <w:highlight w:val="none"/>
          <w:u w:val="single"/>
        </w:rPr>
        <w:t xml:space="preserve">        </w:t>
      </w:r>
      <w:r>
        <w:rPr>
          <w:rFonts w:hint="eastAsia" w:ascii="宋体" w:hAnsi="宋体" w:cs="宋体"/>
          <w:color w:val="auto"/>
          <w:highlight w:val="none"/>
        </w:rPr>
        <w:t>项利害</w:t>
      </w:r>
      <w:r>
        <w:rPr>
          <w:rFonts w:hint="eastAsia" w:ascii="宋体" w:hAnsi="宋体" w:cs="宋体"/>
          <w:color w:val="auto"/>
          <w:szCs w:val="24"/>
          <w:highlight w:val="none"/>
        </w:rPr>
        <w:t>关系</w:t>
      </w:r>
      <w:r>
        <w:rPr>
          <w:rFonts w:hint="eastAsia" w:ascii="宋体" w:hAnsi="宋体" w:cs="宋体"/>
          <w:color w:val="auto"/>
          <w:highlight w:val="none"/>
        </w:rPr>
        <w:t>。</w:t>
      </w:r>
    </w:p>
    <w:p w14:paraId="31539345">
      <w:pPr>
        <w:spacing w:line="500" w:lineRule="exact"/>
        <w:ind w:firstLine="474"/>
        <w:jc w:val="center"/>
        <w:rPr>
          <w:rFonts w:ascii="宋体" w:hAnsi="宋体" w:cs="宋体"/>
          <w:color w:val="auto"/>
          <w:szCs w:val="24"/>
          <w:highlight w:val="none"/>
        </w:rPr>
      </w:pPr>
      <w:r>
        <w:rPr>
          <w:rFonts w:hint="eastAsia" w:ascii="宋体" w:hAnsi="宋体" w:cs="宋体"/>
          <w:color w:val="auto"/>
          <w:highlight w:val="none"/>
        </w:rPr>
        <w:t>（供应商代表签名）：</w:t>
      </w:r>
    </w:p>
    <w:sectPr>
      <w:headerReference r:id="rId13" w:type="default"/>
      <w:footerReference r:id="rId14" w:type="default"/>
      <w:pgSz w:w="11905" w:h="16838"/>
      <w:pgMar w:top="1417" w:right="1417" w:bottom="1417" w:left="1417" w:header="850" w:footer="992" w:gutter="283"/>
      <w:cols w:space="0" w:num="1"/>
      <w:docGrid w:type="linesAndChars" w:linePitch="51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6"/>
      </w:pPr>
      <w:r>
        <w:separator/>
      </w:r>
    </w:p>
  </w:endnote>
  <w:endnote w:type="continuationSeparator" w:id="1">
    <w:p>
      <w:pPr>
        <w:spacing w:line="240" w:lineRule="auto"/>
        <w:ind w:firstLine="4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CA42">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50B169">
                          <w:pPr>
                            <w:pStyle w:val="25"/>
                            <w:ind w:firstLine="36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5E50B169">
                    <w:pPr>
                      <w:pStyle w:val="25"/>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CE15">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C1052">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44DF">
    <w:pPr>
      <w:pStyle w:val="2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a:effectLst/>
                    </wps:spPr>
                    <wps:txbx>
                      <w:txbxContent>
                        <w:p w14:paraId="42ED991E">
                          <w:pPr>
                            <w:pStyle w:val="25"/>
                            <w:ind w:firstLine="360"/>
                          </w:pPr>
                          <w:r>
                            <w:fldChar w:fldCharType="begin"/>
                          </w:r>
                          <w:r>
                            <w:instrText xml:space="preserve"> PAGE  \* MERGEFORMAT </w:instrText>
                          </w:r>
                          <w:r>
                            <w:fldChar w:fldCharType="separate"/>
                          </w:r>
                          <w:r>
                            <w:t>25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MBsbUAAAAAwEAAA8AAAAAAAAAAQAgAAAAIgAAAGRycy9kb3ducmV2LnhtbFBLAQIUABQAAAAI&#10;AIdO4kA+t0Ky8QEAANQDAAAOAAAAAAAAAAEAIAAAACMBAABkcnMvZTJvRG9jLnhtbFBLBQYAAAAA&#10;BgAGAFkBAACGBQAAAAA=&#10;">
              <v:fill on="f" focussize="0,0"/>
              <v:stroke on="f" weight="1.25pt"/>
              <v:imagedata o:title=""/>
              <o:lock v:ext="edit" aspectratio="f"/>
              <v:textbox inset="0mm,0mm,0mm,0mm" style="mso-fit-shape-to-text:t;">
                <w:txbxContent>
                  <w:p w14:paraId="42ED991E">
                    <w:pPr>
                      <w:pStyle w:val="25"/>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17DC">
    <w:pPr>
      <w:pStyle w:val="25"/>
      <w:framePr w:wrap="around" w:vAnchor="text" w:hAnchor="margin" w:xAlign="outside" w:y="1"/>
      <w:ind w:firstLine="360"/>
      <w:rPr>
        <w:rStyle w:val="40"/>
      </w:rPr>
    </w:pPr>
    <w:r>
      <w:fldChar w:fldCharType="begin"/>
    </w:r>
    <w:r>
      <w:rPr>
        <w:rStyle w:val="40"/>
      </w:rPr>
      <w:instrText xml:space="preserve">PAGE  </w:instrText>
    </w:r>
    <w:r>
      <w:fldChar w:fldCharType="end"/>
    </w:r>
  </w:p>
  <w:p w14:paraId="7FA560BD">
    <w:pPr>
      <w:pStyle w:val="2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373A">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482FA4">
                          <w:pPr>
                            <w:pStyle w:val="25"/>
                            <w:ind w:firstLine="360"/>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14:paraId="32482FA4">
                    <w:pPr>
                      <w:pStyle w:val="25"/>
                      <w:ind w:firstLine="36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6"/>
      </w:pPr>
      <w:r>
        <w:separator/>
      </w:r>
    </w:p>
  </w:footnote>
  <w:footnote w:type="continuationSeparator" w:id="1">
    <w:p>
      <w:pPr>
        <w:spacing w:line="360" w:lineRule="auto"/>
        <w:ind w:firstLine="47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F8F6">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F9EA">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EAAD">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AAD9">
    <w:pPr>
      <w:pStyle w:val="26"/>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4"/>
      <w:numFmt w:val="decimal"/>
      <w:pStyle w:val="253"/>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5.3.4.%3"/>
      <w:lvlJc w:val="left"/>
      <w:pPr>
        <w:tabs>
          <w:tab w:val="left" w:pos="720"/>
        </w:tabs>
        <w:ind w:left="720" w:hanging="720"/>
      </w:pPr>
      <w:rPr>
        <w:rFonts w:hint="default" w:ascii="宋体" w:hAnsi="宋体" w:eastAsia="宋体"/>
        <w:sz w:val="21"/>
        <w:szCs w:val="21"/>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676D1FEE"/>
    <w:multiLevelType w:val="singleLevel"/>
    <w:tmpl w:val="676D1FEE"/>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9"/>
  <w:drawingGridVerticalSpacing w:val="259"/>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2I3OWQxYTdkMjY0ZDdlOGI1YmFmOTc1NDI4NTcifQ=="/>
  </w:docVars>
  <w:rsids>
    <w:rsidRoot w:val="00827C39"/>
    <w:rsid w:val="00030F3B"/>
    <w:rsid w:val="00031B19"/>
    <w:rsid w:val="00086F03"/>
    <w:rsid w:val="00135F37"/>
    <w:rsid w:val="00150EAD"/>
    <w:rsid w:val="00175467"/>
    <w:rsid w:val="00191975"/>
    <w:rsid w:val="001A0907"/>
    <w:rsid w:val="001B42F0"/>
    <w:rsid w:val="001C672F"/>
    <w:rsid w:val="001D2570"/>
    <w:rsid w:val="00200922"/>
    <w:rsid w:val="002111E9"/>
    <w:rsid w:val="00354E68"/>
    <w:rsid w:val="0036100C"/>
    <w:rsid w:val="00391EC1"/>
    <w:rsid w:val="00394F31"/>
    <w:rsid w:val="003B5F21"/>
    <w:rsid w:val="003D06E9"/>
    <w:rsid w:val="00416450"/>
    <w:rsid w:val="00422A8F"/>
    <w:rsid w:val="00431FF9"/>
    <w:rsid w:val="0046665A"/>
    <w:rsid w:val="004774A6"/>
    <w:rsid w:val="00477500"/>
    <w:rsid w:val="00493CCA"/>
    <w:rsid w:val="004C336A"/>
    <w:rsid w:val="004D1659"/>
    <w:rsid w:val="004F0E81"/>
    <w:rsid w:val="004F5510"/>
    <w:rsid w:val="005068CA"/>
    <w:rsid w:val="0055393D"/>
    <w:rsid w:val="005E2DA4"/>
    <w:rsid w:val="006053C1"/>
    <w:rsid w:val="00622AC7"/>
    <w:rsid w:val="00626FF8"/>
    <w:rsid w:val="00631223"/>
    <w:rsid w:val="006343C3"/>
    <w:rsid w:val="0064554A"/>
    <w:rsid w:val="006E69F3"/>
    <w:rsid w:val="006F2050"/>
    <w:rsid w:val="00747F9A"/>
    <w:rsid w:val="00755875"/>
    <w:rsid w:val="007865B0"/>
    <w:rsid w:val="007C4C48"/>
    <w:rsid w:val="00827C39"/>
    <w:rsid w:val="008369F6"/>
    <w:rsid w:val="00853866"/>
    <w:rsid w:val="00857F1A"/>
    <w:rsid w:val="00862FDF"/>
    <w:rsid w:val="008D18AB"/>
    <w:rsid w:val="008E73D1"/>
    <w:rsid w:val="00932D80"/>
    <w:rsid w:val="009359B8"/>
    <w:rsid w:val="009459F7"/>
    <w:rsid w:val="00990284"/>
    <w:rsid w:val="0099393A"/>
    <w:rsid w:val="009A6B70"/>
    <w:rsid w:val="009B7445"/>
    <w:rsid w:val="009C5D02"/>
    <w:rsid w:val="009E537D"/>
    <w:rsid w:val="009F21F3"/>
    <w:rsid w:val="00A00A34"/>
    <w:rsid w:val="00A56161"/>
    <w:rsid w:val="00A665E7"/>
    <w:rsid w:val="00A678F0"/>
    <w:rsid w:val="00A74D9B"/>
    <w:rsid w:val="00A80114"/>
    <w:rsid w:val="00A97927"/>
    <w:rsid w:val="00A97CE9"/>
    <w:rsid w:val="00AA3AB9"/>
    <w:rsid w:val="00B013D1"/>
    <w:rsid w:val="00B7423E"/>
    <w:rsid w:val="00BC511C"/>
    <w:rsid w:val="00BD50A2"/>
    <w:rsid w:val="00C25160"/>
    <w:rsid w:val="00C50E32"/>
    <w:rsid w:val="00C54EFD"/>
    <w:rsid w:val="00C60387"/>
    <w:rsid w:val="00CD4ACB"/>
    <w:rsid w:val="00D17E3D"/>
    <w:rsid w:val="00D40311"/>
    <w:rsid w:val="00D62854"/>
    <w:rsid w:val="00D742B5"/>
    <w:rsid w:val="00D97C95"/>
    <w:rsid w:val="00DA4739"/>
    <w:rsid w:val="00E164A0"/>
    <w:rsid w:val="00E34D89"/>
    <w:rsid w:val="00EB5024"/>
    <w:rsid w:val="00F32517"/>
    <w:rsid w:val="00F333AC"/>
    <w:rsid w:val="00F8636C"/>
    <w:rsid w:val="00F95FB0"/>
    <w:rsid w:val="00FC74DB"/>
    <w:rsid w:val="00FF4FB6"/>
    <w:rsid w:val="00FF72B7"/>
    <w:rsid w:val="01AC6288"/>
    <w:rsid w:val="02644101"/>
    <w:rsid w:val="034C707A"/>
    <w:rsid w:val="035576CD"/>
    <w:rsid w:val="03882F62"/>
    <w:rsid w:val="040834A4"/>
    <w:rsid w:val="041B6FA5"/>
    <w:rsid w:val="04401EA7"/>
    <w:rsid w:val="045C5810"/>
    <w:rsid w:val="045F262E"/>
    <w:rsid w:val="04DB0E8B"/>
    <w:rsid w:val="04E36E7B"/>
    <w:rsid w:val="04E96BF8"/>
    <w:rsid w:val="05EE5F7C"/>
    <w:rsid w:val="06DC5113"/>
    <w:rsid w:val="075E7E08"/>
    <w:rsid w:val="077B465F"/>
    <w:rsid w:val="07AE5F1D"/>
    <w:rsid w:val="08C207AE"/>
    <w:rsid w:val="08E72C59"/>
    <w:rsid w:val="09242161"/>
    <w:rsid w:val="09857C9E"/>
    <w:rsid w:val="099D4988"/>
    <w:rsid w:val="09F12FE4"/>
    <w:rsid w:val="0A32313D"/>
    <w:rsid w:val="0A8B3AA6"/>
    <w:rsid w:val="0AB3114C"/>
    <w:rsid w:val="0ABD3E66"/>
    <w:rsid w:val="0B0B6A17"/>
    <w:rsid w:val="0B1B0867"/>
    <w:rsid w:val="0B393F81"/>
    <w:rsid w:val="0B6413F1"/>
    <w:rsid w:val="0BC507B8"/>
    <w:rsid w:val="0C036D6D"/>
    <w:rsid w:val="0C10025A"/>
    <w:rsid w:val="0C6A1483"/>
    <w:rsid w:val="0CDA0F14"/>
    <w:rsid w:val="0CFA1DD2"/>
    <w:rsid w:val="0D6F7C11"/>
    <w:rsid w:val="0D961B5C"/>
    <w:rsid w:val="0E467F05"/>
    <w:rsid w:val="0E6E21F1"/>
    <w:rsid w:val="0EED470B"/>
    <w:rsid w:val="0FBB058D"/>
    <w:rsid w:val="10474FC7"/>
    <w:rsid w:val="108D1DC1"/>
    <w:rsid w:val="116A72BC"/>
    <w:rsid w:val="117833BA"/>
    <w:rsid w:val="11F50369"/>
    <w:rsid w:val="12276679"/>
    <w:rsid w:val="132E3C7E"/>
    <w:rsid w:val="133E5D39"/>
    <w:rsid w:val="13654FAA"/>
    <w:rsid w:val="13654FD2"/>
    <w:rsid w:val="136F5DF7"/>
    <w:rsid w:val="142E7A52"/>
    <w:rsid w:val="155F504A"/>
    <w:rsid w:val="15A23CC2"/>
    <w:rsid w:val="15C5313A"/>
    <w:rsid w:val="160446A7"/>
    <w:rsid w:val="162F47EB"/>
    <w:rsid w:val="1679601D"/>
    <w:rsid w:val="167A4534"/>
    <w:rsid w:val="17BF24D2"/>
    <w:rsid w:val="18621E3C"/>
    <w:rsid w:val="186D467A"/>
    <w:rsid w:val="18CD4FC2"/>
    <w:rsid w:val="193544B9"/>
    <w:rsid w:val="19430615"/>
    <w:rsid w:val="1954595C"/>
    <w:rsid w:val="197137B9"/>
    <w:rsid w:val="19CB099A"/>
    <w:rsid w:val="19F413BC"/>
    <w:rsid w:val="1A9B4B92"/>
    <w:rsid w:val="1B6D46F6"/>
    <w:rsid w:val="1BAB2A56"/>
    <w:rsid w:val="1BE47D50"/>
    <w:rsid w:val="1CC9382B"/>
    <w:rsid w:val="1CF0525D"/>
    <w:rsid w:val="1D220C2B"/>
    <w:rsid w:val="1DA76FAF"/>
    <w:rsid w:val="1E35194B"/>
    <w:rsid w:val="1E47654F"/>
    <w:rsid w:val="1E7C35FB"/>
    <w:rsid w:val="1EB9560D"/>
    <w:rsid w:val="1EC60E46"/>
    <w:rsid w:val="1FEC49F7"/>
    <w:rsid w:val="1FFD11F2"/>
    <w:rsid w:val="208E7F8B"/>
    <w:rsid w:val="20B3271A"/>
    <w:rsid w:val="20E212AB"/>
    <w:rsid w:val="211D226F"/>
    <w:rsid w:val="21563CF4"/>
    <w:rsid w:val="2172228F"/>
    <w:rsid w:val="21F8583D"/>
    <w:rsid w:val="223A1ECD"/>
    <w:rsid w:val="22A1751C"/>
    <w:rsid w:val="22C500B9"/>
    <w:rsid w:val="239E69F5"/>
    <w:rsid w:val="23B219E2"/>
    <w:rsid w:val="2442155E"/>
    <w:rsid w:val="24827DD9"/>
    <w:rsid w:val="24F100D0"/>
    <w:rsid w:val="24F25119"/>
    <w:rsid w:val="25505C99"/>
    <w:rsid w:val="25562069"/>
    <w:rsid w:val="25625B43"/>
    <w:rsid w:val="25BD4FB6"/>
    <w:rsid w:val="25C41393"/>
    <w:rsid w:val="2613613F"/>
    <w:rsid w:val="26937926"/>
    <w:rsid w:val="26B939C7"/>
    <w:rsid w:val="27123679"/>
    <w:rsid w:val="2865705E"/>
    <w:rsid w:val="287D003C"/>
    <w:rsid w:val="292A5DBB"/>
    <w:rsid w:val="29376359"/>
    <w:rsid w:val="293E2309"/>
    <w:rsid w:val="299A6E10"/>
    <w:rsid w:val="29C13013"/>
    <w:rsid w:val="29E67D99"/>
    <w:rsid w:val="2A116B9A"/>
    <w:rsid w:val="2A3B4EE4"/>
    <w:rsid w:val="2A73478E"/>
    <w:rsid w:val="2A755EB5"/>
    <w:rsid w:val="2A7B6F33"/>
    <w:rsid w:val="2A872848"/>
    <w:rsid w:val="2B842C83"/>
    <w:rsid w:val="2BB35C66"/>
    <w:rsid w:val="2C2B4418"/>
    <w:rsid w:val="2C7962A7"/>
    <w:rsid w:val="2D1D2D44"/>
    <w:rsid w:val="2DEA6817"/>
    <w:rsid w:val="2EC06164"/>
    <w:rsid w:val="2EF03A34"/>
    <w:rsid w:val="2EFC6B63"/>
    <w:rsid w:val="2F566EF9"/>
    <w:rsid w:val="2F92352D"/>
    <w:rsid w:val="2FBE4F0E"/>
    <w:rsid w:val="2FCD16BC"/>
    <w:rsid w:val="30486318"/>
    <w:rsid w:val="30552D77"/>
    <w:rsid w:val="30694F84"/>
    <w:rsid w:val="30770D98"/>
    <w:rsid w:val="30BB6EC5"/>
    <w:rsid w:val="30D64C68"/>
    <w:rsid w:val="3100796A"/>
    <w:rsid w:val="311C146A"/>
    <w:rsid w:val="314F7994"/>
    <w:rsid w:val="319B3F2A"/>
    <w:rsid w:val="319C0B7F"/>
    <w:rsid w:val="31B62D7B"/>
    <w:rsid w:val="31C87102"/>
    <w:rsid w:val="320A11D6"/>
    <w:rsid w:val="32DB08B8"/>
    <w:rsid w:val="330621B6"/>
    <w:rsid w:val="3309666C"/>
    <w:rsid w:val="331D24E8"/>
    <w:rsid w:val="333C0BEC"/>
    <w:rsid w:val="33575B39"/>
    <w:rsid w:val="33DA63E0"/>
    <w:rsid w:val="34164A0E"/>
    <w:rsid w:val="34670A11"/>
    <w:rsid w:val="34AF202A"/>
    <w:rsid w:val="353366FA"/>
    <w:rsid w:val="358E6C71"/>
    <w:rsid w:val="35A77B6D"/>
    <w:rsid w:val="35B54B83"/>
    <w:rsid w:val="36477E4C"/>
    <w:rsid w:val="36C418A2"/>
    <w:rsid w:val="36EB01D5"/>
    <w:rsid w:val="37D0171A"/>
    <w:rsid w:val="385E42CC"/>
    <w:rsid w:val="387A688B"/>
    <w:rsid w:val="38BD2687"/>
    <w:rsid w:val="38EC0301"/>
    <w:rsid w:val="395E7FC3"/>
    <w:rsid w:val="3A015A23"/>
    <w:rsid w:val="3A0322F1"/>
    <w:rsid w:val="3A1770B7"/>
    <w:rsid w:val="3A3C6F17"/>
    <w:rsid w:val="3AC86541"/>
    <w:rsid w:val="3AD02932"/>
    <w:rsid w:val="3BA94581"/>
    <w:rsid w:val="3BC36F9E"/>
    <w:rsid w:val="3C1A5B8E"/>
    <w:rsid w:val="3C73267D"/>
    <w:rsid w:val="3C8264CC"/>
    <w:rsid w:val="3C85784C"/>
    <w:rsid w:val="3CE0375A"/>
    <w:rsid w:val="3CEF0D6F"/>
    <w:rsid w:val="3D2B42D3"/>
    <w:rsid w:val="3DF86FDC"/>
    <w:rsid w:val="3E014244"/>
    <w:rsid w:val="3E96129C"/>
    <w:rsid w:val="3FC14A89"/>
    <w:rsid w:val="3FFD3288"/>
    <w:rsid w:val="3FFF766B"/>
    <w:rsid w:val="40461398"/>
    <w:rsid w:val="40723191"/>
    <w:rsid w:val="40B372DC"/>
    <w:rsid w:val="41236B25"/>
    <w:rsid w:val="43050006"/>
    <w:rsid w:val="43247ACB"/>
    <w:rsid w:val="435E02E7"/>
    <w:rsid w:val="448744C4"/>
    <w:rsid w:val="44FD7ACD"/>
    <w:rsid w:val="45294231"/>
    <w:rsid w:val="45300178"/>
    <w:rsid w:val="458D1D96"/>
    <w:rsid w:val="45D1418F"/>
    <w:rsid w:val="46391E15"/>
    <w:rsid w:val="47521AE6"/>
    <w:rsid w:val="47740D81"/>
    <w:rsid w:val="47D155DC"/>
    <w:rsid w:val="47F87D1D"/>
    <w:rsid w:val="48347F6A"/>
    <w:rsid w:val="48837981"/>
    <w:rsid w:val="48D215B2"/>
    <w:rsid w:val="48FD2E7A"/>
    <w:rsid w:val="496574AE"/>
    <w:rsid w:val="4970559A"/>
    <w:rsid w:val="497C597A"/>
    <w:rsid w:val="49A02758"/>
    <w:rsid w:val="4AA94593"/>
    <w:rsid w:val="4AAE12AF"/>
    <w:rsid w:val="4AD07618"/>
    <w:rsid w:val="4CAD141C"/>
    <w:rsid w:val="4CD13239"/>
    <w:rsid w:val="4CF55FB5"/>
    <w:rsid w:val="4D252CB9"/>
    <w:rsid w:val="4D33637E"/>
    <w:rsid w:val="4D981DA3"/>
    <w:rsid w:val="4D9F4B75"/>
    <w:rsid w:val="4E0E7C8B"/>
    <w:rsid w:val="4E236A6E"/>
    <w:rsid w:val="4ECC0013"/>
    <w:rsid w:val="4F172B5A"/>
    <w:rsid w:val="4F2C5DD9"/>
    <w:rsid w:val="4FD64346"/>
    <w:rsid w:val="502D0FC4"/>
    <w:rsid w:val="506F0D51"/>
    <w:rsid w:val="50817964"/>
    <w:rsid w:val="512A1C50"/>
    <w:rsid w:val="51430E93"/>
    <w:rsid w:val="51F93B6C"/>
    <w:rsid w:val="525F40D5"/>
    <w:rsid w:val="52723A1B"/>
    <w:rsid w:val="52B81DAA"/>
    <w:rsid w:val="52BB627F"/>
    <w:rsid w:val="52FC7311"/>
    <w:rsid w:val="533E30FC"/>
    <w:rsid w:val="540545DC"/>
    <w:rsid w:val="546F63FD"/>
    <w:rsid w:val="54C34459"/>
    <w:rsid w:val="553920BD"/>
    <w:rsid w:val="55516DB8"/>
    <w:rsid w:val="5565220C"/>
    <w:rsid w:val="559E09E1"/>
    <w:rsid w:val="56AC66F3"/>
    <w:rsid w:val="56B1151D"/>
    <w:rsid w:val="577625C7"/>
    <w:rsid w:val="57794E3F"/>
    <w:rsid w:val="579C7FB9"/>
    <w:rsid w:val="57FF63F0"/>
    <w:rsid w:val="58480DDA"/>
    <w:rsid w:val="58A87669"/>
    <w:rsid w:val="58C80780"/>
    <w:rsid w:val="5954423A"/>
    <w:rsid w:val="5962495D"/>
    <w:rsid w:val="5A5827CE"/>
    <w:rsid w:val="5A623DAE"/>
    <w:rsid w:val="5A955BBD"/>
    <w:rsid w:val="5AA72168"/>
    <w:rsid w:val="5B3F49DA"/>
    <w:rsid w:val="5BBE08F8"/>
    <w:rsid w:val="5C0273B0"/>
    <w:rsid w:val="5C7A0FA4"/>
    <w:rsid w:val="5DE215E3"/>
    <w:rsid w:val="5EDB5F93"/>
    <w:rsid w:val="5EFA6930"/>
    <w:rsid w:val="5FD3579E"/>
    <w:rsid w:val="60BF58F9"/>
    <w:rsid w:val="60FF452F"/>
    <w:rsid w:val="610C3698"/>
    <w:rsid w:val="621F11B7"/>
    <w:rsid w:val="624735F1"/>
    <w:rsid w:val="62EC69C1"/>
    <w:rsid w:val="63AD5DE5"/>
    <w:rsid w:val="63FF1C7B"/>
    <w:rsid w:val="64035E70"/>
    <w:rsid w:val="64766C64"/>
    <w:rsid w:val="652C1AEC"/>
    <w:rsid w:val="658F79AF"/>
    <w:rsid w:val="664145C2"/>
    <w:rsid w:val="6656391D"/>
    <w:rsid w:val="666242C4"/>
    <w:rsid w:val="66DC3C5C"/>
    <w:rsid w:val="67381478"/>
    <w:rsid w:val="67B27063"/>
    <w:rsid w:val="67CD1A63"/>
    <w:rsid w:val="681E6411"/>
    <w:rsid w:val="688816EF"/>
    <w:rsid w:val="68975621"/>
    <w:rsid w:val="68B8018E"/>
    <w:rsid w:val="692D6EC9"/>
    <w:rsid w:val="693C6456"/>
    <w:rsid w:val="69617163"/>
    <w:rsid w:val="6B0B5872"/>
    <w:rsid w:val="6B562D7A"/>
    <w:rsid w:val="6BB83ED1"/>
    <w:rsid w:val="6C557F10"/>
    <w:rsid w:val="6C914A66"/>
    <w:rsid w:val="6C926FD7"/>
    <w:rsid w:val="6D030680"/>
    <w:rsid w:val="6E3D317E"/>
    <w:rsid w:val="6EDE346B"/>
    <w:rsid w:val="6F16758D"/>
    <w:rsid w:val="6FC45FAD"/>
    <w:rsid w:val="6FD9674A"/>
    <w:rsid w:val="707C72BE"/>
    <w:rsid w:val="70BC3DEB"/>
    <w:rsid w:val="70EE4CA8"/>
    <w:rsid w:val="70F217A8"/>
    <w:rsid w:val="71621099"/>
    <w:rsid w:val="718D27CB"/>
    <w:rsid w:val="71B143E3"/>
    <w:rsid w:val="735008A6"/>
    <w:rsid w:val="73F5578C"/>
    <w:rsid w:val="74F50595"/>
    <w:rsid w:val="763F2F58"/>
    <w:rsid w:val="76BB311F"/>
    <w:rsid w:val="7744772E"/>
    <w:rsid w:val="782F51B1"/>
    <w:rsid w:val="78874330"/>
    <w:rsid w:val="78981C36"/>
    <w:rsid w:val="791948A9"/>
    <w:rsid w:val="79493893"/>
    <w:rsid w:val="796341B1"/>
    <w:rsid w:val="79803C29"/>
    <w:rsid w:val="79F46567"/>
    <w:rsid w:val="7A0F35EA"/>
    <w:rsid w:val="7A101FB5"/>
    <w:rsid w:val="7ACB2024"/>
    <w:rsid w:val="7AE931EB"/>
    <w:rsid w:val="7BF44A41"/>
    <w:rsid w:val="7BFF4276"/>
    <w:rsid w:val="7C432142"/>
    <w:rsid w:val="7C457A57"/>
    <w:rsid w:val="7D110023"/>
    <w:rsid w:val="7D5915DD"/>
    <w:rsid w:val="7E151C8D"/>
    <w:rsid w:val="7E727E65"/>
    <w:rsid w:val="7F1C7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49"/>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4"/>
    <w:link w:val="50"/>
    <w:qFormat/>
    <w:uiPriority w:val="9"/>
    <w:pPr>
      <w:tabs>
        <w:tab w:val="left" w:pos="0"/>
        <w:tab w:val="left" w:pos="2268"/>
      </w:tabs>
      <w:spacing w:before="260" w:after="260" w:line="415" w:lineRule="auto"/>
      <w:ind w:firstLine="0"/>
      <w:outlineLvl w:val="1"/>
    </w:pPr>
    <w:rPr>
      <w:rFonts w:ascii="Arial" w:hAnsi="Arial" w:eastAsia="黑体"/>
      <w:b/>
      <w:bCs/>
      <w:kern w:val="24"/>
      <w:sz w:val="28"/>
      <w:szCs w:val="32"/>
    </w:rPr>
  </w:style>
  <w:style w:type="paragraph" w:styleId="5">
    <w:name w:val="heading 3"/>
    <w:basedOn w:val="1"/>
    <w:next w:val="1"/>
    <w:link w:val="153"/>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6">
    <w:name w:val="heading 4"/>
    <w:basedOn w:val="1"/>
    <w:next w:val="1"/>
    <w:link w:val="53"/>
    <w:qFormat/>
    <w:uiPriority w:val="9"/>
    <w:pPr>
      <w:keepNext/>
      <w:keepLines/>
      <w:spacing w:before="280" w:after="290" w:line="376" w:lineRule="auto"/>
      <w:outlineLvl w:val="3"/>
    </w:pPr>
    <w:rPr>
      <w:rFonts w:ascii="Arial" w:hAnsi="Arial"/>
      <w:b/>
      <w:bCs/>
      <w:iCs/>
      <w:kern w:val="0"/>
      <w:szCs w:val="28"/>
    </w:rPr>
  </w:style>
  <w:style w:type="paragraph" w:styleId="7">
    <w:name w:val="heading 5"/>
    <w:basedOn w:val="1"/>
    <w:next w:val="1"/>
    <w:link w:val="54"/>
    <w:qFormat/>
    <w:uiPriority w:val="9"/>
    <w:pPr>
      <w:keepNext/>
      <w:keepLines/>
      <w:spacing w:before="280" w:after="290" w:line="376" w:lineRule="auto"/>
      <w:outlineLvl w:val="4"/>
    </w:pPr>
    <w:rPr>
      <w:b/>
      <w:bCs/>
      <w:kern w:val="0"/>
      <w:szCs w:val="28"/>
    </w:rPr>
  </w:style>
  <w:style w:type="paragraph" w:styleId="8">
    <w:name w:val="heading 6"/>
    <w:basedOn w:val="1"/>
    <w:next w:val="1"/>
    <w:link w:val="55"/>
    <w:qFormat/>
    <w:uiPriority w:val="0"/>
    <w:pPr>
      <w:keepNext/>
      <w:keepLines/>
      <w:spacing w:before="240" w:after="64" w:line="320" w:lineRule="auto"/>
      <w:outlineLvl w:val="5"/>
    </w:pPr>
    <w:rPr>
      <w:rFonts w:ascii="Arial" w:hAnsi="Arial"/>
      <w:b/>
      <w:bCs/>
      <w:kern w:val="0"/>
      <w:szCs w:val="24"/>
    </w:rPr>
  </w:style>
  <w:style w:type="paragraph" w:styleId="9">
    <w:name w:val="heading 7"/>
    <w:basedOn w:val="1"/>
    <w:next w:val="1"/>
    <w:link w:val="56"/>
    <w:qFormat/>
    <w:uiPriority w:val="0"/>
    <w:pPr>
      <w:keepNext/>
      <w:keepLines/>
      <w:spacing w:before="240" w:after="64" w:line="320" w:lineRule="auto"/>
      <w:outlineLvl w:val="6"/>
    </w:pPr>
    <w:rPr>
      <w:b/>
      <w:bCs/>
      <w:kern w:val="0"/>
      <w:szCs w:val="24"/>
    </w:rPr>
  </w:style>
  <w:style w:type="paragraph" w:styleId="10">
    <w:name w:val="heading 8"/>
    <w:basedOn w:val="1"/>
    <w:next w:val="1"/>
    <w:link w:val="57"/>
    <w:qFormat/>
    <w:uiPriority w:val="0"/>
    <w:pPr>
      <w:keepNext/>
      <w:keepLines/>
      <w:spacing w:before="240" w:after="64" w:line="320" w:lineRule="auto"/>
      <w:outlineLvl w:val="7"/>
    </w:pPr>
    <w:rPr>
      <w:rFonts w:ascii="Arial" w:hAnsi="Arial" w:eastAsia="黑体"/>
      <w:kern w:val="0"/>
      <w:szCs w:val="24"/>
    </w:rPr>
  </w:style>
  <w:style w:type="paragraph" w:styleId="11">
    <w:name w:val="heading 9"/>
    <w:basedOn w:val="1"/>
    <w:next w:val="1"/>
    <w:link w:val="58"/>
    <w:qFormat/>
    <w:uiPriority w:val="0"/>
    <w:pPr>
      <w:keepNext/>
      <w:keepLines/>
      <w:spacing w:before="240" w:after="64" w:line="320" w:lineRule="auto"/>
      <w:outlineLvl w:val="8"/>
    </w:pPr>
    <w:rPr>
      <w:rFonts w:ascii="Arial" w:hAnsi="Arial" w:eastAsia="黑体"/>
      <w:kern w:val="0"/>
      <w:szCs w:val="21"/>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rPr>
      <w:szCs w:val="20"/>
    </w:rPr>
  </w:style>
  <w:style w:type="paragraph" w:styleId="12">
    <w:name w:val="List Number"/>
    <w:basedOn w:val="1"/>
    <w:qFormat/>
    <w:uiPriority w:val="0"/>
    <w:pPr>
      <w:tabs>
        <w:tab w:val="left" w:pos="360"/>
      </w:tabs>
      <w:ind w:left="360" w:hanging="360"/>
    </w:pPr>
  </w:style>
  <w:style w:type="paragraph" w:styleId="13">
    <w:name w:val="Normal Indent"/>
    <w:basedOn w:val="1"/>
    <w:link w:val="52"/>
    <w:qFormat/>
    <w:uiPriority w:val="0"/>
    <w:pPr>
      <w:ind w:firstLine="420"/>
    </w:pPr>
    <w:rPr>
      <w:kern w:val="0"/>
      <w:szCs w:val="24"/>
    </w:rPr>
  </w:style>
  <w:style w:type="paragraph" w:styleId="14">
    <w:name w:val="caption"/>
    <w:basedOn w:val="1"/>
    <w:next w:val="1"/>
    <w:link w:val="59"/>
    <w:qFormat/>
    <w:uiPriority w:val="0"/>
    <w:rPr>
      <w:rFonts w:ascii="Arial" w:hAnsi="Arial" w:eastAsia="黑体"/>
      <w:kern w:val="0"/>
      <w:sz w:val="20"/>
      <w:szCs w:val="20"/>
    </w:rPr>
  </w:style>
  <w:style w:type="paragraph" w:styleId="15">
    <w:name w:val="annotation text"/>
    <w:basedOn w:val="1"/>
    <w:link w:val="60"/>
    <w:qFormat/>
    <w:uiPriority w:val="0"/>
    <w:pPr>
      <w:jc w:val="left"/>
    </w:pPr>
    <w:rPr>
      <w:kern w:val="0"/>
      <w:szCs w:val="24"/>
    </w:rPr>
  </w:style>
  <w:style w:type="paragraph" w:styleId="16">
    <w:name w:val="Body Text 3"/>
    <w:basedOn w:val="1"/>
    <w:link w:val="61"/>
    <w:qFormat/>
    <w:uiPriority w:val="0"/>
    <w:rPr>
      <w:b/>
      <w:bCs/>
      <w:kern w:val="0"/>
      <w:szCs w:val="24"/>
    </w:rPr>
  </w:style>
  <w:style w:type="paragraph" w:styleId="17">
    <w:name w:val="Body Text"/>
    <w:basedOn w:val="1"/>
    <w:next w:val="1"/>
    <w:link w:val="62"/>
    <w:qFormat/>
    <w:uiPriority w:val="99"/>
    <w:rPr>
      <w:kern w:val="0"/>
      <w:szCs w:val="24"/>
    </w:rPr>
  </w:style>
  <w:style w:type="paragraph" w:styleId="18">
    <w:name w:val="Body Text Indent"/>
    <w:basedOn w:val="1"/>
    <w:next w:val="19"/>
    <w:link w:val="63"/>
    <w:qFormat/>
    <w:uiPriority w:val="99"/>
    <w:pPr>
      <w:spacing w:after="120"/>
      <w:ind w:left="420" w:leftChars="200"/>
    </w:pPr>
    <w:rPr>
      <w:kern w:val="0"/>
      <w:szCs w:val="24"/>
    </w:rPr>
  </w:style>
  <w:style w:type="paragraph" w:styleId="19">
    <w:name w:val="Body Text First Indent 2"/>
    <w:basedOn w:val="18"/>
    <w:qFormat/>
    <w:uiPriority w:val="0"/>
    <w:pPr>
      <w:ind w:firstLine="420"/>
    </w:pPr>
  </w:style>
  <w:style w:type="paragraph" w:styleId="20">
    <w:name w:val="List 2"/>
    <w:basedOn w:val="1"/>
    <w:qFormat/>
    <w:uiPriority w:val="0"/>
    <w:pPr>
      <w:ind w:left="100" w:leftChars="200" w:hanging="200" w:hangingChars="200"/>
    </w:pPr>
    <w:rPr>
      <w:sz w:val="28"/>
    </w:rPr>
  </w:style>
  <w:style w:type="paragraph" w:styleId="21">
    <w:name w:val="Plain Text"/>
    <w:basedOn w:val="1"/>
    <w:link w:val="66"/>
    <w:qFormat/>
    <w:uiPriority w:val="0"/>
    <w:rPr>
      <w:rFonts w:ascii="宋体" w:hAnsi="Courier New"/>
      <w:kern w:val="0"/>
      <w:szCs w:val="20"/>
    </w:rPr>
  </w:style>
  <w:style w:type="paragraph" w:styleId="22">
    <w:name w:val="Date"/>
    <w:basedOn w:val="1"/>
    <w:next w:val="1"/>
    <w:link w:val="67"/>
    <w:qFormat/>
    <w:uiPriority w:val="0"/>
    <w:rPr>
      <w:spacing w:val="16"/>
      <w:kern w:val="0"/>
      <w:szCs w:val="20"/>
    </w:rPr>
  </w:style>
  <w:style w:type="paragraph" w:styleId="23">
    <w:name w:val="Body Text Indent 2"/>
    <w:basedOn w:val="1"/>
    <w:link w:val="68"/>
    <w:qFormat/>
    <w:uiPriority w:val="0"/>
    <w:pPr>
      <w:spacing w:after="120" w:line="480" w:lineRule="auto"/>
      <w:ind w:left="420" w:leftChars="200"/>
    </w:pPr>
    <w:rPr>
      <w:kern w:val="0"/>
      <w:szCs w:val="24"/>
    </w:rPr>
  </w:style>
  <w:style w:type="paragraph" w:styleId="24">
    <w:name w:val="Balloon Text"/>
    <w:basedOn w:val="1"/>
    <w:link w:val="69"/>
    <w:qFormat/>
    <w:uiPriority w:val="0"/>
    <w:pPr>
      <w:spacing w:line="240" w:lineRule="auto"/>
      <w:ind w:firstLine="0" w:firstLineChars="0"/>
    </w:pPr>
    <w:rPr>
      <w:rFonts w:ascii="Calibri" w:hAnsi="Calibri"/>
      <w:kern w:val="0"/>
      <w:sz w:val="18"/>
      <w:szCs w:val="18"/>
    </w:rPr>
  </w:style>
  <w:style w:type="paragraph" w:styleId="25">
    <w:name w:val="footer"/>
    <w:basedOn w:val="1"/>
    <w:link w:val="70"/>
    <w:qFormat/>
    <w:uiPriority w:val="0"/>
    <w:pPr>
      <w:tabs>
        <w:tab w:val="center" w:pos="4153"/>
        <w:tab w:val="right" w:pos="8306"/>
      </w:tabs>
      <w:snapToGrid w:val="0"/>
      <w:jc w:val="left"/>
    </w:pPr>
    <w:rPr>
      <w:kern w:val="0"/>
      <w:sz w:val="18"/>
      <w:szCs w:val="18"/>
    </w:rPr>
  </w:style>
  <w:style w:type="paragraph" w:styleId="26">
    <w:name w:val="header"/>
    <w:basedOn w:val="1"/>
    <w:link w:val="71"/>
    <w:qFormat/>
    <w:uiPriority w:val="0"/>
    <w:pPr>
      <w:tabs>
        <w:tab w:val="center" w:pos="4153"/>
        <w:tab w:val="right" w:pos="8306"/>
      </w:tabs>
      <w:snapToGrid w:val="0"/>
      <w:jc w:val="center"/>
    </w:pPr>
    <w:rPr>
      <w:kern w:val="0"/>
      <w:sz w:val="18"/>
      <w:szCs w:val="18"/>
    </w:rPr>
  </w:style>
  <w:style w:type="paragraph" w:styleId="27">
    <w:name w:val="Subtitle"/>
    <w:basedOn w:val="1"/>
    <w:next w:val="1"/>
    <w:link w:val="73"/>
    <w:qFormat/>
    <w:uiPriority w:val="11"/>
    <w:pPr>
      <w:adjustRightInd w:val="0"/>
      <w:spacing w:before="240" w:after="60" w:line="312" w:lineRule="auto"/>
      <w:jc w:val="center"/>
      <w:outlineLvl w:val="1"/>
    </w:pPr>
    <w:rPr>
      <w:rFonts w:ascii="Calibri Light" w:hAnsi="Calibri Light" w:eastAsia="仿宋"/>
      <w:b/>
      <w:bCs/>
      <w:kern w:val="28"/>
      <w:sz w:val="32"/>
      <w:szCs w:val="32"/>
    </w:rPr>
  </w:style>
  <w:style w:type="paragraph" w:styleId="28">
    <w:name w:val="List"/>
    <w:basedOn w:val="1"/>
    <w:qFormat/>
    <w:uiPriority w:val="0"/>
    <w:pPr>
      <w:ind w:left="200" w:hanging="200" w:hangingChars="200"/>
    </w:pPr>
    <w:rPr>
      <w:sz w:val="28"/>
    </w:rPr>
  </w:style>
  <w:style w:type="paragraph" w:styleId="29">
    <w:name w:val="toc 6"/>
    <w:basedOn w:val="1"/>
    <w:next w:val="1"/>
    <w:unhideWhenUsed/>
    <w:qFormat/>
    <w:uiPriority w:val="0"/>
    <w:pPr>
      <w:ind w:left="2100" w:leftChars="1000"/>
    </w:pPr>
    <w:rPr>
      <w:rFonts w:ascii="Calibri" w:hAnsi="Calibri" w:cs="宋体"/>
    </w:rPr>
  </w:style>
  <w:style w:type="paragraph" w:styleId="30">
    <w:name w:val="Body Text Indent 3"/>
    <w:basedOn w:val="1"/>
    <w:link w:val="74"/>
    <w:qFormat/>
    <w:uiPriority w:val="0"/>
    <w:pPr>
      <w:ind w:firstLine="480"/>
    </w:pPr>
    <w:rPr>
      <w:rFonts w:ascii="宋体" w:hAnsi="宋体"/>
      <w:kern w:val="0"/>
      <w:szCs w:val="24"/>
    </w:rPr>
  </w:style>
  <w:style w:type="paragraph" w:styleId="31">
    <w:name w:val="Body Text 2"/>
    <w:basedOn w:val="1"/>
    <w:link w:val="75"/>
    <w:qFormat/>
    <w:uiPriority w:val="0"/>
    <w:pPr>
      <w:spacing w:after="120" w:line="480" w:lineRule="auto"/>
    </w:pPr>
    <w:rPr>
      <w:kern w:val="0"/>
      <w:szCs w:val="24"/>
    </w:rPr>
  </w:style>
  <w:style w:type="paragraph" w:styleId="32">
    <w:name w:val="Normal (Web)"/>
    <w:basedOn w:val="1"/>
    <w:qFormat/>
    <w:uiPriority w:val="0"/>
  </w:style>
  <w:style w:type="paragraph" w:styleId="33">
    <w:name w:val="Title"/>
    <w:basedOn w:val="1"/>
    <w:next w:val="1"/>
    <w:link w:val="48"/>
    <w:qFormat/>
    <w:uiPriority w:val="10"/>
    <w:pPr>
      <w:widowControl/>
      <w:overflowPunct w:val="0"/>
      <w:autoSpaceDE w:val="0"/>
      <w:autoSpaceDN w:val="0"/>
      <w:adjustRightInd w:val="0"/>
      <w:jc w:val="center"/>
      <w:textAlignment w:val="baseline"/>
    </w:pPr>
    <w:rPr>
      <w:b/>
      <w:kern w:val="0"/>
      <w:szCs w:val="20"/>
      <w:lang w:val="en-GB"/>
    </w:rPr>
  </w:style>
  <w:style w:type="paragraph" w:styleId="34">
    <w:name w:val="annotation subject"/>
    <w:basedOn w:val="15"/>
    <w:next w:val="15"/>
    <w:link w:val="254"/>
    <w:qFormat/>
    <w:uiPriority w:val="0"/>
    <w:rPr>
      <w:b/>
      <w:bCs/>
      <w:sz w:val="20"/>
      <w:szCs w:val="18"/>
    </w:rPr>
  </w:style>
  <w:style w:type="paragraph" w:styleId="35">
    <w:name w:val="Body Text First Indent"/>
    <w:basedOn w:val="17"/>
    <w:next w:val="1"/>
    <w:qFormat/>
    <w:uiPriority w:val="0"/>
    <w:pPr>
      <w:spacing w:after="120" w:line="240" w:lineRule="auto"/>
      <w:ind w:firstLine="420" w:firstLineChars="100"/>
    </w:pPr>
    <w:rPr>
      <w:kern w:val="2"/>
      <w:sz w:val="21"/>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qFormat/>
    <w:uiPriority w:val="0"/>
  </w:style>
  <w:style w:type="character" w:styleId="41">
    <w:name w:val="Emphasis"/>
    <w:qFormat/>
    <w:uiPriority w:val="20"/>
    <w:rPr>
      <w:rFonts w:ascii="Arial" w:hAnsi="Arial" w:eastAsia="黑体"/>
      <w:i/>
      <w:iCs/>
      <w:snapToGrid/>
      <w:kern w:val="0"/>
      <w:sz w:val="20"/>
      <w:szCs w:val="21"/>
      <w:lang w:val="en-US" w:eastAsia="zh-CN"/>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HTML Sample"/>
    <w:qFormat/>
    <w:uiPriority w:val="0"/>
    <w:rPr>
      <w:rFonts w:ascii="Segoe UI" w:hAnsi="Segoe UI" w:eastAsia="Segoe UI" w:cs="Segoe UI"/>
      <w:sz w:val="21"/>
      <w:szCs w:val="21"/>
    </w:rPr>
  </w:style>
  <w:style w:type="paragraph" w:customStyle="1" w:styleId="45">
    <w:name w:val="TOC 21"/>
    <w:basedOn w:val="1"/>
    <w:next w:val="1"/>
    <w:qFormat/>
    <w:uiPriority w:val="39"/>
    <w:pPr>
      <w:ind w:firstLine="0" w:firstLineChars="0"/>
    </w:pPr>
    <w:rPr>
      <w:b/>
      <w:smallCaps/>
      <w:sz w:val="28"/>
      <w:szCs w:val="20"/>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正文文本首行缩进 21"/>
    <w:basedOn w:val="18"/>
    <w:link w:val="64"/>
    <w:qFormat/>
    <w:uiPriority w:val="0"/>
    <w:pPr>
      <w:ind w:firstLine="420"/>
    </w:pPr>
  </w:style>
  <w:style w:type="character" w:customStyle="1" w:styleId="48">
    <w:name w:val="标题 Char"/>
    <w:link w:val="33"/>
    <w:qFormat/>
    <w:uiPriority w:val="10"/>
    <w:rPr>
      <w:b/>
      <w:kern w:val="0"/>
      <w:sz w:val="24"/>
      <w:lang w:val="en-GB"/>
    </w:rPr>
  </w:style>
  <w:style w:type="character" w:customStyle="1" w:styleId="49">
    <w:name w:val="标题 1 Char"/>
    <w:link w:val="2"/>
    <w:qFormat/>
    <w:uiPriority w:val="9"/>
    <w:rPr>
      <w:b/>
      <w:bCs/>
      <w:kern w:val="44"/>
      <w:sz w:val="28"/>
      <w:szCs w:val="44"/>
    </w:rPr>
  </w:style>
  <w:style w:type="character" w:customStyle="1" w:styleId="50">
    <w:name w:val="标题 2 Char"/>
    <w:link w:val="3"/>
    <w:qFormat/>
    <w:locked/>
    <w:uiPriority w:val="9"/>
    <w:rPr>
      <w:rFonts w:ascii="Arial" w:hAnsi="Arial" w:eastAsia="黑体" w:cs="宋体"/>
      <w:b/>
      <w:bCs/>
      <w:kern w:val="24"/>
      <w:sz w:val="28"/>
      <w:szCs w:val="32"/>
      <w:lang w:val="en-US" w:eastAsia="zh-CN"/>
    </w:rPr>
  </w:style>
  <w:style w:type="character" w:customStyle="1" w:styleId="51">
    <w:name w:val="标题 3 字符1"/>
    <w:link w:val="5"/>
    <w:qFormat/>
    <w:uiPriority w:val="9"/>
    <w:rPr>
      <w:rFonts w:ascii="宋体" w:hAnsi="宋体"/>
      <w:b/>
      <w:sz w:val="28"/>
      <w:szCs w:val="21"/>
      <w:lang w:val="en-US" w:eastAsia="zh-CN"/>
    </w:rPr>
  </w:style>
  <w:style w:type="character" w:customStyle="1" w:styleId="52">
    <w:name w:val="正文缩进 Char"/>
    <w:link w:val="13"/>
    <w:qFormat/>
    <w:uiPriority w:val="0"/>
    <w:rPr>
      <w:sz w:val="24"/>
      <w:szCs w:val="24"/>
    </w:rPr>
  </w:style>
  <w:style w:type="character" w:customStyle="1" w:styleId="53">
    <w:name w:val="标题 4 Char1"/>
    <w:link w:val="6"/>
    <w:qFormat/>
    <w:uiPriority w:val="9"/>
    <w:rPr>
      <w:rFonts w:ascii="Arial" w:hAnsi="Arial" w:cs="Times New Roman"/>
      <w:b/>
      <w:bCs/>
      <w:iCs/>
      <w:sz w:val="24"/>
      <w:szCs w:val="28"/>
    </w:rPr>
  </w:style>
  <w:style w:type="character" w:customStyle="1" w:styleId="54">
    <w:name w:val="标题 5 Char"/>
    <w:link w:val="7"/>
    <w:qFormat/>
    <w:uiPriority w:val="9"/>
    <w:rPr>
      <w:b/>
      <w:bCs/>
      <w:sz w:val="24"/>
      <w:szCs w:val="28"/>
    </w:rPr>
  </w:style>
  <w:style w:type="character" w:customStyle="1" w:styleId="55">
    <w:name w:val="标题 6 Char"/>
    <w:link w:val="8"/>
    <w:qFormat/>
    <w:uiPriority w:val="0"/>
    <w:rPr>
      <w:rFonts w:ascii="Arial" w:hAnsi="Arial"/>
      <w:b/>
      <w:bCs/>
      <w:sz w:val="24"/>
      <w:szCs w:val="24"/>
    </w:rPr>
  </w:style>
  <w:style w:type="character" w:customStyle="1" w:styleId="56">
    <w:name w:val="标题 7 Char"/>
    <w:link w:val="9"/>
    <w:qFormat/>
    <w:uiPriority w:val="0"/>
    <w:rPr>
      <w:b/>
      <w:bCs/>
      <w:sz w:val="24"/>
      <w:szCs w:val="24"/>
    </w:rPr>
  </w:style>
  <w:style w:type="character" w:customStyle="1" w:styleId="57">
    <w:name w:val="标题 8 Char"/>
    <w:link w:val="10"/>
    <w:qFormat/>
    <w:uiPriority w:val="0"/>
    <w:rPr>
      <w:rFonts w:ascii="Arial" w:hAnsi="Arial" w:eastAsia="黑体"/>
      <w:sz w:val="24"/>
      <w:szCs w:val="24"/>
    </w:rPr>
  </w:style>
  <w:style w:type="character" w:customStyle="1" w:styleId="58">
    <w:name w:val="标题 9 Char"/>
    <w:link w:val="11"/>
    <w:qFormat/>
    <w:uiPriority w:val="0"/>
    <w:rPr>
      <w:rFonts w:ascii="Arial" w:hAnsi="Arial" w:eastAsia="黑体"/>
      <w:sz w:val="24"/>
      <w:szCs w:val="21"/>
    </w:rPr>
  </w:style>
  <w:style w:type="character" w:customStyle="1" w:styleId="59">
    <w:name w:val="题注 Char"/>
    <w:link w:val="14"/>
    <w:qFormat/>
    <w:uiPriority w:val="0"/>
    <w:rPr>
      <w:rFonts w:ascii="Arial" w:hAnsi="Arial" w:eastAsia="黑体" w:cs="Arial"/>
    </w:rPr>
  </w:style>
  <w:style w:type="character" w:customStyle="1" w:styleId="60">
    <w:name w:val="批注文字 Char"/>
    <w:link w:val="15"/>
    <w:qFormat/>
    <w:uiPriority w:val="0"/>
    <w:rPr>
      <w:sz w:val="24"/>
      <w:szCs w:val="24"/>
    </w:rPr>
  </w:style>
  <w:style w:type="character" w:customStyle="1" w:styleId="61">
    <w:name w:val="正文文本 3 Char"/>
    <w:link w:val="16"/>
    <w:qFormat/>
    <w:uiPriority w:val="0"/>
    <w:rPr>
      <w:b/>
      <w:bCs/>
      <w:sz w:val="24"/>
      <w:szCs w:val="24"/>
    </w:rPr>
  </w:style>
  <w:style w:type="character" w:customStyle="1" w:styleId="62">
    <w:name w:val="正文文本 Char"/>
    <w:link w:val="17"/>
    <w:qFormat/>
    <w:uiPriority w:val="99"/>
    <w:rPr>
      <w:sz w:val="24"/>
      <w:szCs w:val="24"/>
    </w:rPr>
  </w:style>
  <w:style w:type="character" w:customStyle="1" w:styleId="63">
    <w:name w:val="正文文本缩进 Char"/>
    <w:link w:val="18"/>
    <w:qFormat/>
    <w:uiPriority w:val="99"/>
    <w:rPr>
      <w:sz w:val="24"/>
      <w:szCs w:val="24"/>
    </w:rPr>
  </w:style>
  <w:style w:type="character" w:customStyle="1" w:styleId="64">
    <w:name w:val="正文文本首行缩进 2 字符"/>
    <w:link w:val="47"/>
    <w:qFormat/>
    <w:uiPriority w:val="0"/>
    <w:rPr>
      <w:sz w:val="24"/>
      <w:szCs w:val="24"/>
    </w:rPr>
  </w:style>
  <w:style w:type="paragraph" w:customStyle="1" w:styleId="65">
    <w:name w:val="TOC 31"/>
    <w:basedOn w:val="1"/>
    <w:next w:val="1"/>
    <w:qFormat/>
    <w:uiPriority w:val="39"/>
    <w:pPr>
      <w:ind w:left="420"/>
      <w:jc w:val="left"/>
    </w:pPr>
    <w:rPr>
      <w:iCs/>
      <w:sz w:val="28"/>
      <w:szCs w:val="20"/>
    </w:rPr>
  </w:style>
  <w:style w:type="character" w:customStyle="1" w:styleId="66">
    <w:name w:val="纯文本 Char"/>
    <w:link w:val="21"/>
    <w:qFormat/>
    <w:uiPriority w:val="0"/>
    <w:rPr>
      <w:rFonts w:ascii="宋体" w:hAnsi="Courier New"/>
      <w:sz w:val="24"/>
    </w:rPr>
  </w:style>
  <w:style w:type="character" w:customStyle="1" w:styleId="67">
    <w:name w:val="日期 Char"/>
    <w:link w:val="22"/>
    <w:qFormat/>
    <w:uiPriority w:val="0"/>
    <w:rPr>
      <w:spacing w:val="16"/>
      <w:sz w:val="24"/>
    </w:rPr>
  </w:style>
  <w:style w:type="character" w:customStyle="1" w:styleId="68">
    <w:name w:val="正文文本缩进 2 Char"/>
    <w:link w:val="23"/>
    <w:qFormat/>
    <w:uiPriority w:val="0"/>
    <w:rPr>
      <w:sz w:val="24"/>
      <w:szCs w:val="24"/>
    </w:rPr>
  </w:style>
  <w:style w:type="character" w:customStyle="1" w:styleId="69">
    <w:name w:val="批注框文本 Char"/>
    <w:link w:val="24"/>
    <w:qFormat/>
    <w:uiPriority w:val="0"/>
    <w:rPr>
      <w:rFonts w:ascii="Calibri" w:hAnsi="Calibri"/>
      <w:sz w:val="18"/>
      <w:szCs w:val="18"/>
    </w:rPr>
  </w:style>
  <w:style w:type="character" w:customStyle="1" w:styleId="70">
    <w:name w:val="页脚 Char1"/>
    <w:link w:val="25"/>
    <w:qFormat/>
    <w:uiPriority w:val="0"/>
    <w:rPr>
      <w:sz w:val="18"/>
      <w:szCs w:val="18"/>
    </w:rPr>
  </w:style>
  <w:style w:type="character" w:customStyle="1" w:styleId="71">
    <w:name w:val="页眉 Char1"/>
    <w:link w:val="26"/>
    <w:qFormat/>
    <w:uiPriority w:val="0"/>
    <w:rPr>
      <w:sz w:val="18"/>
      <w:szCs w:val="18"/>
    </w:rPr>
  </w:style>
  <w:style w:type="paragraph" w:customStyle="1" w:styleId="72">
    <w:name w:val="TOC 11"/>
    <w:basedOn w:val="1"/>
    <w:next w:val="1"/>
    <w:qFormat/>
    <w:uiPriority w:val="39"/>
    <w:pPr>
      <w:snapToGrid w:val="0"/>
      <w:ind w:firstLine="0" w:firstLineChars="0"/>
      <w:jc w:val="left"/>
      <w:outlineLvl w:val="0"/>
    </w:pPr>
    <w:rPr>
      <w:bCs/>
      <w:caps/>
      <w:sz w:val="30"/>
    </w:rPr>
  </w:style>
  <w:style w:type="character" w:customStyle="1" w:styleId="73">
    <w:name w:val="副标题 Char"/>
    <w:link w:val="27"/>
    <w:qFormat/>
    <w:uiPriority w:val="11"/>
    <w:rPr>
      <w:rFonts w:ascii="Calibri Light" w:hAnsi="Calibri Light" w:eastAsia="仿宋" w:cs="Times New Roman"/>
      <w:b/>
      <w:bCs/>
      <w:kern w:val="28"/>
      <w:sz w:val="32"/>
      <w:szCs w:val="32"/>
    </w:rPr>
  </w:style>
  <w:style w:type="character" w:customStyle="1" w:styleId="74">
    <w:name w:val="正文文本缩进 3 Char"/>
    <w:link w:val="30"/>
    <w:qFormat/>
    <w:uiPriority w:val="0"/>
    <w:rPr>
      <w:rFonts w:ascii="宋体" w:hAnsi="宋体"/>
      <w:sz w:val="24"/>
      <w:szCs w:val="24"/>
    </w:rPr>
  </w:style>
  <w:style w:type="character" w:customStyle="1" w:styleId="75">
    <w:name w:val="正文文本 2 Char"/>
    <w:link w:val="31"/>
    <w:qFormat/>
    <w:uiPriority w:val="0"/>
    <w:rPr>
      <w:sz w:val="24"/>
      <w:szCs w:val="24"/>
    </w:rPr>
  </w:style>
  <w:style w:type="paragraph" w:customStyle="1" w:styleId="76">
    <w:name w:val="正文文本首行缩进1"/>
    <w:basedOn w:val="17"/>
    <w:link w:val="77"/>
    <w:qFormat/>
    <w:uiPriority w:val="99"/>
    <w:pPr>
      <w:spacing w:after="120" w:line="240" w:lineRule="auto"/>
      <w:ind w:firstLine="420" w:firstLineChars="100"/>
    </w:pPr>
    <w:rPr>
      <w:sz w:val="21"/>
    </w:rPr>
  </w:style>
  <w:style w:type="character" w:customStyle="1" w:styleId="77">
    <w:name w:val="正文文本首行缩进 字符"/>
    <w:link w:val="76"/>
    <w:qFormat/>
    <w:uiPriority w:val="99"/>
    <w:rPr>
      <w:sz w:val="21"/>
      <w:szCs w:val="24"/>
    </w:rPr>
  </w:style>
  <w:style w:type="character" w:customStyle="1" w:styleId="78">
    <w:name w:val="访问过的超链接1"/>
    <w:unhideWhenUsed/>
    <w:qFormat/>
    <w:uiPriority w:val="99"/>
    <w:rPr>
      <w:color w:val="800080"/>
      <w:u w:val="single"/>
    </w:rPr>
  </w:style>
  <w:style w:type="paragraph" w:customStyle="1" w:styleId="79">
    <w:name w:val="_Style 3"/>
    <w:qFormat/>
    <w:uiPriority w:val="0"/>
    <w:rPr>
      <w:rFonts w:ascii="Times New Roman" w:hAnsi="Times New Roman" w:eastAsia="宋体" w:cs="Times New Roman"/>
      <w:sz w:val="22"/>
      <w:szCs w:val="22"/>
      <w:lang w:val="en-US" w:eastAsia="zh-CN" w:bidi="ar-SA"/>
    </w:rPr>
  </w:style>
  <w:style w:type="character" w:customStyle="1" w:styleId="80">
    <w:name w:val="font51"/>
    <w:basedOn w:val="38"/>
    <w:qFormat/>
    <w:uiPriority w:val="0"/>
    <w:rPr>
      <w:rFonts w:hint="default" w:ascii="Arial" w:hAnsi="Arial" w:cs="Arial"/>
      <w:color w:val="000000"/>
      <w:sz w:val="21"/>
      <w:szCs w:val="21"/>
      <w:u w:val="none"/>
    </w:rPr>
  </w:style>
  <w:style w:type="character" w:customStyle="1" w:styleId="81">
    <w:name w:val="标题 9 字符"/>
    <w:semiHidden/>
    <w:qFormat/>
    <w:uiPriority w:val="9"/>
    <w:rPr>
      <w:rFonts w:ascii="Cambria" w:hAnsi="Cambria" w:eastAsia="宋体" w:cs="Times New Roman"/>
      <w:sz w:val="21"/>
      <w:szCs w:val="21"/>
    </w:rPr>
  </w:style>
  <w:style w:type="character" w:customStyle="1" w:styleId="82">
    <w:name w:val="样式 标题 3Level 3 Headsect1.2.3H3l3CTh3heading 33rd levelH... Char"/>
    <w:qFormat/>
    <w:uiPriority w:val="0"/>
    <w:rPr>
      <w:rFonts w:ascii="仿宋_GB2312" w:hAnsi="仿宋_GB2312" w:eastAsia="宋体"/>
      <w:b/>
      <w:bCs/>
      <w:kern w:val="2"/>
      <w:sz w:val="24"/>
      <w:szCs w:val="24"/>
      <w:lang w:val="en-US" w:eastAsia="zh-CN" w:bidi="ar-SA"/>
    </w:rPr>
  </w:style>
  <w:style w:type="character" w:customStyle="1" w:styleId="83">
    <w:name w:val="样式 标题 3Level 3 Headsect1.2.3H3l3CTh3heading 33rd levelH...2 Char"/>
    <w:qFormat/>
    <w:uiPriority w:val="0"/>
    <w:rPr>
      <w:rFonts w:ascii="仿宋_GB2312" w:hAnsi="仿宋_GB2312" w:eastAsia="宋体"/>
      <w:b/>
      <w:bCs/>
      <w:color w:val="000000"/>
      <w:spacing w:val="15"/>
      <w:kern w:val="2"/>
      <w:sz w:val="24"/>
      <w:szCs w:val="24"/>
      <w:lang w:val="en-US" w:eastAsia="zh-CN" w:bidi="ar-SA"/>
    </w:rPr>
  </w:style>
  <w:style w:type="character" w:customStyle="1" w:styleId="84">
    <w:name w:val="font91"/>
    <w:qFormat/>
    <w:uiPriority w:val="0"/>
    <w:rPr>
      <w:rFonts w:hint="eastAsia" w:ascii="宋体" w:hAnsi="宋体" w:eastAsia="宋体" w:cs="宋体"/>
      <w:b/>
      <w:color w:val="000000"/>
      <w:sz w:val="20"/>
      <w:szCs w:val="20"/>
      <w:u w:val="none"/>
    </w:rPr>
  </w:style>
  <w:style w:type="character" w:customStyle="1" w:styleId="85">
    <w:name w:val="标准正文格式 Char"/>
    <w:link w:val="86"/>
    <w:qFormat/>
    <w:uiPriority w:val="0"/>
    <w:rPr>
      <w:rFonts w:ascii="宋体" w:eastAsia="仿宋_GB2312" w:cs="宋体"/>
      <w:color w:val="000000"/>
      <w:kern w:val="0"/>
      <w:sz w:val="24"/>
    </w:rPr>
  </w:style>
  <w:style w:type="paragraph" w:customStyle="1" w:styleId="86">
    <w:name w:val="标准正文格式"/>
    <w:basedOn w:val="1"/>
    <w:link w:val="85"/>
    <w:qFormat/>
    <w:uiPriority w:val="0"/>
    <w:pPr>
      <w:widowControl/>
      <w:adjustRightInd w:val="0"/>
      <w:spacing w:before="60" w:after="120"/>
      <w:textAlignment w:val="baseline"/>
    </w:pPr>
    <w:rPr>
      <w:rFonts w:ascii="宋体" w:eastAsia="仿宋_GB2312"/>
      <w:color w:val="000000"/>
      <w:kern w:val="0"/>
      <w:szCs w:val="20"/>
    </w:rPr>
  </w:style>
  <w:style w:type="character" w:customStyle="1" w:styleId="87">
    <w:name w:val="Figure Description Char Char"/>
    <w:link w:val="88"/>
    <w:qFormat/>
    <w:uiPriority w:val="0"/>
    <w:rPr>
      <w:rFonts w:ascii="Arial" w:hAnsi="Arial" w:eastAsia="黑体"/>
      <w:sz w:val="18"/>
      <w:szCs w:val="18"/>
    </w:rPr>
  </w:style>
  <w:style w:type="paragraph" w:customStyle="1" w:styleId="88">
    <w:name w:val="Figure Description Char"/>
    <w:basedOn w:val="1"/>
    <w:next w:val="1"/>
    <w:link w:val="87"/>
    <w:qFormat/>
    <w:uiPriority w:val="0"/>
    <w:pPr>
      <w:widowControl/>
      <w:autoSpaceDE w:val="0"/>
      <w:autoSpaceDN w:val="0"/>
      <w:adjustRightInd w:val="0"/>
      <w:spacing w:before="80" w:after="320" w:line="300" w:lineRule="auto"/>
      <w:ind w:left="420" w:hanging="420"/>
      <w:jc w:val="center"/>
    </w:pPr>
    <w:rPr>
      <w:rFonts w:ascii="Arial" w:hAnsi="Arial" w:eastAsia="黑体"/>
      <w:kern w:val="0"/>
      <w:sz w:val="18"/>
      <w:szCs w:val="18"/>
    </w:rPr>
  </w:style>
  <w:style w:type="character" w:customStyle="1" w:styleId="89">
    <w:name w:val="正文首行缩进 字符"/>
    <w:semiHidden/>
    <w:qFormat/>
    <w:uiPriority w:val="99"/>
    <w:rPr>
      <w:sz w:val="24"/>
      <w:szCs w:val="24"/>
    </w:rPr>
  </w:style>
  <w:style w:type="character" w:customStyle="1" w:styleId="90">
    <w:name w:val="标题 4 Char"/>
    <w:qFormat/>
    <w:uiPriority w:val="9"/>
    <w:rPr>
      <w:rFonts w:ascii="Arial" w:hAnsi="Arial" w:eastAsia="宋体"/>
      <w:b/>
      <w:bCs/>
      <w:iCs/>
      <w:kern w:val="2"/>
      <w:sz w:val="24"/>
      <w:szCs w:val="28"/>
      <w:lang w:val="en-US" w:eastAsia="zh-CN" w:bidi="ar-SA"/>
    </w:rPr>
  </w:style>
  <w:style w:type="character" w:customStyle="1" w:styleId="91">
    <w:name w:val="font141"/>
    <w:qFormat/>
    <w:uiPriority w:val="0"/>
    <w:rPr>
      <w:rFonts w:hint="eastAsia" w:ascii="宋体" w:hAnsi="宋体" w:eastAsia="宋体" w:cs="宋体"/>
      <w:color w:val="000000"/>
      <w:sz w:val="18"/>
      <w:szCs w:val="18"/>
      <w:u w:val="none"/>
    </w:rPr>
  </w:style>
  <w:style w:type="character" w:customStyle="1" w:styleId="92">
    <w:name w:val="font11"/>
    <w:basedOn w:val="38"/>
    <w:qFormat/>
    <w:uiPriority w:val="0"/>
    <w:rPr>
      <w:rFonts w:ascii="Calibri" w:hAnsi="Calibri" w:cs="Calibri"/>
      <w:color w:val="000000"/>
      <w:sz w:val="22"/>
      <w:szCs w:val="22"/>
      <w:u w:val="none"/>
    </w:rPr>
  </w:style>
  <w:style w:type="character" w:customStyle="1" w:styleId="93">
    <w:name w:val="样式 标题 3Level 3 Headsect1.2.3H3l3CTh3heading 33rd levelH...5 Char"/>
    <w:qFormat/>
    <w:uiPriority w:val="0"/>
    <w:rPr>
      <w:rFonts w:eastAsia="宋体"/>
      <w:b/>
      <w:bCs/>
      <w:kern w:val="2"/>
      <w:sz w:val="24"/>
      <w:szCs w:val="24"/>
      <w:lang w:val="en-US" w:eastAsia="zh-CN" w:bidi="ar-SA"/>
    </w:rPr>
  </w:style>
  <w:style w:type="character" w:customStyle="1" w:styleId="94">
    <w:name w:val="正文文本缩进 2 字符"/>
    <w:semiHidden/>
    <w:qFormat/>
    <w:uiPriority w:val="99"/>
    <w:rPr>
      <w:sz w:val="24"/>
      <w:szCs w:val="24"/>
    </w:rPr>
  </w:style>
  <w:style w:type="character" w:customStyle="1" w:styleId="95">
    <w:name w:val="正文文本 2 字符"/>
    <w:semiHidden/>
    <w:qFormat/>
    <w:uiPriority w:val="99"/>
    <w:rPr>
      <w:sz w:val="24"/>
      <w:szCs w:val="24"/>
    </w:rPr>
  </w:style>
  <w:style w:type="character" w:customStyle="1" w:styleId="96">
    <w:name w:val="font31"/>
    <w:qFormat/>
    <w:uiPriority w:val="0"/>
    <w:rPr>
      <w:rFonts w:hint="eastAsia" w:ascii="宋体" w:hAnsi="宋体" w:eastAsia="宋体" w:cs="宋体"/>
      <w:color w:val="000000"/>
      <w:sz w:val="20"/>
      <w:szCs w:val="20"/>
      <w:u w:val="none"/>
    </w:rPr>
  </w:style>
  <w:style w:type="character" w:customStyle="1" w:styleId="97">
    <w:name w:val="页眉 Char"/>
    <w:qFormat/>
    <w:uiPriority w:val="0"/>
    <w:rPr>
      <w:sz w:val="18"/>
      <w:szCs w:val="18"/>
    </w:rPr>
  </w:style>
  <w:style w:type="character" w:customStyle="1" w:styleId="98">
    <w:name w:val="标题 1 字符"/>
    <w:qFormat/>
    <w:uiPriority w:val="9"/>
    <w:rPr>
      <w:b/>
      <w:bCs/>
      <w:kern w:val="44"/>
      <w:sz w:val="44"/>
      <w:szCs w:val="44"/>
    </w:rPr>
  </w:style>
  <w:style w:type="character" w:customStyle="1" w:styleId="99">
    <w:name w:val="正文2 Char"/>
    <w:link w:val="100"/>
    <w:qFormat/>
    <w:uiPriority w:val="0"/>
    <w:rPr>
      <w:sz w:val="24"/>
    </w:rPr>
  </w:style>
  <w:style w:type="paragraph" w:customStyle="1" w:styleId="100">
    <w:name w:val="正文2"/>
    <w:basedOn w:val="1"/>
    <w:link w:val="99"/>
    <w:qFormat/>
    <w:uiPriority w:val="0"/>
    <w:pPr>
      <w:spacing w:before="156"/>
      <w:ind w:firstLine="510"/>
    </w:pPr>
    <w:rPr>
      <w:kern w:val="0"/>
      <w:szCs w:val="20"/>
    </w:rPr>
  </w:style>
  <w:style w:type="character" w:customStyle="1" w:styleId="101">
    <w:name w:val="纯文本 字符"/>
    <w:semiHidden/>
    <w:qFormat/>
    <w:uiPriority w:val="99"/>
    <w:rPr>
      <w:rFonts w:ascii="宋体" w:hAnsi="Courier New" w:eastAsia="宋体" w:cs="Courier New"/>
      <w:sz w:val="24"/>
      <w:szCs w:val="24"/>
    </w:rPr>
  </w:style>
  <w:style w:type="character" w:customStyle="1" w:styleId="102">
    <w:name w:val="样式 标题 4H4Ref Heading 1rh1Heading sqlsect 1.2.3.4h4heading...1 Char"/>
    <w:qFormat/>
    <w:uiPriority w:val="0"/>
    <w:rPr>
      <w:rFonts w:ascii="Arial" w:hAnsi="Arial" w:eastAsia="宋体"/>
      <w:b/>
      <w:bCs/>
      <w:iCs/>
      <w:kern w:val="2"/>
      <w:sz w:val="24"/>
      <w:szCs w:val="28"/>
      <w:lang w:val="en-US" w:eastAsia="zh-CN" w:bidi="ar-SA"/>
    </w:rPr>
  </w:style>
  <w:style w:type="character" w:customStyle="1" w:styleId="103">
    <w:name w:val="页脚 Char"/>
    <w:qFormat/>
    <w:uiPriority w:val="99"/>
    <w:rPr>
      <w:sz w:val="18"/>
      <w:szCs w:val="18"/>
    </w:rPr>
  </w:style>
  <w:style w:type="character" w:customStyle="1" w:styleId="104">
    <w:name w:val="font191"/>
    <w:qFormat/>
    <w:uiPriority w:val="0"/>
    <w:rPr>
      <w:rFonts w:hint="eastAsia" w:ascii="宋体" w:hAnsi="宋体" w:eastAsia="宋体" w:cs="宋体"/>
      <w:color w:val="000000"/>
      <w:sz w:val="20"/>
      <w:szCs w:val="20"/>
      <w:u w:val="none"/>
    </w:rPr>
  </w:style>
  <w:style w:type="character" w:customStyle="1" w:styleId="105">
    <w:name w:val="标题 7 字符"/>
    <w:semiHidden/>
    <w:qFormat/>
    <w:uiPriority w:val="9"/>
    <w:rPr>
      <w:b/>
      <w:bCs/>
      <w:sz w:val="24"/>
      <w:szCs w:val="24"/>
    </w:rPr>
  </w:style>
  <w:style w:type="character" w:customStyle="1" w:styleId="106">
    <w:name w:val="标题 5 字符"/>
    <w:semiHidden/>
    <w:qFormat/>
    <w:uiPriority w:val="9"/>
    <w:rPr>
      <w:b/>
      <w:bCs/>
      <w:sz w:val="28"/>
      <w:szCs w:val="28"/>
    </w:rPr>
  </w:style>
  <w:style w:type="character" w:customStyle="1" w:styleId="107">
    <w:name w:val="列出段落 Char"/>
    <w:link w:val="108"/>
    <w:qFormat/>
    <w:uiPriority w:val="34"/>
    <w:rPr>
      <w:rFonts w:ascii="Calibri" w:hAnsi="Calibri"/>
      <w:sz w:val="24"/>
      <w:szCs w:val="22"/>
    </w:rPr>
  </w:style>
  <w:style w:type="paragraph" w:customStyle="1" w:styleId="108">
    <w:name w:val="列出段落1"/>
    <w:basedOn w:val="1"/>
    <w:link w:val="107"/>
    <w:qFormat/>
    <w:uiPriority w:val="34"/>
    <w:pPr>
      <w:ind w:firstLine="420"/>
    </w:pPr>
    <w:rPr>
      <w:rFonts w:ascii="Calibri" w:hAnsi="Calibri"/>
      <w:kern w:val="0"/>
    </w:rPr>
  </w:style>
  <w:style w:type="character" w:customStyle="1" w:styleId="109">
    <w:name w:val="标题 1 Char Char"/>
    <w:qFormat/>
    <w:uiPriority w:val="0"/>
    <w:rPr>
      <w:rFonts w:eastAsia="宋体"/>
      <w:b/>
      <w:spacing w:val="-2"/>
      <w:sz w:val="24"/>
      <w:lang w:val="en-US" w:eastAsia="zh-CN" w:bidi="ar-SA"/>
    </w:rPr>
  </w:style>
  <w:style w:type="character" w:customStyle="1" w:styleId="110">
    <w:name w:val="正文1 Char"/>
    <w:qFormat/>
    <w:uiPriority w:val="0"/>
    <w:rPr>
      <w:rFonts w:ascii="宋体" w:hAnsi="宋体" w:eastAsia="宋体" w:cs="宋体"/>
      <w:sz w:val="21"/>
      <w:lang w:val="en-US" w:eastAsia="zh-CN" w:bidi="ar-SA"/>
    </w:rPr>
  </w:style>
  <w:style w:type="character" w:customStyle="1" w:styleId="111">
    <w:name w:val="首行缩进 Char"/>
    <w:link w:val="112"/>
    <w:qFormat/>
    <w:uiPriority w:val="0"/>
    <w:rPr>
      <w:sz w:val="24"/>
      <w:szCs w:val="24"/>
    </w:rPr>
  </w:style>
  <w:style w:type="paragraph" w:customStyle="1" w:styleId="112">
    <w:name w:val="首行缩进"/>
    <w:basedOn w:val="1"/>
    <w:link w:val="111"/>
    <w:qFormat/>
    <w:uiPriority w:val="0"/>
    <w:pPr>
      <w:ind w:firstLine="480"/>
    </w:pPr>
    <w:rPr>
      <w:kern w:val="0"/>
      <w:szCs w:val="24"/>
    </w:rPr>
  </w:style>
  <w:style w:type="character" w:customStyle="1" w:styleId="113">
    <w:name w:val="unn"/>
    <w:qFormat/>
    <w:uiPriority w:val="0"/>
  </w:style>
  <w:style w:type="character" w:customStyle="1" w:styleId="114">
    <w:name w:val="标题 8 字符"/>
    <w:semiHidden/>
    <w:qFormat/>
    <w:uiPriority w:val="9"/>
    <w:rPr>
      <w:rFonts w:ascii="Cambria" w:hAnsi="Cambria" w:eastAsia="宋体" w:cs="Times New Roman"/>
      <w:sz w:val="24"/>
      <w:szCs w:val="24"/>
    </w:rPr>
  </w:style>
  <w:style w:type="character" w:customStyle="1" w:styleId="115">
    <w:name w:val="font01"/>
    <w:qFormat/>
    <w:uiPriority w:val="0"/>
    <w:rPr>
      <w:rFonts w:hint="default" w:ascii="PMingLiU" w:hAnsi="PMingLiU" w:eastAsia="PMingLiU" w:cs="PMingLiU"/>
      <w:color w:val="000000"/>
      <w:sz w:val="20"/>
      <w:szCs w:val="20"/>
      <w:u w:val="none"/>
    </w:rPr>
  </w:style>
  <w:style w:type="character" w:customStyle="1" w:styleId="116">
    <w:name w:val="font201"/>
    <w:qFormat/>
    <w:uiPriority w:val="0"/>
    <w:rPr>
      <w:rFonts w:hint="eastAsia" w:ascii="宋体" w:hAnsi="宋体" w:eastAsia="宋体" w:cs="宋体"/>
      <w:color w:val="000000"/>
      <w:sz w:val="22"/>
      <w:szCs w:val="22"/>
      <w:u w:val="none"/>
    </w:rPr>
  </w:style>
  <w:style w:type="character" w:customStyle="1" w:styleId="117">
    <w:name w:val="表格正文 Char"/>
    <w:link w:val="118"/>
    <w:qFormat/>
    <w:uiPriority w:val="0"/>
    <w:rPr>
      <w:rFonts w:ascii="宋体" w:hAnsi="宋体"/>
      <w:color w:val="000000"/>
      <w:kern w:val="0"/>
      <w:sz w:val="24"/>
      <w:szCs w:val="21"/>
    </w:rPr>
  </w:style>
  <w:style w:type="paragraph" w:customStyle="1" w:styleId="118">
    <w:name w:val="表格正文"/>
    <w:basedOn w:val="1"/>
    <w:link w:val="117"/>
    <w:qFormat/>
    <w:uiPriority w:val="0"/>
    <w:pPr>
      <w:spacing w:line="240" w:lineRule="atLeast"/>
    </w:pPr>
    <w:rPr>
      <w:rFonts w:ascii="宋体" w:hAnsi="宋体"/>
      <w:color w:val="000000"/>
      <w:kern w:val="0"/>
      <w:szCs w:val="21"/>
    </w:rPr>
  </w:style>
  <w:style w:type="character" w:customStyle="1" w:styleId="119">
    <w:name w:val="样式 标题 3Level 3 Headsect1.2.3H3l3CTh3heading 33rd levelH...1 Char"/>
    <w:qFormat/>
    <w:uiPriority w:val="0"/>
    <w:rPr>
      <w:rFonts w:ascii="仿宋_GB2312" w:hAnsi="仿宋_GB2312" w:eastAsia="宋体"/>
      <w:b/>
      <w:bCs/>
      <w:kern w:val="2"/>
      <w:sz w:val="24"/>
      <w:szCs w:val="24"/>
      <w:lang w:val="en-US" w:eastAsia="zh-CN" w:bidi="ar-SA"/>
    </w:rPr>
  </w:style>
  <w:style w:type="character" w:customStyle="1" w:styleId="120">
    <w:name w:val="标题 2 字符"/>
    <w:semiHidden/>
    <w:qFormat/>
    <w:uiPriority w:val="9"/>
    <w:rPr>
      <w:rFonts w:ascii="Cambria" w:hAnsi="Cambria" w:eastAsia="宋体" w:cs="Times New Roman"/>
      <w:b/>
      <w:bCs/>
      <w:sz w:val="32"/>
      <w:szCs w:val="32"/>
    </w:rPr>
  </w:style>
  <w:style w:type="character" w:customStyle="1" w:styleId="121">
    <w:name w:val="Item List Char Char"/>
    <w:link w:val="122"/>
    <w:qFormat/>
    <w:uiPriority w:val="0"/>
    <w:rPr>
      <w:rFonts w:ascii="Arial" w:hAnsi="Arial" w:cs="Arial"/>
      <w:sz w:val="21"/>
      <w:szCs w:val="21"/>
      <w:shd w:val="clear" w:color="000000" w:fill="auto"/>
      <w:lang w:val="en-US" w:eastAsia="zh-CN" w:bidi="ar-SA"/>
    </w:rPr>
  </w:style>
  <w:style w:type="paragraph" w:customStyle="1" w:styleId="122">
    <w:name w:val="Item List Char"/>
    <w:link w:val="121"/>
    <w:qFormat/>
    <w:uiPriority w:val="0"/>
    <w:pPr>
      <w:shd w:val="clear" w:color="000000" w:fill="auto"/>
      <w:tabs>
        <w:tab w:val="left" w:pos="851"/>
      </w:tabs>
      <w:spacing w:line="300" w:lineRule="auto"/>
      <w:jc w:val="both"/>
    </w:pPr>
    <w:rPr>
      <w:rFonts w:ascii="Arial" w:hAnsi="Arial" w:eastAsia="宋体" w:cs="Arial"/>
      <w:sz w:val="21"/>
      <w:szCs w:val="21"/>
      <w:lang w:val="en-US" w:eastAsia="zh-CN" w:bidi="ar-SA"/>
    </w:rPr>
  </w:style>
  <w:style w:type="character" w:customStyle="1" w:styleId="123">
    <w:name w:val="font151"/>
    <w:qFormat/>
    <w:uiPriority w:val="0"/>
    <w:rPr>
      <w:rFonts w:hint="eastAsia" w:ascii="宋体" w:hAnsi="宋体" w:eastAsia="宋体" w:cs="宋体"/>
      <w:color w:val="000000"/>
      <w:sz w:val="20"/>
      <w:szCs w:val="20"/>
      <w:u w:val="none"/>
    </w:rPr>
  </w:style>
  <w:style w:type="character" w:customStyle="1" w:styleId="124">
    <w:name w:val="apple-converted-space"/>
    <w:qFormat/>
    <w:uiPriority w:val="0"/>
  </w:style>
  <w:style w:type="character" w:customStyle="1" w:styleId="125">
    <w:name w:val="副标题 字符"/>
    <w:qFormat/>
    <w:uiPriority w:val="11"/>
    <w:rPr>
      <w:rFonts w:ascii="Calibri" w:hAnsi="Calibri" w:eastAsia="宋体" w:cs="Times New Roman"/>
      <w:b/>
      <w:bCs/>
      <w:kern w:val="28"/>
      <w:sz w:val="32"/>
      <w:szCs w:val="32"/>
    </w:rPr>
  </w:style>
  <w:style w:type="character" w:customStyle="1" w:styleId="126">
    <w:name w:val="页眉 字符"/>
    <w:semiHidden/>
    <w:qFormat/>
    <w:uiPriority w:val="99"/>
    <w:rPr>
      <w:sz w:val="18"/>
      <w:szCs w:val="18"/>
    </w:rPr>
  </w:style>
  <w:style w:type="character" w:customStyle="1" w:styleId="127">
    <w:name w:val="正文文本缩进 3 字符"/>
    <w:semiHidden/>
    <w:qFormat/>
    <w:uiPriority w:val="99"/>
    <w:rPr>
      <w:sz w:val="16"/>
      <w:szCs w:val="16"/>
    </w:rPr>
  </w:style>
  <w:style w:type="character" w:customStyle="1" w:styleId="128">
    <w:name w:val="正文文本缩进 字符"/>
    <w:semiHidden/>
    <w:qFormat/>
    <w:uiPriority w:val="99"/>
  </w:style>
  <w:style w:type="character" w:customStyle="1" w:styleId="129">
    <w:name w:val="表格非标题文字 Char"/>
    <w:link w:val="130"/>
    <w:qFormat/>
    <w:uiPriority w:val="0"/>
    <w:rPr>
      <w:rFonts w:ascii="Arial" w:hAnsi="Arial"/>
      <w:kern w:val="2"/>
      <w:sz w:val="18"/>
      <w:szCs w:val="21"/>
      <w:lang w:val="en-US" w:eastAsia="zh-CN" w:bidi="ar-SA"/>
    </w:rPr>
  </w:style>
  <w:style w:type="paragraph" w:customStyle="1" w:styleId="130">
    <w:name w:val="表格非标题文字"/>
    <w:link w:val="129"/>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131">
    <w:name w:val="标题 6 字符"/>
    <w:semiHidden/>
    <w:qFormat/>
    <w:uiPriority w:val="9"/>
    <w:rPr>
      <w:rFonts w:ascii="Cambria" w:hAnsi="Cambria" w:eastAsia="宋体" w:cs="Times New Roman"/>
      <w:b/>
      <w:bCs/>
      <w:sz w:val="24"/>
      <w:szCs w:val="24"/>
    </w:rPr>
  </w:style>
  <w:style w:type="character" w:customStyle="1" w:styleId="132">
    <w:name w:val="正文文本 3 字符"/>
    <w:semiHidden/>
    <w:qFormat/>
    <w:uiPriority w:val="99"/>
    <w:rPr>
      <w:sz w:val="16"/>
      <w:szCs w:val="16"/>
    </w:rPr>
  </w:style>
  <w:style w:type="character" w:customStyle="1" w:styleId="133">
    <w:name w:val="方案正文 Char"/>
    <w:link w:val="134"/>
    <w:qFormat/>
    <w:uiPriority w:val="0"/>
    <w:rPr>
      <w:rFonts w:ascii="Arial" w:hAnsi="Arial" w:cs="宋体"/>
      <w:sz w:val="24"/>
      <w:szCs w:val="21"/>
    </w:rPr>
  </w:style>
  <w:style w:type="paragraph" w:customStyle="1" w:styleId="134">
    <w:name w:val="方案正文"/>
    <w:basedOn w:val="1"/>
    <w:link w:val="133"/>
    <w:qFormat/>
    <w:uiPriority w:val="0"/>
    <w:pPr>
      <w:spacing w:before="156"/>
      <w:ind w:firstLine="359" w:firstLineChars="171"/>
      <w:jc w:val="left"/>
    </w:pPr>
    <w:rPr>
      <w:rFonts w:ascii="Arial" w:hAnsi="Arial"/>
      <w:kern w:val="0"/>
      <w:szCs w:val="21"/>
    </w:rPr>
  </w:style>
  <w:style w:type="character" w:customStyle="1" w:styleId="135">
    <w:name w:val="日期 字符"/>
    <w:semiHidden/>
    <w:qFormat/>
    <w:uiPriority w:val="99"/>
    <w:rPr>
      <w:sz w:val="24"/>
      <w:szCs w:val="24"/>
    </w:rPr>
  </w:style>
  <w:style w:type="character" w:customStyle="1" w:styleId="136">
    <w:name w:val="font61"/>
    <w:qFormat/>
    <w:uiPriority w:val="0"/>
    <w:rPr>
      <w:rFonts w:ascii="宋体" w:hAnsi="宋体" w:eastAsia="宋体" w:cs="宋体"/>
      <w:color w:val="000000"/>
      <w:sz w:val="20"/>
      <w:szCs w:val="20"/>
      <w:u w:val="none"/>
    </w:rPr>
  </w:style>
  <w:style w:type="character" w:customStyle="1" w:styleId="137">
    <w:name w:val="font101"/>
    <w:qFormat/>
    <w:uiPriority w:val="0"/>
    <w:rPr>
      <w:rFonts w:hint="default" w:ascii="Arial" w:hAnsi="Arial" w:cs="Arial"/>
      <w:color w:val="000000"/>
      <w:sz w:val="21"/>
      <w:szCs w:val="21"/>
      <w:u w:val="none"/>
    </w:rPr>
  </w:style>
  <w:style w:type="character" w:customStyle="1" w:styleId="138">
    <w:name w:val="一级缩进 Char"/>
    <w:link w:val="139"/>
    <w:qFormat/>
    <w:uiPriority w:val="0"/>
    <w:rPr>
      <w:rFonts w:eastAsia="仿宋_GB2312"/>
      <w:kern w:val="2"/>
      <w:sz w:val="24"/>
      <w:szCs w:val="24"/>
      <w:lang w:val="en-US" w:eastAsia="zh-CN" w:bidi="ar-SA"/>
    </w:rPr>
  </w:style>
  <w:style w:type="paragraph" w:customStyle="1" w:styleId="139">
    <w:name w:val="一级缩进"/>
    <w:link w:val="138"/>
    <w:qFormat/>
    <w:uiPriority w:val="0"/>
    <w:pPr>
      <w:adjustRightInd w:val="0"/>
      <w:snapToGrid w:val="0"/>
      <w:spacing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40">
    <w:name w:val="fontstyle11"/>
    <w:qFormat/>
    <w:uiPriority w:val="0"/>
    <w:rPr>
      <w:rFonts w:hint="default" w:ascii="Wingdings" w:hAnsi="Wingdings"/>
      <w:color w:val="000000"/>
      <w:sz w:val="24"/>
      <w:szCs w:val="24"/>
    </w:rPr>
  </w:style>
  <w:style w:type="character" w:customStyle="1" w:styleId="141">
    <w:name w:val="标题 字符"/>
    <w:qFormat/>
    <w:uiPriority w:val="10"/>
    <w:rPr>
      <w:rFonts w:ascii="Cambria" w:hAnsi="Cambria" w:eastAsia="宋体" w:cs="Times New Roman"/>
      <w:b/>
      <w:bCs/>
      <w:sz w:val="32"/>
      <w:szCs w:val="32"/>
    </w:rPr>
  </w:style>
  <w:style w:type="character" w:customStyle="1" w:styleId="142">
    <w:name w:val="四级标题 Char"/>
    <w:link w:val="143"/>
    <w:qFormat/>
    <w:uiPriority w:val="0"/>
    <w:rPr>
      <w:rFonts w:ascii="Arial" w:hAnsi="Arial"/>
      <w:b/>
      <w:bCs/>
      <w:sz w:val="28"/>
      <w:szCs w:val="32"/>
    </w:rPr>
  </w:style>
  <w:style w:type="paragraph" w:customStyle="1" w:styleId="143">
    <w:name w:val="四级标题"/>
    <w:basedOn w:val="5"/>
    <w:next w:val="6"/>
    <w:link w:val="142"/>
    <w:qFormat/>
    <w:uiPriority w:val="0"/>
    <w:pPr>
      <w:widowControl/>
      <w:tabs>
        <w:tab w:val="clear" w:pos="0"/>
      </w:tabs>
      <w:ind w:left="709" w:hanging="709"/>
      <w:jc w:val="left"/>
      <w:outlineLvl w:val="3"/>
    </w:pPr>
    <w:rPr>
      <w:rFonts w:ascii="Arial" w:hAnsi="Arial"/>
      <w:bCs/>
      <w:szCs w:val="32"/>
    </w:rPr>
  </w:style>
  <w:style w:type="character" w:customStyle="1" w:styleId="144">
    <w:name w:val="font131"/>
    <w:qFormat/>
    <w:uiPriority w:val="0"/>
    <w:rPr>
      <w:rFonts w:hint="default" w:ascii="Arial" w:hAnsi="Arial" w:cs="Arial"/>
      <w:color w:val="000000"/>
      <w:sz w:val="14"/>
      <w:szCs w:val="14"/>
      <w:u w:val="none"/>
    </w:rPr>
  </w:style>
  <w:style w:type="character" w:customStyle="1" w:styleId="145">
    <w:name w:val="fontstyle01"/>
    <w:qFormat/>
    <w:uiPriority w:val="0"/>
    <w:rPr>
      <w:rFonts w:hint="eastAsia" w:ascii="宋体" w:hAnsi="宋体" w:eastAsia="宋体"/>
      <w:color w:val="000000"/>
      <w:sz w:val="24"/>
      <w:szCs w:val="24"/>
    </w:rPr>
  </w:style>
  <w:style w:type="character" w:customStyle="1" w:styleId="146">
    <w:name w:val="正文文本 字符"/>
    <w:semiHidden/>
    <w:qFormat/>
    <w:uiPriority w:val="99"/>
    <w:rPr>
      <w:sz w:val="24"/>
      <w:szCs w:val="24"/>
    </w:rPr>
  </w:style>
  <w:style w:type="character" w:customStyle="1" w:styleId="147">
    <w:name w:val="样式 标题 4H4Ref Heading 1rh1Heading sqlsect 1.2.3.4h4heading... Char"/>
    <w:qFormat/>
    <w:uiPriority w:val="0"/>
    <w:rPr>
      <w:rFonts w:ascii="Arial" w:hAnsi="Arial" w:eastAsia="宋体"/>
      <w:b/>
      <w:bCs/>
      <w:iCs/>
      <w:kern w:val="2"/>
      <w:sz w:val="24"/>
      <w:szCs w:val="28"/>
      <w:lang w:val="en-US" w:eastAsia="zh-CN" w:bidi="ar-SA"/>
    </w:rPr>
  </w:style>
  <w:style w:type="character" w:customStyle="1" w:styleId="148">
    <w:name w:val="Figure Char Char"/>
    <w:link w:val="149"/>
    <w:qFormat/>
    <w:uiPriority w:val="0"/>
    <w:rPr>
      <w:rFonts w:ascii="Arial" w:hAnsi="Arial" w:cs="Arial"/>
      <w:kern w:val="0"/>
      <w:sz w:val="24"/>
      <w:szCs w:val="21"/>
    </w:rPr>
  </w:style>
  <w:style w:type="paragraph" w:customStyle="1" w:styleId="149">
    <w:name w:val="Figure Char"/>
    <w:basedOn w:val="1"/>
    <w:next w:val="88"/>
    <w:link w:val="148"/>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50">
    <w:name w:val="不明显强调1"/>
    <w:qFormat/>
    <w:uiPriority w:val="19"/>
    <w:rPr>
      <w:rFonts w:ascii="Arial" w:hAnsi="Arial" w:eastAsia="黑体"/>
      <w:i/>
      <w:iCs/>
      <w:snapToGrid/>
      <w:color w:val="404040"/>
      <w:kern w:val="0"/>
      <w:sz w:val="20"/>
      <w:szCs w:val="21"/>
      <w:lang w:val="en-US" w:eastAsia="zh-CN"/>
    </w:rPr>
  </w:style>
  <w:style w:type="character" w:customStyle="1" w:styleId="151">
    <w:name w:val="样式 标题 3Level 3 Headsect1.2.3H3l3CTh3heading 33rd levelH...3 Char"/>
    <w:qFormat/>
    <w:uiPriority w:val="0"/>
    <w:rPr>
      <w:rFonts w:ascii="宋体" w:hAnsi="宋体" w:eastAsia="宋体"/>
      <w:b/>
      <w:bCs/>
      <w:kern w:val="2"/>
      <w:sz w:val="24"/>
      <w:szCs w:val="24"/>
      <w:lang w:val="en-US" w:eastAsia="zh-CN" w:bidi="ar-SA"/>
    </w:rPr>
  </w:style>
  <w:style w:type="character" w:customStyle="1" w:styleId="152">
    <w:name w:val="Normal Indent Char Char"/>
    <w:qFormat/>
    <w:uiPriority w:val="0"/>
    <w:rPr>
      <w:rFonts w:eastAsia="宋体"/>
      <w:kern w:val="2"/>
      <w:sz w:val="21"/>
      <w:szCs w:val="24"/>
      <w:lang w:val="en-US" w:eastAsia="zh-CN" w:bidi="ar-SA"/>
    </w:rPr>
  </w:style>
  <w:style w:type="character" w:customStyle="1" w:styleId="153">
    <w:name w:val="标题 3 Char"/>
    <w:link w:val="5"/>
    <w:qFormat/>
    <w:uiPriority w:val="9"/>
    <w:rPr>
      <w:rFonts w:eastAsia="宋体"/>
      <w:b/>
      <w:bCs/>
      <w:kern w:val="2"/>
      <w:sz w:val="24"/>
      <w:szCs w:val="24"/>
      <w:lang w:val="en-US" w:eastAsia="zh-CN" w:bidi="ar-SA"/>
    </w:rPr>
  </w:style>
  <w:style w:type="character" w:customStyle="1" w:styleId="154">
    <w:name w:val="标题 3 字符"/>
    <w:semiHidden/>
    <w:qFormat/>
    <w:uiPriority w:val="9"/>
    <w:rPr>
      <w:b/>
      <w:bCs/>
      <w:sz w:val="32"/>
      <w:szCs w:val="32"/>
    </w:rPr>
  </w:style>
  <w:style w:type="character" w:customStyle="1" w:styleId="155">
    <w:name w:val="font71"/>
    <w:qFormat/>
    <w:uiPriority w:val="0"/>
    <w:rPr>
      <w:rFonts w:hint="default" w:ascii="Arial" w:hAnsi="Arial" w:cs="Arial"/>
      <w:color w:val="000000"/>
      <w:sz w:val="24"/>
      <w:szCs w:val="24"/>
      <w:u w:val="none"/>
    </w:rPr>
  </w:style>
  <w:style w:type="character" w:customStyle="1" w:styleId="156">
    <w:name w:val="font161"/>
    <w:qFormat/>
    <w:uiPriority w:val="0"/>
    <w:rPr>
      <w:rFonts w:hint="eastAsia" w:ascii="宋体" w:hAnsi="宋体" w:eastAsia="宋体" w:cs="宋体"/>
      <w:color w:val="000000"/>
      <w:sz w:val="20"/>
      <w:szCs w:val="20"/>
      <w:u w:val="none"/>
    </w:rPr>
  </w:style>
  <w:style w:type="character" w:customStyle="1" w:styleId="157">
    <w:name w:val="font171"/>
    <w:qFormat/>
    <w:uiPriority w:val="0"/>
    <w:rPr>
      <w:rFonts w:hint="eastAsia" w:ascii="宋体" w:hAnsi="宋体" w:eastAsia="宋体" w:cs="宋体"/>
      <w:color w:val="000000"/>
      <w:sz w:val="14"/>
      <w:szCs w:val="14"/>
      <w:u w:val="none"/>
    </w:rPr>
  </w:style>
  <w:style w:type="character" w:customStyle="1" w:styleId="158">
    <w:name w:val="正文首行缩进 2 字符"/>
    <w:semiHidden/>
    <w:qFormat/>
    <w:uiPriority w:val="99"/>
    <w:rPr>
      <w:sz w:val="24"/>
      <w:szCs w:val="24"/>
    </w:rPr>
  </w:style>
  <w:style w:type="character" w:customStyle="1" w:styleId="159">
    <w:name w:val="font81"/>
    <w:qFormat/>
    <w:uiPriority w:val="0"/>
    <w:rPr>
      <w:rFonts w:hint="eastAsia" w:ascii="微软雅黑" w:hAnsi="微软雅黑" w:eastAsia="微软雅黑" w:cs="微软雅黑"/>
      <w:strike/>
      <w:color w:val="000000"/>
      <w:sz w:val="22"/>
      <w:szCs w:val="22"/>
    </w:rPr>
  </w:style>
  <w:style w:type="character" w:customStyle="1" w:styleId="160">
    <w:name w:val="批注框文本 字符"/>
    <w:semiHidden/>
    <w:qFormat/>
    <w:uiPriority w:val="99"/>
    <w:rPr>
      <w:rFonts w:cs="Times New Roman"/>
      <w:sz w:val="18"/>
      <w:szCs w:val="18"/>
    </w:rPr>
  </w:style>
  <w:style w:type="character" w:customStyle="1" w:styleId="161">
    <w:name w:val="huei12b1"/>
    <w:qFormat/>
    <w:uiPriority w:val="0"/>
    <w:rPr>
      <w:b/>
      <w:bCs/>
      <w:color w:val="333333"/>
      <w:sz w:val="16"/>
      <w:szCs w:val="16"/>
    </w:rPr>
  </w:style>
  <w:style w:type="character" w:customStyle="1" w:styleId="162">
    <w:name w:val="zt1"/>
    <w:qFormat/>
    <w:uiPriority w:val="0"/>
    <w:rPr>
      <w:color w:val="666666"/>
      <w:spacing w:val="400"/>
      <w:sz w:val="24"/>
      <w:szCs w:val="24"/>
    </w:rPr>
  </w:style>
  <w:style w:type="character" w:customStyle="1" w:styleId="163">
    <w:name w:val="font21"/>
    <w:qFormat/>
    <w:uiPriority w:val="0"/>
    <w:rPr>
      <w:rFonts w:hint="eastAsia" w:ascii="宋体" w:hAnsi="宋体" w:eastAsia="宋体" w:cs="宋体"/>
      <w:b/>
      <w:snapToGrid/>
      <w:color w:val="000000"/>
      <w:kern w:val="0"/>
      <w:sz w:val="21"/>
      <w:szCs w:val="21"/>
      <w:u w:val="none"/>
      <w:lang w:val="en-US" w:eastAsia="zh-CN"/>
    </w:rPr>
  </w:style>
  <w:style w:type="character" w:customStyle="1" w:styleId="164">
    <w:name w:val="批注文字 字符"/>
    <w:semiHidden/>
    <w:qFormat/>
    <w:uiPriority w:val="99"/>
    <w:rPr>
      <w:sz w:val="24"/>
      <w:szCs w:val="24"/>
    </w:rPr>
  </w:style>
  <w:style w:type="character" w:customStyle="1" w:styleId="165">
    <w:name w:val="font181"/>
    <w:qFormat/>
    <w:uiPriority w:val="0"/>
    <w:rPr>
      <w:rFonts w:hint="default" w:ascii="Arial" w:hAnsi="Arial" w:cs="Arial"/>
      <w:color w:val="000000"/>
      <w:sz w:val="18"/>
      <w:szCs w:val="18"/>
      <w:u w:val="none"/>
    </w:rPr>
  </w:style>
  <w:style w:type="character" w:customStyle="1" w:styleId="166">
    <w:name w:val="质保封面文2"/>
    <w:qFormat/>
    <w:uiPriority w:val="0"/>
    <w:rPr>
      <w:rFonts w:ascii="Times New Roman" w:hAnsi="Times New Roman" w:eastAsia="宋体"/>
      <w:sz w:val="28"/>
    </w:rPr>
  </w:style>
  <w:style w:type="character" w:customStyle="1" w:styleId="167">
    <w:name w:val="font212"/>
    <w:qFormat/>
    <w:uiPriority w:val="0"/>
    <w:rPr>
      <w:rFonts w:ascii="Arial" w:hAnsi="Arial" w:cs="Arial"/>
      <w:b/>
      <w:color w:val="000000"/>
      <w:sz w:val="20"/>
      <w:szCs w:val="20"/>
      <w:u w:val="none"/>
    </w:rPr>
  </w:style>
  <w:style w:type="character" w:customStyle="1" w:styleId="168">
    <w:name w:val="编写建议 Char Char Char Char Char Char Char Char Char"/>
    <w:link w:val="169"/>
    <w:qFormat/>
    <w:uiPriority w:val="0"/>
    <w:rPr>
      <w:i/>
      <w:iCs/>
      <w:color w:val="0000FF"/>
      <w:kern w:val="0"/>
      <w:sz w:val="24"/>
      <w:szCs w:val="21"/>
    </w:rPr>
  </w:style>
  <w:style w:type="paragraph" w:customStyle="1" w:styleId="169">
    <w:name w:val="编写建议 Char Char Char Char Char Char Char Char"/>
    <w:basedOn w:val="1"/>
    <w:link w:val="168"/>
    <w:qFormat/>
    <w:uiPriority w:val="0"/>
    <w:pPr>
      <w:autoSpaceDE w:val="0"/>
      <w:autoSpaceDN w:val="0"/>
      <w:adjustRightInd w:val="0"/>
      <w:spacing w:line="300" w:lineRule="auto"/>
      <w:ind w:left="1134"/>
      <w:jc w:val="left"/>
    </w:pPr>
    <w:rPr>
      <w:i/>
      <w:iCs/>
      <w:color w:val="0000FF"/>
      <w:kern w:val="0"/>
      <w:szCs w:val="21"/>
    </w:rPr>
  </w:style>
  <w:style w:type="character" w:customStyle="1" w:styleId="170">
    <w:name w:val="font112"/>
    <w:qFormat/>
    <w:uiPriority w:val="0"/>
    <w:rPr>
      <w:rFonts w:hint="default" w:ascii="Arial" w:hAnsi="Arial" w:cs="Arial"/>
      <w:color w:val="000000"/>
      <w:sz w:val="22"/>
      <w:szCs w:val="22"/>
      <w:u w:val="none"/>
    </w:rPr>
  </w:style>
  <w:style w:type="character" w:customStyle="1" w:styleId="171">
    <w:name w:val="font41"/>
    <w:qFormat/>
    <w:uiPriority w:val="0"/>
    <w:rPr>
      <w:rFonts w:hint="eastAsia" w:ascii="宋体" w:hAnsi="宋体" w:eastAsia="宋体" w:cs="宋体"/>
      <w:color w:val="000000"/>
      <w:sz w:val="20"/>
      <w:szCs w:val="20"/>
      <w:u w:val="none"/>
    </w:rPr>
  </w:style>
  <w:style w:type="character" w:customStyle="1" w:styleId="172">
    <w:name w:val="样式 标题 3Level 3 Headsect1.2.3H3l3CTh3heading 33rd levelH...4 Char"/>
    <w:qFormat/>
    <w:uiPriority w:val="0"/>
    <w:rPr>
      <w:rFonts w:ascii="宋体" w:hAnsi="宋体" w:eastAsia="宋体"/>
      <w:b/>
      <w:bCs/>
      <w:kern w:val="2"/>
      <w:sz w:val="24"/>
      <w:szCs w:val="24"/>
      <w:lang w:val="en-US" w:eastAsia="zh-CN" w:bidi="ar-SA"/>
    </w:rPr>
  </w:style>
  <w:style w:type="character" w:customStyle="1" w:styleId="173">
    <w:name w:val="ww1"/>
    <w:qFormat/>
    <w:uiPriority w:val="0"/>
    <w:rPr>
      <w:spacing w:val="400"/>
      <w:sz w:val="24"/>
      <w:szCs w:val="24"/>
    </w:rPr>
  </w:style>
  <w:style w:type="character" w:customStyle="1" w:styleId="174">
    <w:name w:val="页脚 字符"/>
    <w:semiHidden/>
    <w:qFormat/>
    <w:uiPriority w:val="99"/>
    <w:rPr>
      <w:sz w:val="18"/>
      <w:szCs w:val="18"/>
    </w:rPr>
  </w:style>
  <w:style w:type="character" w:customStyle="1" w:styleId="175">
    <w:name w:val="font111"/>
    <w:qFormat/>
    <w:uiPriority w:val="0"/>
    <w:rPr>
      <w:spacing w:val="260"/>
      <w:sz w:val="22"/>
      <w:szCs w:val="22"/>
    </w:rPr>
  </w:style>
  <w:style w:type="paragraph" w:customStyle="1" w:styleId="176">
    <w:name w:val="Normal 0li"/>
    <w:basedOn w:val="1"/>
    <w:qFormat/>
    <w:uiPriority w:val="0"/>
    <w:pPr>
      <w:widowControl/>
    </w:pPr>
    <w:rPr>
      <w:kern w:val="0"/>
      <w:sz w:val="20"/>
      <w:szCs w:val="20"/>
    </w:rPr>
  </w:style>
  <w:style w:type="paragraph" w:customStyle="1" w:styleId="177">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kern w:val="0"/>
      <w:sz w:val="18"/>
      <w:szCs w:val="18"/>
    </w:rPr>
  </w:style>
  <w:style w:type="paragraph" w:customStyle="1" w:styleId="178">
    <w:name w:val="标准小四"/>
    <w:basedOn w:val="1"/>
    <w:qFormat/>
    <w:uiPriority w:val="0"/>
    <w:pPr>
      <w:ind w:firstLine="480"/>
    </w:pPr>
    <w:rPr>
      <w:rFonts w:ascii="Arial" w:hAnsi="Arial"/>
      <w:szCs w:val="21"/>
    </w:rPr>
  </w:style>
  <w:style w:type="paragraph" w:customStyle="1" w:styleId="179">
    <w:name w:val="样式 标题 2h2sect 1.2H22nd level2Header 2UNDERRUBRIK 1-2章标题...4"/>
    <w:basedOn w:val="3"/>
    <w:qFormat/>
    <w:uiPriority w:val="0"/>
    <w:pPr>
      <w:spacing w:before="120" w:after="120" w:line="520" w:lineRule="atLeast"/>
    </w:pPr>
    <w:rPr>
      <w:rFonts w:ascii="宋体" w:hAnsi="宋体"/>
      <w:szCs w:val="20"/>
    </w:rPr>
  </w:style>
  <w:style w:type="paragraph" w:customStyle="1" w:styleId="180">
    <w:name w:val="样式 样式 样式 标题 2 + 左  1 字符 + 左侧:  1 字符 + 左  0 字符"/>
    <w:basedOn w:val="181"/>
    <w:qFormat/>
    <w:uiPriority w:val="0"/>
    <w:pPr>
      <w:ind w:left="0" w:leftChars="0"/>
    </w:pPr>
    <w:rPr>
      <w:rFonts w:ascii="Times New Roman" w:hAnsi="Times New Roman"/>
      <w:szCs w:val="24"/>
    </w:rPr>
  </w:style>
  <w:style w:type="paragraph" w:customStyle="1" w:styleId="181">
    <w:name w:val="样式 样式 标题 2 + 左  1 字符 + 左侧:  1 字符"/>
    <w:basedOn w:val="1"/>
    <w:qFormat/>
    <w:uiPriority w:val="0"/>
    <w:pPr>
      <w:keepNext/>
      <w:keepLines/>
      <w:spacing w:before="120" w:after="120" w:line="520" w:lineRule="atLeast"/>
      <w:ind w:left="210" w:leftChars="100"/>
      <w:outlineLvl w:val="1"/>
    </w:pPr>
    <w:rPr>
      <w:rFonts w:ascii="Arial" w:hAnsi="Arial" w:cs="宋体"/>
      <w:b/>
      <w:bCs/>
      <w:szCs w:val="20"/>
    </w:rPr>
  </w:style>
  <w:style w:type="paragraph" w:customStyle="1" w:styleId="18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3">
    <w:name w:val="*正文"/>
    <w:basedOn w:val="1"/>
    <w:qFormat/>
    <w:uiPriority w:val="0"/>
    <w:rPr>
      <w:rFonts w:ascii="宋体" w:hAnsi="宋体"/>
      <w:kern w:val="0"/>
      <w:szCs w:val="20"/>
    </w:rPr>
  </w:style>
  <w:style w:type="paragraph" w:customStyle="1" w:styleId="184">
    <w:name w:val="默认段落字体 Para Char Char Char Char Char Char Char Char Char1 Char Char Char Char"/>
    <w:basedOn w:val="1"/>
    <w:qFormat/>
    <w:uiPriority w:val="0"/>
    <w:rPr>
      <w:rFonts w:ascii="Tahoma" w:hAnsi="Tahoma"/>
      <w:szCs w:val="20"/>
    </w:rPr>
  </w:style>
  <w:style w:type="paragraph" w:customStyle="1" w:styleId="18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186">
    <w:name w:val="样式 标题 4H4Ref Heading 1rh1Heading sqlsect 1.2.3.4h4heading...1"/>
    <w:basedOn w:val="6"/>
    <w:qFormat/>
    <w:uiPriority w:val="0"/>
    <w:rPr>
      <w:iCs w:val="0"/>
    </w:rPr>
  </w:style>
  <w:style w:type="paragraph" w:customStyle="1" w:styleId="1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2"/>
      <w:lang w:val="en-US" w:eastAsia="zh-CN" w:bidi="ar-SA"/>
    </w:rPr>
  </w:style>
  <w:style w:type="paragraph" w:customStyle="1" w:styleId="188">
    <w:name w:val="列表符号项目级别1"/>
    <w:basedOn w:val="1"/>
    <w:qFormat/>
    <w:uiPriority w:val="0"/>
    <w:pPr>
      <w:widowControl/>
      <w:spacing w:line="288" w:lineRule="auto"/>
    </w:pPr>
    <w:rPr>
      <w:rFonts w:ascii="Arial" w:hAnsi="Arial"/>
      <w:kern w:val="0"/>
    </w:rPr>
  </w:style>
  <w:style w:type="paragraph" w:customStyle="1" w:styleId="189">
    <w:name w:val="华诚项目 2"/>
    <w:basedOn w:val="1"/>
    <w:qFormat/>
    <w:uiPriority w:val="0"/>
    <w:pPr>
      <w:tabs>
        <w:tab w:val="left" w:pos="360"/>
      </w:tabs>
      <w:suppressAutoHyphens/>
      <w:spacing w:line="400" w:lineRule="exact"/>
      <w:ind w:left="360" w:hanging="360"/>
    </w:pPr>
    <w:rPr>
      <w:rFonts w:cs="Calibri"/>
      <w:kern w:val="1"/>
      <w:lang w:eastAsia="ar-SA"/>
    </w:rPr>
  </w:style>
  <w:style w:type="paragraph" w:customStyle="1" w:styleId="190">
    <w:name w:val="Char"/>
    <w:basedOn w:val="1"/>
    <w:qFormat/>
    <w:uiPriority w:val="0"/>
    <w:rPr>
      <w:rFonts w:ascii="仿宋_GB2312"/>
      <w:b/>
      <w:szCs w:val="32"/>
    </w:rPr>
  </w:style>
  <w:style w:type="paragraph" w:customStyle="1" w:styleId="191">
    <w:name w:val="样式 标题 2h2sect 1.2H22nd level2Header 2UNDERRUBRIK 1-2章标题...1"/>
    <w:basedOn w:val="3"/>
    <w:qFormat/>
    <w:uiPriority w:val="0"/>
    <w:pPr>
      <w:spacing w:before="120" w:after="120" w:line="520" w:lineRule="atLeast"/>
    </w:pPr>
    <w:rPr>
      <w:rFonts w:ascii="Times New Roman" w:hAnsi="Times New Roman"/>
      <w:szCs w:val="20"/>
    </w:rPr>
  </w:style>
  <w:style w:type="paragraph" w:customStyle="1" w:styleId="192">
    <w:name w:val="样式 标题 1合同标题卷标题H1h1Level 1 Topic HeadingH11H12H111H13H1..."/>
    <w:basedOn w:val="2"/>
    <w:qFormat/>
    <w:uiPriority w:val="0"/>
    <w:pPr>
      <w:spacing w:before="360" w:after="240" w:line="520" w:lineRule="atLeast"/>
    </w:pPr>
    <w:rPr>
      <w:rFonts w:eastAsia="华文中宋"/>
      <w:b w:val="0"/>
      <w:sz w:val="36"/>
      <w:szCs w:val="36"/>
    </w:rPr>
  </w:style>
  <w:style w:type="paragraph" w:customStyle="1" w:styleId="193">
    <w:name w:val="BZ_正文"/>
    <w:basedOn w:val="1"/>
    <w:qFormat/>
    <w:uiPriority w:val="0"/>
    <w:pPr>
      <w:widowControl/>
    </w:pPr>
  </w:style>
  <w:style w:type="paragraph" w:customStyle="1" w:styleId="194">
    <w:name w:val="默认段落字体 Para Char Char Char Char Char Char Char Char Char2 Char"/>
    <w:basedOn w:val="1"/>
    <w:qFormat/>
    <w:uiPriority w:val="0"/>
    <w:rPr>
      <w:rFonts w:ascii="Tahoma" w:hAnsi="Tahoma"/>
      <w:szCs w:val="20"/>
    </w:rPr>
  </w:style>
  <w:style w:type="paragraph" w:customStyle="1" w:styleId="19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96">
    <w:name w:val="缺省文本"/>
    <w:basedOn w:val="1"/>
    <w:qFormat/>
    <w:uiPriority w:val="0"/>
    <w:pPr>
      <w:autoSpaceDE w:val="0"/>
      <w:autoSpaceDN w:val="0"/>
      <w:adjustRightInd w:val="0"/>
      <w:jc w:val="left"/>
    </w:pPr>
    <w:rPr>
      <w:kern w:val="0"/>
    </w:rPr>
  </w:style>
  <w:style w:type="paragraph" w:customStyle="1" w:styleId="197">
    <w:name w:val="表内文字"/>
    <w:basedOn w:val="1"/>
    <w:qFormat/>
    <w:uiPriority w:val="0"/>
    <w:pPr>
      <w:tabs>
        <w:tab w:val="left" w:pos="1418"/>
      </w:tabs>
      <w:jc w:val="center"/>
    </w:pPr>
    <w:rPr>
      <w:rFonts w:ascii="仿宋_GB2312" w:eastAsia="仿宋_GB2312"/>
      <w:spacing w:val="-20"/>
      <w:kern w:val="0"/>
    </w:rPr>
  </w:style>
  <w:style w:type="paragraph" w:customStyle="1" w:styleId="198">
    <w:name w:val="前言、引言标题"/>
    <w:next w:val="1"/>
    <w:qFormat/>
    <w:uiPriority w:val="0"/>
    <w:pPr>
      <w:shd w:val="clear" w:color="FFFFFF" w:fill="FFFFFF"/>
      <w:tabs>
        <w:tab w:val="left" w:pos="780"/>
      </w:tabs>
      <w:spacing w:before="640" w:after="560"/>
      <w:ind w:left="780" w:hanging="420"/>
      <w:jc w:val="center"/>
      <w:outlineLvl w:val="0"/>
    </w:pPr>
    <w:rPr>
      <w:rFonts w:ascii="黑体" w:hAnsi="Times New Roman" w:eastAsia="黑体" w:cs="Times New Roman"/>
      <w:sz w:val="32"/>
      <w:szCs w:val="22"/>
      <w:lang w:val="en-US" w:eastAsia="zh-CN" w:bidi="ar-SA"/>
    </w:rPr>
  </w:style>
  <w:style w:type="paragraph" w:customStyle="1" w:styleId="199">
    <w:name w:val="监理用表落款"/>
    <w:basedOn w:val="1"/>
    <w:qFormat/>
    <w:uiPriority w:val="99"/>
    <w:pPr>
      <w:tabs>
        <w:tab w:val="left" w:pos="4620"/>
      </w:tabs>
      <w:suppressAutoHyphens/>
    </w:pPr>
    <w:rPr>
      <w:rFonts w:ascii="仿宋_GB2312" w:hAnsi="仿宋_GB2312" w:eastAsia="仿宋_GB2312" w:cs="Calibri"/>
      <w:bCs/>
      <w:kern w:val="1"/>
      <w:lang w:eastAsia="ar-SA"/>
    </w:rPr>
  </w:style>
  <w:style w:type="paragraph" w:customStyle="1" w:styleId="200">
    <w:name w:val="默认段落字体 Para Char Char Char Char Char Char Char Char Char2"/>
    <w:basedOn w:val="1"/>
    <w:qFormat/>
    <w:uiPriority w:val="0"/>
    <w:pPr>
      <w:tabs>
        <w:tab w:val="left" w:pos="1644"/>
      </w:tabs>
      <w:ind w:left="1644" w:hanging="510"/>
    </w:pPr>
    <w:rPr>
      <w:rFonts w:ascii="Tahoma" w:hAnsi="Tahoma"/>
      <w:szCs w:val="20"/>
    </w:rPr>
  </w:style>
  <w:style w:type="paragraph" w:customStyle="1" w:styleId="201">
    <w:name w:val="标题1"/>
    <w:basedOn w:val="1"/>
    <w:qFormat/>
    <w:uiPriority w:val="0"/>
    <w:pPr>
      <w:ind w:firstLine="466" w:firstLineChars="194"/>
    </w:pPr>
    <w:rPr>
      <w:rFonts w:ascii="宋体" w:hAnsi="宋体"/>
      <w:kern w:val="0"/>
      <w:szCs w:val="20"/>
    </w:rPr>
  </w:style>
  <w:style w:type="paragraph" w:customStyle="1" w:styleId="202">
    <w:name w:val="列表段落1"/>
    <w:basedOn w:val="1"/>
    <w:qFormat/>
    <w:uiPriority w:val="34"/>
    <w:pPr>
      <w:ind w:firstLine="420"/>
    </w:pPr>
    <w:rPr>
      <w:rFonts w:eastAsia="仿宋_GB2312"/>
    </w:rPr>
  </w:style>
  <w:style w:type="paragraph" w:customStyle="1" w:styleId="203">
    <w:name w:val="样式 标题 2h2sect 1.2H22nd level2Header 2UNDERRUBRIK 1-2章标题...2"/>
    <w:basedOn w:val="3"/>
    <w:qFormat/>
    <w:uiPriority w:val="0"/>
    <w:rPr>
      <w:rFonts w:ascii="Times New Roman" w:hAnsi="Times New Roman"/>
    </w:rPr>
  </w:style>
  <w:style w:type="paragraph" w:customStyle="1" w:styleId="204">
    <w:name w:val="默认段落字体样式1"/>
    <w:basedOn w:val="13"/>
    <w:qFormat/>
    <w:uiPriority w:val="0"/>
    <w:pPr>
      <w:ind w:firstLine="200"/>
    </w:pPr>
  </w:style>
  <w:style w:type="paragraph" w:customStyle="1" w:styleId="205">
    <w:name w:val="表正文"/>
    <w:basedOn w:val="1"/>
    <w:next w:val="13"/>
    <w:qFormat/>
    <w:uiPriority w:val="0"/>
    <w:pPr>
      <w:ind w:firstLine="420"/>
    </w:pPr>
    <w:rPr>
      <w:szCs w:val="20"/>
    </w:rPr>
  </w:style>
  <w:style w:type="paragraph" w:customStyle="1" w:styleId="206">
    <w:name w:val="样式 首行缩进:  0 字符"/>
    <w:basedOn w:val="1"/>
    <w:qFormat/>
    <w:uiPriority w:val="0"/>
    <w:rPr>
      <w:rFonts w:ascii="Arial" w:hAnsi="Arial" w:cs="宋体"/>
      <w:szCs w:val="20"/>
    </w:rPr>
  </w:style>
  <w:style w:type="paragraph" w:customStyle="1" w:styleId="20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08">
    <w:name w:val="样式 标题 3Level 3 Headsect1.2.3H3l3CTh3heading 33rd levelH..."/>
    <w:basedOn w:val="5"/>
    <w:qFormat/>
    <w:uiPriority w:val="0"/>
    <w:rPr>
      <w:rFonts w:ascii="仿宋_GB2312" w:hAnsi="仿宋_GB2312"/>
    </w:rPr>
  </w:style>
  <w:style w:type="paragraph" w:customStyle="1" w:styleId="209">
    <w:name w:val="列出段落2"/>
    <w:basedOn w:val="1"/>
    <w:qFormat/>
    <w:uiPriority w:val="0"/>
    <w:pPr>
      <w:ind w:firstLine="420"/>
    </w:pPr>
  </w:style>
  <w:style w:type="paragraph" w:customStyle="1" w:styleId="210">
    <w:name w:val="样式 标题 3Level 3 Headsect1.2.3H3l3CTh3heading 33rd levelH...2"/>
    <w:basedOn w:val="5"/>
    <w:qFormat/>
    <w:uiPriority w:val="0"/>
    <w:rPr>
      <w:rFonts w:ascii="仿宋_GB2312" w:hAnsi="仿宋_GB2312"/>
      <w:color w:val="000000"/>
      <w:spacing w:val="15"/>
    </w:rPr>
  </w:style>
  <w:style w:type="paragraph" w:customStyle="1" w:styleId="211">
    <w:name w:val="样式 标题 2h2sect 1.2H22nd level2Header 2UNDERRUBRIK 1-2章标题...3"/>
    <w:basedOn w:val="3"/>
    <w:qFormat/>
    <w:uiPriority w:val="0"/>
  </w:style>
  <w:style w:type="paragraph" w:customStyle="1" w:styleId="212">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13">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14">
    <w:name w:val="默认段落字体 Para Char Char Char Char Char Char Char Char Char Char"/>
    <w:basedOn w:val="1"/>
    <w:qFormat/>
    <w:uiPriority w:val="0"/>
    <w:pPr>
      <w:snapToGrid w:val="0"/>
    </w:pPr>
    <w:rPr>
      <w:rFonts w:ascii="Tahoma" w:hAnsi="Tahoma"/>
    </w:rPr>
  </w:style>
  <w:style w:type="paragraph" w:customStyle="1" w:styleId="215">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16">
    <w:name w:val="Char Char1 Char"/>
    <w:basedOn w:val="3"/>
    <w:next w:val="3"/>
    <w:qFormat/>
    <w:uiPriority w:val="0"/>
    <w:pPr>
      <w:spacing w:beforeLines="100" w:afterLines="100" w:line="520" w:lineRule="exact"/>
      <w:jc w:val="left"/>
    </w:pPr>
    <w:rPr>
      <w:rFonts w:ascii="宋体" w:hAnsi="宋体"/>
    </w:rPr>
  </w:style>
  <w:style w:type="paragraph" w:customStyle="1" w:styleId="217">
    <w:name w:val="Item List"/>
    <w:basedOn w:val="1"/>
    <w:qFormat/>
    <w:uiPriority w:val="0"/>
    <w:pPr>
      <w:spacing w:before="120" w:after="40"/>
      <w:jc w:val="left"/>
    </w:pPr>
    <w:rPr>
      <w:rFonts w:ascii="Arial" w:hAnsi="Arial"/>
      <w:kern w:val="0"/>
      <w:sz w:val="18"/>
      <w:szCs w:val="13"/>
    </w:rPr>
  </w:style>
  <w:style w:type="paragraph" w:customStyle="1" w:styleId="218">
    <w:name w:val="Char1"/>
    <w:basedOn w:val="1"/>
    <w:qFormat/>
    <w:uiPriority w:val="0"/>
    <w:pPr>
      <w:spacing w:line="240" w:lineRule="auto"/>
      <w:ind w:firstLine="0" w:firstLineChars="0"/>
    </w:pPr>
    <w:rPr>
      <w:rFonts w:ascii="Tahoma" w:hAnsi="Tahoma"/>
      <w:szCs w:val="20"/>
    </w:rPr>
  </w:style>
  <w:style w:type="paragraph" w:customStyle="1" w:styleId="219">
    <w:name w:val="样式 标题 2h2sect 1.2H22nd level2Header 2UNDERRUBRIK 1-2章标题..."/>
    <w:basedOn w:val="5"/>
    <w:qFormat/>
    <w:uiPriority w:val="0"/>
    <w:pPr>
      <w:spacing w:before="120" w:after="120" w:line="520" w:lineRule="atLeast"/>
      <w:ind w:left="531" w:leftChars="100" w:hanging="431"/>
    </w:pPr>
    <w:rPr>
      <w:rFonts w:cs="宋体"/>
      <w:kern w:val="24"/>
      <w:szCs w:val="20"/>
    </w:rPr>
  </w:style>
  <w:style w:type="paragraph" w:customStyle="1" w:styleId="220">
    <w:name w:val="普通(Web)9"/>
    <w:basedOn w:val="1"/>
    <w:qFormat/>
    <w:uiPriority w:val="0"/>
    <w:pPr>
      <w:widowControl/>
      <w:jc w:val="left"/>
    </w:pPr>
    <w:rPr>
      <w:rFonts w:ascii="宋体" w:hAnsi="宋体" w:cs="宋体"/>
      <w:kern w:val="0"/>
    </w:rPr>
  </w:style>
  <w:style w:type="paragraph" w:customStyle="1" w:styleId="221">
    <w:name w:val="Char2 Char Char Char"/>
    <w:basedOn w:val="1"/>
    <w:qFormat/>
    <w:uiPriority w:val="0"/>
    <w:rPr>
      <w:rFonts w:ascii="仿宋_GB2312" w:eastAsia="仿宋_GB2312"/>
      <w:b/>
      <w:sz w:val="32"/>
      <w:szCs w:val="32"/>
    </w:rPr>
  </w:style>
  <w:style w:type="paragraph" w:customStyle="1" w:styleId="222">
    <w:name w:val="默认段落样式"/>
    <w:basedOn w:val="100"/>
    <w:qFormat/>
    <w:uiPriority w:val="0"/>
    <w:pPr>
      <w:spacing w:before="0"/>
      <w:ind w:firstLine="480"/>
      <w:outlineLvl w:val="2"/>
    </w:pPr>
    <w:rPr>
      <w:rFonts w:ascii="仿宋_GB2312" w:hAnsi="宋体" w:eastAsia="仿宋_GB2312"/>
      <w:color w:val="000000"/>
      <w:szCs w:val="24"/>
    </w:rPr>
  </w:style>
  <w:style w:type="paragraph" w:customStyle="1" w:styleId="223">
    <w:name w:val="样式 标题 3 + 左  2 字符"/>
    <w:basedOn w:val="5"/>
    <w:qFormat/>
    <w:uiPriority w:val="0"/>
    <w:pPr>
      <w:ind w:left="200" w:leftChars="200"/>
    </w:pPr>
    <w:rPr>
      <w:rFonts w:cs="宋体"/>
      <w:szCs w:val="20"/>
    </w:rPr>
  </w:style>
  <w:style w:type="paragraph" w:customStyle="1" w:styleId="224">
    <w:name w:val="正文缩进1"/>
    <w:basedOn w:val="1"/>
    <w:next w:val="18"/>
    <w:qFormat/>
    <w:uiPriority w:val="0"/>
    <w:pPr>
      <w:autoSpaceDE w:val="0"/>
      <w:autoSpaceDN w:val="0"/>
      <w:adjustRightInd w:val="0"/>
      <w:snapToGrid w:val="0"/>
      <w:spacing w:after="120"/>
      <w:ind w:left="420" w:leftChars="200" w:firstLine="480"/>
    </w:pPr>
    <w:rPr>
      <w:szCs w:val="21"/>
    </w:rPr>
  </w:style>
  <w:style w:type="paragraph" w:customStyle="1" w:styleId="225">
    <w:name w:val="正文1"/>
    <w:basedOn w:val="1"/>
    <w:qFormat/>
    <w:uiPriority w:val="0"/>
    <w:pPr>
      <w:widowControl/>
      <w:ind w:left="360" w:firstLine="420"/>
      <w:jc w:val="left"/>
    </w:pPr>
    <w:rPr>
      <w:rFonts w:ascii="宋体" w:hAnsi="宋体" w:cs="宋体"/>
      <w:kern w:val="0"/>
      <w:szCs w:val="20"/>
    </w:rPr>
  </w:style>
  <w:style w:type="paragraph" w:customStyle="1" w:styleId="226">
    <w:name w:val="监理用表正文"/>
    <w:basedOn w:val="1"/>
    <w:qFormat/>
    <w:uiPriority w:val="0"/>
    <w:pPr>
      <w:suppressAutoHyphens/>
    </w:pPr>
    <w:rPr>
      <w:rFonts w:ascii="仿宋_GB2312" w:hAnsi="仿宋_GB2312" w:eastAsia="仿宋_GB2312" w:cs="Calibri"/>
      <w:kern w:val="1"/>
      <w:szCs w:val="21"/>
      <w:lang w:eastAsia="ar-SA"/>
    </w:rPr>
  </w:style>
  <w:style w:type="paragraph" w:customStyle="1" w:styleId="227">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228">
    <w:name w:val="四级条标题"/>
    <w:basedOn w:val="229"/>
    <w:next w:val="1"/>
    <w:qFormat/>
    <w:uiPriority w:val="0"/>
    <w:pPr>
      <w:tabs>
        <w:tab w:val="left" w:pos="0"/>
        <w:tab w:val="left" w:pos="2268"/>
      </w:tabs>
      <w:ind w:left="420"/>
      <w:outlineLvl w:val="5"/>
    </w:pPr>
  </w:style>
  <w:style w:type="paragraph" w:customStyle="1" w:styleId="229">
    <w:name w:val="三级条标题"/>
    <w:basedOn w:val="230"/>
    <w:next w:val="1"/>
    <w:qFormat/>
    <w:uiPriority w:val="0"/>
    <w:pPr>
      <w:tabs>
        <w:tab w:val="left" w:pos="0"/>
        <w:tab w:val="left" w:pos="2268"/>
      </w:tabs>
      <w:ind w:left="0"/>
      <w:outlineLvl w:val="4"/>
    </w:pPr>
  </w:style>
  <w:style w:type="paragraph" w:customStyle="1" w:styleId="230">
    <w:name w:val="二级条标题"/>
    <w:basedOn w:val="231"/>
    <w:next w:val="1"/>
    <w:qFormat/>
    <w:uiPriority w:val="0"/>
    <w:pPr>
      <w:tabs>
        <w:tab w:val="left" w:pos="0"/>
        <w:tab w:val="left" w:pos="2268"/>
      </w:tabs>
      <w:ind w:left="1785"/>
      <w:outlineLvl w:val="3"/>
    </w:pPr>
  </w:style>
  <w:style w:type="paragraph" w:customStyle="1" w:styleId="231">
    <w:name w:val="一级条标题"/>
    <w:basedOn w:val="3"/>
    <w:next w:val="1"/>
    <w:qFormat/>
    <w:uiPriority w:val="0"/>
    <w:pPr>
      <w:widowControl/>
      <w:spacing w:before="0" w:after="0" w:line="240" w:lineRule="auto"/>
      <w:outlineLvl w:val="2"/>
    </w:pPr>
    <w:rPr>
      <w:rFonts w:ascii="黑体" w:hAnsi="Times New Roman"/>
      <w:b w:val="0"/>
      <w:bCs w:val="0"/>
      <w:kern w:val="0"/>
      <w:sz w:val="21"/>
      <w:szCs w:val="20"/>
    </w:rPr>
  </w:style>
  <w:style w:type="paragraph" w:customStyle="1" w:styleId="232">
    <w:name w:val="[Normal]"/>
    <w:qFormat/>
    <w:uiPriority w:val="0"/>
    <w:rPr>
      <w:rFonts w:ascii="宋体" w:hAnsi="宋体" w:eastAsia="宋体" w:cs="Times New Roman"/>
      <w:sz w:val="24"/>
      <w:szCs w:val="22"/>
      <w:lang w:val="zh-CN" w:eastAsia="zh-CN" w:bidi="ar-SA"/>
    </w:rPr>
  </w:style>
  <w:style w:type="paragraph" w:customStyle="1" w:styleId="2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五级条标题"/>
    <w:basedOn w:val="228"/>
    <w:next w:val="1"/>
    <w:qFormat/>
    <w:uiPriority w:val="0"/>
    <w:pPr>
      <w:ind w:left="0"/>
      <w:outlineLvl w:val="6"/>
    </w:pPr>
  </w:style>
  <w:style w:type="paragraph" w:customStyle="1" w:styleId="235">
    <w:name w:val="Default"/>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6">
    <w:name w:val="正文 首行缩进:  2 字符 Char"/>
    <w:basedOn w:val="1"/>
    <w:qFormat/>
    <w:uiPriority w:val="0"/>
    <w:pPr>
      <w:ind w:firstLine="480"/>
    </w:pPr>
    <w:rPr>
      <w:szCs w:val="20"/>
    </w:rPr>
  </w:style>
  <w:style w:type="paragraph" w:customStyle="1" w:styleId="237">
    <w:name w:val="样式 标题 3Level 3 Headsect1.2.3H3l3CTh3heading 33rd levelH...1"/>
    <w:basedOn w:val="5"/>
    <w:qFormat/>
    <w:uiPriority w:val="0"/>
    <w:rPr>
      <w:rFonts w:ascii="仿宋_GB2312" w:hAnsi="仿宋_GB2312"/>
    </w:rPr>
  </w:style>
  <w:style w:type="paragraph" w:customStyle="1" w:styleId="238">
    <w:name w:val="排列"/>
    <w:basedOn w:val="1"/>
    <w:qFormat/>
    <w:uiPriority w:val="0"/>
    <w:pPr>
      <w:widowControl/>
    </w:pPr>
    <w:rPr>
      <w:rFonts w:ascii="宋体" w:hAnsi="宋体"/>
      <w:kern w:val="0"/>
      <w:szCs w:val="20"/>
      <w:lang w:val="zh-CN"/>
    </w:rPr>
  </w:style>
  <w:style w:type="paragraph" w:customStyle="1" w:styleId="239">
    <w:name w:val="样式 标题 3Level 3 Headsect1.2.3H3l3CTh3heading 33rd levelH...4"/>
    <w:basedOn w:val="5"/>
    <w:qFormat/>
    <w:uiPriority w:val="0"/>
  </w:style>
  <w:style w:type="paragraph" w:customStyle="1" w:styleId="240">
    <w:name w:val="样式 标题 3Level 3 Headsect1.2.3H3l3CTh3heading 33rd levelH...5"/>
    <w:basedOn w:val="5"/>
    <w:qFormat/>
    <w:uiPriority w:val="0"/>
  </w:style>
  <w:style w:type="paragraph" w:customStyle="1" w:styleId="241">
    <w:name w:val="样式 标题 4H4Ref Heading 1rh1Heading sqlsect 1.2.3.4h4heading..."/>
    <w:basedOn w:val="6"/>
    <w:qFormat/>
    <w:uiPriority w:val="0"/>
    <w:rPr>
      <w:iCs w:val="0"/>
    </w:rPr>
  </w:style>
  <w:style w:type="paragraph" w:customStyle="1" w:styleId="242">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243">
    <w:name w:val="文字"/>
    <w:basedOn w:val="1"/>
    <w:qFormat/>
    <w:uiPriority w:val="0"/>
    <w:pPr>
      <w:tabs>
        <w:tab w:val="left" w:pos="8520"/>
      </w:tabs>
      <w:spacing w:line="312" w:lineRule="auto"/>
      <w:ind w:right="-210" w:firstLine="556"/>
    </w:pPr>
    <w:rPr>
      <w:rFonts w:ascii="宋体"/>
      <w:sz w:val="28"/>
      <w:szCs w:val="20"/>
    </w:rPr>
  </w:style>
  <w:style w:type="paragraph" w:customStyle="1" w:styleId="244">
    <w:name w:val="B表格正文"/>
    <w:qFormat/>
    <w:uiPriority w:val="0"/>
    <w:rPr>
      <w:rFonts w:ascii="Calibri" w:hAnsi="Calibri" w:eastAsia="黑体" w:cs="Times New Roman"/>
      <w:kern w:val="2"/>
      <w:sz w:val="21"/>
      <w:szCs w:val="21"/>
      <w:lang w:val="en-US" w:eastAsia="zh-CN" w:bidi="ar-SA"/>
    </w:rPr>
  </w:style>
  <w:style w:type="paragraph" w:customStyle="1" w:styleId="245">
    <w:name w:val="p0"/>
    <w:basedOn w:val="1"/>
    <w:qFormat/>
    <w:uiPriority w:val="0"/>
    <w:pPr>
      <w:widowControl/>
      <w:spacing w:before="100" w:beforeAutospacing="1" w:after="100" w:afterAutospacing="1"/>
      <w:jc w:val="left"/>
    </w:pPr>
    <w:rPr>
      <w:rFonts w:ascii="宋体" w:hAnsi="宋体" w:cs="宋体"/>
      <w:kern w:val="0"/>
    </w:rPr>
  </w:style>
  <w:style w:type="paragraph" w:customStyle="1" w:styleId="246">
    <w:name w:val="监理用表表头"/>
    <w:basedOn w:val="1"/>
    <w:qFormat/>
    <w:uiPriority w:val="0"/>
    <w:pPr>
      <w:suppressAutoHyphens/>
      <w:jc w:val="center"/>
    </w:pPr>
    <w:rPr>
      <w:rFonts w:ascii="仿宋_GB2312" w:hAnsi="仿宋_GB2312" w:eastAsia="仿宋_GB2312" w:cs="Calibri"/>
      <w:b/>
      <w:kern w:val="1"/>
      <w:szCs w:val="21"/>
      <w:lang w:eastAsia="ar-SA"/>
    </w:rPr>
  </w:style>
  <w:style w:type="paragraph" w:customStyle="1" w:styleId="247">
    <w:name w:val="智诚正文"/>
    <w:basedOn w:val="1"/>
    <w:qFormat/>
    <w:uiPriority w:val="99"/>
    <w:rPr>
      <w:rFonts w:ascii="Calibri" w:hAnsi="Calibri"/>
    </w:rPr>
  </w:style>
  <w:style w:type="paragraph" w:customStyle="1" w:styleId="248">
    <w:name w:val="样式 标题 3Level 3 Headsect1.2.3H3l3CTh3heading 33rd levelH...3"/>
    <w:basedOn w:val="5"/>
    <w:qFormat/>
    <w:uiPriority w:val="0"/>
    <w:rPr>
      <w:b w:val="0"/>
      <w:bCs/>
    </w:rPr>
  </w:style>
  <w:style w:type="paragraph" w:customStyle="1" w:styleId="249">
    <w:name w:val="xl29"/>
    <w:basedOn w:val="1"/>
    <w:qFormat/>
    <w:uiPriority w:val="0"/>
    <w:pPr>
      <w:widowControl/>
      <w:spacing w:before="100" w:beforeAutospacing="1" w:after="100" w:afterAutospacing="1"/>
      <w:jc w:val="center"/>
    </w:pPr>
    <w:rPr>
      <w:rFonts w:ascii="Arial Unicode MS" w:hAnsi="Arial Unicode MS" w:eastAsia="Arial Unicode MS"/>
      <w:kern w:val="0"/>
    </w:rPr>
  </w:style>
  <w:style w:type="paragraph" w:customStyle="1" w:styleId="250">
    <w:name w:val="4"/>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51">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52">
    <w:name w:val="密级编号"/>
    <w:basedOn w:val="1"/>
    <w:qFormat/>
    <w:uiPriority w:val="0"/>
    <w:pPr>
      <w:jc w:val="center"/>
    </w:pPr>
    <w:rPr>
      <w:rFonts w:ascii="仿宋_GB2312" w:eastAsia="仿宋_GB2312"/>
    </w:rPr>
  </w:style>
  <w:style w:type="paragraph" w:customStyle="1" w:styleId="253">
    <w:name w:val="附录标识"/>
    <w:basedOn w:val="198"/>
    <w:qFormat/>
    <w:uiPriority w:val="0"/>
    <w:pPr>
      <w:numPr>
        <w:ilvl w:val="0"/>
        <w:numId w:val="1"/>
      </w:numPr>
      <w:tabs>
        <w:tab w:val="left" w:pos="6405"/>
        <w:tab w:val="clear" w:pos="360"/>
        <w:tab w:val="clear" w:pos="780"/>
      </w:tabs>
    </w:pPr>
    <w:rPr>
      <w:sz w:val="21"/>
    </w:rPr>
  </w:style>
  <w:style w:type="character" w:customStyle="1" w:styleId="254">
    <w:name w:val="批注主题 Char"/>
    <w:link w:val="34"/>
    <w:qFormat/>
    <w:uiPriority w:val="0"/>
    <w:rPr>
      <w:b/>
      <w:bCs/>
      <w:sz w:val="20"/>
      <w:szCs w:val="18"/>
    </w:rPr>
  </w:style>
  <w:style w:type="paragraph" w:customStyle="1" w:styleId="255">
    <w:name w:val="flType"/>
    <w:basedOn w:val="1"/>
    <w:qFormat/>
    <w:uiPriority w:val="0"/>
    <w:pPr>
      <w:adjustRightInd w:val="0"/>
      <w:spacing w:after="284" w:line="113" w:lineRule="atLeast"/>
      <w:ind w:firstLine="0" w:firstLineChars="0"/>
      <w:jc w:val="center"/>
      <w:textAlignment w:val="baseline"/>
    </w:pPr>
    <w:rPr>
      <w:kern w:val="0"/>
    </w:rPr>
  </w:style>
  <w:style w:type="paragraph" w:customStyle="1" w:styleId="256">
    <w:name w:val="纯文本1"/>
    <w:basedOn w:val="1"/>
    <w:qFormat/>
    <w:uiPriority w:val="99"/>
    <w:pPr>
      <w:adjustRightInd w:val="0"/>
      <w:textAlignment w:val="baseline"/>
    </w:pPr>
    <w:rPr>
      <w:rFonts w:ascii="宋体" w:hAnsi="Courier New" w:eastAsia="楷体_GB2312"/>
      <w:sz w:val="26"/>
      <w:szCs w:val="20"/>
    </w:rPr>
  </w:style>
  <w:style w:type="paragraph" w:customStyle="1" w:styleId="257">
    <w:name w:val="表格文字"/>
    <w:basedOn w:val="1"/>
    <w:next w:val="17"/>
    <w:qFormat/>
    <w:uiPriority w:val="0"/>
    <w:pPr>
      <w:adjustRightInd w:val="0"/>
      <w:spacing w:line="420" w:lineRule="atLeast"/>
      <w:jc w:val="left"/>
      <w:textAlignment w:val="baseline"/>
    </w:pPr>
    <w:rPr>
      <w:rFonts w:eastAsia="Malgun Gothic" w:cs="宋体"/>
      <w:kern w:val="0"/>
      <w:szCs w:val="20"/>
    </w:rPr>
  </w:style>
  <w:style w:type="paragraph" w:customStyle="1" w:styleId="258">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259">
    <w:name w:val="Table Paragraph"/>
    <w:qFormat/>
    <w:uiPriority w:val="1"/>
    <w:pPr>
      <w:widowControl w:val="0"/>
      <w:jc w:val="both"/>
    </w:pPr>
    <w:rPr>
      <w:rFonts w:ascii="宋体" w:hAnsi="宋体" w:eastAsia="宋体" w:cs="宋体"/>
      <w:kern w:val="2"/>
      <w:sz w:val="24"/>
      <w:szCs w:val="24"/>
      <w:lang w:val="zh-CN" w:eastAsia="zh-CN" w:bidi="zh-CN"/>
    </w:rPr>
  </w:style>
  <w:style w:type="paragraph" w:styleId="260">
    <w:name w:val="List Paragraph"/>
    <w:basedOn w:val="1"/>
    <w:qFormat/>
    <w:uiPriority w:val="34"/>
    <w:pPr>
      <w:spacing w:line="240" w:lineRule="auto"/>
      <w:ind w:firstLine="42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2800</Words>
  <Characters>3474</Characters>
  <Lines>212</Lines>
  <Paragraphs>59</Paragraphs>
  <TotalTime>121</TotalTime>
  <ScaleCrop>false</ScaleCrop>
  <LinksUpToDate>false</LinksUpToDate>
  <CharactersWithSpaces>3514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2021-04-08T01:59:00Z</dcterms:created>
  <dc:creator>Janckey Janckey</dc:creator>
  <cp:lastModifiedBy>MYL</cp:lastModifiedBy>
  <cp:lastPrinted>2023-07-21T07:59:00Z</cp:lastPrinted>
  <dcterms:modified xsi:type="dcterms:W3CDTF">2025-06-19T06:06:23Z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958D27BB0FDA4141ABBF6DC2E834C3BD_13</vt:lpwstr>
  </property>
  <property fmtid="{D5CDD505-2E9C-101B-9397-08002B2CF9AE}" pid="4" name="KSOTemplateDocerSaveRecord">
    <vt:lpwstr>eyJoZGlkIjoiM2Y2OTI1OWNkMTVlZjY0Y2FjNzUxYWRiZjc4N2ZlMWEiLCJ1c2VySWQiOiI0MjQ3OTgxMzgifQ==</vt:lpwstr>
  </property>
</Properties>
</file>