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F" w:rsidRDefault="00E6266F" w:rsidP="00E6266F">
      <w:pPr>
        <w:pStyle w:val="2"/>
        <w:tabs>
          <w:tab w:val="center" w:pos="4649"/>
        </w:tabs>
        <w:jc w:val="center"/>
      </w:pPr>
      <w:r>
        <w:t>公开招标采购公告</w:t>
      </w:r>
    </w:p>
    <w:p w:rsidR="00E6266F" w:rsidRDefault="00E6266F" w:rsidP="00E6266F">
      <w:pPr>
        <w:pStyle w:val="a7"/>
        <w:tabs>
          <w:tab w:val="left" w:pos="8265"/>
        </w:tabs>
        <w:spacing w:beforeLines="0" w:before="0" w:afterLines="0" w:after="0" w:line="440" w:lineRule="exact"/>
        <w:ind w:firstLineChars="200" w:firstLine="420"/>
        <w:rPr>
          <w:rFonts w:hAnsi="宋体" w:hint="eastAsia"/>
          <w:color w:val="000000"/>
          <w:kern w:val="0"/>
          <w:sz w:val="21"/>
          <w:szCs w:val="21"/>
        </w:rPr>
      </w:pPr>
      <w:bookmarkStart w:id="0" w:name="_第二章__招标需求"/>
      <w:bookmarkStart w:id="1" w:name="csmb"/>
      <w:bookmarkEnd w:id="0"/>
      <w:bookmarkEnd w:id="1"/>
      <w:r>
        <w:rPr>
          <w:rFonts w:hAnsi="宋体" w:hint="eastAsia"/>
          <w:color w:val="000000"/>
          <w:kern w:val="0"/>
          <w:sz w:val="21"/>
          <w:szCs w:val="21"/>
        </w:rPr>
        <w:t>参照</w:t>
      </w:r>
      <w:r>
        <w:rPr>
          <w:rFonts w:hAnsi="宋体"/>
          <w:color w:val="000000"/>
          <w:kern w:val="0"/>
          <w:sz w:val="21"/>
          <w:szCs w:val="21"/>
        </w:rPr>
        <w:t>《中华人民共和国政府采购法》、《政府采购货物和服务招标投标管理办法》等规定，经</w:t>
      </w:r>
      <w:proofErr w:type="gramStart"/>
      <w:r>
        <w:rPr>
          <w:rFonts w:hAnsi="宋体" w:hint="eastAsia"/>
          <w:color w:val="000000"/>
          <w:kern w:val="0"/>
          <w:sz w:val="21"/>
          <w:szCs w:val="21"/>
        </w:rPr>
        <w:t>平国采</w:t>
      </w:r>
      <w:proofErr w:type="gramEnd"/>
      <w:r>
        <w:rPr>
          <w:rFonts w:hAnsi="宋体" w:hint="eastAsia"/>
          <w:color w:val="000000"/>
          <w:kern w:val="0"/>
          <w:sz w:val="21"/>
          <w:szCs w:val="21"/>
        </w:rPr>
        <w:t>[2021]9号采购计划书</w:t>
      </w:r>
      <w:r>
        <w:rPr>
          <w:rFonts w:hAnsi="宋体"/>
          <w:color w:val="000000"/>
          <w:kern w:val="0"/>
          <w:sz w:val="21"/>
          <w:szCs w:val="21"/>
        </w:rPr>
        <w:t>批准，</w:t>
      </w:r>
      <w:r>
        <w:rPr>
          <w:rFonts w:hAnsi="宋体" w:hint="eastAsia"/>
          <w:color w:val="000000"/>
          <w:kern w:val="0"/>
          <w:sz w:val="21"/>
          <w:szCs w:val="21"/>
        </w:rPr>
        <w:t>受嘉兴市</w:t>
      </w:r>
      <w:proofErr w:type="gramStart"/>
      <w:r>
        <w:rPr>
          <w:rFonts w:hAnsi="宋体" w:hint="eastAsia"/>
          <w:color w:val="000000"/>
          <w:kern w:val="0"/>
          <w:sz w:val="21"/>
          <w:szCs w:val="21"/>
        </w:rPr>
        <w:t>龙智产业</w:t>
      </w:r>
      <w:proofErr w:type="gramEnd"/>
      <w:r>
        <w:rPr>
          <w:rFonts w:hAnsi="宋体" w:hint="eastAsia"/>
          <w:color w:val="000000"/>
          <w:kern w:val="0"/>
          <w:sz w:val="21"/>
          <w:szCs w:val="21"/>
        </w:rPr>
        <w:t>发展有限公司委托</w:t>
      </w:r>
      <w:r>
        <w:rPr>
          <w:rFonts w:hAnsi="宋体"/>
          <w:color w:val="000000"/>
          <w:kern w:val="0"/>
          <w:sz w:val="21"/>
          <w:szCs w:val="21"/>
        </w:rPr>
        <w:t>就</w:t>
      </w:r>
      <w:r w:rsidRPr="000F2FFF">
        <w:rPr>
          <w:rFonts w:hAnsi="宋体" w:hint="eastAsia"/>
          <w:kern w:val="0"/>
          <w:sz w:val="21"/>
          <w:szCs w:val="21"/>
        </w:rPr>
        <w:t>平湖市林埭镇消防皮卡车随车器材采购项目</w:t>
      </w:r>
      <w:r>
        <w:rPr>
          <w:rFonts w:hAnsi="宋体"/>
          <w:color w:val="000000"/>
          <w:kern w:val="0"/>
          <w:sz w:val="21"/>
          <w:szCs w:val="21"/>
        </w:rPr>
        <w:t>进行公开招标采购，</w:t>
      </w:r>
      <w:r>
        <w:rPr>
          <w:rFonts w:hAnsi="宋体" w:hint="eastAsia"/>
          <w:color w:val="000000"/>
          <w:kern w:val="0"/>
          <w:sz w:val="21"/>
          <w:szCs w:val="21"/>
        </w:rPr>
        <w:t xml:space="preserve">欢迎提供本项目服务的供应商前来投标。 </w:t>
      </w:r>
    </w:p>
    <w:p w:rsidR="00E6266F" w:rsidRPr="008C5615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color w:val="000000"/>
          <w:kern w:val="0"/>
          <w:szCs w:val="21"/>
        </w:rPr>
      </w:pPr>
      <w:r>
        <w:rPr>
          <w:rFonts w:ascii="宋体" w:hAnsi="宋体"/>
          <w:b/>
          <w:szCs w:val="21"/>
        </w:rPr>
        <w:t>一、</w:t>
      </w:r>
      <w:r>
        <w:rPr>
          <w:rFonts w:ascii="宋体" w:hAnsi="宋体"/>
          <w:b/>
          <w:bCs/>
          <w:szCs w:val="21"/>
        </w:rPr>
        <w:t>项目编号</w:t>
      </w:r>
      <w:r>
        <w:rPr>
          <w:rFonts w:ascii="宋体" w:hAnsi="宋体"/>
          <w:bCs/>
          <w:szCs w:val="21"/>
        </w:rPr>
        <w:t>：</w:t>
      </w:r>
      <w:r>
        <w:rPr>
          <w:rFonts w:ascii="宋体" w:hAnsi="宋体" w:hint="eastAsia"/>
          <w:kern w:val="0"/>
          <w:szCs w:val="21"/>
        </w:rPr>
        <w:t>JXYJCG</w:t>
      </w:r>
      <w:r>
        <w:rPr>
          <w:rFonts w:ascii="宋体" w:hAnsi="宋体" w:hint="eastAsia"/>
          <w:kern w:val="0"/>
          <w:szCs w:val="21"/>
        </w:rPr>
        <w:t>（</w:t>
      </w:r>
      <w:r>
        <w:rPr>
          <w:rFonts w:ascii="宋体" w:hAnsi="宋体" w:hint="eastAsia"/>
          <w:kern w:val="0"/>
          <w:szCs w:val="21"/>
        </w:rPr>
        <w:t>P</w:t>
      </w:r>
      <w:r>
        <w:rPr>
          <w:rFonts w:ascii="宋体" w:hAnsi="宋体" w:hint="eastAsia"/>
          <w:kern w:val="0"/>
          <w:szCs w:val="21"/>
        </w:rPr>
        <w:t>）</w:t>
      </w:r>
      <w:r>
        <w:rPr>
          <w:rFonts w:ascii="宋体" w:hAnsi="宋体" w:hint="eastAsia"/>
          <w:kern w:val="0"/>
          <w:szCs w:val="21"/>
        </w:rPr>
        <w:t>-202</w:t>
      </w:r>
      <w:r>
        <w:rPr>
          <w:rFonts w:ascii="宋体" w:hAnsi="宋体" w:hint="eastAsia"/>
          <w:color w:val="000000"/>
          <w:kern w:val="0"/>
          <w:szCs w:val="21"/>
        </w:rPr>
        <w:t>1</w:t>
      </w:r>
      <w:r w:rsidRPr="008C5615">
        <w:rPr>
          <w:rFonts w:ascii="宋体" w:hAnsi="宋体" w:hint="eastAsia"/>
          <w:color w:val="000000"/>
          <w:kern w:val="0"/>
          <w:szCs w:val="21"/>
        </w:rPr>
        <w:t>-</w:t>
      </w:r>
      <w:r>
        <w:rPr>
          <w:rFonts w:ascii="宋体" w:hAnsi="宋体" w:hint="eastAsia"/>
          <w:color w:val="000000"/>
          <w:kern w:val="0"/>
          <w:szCs w:val="21"/>
        </w:rPr>
        <w:t>07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b/>
          <w:szCs w:val="21"/>
        </w:rPr>
        <w:t>二、采购组织类型</w:t>
      </w:r>
      <w:r>
        <w:rPr>
          <w:rFonts w:ascii="宋体" w:hAnsi="宋体"/>
          <w:szCs w:val="21"/>
        </w:rPr>
        <w:t>：</w:t>
      </w:r>
      <w:r>
        <w:rPr>
          <w:rFonts w:ascii="宋体" w:hAnsi="宋体" w:hint="eastAsia"/>
          <w:szCs w:val="21"/>
        </w:rPr>
        <w:t>非政府采购项目</w:t>
      </w:r>
    </w:p>
    <w:p w:rsidR="00E6266F" w:rsidRDefault="00E6266F" w:rsidP="00E6266F">
      <w:pPr>
        <w:tabs>
          <w:tab w:val="left" w:pos="3330"/>
        </w:tabs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三、采购方式</w:t>
      </w:r>
      <w:r>
        <w:rPr>
          <w:rFonts w:ascii="宋体" w:hAnsi="宋体"/>
          <w:szCs w:val="21"/>
        </w:rPr>
        <w:t>：公开招标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b/>
          <w:bCs/>
          <w:szCs w:val="21"/>
        </w:rPr>
      </w:pPr>
      <w:r>
        <w:rPr>
          <w:rFonts w:ascii="宋体" w:hAnsi="宋体"/>
          <w:b/>
          <w:szCs w:val="21"/>
        </w:rPr>
        <w:t>四、</w:t>
      </w:r>
      <w:r>
        <w:rPr>
          <w:rFonts w:ascii="宋体" w:hAnsi="宋体"/>
          <w:b/>
          <w:bCs/>
          <w:szCs w:val="21"/>
        </w:rPr>
        <w:t>采购内容及数量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349"/>
        <w:gridCol w:w="1800"/>
        <w:gridCol w:w="3420"/>
        <w:gridCol w:w="720"/>
      </w:tblGrid>
      <w:tr w:rsidR="00E6266F" w:rsidTr="00043DA6">
        <w:trPr>
          <w:trHeight w:val="7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预算金额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简要规格描述</w:t>
            </w:r>
            <w:proofErr w:type="gramStart"/>
            <w:r>
              <w:rPr>
                <w:rFonts w:ascii="宋体" w:hAnsi="宋体" w:hint="eastAsia"/>
                <w:szCs w:val="21"/>
              </w:rPr>
              <w:t>或标项基本</w:t>
            </w:r>
            <w:proofErr w:type="gramEnd"/>
            <w:r>
              <w:rPr>
                <w:rFonts w:ascii="宋体" w:hAnsi="宋体" w:hint="eastAsia"/>
                <w:szCs w:val="21"/>
              </w:rPr>
              <w:t>概况介绍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6266F" w:rsidTr="00043DA6">
        <w:trPr>
          <w:trHeight w:val="10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ind w:firstLineChars="50" w:firstLine="105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Arial" w:hAnsi="Arial" w:cs="Arial"/>
                <w:shd w:val="clear" w:color="auto" w:fill="FDFAF5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jc w:val="center"/>
              <w:rPr>
                <w:rFonts w:ascii="宋体" w:hAnsi="宋体"/>
                <w:color w:val="FF00FF"/>
                <w:kern w:val="0"/>
                <w:szCs w:val="21"/>
              </w:rPr>
            </w:pPr>
            <w:r w:rsidRPr="000F2FFF">
              <w:rPr>
                <w:rFonts w:ascii="宋体" w:hAnsi="宋体" w:hint="eastAsia"/>
                <w:kern w:val="0"/>
                <w:szCs w:val="21"/>
              </w:rPr>
              <w:t>平湖市林埭镇消防皮卡车随车器材采购项目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24.4530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spacing w:line="440" w:lineRule="exact"/>
              <w:rPr>
                <w:rFonts w:ascii="Arial" w:hAnsi="Arial" w:cs="Arial"/>
                <w:shd w:val="clear" w:color="auto" w:fill="FDFAF5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采购消防车消防器材，具体详见招标需求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6F" w:rsidRDefault="00E6266F" w:rsidP="00043DA6">
            <w:pPr>
              <w:widowControl/>
              <w:spacing w:line="440" w:lineRule="exact"/>
              <w:ind w:firstLineChars="200" w:firstLine="420"/>
              <w:jc w:val="center"/>
              <w:rPr>
                <w:rFonts w:ascii="Arial" w:hAnsi="Arial" w:cs="Arial"/>
                <w:shd w:val="clear" w:color="auto" w:fill="FDFAF5"/>
              </w:rPr>
            </w:pPr>
          </w:p>
        </w:tc>
      </w:tr>
    </w:tbl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szCs w:val="21"/>
        </w:rPr>
        <w:t>五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b/>
          <w:bCs/>
          <w:szCs w:val="21"/>
        </w:rPr>
        <w:t>合格投标人的资格要求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（一）符合政府采购法第二十二条：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1.</w:t>
      </w:r>
      <w:r>
        <w:rPr>
          <w:rFonts w:ascii="宋体" w:hAnsi="宋体" w:cs="Arial" w:hint="eastAsia"/>
          <w:szCs w:val="21"/>
        </w:rPr>
        <w:t>具有独立承担民事责任的能力；</w:t>
      </w:r>
      <w:r>
        <w:rPr>
          <w:rFonts w:ascii="宋体" w:hAnsi="宋体" w:cs="Arial" w:hint="eastAsia"/>
          <w:szCs w:val="21"/>
        </w:rPr>
        <w:t>2.</w:t>
      </w:r>
      <w:r>
        <w:rPr>
          <w:rFonts w:ascii="宋体" w:hAnsi="宋体" w:cs="Arial" w:hint="eastAsia"/>
          <w:szCs w:val="21"/>
        </w:rPr>
        <w:t>具有良好的商业信誉和健全的财务会计制度；</w:t>
      </w:r>
      <w:r>
        <w:rPr>
          <w:rFonts w:ascii="宋体" w:hAnsi="宋体" w:cs="Arial" w:hint="eastAsia"/>
          <w:szCs w:val="21"/>
        </w:rPr>
        <w:t>3.</w:t>
      </w:r>
      <w:r>
        <w:rPr>
          <w:rFonts w:ascii="宋体" w:hAnsi="宋体" w:cs="Arial" w:hint="eastAsia"/>
          <w:szCs w:val="21"/>
        </w:rPr>
        <w:t>具有履行合同所必需的设备和专业技术能力；</w:t>
      </w:r>
      <w:r>
        <w:rPr>
          <w:rFonts w:ascii="宋体" w:hAnsi="宋体" w:cs="Arial" w:hint="eastAsia"/>
          <w:szCs w:val="21"/>
        </w:rPr>
        <w:t>4.</w:t>
      </w:r>
      <w:r>
        <w:rPr>
          <w:rFonts w:ascii="宋体" w:hAnsi="宋体" w:cs="Arial" w:hint="eastAsia"/>
          <w:szCs w:val="21"/>
        </w:rPr>
        <w:t>有依法缴纳税收和社会保障资金的良好记录；</w:t>
      </w:r>
      <w:r>
        <w:rPr>
          <w:rFonts w:ascii="宋体" w:hAnsi="宋体" w:cs="Arial" w:hint="eastAsia"/>
          <w:szCs w:val="21"/>
        </w:rPr>
        <w:t>5.</w:t>
      </w:r>
      <w:r>
        <w:rPr>
          <w:rFonts w:ascii="宋体" w:hAnsi="宋体" w:cs="Arial" w:hint="eastAsia"/>
          <w:szCs w:val="21"/>
        </w:rPr>
        <w:t>参加政府采购活动前三年，在经营活动中没有重大违法记录；</w:t>
      </w:r>
      <w:r>
        <w:rPr>
          <w:rFonts w:ascii="宋体" w:hAnsi="宋体" w:cs="Arial" w:hint="eastAsia"/>
          <w:szCs w:val="21"/>
        </w:rPr>
        <w:t>6.</w:t>
      </w:r>
      <w:r>
        <w:rPr>
          <w:rFonts w:ascii="宋体" w:hAnsi="宋体" w:cs="Arial" w:hint="eastAsia"/>
          <w:szCs w:val="21"/>
        </w:rPr>
        <w:t>法律、行政法规规定的其他条件；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（二）符合</w:t>
      </w:r>
      <w:proofErr w:type="gramStart"/>
      <w:r>
        <w:rPr>
          <w:rFonts w:ascii="宋体" w:hAnsi="宋体" w:cs="Arial" w:hint="eastAsia"/>
          <w:szCs w:val="21"/>
        </w:rPr>
        <w:t>浙财采监</w:t>
      </w:r>
      <w:proofErr w:type="gramEnd"/>
      <w:r>
        <w:rPr>
          <w:rFonts w:ascii="宋体" w:hAnsi="宋体" w:cs="Arial" w:hint="eastAsia"/>
          <w:szCs w:val="21"/>
        </w:rPr>
        <w:t>【</w:t>
      </w:r>
      <w:r>
        <w:rPr>
          <w:rFonts w:ascii="宋体" w:hAnsi="宋体" w:cs="Arial" w:hint="eastAsia"/>
          <w:szCs w:val="21"/>
        </w:rPr>
        <w:t>2013</w:t>
      </w:r>
      <w:r>
        <w:rPr>
          <w:rFonts w:ascii="宋体" w:hAnsi="宋体" w:cs="Arial" w:hint="eastAsia"/>
          <w:szCs w:val="21"/>
        </w:rPr>
        <w:t>】</w:t>
      </w:r>
      <w:r>
        <w:rPr>
          <w:rFonts w:ascii="宋体" w:hAnsi="宋体" w:cs="Arial" w:hint="eastAsia"/>
          <w:szCs w:val="21"/>
        </w:rPr>
        <w:t>24</w:t>
      </w:r>
      <w:r>
        <w:rPr>
          <w:rFonts w:ascii="宋体" w:hAnsi="宋体" w:cs="Arial" w:hint="eastAsia"/>
          <w:szCs w:val="21"/>
        </w:rPr>
        <w:t>号《关于规范政府采购供应商资格设定及资格审查的通知》第六条规定</w:t>
      </w:r>
      <w:r>
        <w:rPr>
          <w:rFonts w:ascii="宋体" w:hAnsi="宋体" w:cs="Arial" w:hint="eastAsia"/>
          <w:szCs w:val="21"/>
        </w:rPr>
        <w:t>,</w:t>
      </w:r>
      <w:r>
        <w:rPr>
          <w:rFonts w:ascii="宋体" w:hAnsi="宋体" w:cs="Arial" w:hint="eastAsia"/>
          <w:szCs w:val="21"/>
        </w:rPr>
        <w:t>且未被“信用中国”（</w:t>
      </w:r>
      <w:r>
        <w:rPr>
          <w:rFonts w:ascii="宋体" w:hAnsi="宋体" w:cs="Arial" w:hint="eastAsia"/>
          <w:szCs w:val="21"/>
        </w:rPr>
        <w:t>www.creditchina.gov.cn</w:t>
      </w:r>
      <w:r>
        <w:rPr>
          <w:rFonts w:ascii="宋体" w:hAnsi="宋体" w:cs="Arial" w:hint="eastAsia"/>
          <w:szCs w:val="21"/>
        </w:rPr>
        <w:t>）、中国政府采购网（</w:t>
      </w:r>
      <w:r>
        <w:rPr>
          <w:rFonts w:ascii="宋体" w:hAnsi="宋体" w:cs="Arial" w:hint="eastAsia"/>
          <w:szCs w:val="21"/>
        </w:rPr>
        <w:t>www.ccgp.gov.cn</w:t>
      </w:r>
      <w:r>
        <w:rPr>
          <w:rFonts w:ascii="宋体" w:hAnsi="宋体" w:cs="Arial" w:hint="eastAsia"/>
          <w:szCs w:val="21"/>
        </w:rPr>
        <w:t>）列入失信被执行人、重大税收违法案件当事人名单、政府采购严重违法失信行为记录名单。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（三）本项目采用资格后审方式。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>（四）</w:t>
      </w:r>
      <w:r>
        <w:rPr>
          <w:rFonts w:ascii="宋体" w:hAns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本项目不接受联合体投标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cs="Arial" w:hint="eastAsia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六、公告时间、</w:t>
      </w:r>
      <w:r>
        <w:rPr>
          <w:rFonts w:ascii="宋体" w:hAnsi="宋体" w:cs="Arial" w:hint="eastAsia"/>
          <w:b/>
          <w:bCs/>
          <w:szCs w:val="21"/>
        </w:rPr>
        <w:t>报名时间、地点、招标文件依法获取方式等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公告期限：自公告发布之日起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个工作日。</w:t>
      </w:r>
      <w:r>
        <w:rPr>
          <w:rFonts w:ascii="宋体" w:hAnsi="宋体" w:hint="eastAsia"/>
          <w:szCs w:val="21"/>
        </w:rPr>
        <w:t xml:space="preserve"> 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报名时间：</w:t>
      </w:r>
      <w:r w:rsidRPr="000F2FFF">
        <w:rPr>
          <w:rFonts w:ascii="宋体" w:hAnsi="宋体" w:hint="eastAsia"/>
          <w:szCs w:val="21"/>
        </w:rPr>
        <w:t>2021</w:t>
      </w:r>
      <w:r w:rsidRPr="000F2FFF">
        <w:rPr>
          <w:rFonts w:ascii="宋体" w:hAnsi="宋体" w:hint="eastAsia"/>
          <w:szCs w:val="21"/>
        </w:rPr>
        <w:t>年</w:t>
      </w:r>
      <w:r w:rsidRPr="000F2FFF">
        <w:rPr>
          <w:rFonts w:ascii="宋体" w:hAnsi="宋体" w:hint="eastAsia"/>
          <w:szCs w:val="21"/>
        </w:rPr>
        <w:t>2</w:t>
      </w:r>
      <w:r w:rsidRPr="000F2FFF">
        <w:rPr>
          <w:rFonts w:ascii="宋体" w:hAnsi="宋体" w:hint="eastAsia"/>
          <w:szCs w:val="21"/>
        </w:rPr>
        <w:t>月</w:t>
      </w:r>
      <w:r w:rsidRPr="000F2FFF">
        <w:rPr>
          <w:rFonts w:ascii="宋体" w:hAnsi="宋体" w:hint="eastAsia"/>
          <w:szCs w:val="21"/>
        </w:rPr>
        <w:t>23</w:t>
      </w:r>
      <w:r w:rsidRPr="000F2FFF">
        <w:rPr>
          <w:rFonts w:ascii="宋体" w:hAnsi="宋体" w:hint="eastAsia"/>
          <w:szCs w:val="21"/>
        </w:rPr>
        <w:t>日</w:t>
      </w:r>
      <w:r w:rsidRPr="000F2FFF">
        <w:rPr>
          <w:rFonts w:ascii="宋体" w:hAnsi="宋体" w:hint="eastAsia"/>
          <w:szCs w:val="21"/>
        </w:rPr>
        <w:t>-2021</w:t>
      </w:r>
      <w:r w:rsidRPr="000F2FFF">
        <w:rPr>
          <w:rFonts w:ascii="宋体" w:hAnsi="宋体" w:hint="eastAsia"/>
          <w:szCs w:val="21"/>
        </w:rPr>
        <w:t>年</w:t>
      </w:r>
      <w:r w:rsidRPr="000F2FFF">
        <w:rPr>
          <w:rFonts w:ascii="宋体" w:hAnsi="宋体" w:hint="eastAsia"/>
          <w:szCs w:val="21"/>
        </w:rPr>
        <w:t>3</w:t>
      </w:r>
      <w:r w:rsidRPr="000F2FFF">
        <w:rPr>
          <w:rFonts w:ascii="宋体" w:hAnsi="宋体" w:hint="eastAsia"/>
          <w:szCs w:val="21"/>
        </w:rPr>
        <w:t>月</w:t>
      </w:r>
      <w:r w:rsidRPr="000F2FFF">
        <w:rPr>
          <w:rFonts w:ascii="宋体" w:hAnsi="宋体" w:hint="eastAsia"/>
          <w:szCs w:val="21"/>
        </w:rPr>
        <w:t>16</w:t>
      </w:r>
      <w:r w:rsidRPr="000F2FFF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报名</w:t>
      </w:r>
      <w:r>
        <w:rPr>
          <w:rFonts w:ascii="宋体" w:hAnsi="宋体"/>
          <w:szCs w:val="21"/>
        </w:rPr>
        <w:t>截止时间后至投标截止时间前，允许潜在供应商获取招标文件，但如对招标文件</w:t>
      </w:r>
      <w:r>
        <w:rPr>
          <w:rFonts w:ascii="宋体" w:hAnsi="宋体"/>
          <w:szCs w:val="21"/>
        </w:rPr>
        <w:lastRenderedPageBreak/>
        <w:t>有异议应按本招标文件规定的时间提出，逾期提出的，招标采购单位可以不予受理、答复。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本项目实行网上报名，不接受现场报名，现场报名的投标文件将被拒绝。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报名网址：政府采购云平台</w:t>
      </w:r>
      <w:r>
        <w:rPr>
          <w:rFonts w:ascii="宋体" w:hAnsi="宋体"/>
          <w:szCs w:val="21"/>
        </w:rPr>
        <w:t>https://www.zcygov.cn/</w:t>
      </w:r>
      <w:r>
        <w:rPr>
          <w:rFonts w:ascii="宋体" w:hAnsi="宋体" w:hint="eastAsia"/>
          <w:szCs w:val="21"/>
        </w:rPr>
        <w:t>（“政</w:t>
      </w:r>
      <w:proofErr w:type="gramStart"/>
      <w:r>
        <w:rPr>
          <w:rFonts w:ascii="宋体" w:hAnsi="宋体" w:hint="eastAsia"/>
          <w:szCs w:val="21"/>
        </w:rPr>
        <w:t>采云</w:t>
      </w:r>
      <w:proofErr w:type="gramEnd"/>
      <w:r>
        <w:rPr>
          <w:rFonts w:ascii="宋体" w:hAnsi="宋体" w:hint="eastAsia"/>
          <w:szCs w:val="21"/>
        </w:rPr>
        <w:t>用户”登录后进行报名）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宋体" w:hAnsi="宋体" w:hint="eastAsia"/>
          <w:szCs w:val="21"/>
        </w:rPr>
        <w:t xml:space="preserve">            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①政府采购云平台</w:t>
      </w:r>
      <w:r>
        <w:rPr>
          <w:rFonts w:ascii="宋体" w:hAnsi="宋体"/>
          <w:szCs w:val="21"/>
        </w:rPr>
        <w:t>https://www.zcygov.cn/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（“政</w:t>
      </w:r>
      <w:proofErr w:type="gramStart"/>
      <w:r>
        <w:rPr>
          <w:rFonts w:ascii="宋体" w:hAnsi="宋体" w:hint="eastAsia"/>
          <w:szCs w:val="21"/>
        </w:rPr>
        <w:t>采云</w:t>
      </w:r>
      <w:proofErr w:type="gramEnd"/>
      <w:r>
        <w:rPr>
          <w:rFonts w:ascii="宋体" w:hAnsi="宋体" w:hint="eastAsia"/>
          <w:szCs w:val="21"/>
        </w:rPr>
        <w:t>用户”登录后进行报名）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②未注册的投标人：可在浙江政府采购网完成供应</w:t>
      </w:r>
      <w:proofErr w:type="gramStart"/>
      <w:r>
        <w:rPr>
          <w:rFonts w:ascii="宋体" w:hAnsi="宋体" w:hint="eastAsia"/>
          <w:szCs w:val="21"/>
        </w:rPr>
        <w:t>商注册</w:t>
      </w:r>
      <w:proofErr w:type="gramEnd"/>
      <w:r>
        <w:rPr>
          <w:rFonts w:ascii="宋体" w:hAnsi="宋体" w:hint="eastAsia"/>
          <w:szCs w:val="21"/>
        </w:rPr>
        <w:t>后再行报名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注册地址：</w:t>
      </w:r>
      <w:hyperlink r:id="rId7" w:history="1">
        <w:r>
          <w:rPr>
            <w:rStyle w:val="a5"/>
            <w:rFonts w:ascii="宋体" w:hAnsi="宋体" w:hint="eastAsia"/>
            <w:color w:val="auto"/>
            <w:szCs w:val="21"/>
          </w:rPr>
          <w:t>http://www.zjzfcg.gov.cn/new/</w:t>
        </w:r>
      </w:hyperlink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③政</w:t>
      </w:r>
      <w:proofErr w:type="gramStart"/>
      <w:r>
        <w:rPr>
          <w:rFonts w:ascii="宋体" w:hAnsi="宋体" w:hint="eastAsia"/>
          <w:szCs w:val="21"/>
        </w:rPr>
        <w:t>采云</w:t>
      </w:r>
      <w:proofErr w:type="gramEnd"/>
      <w:r>
        <w:rPr>
          <w:rFonts w:ascii="宋体" w:hAnsi="宋体" w:hint="eastAsia"/>
          <w:szCs w:val="21"/>
        </w:rPr>
        <w:t>咨询电话：</w:t>
      </w:r>
      <w:r>
        <w:rPr>
          <w:rFonts w:ascii="宋体" w:hAnsi="宋体" w:hint="eastAsia"/>
          <w:szCs w:val="21"/>
        </w:rPr>
        <w:t>400-881-7190</w:t>
      </w:r>
      <w:r>
        <w:rPr>
          <w:rFonts w:ascii="宋体" w:hAnsi="宋体" w:hint="eastAsia"/>
          <w:szCs w:val="21"/>
        </w:rPr>
        <w:t>；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5. </w:t>
      </w:r>
      <w:r>
        <w:rPr>
          <w:rFonts w:ascii="宋体" w:hAnsi="宋体" w:hint="eastAsia"/>
          <w:szCs w:val="21"/>
        </w:rPr>
        <w:t>潜在供应商招标文件依法获取</w:t>
      </w:r>
      <w:r>
        <w:rPr>
          <w:rFonts w:ascii="宋体" w:hAnsi="宋体"/>
          <w:szCs w:val="21"/>
        </w:rPr>
        <w:t>方式</w:t>
      </w:r>
      <w:r>
        <w:rPr>
          <w:rFonts w:ascii="宋体" w:hAnsi="宋体" w:hint="eastAsia"/>
          <w:szCs w:val="21"/>
        </w:rPr>
        <w:t>：须在浙江政府采购网完成供应商注册，并登入政</w:t>
      </w:r>
      <w:proofErr w:type="gramStart"/>
      <w:r>
        <w:rPr>
          <w:rFonts w:ascii="宋体" w:hAnsi="宋体" w:hint="eastAsia"/>
          <w:szCs w:val="21"/>
        </w:rPr>
        <w:t>采云</w:t>
      </w:r>
      <w:proofErr w:type="gramEnd"/>
      <w:r>
        <w:rPr>
          <w:rFonts w:ascii="宋体" w:hAnsi="宋体" w:hint="eastAsia"/>
          <w:szCs w:val="21"/>
        </w:rPr>
        <w:t>报名系统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报名成功后依法下载获取。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网址：</w:t>
      </w:r>
      <w:r>
        <w:rPr>
          <w:rFonts w:ascii="宋体" w:hAnsi="宋体"/>
          <w:szCs w:val="21"/>
        </w:rPr>
        <w:t>浙江省政府采购网</w:t>
      </w:r>
      <w:r>
        <w:rPr>
          <w:rFonts w:ascii="宋体" w:hAnsi="宋体"/>
          <w:szCs w:val="21"/>
        </w:rPr>
        <w:t>(</w:t>
      </w:r>
      <w:hyperlink r:id="rId8" w:history="1">
        <w:r>
          <w:rPr>
            <w:rFonts w:ascii="宋体" w:hAnsi="宋体"/>
            <w:szCs w:val="21"/>
          </w:rPr>
          <w:t>http://www.zjzfcg.gov.cn)</w:t>
        </w:r>
      </w:hyperlink>
      <w:r>
        <w:rPr>
          <w:rFonts w:ascii="宋体" w:hAnsi="宋体" w:hint="eastAsia"/>
          <w:szCs w:val="21"/>
        </w:rPr>
        <w:t>和（招标文件以附件形式附于招标公告下）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6.</w:t>
      </w:r>
      <w:r>
        <w:rPr>
          <w:rFonts w:ascii="宋体" w:hAnsi="宋体" w:hint="eastAsia"/>
          <w:szCs w:val="21"/>
        </w:rPr>
        <w:t>招标文件售价：招标文件工本费每套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元。</w:t>
      </w:r>
    </w:p>
    <w:p w:rsidR="00E6266F" w:rsidRDefault="00E6266F" w:rsidP="00E6266F">
      <w:pPr>
        <w:spacing w:line="440" w:lineRule="exact"/>
        <w:ind w:firstLineChars="200" w:firstLine="420"/>
        <w:rPr>
          <w:rFonts w:ascii="宋体" w:hAnsi="宋体" w:cs="Arial" w:hint="eastAsia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七、</w:t>
      </w:r>
      <w:r>
        <w:rPr>
          <w:rFonts w:ascii="宋体" w:hAnsi="宋体" w:cs="Arial" w:hint="eastAsia"/>
          <w:b/>
          <w:bCs/>
          <w:szCs w:val="21"/>
        </w:rPr>
        <w:t>网上报名时应填写的信息：</w:t>
      </w:r>
    </w:p>
    <w:p w:rsidR="00E6266F" w:rsidRDefault="00E6266F" w:rsidP="00E6266F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cs="宋体" w:hint="eastAsia"/>
          <w:kern w:val="0"/>
          <w:szCs w:val="21"/>
        </w:rPr>
        <w:t>请根据系统提示认真填写，因填写失误而造成的后果，由填写人自行负责</w:t>
      </w:r>
      <w:r>
        <w:rPr>
          <w:rFonts w:ascii="宋体" w:hAnsi="宋体" w:hint="eastAsia"/>
          <w:szCs w:val="21"/>
        </w:rPr>
        <w:t>。</w:t>
      </w:r>
    </w:p>
    <w:p w:rsidR="00E6266F" w:rsidRDefault="00E6266F" w:rsidP="00E6266F">
      <w:pPr>
        <w:spacing w:line="440" w:lineRule="exact"/>
        <w:ind w:firstLineChars="200" w:firstLine="420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八、投标保证金：</w:t>
      </w:r>
      <w:r>
        <w:rPr>
          <w:rFonts w:ascii="宋体" w:hAnsi="宋体" w:hint="eastAsia"/>
          <w:b/>
          <w:bCs/>
          <w:szCs w:val="21"/>
        </w:rPr>
        <w:t>0</w:t>
      </w:r>
      <w:r>
        <w:rPr>
          <w:rFonts w:ascii="宋体" w:hAnsi="宋体" w:hint="eastAsia"/>
          <w:b/>
          <w:bCs/>
          <w:szCs w:val="21"/>
        </w:rPr>
        <w:t>元。</w:t>
      </w:r>
    </w:p>
    <w:p w:rsidR="00E6266F" w:rsidRDefault="00E6266F" w:rsidP="00E6266F">
      <w:pPr>
        <w:spacing w:line="440" w:lineRule="exact"/>
        <w:ind w:firstLineChars="200" w:firstLine="420"/>
        <w:rPr>
          <w:rFonts w:ascii="宋体" w:hAnsi="宋体" w:cs="Arial" w:hint="eastAsia"/>
          <w:b/>
          <w:bCs/>
          <w:szCs w:val="21"/>
        </w:rPr>
      </w:pPr>
      <w:r>
        <w:rPr>
          <w:rFonts w:ascii="宋体" w:hAnsi="宋体" w:cs="Arial" w:hint="eastAsia"/>
          <w:b/>
          <w:bCs/>
          <w:szCs w:val="21"/>
        </w:rPr>
        <w:t>九、特别说明</w:t>
      </w:r>
    </w:p>
    <w:p w:rsidR="00E6266F" w:rsidRDefault="00E6266F" w:rsidP="00E6266F">
      <w:pPr>
        <w:spacing w:line="440" w:lineRule="exact"/>
        <w:ind w:firstLineChars="200" w:firstLine="420"/>
        <w:rPr>
          <w:rFonts w:hint="eastAsia"/>
          <w:b/>
          <w:sz w:val="20"/>
          <w:szCs w:val="20"/>
          <w:u w:val="double"/>
        </w:rPr>
      </w:pPr>
      <w:r>
        <w:rPr>
          <w:rFonts w:hint="eastAsia"/>
          <w:b/>
          <w:bCs/>
        </w:rPr>
        <w:t>①、</w:t>
      </w:r>
      <w:r>
        <w:rPr>
          <w:rFonts w:hint="eastAsia"/>
          <w:b/>
          <w:sz w:val="20"/>
          <w:szCs w:val="20"/>
          <w:u w:val="double"/>
        </w:rPr>
        <w:t>与招标人存在利害关系可能影响招标公正性的法人、其他组织或者个人，不得参加投标；单位负责人为同一人或者存在控股（含法定代表人控股）、管理关系的不同单位，不得同时参加本标段投标，否则均按否决投标处理。</w:t>
      </w:r>
    </w:p>
    <w:p w:rsidR="00E6266F" w:rsidRDefault="00E6266F" w:rsidP="00E6266F">
      <w:pPr>
        <w:pStyle w:val="a6"/>
        <w:spacing w:before="0" w:beforeAutospacing="0" w:after="0" w:afterAutospacing="0" w:line="440" w:lineRule="exact"/>
        <w:ind w:firstLineChars="200" w:firstLine="422"/>
        <w:rPr>
          <w:rFonts w:ascii="Times New Roman" w:hAnsi="Times New Roman" w:cs="Times New Roman" w:hint="eastAsia"/>
          <w:b/>
          <w:sz w:val="20"/>
          <w:szCs w:val="20"/>
          <w:u w:val="double"/>
        </w:rPr>
      </w:pPr>
      <w:r>
        <w:rPr>
          <w:rFonts w:ascii="Times New Roman" w:hAnsi="Times New Roman" w:cs="Times New Roman" w:hint="eastAsia"/>
          <w:b/>
          <w:u w:val="double"/>
        </w:rPr>
        <w:t>②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、为降低人员聚集风险，严格控制入场人员数量，投标单位限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1-2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人参加现场开评标活动。</w:t>
      </w:r>
    </w:p>
    <w:p w:rsidR="00E6266F" w:rsidRDefault="00E6266F" w:rsidP="00E6266F">
      <w:pPr>
        <w:pStyle w:val="a6"/>
        <w:spacing w:before="0" w:beforeAutospacing="0" w:after="0" w:afterAutospacing="0" w:line="440" w:lineRule="exact"/>
        <w:ind w:firstLineChars="200" w:firstLine="422"/>
        <w:rPr>
          <w:rFonts w:ascii="Times New Roman" w:hAnsi="Times New Roman" w:cs="Times New Roman"/>
          <w:b/>
          <w:sz w:val="20"/>
          <w:szCs w:val="20"/>
          <w:u w:val="double"/>
        </w:rPr>
      </w:pPr>
      <w:r>
        <w:rPr>
          <w:rFonts w:ascii="Times New Roman" w:hAnsi="Times New Roman" w:cs="Times New Roman" w:hint="eastAsia"/>
          <w:b/>
          <w:u w:val="double"/>
        </w:rPr>
        <w:t>③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、参加投标的人员，请自觉做好个人防护工作，必须全程佩戴口罩（自备），听从工作人员引导，必须提供“一证一码”，即：居民身份证、“嘉兴健康码”（个人支付宝</w:t>
      </w:r>
      <w:proofErr w:type="gramStart"/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或浙里</w:t>
      </w:r>
      <w:proofErr w:type="gramEnd"/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办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APP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中申领），主动配合做好体温测量、填写人员健康信息登记表等各项疫情防控措施。</w:t>
      </w:r>
    </w:p>
    <w:p w:rsidR="00E6266F" w:rsidRDefault="00E6266F" w:rsidP="00E6266F">
      <w:pPr>
        <w:pStyle w:val="a6"/>
        <w:spacing w:before="0" w:beforeAutospacing="0" w:after="0" w:afterAutospacing="0" w:line="440" w:lineRule="exact"/>
        <w:ind w:firstLineChars="200" w:firstLine="422"/>
        <w:rPr>
          <w:rFonts w:ascii="Times New Roman" w:hAnsi="Times New Roman" w:cs="Times New Roman"/>
          <w:b/>
          <w:sz w:val="20"/>
          <w:szCs w:val="20"/>
          <w:u w:val="double"/>
        </w:rPr>
      </w:pPr>
      <w:r>
        <w:rPr>
          <w:rFonts w:ascii="Times New Roman" w:hAnsi="Times New Roman" w:cs="Times New Roman" w:hint="eastAsia"/>
          <w:b/>
          <w:u w:val="double"/>
        </w:rPr>
        <w:t>④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“嘉兴健康码”显示为绿色可进入场地，“嘉兴健康码”显示为黄色、红色或者有发热、咳嗽等相关症状且不符合防控管理要求的人员，一律谢绝进入场地参加开评标活动。</w:t>
      </w:r>
    </w:p>
    <w:p w:rsidR="00E6266F" w:rsidRDefault="00E6266F" w:rsidP="00E6266F">
      <w:pPr>
        <w:pStyle w:val="a6"/>
        <w:spacing w:before="0" w:beforeAutospacing="0" w:after="0" w:afterAutospacing="0" w:line="440" w:lineRule="exact"/>
        <w:ind w:firstLineChars="200" w:firstLine="422"/>
        <w:rPr>
          <w:rFonts w:ascii="Times New Roman" w:hAnsi="Times New Roman" w:cs="Times New Roman"/>
          <w:b/>
          <w:sz w:val="20"/>
          <w:szCs w:val="20"/>
          <w:u w:val="double"/>
        </w:rPr>
      </w:pPr>
      <w:r>
        <w:rPr>
          <w:rFonts w:ascii="Times New Roman" w:hAnsi="Times New Roman" w:cs="Times New Roman" w:hint="eastAsia"/>
          <w:b/>
          <w:u w:val="double"/>
        </w:rPr>
        <w:t>⑤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参与开评标活动的人员</w:t>
      </w:r>
      <w:proofErr w:type="gramStart"/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须现场</w:t>
      </w:r>
      <w:proofErr w:type="gramEnd"/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如实完整填写企业或个人信息，不得弄虚作假，如因隐瞒有关信息导致发生疫情传播事件的，将按规定上报有关部门依法追责。</w:t>
      </w:r>
    </w:p>
    <w:p w:rsidR="00E6266F" w:rsidRDefault="00E6266F" w:rsidP="00E6266F">
      <w:pPr>
        <w:pStyle w:val="a6"/>
        <w:spacing w:before="0" w:beforeAutospacing="0" w:after="0" w:afterAutospacing="0" w:line="440" w:lineRule="exact"/>
        <w:ind w:firstLineChars="200" w:firstLine="422"/>
        <w:rPr>
          <w:rFonts w:ascii="Times New Roman" w:hAnsi="Times New Roman" w:cs="Times New Roman"/>
          <w:b/>
          <w:sz w:val="20"/>
          <w:szCs w:val="20"/>
          <w:u w:val="double"/>
        </w:rPr>
      </w:pPr>
      <w:r>
        <w:rPr>
          <w:rFonts w:ascii="Times New Roman" w:hAnsi="Times New Roman" w:cs="Times New Roman" w:hint="eastAsia"/>
          <w:b/>
          <w:u w:val="double"/>
        </w:rPr>
        <w:t>⑥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开标当天，所有进入开标室人员必须按规定须全程佩戴口罩，人员进场后分散就坐，自觉保持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1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米以上间隔距离，避免</w:t>
      </w:r>
      <w:proofErr w:type="gramStart"/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并排并</w:t>
      </w:r>
      <w:proofErr w:type="gramEnd"/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紧挨就坐，在场内等候或工作期间，严禁人员聚集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,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t>不喧</w:t>
      </w:r>
      <w:r>
        <w:rPr>
          <w:rFonts w:ascii="Times New Roman" w:hAnsi="Times New Roman" w:cs="Times New Roman" w:hint="eastAsia"/>
          <w:b/>
          <w:sz w:val="20"/>
          <w:szCs w:val="20"/>
          <w:u w:val="double"/>
        </w:rPr>
        <w:lastRenderedPageBreak/>
        <w:t>哗闲聊，不随意走动。所有进场人员必须全程佩戴口罩。积极倡导讲卫生、除陋习，摒弃乱扔、乱吐等不文明行为。</w:t>
      </w:r>
    </w:p>
    <w:p w:rsidR="00E6266F" w:rsidRDefault="00E6266F" w:rsidP="00E6266F">
      <w:pPr>
        <w:spacing w:line="440" w:lineRule="exact"/>
        <w:ind w:firstLineChars="200" w:firstLine="420"/>
        <w:rPr>
          <w:rFonts w:hint="eastAsia"/>
          <w:b/>
          <w:sz w:val="20"/>
          <w:szCs w:val="20"/>
          <w:u w:val="double"/>
        </w:rPr>
      </w:pPr>
      <w:r>
        <w:rPr>
          <w:rFonts w:hint="eastAsia"/>
          <w:b/>
          <w:szCs w:val="21"/>
          <w:u w:val="double"/>
        </w:rPr>
        <w:t>⑦</w:t>
      </w:r>
      <w:r>
        <w:rPr>
          <w:rFonts w:hint="eastAsia"/>
          <w:b/>
          <w:sz w:val="20"/>
          <w:szCs w:val="20"/>
          <w:u w:val="double"/>
        </w:rPr>
        <w:t>所有进入开评标现场的相关人员应自觉遵守国家以及省、市有关疫情防控的其他规定。</w:t>
      </w:r>
    </w:p>
    <w:p w:rsidR="00E6266F" w:rsidRDefault="00E6266F" w:rsidP="00E6266F">
      <w:pPr>
        <w:spacing w:line="440" w:lineRule="exact"/>
        <w:ind w:firstLineChars="200" w:firstLine="420"/>
        <w:rPr>
          <w:b/>
          <w:sz w:val="20"/>
          <w:szCs w:val="20"/>
          <w:u w:val="double"/>
        </w:rPr>
      </w:pPr>
      <w:r>
        <w:rPr>
          <w:rFonts w:ascii="宋体" w:hAnsi="宋体" w:cs="Arial" w:hint="eastAsia"/>
          <w:szCs w:val="21"/>
        </w:rPr>
        <w:t>单位负责人为同一人或者存在直接控股、管理关系的不同投标人，不得参加同一合同项下的政府采购活动。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十</w:t>
      </w:r>
      <w:r>
        <w:rPr>
          <w:rFonts w:ascii="宋体" w:hAnsi="宋体"/>
          <w:b/>
          <w:bCs/>
          <w:szCs w:val="21"/>
        </w:rPr>
        <w:t>、投标截止时间和地点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/>
          <w:szCs w:val="21"/>
        </w:rPr>
        <w:t>投标人应于</w:t>
      </w:r>
      <w:r w:rsidRPr="000F2FFF">
        <w:rPr>
          <w:rFonts w:ascii="宋体" w:hAnsi="宋体"/>
          <w:b/>
          <w:szCs w:val="21"/>
          <w:u w:val="single"/>
        </w:rPr>
        <w:t>20</w:t>
      </w:r>
      <w:r w:rsidRPr="000F2FFF">
        <w:rPr>
          <w:rFonts w:ascii="宋体" w:hAnsi="宋体" w:hint="eastAsia"/>
          <w:b/>
          <w:szCs w:val="21"/>
          <w:u w:val="single"/>
        </w:rPr>
        <w:t>21</w:t>
      </w:r>
      <w:r w:rsidRPr="000F2FFF">
        <w:rPr>
          <w:rFonts w:ascii="宋体" w:hAnsi="宋体"/>
          <w:b/>
          <w:color w:val="000000"/>
          <w:szCs w:val="21"/>
        </w:rPr>
        <w:t>年</w:t>
      </w:r>
      <w:r w:rsidRPr="000F2FFF">
        <w:rPr>
          <w:rFonts w:ascii="宋体" w:hAnsi="宋体" w:hint="eastAsia"/>
          <w:color w:val="000000"/>
          <w:szCs w:val="21"/>
          <w:u w:val="single"/>
        </w:rPr>
        <w:t>3</w:t>
      </w:r>
      <w:r w:rsidRPr="000F2FFF">
        <w:rPr>
          <w:rFonts w:ascii="宋体" w:hAnsi="宋体"/>
          <w:b/>
          <w:color w:val="000000"/>
          <w:szCs w:val="21"/>
        </w:rPr>
        <w:t>月</w:t>
      </w:r>
      <w:r w:rsidRPr="000F2FFF">
        <w:rPr>
          <w:rFonts w:ascii="宋体" w:hAnsi="宋体" w:hint="eastAsia"/>
          <w:color w:val="000000"/>
          <w:szCs w:val="21"/>
          <w:u w:val="single"/>
        </w:rPr>
        <w:t>16</w:t>
      </w:r>
      <w:r w:rsidRPr="000F2FFF">
        <w:rPr>
          <w:rFonts w:ascii="宋体" w:hAnsi="宋体"/>
          <w:b/>
          <w:color w:val="000000"/>
          <w:szCs w:val="21"/>
        </w:rPr>
        <w:t>日</w:t>
      </w:r>
      <w:r w:rsidRPr="000F2FFF">
        <w:rPr>
          <w:rFonts w:ascii="宋体" w:hAnsi="宋体" w:hint="eastAsia"/>
          <w:color w:val="000000"/>
          <w:szCs w:val="21"/>
          <w:u w:val="single"/>
        </w:rPr>
        <w:t>9</w:t>
      </w:r>
      <w:r w:rsidRPr="000F2FFF">
        <w:rPr>
          <w:rFonts w:ascii="宋体" w:hAnsi="宋体"/>
          <w:b/>
          <w:color w:val="000000"/>
          <w:szCs w:val="21"/>
        </w:rPr>
        <w:t>时</w:t>
      </w:r>
      <w:r w:rsidRPr="000F2FFF">
        <w:rPr>
          <w:rFonts w:ascii="宋体" w:hAnsi="宋体" w:hint="eastAsia"/>
          <w:color w:val="000000"/>
          <w:szCs w:val="21"/>
          <w:u w:val="single"/>
        </w:rPr>
        <w:t>00</w:t>
      </w:r>
      <w:r w:rsidRPr="000F2FFF">
        <w:rPr>
          <w:rFonts w:ascii="宋体" w:hAnsi="宋体" w:hint="eastAsia"/>
          <w:b/>
          <w:color w:val="000000"/>
          <w:szCs w:val="21"/>
        </w:rPr>
        <w:t>分</w:t>
      </w:r>
      <w:r>
        <w:rPr>
          <w:rFonts w:ascii="宋体" w:hAnsi="宋体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北京</w:t>
      </w:r>
      <w:r>
        <w:rPr>
          <w:rFonts w:ascii="宋体" w:hAnsi="宋体"/>
          <w:color w:val="000000"/>
          <w:szCs w:val="21"/>
        </w:rPr>
        <w:t>时间</w:t>
      </w:r>
      <w:r>
        <w:rPr>
          <w:rFonts w:ascii="宋体" w:hAnsi="宋体" w:hint="eastAsia"/>
          <w:color w:val="000000"/>
          <w:szCs w:val="21"/>
        </w:rPr>
        <w:t>，下同</w:t>
      </w:r>
      <w:r>
        <w:rPr>
          <w:rFonts w:ascii="宋体" w:hAnsi="宋体"/>
          <w:color w:val="000000"/>
          <w:szCs w:val="21"/>
        </w:rPr>
        <w:t>）前将投标文件密封送交到</w:t>
      </w:r>
      <w:r>
        <w:rPr>
          <w:rFonts w:ascii="宋体" w:hAnsi="宋体" w:hint="eastAsia"/>
          <w:b/>
          <w:color w:val="000000"/>
          <w:szCs w:val="21"/>
          <w:u w:val="single"/>
        </w:rPr>
        <w:t>嘉</w:t>
      </w:r>
      <w:r>
        <w:rPr>
          <w:rFonts w:ascii="Arial" w:hAnsi="Arial" w:cs="Arial"/>
          <w:b/>
          <w:color w:val="000000"/>
          <w:szCs w:val="21"/>
          <w:u w:val="single"/>
          <w:shd w:val="clear" w:color="auto" w:fill="FDFAF5"/>
        </w:rPr>
        <w:t>兴市银建工程咨询评估有限公司</w:t>
      </w:r>
      <w:r>
        <w:rPr>
          <w:rFonts w:ascii="Arial" w:hAnsi="Arial" w:cs="Arial" w:hint="eastAsia"/>
          <w:b/>
          <w:color w:val="000000"/>
          <w:szCs w:val="21"/>
          <w:u w:val="single"/>
          <w:shd w:val="clear" w:color="auto" w:fill="FDFAF5"/>
        </w:rPr>
        <w:t>平湖分公司五号会议室（</w:t>
      </w:r>
      <w:r>
        <w:rPr>
          <w:rFonts w:ascii="宋体" w:hAnsi="宋体" w:hint="eastAsia"/>
          <w:b/>
          <w:color w:val="000000"/>
          <w:szCs w:val="21"/>
          <w:u w:val="single"/>
        </w:rPr>
        <w:t>平湖市当湖街道</w:t>
      </w:r>
      <w:proofErr w:type="gramStart"/>
      <w:r>
        <w:rPr>
          <w:rFonts w:ascii="宋体" w:hAnsi="宋体" w:hint="eastAsia"/>
          <w:b/>
          <w:color w:val="000000"/>
          <w:szCs w:val="21"/>
          <w:u w:val="single"/>
        </w:rPr>
        <w:t>漕兑路</w:t>
      </w:r>
      <w:proofErr w:type="gramEnd"/>
      <w:r>
        <w:rPr>
          <w:rFonts w:ascii="宋体" w:hAnsi="宋体" w:hint="eastAsia"/>
          <w:b/>
          <w:color w:val="000000"/>
          <w:szCs w:val="21"/>
          <w:u w:val="single"/>
        </w:rPr>
        <w:t>13</w:t>
      </w:r>
      <w:r>
        <w:rPr>
          <w:rFonts w:ascii="宋体" w:hAnsi="宋体" w:hint="eastAsia"/>
          <w:b/>
          <w:color w:val="000000"/>
          <w:szCs w:val="21"/>
          <w:u w:val="single"/>
        </w:rPr>
        <w:t>号（总商会大厦</w:t>
      </w:r>
      <w:r>
        <w:rPr>
          <w:rFonts w:ascii="宋体" w:hAnsi="宋体" w:hint="eastAsia"/>
          <w:b/>
          <w:color w:val="000000"/>
          <w:szCs w:val="21"/>
          <w:u w:val="single"/>
        </w:rPr>
        <w:t>D</w:t>
      </w:r>
      <w:r>
        <w:rPr>
          <w:rFonts w:ascii="宋体" w:hAnsi="宋体" w:hint="eastAsia"/>
          <w:b/>
          <w:color w:val="000000"/>
          <w:szCs w:val="21"/>
          <w:u w:val="single"/>
        </w:rPr>
        <w:t>幢</w:t>
      </w:r>
      <w:r>
        <w:rPr>
          <w:rFonts w:ascii="宋体" w:hAnsi="宋体" w:hint="eastAsia"/>
          <w:b/>
          <w:color w:val="000000"/>
          <w:szCs w:val="21"/>
          <w:u w:val="single"/>
        </w:rPr>
        <w:t>22</w:t>
      </w:r>
      <w:r>
        <w:rPr>
          <w:rFonts w:ascii="宋体" w:hAnsi="宋体" w:hint="eastAsia"/>
          <w:b/>
          <w:color w:val="000000"/>
          <w:szCs w:val="21"/>
          <w:u w:val="single"/>
        </w:rPr>
        <w:t>楼））</w:t>
      </w:r>
      <w:r>
        <w:rPr>
          <w:rFonts w:ascii="宋体" w:hAnsi="宋体"/>
          <w:color w:val="000000"/>
          <w:szCs w:val="21"/>
        </w:rPr>
        <w:t>，逾期送达或未密封将予以拒收。</w:t>
      </w:r>
      <w:r>
        <w:rPr>
          <w:rFonts w:ascii="宋体" w:hAnsi="宋体" w:hint="eastAsia"/>
          <w:color w:val="000000"/>
          <w:szCs w:val="21"/>
        </w:rPr>
        <w:t xml:space="preserve"> 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十一</w:t>
      </w:r>
      <w:r>
        <w:rPr>
          <w:rFonts w:ascii="宋体" w:hAnsi="宋体"/>
          <w:b/>
          <w:bCs/>
          <w:color w:val="000000"/>
          <w:szCs w:val="21"/>
        </w:rPr>
        <w:t>、开标时间及地点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投标人应于</w:t>
      </w:r>
      <w:r w:rsidRPr="000F2FFF">
        <w:rPr>
          <w:rFonts w:ascii="宋体" w:hAnsi="宋体"/>
          <w:b/>
          <w:szCs w:val="21"/>
          <w:u w:val="single"/>
        </w:rPr>
        <w:t>20</w:t>
      </w:r>
      <w:r w:rsidRPr="000F2FFF">
        <w:rPr>
          <w:rFonts w:ascii="宋体" w:hAnsi="宋体" w:hint="eastAsia"/>
          <w:b/>
          <w:szCs w:val="21"/>
          <w:u w:val="single"/>
        </w:rPr>
        <w:t>21</w:t>
      </w:r>
      <w:r w:rsidRPr="000F2FFF">
        <w:rPr>
          <w:rFonts w:ascii="宋体" w:hAnsi="宋体"/>
          <w:b/>
          <w:color w:val="000000"/>
          <w:szCs w:val="21"/>
        </w:rPr>
        <w:t>年</w:t>
      </w:r>
      <w:r w:rsidRPr="000F2FFF">
        <w:rPr>
          <w:rFonts w:ascii="宋体" w:hAnsi="宋体" w:hint="eastAsia"/>
          <w:color w:val="000000"/>
          <w:szCs w:val="21"/>
          <w:u w:val="single"/>
        </w:rPr>
        <w:t>3</w:t>
      </w:r>
      <w:r w:rsidRPr="000F2FFF">
        <w:rPr>
          <w:rFonts w:ascii="宋体" w:hAnsi="宋体"/>
          <w:b/>
          <w:color w:val="000000"/>
          <w:szCs w:val="21"/>
        </w:rPr>
        <w:t>月</w:t>
      </w:r>
      <w:r w:rsidRPr="000F2FFF">
        <w:rPr>
          <w:rFonts w:ascii="宋体" w:hAnsi="宋体" w:hint="eastAsia"/>
          <w:b/>
          <w:color w:val="000000"/>
          <w:szCs w:val="21"/>
          <w:u w:val="single"/>
        </w:rPr>
        <w:t>1</w:t>
      </w:r>
      <w:r w:rsidRPr="000F2FFF">
        <w:rPr>
          <w:rFonts w:ascii="宋体" w:hAnsi="宋体" w:hint="eastAsia"/>
          <w:color w:val="000000"/>
          <w:szCs w:val="21"/>
          <w:u w:val="single"/>
        </w:rPr>
        <w:t>6</w:t>
      </w:r>
      <w:r w:rsidRPr="000F2FFF">
        <w:rPr>
          <w:rFonts w:ascii="宋体" w:hAnsi="宋体"/>
          <w:b/>
          <w:color w:val="000000"/>
          <w:szCs w:val="21"/>
        </w:rPr>
        <w:t>日</w:t>
      </w:r>
      <w:r w:rsidRPr="000F2FFF">
        <w:rPr>
          <w:rFonts w:ascii="宋体" w:hAnsi="宋体" w:hint="eastAsia"/>
          <w:color w:val="000000"/>
          <w:szCs w:val="21"/>
          <w:u w:val="single"/>
        </w:rPr>
        <w:t>9</w:t>
      </w:r>
      <w:r w:rsidRPr="000F2FFF">
        <w:rPr>
          <w:rFonts w:ascii="宋体" w:hAnsi="宋体"/>
          <w:b/>
          <w:color w:val="000000"/>
          <w:szCs w:val="21"/>
        </w:rPr>
        <w:t>时</w:t>
      </w:r>
      <w:r w:rsidRPr="000F2FFF">
        <w:rPr>
          <w:rFonts w:ascii="宋体" w:hAnsi="宋体" w:hint="eastAsia"/>
          <w:color w:val="000000"/>
          <w:szCs w:val="21"/>
          <w:u w:val="single"/>
        </w:rPr>
        <w:t>00</w:t>
      </w:r>
      <w:r w:rsidRPr="000F2FFF">
        <w:rPr>
          <w:rFonts w:ascii="宋体" w:hAnsi="宋体" w:hint="eastAsia"/>
          <w:b/>
          <w:color w:val="000000"/>
          <w:szCs w:val="21"/>
        </w:rPr>
        <w:t>分</w:t>
      </w:r>
      <w:r>
        <w:rPr>
          <w:rFonts w:ascii="宋体" w:hAnsi="宋体"/>
          <w:color w:val="000000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北京</w:t>
      </w:r>
      <w:r>
        <w:rPr>
          <w:rFonts w:ascii="宋体" w:hAnsi="宋体"/>
          <w:color w:val="000000"/>
          <w:szCs w:val="21"/>
        </w:rPr>
        <w:t>时间</w:t>
      </w:r>
      <w:r>
        <w:rPr>
          <w:rFonts w:ascii="宋体" w:hAnsi="宋体" w:hint="eastAsia"/>
          <w:color w:val="000000"/>
          <w:szCs w:val="21"/>
        </w:rPr>
        <w:t>，下同</w:t>
      </w:r>
      <w:r>
        <w:rPr>
          <w:rFonts w:ascii="宋体" w:hAnsi="宋体"/>
          <w:color w:val="000000"/>
          <w:szCs w:val="21"/>
        </w:rPr>
        <w:t>）前将投标文件密封送交到</w:t>
      </w:r>
      <w:r>
        <w:rPr>
          <w:rFonts w:ascii="宋体" w:hAnsi="宋体" w:hint="eastAsia"/>
          <w:b/>
          <w:color w:val="000000"/>
          <w:szCs w:val="21"/>
          <w:u w:val="single"/>
        </w:rPr>
        <w:t>嘉</w:t>
      </w:r>
      <w:r>
        <w:rPr>
          <w:rFonts w:ascii="Arial" w:hAnsi="Arial" w:cs="Arial"/>
          <w:b/>
          <w:color w:val="000000"/>
          <w:szCs w:val="21"/>
          <w:u w:val="single"/>
          <w:shd w:val="clear" w:color="auto" w:fill="FDFAF5"/>
        </w:rPr>
        <w:t>兴市银建工程咨询评估有限公司</w:t>
      </w:r>
      <w:r>
        <w:rPr>
          <w:rFonts w:ascii="Arial" w:hAnsi="Arial" w:cs="Arial" w:hint="eastAsia"/>
          <w:b/>
          <w:szCs w:val="21"/>
          <w:u w:val="single"/>
          <w:shd w:val="clear" w:color="auto" w:fill="FDFAF5"/>
        </w:rPr>
        <w:t>平湖分公司五号会议室（</w:t>
      </w:r>
      <w:r>
        <w:rPr>
          <w:rFonts w:ascii="宋体" w:hAnsi="宋体" w:hint="eastAsia"/>
          <w:b/>
          <w:szCs w:val="21"/>
          <w:u w:val="single"/>
        </w:rPr>
        <w:t>平湖市当湖街道</w:t>
      </w:r>
      <w:proofErr w:type="gramStart"/>
      <w:r>
        <w:rPr>
          <w:rFonts w:ascii="宋体" w:hAnsi="宋体" w:hint="eastAsia"/>
          <w:b/>
          <w:szCs w:val="21"/>
          <w:u w:val="single"/>
        </w:rPr>
        <w:t>漕兑路</w:t>
      </w:r>
      <w:proofErr w:type="gramEnd"/>
      <w:r>
        <w:rPr>
          <w:rFonts w:ascii="宋体" w:hAnsi="宋体" w:hint="eastAsia"/>
          <w:b/>
          <w:szCs w:val="21"/>
          <w:u w:val="single"/>
        </w:rPr>
        <w:t>13</w:t>
      </w:r>
      <w:r>
        <w:rPr>
          <w:rFonts w:ascii="宋体" w:hAnsi="宋体" w:hint="eastAsia"/>
          <w:b/>
          <w:szCs w:val="21"/>
          <w:u w:val="single"/>
        </w:rPr>
        <w:t>号（总商会大厦</w:t>
      </w:r>
      <w:r>
        <w:rPr>
          <w:rFonts w:ascii="宋体" w:hAnsi="宋体" w:hint="eastAsia"/>
          <w:b/>
          <w:szCs w:val="21"/>
          <w:u w:val="single"/>
        </w:rPr>
        <w:t>D</w:t>
      </w:r>
      <w:r>
        <w:rPr>
          <w:rFonts w:ascii="宋体" w:hAnsi="宋体" w:hint="eastAsia"/>
          <w:b/>
          <w:szCs w:val="21"/>
          <w:u w:val="single"/>
        </w:rPr>
        <w:t>幢</w:t>
      </w:r>
      <w:r>
        <w:rPr>
          <w:rFonts w:ascii="宋体" w:hAnsi="宋体" w:hint="eastAsia"/>
          <w:b/>
          <w:szCs w:val="21"/>
          <w:u w:val="single"/>
        </w:rPr>
        <w:t>22</w:t>
      </w:r>
      <w:r>
        <w:rPr>
          <w:rFonts w:ascii="宋体" w:hAnsi="宋体" w:hint="eastAsia"/>
          <w:b/>
          <w:szCs w:val="21"/>
          <w:u w:val="single"/>
        </w:rPr>
        <w:t>楼））</w:t>
      </w:r>
      <w:r>
        <w:rPr>
          <w:rFonts w:ascii="宋体" w:hAnsi="宋体"/>
          <w:szCs w:val="21"/>
        </w:rPr>
        <w:t>开标，投标人可以派授权代表出席开标会议（授权代表应当是投标人的在职正式职工，并携带</w:t>
      </w:r>
      <w:r>
        <w:rPr>
          <w:rFonts w:ascii="宋体" w:hAnsi="宋体" w:hint="eastAsia"/>
          <w:szCs w:val="21"/>
        </w:rPr>
        <w:t>居民</w:t>
      </w:r>
      <w:r>
        <w:rPr>
          <w:rFonts w:ascii="宋体" w:hAnsi="宋体"/>
          <w:szCs w:val="21"/>
        </w:rPr>
        <w:t>身份证出席）。</w:t>
      </w:r>
    </w:p>
    <w:p w:rsidR="00E6266F" w:rsidRDefault="00E6266F" w:rsidP="00E6266F">
      <w:pPr>
        <w:spacing w:line="440" w:lineRule="exact"/>
        <w:ind w:firstLineChars="200" w:firstLine="420"/>
        <w:rPr>
          <w:rFonts w:ascii="宋体" w:hAnsi="宋体" w:hint="eastAsia"/>
          <w:b/>
          <w:szCs w:val="21"/>
        </w:rPr>
      </w:pPr>
      <w:r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>
        <w:rPr>
          <w:rFonts w:ascii="宋体" w:hAnsi="宋体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联系方式</w:t>
      </w:r>
    </w:p>
    <w:p w:rsidR="00E6266F" w:rsidRDefault="00E6266F" w:rsidP="00E6266F">
      <w:pPr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>
        <w:rPr>
          <w:rFonts w:ascii="宋体" w:hAnsi="宋体" w:hint="eastAsia"/>
          <w:szCs w:val="21"/>
        </w:rPr>
        <w:t>采购单位：</w:t>
      </w:r>
      <w:r>
        <w:rPr>
          <w:rFonts w:hAnsi="宋体" w:hint="eastAsia"/>
          <w:color w:val="000000"/>
          <w:kern w:val="0"/>
          <w:szCs w:val="21"/>
        </w:rPr>
        <w:t>嘉兴市</w:t>
      </w:r>
      <w:proofErr w:type="gramStart"/>
      <w:r>
        <w:rPr>
          <w:rFonts w:hAnsi="宋体" w:hint="eastAsia"/>
          <w:color w:val="000000"/>
          <w:kern w:val="0"/>
          <w:szCs w:val="21"/>
        </w:rPr>
        <w:t>龙智产业</w:t>
      </w:r>
      <w:proofErr w:type="gramEnd"/>
      <w:r>
        <w:rPr>
          <w:rFonts w:hAnsi="宋体" w:hint="eastAsia"/>
          <w:color w:val="000000"/>
          <w:kern w:val="0"/>
          <w:szCs w:val="21"/>
        </w:rPr>
        <w:t>发展有限公司</w:t>
      </w:r>
    </w:p>
    <w:p w:rsidR="00E6266F" w:rsidRDefault="00E6266F" w:rsidP="00E6266F">
      <w:pPr>
        <w:spacing w:line="440" w:lineRule="exact"/>
        <w:ind w:firstLineChars="250" w:firstLine="525"/>
        <w:rPr>
          <w:rFonts w:hAnsi="宋体" w:hint="eastAsia"/>
          <w:color w:val="000000"/>
          <w:kern w:val="0"/>
          <w:szCs w:val="21"/>
          <w:highlight w:val="yellow"/>
        </w:rPr>
      </w:pPr>
      <w:r>
        <w:rPr>
          <w:rFonts w:ascii="宋体" w:hAnsi="宋体" w:hint="eastAsia"/>
          <w:szCs w:val="21"/>
        </w:rPr>
        <w:t>联系人：史先生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联系电</w:t>
      </w:r>
      <w:r>
        <w:rPr>
          <w:rFonts w:hint="eastAsia"/>
          <w:color w:val="000000"/>
          <w:kern w:val="0"/>
        </w:rPr>
        <w:t>话：</w:t>
      </w:r>
      <w:r>
        <w:rPr>
          <w:rFonts w:hAnsi="宋体"/>
          <w:color w:val="000000"/>
          <w:kern w:val="0"/>
          <w:szCs w:val="21"/>
        </w:rPr>
        <w:t>0573</w:t>
      </w:r>
      <w:r>
        <w:rPr>
          <w:rFonts w:hAnsi="宋体" w:hint="eastAsia"/>
          <w:color w:val="000000"/>
          <w:kern w:val="0"/>
          <w:szCs w:val="21"/>
        </w:rPr>
        <w:t>-85921795</w:t>
      </w:r>
    </w:p>
    <w:p w:rsidR="00E6266F" w:rsidRDefault="00E6266F" w:rsidP="00E6266F">
      <w:pPr>
        <w:snapToGrid w:val="0"/>
        <w:spacing w:line="440" w:lineRule="exact"/>
        <w:ind w:firstLineChars="250" w:firstLine="525"/>
        <w:rPr>
          <w:rFonts w:hAnsi="宋体" w:hint="eastAsia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地址：</w:t>
      </w:r>
      <w:r>
        <w:rPr>
          <w:rFonts w:hAnsi="宋体"/>
          <w:color w:val="000000"/>
          <w:kern w:val="0"/>
          <w:szCs w:val="21"/>
        </w:rPr>
        <w:t>浙江省嘉兴市平湖市林埭镇林中路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hint="eastAsia"/>
          <w:kern w:val="0"/>
        </w:rPr>
      </w:pPr>
      <w:r>
        <w:rPr>
          <w:rFonts w:hint="eastAsia"/>
          <w:kern w:val="0"/>
        </w:rPr>
        <w:t xml:space="preserve">2. </w:t>
      </w:r>
      <w:r>
        <w:rPr>
          <w:rFonts w:hint="eastAsia"/>
          <w:kern w:val="0"/>
        </w:rPr>
        <w:t>采购代理机构名称：</w:t>
      </w:r>
      <w:r>
        <w:rPr>
          <w:kern w:val="0"/>
        </w:rPr>
        <w:t>嘉兴市银建工程咨询评估有限公司</w:t>
      </w:r>
    </w:p>
    <w:p w:rsidR="00E6266F" w:rsidRDefault="00E6266F" w:rsidP="00E6266F">
      <w:pPr>
        <w:snapToGrid w:val="0"/>
        <w:spacing w:line="4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地点：平湖市当湖街道</w:t>
      </w:r>
      <w:proofErr w:type="gramStart"/>
      <w:r>
        <w:rPr>
          <w:rFonts w:ascii="宋体" w:hAnsi="宋体" w:hint="eastAsia"/>
          <w:szCs w:val="21"/>
        </w:rPr>
        <w:t>漕兑路</w:t>
      </w:r>
      <w:proofErr w:type="gramEnd"/>
      <w:r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号（总商会大厦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幢</w:t>
      </w:r>
      <w:r>
        <w:rPr>
          <w:rFonts w:ascii="宋体" w:hAnsi="宋体" w:hint="eastAsia"/>
          <w:szCs w:val="21"/>
        </w:rPr>
        <w:t>22</w:t>
      </w:r>
      <w:r>
        <w:rPr>
          <w:rFonts w:ascii="宋体" w:hAnsi="宋体" w:hint="eastAsia"/>
          <w:szCs w:val="21"/>
        </w:rPr>
        <w:t>楼）</w:t>
      </w:r>
    </w:p>
    <w:p w:rsidR="005B3112" w:rsidRPr="00E6266F" w:rsidRDefault="00E6266F" w:rsidP="00E6266F">
      <w:pPr>
        <w:ind w:firstLineChars="200" w:firstLine="420"/>
      </w:pPr>
      <w:bookmarkStart w:id="2" w:name="_GoBack"/>
      <w:bookmarkEnd w:id="2"/>
      <w:r>
        <w:rPr>
          <w:rFonts w:ascii="宋体" w:hAnsi="宋体" w:hint="eastAsia"/>
          <w:szCs w:val="21"/>
        </w:rPr>
        <w:t>联系人：蒋女士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</w:rPr>
        <w:t xml:space="preserve">0573-85272555     </w:t>
      </w:r>
      <w:r>
        <w:rPr>
          <w:rFonts w:ascii="宋体" w:hAnsi="宋体" w:hint="eastAsia"/>
          <w:szCs w:val="21"/>
        </w:rPr>
        <w:t>传真：</w:t>
      </w:r>
      <w:r>
        <w:rPr>
          <w:rFonts w:ascii="宋体" w:hAnsi="宋体" w:hint="eastAsia"/>
          <w:szCs w:val="21"/>
        </w:rPr>
        <w:t>0573-85272555</w:t>
      </w:r>
    </w:p>
    <w:sectPr w:rsidR="005B3112" w:rsidRPr="00E62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37" w:rsidRDefault="00514E37" w:rsidP="00E6266F">
      <w:r>
        <w:separator/>
      </w:r>
    </w:p>
  </w:endnote>
  <w:endnote w:type="continuationSeparator" w:id="0">
    <w:p w:rsidR="00514E37" w:rsidRDefault="00514E37" w:rsidP="00E6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37" w:rsidRDefault="00514E37" w:rsidP="00E6266F">
      <w:r>
        <w:separator/>
      </w:r>
    </w:p>
  </w:footnote>
  <w:footnote w:type="continuationSeparator" w:id="0">
    <w:p w:rsidR="00514E37" w:rsidRDefault="00514E37" w:rsidP="00E6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6"/>
    <w:rsid w:val="000C0C16"/>
    <w:rsid w:val="00514E37"/>
    <w:rsid w:val="005B3112"/>
    <w:rsid w:val="00E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F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2">
    <w:name w:val="heading 2"/>
    <w:basedOn w:val="a"/>
    <w:next w:val="a"/>
    <w:link w:val="2Char1"/>
    <w:qFormat/>
    <w:rsid w:val="00E626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6F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E626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uiPriority w:val="99"/>
    <w:rsid w:val="00E6266F"/>
    <w:rPr>
      <w:strike w:val="0"/>
      <w:dstrike w:val="0"/>
      <w:color w:val="FF6600"/>
      <w:u w:val="none"/>
    </w:rPr>
  </w:style>
  <w:style w:type="character" w:customStyle="1" w:styleId="Char1">
    <w:name w:val="普通(网站) Char"/>
    <w:link w:val="a6"/>
    <w:uiPriority w:val="99"/>
    <w:rsid w:val="00E6266F"/>
    <w:rPr>
      <w:rFonts w:ascii="宋体" w:hAnsi="宋体" w:cs="宋体"/>
      <w:szCs w:val="21"/>
    </w:rPr>
  </w:style>
  <w:style w:type="character" w:customStyle="1" w:styleId="Char3">
    <w:name w:val="纯文本 Char3"/>
    <w:link w:val="a7"/>
    <w:rsid w:val="00E6266F"/>
    <w:rPr>
      <w:rFonts w:ascii="宋体" w:eastAsia="宋体" w:hAnsi="Courier New"/>
      <w:sz w:val="24"/>
      <w:szCs w:val="24"/>
    </w:rPr>
  </w:style>
  <w:style w:type="character" w:customStyle="1" w:styleId="2Char1">
    <w:name w:val="标题 2 Char1"/>
    <w:link w:val="2"/>
    <w:rsid w:val="00E6266F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Normal (Web)"/>
    <w:basedOn w:val="a"/>
    <w:link w:val="Char1"/>
    <w:uiPriority w:val="99"/>
    <w:rsid w:val="00E6266F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Cs w:val="21"/>
    </w:rPr>
  </w:style>
  <w:style w:type="paragraph" w:styleId="a7">
    <w:name w:val="Plain Text"/>
    <w:basedOn w:val="a"/>
    <w:link w:val="Char3"/>
    <w:qFormat/>
    <w:rsid w:val="00E6266F"/>
    <w:pPr>
      <w:spacing w:beforeLines="50" w:before="156" w:afterLines="50" w:after="156" w:line="400" w:lineRule="exact"/>
    </w:pPr>
    <w:rPr>
      <w:rFonts w:ascii="宋体" w:eastAsia="宋体" w:hAnsi="Courier New" w:cstheme="minorBidi"/>
      <w:sz w:val="24"/>
    </w:rPr>
  </w:style>
  <w:style w:type="character" w:customStyle="1" w:styleId="Char2">
    <w:name w:val="纯文本 Char"/>
    <w:basedOn w:val="a0"/>
    <w:uiPriority w:val="99"/>
    <w:semiHidden/>
    <w:rsid w:val="00E6266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6F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2">
    <w:name w:val="heading 2"/>
    <w:basedOn w:val="a"/>
    <w:next w:val="a"/>
    <w:link w:val="2Char1"/>
    <w:qFormat/>
    <w:rsid w:val="00E626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6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66F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E626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uiPriority w:val="99"/>
    <w:rsid w:val="00E6266F"/>
    <w:rPr>
      <w:strike w:val="0"/>
      <w:dstrike w:val="0"/>
      <w:color w:val="FF6600"/>
      <w:u w:val="none"/>
    </w:rPr>
  </w:style>
  <w:style w:type="character" w:customStyle="1" w:styleId="Char1">
    <w:name w:val="普通(网站) Char"/>
    <w:link w:val="a6"/>
    <w:uiPriority w:val="99"/>
    <w:rsid w:val="00E6266F"/>
    <w:rPr>
      <w:rFonts w:ascii="宋体" w:hAnsi="宋体" w:cs="宋体"/>
      <w:szCs w:val="21"/>
    </w:rPr>
  </w:style>
  <w:style w:type="character" w:customStyle="1" w:styleId="Char3">
    <w:name w:val="纯文本 Char3"/>
    <w:link w:val="a7"/>
    <w:rsid w:val="00E6266F"/>
    <w:rPr>
      <w:rFonts w:ascii="宋体" w:eastAsia="宋体" w:hAnsi="Courier New"/>
      <w:sz w:val="24"/>
      <w:szCs w:val="24"/>
    </w:rPr>
  </w:style>
  <w:style w:type="character" w:customStyle="1" w:styleId="2Char1">
    <w:name w:val="标题 2 Char1"/>
    <w:link w:val="2"/>
    <w:rsid w:val="00E6266F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Normal (Web)"/>
    <w:basedOn w:val="a"/>
    <w:link w:val="Char1"/>
    <w:uiPriority w:val="99"/>
    <w:rsid w:val="00E6266F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Cs w:val="21"/>
    </w:rPr>
  </w:style>
  <w:style w:type="paragraph" w:styleId="a7">
    <w:name w:val="Plain Text"/>
    <w:basedOn w:val="a"/>
    <w:link w:val="Char3"/>
    <w:qFormat/>
    <w:rsid w:val="00E6266F"/>
    <w:pPr>
      <w:spacing w:beforeLines="50" w:before="156" w:afterLines="50" w:after="156" w:line="400" w:lineRule="exact"/>
    </w:pPr>
    <w:rPr>
      <w:rFonts w:ascii="宋体" w:eastAsia="宋体" w:hAnsi="Courier New" w:cstheme="minorBidi"/>
      <w:sz w:val="24"/>
    </w:rPr>
  </w:style>
  <w:style w:type="character" w:customStyle="1" w:styleId="Char2">
    <w:name w:val="纯文本 Char"/>
    <w:basedOn w:val="a0"/>
    <w:uiPriority w:val="99"/>
    <w:semiHidden/>
    <w:rsid w:val="00E6266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zfcg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jzfcg.gov.cn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2</cp:revision>
  <dcterms:created xsi:type="dcterms:W3CDTF">2021-02-23T06:21:00Z</dcterms:created>
  <dcterms:modified xsi:type="dcterms:W3CDTF">2021-02-23T06:23:00Z</dcterms:modified>
</cp:coreProperties>
</file>