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spacing w:line="360" w:lineRule="auto"/>
        <w:jc w:val="center"/>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pacing w:line="360" w:lineRule="auto"/>
        <w:jc w:val="center"/>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pacing w:before="120" w:beforeLines="50" w:line="360" w:lineRule="auto"/>
        <w:jc w:val="center"/>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政 府 采 购 项 目</w:t>
      </w:r>
    </w:p>
    <w:p>
      <w:pPr>
        <w:pageBreakBefore w:val="0"/>
        <w:kinsoku/>
        <w:overflowPunct/>
        <w:topLinePunct w:val="0"/>
        <w:bidi w:val="0"/>
        <w:spacing w:before="120" w:beforeLines="50" w:line="360" w:lineRule="auto"/>
        <w:jc w:val="center"/>
        <w:rPr>
          <w:rFonts w:hint="eastAsia" w:ascii="等线" w:hAnsi="等线" w:eastAsia="等线" w:cs="等线"/>
          <w:b/>
          <w:color w:val="000000" w:themeColor="text1"/>
          <w:szCs w:val="21"/>
          <w14:textFill>
            <w14:solidFill>
              <w14:schemeClr w14:val="tx1"/>
            </w14:solidFill>
          </w14:textFill>
        </w:rPr>
      </w:pPr>
    </w:p>
    <w:p>
      <w:pPr>
        <w:pageBreakBefore w:val="0"/>
        <w:kinsoku/>
        <w:overflowPunct/>
        <w:topLinePunct w:val="0"/>
        <w:bidi w:val="0"/>
        <w:spacing w:before="120" w:beforeLines="50" w:line="360" w:lineRule="auto"/>
        <w:jc w:val="center"/>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公开招标采购文件</w:t>
      </w:r>
    </w:p>
    <w:p>
      <w:pPr>
        <w:pageBreakBefore w:val="0"/>
        <w:kinsoku/>
        <w:overflowPunct/>
        <w:topLinePunct w:val="0"/>
        <w:bidi w:val="0"/>
        <w:snapToGrid w:val="0"/>
        <w:spacing w:before="120" w:beforeLines="50" w:line="360" w:lineRule="auto"/>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napToGrid w:val="0"/>
        <w:spacing w:before="120" w:beforeLines="50" w:line="360" w:lineRule="auto"/>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napToGrid w:val="0"/>
        <w:spacing w:before="120" w:beforeLines="50" w:line="360" w:lineRule="auto"/>
        <w:rPr>
          <w:rFonts w:hint="eastAsia" w:ascii="等线" w:hAnsi="等线" w:eastAsia="等线" w:cs="等线"/>
          <w:color w:val="000000" w:themeColor="text1"/>
          <w:szCs w:val="21"/>
          <w14:textFill>
            <w14:solidFill>
              <w14:schemeClr w14:val="tx1"/>
            </w14:solidFill>
          </w14:textFill>
        </w:rPr>
      </w:pPr>
    </w:p>
    <w:p>
      <w:pPr>
        <w:pStyle w:val="12"/>
        <w:pageBreakBefore w:val="0"/>
        <w:kinsoku/>
        <w:overflowPunct/>
        <w:topLinePunct w:val="0"/>
        <w:bidi w:val="0"/>
        <w:snapToGrid w:val="0"/>
        <w:spacing w:before="120" w:beforeLines="0" w:after="120" w:afterLines="0" w:line="360" w:lineRule="auto"/>
        <w:rPr>
          <w:rFonts w:hint="default" w:ascii="等线" w:hAnsi="等线" w:eastAsia="等线" w:cs="等线"/>
          <w:b/>
          <w:bCs/>
          <w:color w:val="000000" w:themeColor="text1"/>
          <w:sz w:val="21"/>
          <w:szCs w:val="21"/>
          <w:lang w:val="en-US" w:eastAsia="zh-CN"/>
          <w14:textFill>
            <w14:solidFill>
              <w14:schemeClr w14:val="tx1"/>
            </w14:solidFill>
          </w14:textFill>
        </w:rPr>
      </w:pPr>
      <w:r>
        <w:rPr>
          <w:rFonts w:hint="eastAsia" w:ascii="等线" w:hAnsi="等线" w:eastAsia="等线" w:cs="等线"/>
          <w:b/>
          <w:bCs/>
          <w:color w:val="000000" w:themeColor="text1"/>
          <w:sz w:val="21"/>
          <w:szCs w:val="21"/>
          <w14:textFill>
            <w14:solidFill>
              <w14:schemeClr w14:val="tx1"/>
            </w14:solidFill>
          </w14:textFill>
        </w:rPr>
        <w:t>项目编号：</w:t>
      </w:r>
      <w:r>
        <w:rPr>
          <w:rFonts w:hint="eastAsia" w:ascii="等线" w:hAnsi="等线" w:eastAsia="等线" w:cs="等线"/>
          <w:b/>
          <w:bCs/>
          <w:color w:val="000000" w:themeColor="text1"/>
          <w:sz w:val="21"/>
          <w:szCs w:val="21"/>
          <w:lang w:eastAsia="zh-CN"/>
          <w14:textFill>
            <w14:solidFill>
              <w14:schemeClr w14:val="tx1"/>
            </w14:solidFill>
          </w14:textFill>
        </w:rPr>
        <w:t>JXYJ-2021-066</w:t>
      </w:r>
    </w:p>
    <w:p>
      <w:pPr>
        <w:pageBreakBefore w:val="0"/>
        <w:kinsoku/>
        <w:overflowPunct/>
        <w:topLinePunct w:val="0"/>
        <w:bidi w:val="0"/>
        <w:snapToGrid w:val="0"/>
        <w:spacing w:before="120" w:beforeLines="50" w:line="360" w:lineRule="auto"/>
        <w:rPr>
          <w:rFonts w:hint="eastAsia" w:ascii="等线" w:hAnsi="等线" w:eastAsia="等线" w:cs="等线"/>
          <w:color w:val="000000" w:themeColor="text1"/>
          <w:szCs w:val="21"/>
          <w:lang w:eastAsia="zh-CN"/>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项目名称</w:t>
      </w:r>
      <w:r>
        <w:rPr>
          <w:rFonts w:hint="eastAsia" w:ascii="等线" w:hAnsi="等线" w:eastAsia="等线" w:cs="等线"/>
          <w:color w:val="000000" w:themeColor="text1"/>
          <w:szCs w:val="21"/>
          <w14:textFill>
            <w14:solidFill>
              <w14:schemeClr w14:val="tx1"/>
            </w14:solidFill>
          </w14:textFill>
        </w:rPr>
        <w:t>：</w:t>
      </w:r>
      <w:r>
        <w:rPr>
          <w:rFonts w:hint="eastAsia" w:ascii="等线" w:hAnsi="等线" w:eastAsia="等线" w:cs="等线"/>
          <w:b/>
          <w:color w:val="000000" w:themeColor="text1"/>
          <w:spacing w:val="-10"/>
          <w:szCs w:val="21"/>
          <w:lang w:eastAsia="zh-CN"/>
          <w14:textFill>
            <w14:solidFill>
              <w14:schemeClr w14:val="tx1"/>
            </w14:solidFill>
          </w14:textFill>
        </w:rPr>
        <w:t>增材制造技术应用专业实训室建设项目</w:t>
      </w:r>
    </w:p>
    <w:p>
      <w:pPr>
        <w:pStyle w:val="12"/>
        <w:pageBreakBefore w:val="0"/>
        <w:kinsoku/>
        <w:overflowPunct/>
        <w:topLinePunct w:val="0"/>
        <w:bidi w:val="0"/>
        <w:snapToGrid w:val="0"/>
        <w:spacing w:before="120" w:beforeLines="0" w:after="120" w:afterLines="0" w:line="360" w:lineRule="auto"/>
        <w:rPr>
          <w:rFonts w:hint="eastAsia" w:ascii="等线" w:hAnsi="等线" w:eastAsia="等线" w:cs="等线"/>
          <w:b/>
          <w:bCs/>
          <w:color w:val="000000" w:themeColor="text1"/>
          <w:w w:val="95"/>
          <w:sz w:val="21"/>
          <w:szCs w:val="21"/>
          <w:lang w:eastAsia="zh-CN"/>
          <w14:textFill>
            <w14:solidFill>
              <w14:schemeClr w14:val="tx1"/>
            </w14:solidFill>
          </w14:textFill>
        </w:rPr>
      </w:pPr>
      <w:r>
        <w:rPr>
          <w:rFonts w:hint="eastAsia" w:ascii="等线" w:hAnsi="等线" w:eastAsia="等线" w:cs="等线"/>
          <w:b/>
          <w:bCs/>
          <w:color w:val="000000" w:themeColor="text1"/>
          <w:w w:val="95"/>
          <w:sz w:val="21"/>
          <w:szCs w:val="21"/>
          <w14:textFill>
            <w14:solidFill>
              <w14:schemeClr w14:val="tx1"/>
            </w14:solidFill>
          </w14:textFill>
        </w:rPr>
        <w:t>采 购 人：</w:t>
      </w:r>
      <w:r>
        <w:rPr>
          <w:rFonts w:hint="eastAsia" w:ascii="等线" w:hAnsi="等线" w:eastAsia="等线" w:cs="等线"/>
          <w:b/>
          <w:color w:val="000000" w:themeColor="text1"/>
          <w:sz w:val="21"/>
          <w:szCs w:val="21"/>
          <w:lang w:eastAsia="zh-CN"/>
          <w14:textFill>
            <w14:solidFill>
              <w14:schemeClr w14:val="tx1"/>
            </w14:solidFill>
          </w14:textFill>
        </w:rPr>
        <w:softHyphen/>
      </w:r>
      <w:r>
        <w:rPr>
          <w:rFonts w:hint="eastAsia" w:ascii="等线" w:hAnsi="等线" w:eastAsia="等线" w:cs="等线"/>
          <w:b/>
          <w:color w:val="000000" w:themeColor="text1"/>
          <w:sz w:val="21"/>
          <w:szCs w:val="21"/>
          <w:lang w:eastAsia="zh-CN"/>
          <w14:textFill>
            <w14:solidFill>
              <w14:schemeClr w14:val="tx1"/>
            </w14:solidFill>
          </w14:textFill>
        </w:rPr>
        <w:softHyphen/>
      </w:r>
      <w:r>
        <w:rPr>
          <w:rFonts w:hint="eastAsia" w:ascii="等线" w:hAnsi="等线" w:eastAsia="等线" w:cs="等线"/>
          <w:b/>
          <w:color w:val="000000" w:themeColor="text1"/>
          <w:sz w:val="21"/>
          <w:szCs w:val="21"/>
          <w:lang w:eastAsia="zh-CN"/>
          <w14:textFill>
            <w14:solidFill>
              <w14:schemeClr w14:val="tx1"/>
            </w14:solidFill>
          </w14:textFill>
        </w:rPr>
        <w:t>余姚市技工学校（余姚市职成教中心学校）</w:t>
      </w:r>
    </w:p>
    <w:p>
      <w:pPr>
        <w:pStyle w:val="12"/>
        <w:pageBreakBefore w:val="0"/>
        <w:kinsoku/>
        <w:overflowPunct/>
        <w:topLinePunct w:val="0"/>
        <w:bidi w:val="0"/>
        <w:snapToGrid w:val="0"/>
        <w:spacing w:before="120" w:beforeLines="0" w:after="120" w:afterLines="0" w:line="360" w:lineRule="auto"/>
        <w:rPr>
          <w:rFonts w:hint="eastAsia" w:ascii="等线" w:hAnsi="等线" w:eastAsia="等线" w:cs="等线"/>
          <w:b/>
          <w:color w:val="000000" w:themeColor="text1"/>
          <w:sz w:val="21"/>
          <w:szCs w:val="21"/>
          <w:lang w:eastAsia="zh-CN"/>
          <w14:textFill>
            <w14:solidFill>
              <w14:schemeClr w14:val="tx1"/>
            </w14:solidFill>
          </w14:textFill>
        </w:rPr>
      </w:pPr>
      <w:r>
        <w:rPr>
          <w:rFonts w:hint="eastAsia" w:ascii="等线" w:hAnsi="等线" w:eastAsia="等线" w:cs="等线"/>
          <w:b/>
          <w:bCs/>
          <w:color w:val="000000" w:themeColor="text1"/>
          <w:w w:val="95"/>
          <w:sz w:val="21"/>
          <w:szCs w:val="21"/>
          <w14:textFill>
            <w14:solidFill>
              <w14:schemeClr w14:val="tx1"/>
            </w14:solidFill>
          </w14:textFill>
        </w:rPr>
        <w:t>采购代理机构：</w:t>
      </w:r>
      <w:r>
        <w:rPr>
          <w:rFonts w:hint="eastAsia" w:ascii="等线" w:hAnsi="等线" w:eastAsia="等线" w:cs="等线"/>
          <w:b/>
          <w:bCs/>
          <w:color w:val="000000" w:themeColor="text1"/>
          <w:w w:val="95"/>
          <w:sz w:val="21"/>
          <w:szCs w:val="21"/>
          <w:lang w:eastAsia="zh-CN"/>
          <w14:textFill>
            <w14:solidFill>
              <w14:schemeClr w14:val="tx1"/>
            </w14:solidFill>
          </w14:textFill>
        </w:rPr>
        <w:t>嘉兴市银建工程咨询评估有限公司</w:t>
      </w:r>
    </w:p>
    <w:p>
      <w:pPr>
        <w:pageBreakBefore w:val="0"/>
        <w:kinsoku/>
        <w:overflowPunct/>
        <w:topLinePunct w:val="0"/>
        <w:bidi w:val="0"/>
        <w:snapToGrid w:val="0"/>
        <w:spacing w:before="120" w:beforeLines="50"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 xml:space="preserve">编制时间： </w:t>
      </w:r>
      <w:r>
        <w:rPr>
          <w:rFonts w:hint="eastAsia" w:ascii="等线" w:hAnsi="等线" w:eastAsia="等线" w:cs="等线"/>
          <w:b/>
          <w:bCs/>
          <w:color w:val="000000" w:themeColor="text1"/>
          <w:w w:val="95"/>
          <w:szCs w:val="21"/>
          <w14:textFill>
            <w14:solidFill>
              <w14:schemeClr w14:val="tx1"/>
            </w14:solidFill>
          </w14:textFill>
        </w:rPr>
        <w:t>2021年</w:t>
      </w:r>
      <w:r>
        <w:rPr>
          <w:rFonts w:hint="eastAsia" w:ascii="等线" w:hAnsi="等线" w:eastAsia="等线" w:cs="等线"/>
          <w:b/>
          <w:bCs/>
          <w:color w:val="000000" w:themeColor="text1"/>
          <w:w w:val="95"/>
          <w:szCs w:val="21"/>
          <w:lang w:val="en-US" w:eastAsia="zh-CN"/>
          <w14:textFill>
            <w14:solidFill>
              <w14:schemeClr w14:val="tx1"/>
            </w14:solidFill>
          </w14:textFill>
        </w:rPr>
        <w:t>12</w:t>
      </w:r>
      <w:r>
        <w:rPr>
          <w:rFonts w:hint="eastAsia" w:ascii="等线" w:hAnsi="等线" w:eastAsia="等线" w:cs="等线"/>
          <w:b/>
          <w:bCs/>
          <w:color w:val="000000" w:themeColor="text1"/>
          <w:w w:val="95"/>
          <w:szCs w:val="21"/>
          <w14:textFill>
            <w14:solidFill>
              <w14:schemeClr w14:val="tx1"/>
            </w14:solidFill>
          </w14:textFill>
        </w:rPr>
        <w:t>月</w:t>
      </w:r>
    </w:p>
    <w:p>
      <w:pPr>
        <w:pStyle w:val="12"/>
        <w:pageBreakBefore w:val="0"/>
        <w:kinsoku/>
        <w:overflowPunct/>
        <w:topLinePunct w:val="0"/>
        <w:bidi w:val="0"/>
        <w:snapToGrid w:val="0"/>
        <w:spacing w:before="120" w:beforeLines="0" w:after="120" w:afterLines="0" w:line="360" w:lineRule="auto"/>
        <w:rPr>
          <w:rFonts w:hint="eastAsia" w:ascii="等线" w:hAnsi="等线" w:eastAsia="等线" w:cs="等线"/>
          <w:b/>
          <w:bCs/>
          <w:color w:val="000000" w:themeColor="text1"/>
          <w:w w:val="95"/>
          <w:sz w:val="21"/>
          <w:szCs w:val="21"/>
          <w14:textFill>
            <w14:solidFill>
              <w14:schemeClr w14:val="tx1"/>
            </w14:solidFill>
          </w14:textFill>
        </w:rPr>
      </w:pPr>
    </w:p>
    <w:p>
      <w:pPr>
        <w:pStyle w:val="12"/>
        <w:pageBreakBefore w:val="0"/>
        <w:kinsoku/>
        <w:overflowPunct/>
        <w:topLinePunct w:val="0"/>
        <w:bidi w:val="0"/>
        <w:spacing w:before="120" w:beforeLines="0" w:after="120" w:afterLines="0" w:line="360" w:lineRule="auto"/>
        <w:jc w:val="center"/>
        <w:rPr>
          <w:rFonts w:hint="eastAsia" w:ascii="等线" w:hAnsi="等线" w:eastAsia="等线" w:cs="等线"/>
          <w:color w:val="000000" w:themeColor="text1"/>
          <w:sz w:val="21"/>
          <w:szCs w:val="21"/>
          <w14:textFill>
            <w14:solidFill>
              <w14:schemeClr w14:val="tx1"/>
            </w14:solidFill>
          </w14:textFill>
        </w:rPr>
        <w:sectPr>
          <w:headerReference r:id="rId3" w:type="default"/>
          <w:footerReference r:id="rId4" w:type="default"/>
          <w:pgSz w:w="11907" w:h="16839"/>
          <w:pgMar w:top="1440" w:right="1797" w:bottom="1440" w:left="1797" w:header="851" w:footer="992" w:gutter="0"/>
          <w:cols w:space="720" w:num="1"/>
          <w:docGrid w:linePitch="312" w:charSpace="0"/>
        </w:sectPr>
      </w:pPr>
    </w:p>
    <w:p>
      <w:pPr>
        <w:pStyle w:val="12"/>
        <w:pageBreakBefore w:val="0"/>
        <w:kinsoku/>
        <w:overflowPunct/>
        <w:topLinePunct w:val="0"/>
        <w:bidi w:val="0"/>
        <w:spacing w:before="120" w:beforeLines="0" w:after="120" w:afterLines="0" w:line="360" w:lineRule="auto"/>
        <w:jc w:val="center"/>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目    录</w:t>
      </w:r>
    </w:p>
    <w:p>
      <w:pPr>
        <w:pageBreakBefore w:val="0"/>
        <w:numPr>
          <w:ilvl w:val="0"/>
          <w:numId w:val="2"/>
        </w:numPr>
        <w:kinsoku/>
        <w:overflowPunct/>
        <w:topLinePunct w:val="0"/>
        <w:bidi w:val="0"/>
        <w:spacing w:before="120" w:beforeLines="50"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公开招标采购公告</w:t>
      </w:r>
    </w:p>
    <w:p>
      <w:pPr>
        <w:pageBreakBefore w:val="0"/>
        <w:numPr>
          <w:ilvl w:val="0"/>
          <w:numId w:val="2"/>
        </w:numPr>
        <w:kinsoku/>
        <w:overflowPunct/>
        <w:topLinePunct w:val="0"/>
        <w:bidi w:val="0"/>
        <w:spacing w:before="120" w:beforeLines="50"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采购需求</w:t>
      </w:r>
    </w:p>
    <w:p>
      <w:pPr>
        <w:pageBreakBefore w:val="0"/>
        <w:numPr>
          <w:ilvl w:val="0"/>
          <w:numId w:val="2"/>
        </w:numPr>
        <w:kinsoku/>
        <w:overflowPunct/>
        <w:topLinePunct w:val="0"/>
        <w:bidi w:val="0"/>
        <w:spacing w:before="120" w:beforeLines="50"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供应商须知</w:t>
      </w:r>
    </w:p>
    <w:p>
      <w:pPr>
        <w:pageBreakBefore w:val="0"/>
        <w:numPr>
          <w:ilvl w:val="0"/>
          <w:numId w:val="2"/>
        </w:numPr>
        <w:kinsoku/>
        <w:overflowPunct/>
        <w:topLinePunct w:val="0"/>
        <w:bidi w:val="0"/>
        <w:spacing w:before="120" w:beforeLines="50"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评标办法及评分标准</w:t>
      </w:r>
    </w:p>
    <w:p>
      <w:pPr>
        <w:pageBreakBefore w:val="0"/>
        <w:numPr>
          <w:ilvl w:val="0"/>
          <w:numId w:val="2"/>
        </w:numPr>
        <w:kinsoku/>
        <w:overflowPunct/>
        <w:topLinePunct w:val="0"/>
        <w:bidi w:val="0"/>
        <w:spacing w:before="120" w:beforeLines="50"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政府采购合同主要条款</w:t>
      </w:r>
    </w:p>
    <w:p>
      <w:pPr>
        <w:pageBreakBefore w:val="0"/>
        <w:numPr>
          <w:ilvl w:val="0"/>
          <w:numId w:val="2"/>
        </w:numPr>
        <w:kinsoku/>
        <w:overflowPunct/>
        <w:topLinePunct w:val="0"/>
        <w:bidi w:val="0"/>
        <w:spacing w:before="120" w:beforeLines="50"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投标文件格式</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p>
      <w:pPr>
        <w:pStyle w:val="12"/>
        <w:pageBreakBefore w:val="0"/>
        <w:kinsoku/>
        <w:overflowPunct/>
        <w:topLinePunct w:val="0"/>
        <w:bidi w:val="0"/>
        <w:snapToGrid w:val="0"/>
        <w:spacing w:before="0" w:beforeLines="0" w:after="0" w:afterLines="0" w:line="360" w:lineRule="auto"/>
        <w:jc w:val="center"/>
        <w:outlineLvl w:val="0"/>
        <w:rPr>
          <w:rFonts w:hint="eastAsia" w:ascii="等线" w:hAnsi="等线" w:eastAsia="等线" w:cs="等线"/>
          <w:color w:val="000000" w:themeColor="text1"/>
          <w:sz w:val="21"/>
          <w:szCs w:val="21"/>
          <w14:textFill>
            <w14:solidFill>
              <w14:schemeClr w14:val="tx1"/>
            </w14:solidFill>
          </w14:textFill>
        </w:rPr>
        <w:sectPr>
          <w:pgSz w:w="11907" w:h="16839"/>
          <w:pgMar w:top="1440" w:right="1797" w:bottom="1440" w:left="1797" w:header="851" w:footer="992" w:gutter="0"/>
          <w:cols w:space="720" w:num="1"/>
          <w:docGrid w:linePitch="312" w:charSpace="0"/>
        </w:sectPr>
      </w:pPr>
    </w:p>
    <w:p>
      <w:pPr>
        <w:pStyle w:val="12"/>
        <w:pageBreakBefore w:val="0"/>
        <w:kinsoku/>
        <w:overflowPunct/>
        <w:topLinePunct w:val="0"/>
        <w:bidi w:val="0"/>
        <w:snapToGrid w:val="0"/>
        <w:spacing w:before="0" w:beforeLines="0" w:after="0" w:afterLines="0" w:line="360" w:lineRule="auto"/>
        <w:jc w:val="center"/>
        <w:outlineLvl w:val="0"/>
        <w:rPr>
          <w:rFonts w:hint="eastAsia" w:ascii="等线" w:hAnsi="等线" w:eastAsia="等线" w:cs="等线"/>
          <w:color w:val="000000" w:themeColor="text1"/>
          <w:sz w:val="21"/>
          <w:szCs w:val="21"/>
          <w:lang w:val="en-US" w:eastAsia="zh-CN"/>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第一章  公开招标采购公告</w:t>
      </w:r>
      <w:r>
        <w:rPr>
          <w:rFonts w:hint="eastAsia" w:ascii="等线" w:hAnsi="等线" w:eastAsia="等线" w:cs="等线"/>
          <w:color w:val="000000" w:themeColor="text1"/>
          <w:sz w:val="21"/>
          <w:szCs w:val="21"/>
          <w:lang w:val="en-US" w:eastAsia="zh-CN"/>
          <w14:textFill>
            <w14:solidFill>
              <w14:schemeClr w14:val="tx1"/>
            </w14:solidFill>
          </w14:textFill>
        </w:rPr>
        <w:t>·</w:t>
      </w:r>
    </w:p>
    <w:p>
      <w:pPr>
        <w:pStyle w:val="7"/>
        <w:pageBreakBefore w:val="0"/>
        <w:tabs>
          <w:tab w:val="left" w:pos="0"/>
          <w:tab w:val="left" w:pos="3165"/>
          <w:tab w:val="center" w:pos="4153"/>
        </w:tabs>
        <w:kinsoku/>
        <w:wordWrap/>
        <w:overflowPunct/>
        <w:topLinePunct w:val="0"/>
        <w:autoSpaceDE w:val="0"/>
        <w:autoSpaceDN w:val="0"/>
        <w:bidi w:val="0"/>
        <w:adjustRightInd w:val="0"/>
        <w:snapToGrid/>
        <w:spacing w:line="360" w:lineRule="auto"/>
        <w:textAlignment w:val="auto"/>
        <w:rPr>
          <w:rFonts w:hint="eastAsia" w:ascii="等线" w:hAnsi="等线" w:eastAsia="等线" w:cs="等线"/>
          <w:color w:val="000000" w:themeColor="text1"/>
          <w:sz w:val="21"/>
          <w:szCs w:val="21"/>
          <w14:textFill>
            <w14:solidFill>
              <w14:schemeClr w14:val="tx1"/>
            </w14:solidFill>
          </w14:textFill>
        </w:rPr>
      </w:pPr>
      <w:bookmarkStart w:id="0" w:name="_Toc28359001"/>
      <w:bookmarkStart w:id="1" w:name="_Toc35393789"/>
      <w:r>
        <w:rPr>
          <w:rFonts w:hint="eastAsia" w:ascii="等线" w:hAnsi="等线" w:eastAsia="等线" w:cs="等线"/>
          <w:color w:val="000000" w:themeColor="text1"/>
          <w:sz w:val="21"/>
          <w:szCs w:val="21"/>
          <w14:textFill>
            <w14:solidFill>
              <w14:schemeClr w14:val="tx1"/>
            </w14:solidFill>
          </w14:textFill>
        </w:rPr>
        <w:t>招标公告</w:t>
      </w:r>
      <w:bookmarkEnd w:id="0"/>
      <w:bookmarkEnd w:id="1"/>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360" w:lineRule="auto"/>
        <w:ind w:firstLine="420" w:firstLineChars="200"/>
        <w:textAlignment w:val="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360" w:lineRule="auto"/>
        <w:ind w:firstLine="420" w:firstLineChars="200"/>
        <w:textAlignment w:val="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u w:val="single"/>
          <w:lang w:eastAsia="zh-CN"/>
          <w14:textFill>
            <w14:solidFill>
              <w14:schemeClr w14:val="tx1"/>
            </w14:solidFill>
          </w14:textFill>
        </w:rPr>
        <w:t>增材制造技术应用专业实训室建设项目</w:t>
      </w:r>
      <w:r>
        <w:rPr>
          <w:rFonts w:hint="eastAsia" w:ascii="等线" w:hAnsi="等线" w:eastAsia="等线" w:cs="等线"/>
          <w:color w:val="000000" w:themeColor="text1"/>
          <w:szCs w:val="21"/>
          <w14:textFill>
            <w14:solidFill>
              <w14:schemeClr w14:val="tx1"/>
            </w14:solidFill>
          </w14:textFill>
        </w:rPr>
        <w:t>的潜在投标人应在</w:t>
      </w:r>
      <w:r>
        <w:rPr>
          <w:rFonts w:hint="eastAsia" w:ascii="等线" w:hAnsi="等线" w:eastAsia="等线" w:cs="等线"/>
          <w:color w:val="000000" w:themeColor="text1"/>
          <w:szCs w:val="21"/>
          <w:u w:val="single"/>
          <w14:textFill>
            <w14:solidFill>
              <w14:schemeClr w14:val="tx1"/>
            </w14:solidFill>
          </w14:textFill>
        </w:rPr>
        <w:t>（政采云平台（http://zfcg.czt.zj.gov.cn）</w:t>
      </w:r>
      <w:r>
        <w:rPr>
          <w:rFonts w:hint="eastAsia" w:ascii="等线" w:hAnsi="等线" w:eastAsia="等线" w:cs="等线"/>
          <w:color w:val="000000" w:themeColor="text1"/>
          <w:szCs w:val="21"/>
          <w14:textFill>
            <w14:solidFill>
              <w14:schemeClr w14:val="tx1"/>
            </w14:solidFill>
          </w14:textFill>
        </w:rPr>
        <w:t>获取招标文件，并于</w:t>
      </w:r>
      <w:r>
        <w:rPr>
          <w:rFonts w:hint="eastAsia" w:ascii="等线" w:hAnsi="等线" w:eastAsia="等线" w:cs="等线"/>
          <w:b/>
          <w:bCs/>
          <w:color w:val="000000" w:themeColor="text1"/>
          <w:szCs w:val="21"/>
          <w:u w:val="thick" w:color="FF0000"/>
          <w14:textFill>
            <w14:solidFill>
              <w14:schemeClr w14:val="tx1"/>
            </w14:solidFill>
          </w14:textFill>
        </w:rPr>
        <w:t>202</w:t>
      </w:r>
      <w:r>
        <w:rPr>
          <w:rFonts w:hint="eastAsia" w:ascii="等线" w:hAnsi="等线" w:eastAsia="等线" w:cs="等线"/>
          <w:b/>
          <w:bCs/>
          <w:color w:val="000000" w:themeColor="text1"/>
          <w:szCs w:val="21"/>
          <w:u w:val="thick" w:color="FF0000"/>
          <w:lang w:val="en-US" w:eastAsia="zh-CN"/>
          <w14:textFill>
            <w14:solidFill>
              <w14:schemeClr w14:val="tx1"/>
            </w14:solidFill>
          </w14:textFill>
        </w:rPr>
        <w:t>2</w:t>
      </w:r>
      <w:r>
        <w:rPr>
          <w:rFonts w:hint="eastAsia" w:ascii="等线" w:hAnsi="等线" w:eastAsia="等线" w:cs="等线"/>
          <w:b/>
          <w:bCs/>
          <w:color w:val="000000" w:themeColor="text1"/>
          <w:szCs w:val="21"/>
          <w:u w:val="thick" w:color="FF0000"/>
          <w14:textFill>
            <w14:solidFill>
              <w14:schemeClr w14:val="tx1"/>
            </w14:solidFill>
          </w14:textFill>
        </w:rPr>
        <w:t>年</w:t>
      </w:r>
      <w:r>
        <w:rPr>
          <w:rFonts w:hint="eastAsia" w:ascii="等线" w:hAnsi="等线" w:eastAsia="等线" w:cs="等线"/>
          <w:b/>
          <w:bCs/>
          <w:color w:val="000000" w:themeColor="text1"/>
          <w:szCs w:val="21"/>
          <w:u w:val="thick" w:color="FF0000"/>
          <w:lang w:val="en-US" w:eastAsia="zh-CN"/>
          <w14:textFill>
            <w14:solidFill>
              <w14:schemeClr w14:val="tx1"/>
            </w14:solidFill>
          </w14:textFill>
        </w:rPr>
        <w:t>1月26日上</w:t>
      </w:r>
      <w:r>
        <w:rPr>
          <w:rFonts w:hint="eastAsia" w:ascii="等线" w:hAnsi="等线" w:eastAsia="等线" w:cs="等线"/>
          <w:b/>
          <w:bCs/>
          <w:color w:val="000000" w:themeColor="text1"/>
          <w:szCs w:val="21"/>
          <w:u w:val="thick" w:color="FF0000"/>
          <w14:textFill>
            <w14:solidFill>
              <w14:schemeClr w14:val="tx1"/>
            </w14:solidFill>
          </w14:textFill>
        </w:rPr>
        <w:t>午</w:t>
      </w:r>
      <w:r>
        <w:rPr>
          <w:rFonts w:hint="eastAsia" w:ascii="等线" w:hAnsi="等线" w:eastAsia="等线" w:cs="等线"/>
          <w:b/>
          <w:bCs/>
          <w:color w:val="000000" w:themeColor="text1"/>
          <w:szCs w:val="21"/>
          <w:u w:val="thick" w:color="FF0000"/>
          <w:lang w:val="en-US" w:eastAsia="zh-CN"/>
          <w14:textFill>
            <w14:solidFill>
              <w14:schemeClr w14:val="tx1"/>
            </w14:solidFill>
          </w14:textFill>
        </w:rPr>
        <w:t>9</w:t>
      </w:r>
      <w:r>
        <w:rPr>
          <w:rFonts w:hint="eastAsia" w:ascii="等线" w:hAnsi="等线" w:eastAsia="等线" w:cs="等线"/>
          <w:b/>
          <w:bCs/>
          <w:color w:val="000000" w:themeColor="text1"/>
          <w:szCs w:val="21"/>
          <w:u w:val="thick" w:color="FF0000"/>
          <w14:textFill>
            <w14:solidFill>
              <w14:schemeClr w14:val="tx1"/>
            </w14:solidFill>
          </w14:textFill>
        </w:rPr>
        <w:t>点</w:t>
      </w:r>
      <w:r>
        <w:rPr>
          <w:rFonts w:hint="eastAsia" w:ascii="等线" w:hAnsi="等线" w:eastAsia="等线" w:cs="等线"/>
          <w:b/>
          <w:bCs/>
          <w:color w:val="000000" w:themeColor="text1"/>
          <w:szCs w:val="21"/>
          <w:u w:val="thick" w:color="FF0000"/>
          <w:lang w:val="en-US" w:eastAsia="zh-CN"/>
          <w14:textFill>
            <w14:solidFill>
              <w14:schemeClr w14:val="tx1"/>
            </w14:solidFill>
          </w14:textFill>
        </w:rPr>
        <w:t>00</w:t>
      </w:r>
      <w:r>
        <w:rPr>
          <w:rFonts w:hint="eastAsia" w:ascii="等线" w:hAnsi="等线" w:eastAsia="等线" w:cs="等线"/>
          <w:b/>
          <w:bCs/>
          <w:color w:val="000000" w:themeColor="text1"/>
          <w:szCs w:val="21"/>
          <w:u w:val="thick" w:color="FF0000"/>
          <w14:textFill>
            <w14:solidFill>
              <w14:schemeClr w14:val="tx1"/>
            </w14:solidFill>
          </w14:textFill>
        </w:rPr>
        <w:t>分</w:t>
      </w:r>
      <w:r>
        <w:rPr>
          <w:rFonts w:hint="eastAsia" w:ascii="等线" w:hAnsi="等线" w:eastAsia="等线" w:cs="等线"/>
          <w:bCs/>
          <w:color w:val="000000" w:themeColor="text1"/>
          <w:szCs w:val="21"/>
          <w:u w:val="single"/>
          <w14:textFill>
            <w14:solidFill>
              <w14:schemeClr w14:val="tx1"/>
            </w14:solidFill>
          </w14:textFill>
        </w:rPr>
        <w:t>（</w:t>
      </w:r>
      <w:r>
        <w:rPr>
          <w:rFonts w:hint="eastAsia" w:ascii="等线" w:hAnsi="等线" w:eastAsia="等线" w:cs="等线"/>
          <w:bCs/>
          <w:color w:val="000000" w:themeColor="text1"/>
          <w:szCs w:val="21"/>
          <w14:textFill>
            <w14:solidFill>
              <w14:schemeClr w14:val="tx1"/>
            </w14:solidFill>
          </w14:textFill>
        </w:rPr>
        <w:t>北京时间）前递交电子投标文件</w:t>
      </w:r>
      <w:r>
        <w:rPr>
          <w:rFonts w:hint="eastAsia" w:ascii="等线" w:hAnsi="等线" w:eastAsia="等线" w:cs="等线"/>
          <w:color w:val="000000" w:themeColor="text1"/>
          <w:szCs w:val="21"/>
          <w14:textFill>
            <w14:solidFill>
              <w14:schemeClr w14:val="tx1"/>
            </w14:solidFill>
          </w14:textFill>
        </w:rPr>
        <w:t>。</w:t>
      </w:r>
    </w:p>
    <w:p>
      <w:pPr>
        <w:pStyle w:val="8"/>
        <w:pageBreakBefore w:val="0"/>
        <w:kinsoku/>
        <w:wordWrap/>
        <w:overflowPunct/>
        <w:topLinePunct w:val="0"/>
        <w:bidi w:val="0"/>
        <w:snapToGrid/>
        <w:spacing w:line="360" w:lineRule="auto"/>
        <w:textAlignment w:val="auto"/>
        <w:rPr>
          <w:rFonts w:hint="eastAsia" w:ascii="等线" w:hAnsi="等线" w:eastAsia="等线" w:cs="等线"/>
          <w:b w:val="0"/>
          <w:color w:val="000000" w:themeColor="text1"/>
          <w:sz w:val="21"/>
          <w:szCs w:val="21"/>
          <w14:textFill>
            <w14:solidFill>
              <w14:schemeClr w14:val="tx1"/>
            </w14:solidFill>
          </w14:textFill>
        </w:rPr>
      </w:pPr>
      <w:bookmarkStart w:id="2" w:name="_Toc28359079"/>
      <w:bookmarkStart w:id="3" w:name="_Toc28359002"/>
      <w:bookmarkStart w:id="4" w:name="_Toc35393790"/>
      <w:bookmarkStart w:id="5" w:name="_Toc35393621"/>
      <w:bookmarkStart w:id="6" w:name="_Hlk24379207"/>
      <w:r>
        <w:rPr>
          <w:rFonts w:hint="eastAsia" w:ascii="等线" w:hAnsi="等线" w:eastAsia="等线" w:cs="等线"/>
          <w:b w:val="0"/>
          <w:color w:val="000000" w:themeColor="text1"/>
          <w:sz w:val="21"/>
          <w:szCs w:val="21"/>
          <w14:textFill>
            <w14:solidFill>
              <w14:schemeClr w14:val="tx1"/>
            </w14:solidFill>
          </w14:textFill>
        </w:rPr>
        <w:t>一、项目基本情况</w:t>
      </w:r>
      <w:bookmarkEnd w:id="2"/>
      <w:bookmarkEnd w:id="3"/>
      <w:bookmarkEnd w:id="4"/>
      <w:bookmarkEnd w:id="5"/>
    </w:p>
    <w:p>
      <w:pPr>
        <w:pageBreakBefore w:val="0"/>
        <w:kinsoku/>
        <w:wordWrap/>
        <w:overflowPunct/>
        <w:topLinePunct w:val="0"/>
        <w:bidi w:val="0"/>
        <w:snapToGrid/>
        <w:spacing w:line="360" w:lineRule="auto"/>
        <w:ind w:firstLine="420" w:firstLineChars="200"/>
        <w:textAlignment w:val="auto"/>
        <w:rPr>
          <w:rFonts w:hint="default" w:ascii="等线" w:hAnsi="等线" w:eastAsia="等线" w:cs="等线"/>
          <w:color w:val="000000" w:themeColor="text1"/>
          <w:szCs w:val="21"/>
          <w:lang w:val="en-US" w:eastAsia="zh-CN"/>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项目编号：</w:t>
      </w:r>
      <w:r>
        <w:rPr>
          <w:rFonts w:hint="eastAsia" w:ascii="等线" w:hAnsi="等线" w:eastAsia="等线" w:cs="等线"/>
          <w:color w:val="000000" w:themeColor="text1"/>
          <w:szCs w:val="21"/>
          <w:lang w:eastAsia="zh-CN"/>
          <w14:textFill>
            <w14:solidFill>
              <w14:schemeClr w14:val="tx1"/>
            </w14:solidFill>
          </w14:textFill>
        </w:rPr>
        <w:t>JXYJ-2021-066</w:t>
      </w:r>
    </w:p>
    <w:p>
      <w:pPr>
        <w:pageBreakBefore w:val="0"/>
        <w:kinsoku/>
        <w:wordWrap/>
        <w:overflowPunct/>
        <w:topLinePunct w:val="0"/>
        <w:bidi w:val="0"/>
        <w:snapToGrid/>
        <w:spacing w:line="360" w:lineRule="auto"/>
        <w:ind w:firstLine="420" w:firstLineChars="200"/>
        <w:textAlignment w:val="auto"/>
        <w:rPr>
          <w:rFonts w:hint="eastAsia" w:ascii="等线" w:hAnsi="等线" w:eastAsia="等线" w:cs="等线"/>
          <w:color w:val="000000" w:themeColor="text1"/>
          <w:szCs w:val="21"/>
          <w:lang w:eastAsia="zh-CN"/>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项目名称：</w:t>
      </w:r>
      <w:r>
        <w:rPr>
          <w:rFonts w:hint="eastAsia" w:ascii="等线" w:hAnsi="等线" w:eastAsia="等线" w:cs="等线"/>
          <w:color w:val="000000" w:themeColor="text1"/>
          <w:szCs w:val="21"/>
          <w:lang w:eastAsia="zh-CN"/>
          <w14:textFill>
            <w14:solidFill>
              <w14:schemeClr w14:val="tx1"/>
            </w14:solidFill>
          </w14:textFill>
        </w:rPr>
        <w:t>增材制造技术应用专业实训室建设项目</w:t>
      </w:r>
    </w:p>
    <w:p>
      <w:pPr>
        <w:pageBreakBefore w:val="0"/>
        <w:kinsoku/>
        <w:wordWrap/>
        <w:overflowPunct/>
        <w:topLinePunct w:val="0"/>
        <w:bidi w:val="0"/>
        <w:snapToGrid/>
        <w:spacing w:line="360" w:lineRule="auto"/>
        <w:ind w:firstLine="420" w:firstLineChars="200"/>
        <w:textAlignment w:val="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预算金额：</w:t>
      </w:r>
      <w:r>
        <w:rPr>
          <w:rFonts w:hint="eastAsia" w:ascii="等线" w:hAnsi="等线" w:eastAsia="等线" w:cs="等线"/>
          <w:color w:val="000000" w:themeColor="text1"/>
          <w:szCs w:val="21"/>
          <w:lang w:val="en-US" w:eastAsia="zh-CN"/>
          <w14:textFill>
            <w14:solidFill>
              <w14:schemeClr w14:val="tx1"/>
            </w14:solidFill>
          </w14:textFill>
        </w:rPr>
        <w:t>1645000</w:t>
      </w:r>
      <w:r>
        <w:rPr>
          <w:rFonts w:hint="eastAsia" w:ascii="等线" w:hAnsi="等线" w:eastAsia="等线" w:cs="等线"/>
          <w:color w:val="000000" w:themeColor="text1"/>
          <w:szCs w:val="21"/>
          <w14:textFill>
            <w14:solidFill>
              <w14:schemeClr w14:val="tx1"/>
            </w14:solidFill>
          </w14:textFill>
        </w:rPr>
        <w:t>元</w:t>
      </w:r>
    </w:p>
    <w:p>
      <w:pPr>
        <w:pageBreakBefore w:val="0"/>
        <w:kinsoku/>
        <w:wordWrap/>
        <w:overflowPunct/>
        <w:topLinePunct w:val="0"/>
        <w:bidi w:val="0"/>
        <w:snapToGrid/>
        <w:spacing w:line="360" w:lineRule="auto"/>
        <w:ind w:firstLine="420" w:firstLineChars="200"/>
        <w:textAlignment w:val="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最高限价：</w:t>
      </w:r>
      <w:r>
        <w:rPr>
          <w:rFonts w:hint="eastAsia" w:ascii="等线" w:hAnsi="等线" w:eastAsia="等线" w:cs="等线"/>
          <w:color w:val="000000" w:themeColor="text1"/>
          <w:szCs w:val="21"/>
          <w:lang w:val="en-US" w:eastAsia="zh-CN"/>
          <w14:textFill>
            <w14:solidFill>
              <w14:schemeClr w14:val="tx1"/>
            </w14:solidFill>
          </w14:textFill>
        </w:rPr>
        <w:t>1645000</w:t>
      </w:r>
      <w:r>
        <w:rPr>
          <w:rFonts w:hint="eastAsia" w:ascii="等线" w:hAnsi="等线" w:eastAsia="等线" w:cs="等线"/>
          <w:color w:val="000000" w:themeColor="text1"/>
          <w:szCs w:val="21"/>
          <w14:textFill>
            <w14:solidFill>
              <w14:schemeClr w14:val="tx1"/>
            </w14:solidFill>
          </w14:textFill>
        </w:rPr>
        <w:t>元</w:t>
      </w:r>
    </w:p>
    <w:bookmarkEnd w:id="6"/>
    <w:p>
      <w:pPr>
        <w:pageBreakBefore w:val="0"/>
        <w:kinsoku/>
        <w:wordWrap/>
        <w:overflowPunct/>
        <w:topLinePunct w:val="0"/>
        <w:bidi w:val="0"/>
        <w:snapToGrid/>
        <w:spacing w:line="360" w:lineRule="auto"/>
        <w:ind w:firstLine="420" w:firstLineChars="200"/>
        <w:textAlignment w:val="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采购需求：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3149"/>
        <w:gridCol w:w="1592"/>
        <w:gridCol w:w="2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02" w:type="dxa"/>
            <w:noWrap w:val="0"/>
            <w:vAlign w:val="center"/>
          </w:tcPr>
          <w:p>
            <w:pPr>
              <w:pageBreakBefore w:val="0"/>
              <w:kinsoku/>
              <w:wordWrap/>
              <w:overflowPunct/>
              <w:topLinePunct w:val="0"/>
              <w:bidi w:val="0"/>
              <w:snapToGrid/>
              <w:spacing w:line="360" w:lineRule="auto"/>
              <w:jc w:val="center"/>
              <w:textAlignment w:val="auto"/>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标项</w:t>
            </w:r>
          </w:p>
        </w:tc>
        <w:tc>
          <w:tcPr>
            <w:tcW w:w="3149" w:type="dxa"/>
            <w:noWrap w:val="0"/>
            <w:vAlign w:val="center"/>
          </w:tcPr>
          <w:p>
            <w:pPr>
              <w:pageBreakBefore w:val="0"/>
              <w:kinsoku/>
              <w:wordWrap/>
              <w:overflowPunct/>
              <w:topLinePunct w:val="0"/>
              <w:bidi w:val="0"/>
              <w:snapToGrid/>
              <w:spacing w:line="360" w:lineRule="auto"/>
              <w:jc w:val="center"/>
              <w:textAlignment w:val="auto"/>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标的名称</w:t>
            </w:r>
          </w:p>
        </w:tc>
        <w:tc>
          <w:tcPr>
            <w:tcW w:w="1592" w:type="dxa"/>
            <w:noWrap w:val="0"/>
            <w:vAlign w:val="center"/>
          </w:tcPr>
          <w:p>
            <w:pPr>
              <w:pageBreakBefore w:val="0"/>
              <w:kinsoku/>
              <w:wordWrap/>
              <w:overflowPunct/>
              <w:topLinePunct w:val="0"/>
              <w:bidi w:val="0"/>
              <w:snapToGrid/>
              <w:spacing w:line="360" w:lineRule="auto"/>
              <w:jc w:val="center"/>
              <w:textAlignment w:val="auto"/>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数量</w:t>
            </w:r>
          </w:p>
        </w:tc>
        <w:tc>
          <w:tcPr>
            <w:tcW w:w="2884" w:type="dxa"/>
            <w:noWrap w:val="0"/>
            <w:vAlign w:val="center"/>
          </w:tcPr>
          <w:p>
            <w:pPr>
              <w:pageBreakBefore w:val="0"/>
              <w:kinsoku/>
              <w:wordWrap/>
              <w:overflowPunct/>
              <w:topLinePunct w:val="0"/>
              <w:bidi w:val="0"/>
              <w:snapToGrid/>
              <w:spacing w:line="360" w:lineRule="auto"/>
              <w:jc w:val="center"/>
              <w:textAlignment w:val="auto"/>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简要服务要求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902" w:type="dxa"/>
            <w:noWrap w:val="0"/>
            <w:vAlign w:val="center"/>
          </w:tcPr>
          <w:p>
            <w:pPr>
              <w:pageBreakBefore w:val="0"/>
              <w:kinsoku/>
              <w:wordWrap/>
              <w:overflowPunct/>
              <w:topLinePunct w:val="0"/>
              <w:bidi w:val="0"/>
              <w:snapToGrid/>
              <w:spacing w:line="360" w:lineRule="auto"/>
              <w:jc w:val="center"/>
              <w:textAlignment w:val="auto"/>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1</w:t>
            </w:r>
          </w:p>
        </w:tc>
        <w:tc>
          <w:tcPr>
            <w:tcW w:w="3149" w:type="dxa"/>
            <w:noWrap w:val="0"/>
            <w:vAlign w:val="center"/>
          </w:tcPr>
          <w:p>
            <w:pPr>
              <w:pageBreakBefore w:val="0"/>
              <w:kinsoku/>
              <w:wordWrap/>
              <w:overflowPunct/>
              <w:topLinePunct w:val="0"/>
              <w:bidi w:val="0"/>
              <w:snapToGrid/>
              <w:spacing w:line="360" w:lineRule="auto"/>
              <w:jc w:val="center"/>
              <w:textAlignment w:val="auto"/>
              <w:rPr>
                <w:rFonts w:hint="default" w:ascii="等线" w:hAnsi="等线" w:eastAsia="等线" w:cs="等线"/>
                <w:color w:val="000000" w:themeColor="text1"/>
                <w:sz w:val="21"/>
                <w:szCs w:val="21"/>
                <w:lang w:val="en-US" w:eastAsia="zh-CN"/>
                <w14:textFill>
                  <w14:solidFill>
                    <w14:schemeClr w14:val="tx1"/>
                  </w14:solidFill>
                </w14:textFill>
              </w:rPr>
            </w:pPr>
            <w:r>
              <w:rPr>
                <w:rFonts w:hint="eastAsia" w:ascii="等线" w:hAnsi="等线" w:eastAsia="等线" w:cs="等线"/>
                <w:color w:val="000000" w:themeColor="text1"/>
                <w:sz w:val="21"/>
                <w:szCs w:val="21"/>
                <w:lang w:val="en-US" w:eastAsia="zh-CN"/>
                <w14:textFill>
                  <w14:solidFill>
                    <w14:schemeClr w14:val="tx1"/>
                  </w14:solidFill>
                </w14:textFill>
              </w:rPr>
              <w:t>增材制造技术应用专业实训室建设项目</w:t>
            </w:r>
          </w:p>
        </w:tc>
        <w:tc>
          <w:tcPr>
            <w:tcW w:w="1592" w:type="dxa"/>
            <w:noWrap w:val="0"/>
            <w:vAlign w:val="center"/>
          </w:tcPr>
          <w:p>
            <w:pPr>
              <w:pageBreakBefore w:val="0"/>
              <w:kinsoku/>
              <w:wordWrap/>
              <w:overflowPunct/>
              <w:topLinePunct w:val="0"/>
              <w:bidi w:val="0"/>
              <w:snapToGrid/>
              <w:spacing w:line="360" w:lineRule="auto"/>
              <w:jc w:val="center"/>
              <w:textAlignment w:val="auto"/>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1批</w:t>
            </w:r>
          </w:p>
        </w:tc>
        <w:tc>
          <w:tcPr>
            <w:tcW w:w="2884" w:type="dxa"/>
            <w:noWrap w:val="0"/>
            <w:vAlign w:val="center"/>
          </w:tcPr>
          <w:p>
            <w:pPr>
              <w:pageBreakBefore w:val="0"/>
              <w:kinsoku/>
              <w:wordWrap/>
              <w:overflowPunct/>
              <w:topLinePunct w:val="0"/>
              <w:bidi w:val="0"/>
              <w:snapToGrid/>
              <w:spacing w:line="360" w:lineRule="auto"/>
              <w:jc w:val="center"/>
              <w:textAlignment w:val="auto"/>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详见第二章采购需求</w:t>
            </w:r>
          </w:p>
        </w:tc>
      </w:tr>
    </w:tbl>
    <w:p>
      <w:pPr>
        <w:pageBreakBefore w:val="0"/>
        <w:kinsoku/>
        <w:wordWrap/>
        <w:overflowPunct/>
        <w:topLinePunct w:val="0"/>
        <w:bidi w:val="0"/>
        <w:snapToGrid/>
        <w:spacing w:line="360" w:lineRule="auto"/>
        <w:ind w:firstLine="420" w:firstLineChars="200"/>
        <w:textAlignment w:val="auto"/>
        <w:rPr>
          <w:rFonts w:hint="eastAsia" w:ascii="等线" w:hAnsi="等线" w:eastAsia="等线" w:cs="等线"/>
          <w:color w:val="000000" w:themeColor="text1"/>
          <w:szCs w:val="21"/>
          <w14:textFill>
            <w14:solidFill>
              <w14:schemeClr w14:val="tx1"/>
            </w14:solidFill>
          </w14:textFill>
        </w:rPr>
      </w:pPr>
    </w:p>
    <w:p>
      <w:pPr>
        <w:pageBreakBefore w:val="0"/>
        <w:kinsoku/>
        <w:wordWrap/>
        <w:overflowPunct/>
        <w:topLinePunct w:val="0"/>
        <w:bidi w:val="0"/>
        <w:snapToGrid/>
        <w:spacing w:line="360" w:lineRule="auto"/>
        <w:ind w:firstLine="420" w:firstLineChars="200"/>
        <w:textAlignment w:val="auto"/>
        <w:rPr>
          <w:rFonts w:hint="eastAsia" w:ascii="等线" w:hAnsi="等线" w:eastAsia="等线" w:cs="等线"/>
          <w:color w:val="000000" w:themeColor="text1"/>
          <w:szCs w:val="21"/>
          <w:lang w:val="en-US" w:eastAsia="zh-CN"/>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合同履行期限：</w:t>
      </w:r>
      <w:r>
        <w:rPr>
          <w:rFonts w:hint="eastAsia" w:ascii="等线" w:hAnsi="等线" w:eastAsia="等线" w:cs="等线"/>
          <w:color w:val="000000" w:themeColor="text1"/>
          <w:szCs w:val="21"/>
          <w:lang w:val="en-US" w:eastAsia="zh-CN"/>
          <w14:textFill>
            <w14:solidFill>
              <w14:schemeClr w14:val="tx1"/>
            </w14:solidFill>
          </w14:textFill>
        </w:rPr>
        <w:t>签订合同之日起20日内完成货物采购安装。</w:t>
      </w:r>
    </w:p>
    <w:p>
      <w:pPr>
        <w:pageBreakBefore w:val="0"/>
        <w:kinsoku/>
        <w:wordWrap/>
        <w:overflowPunct/>
        <w:topLinePunct w:val="0"/>
        <w:bidi w:val="0"/>
        <w:snapToGrid/>
        <w:spacing w:line="360" w:lineRule="auto"/>
        <w:ind w:firstLine="420" w:firstLineChars="200"/>
        <w:textAlignment w:val="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本项目不接受联合体投标。</w:t>
      </w:r>
    </w:p>
    <w:p>
      <w:pPr>
        <w:pStyle w:val="8"/>
        <w:pageBreakBefore w:val="0"/>
        <w:kinsoku/>
        <w:wordWrap/>
        <w:overflowPunct/>
        <w:topLinePunct w:val="0"/>
        <w:bidi w:val="0"/>
        <w:snapToGrid/>
        <w:spacing w:line="360" w:lineRule="auto"/>
        <w:textAlignment w:val="auto"/>
        <w:rPr>
          <w:rFonts w:hint="eastAsia" w:ascii="等线" w:hAnsi="等线" w:eastAsia="等线" w:cs="等线"/>
          <w:b w:val="0"/>
          <w:color w:val="000000" w:themeColor="text1"/>
          <w:sz w:val="21"/>
          <w:szCs w:val="21"/>
          <w14:textFill>
            <w14:solidFill>
              <w14:schemeClr w14:val="tx1"/>
            </w14:solidFill>
          </w14:textFill>
        </w:rPr>
      </w:pPr>
      <w:bookmarkStart w:id="7" w:name="_Toc28359003"/>
      <w:bookmarkStart w:id="8" w:name="_Toc35393791"/>
      <w:bookmarkStart w:id="9" w:name="_Toc35393622"/>
      <w:bookmarkStart w:id="10" w:name="_Toc28359080"/>
      <w:r>
        <w:rPr>
          <w:rFonts w:hint="eastAsia" w:ascii="等线" w:hAnsi="等线" w:eastAsia="等线" w:cs="等线"/>
          <w:b w:val="0"/>
          <w:color w:val="000000" w:themeColor="text1"/>
          <w:sz w:val="21"/>
          <w:szCs w:val="21"/>
          <w14:textFill>
            <w14:solidFill>
              <w14:schemeClr w14:val="tx1"/>
            </w14:solidFill>
          </w14:textFill>
        </w:rPr>
        <w:t>二、申请人的资格要求</w:t>
      </w:r>
      <w:bookmarkEnd w:id="7"/>
      <w:bookmarkEnd w:id="8"/>
      <w:bookmarkEnd w:id="9"/>
      <w:bookmarkEnd w:id="10"/>
    </w:p>
    <w:p>
      <w:pPr>
        <w:pStyle w:val="12"/>
        <w:pageBreakBefore w:val="0"/>
        <w:kinsoku/>
        <w:wordWrap/>
        <w:overflowPunct/>
        <w:topLinePunct w:val="0"/>
        <w:bidi w:val="0"/>
        <w:snapToGrid/>
        <w:spacing w:before="120" w:after="120" w:line="360" w:lineRule="auto"/>
        <w:ind w:firstLine="315" w:firstLineChars="150"/>
        <w:textAlignment w:val="auto"/>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1.满足《中华人民共和国政府采购法》第二十二条规定且未列入“www.creditchina.gov.cn、www.ccgp.gov.cn”网站失信被执行人、重大税收违法案件当事人名单、政府采购严重违法失信记录名单在禁止参加采购期限的供应商；</w:t>
      </w:r>
    </w:p>
    <w:p>
      <w:pPr>
        <w:pageBreakBefore w:val="0"/>
        <w:kinsoku/>
        <w:wordWrap/>
        <w:overflowPunct/>
        <w:topLinePunct w:val="0"/>
        <w:bidi w:val="0"/>
        <w:snapToGrid/>
        <w:spacing w:line="360" w:lineRule="auto"/>
        <w:ind w:firstLine="420" w:firstLineChars="200"/>
        <w:textAlignment w:val="auto"/>
        <w:rPr>
          <w:rFonts w:hint="eastAsia" w:ascii="等线" w:hAnsi="等线" w:eastAsia="等线" w:cs="等线"/>
          <w:color w:val="000000" w:themeColor="text1"/>
          <w:szCs w:val="21"/>
          <w:lang w:eastAsia="zh-CN"/>
          <w14:textFill>
            <w14:solidFill>
              <w14:schemeClr w14:val="tx1"/>
            </w14:solidFill>
          </w14:textFill>
        </w:rPr>
      </w:pPr>
      <w:bookmarkStart w:id="11" w:name="_Toc28359081"/>
      <w:bookmarkStart w:id="12" w:name="_Toc28359004"/>
      <w:r>
        <w:rPr>
          <w:rFonts w:hint="eastAsia" w:ascii="等线" w:hAnsi="等线" w:eastAsia="等线" w:cs="等线"/>
          <w:color w:val="000000" w:themeColor="text1"/>
          <w:szCs w:val="21"/>
          <w14:textFill>
            <w14:solidFill>
              <w14:schemeClr w14:val="tx1"/>
            </w14:solidFill>
          </w14:textFill>
        </w:rPr>
        <w:t>2.落实政府采购政策需满足的资格要求：</w:t>
      </w:r>
      <w:r>
        <w:rPr>
          <w:rFonts w:hint="eastAsia" w:ascii="等线" w:hAnsi="等线" w:eastAsia="等线" w:cs="等线"/>
          <w:i/>
          <w:iCs/>
          <w:color w:val="000000" w:themeColor="text1"/>
          <w:szCs w:val="21"/>
          <w:u w:val="single"/>
          <w14:textFill>
            <w14:solidFill>
              <w14:schemeClr w14:val="tx1"/>
            </w14:solidFill>
          </w14:textFill>
        </w:rPr>
        <w:t>无</w:t>
      </w:r>
      <w:r>
        <w:rPr>
          <w:rFonts w:hint="eastAsia" w:ascii="等线" w:hAnsi="等线" w:eastAsia="等线" w:cs="等线"/>
          <w:i/>
          <w:iCs/>
          <w:color w:val="000000" w:themeColor="text1"/>
          <w:szCs w:val="21"/>
          <w:u w:val="single"/>
          <w:lang w:eastAsia="zh-CN"/>
          <w14:textFill>
            <w14:solidFill>
              <w14:schemeClr w14:val="tx1"/>
            </w14:solidFill>
          </w14:textFill>
        </w:rPr>
        <w:t>。</w:t>
      </w:r>
    </w:p>
    <w:p>
      <w:pPr>
        <w:pageBreakBefore w:val="0"/>
        <w:kinsoku/>
        <w:wordWrap/>
        <w:overflowPunct/>
        <w:topLinePunct w:val="0"/>
        <w:bidi w:val="0"/>
        <w:snapToGrid/>
        <w:spacing w:line="360" w:lineRule="auto"/>
        <w:ind w:firstLine="420" w:firstLineChars="200"/>
        <w:textAlignment w:val="auto"/>
        <w:rPr>
          <w:rFonts w:hint="eastAsia" w:ascii="等线" w:hAnsi="等线" w:eastAsia="等线" w:cs="等线"/>
          <w:i/>
          <w:iCs/>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3.本项目的特定资格要求：</w:t>
      </w:r>
      <w:r>
        <w:rPr>
          <w:rFonts w:hint="eastAsia" w:ascii="等线" w:hAnsi="等线" w:eastAsia="等线" w:cs="等线"/>
          <w:i/>
          <w:iCs/>
          <w:color w:val="000000" w:themeColor="text1"/>
          <w:szCs w:val="21"/>
          <w:u w:val="single"/>
          <w14:textFill>
            <w14:solidFill>
              <w14:schemeClr w14:val="tx1"/>
            </w14:solidFill>
          </w14:textFill>
        </w:rPr>
        <w:t>无</w:t>
      </w:r>
      <w:r>
        <w:rPr>
          <w:rFonts w:hint="eastAsia" w:ascii="等线" w:hAnsi="等线" w:eastAsia="等线" w:cs="等线"/>
          <w:color w:val="000000" w:themeColor="text1"/>
          <w:szCs w:val="21"/>
          <w14:textFill>
            <w14:solidFill>
              <w14:schemeClr w14:val="tx1"/>
            </w14:solidFill>
          </w14:textFill>
        </w:rPr>
        <w:t>。</w:t>
      </w:r>
    </w:p>
    <w:p>
      <w:pPr>
        <w:pStyle w:val="8"/>
        <w:pageBreakBefore w:val="0"/>
        <w:kinsoku/>
        <w:wordWrap/>
        <w:overflowPunct/>
        <w:topLinePunct w:val="0"/>
        <w:bidi w:val="0"/>
        <w:snapToGrid/>
        <w:spacing w:line="360" w:lineRule="auto"/>
        <w:textAlignment w:val="auto"/>
        <w:rPr>
          <w:rFonts w:hint="eastAsia" w:ascii="等线" w:hAnsi="等线" w:eastAsia="等线" w:cs="等线"/>
          <w:b w:val="0"/>
          <w:bCs w:val="0"/>
          <w:color w:val="000000" w:themeColor="text1"/>
          <w:sz w:val="21"/>
          <w:szCs w:val="21"/>
          <w14:textFill>
            <w14:solidFill>
              <w14:schemeClr w14:val="tx1"/>
            </w14:solidFill>
          </w14:textFill>
        </w:rPr>
      </w:pPr>
      <w:bookmarkStart w:id="13" w:name="_Toc35393623"/>
      <w:bookmarkStart w:id="14" w:name="_Toc35393792"/>
      <w:r>
        <w:rPr>
          <w:rFonts w:hint="eastAsia" w:ascii="等线" w:hAnsi="等线" w:eastAsia="等线" w:cs="等线"/>
          <w:b w:val="0"/>
          <w:bCs w:val="0"/>
          <w:color w:val="000000" w:themeColor="text1"/>
          <w:sz w:val="21"/>
          <w:szCs w:val="21"/>
          <w14:textFill>
            <w14:solidFill>
              <w14:schemeClr w14:val="tx1"/>
            </w14:solidFill>
          </w14:textFill>
        </w:rPr>
        <w:t>三、获取招标文件</w:t>
      </w:r>
      <w:bookmarkEnd w:id="11"/>
      <w:bookmarkEnd w:id="12"/>
      <w:bookmarkEnd w:id="13"/>
      <w:bookmarkEnd w:id="14"/>
    </w:p>
    <w:p>
      <w:pPr>
        <w:pageBreakBefore w:val="0"/>
        <w:kinsoku/>
        <w:wordWrap/>
        <w:overflowPunct/>
        <w:topLinePunct w:val="0"/>
        <w:bidi w:val="0"/>
        <w:snapToGrid/>
        <w:spacing w:line="360" w:lineRule="auto"/>
        <w:ind w:firstLine="540"/>
        <w:textAlignment w:val="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时间：</w:t>
      </w:r>
      <w:r>
        <w:rPr>
          <w:rFonts w:hint="eastAsia" w:ascii="等线" w:hAnsi="等线" w:eastAsia="等线" w:cs="等线"/>
          <w:color w:val="000000" w:themeColor="text1"/>
          <w:szCs w:val="21"/>
          <w:u w:val="single"/>
          <w14:textFill>
            <w14:solidFill>
              <w14:schemeClr w14:val="tx1"/>
            </w14:solidFill>
          </w14:textFill>
        </w:rPr>
        <w:t>公告发布之日</w:t>
      </w:r>
      <w:r>
        <w:rPr>
          <w:rFonts w:hint="eastAsia" w:ascii="等线" w:hAnsi="等线" w:eastAsia="等线" w:cs="等线"/>
          <w:color w:val="000000" w:themeColor="text1"/>
          <w:szCs w:val="21"/>
          <w14:textFill>
            <w14:solidFill>
              <w14:schemeClr w14:val="tx1"/>
            </w14:solidFill>
          </w14:textFill>
        </w:rPr>
        <w:t>至</w:t>
      </w:r>
      <w:r>
        <w:rPr>
          <w:rFonts w:hint="eastAsia" w:ascii="等线" w:hAnsi="等线" w:eastAsia="等线" w:cs="等线"/>
          <w:b/>
          <w:bCs/>
          <w:color w:val="000000" w:themeColor="text1"/>
          <w:szCs w:val="21"/>
          <w:u w:val="thick" w:color="FF0000"/>
          <w14:textFill>
            <w14:solidFill>
              <w14:schemeClr w14:val="tx1"/>
            </w14:solidFill>
          </w14:textFill>
        </w:rPr>
        <w:t>202</w:t>
      </w:r>
      <w:r>
        <w:rPr>
          <w:rFonts w:hint="eastAsia" w:ascii="等线" w:hAnsi="等线" w:eastAsia="等线" w:cs="等线"/>
          <w:b/>
          <w:bCs/>
          <w:color w:val="000000" w:themeColor="text1"/>
          <w:szCs w:val="21"/>
          <w:u w:val="thick" w:color="FF0000"/>
          <w:lang w:val="en-US" w:eastAsia="zh-CN"/>
          <w14:textFill>
            <w14:solidFill>
              <w14:schemeClr w14:val="tx1"/>
            </w14:solidFill>
          </w14:textFill>
        </w:rPr>
        <w:t>2</w:t>
      </w:r>
      <w:r>
        <w:rPr>
          <w:rFonts w:hint="eastAsia" w:ascii="等线" w:hAnsi="等线" w:eastAsia="等线" w:cs="等线"/>
          <w:b/>
          <w:bCs/>
          <w:color w:val="000000" w:themeColor="text1"/>
          <w:szCs w:val="21"/>
          <w:u w:val="thick" w:color="FF0000"/>
          <w14:textFill>
            <w14:solidFill>
              <w14:schemeClr w14:val="tx1"/>
            </w14:solidFill>
          </w14:textFill>
        </w:rPr>
        <w:t>年</w:t>
      </w:r>
      <w:r>
        <w:rPr>
          <w:rFonts w:hint="eastAsia" w:ascii="等线" w:hAnsi="等线" w:eastAsia="等线" w:cs="等线"/>
          <w:b/>
          <w:bCs/>
          <w:color w:val="000000" w:themeColor="text1"/>
          <w:szCs w:val="21"/>
          <w:u w:val="thick" w:color="FF0000"/>
          <w:lang w:val="en-US" w:eastAsia="zh-CN"/>
          <w14:textFill>
            <w14:solidFill>
              <w14:schemeClr w14:val="tx1"/>
            </w14:solidFill>
          </w14:textFill>
        </w:rPr>
        <w:t>1</w:t>
      </w:r>
      <w:r>
        <w:rPr>
          <w:rFonts w:hint="eastAsia" w:ascii="等线" w:hAnsi="等线" w:eastAsia="等线" w:cs="等线"/>
          <w:b/>
          <w:bCs/>
          <w:color w:val="000000" w:themeColor="text1"/>
          <w:szCs w:val="21"/>
          <w:u w:val="thick" w:color="FF0000"/>
          <w14:textFill>
            <w14:solidFill>
              <w14:schemeClr w14:val="tx1"/>
            </w14:solidFill>
          </w14:textFill>
        </w:rPr>
        <w:t>月</w:t>
      </w:r>
      <w:r>
        <w:rPr>
          <w:rFonts w:hint="eastAsia" w:ascii="等线" w:hAnsi="等线" w:eastAsia="等线" w:cs="等线"/>
          <w:b/>
          <w:bCs/>
          <w:color w:val="000000" w:themeColor="text1"/>
          <w:szCs w:val="21"/>
          <w:u w:val="thick" w:color="FF0000"/>
          <w:lang w:val="en-US" w:eastAsia="zh-CN"/>
          <w14:textFill>
            <w14:solidFill>
              <w14:schemeClr w14:val="tx1"/>
            </w14:solidFill>
          </w14:textFill>
        </w:rPr>
        <w:t>14</w:t>
      </w:r>
      <w:r>
        <w:rPr>
          <w:rFonts w:hint="eastAsia" w:ascii="等线" w:hAnsi="等线" w:eastAsia="等线" w:cs="等线"/>
          <w:b/>
          <w:bCs/>
          <w:color w:val="000000" w:themeColor="text1"/>
          <w:szCs w:val="21"/>
          <w:u w:val="thick" w:color="FF0000"/>
          <w14:textFill>
            <w14:solidFill>
              <w14:schemeClr w14:val="tx1"/>
            </w14:solidFill>
          </w14:textFill>
        </w:rPr>
        <w:t>日</w:t>
      </w:r>
      <w:r>
        <w:rPr>
          <w:rFonts w:hint="eastAsia" w:ascii="等线" w:hAnsi="等线" w:eastAsia="等线" w:cs="等线"/>
          <w:color w:val="000000" w:themeColor="text1"/>
          <w:szCs w:val="21"/>
          <w14:textFill>
            <w14:solidFill>
              <w14:schemeClr w14:val="tx1"/>
            </w14:solidFill>
          </w14:textFill>
        </w:rPr>
        <w:t>（北京时间，法定节假日除外）</w:t>
      </w:r>
    </w:p>
    <w:p>
      <w:pPr>
        <w:pageBreakBefore w:val="0"/>
        <w:widowControl/>
        <w:kinsoku/>
        <w:wordWrap/>
        <w:overflowPunct/>
        <w:topLinePunct w:val="0"/>
        <w:bidi w:val="0"/>
        <w:snapToGrid/>
        <w:spacing w:line="360" w:lineRule="auto"/>
        <w:ind w:firstLine="480"/>
        <w:jc w:val="left"/>
        <w:textAlignment w:val="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地点：政采云平台（http://zfcg.czt.zj.gov.cn）；</w:t>
      </w:r>
    </w:p>
    <w:p>
      <w:pPr>
        <w:pageBreakBefore w:val="0"/>
        <w:widowControl/>
        <w:kinsoku/>
        <w:wordWrap/>
        <w:overflowPunct/>
        <w:topLinePunct w:val="0"/>
        <w:bidi w:val="0"/>
        <w:snapToGrid/>
        <w:spacing w:line="360" w:lineRule="auto"/>
        <w:ind w:firstLine="525" w:firstLineChars="250"/>
        <w:jc w:val="left"/>
        <w:textAlignment w:val="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方式：</w:t>
      </w:r>
    </w:p>
    <w:p>
      <w:pPr>
        <w:pageBreakBefore w:val="0"/>
        <w:widowControl/>
        <w:kinsoku/>
        <w:wordWrap/>
        <w:overflowPunct/>
        <w:topLinePunct w:val="0"/>
        <w:bidi w:val="0"/>
        <w:snapToGrid/>
        <w:spacing w:line="360" w:lineRule="auto"/>
        <w:ind w:firstLine="420"/>
        <w:jc w:val="left"/>
        <w:textAlignment w:val="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1、本项目招标文件实行“政府采购云平台”在线获取，不提供招标文件纸质版。供应商获取招标文件前应先完成“政府采购云平台”的账号注册；</w:t>
      </w:r>
    </w:p>
    <w:p>
      <w:pPr>
        <w:pageBreakBefore w:val="0"/>
        <w:widowControl/>
        <w:kinsoku/>
        <w:wordWrap/>
        <w:overflowPunct/>
        <w:topLinePunct w:val="0"/>
        <w:bidi w:val="0"/>
        <w:snapToGrid/>
        <w:spacing w:line="360" w:lineRule="auto"/>
        <w:ind w:firstLine="480"/>
        <w:jc w:val="left"/>
        <w:textAlignment w:val="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2、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pageBreakBefore w:val="0"/>
        <w:widowControl/>
        <w:kinsoku/>
        <w:wordWrap/>
        <w:overflowPunct/>
        <w:topLinePunct w:val="0"/>
        <w:bidi w:val="0"/>
        <w:snapToGrid/>
        <w:spacing w:line="360" w:lineRule="auto"/>
        <w:ind w:firstLine="480"/>
        <w:jc w:val="left"/>
        <w:textAlignment w:val="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3、招标公告附件内的招标文件（或采购需求）仅供阅览使用，投标人只有在“政府采购云平台”完成获取招标文件申请并下载了招标文件后才视作依法获取招标文件（法律法规所指的供应商获取招标文件时间以供应商完成获取招标文件申请后下载招标文件的时间为准）。</w:t>
      </w:r>
    </w:p>
    <w:p>
      <w:pPr>
        <w:pageBreakBefore w:val="0"/>
        <w:widowControl/>
        <w:kinsoku/>
        <w:wordWrap/>
        <w:overflowPunct/>
        <w:topLinePunct w:val="0"/>
        <w:bidi w:val="0"/>
        <w:snapToGrid/>
        <w:spacing w:line="360" w:lineRule="auto"/>
        <w:ind w:firstLine="480"/>
        <w:jc w:val="left"/>
        <w:textAlignment w:val="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注：请投标人按上述要求获取招标文件，如未在“政采云”系统内完成相关流程，引起的投标无效责任自负。</w:t>
      </w:r>
    </w:p>
    <w:p>
      <w:pPr>
        <w:pStyle w:val="8"/>
        <w:pageBreakBefore w:val="0"/>
        <w:kinsoku/>
        <w:wordWrap/>
        <w:overflowPunct/>
        <w:topLinePunct w:val="0"/>
        <w:bidi w:val="0"/>
        <w:snapToGrid/>
        <w:spacing w:line="360" w:lineRule="auto"/>
        <w:textAlignment w:val="auto"/>
        <w:rPr>
          <w:rFonts w:hint="eastAsia" w:ascii="等线" w:hAnsi="等线" w:eastAsia="等线" w:cs="等线"/>
          <w:b w:val="0"/>
          <w:color w:val="000000" w:themeColor="text1"/>
          <w:sz w:val="21"/>
          <w:szCs w:val="21"/>
          <w14:textFill>
            <w14:solidFill>
              <w14:schemeClr w14:val="tx1"/>
            </w14:solidFill>
          </w14:textFill>
        </w:rPr>
      </w:pPr>
      <w:bookmarkStart w:id="15" w:name="_Toc28359082"/>
      <w:bookmarkStart w:id="16" w:name="_Toc28359005"/>
      <w:bookmarkStart w:id="17" w:name="_Toc35393793"/>
      <w:bookmarkStart w:id="18" w:name="_Toc35393624"/>
      <w:r>
        <w:rPr>
          <w:rFonts w:hint="eastAsia" w:ascii="等线" w:hAnsi="等线" w:eastAsia="等线" w:cs="等线"/>
          <w:b w:val="0"/>
          <w:color w:val="000000" w:themeColor="text1"/>
          <w:sz w:val="21"/>
          <w:szCs w:val="21"/>
          <w14:textFill>
            <w14:solidFill>
              <w14:schemeClr w14:val="tx1"/>
            </w14:solidFill>
          </w14:textFill>
        </w:rPr>
        <w:t>四、提交投标文件</w:t>
      </w:r>
      <w:bookmarkEnd w:id="15"/>
      <w:bookmarkEnd w:id="16"/>
      <w:r>
        <w:rPr>
          <w:rFonts w:hint="eastAsia" w:ascii="等线" w:hAnsi="等线" w:eastAsia="等线" w:cs="等线"/>
          <w:b w:val="0"/>
          <w:color w:val="000000" w:themeColor="text1"/>
          <w:sz w:val="21"/>
          <w:szCs w:val="21"/>
          <w14:textFill>
            <w14:solidFill>
              <w14:schemeClr w14:val="tx1"/>
            </w14:solidFill>
          </w14:textFill>
        </w:rPr>
        <w:t>截止时间、开标时间和地点</w:t>
      </w:r>
      <w:bookmarkEnd w:id="17"/>
      <w:bookmarkEnd w:id="18"/>
    </w:p>
    <w:p>
      <w:pPr>
        <w:pageBreakBefore w:val="0"/>
        <w:kinsoku/>
        <w:wordWrap/>
        <w:overflowPunct/>
        <w:topLinePunct w:val="0"/>
        <w:bidi w:val="0"/>
        <w:snapToGrid/>
        <w:spacing w:line="360" w:lineRule="auto"/>
        <w:ind w:firstLine="420" w:firstLineChars="200"/>
        <w:textAlignment w:val="auto"/>
        <w:rPr>
          <w:rFonts w:hint="eastAsia" w:ascii="等线" w:hAnsi="等线" w:eastAsia="等线" w:cs="等线"/>
          <w:bCs/>
          <w:color w:val="000000" w:themeColor="text1"/>
          <w:szCs w:val="21"/>
          <w:u w:val="single"/>
          <w14:textFill>
            <w14:solidFill>
              <w14:schemeClr w14:val="tx1"/>
            </w14:solidFill>
          </w14:textFill>
        </w:rPr>
      </w:pPr>
      <w:r>
        <w:rPr>
          <w:rFonts w:hint="eastAsia" w:ascii="等线" w:hAnsi="等线" w:eastAsia="等线" w:cs="等线"/>
          <w:b/>
          <w:bCs/>
          <w:color w:val="000000" w:themeColor="text1"/>
          <w:szCs w:val="21"/>
          <w:u w:val="thick" w:color="FF0000"/>
          <w14:textFill>
            <w14:solidFill>
              <w14:schemeClr w14:val="tx1"/>
            </w14:solidFill>
          </w14:textFill>
        </w:rPr>
        <w:t>202</w:t>
      </w:r>
      <w:r>
        <w:rPr>
          <w:rFonts w:hint="eastAsia" w:ascii="等线" w:hAnsi="等线" w:eastAsia="等线" w:cs="等线"/>
          <w:b/>
          <w:bCs/>
          <w:color w:val="000000" w:themeColor="text1"/>
          <w:szCs w:val="21"/>
          <w:u w:val="thick" w:color="FF0000"/>
          <w:lang w:val="en-US" w:eastAsia="zh-CN"/>
          <w14:textFill>
            <w14:solidFill>
              <w14:schemeClr w14:val="tx1"/>
            </w14:solidFill>
          </w14:textFill>
        </w:rPr>
        <w:t>2</w:t>
      </w:r>
      <w:r>
        <w:rPr>
          <w:rFonts w:hint="eastAsia" w:ascii="等线" w:hAnsi="等线" w:eastAsia="等线" w:cs="等线"/>
          <w:b/>
          <w:bCs/>
          <w:color w:val="000000" w:themeColor="text1"/>
          <w:szCs w:val="21"/>
          <w:u w:val="thick" w:color="FF0000"/>
          <w14:textFill>
            <w14:solidFill>
              <w14:schemeClr w14:val="tx1"/>
            </w14:solidFill>
          </w14:textFill>
        </w:rPr>
        <w:t>年</w:t>
      </w:r>
      <w:r>
        <w:rPr>
          <w:rFonts w:hint="eastAsia" w:ascii="等线" w:hAnsi="等线" w:eastAsia="等线" w:cs="等线"/>
          <w:b/>
          <w:bCs/>
          <w:color w:val="000000" w:themeColor="text1"/>
          <w:szCs w:val="21"/>
          <w:u w:val="thick" w:color="FF0000"/>
          <w:lang w:val="en-US" w:eastAsia="zh-CN"/>
          <w14:textFill>
            <w14:solidFill>
              <w14:schemeClr w14:val="tx1"/>
            </w14:solidFill>
          </w14:textFill>
        </w:rPr>
        <w:t>1月26日上</w:t>
      </w:r>
      <w:r>
        <w:rPr>
          <w:rFonts w:hint="eastAsia" w:ascii="等线" w:hAnsi="等线" w:eastAsia="等线" w:cs="等线"/>
          <w:b/>
          <w:bCs/>
          <w:color w:val="000000" w:themeColor="text1"/>
          <w:szCs w:val="21"/>
          <w:u w:val="thick" w:color="FF0000"/>
          <w14:textFill>
            <w14:solidFill>
              <w14:schemeClr w14:val="tx1"/>
            </w14:solidFill>
          </w14:textFill>
        </w:rPr>
        <w:t>午</w:t>
      </w:r>
      <w:r>
        <w:rPr>
          <w:rFonts w:hint="eastAsia" w:ascii="等线" w:hAnsi="等线" w:eastAsia="等线" w:cs="等线"/>
          <w:b/>
          <w:bCs/>
          <w:color w:val="000000" w:themeColor="text1"/>
          <w:szCs w:val="21"/>
          <w:u w:val="thick" w:color="FF0000"/>
          <w:lang w:val="en-US" w:eastAsia="zh-CN"/>
          <w14:textFill>
            <w14:solidFill>
              <w14:schemeClr w14:val="tx1"/>
            </w14:solidFill>
          </w14:textFill>
        </w:rPr>
        <w:t>9</w:t>
      </w:r>
      <w:r>
        <w:rPr>
          <w:rFonts w:hint="eastAsia" w:ascii="等线" w:hAnsi="等线" w:eastAsia="等线" w:cs="等线"/>
          <w:b/>
          <w:bCs/>
          <w:color w:val="000000" w:themeColor="text1"/>
          <w:szCs w:val="21"/>
          <w:u w:val="thick" w:color="FF0000"/>
          <w14:textFill>
            <w14:solidFill>
              <w14:schemeClr w14:val="tx1"/>
            </w14:solidFill>
          </w14:textFill>
        </w:rPr>
        <w:t>点</w:t>
      </w:r>
      <w:r>
        <w:rPr>
          <w:rFonts w:hint="eastAsia" w:ascii="等线" w:hAnsi="等线" w:eastAsia="等线" w:cs="等线"/>
          <w:b/>
          <w:bCs/>
          <w:color w:val="000000" w:themeColor="text1"/>
          <w:szCs w:val="21"/>
          <w:u w:val="thick" w:color="FF0000"/>
          <w:lang w:val="en-US" w:eastAsia="zh-CN"/>
          <w14:textFill>
            <w14:solidFill>
              <w14:schemeClr w14:val="tx1"/>
            </w14:solidFill>
          </w14:textFill>
        </w:rPr>
        <w:t>00</w:t>
      </w:r>
      <w:r>
        <w:rPr>
          <w:rFonts w:hint="eastAsia" w:ascii="等线" w:hAnsi="等线" w:eastAsia="等线" w:cs="等线"/>
          <w:b/>
          <w:bCs/>
          <w:color w:val="000000" w:themeColor="text1"/>
          <w:szCs w:val="21"/>
          <w:u w:val="thick" w:color="FF0000"/>
          <w14:textFill>
            <w14:solidFill>
              <w14:schemeClr w14:val="tx1"/>
            </w14:solidFill>
          </w14:textFill>
        </w:rPr>
        <w:t>分</w:t>
      </w:r>
      <w:r>
        <w:rPr>
          <w:rFonts w:hint="eastAsia" w:ascii="等线" w:hAnsi="等线" w:eastAsia="等线" w:cs="等线"/>
          <w:bCs/>
          <w:color w:val="000000" w:themeColor="text1"/>
          <w:szCs w:val="21"/>
          <w14:textFill>
            <w14:solidFill>
              <w14:schemeClr w14:val="tx1"/>
            </w14:solidFill>
          </w14:textFill>
        </w:rPr>
        <w:t>（北京时间）</w:t>
      </w:r>
    </w:p>
    <w:p>
      <w:pPr>
        <w:pageBreakBefore w:val="0"/>
        <w:kinsoku/>
        <w:wordWrap/>
        <w:overflowPunct/>
        <w:topLinePunct w:val="0"/>
        <w:bidi w:val="0"/>
        <w:snapToGrid/>
        <w:spacing w:line="360" w:lineRule="auto"/>
        <w:ind w:firstLine="420" w:firstLineChars="200"/>
        <w:textAlignment w:val="auto"/>
        <w:rPr>
          <w:rFonts w:hint="eastAsia" w:ascii="等线" w:hAnsi="等线" w:eastAsia="等线" w:cs="等线"/>
          <w:bCs/>
          <w:color w:val="000000" w:themeColor="text1"/>
          <w:szCs w:val="21"/>
          <w:u w:val="single"/>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地点：本项目实行电子招投标，无须投标人到现场。</w:t>
      </w:r>
    </w:p>
    <w:p>
      <w:pPr>
        <w:pStyle w:val="8"/>
        <w:pageBreakBefore w:val="0"/>
        <w:kinsoku/>
        <w:wordWrap/>
        <w:overflowPunct/>
        <w:topLinePunct w:val="0"/>
        <w:bidi w:val="0"/>
        <w:snapToGrid/>
        <w:spacing w:line="360" w:lineRule="auto"/>
        <w:textAlignment w:val="auto"/>
        <w:rPr>
          <w:rFonts w:hint="eastAsia" w:ascii="等线" w:hAnsi="等线" w:eastAsia="等线" w:cs="等线"/>
          <w:b w:val="0"/>
          <w:color w:val="000000" w:themeColor="text1"/>
          <w:sz w:val="21"/>
          <w:szCs w:val="21"/>
          <w14:textFill>
            <w14:solidFill>
              <w14:schemeClr w14:val="tx1"/>
            </w14:solidFill>
          </w14:textFill>
        </w:rPr>
      </w:pPr>
      <w:bookmarkStart w:id="19" w:name="_Toc28359007"/>
      <w:bookmarkStart w:id="20" w:name="_Toc28359084"/>
      <w:bookmarkStart w:id="21" w:name="_Toc35393794"/>
      <w:bookmarkStart w:id="22" w:name="_Toc35393625"/>
      <w:r>
        <w:rPr>
          <w:rFonts w:hint="eastAsia" w:ascii="等线" w:hAnsi="等线" w:eastAsia="等线" w:cs="等线"/>
          <w:b w:val="0"/>
          <w:color w:val="000000" w:themeColor="text1"/>
          <w:sz w:val="21"/>
          <w:szCs w:val="21"/>
          <w14:textFill>
            <w14:solidFill>
              <w14:schemeClr w14:val="tx1"/>
            </w14:solidFill>
          </w14:textFill>
        </w:rPr>
        <w:t>五、公告期限</w:t>
      </w:r>
      <w:bookmarkEnd w:id="19"/>
      <w:bookmarkEnd w:id="20"/>
      <w:bookmarkEnd w:id="21"/>
      <w:bookmarkEnd w:id="22"/>
      <w:r>
        <w:rPr>
          <w:rFonts w:hint="eastAsia" w:ascii="等线" w:hAnsi="等线" w:eastAsia="等线" w:cs="等线"/>
          <w:b w:val="0"/>
          <w:color w:val="000000" w:themeColor="text1"/>
          <w:sz w:val="21"/>
          <w:szCs w:val="21"/>
          <w14:textFill>
            <w14:solidFill>
              <w14:schemeClr w14:val="tx1"/>
            </w14:solidFill>
          </w14:textFill>
        </w:rPr>
        <w:t>(招标文件公告期限)</w:t>
      </w:r>
    </w:p>
    <w:p>
      <w:pPr>
        <w:pageBreakBefore w:val="0"/>
        <w:kinsoku/>
        <w:wordWrap/>
        <w:overflowPunct/>
        <w:topLinePunct w:val="0"/>
        <w:bidi w:val="0"/>
        <w:snapToGrid/>
        <w:spacing w:line="360" w:lineRule="auto"/>
        <w:ind w:firstLine="420" w:firstLineChars="200"/>
        <w:textAlignment w:val="auto"/>
        <w:rPr>
          <w:rFonts w:hint="eastAsia" w:ascii="等线" w:hAnsi="等线" w:eastAsia="等线" w:cs="等线"/>
          <w:color w:val="000000" w:themeColor="text1"/>
          <w:kern w:val="0"/>
          <w:szCs w:val="21"/>
          <w14:textFill>
            <w14:solidFill>
              <w14:schemeClr w14:val="tx1"/>
            </w14:solidFill>
          </w14:textFill>
        </w:rPr>
      </w:pPr>
      <w:r>
        <w:rPr>
          <w:rFonts w:hint="eastAsia" w:ascii="等线" w:hAnsi="等线" w:eastAsia="等线" w:cs="等线"/>
          <w:color w:val="000000" w:themeColor="text1"/>
          <w:kern w:val="0"/>
          <w:szCs w:val="21"/>
          <w14:textFill>
            <w14:solidFill>
              <w14:schemeClr w14:val="tx1"/>
            </w14:solidFill>
          </w14:textFill>
        </w:rPr>
        <w:t>自本公告发布之日起5个工作日。</w:t>
      </w:r>
    </w:p>
    <w:p>
      <w:pPr>
        <w:pStyle w:val="8"/>
        <w:pageBreakBefore w:val="0"/>
        <w:kinsoku/>
        <w:wordWrap/>
        <w:overflowPunct/>
        <w:topLinePunct w:val="0"/>
        <w:bidi w:val="0"/>
        <w:snapToGrid/>
        <w:spacing w:line="360" w:lineRule="auto"/>
        <w:textAlignment w:val="auto"/>
        <w:rPr>
          <w:rFonts w:hint="eastAsia" w:ascii="等线" w:hAnsi="等线" w:eastAsia="等线" w:cs="等线"/>
          <w:b w:val="0"/>
          <w:color w:val="000000" w:themeColor="text1"/>
          <w:sz w:val="21"/>
          <w:szCs w:val="21"/>
          <w14:textFill>
            <w14:solidFill>
              <w14:schemeClr w14:val="tx1"/>
            </w14:solidFill>
          </w14:textFill>
        </w:rPr>
      </w:pPr>
      <w:bookmarkStart w:id="23" w:name="_Toc35393626"/>
      <w:bookmarkStart w:id="24" w:name="_Toc35393795"/>
      <w:r>
        <w:rPr>
          <w:rFonts w:hint="eastAsia" w:ascii="等线" w:hAnsi="等线" w:eastAsia="等线" w:cs="等线"/>
          <w:b w:val="0"/>
          <w:color w:val="000000" w:themeColor="text1"/>
          <w:sz w:val="21"/>
          <w:szCs w:val="21"/>
          <w14:textFill>
            <w14:solidFill>
              <w14:schemeClr w14:val="tx1"/>
            </w14:solidFill>
          </w14:textFill>
        </w:rPr>
        <w:t>六、其他补充事宜</w:t>
      </w:r>
      <w:bookmarkEnd w:id="23"/>
      <w:bookmarkEnd w:id="24"/>
    </w:p>
    <w:p>
      <w:pPr>
        <w:pageBreakBefore w:val="0"/>
        <w:widowControl/>
        <w:kinsoku/>
        <w:wordWrap/>
        <w:overflowPunct/>
        <w:topLinePunct w:val="0"/>
        <w:bidi w:val="0"/>
        <w:snapToGrid/>
        <w:spacing w:line="360" w:lineRule="auto"/>
        <w:ind w:firstLine="480"/>
        <w:jc w:val="left"/>
        <w:textAlignment w:val="auto"/>
        <w:rPr>
          <w:rFonts w:hint="eastAsia" w:ascii="等线" w:hAnsi="等线" w:eastAsia="等线" w:cs="等线"/>
          <w:color w:val="000000" w:themeColor="text1"/>
          <w:kern w:val="0"/>
          <w:szCs w:val="21"/>
          <w14:textFill>
            <w14:solidFill>
              <w14:schemeClr w14:val="tx1"/>
            </w14:solidFill>
          </w14:textFill>
        </w:rPr>
      </w:pPr>
      <w:r>
        <w:rPr>
          <w:rFonts w:hint="eastAsia" w:ascii="等线" w:hAnsi="等线" w:eastAsia="等线" w:cs="等线"/>
          <w:color w:val="000000" w:themeColor="text1"/>
          <w:kern w:val="0"/>
          <w:szCs w:val="21"/>
          <w14:textFill>
            <w14:solidFill>
              <w14:schemeClr w14:val="tx1"/>
            </w14:solidFill>
          </w14:textFill>
        </w:rPr>
        <w:t>1、本次政府采购活动有关信息在浙江政府采购网和宁波市公共资源交易网余姚分网公布，视同送达所有潜在投标人。2、单位负责人为同一人或者存在直接控股、管理关系的不同供应商，不得参加同一合同项下的政府采购活动。3、除单一来源采购项目外，为采购项目提供整体设计、规范编制或者项目管理、监理、检测等服务的供应商，不得再参加该采购项目的其他采购活动。</w:t>
      </w:r>
    </w:p>
    <w:p>
      <w:pPr>
        <w:pStyle w:val="8"/>
        <w:pageBreakBefore w:val="0"/>
        <w:kinsoku/>
        <w:wordWrap/>
        <w:overflowPunct/>
        <w:topLinePunct w:val="0"/>
        <w:bidi w:val="0"/>
        <w:snapToGrid/>
        <w:spacing w:line="360" w:lineRule="auto"/>
        <w:textAlignment w:val="auto"/>
        <w:rPr>
          <w:rFonts w:hint="eastAsia" w:ascii="等线" w:hAnsi="等线" w:eastAsia="等线" w:cs="等线"/>
          <w:b w:val="0"/>
          <w:color w:val="000000" w:themeColor="text1"/>
          <w:sz w:val="21"/>
          <w:szCs w:val="21"/>
          <w14:textFill>
            <w14:solidFill>
              <w14:schemeClr w14:val="tx1"/>
            </w14:solidFill>
          </w14:textFill>
        </w:rPr>
      </w:pPr>
      <w:bookmarkStart w:id="25" w:name="_Toc35393796"/>
      <w:bookmarkStart w:id="26" w:name="_Toc28359085"/>
      <w:bookmarkStart w:id="27" w:name="_Toc35393627"/>
      <w:bookmarkStart w:id="28" w:name="_Toc28359008"/>
      <w:r>
        <w:rPr>
          <w:rFonts w:hint="eastAsia" w:ascii="等线" w:hAnsi="等线" w:eastAsia="等线" w:cs="等线"/>
          <w:b w:val="0"/>
          <w:color w:val="000000" w:themeColor="text1"/>
          <w:sz w:val="21"/>
          <w:szCs w:val="21"/>
          <w14:textFill>
            <w14:solidFill>
              <w14:schemeClr w14:val="tx1"/>
            </w14:solidFill>
          </w14:textFill>
        </w:rPr>
        <w:t>七、对本次招标提出询问，请按以下方式联系。</w:t>
      </w:r>
      <w:bookmarkEnd w:id="25"/>
      <w:bookmarkEnd w:id="26"/>
      <w:bookmarkEnd w:id="27"/>
      <w:bookmarkEnd w:id="28"/>
    </w:p>
    <w:p>
      <w:pPr>
        <w:pageBreakBefore w:val="0"/>
        <w:widowControl/>
        <w:kinsoku/>
        <w:wordWrap/>
        <w:overflowPunct/>
        <w:topLinePunct w:val="0"/>
        <w:bidi w:val="0"/>
        <w:snapToGrid/>
        <w:spacing w:line="360" w:lineRule="auto"/>
        <w:jc w:val="left"/>
        <w:textAlignment w:val="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1.采购人信息</w:t>
      </w:r>
    </w:p>
    <w:p>
      <w:pPr>
        <w:pageBreakBefore w:val="0"/>
        <w:kinsoku/>
        <w:wordWrap/>
        <w:overflowPunct/>
        <w:topLinePunct w:val="0"/>
        <w:bidi w:val="0"/>
        <w:snapToGrid/>
        <w:spacing w:line="360" w:lineRule="auto"/>
        <w:jc w:val="left"/>
        <w:textAlignment w:val="auto"/>
        <w:rPr>
          <w:rFonts w:hint="eastAsia" w:ascii="等线" w:hAnsi="等线" w:eastAsia="等线" w:cs="等线"/>
          <w:color w:val="000000" w:themeColor="text1"/>
          <w:szCs w:val="21"/>
          <w:u w:val="single"/>
          <w:lang w:eastAsia="zh-CN"/>
          <w14:textFill>
            <w14:solidFill>
              <w14:schemeClr w14:val="tx1"/>
            </w14:solidFill>
          </w14:textFill>
        </w:rPr>
      </w:pPr>
      <w:r>
        <w:rPr>
          <w:rFonts w:hint="eastAsia" w:ascii="等线" w:hAnsi="等线" w:eastAsia="等线" w:cs="等线"/>
          <w:color w:val="000000" w:themeColor="text1"/>
          <w:szCs w:val="21"/>
          <w:u w:val="single"/>
          <w14:textFill>
            <w14:solidFill>
              <w14:schemeClr w14:val="tx1"/>
            </w14:solidFill>
          </w14:textFill>
        </w:rPr>
        <w:t>采购人：</w:t>
      </w:r>
      <w:r>
        <w:rPr>
          <w:rFonts w:hint="eastAsia" w:ascii="等线" w:hAnsi="等线" w:eastAsia="等线" w:cs="等线"/>
          <w:color w:val="000000" w:themeColor="text1"/>
          <w:szCs w:val="21"/>
          <w:u w:val="single"/>
          <w:lang w:eastAsia="zh-CN"/>
          <w14:textFill>
            <w14:solidFill>
              <w14:schemeClr w14:val="tx1"/>
            </w14:solidFill>
          </w14:textFill>
        </w:rPr>
        <w:softHyphen/>
      </w:r>
      <w:r>
        <w:rPr>
          <w:rFonts w:hint="eastAsia" w:ascii="等线" w:hAnsi="等线" w:eastAsia="等线" w:cs="等线"/>
          <w:color w:val="000000" w:themeColor="text1"/>
          <w:szCs w:val="21"/>
          <w:u w:val="single"/>
          <w:lang w:eastAsia="zh-CN"/>
          <w14:textFill>
            <w14:solidFill>
              <w14:schemeClr w14:val="tx1"/>
            </w14:solidFill>
          </w14:textFill>
        </w:rPr>
        <w:softHyphen/>
      </w:r>
      <w:r>
        <w:rPr>
          <w:rFonts w:hint="eastAsia" w:ascii="等线" w:hAnsi="等线" w:eastAsia="等线" w:cs="等线"/>
          <w:color w:val="000000" w:themeColor="text1"/>
          <w:szCs w:val="21"/>
          <w:u w:val="single"/>
          <w:lang w:eastAsia="zh-CN"/>
          <w14:textFill>
            <w14:solidFill>
              <w14:schemeClr w14:val="tx1"/>
            </w14:solidFill>
          </w14:textFill>
        </w:rPr>
        <w:t>余姚市技工学校（余姚市职成教中心学校）</w:t>
      </w:r>
    </w:p>
    <w:p>
      <w:pPr>
        <w:pageBreakBefore w:val="0"/>
        <w:kinsoku/>
        <w:wordWrap/>
        <w:overflowPunct/>
        <w:topLinePunct w:val="0"/>
        <w:bidi w:val="0"/>
        <w:snapToGrid/>
        <w:spacing w:line="360" w:lineRule="auto"/>
        <w:jc w:val="left"/>
        <w:textAlignment w:val="auto"/>
        <w:rPr>
          <w:rFonts w:hint="eastAsia" w:ascii="等线" w:hAnsi="等线" w:eastAsia="等线" w:cs="等线"/>
          <w:color w:val="000000" w:themeColor="text1"/>
          <w:szCs w:val="21"/>
          <w:u w:val="single"/>
          <w:lang w:eastAsia="zh-CN"/>
          <w14:textFill>
            <w14:solidFill>
              <w14:schemeClr w14:val="tx1"/>
            </w14:solidFill>
          </w14:textFill>
        </w:rPr>
      </w:pPr>
      <w:r>
        <w:rPr>
          <w:rFonts w:hint="eastAsia" w:ascii="等线" w:hAnsi="等线" w:eastAsia="等线" w:cs="等线"/>
          <w:color w:val="000000" w:themeColor="text1"/>
          <w:szCs w:val="21"/>
          <w:u w:val="single"/>
          <w14:textFill>
            <w14:solidFill>
              <w14:schemeClr w14:val="tx1"/>
            </w14:solidFill>
          </w14:textFill>
        </w:rPr>
        <w:t>地址：</w:t>
      </w:r>
      <w:r>
        <w:rPr>
          <w:rFonts w:hint="eastAsia" w:ascii="等线" w:hAnsi="等线" w:eastAsia="等线" w:cs="等线"/>
          <w:color w:val="000000" w:themeColor="text1"/>
          <w:szCs w:val="21"/>
          <w:u w:val="single"/>
          <w:lang w:eastAsia="zh-CN"/>
          <w14:textFill>
            <w14:solidFill>
              <w14:schemeClr w14:val="tx1"/>
            </w14:solidFill>
          </w14:textFill>
        </w:rPr>
        <w:t>余姚市兰江街道开丰路388号</w:t>
      </w:r>
    </w:p>
    <w:p>
      <w:pPr>
        <w:pageBreakBefore w:val="0"/>
        <w:kinsoku/>
        <w:wordWrap/>
        <w:overflowPunct/>
        <w:topLinePunct w:val="0"/>
        <w:bidi w:val="0"/>
        <w:snapToGrid/>
        <w:spacing w:line="360" w:lineRule="auto"/>
        <w:jc w:val="left"/>
        <w:textAlignment w:val="auto"/>
        <w:rPr>
          <w:rFonts w:hint="eastAsia" w:ascii="等线" w:hAnsi="等线" w:eastAsia="等线" w:cs="等线"/>
          <w:color w:val="000000" w:themeColor="text1"/>
          <w:szCs w:val="21"/>
          <w:highlight w:val="none"/>
          <w:u w:val="single"/>
          <w:lang w:val="en-US" w:eastAsia="zh-CN"/>
          <w14:textFill>
            <w14:solidFill>
              <w14:schemeClr w14:val="tx1"/>
            </w14:solidFill>
          </w14:textFill>
        </w:rPr>
      </w:pPr>
      <w:r>
        <w:rPr>
          <w:rFonts w:hint="eastAsia" w:ascii="等线" w:hAnsi="等线" w:eastAsia="等线" w:cs="等线"/>
          <w:color w:val="000000" w:themeColor="text1"/>
          <w:szCs w:val="21"/>
          <w:highlight w:val="none"/>
          <w:u w:val="single"/>
          <w14:textFill>
            <w14:solidFill>
              <w14:schemeClr w14:val="tx1"/>
            </w14:solidFill>
          </w14:textFill>
        </w:rPr>
        <w:t>联系人：</w:t>
      </w:r>
      <w:r>
        <w:rPr>
          <w:rFonts w:hint="eastAsia" w:ascii="等线" w:hAnsi="等线" w:eastAsia="等线" w:cs="等线"/>
          <w:color w:val="000000" w:themeColor="text1"/>
          <w:szCs w:val="21"/>
          <w:highlight w:val="none"/>
          <w:u w:val="single"/>
          <w:lang w:val="en-US" w:eastAsia="zh-CN"/>
          <w14:textFill>
            <w14:solidFill>
              <w14:schemeClr w14:val="tx1"/>
            </w14:solidFill>
          </w14:textFill>
        </w:rPr>
        <w:t>徐老师</w:t>
      </w:r>
    </w:p>
    <w:p>
      <w:pPr>
        <w:pageBreakBefore w:val="0"/>
        <w:kinsoku/>
        <w:wordWrap/>
        <w:overflowPunct/>
        <w:topLinePunct w:val="0"/>
        <w:bidi w:val="0"/>
        <w:snapToGrid/>
        <w:spacing w:line="360" w:lineRule="auto"/>
        <w:jc w:val="left"/>
        <w:textAlignment w:val="auto"/>
        <w:rPr>
          <w:rFonts w:hint="eastAsia" w:ascii="等线" w:hAnsi="等线" w:eastAsia="等线" w:cs="等线"/>
          <w:color w:val="000000" w:themeColor="text1"/>
          <w:szCs w:val="21"/>
          <w:highlight w:val="none"/>
          <w:u w:val="single"/>
          <w14:textFill>
            <w14:solidFill>
              <w14:schemeClr w14:val="tx1"/>
            </w14:solidFill>
          </w14:textFill>
        </w:rPr>
      </w:pPr>
      <w:r>
        <w:rPr>
          <w:rFonts w:hint="eastAsia" w:ascii="等线" w:hAnsi="等线" w:eastAsia="等线" w:cs="等线"/>
          <w:color w:val="000000" w:themeColor="text1"/>
          <w:szCs w:val="21"/>
          <w:highlight w:val="none"/>
          <w:u w:val="single"/>
          <w14:textFill>
            <w14:solidFill>
              <w14:schemeClr w14:val="tx1"/>
            </w14:solidFill>
          </w14:textFill>
        </w:rPr>
        <w:t>联系电话：</w:t>
      </w:r>
      <w:bookmarkStart w:id="29" w:name="_Toc28359009"/>
      <w:bookmarkStart w:id="30" w:name="_Toc28359086"/>
      <w:r>
        <w:rPr>
          <w:rFonts w:hint="eastAsia" w:ascii="等线" w:hAnsi="等线" w:eastAsia="等线" w:cs="等线"/>
          <w:color w:val="000000" w:themeColor="text1"/>
          <w:szCs w:val="21"/>
          <w:highlight w:val="none"/>
          <w:u w:val="single"/>
          <w:lang w:val="en-US" w:eastAsia="zh-CN"/>
          <w14:textFill>
            <w14:solidFill>
              <w14:schemeClr w14:val="tx1"/>
            </w14:solidFill>
          </w14:textFill>
        </w:rPr>
        <w:t>0574-62790037</w:t>
      </w:r>
    </w:p>
    <w:p>
      <w:pPr>
        <w:pageBreakBefore w:val="0"/>
        <w:kinsoku/>
        <w:wordWrap/>
        <w:overflowPunct/>
        <w:topLinePunct w:val="0"/>
        <w:bidi w:val="0"/>
        <w:snapToGrid/>
        <w:spacing w:line="360" w:lineRule="auto"/>
        <w:jc w:val="left"/>
        <w:textAlignment w:val="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2.采购代理机构信息</w:t>
      </w:r>
      <w:bookmarkEnd w:id="29"/>
      <w:bookmarkEnd w:id="30"/>
    </w:p>
    <w:p>
      <w:pPr>
        <w:pageBreakBefore w:val="0"/>
        <w:kinsoku/>
        <w:wordWrap/>
        <w:overflowPunct/>
        <w:topLinePunct w:val="0"/>
        <w:bidi w:val="0"/>
        <w:snapToGrid/>
        <w:spacing w:line="360" w:lineRule="auto"/>
        <w:textAlignment w:val="auto"/>
        <w:rPr>
          <w:rFonts w:hint="eastAsia" w:ascii="等线" w:hAnsi="等线" w:eastAsia="等线" w:cs="等线"/>
          <w:color w:val="000000" w:themeColor="text1"/>
          <w:szCs w:val="21"/>
          <w:u w:val="single"/>
          <w:lang w:eastAsia="zh-CN"/>
          <w14:textFill>
            <w14:solidFill>
              <w14:schemeClr w14:val="tx1"/>
            </w14:solidFill>
          </w14:textFill>
        </w:rPr>
      </w:pPr>
      <w:bookmarkStart w:id="31" w:name="_Toc28359087"/>
      <w:bookmarkStart w:id="32" w:name="_Toc28359010"/>
      <w:r>
        <w:rPr>
          <w:rFonts w:hint="eastAsia" w:ascii="等线" w:hAnsi="等线" w:eastAsia="等线" w:cs="等线"/>
          <w:color w:val="000000" w:themeColor="text1"/>
          <w:szCs w:val="21"/>
          <w:u w:val="single"/>
          <w14:textFill>
            <w14:solidFill>
              <w14:schemeClr w14:val="tx1"/>
            </w14:solidFill>
          </w14:textFill>
        </w:rPr>
        <w:t>采购代理机构名称：</w:t>
      </w:r>
      <w:r>
        <w:rPr>
          <w:rFonts w:hint="eastAsia" w:ascii="等线" w:hAnsi="等线" w:eastAsia="等线" w:cs="等线"/>
          <w:color w:val="000000" w:themeColor="text1"/>
          <w:szCs w:val="21"/>
          <w:u w:val="single"/>
          <w:lang w:eastAsia="zh-CN"/>
          <w14:textFill>
            <w14:solidFill>
              <w14:schemeClr w14:val="tx1"/>
            </w14:solidFill>
          </w14:textFill>
        </w:rPr>
        <w:t>嘉兴市银建工程咨询评估有限公司</w:t>
      </w:r>
    </w:p>
    <w:p>
      <w:pPr>
        <w:pageBreakBefore w:val="0"/>
        <w:kinsoku/>
        <w:wordWrap/>
        <w:overflowPunct/>
        <w:topLinePunct w:val="0"/>
        <w:bidi w:val="0"/>
        <w:snapToGrid/>
        <w:spacing w:line="360" w:lineRule="auto"/>
        <w:textAlignment w:val="auto"/>
        <w:rPr>
          <w:rFonts w:hint="eastAsia" w:ascii="等线" w:hAnsi="等线" w:eastAsia="等线" w:cs="等线"/>
          <w:color w:val="000000" w:themeColor="text1"/>
          <w:szCs w:val="21"/>
          <w:u w:val="single"/>
          <w:lang w:eastAsia="zh-CN"/>
          <w14:textFill>
            <w14:solidFill>
              <w14:schemeClr w14:val="tx1"/>
            </w14:solidFill>
          </w14:textFill>
        </w:rPr>
      </w:pPr>
      <w:r>
        <w:rPr>
          <w:rFonts w:hint="eastAsia" w:ascii="等线" w:hAnsi="等线" w:eastAsia="等线" w:cs="等线"/>
          <w:color w:val="000000" w:themeColor="text1"/>
          <w:szCs w:val="21"/>
          <w:u w:val="single"/>
          <w14:textFill>
            <w14:solidFill>
              <w14:schemeClr w14:val="tx1"/>
            </w14:solidFill>
          </w14:textFill>
        </w:rPr>
        <w:t>地址：</w:t>
      </w:r>
      <w:r>
        <w:rPr>
          <w:rFonts w:hint="eastAsia" w:ascii="等线" w:hAnsi="等线" w:eastAsia="等线" w:cs="等线"/>
          <w:color w:val="000000" w:themeColor="text1"/>
          <w:szCs w:val="21"/>
          <w:u w:val="single"/>
          <w:lang w:eastAsia="zh-CN"/>
          <w14:textFill>
            <w14:solidFill>
              <w14:schemeClr w14:val="tx1"/>
            </w14:solidFill>
          </w14:textFill>
        </w:rPr>
        <w:t>余姚市南雷南路328号合力大厦南楼5楼</w:t>
      </w:r>
    </w:p>
    <w:p>
      <w:pPr>
        <w:pageBreakBefore w:val="0"/>
        <w:kinsoku/>
        <w:wordWrap/>
        <w:overflowPunct/>
        <w:topLinePunct w:val="0"/>
        <w:bidi w:val="0"/>
        <w:snapToGrid/>
        <w:spacing w:line="360" w:lineRule="auto"/>
        <w:textAlignment w:val="auto"/>
        <w:rPr>
          <w:rFonts w:hint="eastAsia" w:ascii="等线" w:hAnsi="等线" w:eastAsia="等线" w:cs="等线"/>
          <w:color w:val="000000" w:themeColor="text1"/>
          <w:szCs w:val="21"/>
          <w:u w:val="single"/>
          <w:lang w:eastAsia="zh-CN"/>
          <w14:textFill>
            <w14:solidFill>
              <w14:schemeClr w14:val="tx1"/>
            </w14:solidFill>
          </w14:textFill>
        </w:rPr>
      </w:pPr>
      <w:r>
        <w:rPr>
          <w:rFonts w:hint="eastAsia" w:ascii="等线" w:hAnsi="等线" w:eastAsia="等线" w:cs="等线"/>
          <w:color w:val="000000" w:themeColor="text1"/>
          <w:szCs w:val="21"/>
          <w:u w:val="single"/>
          <w14:textFill>
            <w14:solidFill>
              <w14:schemeClr w14:val="tx1"/>
            </w14:solidFill>
          </w14:textFill>
        </w:rPr>
        <w:t>电话：</w:t>
      </w:r>
      <w:r>
        <w:rPr>
          <w:rFonts w:hint="eastAsia" w:ascii="等线" w:hAnsi="等线" w:eastAsia="等线" w:cs="等线"/>
          <w:color w:val="000000" w:themeColor="text1"/>
          <w:szCs w:val="21"/>
          <w:u w:val="single"/>
          <w:lang w:eastAsia="zh-CN"/>
          <w14:textFill>
            <w14:solidFill>
              <w14:schemeClr w14:val="tx1"/>
            </w14:solidFill>
          </w14:textFill>
        </w:rPr>
        <w:t>0574-62655029</w:t>
      </w:r>
    </w:p>
    <w:p>
      <w:pPr>
        <w:pageBreakBefore w:val="0"/>
        <w:widowControl/>
        <w:kinsoku/>
        <w:wordWrap/>
        <w:overflowPunct/>
        <w:topLinePunct w:val="0"/>
        <w:bidi w:val="0"/>
        <w:snapToGrid/>
        <w:spacing w:line="360" w:lineRule="auto"/>
        <w:jc w:val="left"/>
        <w:textAlignment w:val="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3.项目联系方式</w:t>
      </w:r>
      <w:bookmarkEnd w:id="31"/>
      <w:bookmarkEnd w:id="32"/>
    </w:p>
    <w:p>
      <w:pPr>
        <w:pageBreakBefore w:val="0"/>
        <w:widowControl/>
        <w:kinsoku/>
        <w:wordWrap/>
        <w:overflowPunct/>
        <w:topLinePunct w:val="0"/>
        <w:bidi w:val="0"/>
        <w:snapToGrid/>
        <w:spacing w:line="360" w:lineRule="auto"/>
        <w:jc w:val="left"/>
        <w:textAlignment w:val="auto"/>
        <w:rPr>
          <w:rFonts w:hint="eastAsia" w:ascii="等线" w:hAnsi="等线" w:eastAsia="等线" w:cs="等线"/>
          <w:color w:val="000000" w:themeColor="text1"/>
          <w:szCs w:val="21"/>
          <w:lang w:eastAsia="zh-CN"/>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项目联系人：</w:t>
      </w:r>
      <w:r>
        <w:rPr>
          <w:rFonts w:hint="eastAsia" w:ascii="等线" w:hAnsi="等线" w:eastAsia="等线" w:cs="等线"/>
          <w:color w:val="000000" w:themeColor="text1"/>
          <w:szCs w:val="21"/>
          <w:lang w:eastAsia="zh-CN"/>
          <w14:textFill>
            <w14:solidFill>
              <w14:schemeClr w14:val="tx1"/>
            </w14:solidFill>
          </w14:textFill>
        </w:rPr>
        <w:t>朱工</w:t>
      </w:r>
    </w:p>
    <w:p>
      <w:pPr>
        <w:pageBreakBefore w:val="0"/>
        <w:widowControl/>
        <w:kinsoku/>
        <w:wordWrap/>
        <w:overflowPunct/>
        <w:topLinePunct w:val="0"/>
        <w:bidi w:val="0"/>
        <w:snapToGrid/>
        <w:spacing w:line="360" w:lineRule="auto"/>
        <w:jc w:val="left"/>
        <w:textAlignment w:val="auto"/>
        <w:rPr>
          <w:rFonts w:hint="eastAsia" w:ascii="等线" w:hAnsi="等线" w:eastAsia="等线" w:cs="等线"/>
          <w:color w:val="000000" w:themeColor="text1"/>
          <w:szCs w:val="21"/>
          <w:lang w:eastAsia="zh-CN"/>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电　话：</w:t>
      </w:r>
      <w:r>
        <w:rPr>
          <w:rFonts w:hint="eastAsia" w:ascii="等线" w:hAnsi="等线" w:eastAsia="等线" w:cs="等线"/>
          <w:color w:val="000000" w:themeColor="text1"/>
          <w:szCs w:val="21"/>
          <w:lang w:eastAsia="zh-CN"/>
          <w14:textFill>
            <w14:solidFill>
              <w14:schemeClr w14:val="tx1"/>
            </w14:solidFill>
          </w14:textFill>
        </w:rPr>
        <w:t>15888182226</w:t>
      </w:r>
    </w:p>
    <w:p>
      <w:pPr>
        <w:pageBreakBefore w:val="0"/>
        <w:widowControl/>
        <w:numPr>
          <w:ilvl w:val="0"/>
          <w:numId w:val="3"/>
        </w:numPr>
        <w:kinsoku/>
        <w:wordWrap/>
        <w:overflowPunct/>
        <w:topLinePunct w:val="0"/>
        <w:bidi w:val="0"/>
        <w:snapToGrid/>
        <w:spacing w:line="360" w:lineRule="auto"/>
        <w:jc w:val="left"/>
        <w:textAlignment w:val="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书面受理质疑地点：</w:t>
      </w:r>
    </w:p>
    <w:p>
      <w:pPr>
        <w:pageBreakBefore w:val="0"/>
        <w:widowControl/>
        <w:numPr>
          <w:ilvl w:val="0"/>
          <w:numId w:val="0"/>
        </w:numPr>
        <w:kinsoku/>
        <w:wordWrap/>
        <w:overflowPunct/>
        <w:topLinePunct w:val="0"/>
        <w:bidi w:val="0"/>
        <w:snapToGrid/>
        <w:spacing w:line="360" w:lineRule="auto"/>
        <w:jc w:val="left"/>
        <w:textAlignment w:val="auto"/>
        <w:rPr>
          <w:rFonts w:hint="eastAsia" w:ascii="等线" w:hAnsi="等线" w:eastAsia="等线" w:cs="等线"/>
          <w:color w:val="000000" w:themeColor="text1"/>
          <w:szCs w:val="21"/>
          <w:lang w:eastAsia="zh-CN"/>
          <w14:textFill>
            <w14:solidFill>
              <w14:schemeClr w14:val="tx1"/>
            </w14:solidFill>
          </w14:textFill>
        </w:rPr>
      </w:pPr>
      <w:r>
        <w:rPr>
          <w:rFonts w:hint="eastAsia" w:ascii="等线" w:hAnsi="等线" w:eastAsia="等线" w:cs="等线"/>
          <w:color w:val="000000" w:themeColor="text1"/>
          <w:szCs w:val="21"/>
          <w:u w:val="single"/>
          <w:lang w:eastAsia="zh-CN"/>
          <w14:textFill>
            <w14:solidFill>
              <w14:schemeClr w14:val="tx1"/>
            </w14:solidFill>
          </w14:textFill>
        </w:rPr>
        <w:t>余姚市南雷南路328号合力大厦南楼5楼</w:t>
      </w:r>
    </w:p>
    <w:p>
      <w:pPr>
        <w:pageBreakBefore w:val="0"/>
        <w:widowControl/>
        <w:kinsoku/>
        <w:wordWrap/>
        <w:overflowPunct/>
        <w:topLinePunct w:val="0"/>
        <w:bidi w:val="0"/>
        <w:snapToGrid/>
        <w:spacing w:line="360" w:lineRule="auto"/>
        <w:jc w:val="left"/>
        <w:textAlignment w:val="auto"/>
        <w:rPr>
          <w:rFonts w:hint="default" w:ascii="等线" w:hAnsi="等线" w:eastAsia="等线" w:cs="等线"/>
          <w:color w:val="000000" w:themeColor="text1"/>
          <w:szCs w:val="21"/>
          <w:u w:val="single"/>
          <w:lang w:val="en-US" w:eastAsia="zh-CN"/>
          <w14:textFill>
            <w14:solidFill>
              <w14:schemeClr w14:val="tx1"/>
            </w14:solidFill>
          </w14:textFill>
        </w:rPr>
      </w:pPr>
      <w:r>
        <w:rPr>
          <w:rFonts w:hint="eastAsia" w:ascii="等线" w:hAnsi="等线" w:eastAsia="等线" w:cs="等线"/>
          <w:color w:val="000000" w:themeColor="text1"/>
          <w:szCs w:val="21"/>
          <w:u w:val="single"/>
          <w14:textFill>
            <w14:solidFill>
              <w14:schemeClr w14:val="tx1"/>
            </w14:solidFill>
          </w14:textFill>
        </w:rPr>
        <w:t>联系人：</w:t>
      </w:r>
      <w:r>
        <w:rPr>
          <w:rFonts w:hint="eastAsia" w:ascii="等线" w:hAnsi="等线" w:eastAsia="等线" w:cs="等线"/>
          <w:color w:val="000000" w:themeColor="text1"/>
          <w:szCs w:val="21"/>
          <w:u w:val="single"/>
          <w:lang w:val="en-US" w:eastAsia="zh-CN"/>
          <w14:textFill>
            <w14:solidFill>
              <w14:schemeClr w14:val="tx1"/>
            </w14:solidFill>
          </w14:textFill>
        </w:rPr>
        <w:t>罗工</w:t>
      </w:r>
    </w:p>
    <w:p>
      <w:pPr>
        <w:pageBreakBefore w:val="0"/>
        <w:widowControl/>
        <w:kinsoku/>
        <w:wordWrap/>
        <w:overflowPunct/>
        <w:topLinePunct w:val="0"/>
        <w:bidi w:val="0"/>
        <w:snapToGrid/>
        <w:spacing w:line="360" w:lineRule="auto"/>
        <w:jc w:val="left"/>
        <w:textAlignment w:val="auto"/>
        <w:rPr>
          <w:rFonts w:hint="eastAsia" w:ascii="等线" w:hAnsi="等线" w:eastAsia="等线" w:cs="等线"/>
          <w:color w:val="000000" w:themeColor="text1"/>
          <w:szCs w:val="21"/>
          <w:u w:val="single"/>
          <w:lang w:eastAsia="zh-CN"/>
          <w14:textFill>
            <w14:solidFill>
              <w14:schemeClr w14:val="tx1"/>
            </w14:solidFill>
          </w14:textFill>
        </w:rPr>
      </w:pPr>
      <w:r>
        <w:rPr>
          <w:rFonts w:hint="eastAsia" w:ascii="等线" w:hAnsi="等线" w:eastAsia="等线" w:cs="等线"/>
          <w:color w:val="000000" w:themeColor="text1"/>
          <w:szCs w:val="21"/>
          <w:u w:val="single"/>
          <w14:textFill>
            <w14:solidFill>
              <w14:schemeClr w14:val="tx1"/>
            </w14:solidFill>
          </w14:textFill>
        </w:rPr>
        <w:t>电话：</w:t>
      </w:r>
      <w:r>
        <w:rPr>
          <w:rFonts w:hint="eastAsia" w:ascii="等线" w:hAnsi="等线" w:eastAsia="等线" w:cs="等线"/>
          <w:color w:val="000000" w:themeColor="text1"/>
          <w:szCs w:val="21"/>
          <w:u w:val="single"/>
          <w:lang w:eastAsia="zh-CN"/>
          <w14:textFill>
            <w14:solidFill>
              <w14:schemeClr w14:val="tx1"/>
            </w14:solidFill>
          </w14:textFill>
        </w:rPr>
        <w:t>0574-62655029</w:t>
      </w:r>
    </w:p>
    <w:p>
      <w:pPr>
        <w:pageBreakBefore w:val="0"/>
        <w:kinsoku/>
        <w:wordWrap/>
        <w:overflowPunct/>
        <w:topLinePunct w:val="0"/>
        <w:bidi w:val="0"/>
        <w:snapToGrid/>
        <w:spacing w:line="360" w:lineRule="auto"/>
        <w:textAlignment w:val="auto"/>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Cs w:val="21"/>
          <w:u w:val="single"/>
          <w14:textFill>
            <w14:solidFill>
              <w14:schemeClr w14:val="tx1"/>
            </w14:solidFill>
          </w14:textFill>
        </w:rPr>
        <w:t>邮箱：</w:t>
      </w:r>
      <w:r>
        <w:rPr>
          <w:rFonts w:hint="eastAsia" w:ascii="等线" w:hAnsi="等线" w:eastAsia="等线" w:cs="等线"/>
          <w:color w:val="000000" w:themeColor="text1"/>
          <w:szCs w:val="21"/>
          <w:u w:val="single"/>
          <w:lang w:val="en-US" w:eastAsia="zh-CN"/>
          <w14:textFill>
            <w14:solidFill>
              <w14:schemeClr w14:val="tx1"/>
            </w14:solidFill>
          </w14:textFill>
        </w:rPr>
        <w:t>516146582</w:t>
      </w:r>
      <w:r>
        <w:rPr>
          <w:rFonts w:hint="eastAsia" w:ascii="等线" w:hAnsi="等线" w:eastAsia="等线" w:cs="等线"/>
          <w:color w:val="000000" w:themeColor="text1"/>
          <w:szCs w:val="21"/>
          <w:u w:val="single"/>
          <w14:textFill>
            <w14:solidFill>
              <w14:schemeClr w14:val="tx1"/>
            </w14:solidFill>
          </w14:textFill>
        </w:rPr>
        <w:t>@qq.com</w:t>
      </w:r>
    </w:p>
    <w:p>
      <w:pPr>
        <w:pStyle w:val="2"/>
        <w:pageBreakBefore w:val="0"/>
        <w:kinsoku/>
        <w:overflowPunct/>
        <w:topLinePunct w:val="0"/>
        <w:bidi w:val="0"/>
        <w:spacing w:line="360" w:lineRule="auto"/>
        <w:ind w:firstLine="404"/>
        <w:rPr>
          <w:rFonts w:hint="eastAsia" w:ascii="等线" w:hAnsi="等线" w:eastAsia="等线" w:cs="等线"/>
          <w:color w:val="000000" w:themeColor="text1"/>
          <w:sz w:val="21"/>
          <w:szCs w:val="21"/>
          <w14:textFill>
            <w14:solidFill>
              <w14:schemeClr w14:val="tx1"/>
            </w14:solidFill>
          </w14:textFill>
        </w:rPr>
      </w:pPr>
    </w:p>
    <w:p>
      <w:pPr>
        <w:pStyle w:val="2"/>
        <w:pageBreakBefore w:val="0"/>
        <w:kinsoku/>
        <w:overflowPunct/>
        <w:topLinePunct w:val="0"/>
        <w:bidi w:val="0"/>
        <w:spacing w:line="360" w:lineRule="auto"/>
        <w:ind w:firstLine="404"/>
        <w:rPr>
          <w:rFonts w:hint="eastAsia" w:ascii="等线" w:hAnsi="等线" w:eastAsia="等线" w:cs="等线"/>
          <w:color w:val="000000" w:themeColor="text1"/>
          <w:sz w:val="21"/>
          <w:szCs w:val="21"/>
          <w14:textFill>
            <w14:solidFill>
              <w14:schemeClr w14:val="tx1"/>
            </w14:solidFill>
          </w14:textFill>
        </w:rPr>
        <w:sectPr>
          <w:footerReference r:id="rId5" w:type="default"/>
          <w:pgSz w:w="11907" w:h="16839"/>
          <w:pgMar w:top="1440" w:right="1797" w:bottom="1440" w:left="1797" w:header="851" w:footer="992" w:gutter="0"/>
          <w:cols w:space="720" w:num="1"/>
          <w:docGrid w:linePitch="312" w:charSpace="0"/>
        </w:sectPr>
      </w:pPr>
    </w:p>
    <w:p>
      <w:pPr>
        <w:pageBreakBefore w:val="0"/>
        <w:kinsoku/>
        <w:overflowPunct/>
        <w:topLinePunct w:val="0"/>
        <w:bidi w:val="0"/>
        <w:snapToGrid w:val="0"/>
        <w:spacing w:line="360" w:lineRule="auto"/>
        <w:ind w:left="238"/>
        <w:jc w:val="center"/>
        <w:outlineLvl w:val="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 xml:space="preserve">第二章  </w:t>
      </w:r>
      <w:r>
        <w:rPr>
          <w:rFonts w:hint="eastAsia" w:ascii="等线" w:hAnsi="等线" w:eastAsia="等线" w:cs="等线"/>
          <w:bCs/>
          <w:color w:val="000000" w:themeColor="text1"/>
          <w:szCs w:val="21"/>
          <w14:textFill>
            <w14:solidFill>
              <w14:schemeClr w14:val="tx1"/>
            </w14:solidFill>
          </w14:textFill>
        </w:rPr>
        <w:t>采购</w:t>
      </w:r>
      <w:r>
        <w:rPr>
          <w:rFonts w:hint="eastAsia" w:ascii="等线" w:hAnsi="等线" w:eastAsia="等线" w:cs="等线"/>
          <w:color w:val="000000" w:themeColor="text1"/>
          <w:szCs w:val="21"/>
          <w14:textFill>
            <w14:solidFill>
              <w14:schemeClr w14:val="tx1"/>
            </w14:solidFill>
          </w14:textFill>
        </w:rPr>
        <w:t>需求</w:t>
      </w:r>
    </w:p>
    <w:p>
      <w:pPr>
        <w:spacing w:line="460" w:lineRule="exact"/>
        <w:ind w:left="0" w:leftChars="0" w:right="0" w:rightChars="0" w:firstLine="0" w:firstLineChars="0"/>
        <w:jc w:val="both"/>
        <w:rPr>
          <w:rFonts w:hint="eastAsia" w:ascii="等线" w:hAnsi="等线" w:eastAsia="等线" w:cs="等线"/>
          <w:b/>
          <w:bCs/>
          <w:color w:val="000000" w:themeColor="text1"/>
          <w:sz w:val="21"/>
          <w:szCs w:val="21"/>
          <w:lang w:val="en-US" w:eastAsia="zh-CN"/>
          <w14:textFill>
            <w14:solidFill>
              <w14:schemeClr w14:val="tx1"/>
            </w14:solidFill>
          </w14:textFill>
        </w:rPr>
      </w:pPr>
      <w:r>
        <w:rPr>
          <w:rFonts w:hint="eastAsia" w:ascii="等线" w:hAnsi="等线" w:eastAsia="等线" w:cs="等线"/>
          <w:b/>
          <w:bCs/>
          <w:color w:val="000000" w:themeColor="text1"/>
          <w:sz w:val="21"/>
          <w:szCs w:val="21"/>
          <w:lang w:val="en-US" w:eastAsia="zh-CN"/>
          <w14:textFill>
            <w14:solidFill>
              <w14:schemeClr w14:val="tx1"/>
            </w14:solidFill>
          </w14:textFill>
        </w:rPr>
        <w:t>一、</w:t>
      </w:r>
      <w:r>
        <w:rPr>
          <w:rFonts w:hint="eastAsia" w:ascii="等线" w:hAnsi="等线" w:eastAsia="等线" w:cs="等线"/>
          <w:b/>
          <w:bCs/>
          <w:color w:val="000000" w:themeColor="text1"/>
          <w:sz w:val="21"/>
          <w:szCs w:val="21"/>
          <w14:textFill>
            <w14:solidFill>
              <w14:schemeClr w14:val="tx1"/>
            </w14:solidFill>
          </w14:textFill>
        </w:rPr>
        <w:t>项目</w:t>
      </w:r>
      <w:r>
        <w:rPr>
          <w:rFonts w:hint="eastAsia" w:ascii="等线" w:hAnsi="等线" w:eastAsia="等线" w:cs="等线"/>
          <w:b/>
          <w:bCs/>
          <w:color w:val="000000" w:themeColor="text1"/>
          <w:sz w:val="21"/>
          <w:szCs w:val="21"/>
          <w:lang w:val="en-US" w:eastAsia="zh-CN"/>
          <w14:textFill>
            <w14:solidFill>
              <w14:schemeClr w14:val="tx1"/>
            </w14:solidFill>
          </w14:textFill>
        </w:rPr>
        <w:t>概况</w:t>
      </w:r>
    </w:p>
    <w:p>
      <w:pPr>
        <w:spacing w:line="460" w:lineRule="exact"/>
        <w:ind w:right="0" w:rightChars="0" w:firstLine="420" w:firstLineChars="200"/>
        <w:jc w:val="both"/>
        <w:rPr>
          <w:rFonts w:hint="eastAsia" w:ascii="等线" w:hAnsi="等线" w:eastAsia="等线" w:cs="等线"/>
          <w:color w:val="000000" w:themeColor="text1"/>
          <w:sz w:val="21"/>
          <w:szCs w:val="21"/>
          <w:lang w:eastAsia="zh-CN"/>
          <w14:textFill>
            <w14:solidFill>
              <w14:schemeClr w14:val="tx1"/>
            </w14:solidFill>
          </w14:textFill>
        </w:rPr>
      </w:pPr>
      <w:r>
        <w:rPr>
          <w:rFonts w:hint="eastAsia" w:ascii="等线" w:hAnsi="等线" w:eastAsia="等线" w:cs="等线"/>
          <w:color w:val="000000" w:themeColor="text1"/>
          <w:sz w:val="21"/>
          <w:szCs w:val="21"/>
          <w:lang w:val="en-US" w:eastAsia="zh-CN"/>
          <w14:textFill>
            <w14:solidFill>
              <w14:schemeClr w14:val="tx1"/>
            </w14:solidFill>
          </w14:textFill>
        </w:rPr>
        <w:t>1、项目名称：</w:t>
      </w:r>
      <w:r>
        <w:rPr>
          <w:rFonts w:hint="eastAsia" w:ascii="等线" w:hAnsi="等线" w:eastAsia="等线" w:cs="等线"/>
          <w:color w:val="000000" w:themeColor="text1"/>
          <w:sz w:val="21"/>
          <w:szCs w:val="21"/>
          <w:lang w:eastAsia="zh-CN"/>
          <w14:textFill>
            <w14:solidFill>
              <w14:schemeClr w14:val="tx1"/>
            </w14:solidFill>
          </w14:textFill>
        </w:rPr>
        <w:t>增材制造技术应用专业实训室建设项目</w:t>
      </w:r>
    </w:p>
    <w:p>
      <w:pPr>
        <w:pStyle w:val="12"/>
        <w:snapToGrid w:val="0"/>
        <w:spacing w:line="240" w:lineRule="auto"/>
        <w:ind w:firstLine="420" w:firstLineChars="200"/>
        <w:jc w:val="both"/>
        <w:outlineLvl w:val="0"/>
        <w:rPr>
          <w:rFonts w:hint="default" w:ascii="等线" w:hAnsi="等线" w:eastAsia="等线" w:cs="等线"/>
          <w:color w:val="000000" w:themeColor="text1"/>
          <w:kern w:val="2"/>
          <w:sz w:val="21"/>
          <w:szCs w:val="21"/>
          <w:lang w:val="en-US" w:eastAsia="zh-CN" w:bidi="ar-SA"/>
          <w14:textFill>
            <w14:solidFill>
              <w14:schemeClr w14:val="tx1"/>
            </w14:solidFill>
          </w14:textFill>
        </w:rPr>
      </w:pPr>
      <w:r>
        <w:rPr>
          <w:rFonts w:hint="eastAsia" w:ascii="等线" w:hAnsi="等线" w:eastAsia="等线" w:cs="等线"/>
          <w:color w:val="000000" w:themeColor="text1"/>
          <w:kern w:val="2"/>
          <w:sz w:val="21"/>
          <w:szCs w:val="21"/>
          <w:lang w:val="en-US" w:eastAsia="zh-CN" w:bidi="ar-SA"/>
          <w14:textFill>
            <w14:solidFill>
              <w14:schemeClr w14:val="tx1"/>
            </w14:solidFill>
          </w14:textFill>
        </w:rPr>
        <w:t>2、预算金额：1645000元，最高限价：1645000元</w:t>
      </w:r>
    </w:p>
    <w:p>
      <w:pPr>
        <w:pageBreakBefore w:val="0"/>
        <w:kinsoku/>
        <w:wordWrap/>
        <w:overflowPunct/>
        <w:topLinePunct w:val="0"/>
        <w:bidi w:val="0"/>
        <w:snapToGrid/>
        <w:spacing w:line="360" w:lineRule="auto"/>
        <w:ind w:firstLine="420" w:firstLineChars="200"/>
        <w:textAlignment w:val="auto"/>
        <w:rPr>
          <w:rFonts w:hint="default" w:ascii="等线" w:hAnsi="等线" w:eastAsia="等线" w:cs="等线"/>
          <w:color w:val="000000" w:themeColor="text1"/>
          <w:kern w:val="2"/>
          <w:sz w:val="21"/>
          <w:szCs w:val="21"/>
          <w:lang w:val="en-US" w:eastAsia="zh-CN" w:bidi="ar-SA"/>
          <w14:textFill>
            <w14:solidFill>
              <w14:schemeClr w14:val="tx1"/>
            </w14:solidFill>
          </w14:textFill>
        </w:rPr>
      </w:pPr>
      <w:r>
        <w:rPr>
          <w:rFonts w:hint="eastAsia" w:ascii="等线" w:hAnsi="等线" w:eastAsia="等线" w:cs="等线"/>
          <w:color w:val="000000" w:themeColor="text1"/>
          <w:kern w:val="2"/>
          <w:sz w:val="21"/>
          <w:szCs w:val="21"/>
          <w:lang w:val="en-US" w:eastAsia="zh-CN" w:bidi="ar-SA"/>
          <w14:textFill>
            <w14:solidFill>
              <w14:schemeClr w14:val="tx1"/>
            </w14:solidFill>
          </w14:textFill>
        </w:rPr>
        <w:t>3、</w:t>
      </w:r>
      <w:r>
        <w:rPr>
          <w:rFonts w:hint="eastAsia" w:ascii="等线" w:hAnsi="等线" w:eastAsia="等线" w:cs="等线"/>
          <w:color w:val="000000" w:themeColor="text1"/>
          <w:szCs w:val="21"/>
          <w14:textFill>
            <w14:solidFill>
              <w14:schemeClr w14:val="tx1"/>
            </w14:solidFill>
          </w14:textFill>
        </w:rPr>
        <w:t>合同履行期限：</w:t>
      </w:r>
      <w:r>
        <w:rPr>
          <w:rFonts w:hint="eastAsia" w:ascii="等线" w:hAnsi="等线" w:eastAsia="等线" w:cs="等线"/>
          <w:color w:val="000000" w:themeColor="text1"/>
          <w:szCs w:val="21"/>
          <w:lang w:val="en-US" w:eastAsia="zh-CN"/>
          <w14:textFill>
            <w14:solidFill>
              <w14:schemeClr w14:val="tx1"/>
            </w14:solidFill>
          </w14:textFill>
        </w:rPr>
        <w:t>签订合同之日起20日内完成货物采购安装。</w:t>
      </w:r>
    </w:p>
    <w:p>
      <w:pPr>
        <w:numPr>
          <w:ilvl w:val="0"/>
          <w:numId w:val="4"/>
        </w:numPr>
        <w:spacing w:line="460" w:lineRule="exact"/>
        <w:jc w:val="left"/>
        <w:rPr>
          <w:rFonts w:hint="eastAsia" w:ascii="等线" w:hAnsi="等线" w:eastAsia="等线" w:cs="等线"/>
          <w:b/>
          <w:bCs/>
          <w:color w:val="000000" w:themeColor="text1"/>
          <w:sz w:val="21"/>
          <w:szCs w:val="21"/>
          <w:lang w:val="en-US" w:eastAsia="zh-CN"/>
          <w14:textFill>
            <w14:solidFill>
              <w14:schemeClr w14:val="tx1"/>
            </w14:solidFill>
          </w14:textFill>
        </w:rPr>
      </w:pPr>
      <w:r>
        <w:rPr>
          <w:rFonts w:hint="eastAsia" w:ascii="等线" w:hAnsi="等线" w:eastAsia="等线" w:cs="等线"/>
          <w:b/>
          <w:bCs/>
          <w:color w:val="000000" w:themeColor="text1"/>
          <w:sz w:val="21"/>
          <w:szCs w:val="21"/>
          <w:lang w:val="en-US" w:eastAsia="zh-CN"/>
          <w14:textFill>
            <w14:solidFill>
              <w14:schemeClr w14:val="tx1"/>
            </w14:solidFill>
          </w14:textFill>
        </w:rPr>
        <w:t>采购内容与要求：</w:t>
      </w:r>
    </w:p>
    <w:tbl>
      <w:tblPr>
        <w:tblStyle w:val="20"/>
        <w:tblpPr w:leftFromText="180" w:rightFromText="180" w:vertAnchor="text" w:horzAnchor="page" w:tblpXSpec="center" w:tblpY="790"/>
        <w:tblOverlap w:val="never"/>
        <w:tblW w:w="1050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688"/>
        <w:gridCol w:w="884"/>
        <w:gridCol w:w="7135"/>
        <w:gridCol w:w="840"/>
        <w:gridCol w:w="96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1" w:hRule="atLeast"/>
          <w:jc w:val="center"/>
        </w:trPr>
        <w:tc>
          <w:tcPr>
            <w:tcW w:w="688" w:type="dxa"/>
            <w:vAlign w:val="center"/>
          </w:tcPr>
          <w:p>
            <w:pPr>
              <w:tabs>
                <w:tab w:val="left" w:pos="600"/>
                <w:tab w:val="left" w:pos="1080"/>
              </w:tabs>
              <w:spacing w:line="360" w:lineRule="auto"/>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序号</w:t>
            </w:r>
          </w:p>
        </w:tc>
        <w:tc>
          <w:tcPr>
            <w:tcW w:w="884" w:type="dxa"/>
            <w:vAlign w:val="center"/>
          </w:tcPr>
          <w:p>
            <w:pPr>
              <w:tabs>
                <w:tab w:val="left" w:pos="600"/>
                <w:tab w:val="left" w:pos="1080"/>
              </w:tabs>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产品</w:t>
            </w:r>
          </w:p>
        </w:tc>
        <w:tc>
          <w:tcPr>
            <w:tcW w:w="7135" w:type="dxa"/>
            <w:vAlign w:val="center"/>
          </w:tcPr>
          <w:p>
            <w:pPr>
              <w:tabs>
                <w:tab w:val="left" w:pos="600"/>
                <w:tab w:val="left" w:pos="1080"/>
              </w:tabs>
              <w:spacing w:line="360" w:lineRule="auto"/>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技术参数</w:t>
            </w:r>
          </w:p>
        </w:tc>
        <w:tc>
          <w:tcPr>
            <w:tcW w:w="840" w:type="dxa"/>
            <w:vAlign w:val="center"/>
          </w:tcPr>
          <w:p>
            <w:pPr>
              <w:tabs>
                <w:tab w:val="left" w:pos="600"/>
                <w:tab w:val="left" w:pos="1080"/>
              </w:tabs>
              <w:spacing w:line="360" w:lineRule="auto"/>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单位</w:t>
            </w:r>
          </w:p>
        </w:tc>
        <w:tc>
          <w:tcPr>
            <w:tcW w:w="960" w:type="dxa"/>
            <w:vAlign w:val="center"/>
          </w:tcPr>
          <w:p>
            <w:pPr>
              <w:tabs>
                <w:tab w:val="left" w:pos="600"/>
                <w:tab w:val="left" w:pos="1080"/>
              </w:tabs>
              <w:spacing w:line="360" w:lineRule="auto"/>
              <w:jc w:val="center"/>
              <w:rPr>
                <w:rFonts w:ascii="仿宋" w:hAnsi="仿宋" w:eastAsia="仿宋" w:cs="仿宋"/>
                <w:b/>
                <w:bCs/>
                <w:color w:val="000000" w:themeColor="text1"/>
                <w:kern w:val="0"/>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数量</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32" w:hRule="atLeast"/>
          <w:jc w:val="center"/>
        </w:trPr>
        <w:tc>
          <w:tcPr>
            <w:tcW w:w="688" w:type="dxa"/>
            <w:vAlign w:val="center"/>
          </w:tcPr>
          <w:p>
            <w:pPr>
              <w:widowControl/>
              <w:spacing w:line="360" w:lineRule="auto"/>
              <w:jc w:val="center"/>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c>
          <w:tcPr>
            <w:tcW w:w="884" w:type="dxa"/>
            <w:vAlign w:val="center"/>
          </w:tcPr>
          <w:p>
            <w:pPr>
              <w:widowControl/>
              <w:spacing w:line="4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zh-CN"/>
                <w14:textFill>
                  <w14:solidFill>
                    <w14:schemeClr w14:val="tx1"/>
                  </w14:solidFill>
                </w14:textFill>
              </w:rPr>
              <w:t>金属 3D打印机</w:t>
            </w:r>
          </w:p>
        </w:tc>
        <w:tc>
          <w:tcPr>
            <w:tcW w:w="7135" w:type="dxa"/>
            <w:vAlign w:val="center"/>
          </w:tcPr>
          <w:p>
            <w:pPr>
              <w:widowControl/>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1.成型空间：≥150mm×150mm×128mm。</w:t>
            </w:r>
          </w:p>
          <w:p>
            <w:pPr>
              <w:widowControl/>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2.设备外形尺寸：≦1500mm×900mm×1600，重量小于500KG，可放置于高层。</w:t>
            </w:r>
          </w:p>
          <w:p>
            <w:pPr>
              <w:widowControl/>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3.▲工作腔安全系统：电动开合工作腔，防误操作打开成型室,上掀式结构，操作空间便捷灵活安全；提供产品佐证文件。</w:t>
            </w:r>
          </w:p>
          <w:p>
            <w:pPr>
              <w:widowControl/>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4.▲成型监控：CCD视频监控，温度探头实时采集温度；成型过程可以实时检测制件并回看。具有增材制造设备的光路系统。</w:t>
            </w:r>
          </w:p>
          <w:p>
            <w:pPr>
              <w:widowControl/>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5.成型材料:不锈钢、钛合金、高温合金、钴铬合金、铜合金、软磁材料等。</w:t>
            </w:r>
          </w:p>
          <w:p>
            <w:pPr>
              <w:widowControl/>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6.基板预热：≥220℃。</w:t>
            </w:r>
          </w:p>
          <w:p>
            <w:pPr>
              <w:widowControl/>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7.控制系统：采用运动控制卡和PLC双控制流联合控制方案，具备智能安全防护系统，放置误操作对人员的伤害和设备的伤害。</w:t>
            </w:r>
          </w:p>
          <w:p>
            <w:pPr>
              <w:widowControl/>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8.光路系统:光纤激光器、功率≥500W，一体式光路系统，移机无需校准光路,采用双温双控水冷系统冷却光路系统。</w:t>
            </w:r>
          </w:p>
          <w:p>
            <w:pPr>
              <w:widowControl/>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9.▲粉末管理系统：双送粉系统、往返式铺粉，打印层厚可调；节省材料，具有金属粉末快速成型机，提供激光粉末快速成形机精量铺粉装置，并提供产品佐证文件。</w:t>
            </w:r>
          </w:p>
          <w:p>
            <w:pPr>
              <w:widowControl/>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10.软件系统：</w:t>
            </w:r>
          </w:p>
          <w:p>
            <w:pPr>
              <w:widowControl/>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（1）▲自主研发切片与控制一体化软件，操作简便。</w:t>
            </w:r>
          </w:p>
          <w:p>
            <w:pPr>
              <w:widowControl/>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实时切片功能：直接读取STL文件，并实时显示切片截面；三维模型实时显示功能：STL文件可视化，具有旋转、平移、缩放等图形变换功能；STL文件容错切片技术，可自动对有错误的STL模型进行修复，不需另配纠错软件和人工纠错；</w:t>
            </w:r>
          </w:p>
          <w:p>
            <w:pPr>
              <w:widowControl/>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（3）▲不少于6种扫描方式，完美解决SLM打印工艺问题；兼容SLM/SLS工艺3D打印机；I/O控制阀体及继电器实时显示功能；模拟量采集实时处理显示功能；</w:t>
            </w:r>
          </w:p>
          <w:p>
            <w:pPr>
              <w:widowControl/>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（4）▲一键自动添加打印件所需支撑，且支撑参数可调；具备离线编制工艺卡片功能，可根据不同零件编排不同工艺；</w:t>
            </w:r>
          </w:p>
          <w:p>
            <w:pPr>
              <w:widowControl/>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（5）具备模型修复、多零件自动摆放、添加支撑、分层切面及路径规划等功能，可以满足用户对模型的前处理需求，将控制设备平台集成，防止在模型或切片数据传输过程中发生的错误问题，导致打印失败；</w:t>
            </w:r>
          </w:p>
          <w:p>
            <w:pPr>
              <w:widowControl/>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（6）▲具备工艺卡单独保存功能及分享功能，可从其他软件进行工艺查看及学习；在打印过程中可以实时查看打印当前层数截面信息；具备打印时间预估功能。软件终身免费升级维护。</w:t>
            </w:r>
          </w:p>
          <w:p>
            <w:pPr>
              <w:widowControl/>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11.▲满足全国机械产品增减材复合制造工艺项目中对增材制造设备的技术要求。</w:t>
            </w:r>
          </w:p>
          <w:p>
            <w:pPr>
              <w:widowControl/>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12.配套服务;配备防护用品一套。精整打磨工具一套（不少于50个磨头）配备粉末存储装置一套、手动筛粉装置一套、配备不锈钢基板5块，不锈钢粉末5kg。刮刀5根。</w:t>
            </w:r>
          </w:p>
          <w:p>
            <w:pPr>
              <w:widowControl/>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13.▲满足全国数控技能大赛中对增材制造设备的技术要求。</w:t>
            </w:r>
          </w:p>
          <w:p>
            <w:pPr>
              <w:widowControl/>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14.培训服务：免费为招标人提供现场培训，培训内容包括产品的技术原理、操作、数据处理、基本维护等；免费现场安装及提供操作培训及维护人员培训；免费提供技术咨询；免费一学期内不定时提供业内专家上门三到五个课时。</w:t>
            </w:r>
          </w:p>
          <w:p>
            <w:pPr>
              <w:widowControl/>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15.过滤集成系统：双层气体平流烟尘回收。</w:t>
            </w:r>
          </w:p>
          <w:p>
            <w:pPr>
              <w:widowControl/>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16.工作环境：电压：3相，380V、20A、必须严格接地；频率：50Hz；环境温度： 20℃±5℃； 相对湿度：小于60％。</w:t>
            </w:r>
          </w:p>
          <w:p>
            <w:pPr>
              <w:widowControl/>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17.▲具有基于中频电磁加热原理的高温金属3D打印机及打印方法。</w:t>
            </w:r>
          </w:p>
          <w:p>
            <w:pPr>
              <w:widowControl/>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18.▲具有一种电推杆掀盖密封机构，满足密封的自动掀盖要求。</w:t>
            </w:r>
          </w:p>
          <w:p>
            <w:pPr>
              <w:widowControl/>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19.▲精密激光金属快速成型系统资源：</w:t>
            </w:r>
          </w:p>
          <w:p>
            <w:pPr>
              <w:widowControl/>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金属3D打印机嵌入式教学软件：10套正版设备配套授权的一体式操作和切片软件，便于老师教学应用；切片、控制软件必须正版，不会产生版权纠纷；软件可以独立添加支撑，支撑参数可设置；软件可以进行实时切片，显示扫描路径；软件具备工艺卡功能，可将工艺卡片单独存储，保存工艺数据等，并根据教学需求可实施二次开发。具备软件著作权，并提供软件佐证文件。</w:t>
            </w:r>
          </w:p>
          <w:p>
            <w:pPr>
              <w:widowControl/>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（2）教学课件：提供10节课时的PPT配套课件。</w:t>
            </w:r>
          </w:p>
          <w:p>
            <w:pPr>
              <w:widowControl/>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（3）教学课程教材：10套正版应用教材，设备配套课程教材，正规出版社出版，并提供软件佐证文件。</w:t>
            </w:r>
          </w:p>
          <w:p>
            <w:pPr>
              <w:widowControl/>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（4）工艺参数包;要求对外开放不低于四种以上材料成型工艺参数包，终身免费软件升级。</w:t>
            </w:r>
          </w:p>
        </w:tc>
        <w:tc>
          <w:tcPr>
            <w:tcW w:w="840" w:type="dxa"/>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套</w:t>
            </w:r>
          </w:p>
        </w:tc>
        <w:tc>
          <w:tcPr>
            <w:tcW w:w="960" w:type="dxa"/>
            <w:vAlign w:val="center"/>
          </w:tcPr>
          <w:p>
            <w:pPr>
              <w:autoSpaceDE w:val="0"/>
              <w:autoSpaceDN w:val="0"/>
              <w:spacing w:before="165"/>
              <w:ind w:left="85" w:right="27"/>
              <w:jc w:val="center"/>
              <w:outlineLvl w:val="2"/>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lang w:bidi="zh-CN"/>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1" w:hRule="atLeast"/>
          <w:jc w:val="center"/>
        </w:trPr>
        <w:tc>
          <w:tcPr>
            <w:tcW w:w="688" w:type="dxa"/>
            <w:vAlign w:val="center"/>
          </w:tcPr>
          <w:p>
            <w:pPr>
              <w:widowControl/>
              <w:spacing w:line="360" w:lineRule="auto"/>
              <w:jc w:val="center"/>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2</w:t>
            </w:r>
          </w:p>
        </w:tc>
        <w:tc>
          <w:tcPr>
            <w:tcW w:w="884" w:type="dxa"/>
            <w:vAlign w:val="center"/>
          </w:tcPr>
          <w:p>
            <w:pPr>
              <w:widowControl/>
              <w:spacing w:line="4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zh-CN"/>
                <w14:textFill>
                  <w14:solidFill>
                    <w14:schemeClr w14:val="tx1"/>
                  </w14:solidFill>
                </w14:textFill>
              </w:rPr>
              <w:t>FDM 3D打印机</w:t>
            </w:r>
          </w:p>
        </w:tc>
        <w:tc>
          <w:tcPr>
            <w:tcW w:w="7135" w:type="dxa"/>
            <w:vAlign w:val="center"/>
          </w:tcPr>
          <w:p>
            <w:pPr>
              <w:widowControl/>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1、打印技术：熔融堆积（FDM）</w:t>
            </w:r>
          </w:p>
          <w:p>
            <w:pPr>
              <w:widowControl/>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2、平台温度：10-120℃</w:t>
            </w:r>
          </w:p>
          <w:p>
            <w:pPr>
              <w:widowControl/>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3、平台材质：玻璃</w:t>
            </w:r>
          </w:p>
          <w:p>
            <w:pPr>
              <w:widowControl/>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4、喷嘴直径：0.4mm（0.2-0.5mm任意可选）</w:t>
            </w:r>
          </w:p>
          <w:p>
            <w:pPr>
              <w:widowControl/>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5、喷嘴温度：170-260℃</w:t>
            </w:r>
          </w:p>
          <w:p>
            <w:pPr>
              <w:widowControl/>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6、支持喷头数量：1个</w:t>
            </w:r>
          </w:p>
          <w:p>
            <w:pPr>
              <w:widowControl/>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7、喷头：可拆卸式喷头，便于维护</w:t>
            </w:r>
          </w:p>
          <w:p>
            <w:pPr>
              <w:widowControl/>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8、进料方式：采用近远端双电机进料方式，打印料出丝、回抽控制更精准，实现自动感应进料、一键式退料，提供证明材料。</w:t>
            </w:r>
          </w:p>
          <w:p>
            <w:pPr>
              <w:widowControl/>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9、操作屏幕：7寸全彩触摸屏</w:t>
            </w:r>
          </w:p>
          <w:p>
            <w:pPr>
              <w:widowControl/>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10、支持语言：中/英</w:t>
            </w:r>
          </w:p>
          <w:p>
            <w:pPr>
              <w:widowControl/>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11、环境要求：温度 5-50℃，湿度5-50%</w:t>
            </w:r>
          </w:p>
          <w:p>
            <w:pPr>
              <w:widowControl/>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12、打印尺寸：≥320*280*280mm</w:t>
            </w:r>
          </w:p>
          <w:p>
            <w:pPr>
              <w:widowControl/>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13、精度：层高：0.05-0.4mm可选；XY轴定位0.01mm；Z轴定位：0.0025mm，并具有抱死功能，保证平台绝对位置</w:t>
            </w:r>
          </w:p>
          <w:p>
            <w:pPr>
              <w:widowControl/>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14、打印方式：支持USB连接或SD卡脱机打印</w:t>
            </w:r>
          </w:p>
          <w:p>
            <w:pPr>
              <w:widowControl/>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15、打印速度：10-150mm/s；</w:t>
            </w:r>
          </w:p>
          <w:p>
            <w:pPr>
              <w:widowControl/>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16、耗材类型：PLA,ABS等</w:t>
            </w:r>
          </w:p>
          <w:p>
            <w:pPr>
              <w:widowControl/>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17、耗材直径：1.75mm   </w:t>
            </w:r>
          </w:p>
          <w:p>
            <w:pPr>
              <w:widowControl/>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18、机器硬件、软件、主板为同一公司自主研发</w:t>
            </w:r>
          </w:p>
          <w:p>
            <w:pPr>
              <w:widowControl/>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19、具备暂停换料功能，一键进料、一键退料功能</w:t>
            </w:r>
          </w:p>
          <w:p>
            <w:pPr>
              <w:widowControl/>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20、一种具有增材制造耗材内置机构及余料和断料报警装置，</w:t>
            </w:r>
            <w:r>
              <w:rPr>
                <w:rFonts w:hint="eastAsia" w:ascii="仿宋" w:hAnsi="仿宋" w:eastAsia="仿宋" w:cs="仿宋"/>
                <w:color w:val="000000" w:themeColor="text1"/>
                <w:szCs w:val="21"/>
                <w14:textFill>
                  <w14:solidFill>
                    <w14:schemeClr w14:val="tx1"/>
                  </w14:solidFill>
                </w14:textFill>
              </w:rPr>
              <w:t>提供证明材料。</w:t>
            </w:r>
          </w:p>
          <w:p>
            <w:pPr>
              <w:widowControl/>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21、具备语音播报、提醒功能</w:t>
            </w:r>
          </w:p>
          <w:p>
            <w:pPr>
              <w:widowControl/>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22. 可一键点选打印完是否自动关机</w:t>
            </w:r>
          </w:p>
          <w:p>
            <w:pPr>
              <w:widowControl/>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23. 断料检测报警保护系统，出现断料情况设备将报警提示换料，确保打印顺利</w:t>
            </w:r>
          </w:p>
          <w:p>
            <w:pPr>
              <w:widowControl/>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24、具备外部电源断开后，设备能继续打印模型，</w:t>
            </w:r>
            <w:r>
              <w:rPr>
                <w:rFonts w:hint="eastAsia" w:ascii="仿宋" w:hAnsi="仿宋" w:eastAsia="仿宋" w:cs="仿宋"/>
                <w:color w:val="000000" w:themeColor="text1"/>
                <w:szCs w:val="21"/>
                <w14:textFill>
                  <w14:solidFill>
                    <w14:schemeClr w14:val="tx1"/>
                  </w14:solidFill>
                </w14:textFill>
              </w:rPr>
              <w:t>提供证明材料。</w:t>
            </w:r>
          </w:p>
          <w:p>
            <w:pPr>
              <w:widowControl/>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w:t>
            </w: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满足面向人人</w:t>
            </w:r>
            <w:r>
              <w:rPr>
                <w:rFonts w:hint="eastAsia" w:ascii="仿宋" w:hAnsi="仿宋" w:eastAsia="仿宋" w:cs="仿宋"/>
                <w:color w:val="000000" w:themeColor="text1"/>
                <w:kern w:val="0"/>
                <w:szCs w:val="21"/>
                <w14:textFill>
                  <w14:solidFill>
                    <w14:schemeClr w14:val="tx1"/>
                  </w14:solidFill>
                </w14:textFill>
              </w:rPr>
              <w:t>零件测绘与综合加工项目对3D打印机</w:t>
            </w:r>
            <w:r>
              <w:rPr>
                <w:rFonts w:hint="eastAsia" w:ascii="仿宋" w:hAnsi="仿宋" w:eastAsia="仿宋" w:cs="仿宋"/>
                <w:color w:val="000000" w:themeColor="text1"/>
                <w14:textFill>
                  <w14:solidFill>
                    <w14:schemeClr w14:val="tx1"/>
                  </w14:solidFill>
                </w14:textFill>
              </w:rPr>
              <w:t>的要求。</w:t>
            </w:r>
          </w:p>
          <w:p>
            <w:pPr>
              <w:widowControl/>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26、配套软件： </w:t>
            </w:r>
          </w:p>
          <w:p>
            <w:pPr>
              <w:widowControl/>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由打印机厂家自主研发的切片软件，正版软件，承诺能够提供免费升级，升级后满足面向人人</w:t>
            </w:r>
            <w:r>
              <w:rPr>
                <w:rFonts w:hint="eastAsia" w:ascii="仿宋" w:hAnsi="仿宋" w:eastAsia="仿宋" w:cs="仿宋"/>
                <w:color w:val="000000" w:themeColor="text1"/>
                <w:kern w:val="0"/>
                <w:szCs w:val="21"/>
                <w14:textFill>
                  <w14:solidFill>
                    <w14:schemeClr w14:val="tx1"/>
                  </w14:solidFill>
                </w14:textFill>
              </w:rPr>
              <w:t>零件测绘与综合加工项目的切片软件需求</w:t>
            </w:r>
            <w:r>
              <w:rPr>
                <w:rFonts w:hint="eastAsia" w:ascii="仿宋" w:hAnsi="仿宋" w:eastAsia="仿宋" w:cs="仿宋"/>
                <w:color w:val="000000" w:themeColor="text1"/>
                <w14:textFill>
                  <w14:solidFill>
                    <w14:schemeClr w14:val="tx1"/>
                  </w14:solidFill>
                </w14:textFill>
              </w:rPr>
              <w:t>；</w:t>
            </w:r>
          </w:p>
          <w:p>
            <w:pPr>
              <w:widowControl/>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（2）使用者可以检索到自己使用的产品型号，智能软件及固件升级；</w:t>
            </w:r>
            <w:r>
              <w:rPr>
                <w:rFonts w:hint="eastAsia" w:ascii="仿宋" w:hAnsi="仿宋" w:eastAsia="仿宋" w:cs="仿宋"/>
                <w:color w:val="000000" w:themeColor="text1"/>
                <w:szCs w:val="21"/>
                <w14:textFill>
                  <w14:solidFill>
                    <w14:schemeClr w14:val="tx1"/>
                  </w14:solidFill>
                </w14:textFill>
              </w:rPr>
              <w:t>提供软件操作过程截图。</w:t>
            </w:r>
          </w:p>
          <w:p>
            <w:pPr>
              <w:widowControl/>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（3）按指定顺序，逐个打印平台上多个模型的功能；</w:t>
            </w:r>
          </w:p>
          <w:p>
            <w:pPr>
              <w:widowControl/>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（4）打印轨迹模拟动画演示功能；</w:t>
            </w:r>
            <w:r>
              <w:rPr>
                <w:rFonts w:hint="eastAsia" w:ascii="仿宋" w:hAnsi="仿宋" w:eastAsia="仿宋" w:cs="仿宋"/>
                <w:color w:val="000000" w:themeColor="text1"/>
                <w:szCs w:val="21"/>
                <w14:textFill>
                  <w14:solidFill>
                    <w14:schemeClr w14:val="tx1"/>
                  </w14:solidFill>
                </w14:textFill>
              </w:rPr>
              <w:t>提供软件操作过程截图。</w:t>
            </w:r>
          </w:p>
          <w:p>
            <w:pPr>
              <w:widowControl/>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（5）软件内即可生成字母、数字、文字，可设置模型字体、厚度、曲率、仰角等，实现快速建模打印功能；</w:t>
            </w:r>
          </w:p>
          <w:p>
            <w:pPr>
              <w:widowControl/>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（6）提供断层续接的功能，控制打印头的层高起始点，实现在断层模型上续打；</w:t>
            </w:r>
          </w:p>
          <w:p>
            <w:pPr>
              <w:widowControl/>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（7）可缩放3D模型至所需的尺寸；软件有自动装配和自动分割模型功能；具备X轴、Y轴、Z轴和自由切割功能；</w:t>
            </w:r>
            <w:r>
              <w:rPr>
                <w:rFonts w:hint="eastAsia" w:ascii="仿宋" w:hAnsi="仿宋" w:eastAsia="仿宋" w:cs="仿宋"/>
                <w:color w:val="000000" w:themeColor="text1"/>
                <w:szCs w:val="21"/>
                <w14:textFill>
                  <w14:solidFill>
                    <w14:schemeClr w14:val="tx1"/>
                  </w14:solidFill>
                </w14:textFill>
              </w:rPr>
              <w:t>提供软件操作过程截图。</w:t>
            </w:r>
          </w:p>
          <w:p>
            <w:pPr>
              <w:widowControl/>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（8）软件系统允许用户手动添加支撑，同时在必须加入支撑的部分由系统自动添加，通过双重保障提升模型打印的成功率；</w:t>
            </w:r>
          </w:p>
          <w:p>
            <w:pPr>
              <w:widowControl/>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（9）系统配备了手动切割功能，使模型的摆放方式及切片灵活度更高，同时可实现灵活的装配功能，按照内部封闭结构，将模型切割成多个独立单元，实现特定部分的模型打印；</w:t>
            </w:r>
          </w:p>
          <w:p>
            <w:pPr>
              <w:widowControl/>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（10）软件内嵌照片自动转换3D模型打印的功能；</w:t>
            </w:r>
            <w:r>
              <w:rPr>
                <w:rFonts w:hint="eastAsia" w:ascii="仿宋" w:hAnsi="仿宋" w:eastAsia="仿宋" w:cs="仿宋"/>
                <w:color w:val="000000" w:themeColor="text1"/>
                <w:szCs w:val="21"/>
                <w14:textFill>
                  <w14:solidFill>
                    <w14:schemeClr w14:val="tx1"/>
                  </w14:solidFill>
                </w14:textFill>
              </w:rPr>
              <w:t>提供软件操作过程截图。</w:t>
            </w:r>
          </w:p>
          <w:p>
            <w:pPr>
              <w:widowControl/>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（11）</w:t>
            </w: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3D打印自动装配和自动分割模型系统；</w:t>
            </w:r>
          </w:p>
          <w:p>
            <w:pPr>
              <w:widowControl/>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（12）同一模型不同高度设置不同切片参数，可以方便的为同一个模型不同的高度，设置层高、填充率、打印头温度、打印速度等不同的切片参数；</w:t>
            </w:r>
          </w:p>
          <w:p>
            <w:pPr>
              <w:widowControl/>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（13）软件提供“接缝过渡距离”的设置，让模型接缝更自然；</w:t>
            </w:r>
            <w:r>
              <w:rPr>
                <w:rFonts w:hint="eastAsia" w:ascii="仿宋" w:hAnsi="仿宋" w:eastAsia="仿宋" w:cs="仿宋"/>
                <w:color w:val="000000" w:themeColor="text1"/>
                <w:szCs w:val="21"/>
                <w14:textFill>
                  <w14:solidFill>
                    <w14:schemeClr w14:val="tx1"/>
                  </w14:solidFill>
                </w14:textFill>
              </w:rPr>
              <w:t>提供软件操作过程截图。</w:t>
            </w:r>
          </w:p>
          <w:p>
            <w:pPr>
              <w:widowControl/>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（14）系统同时包含熔融沉积工艺和光固化工艺的切片，用户可随时切换；</w:t>
            </w:r>
            <w:r>
              <w:rPr>
                <w:rFonts w:hint="eastAsia" w:ascii="仿宋" w:hAnsi="仿宋" w:eastAsia="仿宋" w:cs="仿宋"/>
                <w:color w:val="000000" w:themeColor="text1"/>
                <w:szCs w:val="21"/>
                <w14:textFill>
                  <w14:solidFill>
                    <w14:schemeClr w14:val="tx1"/>
                  </w14:solidFill>
                </w14:textFill>
              </w:rPr>
              <w:t>提供软件操作过程截图。</w:t>
            </w:r>
          </w:p>
          <w:p>
            <w:pPr>
              <w:widowControl/>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（15）</w:t>
            </w: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3D打印集成分布式远程控制系统；</w:t>
            </w:r>
          </w:p>
          <w:p>
            <w:pPr>
              <w:widowControl/>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(16)可添加网格、线、面、树、柱状支撑，可选择普通底垫、防翘边底垫、透水底垫。</w:t>
            </w:r>
            <w:r>
              <w:rPr>
                <w:rFonts w:hint="eastAsia" w:ascii="仿宋" w:hAnsi="仿宋" w:eastAsia="仿宋" w:cs="仿宋"/>
                <w:color w:val="000000" w:themeColor="text1"/>
                <w:szCs w:val="21"/>
                <w14:textFill>
                  <w14:solidFill>
                    <w14:schemeClr w14:val="tx1"/>
                  </w14:solidFill>
                </w14:textFill>
              </w:rPr>
              <w:t>提供软件操作过程截图。</w:t>
            </w:r>
          </w:p>
          <w:p>
            <w:pPr>
              <w:widowControl/>
              <w:numPr>
                <w:ilvl w:val="0"/>
                <w:numId w:val="5"/>
              </w:numPr>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全封闭式打印，安全可靠。</w:t>
            </w:r>
          </w:p>
          <w:p>
            <w:pPr>
              <w:widowControl/>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28、打印方式：U盘脱机打印、RJ45网线/WIFI无线联机打印。</w:t>
            </w:r>
          </w:p>
          <w:p>
            <w:pPr>
              <w:widowControl/>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29、设备尺寸≥470*500*600mm。</w:t>
            </w:r>
          </w:p>
          <w:p>
            <w:pPr>
              <w:pStyle w:val="19"/>
              <w:spacing w:line="360" w:lineRule="auto"/>
              <w:ind w:firstLine="0" w:firstLineChars="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30、</w:t>
            </w: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设备结构为封闭式整体钣金；内部操作空间的打开方式为由操作者前方向上翻起，向上翻起的部分嵌入透明材料，可看见设备内部的工作情况；关门时具有缓冲机构，保障设备和人员的安全。</w:t>
            </w:r>
            <w:r>
              <w:rPr>
                <w:rFonts w:hint="eastAsia" w:ascii="仿宋" w:hAnsi="仿宋" w:eastAsia="仿宋" w:cs="仿宋"/>
                <w:color w:val="000000" w:themeColor="text1"/>
                <w:kern w:val="0"/>
                <w:szCs w:val="21"/>
                <w14:textFill>
                  <w14:solidFill>
                    <w14:schemeClr w14:val="tx1"/>
                  </w14:solidFill>
                </w14:textFill>
              </w:rPr>
              <w:t>具备省级及以上竞赛平台。</w:t>
            </w:r>
            <w:r>
              <w:rPr>
                <w:rFonts w:hint="eastAsia" w:ascii="仿宋" w:hAnsi="仿宋" w:eastAsia="仿宋" w:cs="仿宋"/>
                <w:color w:val="000000" w:themeColor="text1"/>
                <w14:textFill>
                  <w14:solidFill>
                    <w14:schemeClr w14:val="tx1"/>
                  </w14:solidFill>
                </w14:textFill>
              </w:rPr>
              <w:t>提供真实生产的产品照片。</w:t>
            </w:r>
          </w:p>
          <w:p>
            <w:pPr>
              <w:pStyle w:val="19"/>
              <w:spacing w:line="360" w:lineRule="auto"/>
              <w:ind w:firstLine="0" w:firstLineChars="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31、提供（“面向人人”） “零件测绘与综合加工”项目的专业培训，培训团队必须为该项目的技术支持。提供证明材料。</w:t>
            </w:r>
          </w:p>
        </w:tc>
        <w:tc>
          <w:tcPr>
            <w:tcW w:w="840" w:type="dxa"/>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套</w:t>
            </w:r>
          </w:p>
        </w:tc>
        <w:tc>
          <w:tcPr>
            <w:tcW w:w="960" w:type="dxa"/>
            <w:vAlign w:val="center"/>
          </w:tcPr>
          <w:p>
            <w:pPr>
              <w:jc w:val="center"/>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20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1" w:hRule="atLeast"/>
          <w:jc w:val="center"/>
        </w:trPr>
        <w:tc>
          <w:tcPr>
            <w:tcW w:w="688" w:type="dxa"/>
            <w:vAlign w:val="center"/>
          </w:tcPr>
          <w:p>
            <w:pPr>
              <w:widowControl/>
              <w:spacing w:line="360" w:lineRule="auto"/>
              <w:jc w:val="center"/>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3</w:t>
            </w:r>
          </w:p>
        </w:tc>
        <w:tc>
          <w:tcPr>
            <w:tcW w:w="884" w:type="dxa"/>
            <w:vAlign w:val="center"/>
          </w:tcPr>
          <w:p>
            <w:pPr>
              <w:widowControl/>
              <w:spacing w:line="4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zh-CN"/>
                <w14:textFill>
                  <w14:solidFill>
                    <w14:schemeClr w14:val="tx1"/>
                  </w14:solidFill>
                </w14:textFill>
              </w:rPr>
              <w:t>光固化 3D打印机</w:t>
            </w:r>
          </w:p>
        </w:tc>
        <w:tc>
          <w:tcPr>
            <w:tcW w:w="7135" w:type="dxa"/>
            <w:vAlign w:val="center"/>
          </w:tcPr>
          <w:p>
            <w:pPr>
              <w:spacing w:line="360" w:lineRule="auto"/>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1、成型原理：LCD光固化成型；</w:t>
            </w:r>
          </w:p>
          <w:p>
            <w:pPr>
              <w:spacing w:line="360" w:lineRule="auto"/>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2、光源：UV LED 120W平行光源；</w:t>
            </w:r>
          </w:p>
          <w:p>
            <w:pPr>
              <w:spacing w:line="360" w:lineRule="auto"/>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3、像素尺寸：0.05*0.05mm；</w:t>
            </w:r>
          </w:p>
          <w:p>
            <w:pPr>
              <w:spacing w:line="360" w:lineRule="auto"/>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4、打印尺寸：不小于</w:t>
            </w:r>
            <w:r>
              <w:rPr>
                <w:rFonts w:ascii="仿宋" w:hAnsi="仿宋" w:eastAsia="仿宋" w:cs="宋体"/>
                <w:color w:val="000000" w:themeColor="text1"/>
                <w:szCs w:val="21"/>
                <w14:textFill>
                  <w14:solidFill>
                    <w14:schemeClr w14:val="tx1"/>
                  </w14:solidFill>
                </w14:textFill>
              </w:rPr>
              <w:t>190</w:t>
            </w:r>
            <w:r>
              <w:rPr>
                <w:rFonts w:hint="eastAsia" w:ascii="仿宋" w:hAnsi="仿宋" w:eastAsia="仿宋" w:cs="宋体"/>
                <w:color w:val="000000" w:themeColor="text1"/>
                <w:szCs w:val="21"/>
                <w14:textFill>
                  <w14:solidFill>
                    <w14:schemeClr w14:val="tx1"/>
                  </w14:solidFill>
                </w14:textFill>
              </w:rPr>
              <w:t>*</w:t>
            </w:r>
            <w:r>
              <w:rPr>
                <w:rFonts w:ascii="仿宋" w:hAnsi="仿宋" w:eastAsia="仿宋" w:cs="宋体"/>
                <w:color w:val="000000" w:themeColor="text1"/>
                <w:szCs w:val="21"/>
                <w14:textFill>
                  <w14:solidFill>
                    <w14:schemeClr w14:val="tx1"/>
                  </w14:solidFill>
                </w14:textFill>
              </w:rPr>
              <w:t>120</w:t>
            </w:r>
            <w:r>
              <w:rPr>
                <w:rFonts w:hint="eastAsia" w:ascii="仿宋" w:hAnsi="仿宋" w:eastAsia="仿宋" w:cs="宋体"/>
                <w:color w:val="000000" w:themeColor="text1"/>
                <w:szCs w:val="21"/>
                <w14:textFill>
                  <w14:solidFill>
                    <w14:schemeClr w14:val="tx1"/>
                  </w14:solidFill>
                </w14:textFill>
              </w:rPr>
              <w:t>*</w:t>
            </w:r>
            <w:r>
              <w:rPr>
                <w:rFonts w:ascii="仿宋" w:hAnsi="仿宋" w:eastAsia="仿宋" w:cs="宋体"/>
                <w:color w:val="000000" w:themeColor="text1"/>
                <w:szCs w:val="21"/>
                <w14:textFill>
                  <w14:solidFill>
                    <w14:schemeClr w14:val="tx1"/>
                  </w14:solidFill>
                </w14:textFill>
              </w:rPr>
              <w:t>2</w:t>
            </w:r>
            <w:r>
              <w:rPr>
                <w:rFonts w:hint="eastAsia" w:ascii="仿宋" w:hAnsi="仿宋" w:eastAsia="仿宋" w:cs="宋体"/>
                <w:color w:val="000000" w:themeColor="text1"/>
                <w:szCs w:val="21"/>
                <w14:textFill>
                  <w14:solidFill>
                    <w14:schemeClr w14:val="tx1"/>
                  </w14:solidFill>
                </w14:textFill>
              </w:rPr>
              <w:t>20；</w:t>
            </w:r>
          </w:p>
          <w:p>
            <w:pPr>
              <w:spacing w:line="360" w:lineRule="auto"/>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5、分辨率：3840*2440mm；</w:t>
            </w:r>
          </w:p>
          <w:p>
            <w:pPr>
              <w:spacing w:line="360" w:lineRule="auto"/>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6、分成厚度：0.025-0.1mm之间可选；</w:t>
            </w:r>
          </w:p>
          <w:p>
            <w:pPr>
              <w:spacing w:line="360" w:lineRule="auto"/>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7、打印速度：10-20秒/层；</w:t>
            </w:r>
          </w:p>
          <w:p>
            <w:pPr>
              <w:spacing w:line="360" w:lineRule="auto"/>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8、打印精度:±10μm；</w:t>
            </w:r>
          </w:p>
          <w:p>
            <w:pPr>
              <w:spacing w:line="360" w:lineRule="auto"/>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9、打印存储：内置4G存储功能；</w:t>
            </w:r>
          </w:p>
          <w:p>
            <w:pPr>
              <w:spacing w:line="360" w:lineRule="auto"/>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10、支持文件：STL,OBJ,DAE,AMF,BMP,JPG,JPEG,PNG,G,GCODE；</w:t>
            </w:r>
          </w:p>
          <w:p>
            <w:pPr>
              <w:spacing w:line="360" w:lineRule="auto"/>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11、机器电压：AC220(110-240 50/60Hz) DC12V；</w:t>
            </w:r>
          </w:p>
          <w:p>
            <w:pPr>
              <w:spacing w:line="360" w:lineRule="auto"/>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12、连接方式：网线、WIFI、USB；</w:t>
            </w:r>
          </w:p>
          <w:p>
            <w:pPr>
              <w:spacing w:line="360" w:lineRule="auto"/>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13、</w:t>
            </w: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宋体"/>
                <w:color w:val="000000" w:themeColor="text1"/>
                <w:szCs w:val="21"/>
                <w14:textFill>
                  <w14:solidFill>
                    <w14:schemeClr w14:val="tx1"/>
                  </w14:solidFill>
                </w14:textFill>
              </w:rPr>
              <w:t>触控系统：不小于 4.3寸全彩触控屏。系统包括四项模块：基础功能/调平位移/预览打印/注册管理。具有3D可视化模型打印实时进度的功能,提供证明材料；</w:t>
            </w:r>
          </w:p>
          <w:p>
            <w:pPr>
              <w:spacing w:line="360" w:lineRule="auto"/>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14、打印材料：标准刚性树脂、耐高温压膜树脂、牙科树脂、导板树脂、高韧性树脂、弹性树脂等；</w:t>
            </w:r>
          </w:p>
          <w:p>
            <w:pPr>
              <w:spacing w:line="360" w:lineRule="auto"/>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15、</w:t>
            </w: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宋体"/>
                <w:color w:val="000000" w:themeColor="text1"/>
                <w:szCs w:val="21"/>
                <w14:textFill>
                  <w14:solidFill>
                    <w14:schemeClr w14:val="tx1"/>
                  </w14:solidFill>
                </w14:textFill>
              </w:rPr>
              <w:t>成型平台：侧悬臂平台升降式打印；悬臂平台采用万向轴连接组件，具有深度释放旋转功能；提供已生产的产品照片。</w:t>
            </w:r>
          </w:p>
          <w:p>
            <w:pPr>
              <w:spacing w:line="360" w:lineRule="auto"/>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16、配套软件：</w:t>
            </w:r>
          </w:p>
          <w:p>
            <w:pPr>
              <w:spacing w:line="360" w:lineRule="auto"/>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 xml:space="preserve"> （1）由打印机厂家自主研发的切片软件，正版软件；</w:t>
            </w:r>
          </w:p>
          <w:p>
            <w:pPr>
              <w:spacing w:line="360" w:lineRule="auto"/>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（2）使用者可以检索到自己使用的产品型号，智能软件及固件升级；</w:t>
            </w:r>
          </w:p>
          <w:p>
            <w:pPr>
              <w:spacing w:line="360" w:lineRule="auto"/>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（3）软件内置云平台，可实现3D模型的云下载和云服务，可以注册登录个人账号，选择多种模型，如建筑类、人像类、动物类、艺术类、玩具类、生活类、工业类、动漫类等，并可一键搜索自己感兴趣的模型。</w:t>
            </w:r>
          </w:p>
          <w:p>
            <w:pPr>
              <w:spacing w:line="360" w:lineRule="auto"/>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 xml:space="preserve">（4）软件设置了私人助理及教学向导功能，为使用者提供全方位的教程指导，快速熟悉软件的各项功能，相关参数也配置了详尽的注解，为使用者提供专业知识和经验支持，尽快进入工作状态； </w:t>
            </w:r>
          </w:p>
          <w:p>
            <w:pPr>
              <w:spacing w:line="360" w:lineRule="auto"/>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（5）按指定顺序，逐个打印平台上多个模型的功能；</w:t>
            </w:r>
          </w:p>
          <w:p>
            <w:pPr>
              <w:spacing w:line="360" w:lineRule="auto"/>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（6）打印轨迹模拟动画演示功能；</w:t>
            </w:r>
          </w:p>
          <w:p>
            <w:pPr>
              <w:spacing w:line="360" w:lineRule="auto"/>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（7）软件内即可生成字母、数字、文字，可设置模型字体、厚度、曲率、仰角等，实现快速建模打印功能；</w:t>
            </w:r>
          </w:p>
          <w:p>
            <w:pPr>
              <w:spacing w:line="360" w:lineRule="auto"/>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（8）提供断层续接的功能，控制打印头的层高起始点，实现在断层模型上续打；</w:t>
            </w:r>
          </w:p>
          <w:p>
            <w:pPr>
              <w:spacing w:line="360" w:lineRule="auto"/>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（9）可缩放3D模型至所需的尺寸；软件有自动装配和自动分割模型功能；具备X轴、Y轴、Z轴和自由切割功能；</w:t>
            </w:r>
          </w:p>
          <w:p>
            <w:pPr>
              <w:spacing w:line="360" w:lineRule="auto"/>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（10）软件系统允许用户手动添加支撑，同时在必须加入支撑的部分由系统自动添加，通过双重保障提升模型打印的成功率；</w:t>
            </w:r>
          </w:p>
          <w:p>
            <w:pPr>
              <w:spacing w:line="360" w:lineRule="auto"/>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（11）系统配备了手动切割功能，使模型的摆放方式及切片灵活度更高，同时可实现灵活的装配功能，按照内部封闭结构，将模型切割成多个独立单元，实现特定部分的模型打印；</w:t>
            </w:r>
          </w:p>
          <w:p>
            <w:pPr>
              <w:spacing w:line="360" w:lineRule="auto"/>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（12）软件内嵌照片自动转换3D模型打印的功能；</w:t>
            </w:r>
          </w:p>
          <w:p>
            <w:pPr>
              <w:spacing w:line="360" w:lineRule="auto"/>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（13）软件在联网状态下实现版本在线升级以及远程打印机的固件升级；</w:t>
            </w:r>
          </w:p>
          <w:p>
            <w:pPr>
              <w:spacing w:line="360" w:lineRule="auto"/>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（14）同一模型不同高度设置不同切片参数，可以方便的为同一个模型不同的高度，设置层高、填充率、打印头温度、打印速度等不同的切片参数；</w:t>
            </w:r>
          </w:p>
          <w:p>
            <w:pPr>
              <w:spacing w:line="360" w:lineRule="auto"/>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（15）提供自动装配、模型拆分功能，自动完成模型的拼接组合，实现模型组装后的整体打印，一次打印嵌套结构；</w:t>
            </w:r>
          </w:p>
          <w:p>
            <w:pPr>
              <w:spacing w:line="360" w:lineRule="auto"/>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（16）系统允许用户自定义切片的开始和结束代码；</w:t>
            </w:r>
          </w:p>
          <w:p>
            <w:pPr>
              <w:spacing w:line="360" w:lineRule="auto"/>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（17）同时支持3种联机打印模式，即USB联机、局域网联机和广域网联机；</w:t>
            </w:r>
          </w:p>
          <w:p>
            <w:pPr>
              <w:spacing w:line="360" w:lineRule="auto"/>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（18）软件提供“接缝过渡距离”的设置，让模型接缝更自然；</w:t>
            </w:r>
          </w:p>
          <w:p>
            <w:pPr>
              <w:spacing w:line="360" w:lineRule="auto"/>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（19）</w:t>
            </w: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宋体"/>
                <w:color w:val="000000" w:themeColor="text1"/>
                <w:szCs w:val="21"/>
                <w14:textFill>
                  <w14:solidFill>
                    <w14:schemeClr w14:val="tx1"/>
                  </w14:solidFill>
                </w14:textFill>
              </w:rPr>
              <w:t>系统同时包含熔融沉积工艺和光固化工艺的切片，用户可随时切换。</w:t>
            </w:r>
          </w:p>
          <w:p>
            <w:pPr>
              <w:widowControl/>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17、配件包：固化套件、超声波清洗套件各一套，光敏树脂耗材1KG；工具：塑料铲子、U盘、内六角、橡胶手套、口罩、过滤网、偏口钳、镊子、护目镜。</w:t>
            </w:r>
          </w:p>
        </w:tc>
        <w:tc>
          <w:tcPr>
            <w:tcW w:w="840" w:type="dxa"/>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套</w:t>
            </w:r>
          </w:p>
        </w:tc>
        <w:tc>
          <w:tcPr>
            <w:tcW w:w="960" w:type="dxa"/>
            <w:vAlign w:val="center"/>
          </w:tcPr>
          <w:p>
            <w:pPr>
              <w:jc w:val="center"/>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1" w:hRule="atLeast"/>
          <w:jc w:val="center"/>
        </w:trPr>
        <w:tc>
          <w:tcPr>
            <w:tcW w:w="688" w:type="dxa"/>
            <w:vAlign w:val="center"/>
          </w:tcPr>
          <w:p>
            <w:pPr>
              <w:widowControl/>
              <w:spacing w:line="360" w:lineRule="auto"/>
              <w:jc w:val="center"/>
              <w:textAlignment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4</w:t>
            </w:r>
          </w:p>
        </w:tc>
        <w:tc>
          <w:tcPr>
            <w:tcW w:w="884" w:type="dxa"/>
            <w:vAlign w:val="center"/>
          </w:tcPr>
          <w:p>
            <w:pPr>
              <w:widowControl/>
              <w:spacing w:line="4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zh-CN"/>
                <w14:textFill>
                  <w14:solidFill>
                    <w14:schemeClr w14:val="tx1"/>
                  </w14:solidFill>
                </w14:textFill>
              </w:rPr>
              <w:t>光学扫描仪</w:t>
            </w:r>
          </w:p>
        </w:tc>
        <w:tc>
          <w:tcPr>
            <w:tcW w:w="7135" w:type="dxa"/>
            <w:vAlign w:val="center"/>
          </w:tcPr>
          <w:p>
            <w:pPr>
              <w:widowControl/>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1.扫描范围：转台双轴全自动扫描：220×160×160mm，专业扫描≤1300×1300×1300mm</w:t>
            </w:r>
          </w:p>
          <w:p>
            <w:pPr>
              <w:widowControl/>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2.扫描速度：单幅扫描：小于6s，单片扫描速度：小于0.2s</w:t>
            </w:r>
          </w:p>
          <w:p>
            <w:pPr>
              <w:widowControl/>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3.扫描模式：转台扫描（转台自动扫描，标记点拼接，转台标志点拼接，手动拼接）、自由扫描（特征拼接，标记点拼接，手动拼接）、多轴扫描（无需贴点，无需翻转，无死角扫描）。提供证明材料。</w:t>
            </w:r>
          </w:p>
          <w:p>
            <w:pPr>
              <w:widowControl/>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4.多轴扫描：无需贴点、无需翻转、平面360°俯仰角120°全自动扫描</w:t>
            </w:r>
          </w:p>
          <w:p>
            <w:pPr>
              <w:widowControl/>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5.扫描精度：单幅精度高于等于0.03mm</w:t>
            </w:r>
          </w:p>
          <w:p>
            <w:pPr>
              <w:widowControl/>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6.点距：0.05mm-0.2mm</w:t>
            </w:r>
          </w:p>
          <w:p>
            <w:pPr>
              <w:widowControl/>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7.分辨率：不低于300万像素</w:t>
            </w:r>
          </w:p>
          <w:p>
            <w:pPr>
              <w:widowControl/>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8.光源：LED冷光（人眼安全）</w:t>
            </w:r>
          </w:p>
          <w:p>
            <w:pPr>
              <w:widowControl/>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9.拍摄距离：200-600mm</w:t>
            </w:r>
          </w:p>
          <w:p>
            <w:pPr>
              <w:widowControl/>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10.输出格式：STL，ASC，OBJ，PLY，VTX，OFF，ZH，提供证明材料。</w:t>
            </w:r>
          </w:p>
          <w:p>
            <w:pPr>
              <w:widowControl/>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11.</w:t>
            </w: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全自主开发正版软件：包括三维数据采集、全自动拼接、后处理等功能。提供证明材料。</w:t>
            </w:r>
          </w:p>
          <w:p>
            <w:pPr>
              <w:widowControl/>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12.自动测光：软件可自动提示物体表面的曝光程度，保证测量精度</w:t>
            </w:r>
          </w:p>
          <w:p>
            <w:pPr>
              <w:widowControl/>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13.平滑处理：用户可根据需求，自定义扫描数据的平滑等级</w:t>
            </w:r>
          </w:p>
          <w:p>
            <w:pPr>
              <w:widowControl/>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14.外观结构：配备一体化磁吸支架，确保转台跟扫描头稳固一体式（只需一次标定校准，无需后续重复标定，无需手动调整支架定位。抗抖稳固扫描效果）。</w:t>
            </w:r>
          </w:p>
          <w:p>
            <w:pPr>
              <w:widowControl/>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15.其他：配备标记点转台、高精度标定板；隐藏式走线，只需一个USB线连接电脑，无需HDMI线，线缆管理整洁；一体化折叠机身，空间占用小，无需重复标定，一步组装。</w:t>
            </w:r>
          </w:p>
          <w:p>
            <w:pPr>
              <w:widowControl/>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16.设备尺寸不小于 788×240×279mm。</w:t>
            </w:r>
          </w:p>
          <w:p>
            <w:pPr>
              <w:widowControl/>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17.设备重量不小于 2.1 kg。</w:t>
            </w:r>
          </w:p>
          <w:p>
            <w:pPr>
              <w:widowControl/>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18.</w:t>
            </w:r>
            <w:r>
              <w:rPr>
                <w:rFonts w:hint="eastAsia" w:ascii="仿宋" w:hAnsi="仿宋" w:eastAsia="仿宋" w:cs="仿宋"/>
                <w:color w:val="000000" w:themeColor="text1"/>
                <w:szCs w:val="21"/>
                <w14:textFill>
                  <w14:solidFill>
                    <w14:schemeClr w14:val="tx1"/>
                  </w14:solidFill>
                </w14:textFill>
              </w:rPr>
              <w:tab/>
            </w: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纹理颜色：24位，可实现软件自动贴图功能，提供证明材料。</w:t>
            </w:r>
          </w:p>
          <w:p>
            <w:pPr>
              <w:widowControl/>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19.转台承受重量不小于 5kg 。</w:t>
            </w:r>
          </w:p>
          <w:p>
            <w:pPr>
              <w:widowControl/>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w:t>
            </w:r>
            <w:r>
              <w:rPr>
                <w:rFonts w:hint="eastAsia" w:ascii="仿宋" w:hAnsi="仿宋" w:eastAsia="仿宋" w:cs="仿宋"/>
                <w:color w:val="000000" w:themeColor="text1"/>
                <w:szCs w:val="21"/>
                <w14:textFill>
                  <w14:solidFill>
                    <w14:schemeClr w14:val="tx1"/>
                  </w14:solidFill>
                </w14:textFill>
              </w:rPr>
              <w:tab/>
            </w:r>
            <w:r>
              <w:rPr>
                <w:rFonts w:hint="eastAsia" w:ascii="仿宋" w:hAnsi="仿宋" w:eastAsia="仿宋" w:cs="仿宋"/>
                <w:color w:val="000000" w:themeColor="text1"/>
                <w:szCs w:val="21"/>
                <w14:textFill>
                  <w14:solidFill>
                    <w14:schemeClr w14:val="tx1"/>
                  </w14:solidFill>
                </w14:textFill>
              </w:rPr>
              <w:t>可实现无需在物体表面粘贴标志点的三维扫描系统，提供证明材料。</w:t>
            </w:r>
          </w:p>
          <w:p>
            <w:pPr>
              <w:widowControl/>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w:t>
            </w: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须满足省职业院校或省技工院校CAD机械设计世赛项目校际邀请项目对扫描仪的技术要求，提供证明材料。</w:t>
            </w:r>
          </w:p>
          <w:p>
            <w:pPr>
              <w:widowControl/>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w:t>
            </w: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须满足全国计算机网络管理员（VR技术应用）项目对扫描仪的技术要求，提供证明材料。</w:t>
            </w:r>
          </w:p>
          <w:p>
            <w:pPr>
              <w:widowControl/>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23.软件功能</w:t>
            </w:r>
          </w:p>
          <w:p>
            <w:pPr>
              <w:widowControl/>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（1）正版软件：软件支持三维数据采集、自动拼接、三维数据处理（自动色彩融合、自动补洞、裁减等）及导出模块，中英文操作界面。提供证明材料。</w:t>
            </w:r>
          </w:p>
          <w:p>
            <w:pPr>
              <w:widowControl/>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一键操作：配备高精度标定板，配合全自动转台，实现一键标定和扫描。</w:t>
            </w:r>
          </w:p>
          <w:p>
            <w:pPr>
              <w:widowControl/>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（2）多频外差相移光栅系统：通过DLP投影系统，将符合测量要求的正弦分布光栅投影到物品表面，高速相机拍摄到不同周期的编码，通过相移法和三角测量原理来获得高精度的三维点云。</w:t>
            </w:r>
          </w:p>
          <w:p>
            <w:pPr>
              <w:widowControl/>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（3）多接口智能转台：智能转台除了可以配合三维扫描仪进行全自动扫描，也可以通过软件单独控制转台，用于物品拍摄或是照片三维建模等研究。转台自带2个高速USB接口，充分减少电脑USB接口占用。</w:t>
            </w:r>
          </w:p>
          <w:p>
            <w:pPr>
              <w:widowControl/>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（4）无需标记点智能拼接系统：三维扫描时，无需在待扫描物体表面粘贴标志点，可进行智能全自动拼接，不会造成数据的破坏和纹理的缺失。</w:t>
            </w:r>
          </w:p>
          <w:p>
            <w:pPr>
              <w:widowControl/>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点云显示追踪：在单幅点云扫描结束时，原三维模型会自动旋转至刚扫描的部位，并通过全局ICP和特征实现点云的自动拼接。</w:t>
            </w:r>
          </w:p>
          <w:p>
            <w:pPr>
              <w:widowControl/>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三维后处理系统：全自动扫描获取点云后，经插值、滤波和图像分割等处理，将离散的三维点云信息连接成三维网格实体，并能自动形成封闭的多边形对象。可对点云/网格模型的边缘进行裁剪，对网格模型的小破洞可实现一键补洞功能。</w:t>
            </w:r>
          </w:p>
          <w:p>
            <w:pPr>
              <w:widowControl/>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（6）自主转台全自动扫描：精细度要求高的产品，用户可以通过自主设置转台一圈扫描的次数，以便获取高细节的三维模型。</w:t>
            </w:r>
          </w:p>
          <w:p>
            <w:pPr>
              <w:widowControl/>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w:t>
            </w: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一键3D打印：软件中设有一键打印按键，内置Himalaya3D、Pango、HORI 3DPrinter Software、FlashPrint等多家主流打印机分层后置，无需格式转换，可通过快捷按钮将扫描STL数据直接导入分层软件内，进行分层处理，生成相对应机型的分层文件。提供证明材料。</w:t>
            </w:r>
          </w:p>
          <w:p>
            <w:pPr>
              <w:widowControl/>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w:t>
            </w: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自动降面软件，内置具有三维扫描的自动降面技术软件，提供证明材料。</w:t>
            </w:r>
          </w:p>
          <w:p>
            <w:pPr>
              <w:widowControl/>
              <w:tabs>
                <w:tab w:val="left" w:pos="560"/>
                <w:tab w:val="left" w:pos="113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仿宋" w:hAnsi="仿宋" w:eastAsia="仿宋" w:cs="仿宋"/>
                <w:color w:val="000000" w:themeColor="text1"/>
                <w:szCs w:val="21"/>
                <w14:textFill>
                  <w14:solidFill>
                    <w14:schemeClr w14:val="tx1"/>
                  </w14:solidFill>
                </w14:textFill>
              </w:rPr>
            </w:pPr>
          </w:p>
        </w:tc>
        <w:tc>
          <w:tcPr>
            <w:tcW w:w="840" w:type="dxa"/>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套</w:t>
            </w:r>
          </w:p>
        </w:tc>
        <w:tc>
          <w:tcPr>
            <w:tcW w:w="960" w:type="dxa"/>
            <w:vAlign w:val="center"/>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1" w:hRule="atLeast"/>
          <w:jc w:val="center"/>
        </w:trPr>
        <w:tc>
          <w:tcPr>
            <w:tcW w:w="688" w:type="dxa"/>
            <w:vAlign w:val="center"/>
          </w:tcPr>
          <w:p>
            <w:pPr>
              <w:widowControl/>
              <w:spacing w:line="360" w:lineRule="auto"/>
              <w:jc w:val="center"/>
              <w:textAlignment w:val="center"/>
              <w:rPr>
                <w:rFonts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5</w:t>
            </w:r>
          </w:p>
        </w:tc>
        <w:tc>
          <w:tcPr>
            <w:tcW w:w="884" w:type="dxa"/>
            <w:vAlign w:val="center"/>
          </w:tcPr>
          <w:p>
            <w:pPr>
              <w:widowControl/>
              <w:spacing w:line="400" w:lineRule="exact"/>
              <w:jc w:val="center"/>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lang w:val="zh-CN"/>
                <w14:textFill>
                  <w14:solidFill>
                    <w14:schemeClr w14:val="tx1"/>
                  </w14:solidFill>
                </w14:textFill>
              </w:rPr>
              <w:t>配套桌椅</w:t>
            </w:r>
          </w:p>
        </w:tc>
        <w:tc>
          <w:tcPr>
            <w:tcW w:w="7135" w:type="dxa"/>
            <w:vAlign w:val="center"/>
          </w:tcPr>
          <w:p>
            <w:pPr>
              <w:widowControl/>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1、满足2</w:t>
            </w:r>
            <w:r>
              <w:rPr>
                <w:rFonts w:ascii="仿宋" w:hAnsi="仿宋" w:eastAsia="仿宋" w:cs="仿宋"/>
                <w:color w:val="000000" w:themeColor="text1"/>
                <w:szCs w:val="21"/>
                <w14:textFill>
                  <w14:solidFill>
                    <w14:schemeClr w14:val="tx1"/>
                  </w14:solidFill>
                </w14:textFill>
              </w:rPr>
              <w:t>0</w:t>
            </w:r>
            <w:r>
              <w:rPr>
                <w:rFonts w:hint="eastAsia" w:ascii="仿宋" w:hAnsi="仿宋" w:eastAsia="仿宋" w:cs="仿宋"/>
                <w:color w:val="000000" w:themeColor="text1"/>
                <w:szCs w:val="21"/>
                <w14:textFill>
                  <w14:solidFill>
                    <w14:schemeClr w14:val="tx1"/>
                  </w14:solidFill>
                </w14:textFill>
              </w:rPr>
              <w:t>工位桌椅，尺寸根据现场教室定制，定制相关设备样品必须由采购方确认后，方可生产制作。</w:t>
            </w:r>
          </w:p>
          <w:p>
            <w:pPr>
              <w:widowControl/>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2、边角去锐处理，安全环保。</w:t>
            </w:r>
          </w:p>
          <w:p>
            <w:pPr>
              <w:widowControl/>
              <w:spacing w:line="360" w:lineRule="auto"/>
              <w:jc w:val="left"/>
              <w:rPr>
                <w:rFonts w:ascii="仿宋" w:hAnsi="仿宋" w:eastAsia="仿宋" w:cs="仿宋"/>
                <w:color w:val="000000" w:themeColor="text1"/>
                <w:szCs w:val="21"/>
                <w14:textFill>
                  <w14:solidFill>
                    <w14:schemeClr w14:val="tx1"/>
                  </w14:solidFill>
                </w14:textFill>
              </w:rPr>
            </w:pPr>
            <w:r>
              <w:rPr>
                <w:rFonts w:ascii="仿宋" w:hAnsi="仿宋" w:eastAsia="仿宋" w:cs="仿宋"/>
                <w:color w:val="000000" w:themeColor="text1"/>
                <w:szCs w:val="21"/>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、桌面采用环保板材，颜色可选，桌脚采用钢材烤漆，坚固耐用。</w:t>
            </w:r>
          </w:p>
        </w:tc>
        <w:tc>
          <w:tcPr>
            <w:tcW w:w="840" w:type="dxa"/>
            <w:vAlign w:val="center"/>
          </w:tcPr>
          <w:p>
            <w:pPr>
              <w:widowControl/>
              <w:jc w:val="center"/>
              <w:textAlignment w:val="center"/>
              <w:rPr>
                <w:rFonts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套</w:t>
            </w:r>
          </w:p>
        </w:tc>
        <w:tc>
          <w:tcPr>
            <w:tcW w:w="960" w:type="dxa"/>
            <w:vAlign w:val="center"/>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1" w:hRule="atLeast"/>
          <w:jc w:val="center"/>
        </w:trPr>
        <w:tc>
          <w:tcPr>
            <w:tcW w:w="688" w:type="dxa"/>
            <w:vAlign w:val="center"/>
          </w:tcPr>
          <w:p>
            <w:pPr>
              <w:widowControl/>
              <w:spacing w:line="360" w:lineRule="auto"/>
              <w:jc w:val="center"/>
              <w:textAlignment w:val="center"/>
              <w:rPr>
                <w:rFonts w:ascii="仿宋" w:hAnsi="仿宋" w:eastAsia="仿宋" w:cs="仿宋"/>
                <w:color w:val="000000" w:themeColor="text1"/>
                <w:kern w:val="0"/>
                <w:szCs w:val="21"/>
                <w14:textFill>
                  <w14:solidFill>
                    <w14:schemeClr w14:val="tx1"/>
                  </w14:solidFill>
                </w14:textFill>
              </w:rPr>
            </w:pPr>
            <w:r>
              <w:rPr>
                <w:rFonts w:ascii="仿宋" w:hAnsi="仿宋" w:eastAsia="仿宋" w:cs="仿宋"/>
                <w:color w:val="000000" w:themeColor="text1"/>
                <w:kern w:val="0"/>
                <w:szCs w:val="21"/>
                <w:lang w:bidi="ar"/>
                <w14:textFill>
                  <w14:solidFill>
                    <w14:schemeClr w14:val="tx1"/>
                  </w14:solidFill>
                </w14:textFill>
              </w:rPr>
              <w:t>6</w:t>
            </w:r>
          </w:p>
        </w:tc>
        <w:tc>
          <w:tcPr>
            <w:tcW w:w="884" w:type="dxa"/>
            <w:vAlign w:val="center"/>
          </w:tcPr>
          <w:p>
            <w:pPr>
              <w:widowControl/>
              <w:spacing w:line="4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耗材、配套工具及其他</w:t>
            </w:r>
          </w:p>
        </w:tc>
        <w:tc>
          <w:tcPr>
            <w:tcW w:w="7135" w:type="dxa"/>
            <w:vAlign w:val="center"/>
          </w:tcPr>
          <w:p>
            <w:pPr>
              <w:widowControl/>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一、耗材</w:t>
            </w:r>
          </w:p>
          <w:p>
            <w:pPr>
              <w:widowControl/>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（1）根据精密激光金属快速成型系统：金属不锈钢粉末316耗材50KG；</w:t>
            </w:r>
          </w:p>
          <w:p>
            <w:pPr>
              <w:widowControl/>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工业用3D打印设备（FDM），热塑性塑料，由玉米淀粉、蔗糖、木薯等为原料而制成，具有良好的机械和加工性能，还可以通过各种方式快速降解，因此聚乳酸是一种具备良好的使用性能的绿色塑料，方便师生教学科研使用，耗材50盘</w:t>
            </w:r>
          </w:p>
          <w:p>
            <w:pPr>
              <w:widowControl/>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二、相关校本教材开发1套，并配套相关资源；</w:t>
            </w:r>
          </w:p>
          <w:p>
            <w:pPr>
              <w:widowControl/>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（1）▲共同建设人才培养方案，制定增材制造课程标准建设：</w:t>
            </w:r>
          </w:p>
          <w:p>
            <w:pPr>
              <w:widowControl/>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包括《3D打印技能训练》、《3D打印技术工艺与应用》、《3D打印设备安装与调试》、《3D打印造型技术》（inventor）、《3D扫描技术及应用》、《走进增材制造》等。</w:t>
            </w:r>
          </w:p>
          <w:p>
            <w:pPr>
              <w:widowControl/>
              <w:ind w:left="-23"/>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（2）材制造校本教材开发：</w:t>
            </w:r>
          </w:p>
          <w:p>
            <w:pPr>
              <w:widowControl/>
              <w:ind w:left="-23"/>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第一章  认识3D打印切片软件</w:t>
            </w:r>
          </w:p>
          <w:p>
            <w:pPr>
              <w:widowControl/>
              <w:ind w:left="-23"/>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第一节   Curara软件的安装</w:t>
            </w:r>
          </w:p>
          <w:p>
            <w:pPr>
              <w:widowControl/>
              <w:ind w:left="-23"/>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第二节   Curara软件参数设置与修改</w:t>
            </w:r>
          </w:p>
          <w:p>
            <w:pPr>
              <w:widowControl/>
              <w:ind w:left="-23"/>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第二章  3D打印实例装饰类</w:t>
            </w:r>
          </w:p>
          <w:p>
            <w:pPr>
              <w:widowControl/>
              <w:ind w:left="-23"/>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第一节   鹿头的切片演示</w:t>
            </w:r>
          </w:p>
          <w:p>
            <w:pPr>
              <w:widowControl/>
              <w:ind w:left="-23"/>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第二节   人像的切片演示</w:t>
            </w:r>
          </w:p>
          <w:p>
            <w:pPr>
              <w:widowControl/>
              <w:ind w:left="-23"/>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第三章  3D打印实例玩具类</w:t>
            </w:r>
          </w:p>
          <w:p>
            <w:pPr>
              <w:widowControl/>
              <w:ind w:left="-23"/>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第一节   花栗鼠的切片演示</w:t>
            </w:r>
          </w:p>
          <w:p>
            <w:pPr>
              <w:widowControl/>
              <w:ind w:left="-23"/>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第二节   功夫熊猫的切片演示</w:t>
            </w:r>
          </w:p>
          <w:p>
            <w:pPr>
              <w:widowControl/>
              <w:ind w:left="-23"/>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第四章  3D打印实例装配类</w:t>
            </w:r>
          </w:p>
          <w:p>
            <w:pPr>
              <w:widowControl/>
              <w:ind w:left="-23"/>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第一节   烟花大炮的切片演示</w:t>
            </w:r>
          </w:p>
          <w:p>
            <w:pPr>
              <w:widowControl/>
              <w:ind w:left="-23"/>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第二节   手枪的切片演示</w:t>
            </w:r>
          </w:p>
          <w:p>
            <w:pPr>
              <w:widowControl/>
              <w:ind w:left="-23"/>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第五章  3D打印实例工具类</w:t>
            </w:r>
          </w:p>
          <w:p>
            <w:pPr>
              <w:widowControl/>
              <w:ind w:left="-23"/>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第一节   钳位的切片演示</w:t>
            </w:r>
          </w:p>
          <w:p>
            <w:pPr>
              <w:widowControl/>
              <w:ind w:left="-23"/>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第二节   扳手的切片演示</w:t>
            </w:r>
          </w:p>
          <w:p>
            <w:pPr>
              <w:widowControl/>
              <w:ind w:left="-23"/>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第六章  花环吊坠设计及切片打印</w:t>
            </w:r>
          </w:p>
          <w:p>
            <w:pPr>
              <w:widowControl/>
              <w:ind w:left="-23"/>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第一节   花环吊坠的建模</w:t>
            </w:r>
          </w:p>
          <w:p>
            <w:pPr>
              <w:widowControl/>
              <w:ind w:left="-23"/>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第二节   花环吊坠的切片与打印</w:t>
            </w:r>
          </w:p>
          <w:p>
            <w:pPr>
              <w:widowControl/>
              <w:ind w:left="-23"/>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第七章  建筑类模型的建模与打印</w:t>
            </w:r>
          </w:p>
          <w:p>
            <w:pPr>
              <w:widowControl/>
              <w:ind w:left="-23"/>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第一节   别墅的建模与打印</w:t>
            </w:r>
          </w:p>
          <w:p>
            <w:pPr>
              <w:widowControl/>
              <w:ind w:left="-23"/>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第二节   塔的建模与打印</w:t>
            </w:r>
          </w:p>
          <w:p>
            <w:pPr>
              <w:widowControl/>
              <w:ind w:left="-23"/>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第八章  机械类模型的建模与打印</w:t>
            </w:r>
          </w:p>
          <w:p>
            <w:pPr>
              <w:widowControl/>
              <w:ind w:left="-23"/>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第一节   万向节建模与打印</w:t>
            </w:r>
          </w:p>
          <w:p>
            <w:pPr>
              <w:widowControl/>
              <w:ind w:left="-23"/>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第二节   减速器外壳的建模与打印</w:t>
            </w:r>
          </w:p>
          <w:p>
            <w:pPr>
              <w:widowControl/>
              <w:ind w:left="-23"/>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第九章  汽车类模型建模与打印</w:t>
            </w:r>
          </w:p>
          <w:p>
            <w:pPr>
              <w:widowControl/>
              <w:ind w:left="-23"/>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第一节   汽车外形的建模与打印</w:t>
            </w:r>
          </w:p>
          <w:p>
            <w:pPr>
              <w:widowControl/>
              <w:ind w:left="-23"/>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第二节   汽车轮毂建模与打印</w:t>
            </w:r>
          </w:p>
          <w:p>
            <w:pPr>
              <w:widowControl/>
              <w:ind w:left="-23"/>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第十章  3D打印笔应用实例</w:t>
            </w:r>
          </w:p>
          <w:p>
            <w:pPr>
              <w:widowControl/>
              <w:ind w:left="-23"/>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第一节   3D打印笔认识与使用</w:t>
            </w:r>
          </w:p>
          <w:p>
            <w:pPr>
              <w:widowControl/>
              <w:ind w:left="-23"/>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第二节   3D打印笔实际应用</w:t>
            </w:r>
          </w:p>
          <w:p>
            <w:pPr>
              <w:widowControl/>
              <w:ind w:left="-23"/>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第十一章  玩具模型的逆向扫描与打印</w:t>
            </w:r>
          </w:p>
          <w:p>
            <w:pPr>
              <w:widowControl/>
              <w:ind w:left="-23"/>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第一节   逆向工程的基本概念</w:t>
            </w:r>
          </w:p>
          <w:p>
            <w:pPr>
              <w:widowControl/>
              <w:ind w:left="-23"/>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第二节   3D扫描仪的认识</w:t>
            </w:r>
          </w:p>
          <w:p>
            <w:pPr>
              <w:widowControl/>
              <w:ind w:left="-23"/>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第三节   玩具模型的设计与打印</w:t>
            </w:r>
          </w:p>
          <w:p>
            <w:pPr>
              <w:widowControl/>
              <w:ind w:left="-23"/>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第十二章  玩具模型创新改进设计与打印</w:t>
            </w:r>
          </w:p>
          <w:p>
            <w:pPr>
              <w:widowControl/>
              <w:ind w:left="-23"/>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第一节   什么是创新改进设计</w:t>
            </w:r>
          </w:p>
          <w:p>
            <w:pPr>
              <w:widowControl/>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第二节   玩具模型创新改进设计与打印</w:t>
            </w:r>
          </w:p>
          <w:p>
            <w:pPr>
              <w:snapToGrid w:val="0"/>
              <w:spacing w:line="300" w:lineRule="exact"/>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（3）提供三维彩色扫描仪教材及资源开发一本（含电子稿一份）。至少包括如下内容：</w:t>
            </w:r>
          </w:p>
          <w:p>
            <w:pPr>
              <w:snapToGrid w:val="0"/>
              <w:spacing w:line="300" w:lineRule="exact"/>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第一章 三维扫描技术概述</w:t>
            </w:r>
          </w:p>
          <w:p>
            <w:pPr>
              <w:snapToGrid w:val="0"/>
              <w:spacing w:line="300" w:lineRule="exact"/>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（1）三维扫描仪应用前景（</w:t>
            </w:r>
            <w:r>
              <w:rPr>
                <w:rFonts w:hint="eastAsia" w:ascii="仿宋" w:hAnsi="仿宋" w:eastAsia="仿宋" w:cs="仿宋"/>
                <w:color w:val="000000" w:themeColor="text1"/>
                <w:kern w:val="0"/>
                <w:szCs w:val="21"/>
                <w:lang w:eastAsia="zh-CN"/>
                <w14:textFill>
                  <w14:solidFill>
                    <w14:schemeClr w14:val="tx1"/>
                  </w14:solidFill>
                </w14:textFill>
              </w:rPr>
              <w:t>证明资料</w:t>
            </w:r>
            <w:r>
              <w:rPr>
                <w:rFonts w:hint="eastAsia" w:ascii="仿宋" w:hAnsi="仿宋" w:eastAsia="仿宋" w:cs="仿宋"/>
                <w:color w:val="000000" w:themeColor="text1"/>
                <w:kern w:val="0"/>
                <w:szCs w:val="21"/>
                <w14:textFill>
                  <w14:solidFill>
                    <w14:schemeClr w14:val="tx1"/>
                  </w14:solidFill>
                </w14:textFill>
              </w:rPr>
              <w:t>）</w:t>
            </w:r>
          </w:p>
          <w:p>
            <w:pPr>
              <w:snapToGrid w:val="0"/>
              <w:spacing w:line="300" w:lineRule="exact"/>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（2）三维扫描仪分类（</w:t>
            </w:r>
            <w:r>
              <w:rPr>
                <w:rFonts w:hint="eastAsia" w:ascii="仿宋" w:hAnsi="仿宋" w:eastAsia="仿宋" w:cs="仿宋"/>
                <w:color w:val="000000" w:themeColor="text1"/>
                <w:kern w:val="0"/>
                <w:szCs w:val="21"/>
                <w:lang w:eastAsia="zh-CN"/>
                <w14:textFill>
                  <w14:solidFill>
                    <w14:schemeClr w14:val="tx1"/>
                  </w14:solidFill>
                </w14:textFill>
              </w:rPr>
              <w:t>证明资料</w:t>
            </w:r>
            <w:r>
              <w:rPr>
                <w:rFonts w:hint="eastAsia" w:ascii="仿宋" w:hAnsi="仿宋" w:eastAsia="仿宋" w:cs="仿宋"/>
                <w:color w:val="000000" w:themeColor="text1"/>
                <w:kern w:val="0"/>
                <w:szCs w:val="21"/>
                <w14:textFill>
                  <w14:solidFill>
                    <w14:schemeClr w14:val="tx1"/>
                  </w14:solidFill>
                </w14:textFill>
              </w:rPr>
              <w:t>）</w:t>
            </w:r>
          </w:p>
          <w:p>
            <w:pPr>
              <w:snapToGrid w:val="0"/>
              <w:spacing w:line="300" w:lineRule="exact"/>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第二章 桌面式三维扫描仪</w:t>
            </w:r>
          </w:p>
          <w:p>
            <w:pPr>
              <w:snapToGrid w:val="0"/>
              <w:spacing w:line="300" w:lineRule="exact"/>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（1）桌面式三维扫描仪的组成和性能参数（</w:t>
            </w:r>
            <w:r>
              <w:rPr>
                <w:rFonts w:hint="eastAsia" w:ascii="仿宋" w:hAnsi="仿宋" w:eastAsia="仿宋" w:cs="仿宋"/>
                <w:color w:val="000000" w:themeColor="text1"/>
                <w:kern w:val="0"/>
                <w:szCs w:val="21"/>
                <w:lang w:eastAsia="zh-CN"/>
                <w14:textFill>
                  <w14:solidFill>
                    <w14:schemeClr w14:val="tx1"/>
                  </w14:solidFill>
                </w14:textFill>
              </w:rPr>
              <w:t>证明资料</w:t>
            </w:r>
            <w:r>
              <w:rPr>
                <w:rFonts w:hint="eastAsia" w:ascii="仿宋" w:hAnsi="仿宋" w:eastAsia="仿宋" w:cs="仿宋"/>
                <w:color w:val="000000" w:themeColor="text1"/>
                <w:kern w:val="0"/>
                <w:szCs w:val="21"/>
                <w14:textFill>
                  <w14:solidFill>
                    <w14:schemeClr w14:val="tx1"/>
                  </w14:solidFill>
                </w14:textFill>
              </w:rPr>
              <w:t>）</w:t>
            </w:r>
          </w:p>
          <w:p>
            <w:pPr>
              <w:snapToGrid w:val="0"/>
              <w:spacing w:line="300" w:lineRule="exact"/>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（2）桌面式三维扫描仪的安装（</w:t>
            </w:r>
            <w:r>
              <w:rPr>
                <w:rFonts w:hint="eastAsia" w:ascii="仿宋" w:hAnsi="仿宋" w:eastAsia="仿宋" w:cs="仿宋"/>
                <w:color w:val="000000" w:themeColor="text1"/>
                <w:kern w:val="0"/>
                <w:szCs w:val="21"/>
                <w:lang w:eastAsia="zh-CN"/>
                <w14:textFill>
                  <w14:solidFill>
                    <w14:schemeClr w14:val="tx1"/>
                  </w14:solidFill>
                </w14:textFill>
              </w:rPr>
              <w:t>证明资料</w:t>
            </w:r>
            <w:r>
              <w:rPr>
                <w:rFonts w:hint="eastAsia" w:ascii="仿宋" w:hAnsi="仿宋" w:eastAsia="仿宋" w:cs="仿宋"/>
                <w:color w:val="000000" w:themeColor="text1"/>
                <w:kern w:val="0"/>
                <w:szCs w:val="21"/>
                <w14:textFill>
                  <w14:solidFill>
                    <w14:schemeClr w14:val="tx1"/>
                  </w14:solidFill>
                </w14:textFill>
              </w:rPr>
              <w:t>）</w:t>
            </w:r>
          </w:p>
          <w:p>
            <w:pPr>
              <w:snapToGrid w:val="0"/>
              <w:spacing w:line="300" w:lineRule="exact"/>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（3）桌面式三维扫描仪的校准（</w:t>
            </w:r>
            <w:r>
              <w:rPr>
                <w:rFonts w:hint="eastAsia" w:ascii="仿宋" w:hAnsi="仿宋" w:eastAsia="仿宋" w:cs="仿宋"/>
                <w:color w:val="000000" w:themeColor="text1"/>
                <w:kern w:val="0"/>
                <w:szCs w:val="21"/>
                <w:lang w:eastAsia="zh-CN"/>
                <w14:textFill>
                  <w14:solidFill>
                    <w14:schemeClr w14:val="tx1"/>
                  </w14:solidFill>
                </w14:textFill>
              </w:rPr>
              <w:t>证明资料</w:t>
            </w:r>
            <w:r>
              <w:rPr>
                <w:rFonts w:hint="eastAsia" w:ascii="仿宋" w:hAnsi="仿宋" w:eastAsia="仿宋" w:cs="仿宋"/>
                <w:color w:val="000000" w:themeColor="text1"/>
                <w:kern w:val="0"/>
                <w:szCs w:val="21"/>
                <w14:textFill>
                  <w14:solidFill>
                    <w14:schemeClr w14:val="tx1"/>
                  </w14:solidFill>
                </w14:textFill>
              </w:rPr>
              <w:t>）</w:t>
            </w:r>
          </w:p>
          <w:p>
            <w:pPr>
              <w:snapToGrid w:val="0"/>
              <w:spacing w:line="300" w:lineRule="exact"/>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（4）桌面式三维扫描仪常见问题处理（</w:t>
            </w:r>
            <w:r>
              <w:rPr>
                <w:rFonts w:hint="eastAsia" w:ascii="仿宋" w:hAnsi="仿宋" w:eastAsia="仿宋" w:cs="仿宋"/>
                <w:color w:val="000000" w:themeColor="text1"/>
                <w:kern w:val="0"/>
                <w:szCs w:val="21"/>
                <w:lang w:eastAsia="zh-CN"/>
                <w14:textFill>
                  <w14:solidFill>
                    <w14:schemeClr w14:val="tx1"/>
                  </w14:solidFill>
                </w14:textFill>
              </w:rPr>
              <w:t>证明资料</w:t>
            </w:r>
            <w:r>
              <w:rPr>
                <w:rFonts w:hint="eastAsia" w:ascii="仿宋" w:hAnsi="仿宋" w:eastAsia="仿宋" w:cs="仿宋"/>
                <w:color w:val="000000" w:themeColor="text1"/>
                <w:kern w:val="0"/>
                <w:szCs w:val="21"/>
                <w14:textFill>
                  <w14:solidFill>
                    <w14:schemeClr w14:val="tx1"/>
                  </w14:solidFill>
                </w14:textFill>
              </w:rPr>
              <w:t>）</w:t>
            </w:r>
          </w:p>
          <w:p>
            <w:pPr>
              <w:snapToGrid w:val="0"/>
              <w:spacing w:line="300" w:lineRule="exact"/>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第三章 三维扫描仪的后处理</w:t>
            </w:r>
          </w:p>
          <w:p>
            <w:pPr>
              <w:snapToGrid w:val="0"/>
              <w:spacing w:line="300" w:lineRule="exact"/>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（1）三维模型数据拼接（</w:t>
            </w:r>
            <w:r>
              <w:rPr>
                <w:rFonts w:hint="eastAsia" w:ascii="仿宋" w:hAnsi="仿宋" w:eastAsia="仿宋" w:cs="仿宋"/>
                <w:color w:val="000000" w:themeColor="text1"/>
                <w:kern w:val="0"/>
                <w:szCs w:val="21"/>
                <w:lang w:eastAsia="zh-CN"/>
                <w14:textFill>
                  <w14:solidFill>
                    <w14:schemeClr w14:val="tx1"/>
                  </w14:solidFill>
                </w14:textFill>
              </w:rPr>
              <w:t>证明资料</w:t>
            </w:r>
            <w:r>
              <w:rPr>
                <w:rFonts w:hint="eastAsia" w:ascii="仿宋" w:hAnsi="仿宋" w:eastAsia="仿宋" w:cs="仿宋"/>
                <w:color w:val="000000" w:themeColor="text1"/>
                <w:kern w:val="0"/>
                <w:szCs w:val="21"/>
                <w14:textFill>
                  <w14:solidFill>
                    <w14:schemeClr w14:val="tx1"/>
                  </w14:solidFill>
                </w14:textFill>
              </w:rPr>
              <w:t>）</w:t>
            </w:r>
          </w:p>
          <w:p>
            <w:pPr>
              <w:snapToGrid w:val="0"/>
              <w:spacing w:line="300" w:lineRule="exact"/>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（2）三维模型数据封装（</w:t>
            </w:r>
            <w:r>
              <w:rPr>
                <w:rFonts w:hint="eastAsia" w:ascii="仿宋" w:hAnsi="仿宋" w:eastAsia="仿宋" w:cs="仿宋"/>
                <w:color w:val="000000" w:themeColor="text1"/>
                <w:kern w:val="0"/>
                <w:szCs w:val="21"/>
                <w:lang w:eastAsia="zh-CN"/>
                <w14:textFill>
                  <w14:solidFill>
                    <w14:schemeClr w14:val="tx1"/>
                  </w14:solidFill>
                </w14:textFill>
              </w:rPr>
              <w:t>证明资料</w:t>
            </w:r>
            <w:r>
              <w:rPr>
                <w:rFonts w:hint="eastAsia" w:ascii="仿宋" w:hAnsi="仿宋" w:eastAsia="仿宋" w:cs="仿宋"/>
                <w:color w:val="000000" w:themeColor="text1"/>
                <w:kern w:val="0"/>
                <w:szCs w:val="21"/>
                <w14:textFill>
                  <w14:solidFill>
                    <w14:schemeClr w14:val="tx1"/>
                  </w14:solidFill>
                </w14:textFill>
              </w:rPr>
              <w:t>）</w:t>
            </w:r>
          </w:p>
          <w:p>
            <w:pPr>
              <w:snapToGrid w:val="0"/>
              <w:spacing w:line="300" w:lineRule="exact"/>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（3）三维模型数据贴图（</w:t>
            </w:r>
            <w:r>
              <w:rPr>
                <w:rFonts w:hint="eastAsia" w:ascii="仿宋" w:hAnsi="仿宋" w:eastAsia="仿宋" w:cs="仿宋"/>
                <w:color w:val="000000" w:themeColor="text1"/>
                <w:kern w:val="0"/>
                <w:szCs w:val="21"/>
                <w:lang w:eastAsia="zh-CN"/>
                <w14:textFill>
                  <w14:solidFill>
                    <w14:schemeClr w14:val="tx1"/>
                  </w14:solidFill>
                </w14:textFill>
              </w:rPr>
              <w:t>证明资料</w:t>
            </w:r>
            <w:r>
              <w:rPr>
                <w:rFonts w:hint="eastAsia" w:ascii="仿宋" w:hAnsi="仿宋" w:eastAsia="仿宋" w:cs="仿宋"/>
                <w:color w:val="000000" w:themeColor="text1"/>
                <w:kern w:val="0"/>
                <w:szCs w:val="21"/>
                <w14:textFill>
                  <w14:solidFill>
                    <w14:schemeClr w14:val="tx1"/>
                  </w14:solidFill>
                </w14:textFill>
              </w:rPr>
              <w:t>）</w:t>
            </w:r>
          </w:p>
          <w:p>
            <w:pPr>
              <w:snapToGrid w:val="0"/>
              <w:spacing w:line="300" w:lineRule="exact"/>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（4）三维模型数据优化（</w:t>
            </w:r>
            <w:r>
              <w:rPr>
                <w:rFonts w:hint="eastAsia" w:ascii="仿宋" w:hAnsi="仿宋" w:eastAsia="仿宋" w:cs="仿宋"/>
                <w:color w:val="000000" w:themeColor="text1"/>
                <w:kern w:val="0"/>
                <w:szCs w:val="21"/>
                <w:lang w:eastAsia="zh-CN"/>
                <w14:textFill>
                  <w14:solidFill>
                    <w14:schemeClr w14:val="tx1"/>
                  </w14:solidFill>
                </w14:textFill>
              </w:rPr>
              <w:t>证明资料</w:t>
            </w:r>
            <w:r>
              <w:rPr>
                <w:rFonts w:hint="eastAsia" w:ascii="仿宋" w:hAnsi="仿宋" w:eastAsia="仿宋" w:cs="仿宋"/>
                <w:color w:val="000000" w:themeColor="text1"/>
                <w:kern w:val="0"/>
                <w:szCs w:val="21"/>
                <w14:textFill>
                  <w14:solidFill>
                    <w14:schemeClr w14:val="tx1"/>
                  </w14:solidFill>
                </w14:textFill>
              </w:rPr>
              <w:t>）</w:t>
            </w:r>
          </w:p>
          <w:p>
            <w:pPr>
              <w:snapToGrid w:val="0"/>
              <w:spacing w:line="300" w:lineRule="exact"/>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第四章 三维扫描技术的典型应用</w:t>
            </w:r>
          </w:p>
          <w:p>
            <w:pPr>
              <w:snapToGrid w:val="0"/>
              <w:spacing w:line="300" w:lineRule="exact"/>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（1）三维扫描技术应用实例1——恐龙（</w:t>
            </w:r>
            <w:r>
              <w:rPr>
                <w:rFonts w:hint="eastAsia" w:ascii="仿宋" w:hAnsi="仿宋" w:eastAsia="仿宋" w:cs="仿宋"/>
                <w:color w:val="000000" w:themeColor="text1"/>
                <w:kern w:val="0"/>
                <w:szCs w:val="21"/>
                <w:lang w:eastAsia="zh-CN"/>
                <w14:textFill>
                  <w14:solidFill>
                    <w14:schemeClr w14:val="tx1"/>
                  </w14:solidFill>
                </w14:textFill>
              </w:rPr>
              <w:t>证明资料</w:t>
            </w:r>
            <w:r>
              <w:rPr>
                <w:rFonts w:hint="eastAsia" w:ascii="仿宋" w:hAnsi="仿宋" w:eastAsia="仿宋" w:cs="仿宋"/>
                <w:color w:val="000000" w:themeColor="text1"/>
                <w:kern w:val="0"/>
                <w:szCs w:val="21"/>
                <w14:textFill>
                  <w14:solidFill>
                    <w14:schemeClr w14:val="tx1"/>
                  </w14:solidFill>
                </w14:textFill>
              </w:rPr>
              <w:t>）</w:t>
            </w:r>
          </w:p>
          <w:p>
            <w:pPr>
              <w:snapToGrid w:val="0"/>
              <w:spacing w:line="300" w:lineRule="exact"/>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（2）三维扫描技术应用实例2——佛像（</w:t>
            </w:r>
            <w:r>
              <w:rPr>
                <w:rFonts w:hint="eastAsia" w:ascii="仿宋" w:hAnsi="仿宋" w:eastAsia="仿宋" w:cs="仿宋"/>
                <w:color w:val="000000" w:themeColor="text1"/>
                <w:kern w:val="0"/>
                <w:szCs w:val="21"/>
                <w:lang w:eastAsia="zh-CN"/>
                <w14:textFill>
                  <w14:solidFill>
                    <w14:schemeClr w14:val="tx1"/>
                  </w14:solidFill>
                </w14:textFill>
              </w:rPr>
              <w:t>证明资料</w:t>
            </w:r>
            <w:r>
              <w:rPr>
                <w:rFonts w:hint="eastAsia" w:ascii="仿宋" w:hAnsi="仿宋" w:eastAsia="仿宋" w:cs="仿宋"/>
                <w:color w:val="000000" w:themeColor="text1"/>
                <w:kern w:val="0"/>
                <w:szCs w:val="21"/>
                <w14:textFill>
                  <w14:solidFill>
                    <w14:schemeClr w14:val="tx1"/>
                  </w14:solidFill>
                </w14:textFill>
              </w:rPr>
              <w:t>）</w:t>
            </w:r>
          </w:p>
          <w:p>
            <w:pPr>
              <w:snapToGrid w:val="0"/>
              <w:spacing w:line="300" w:lineRule="exact"/>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（3）三维扫描技术应用实例3——古董碗（</w:t>
            </w:r>
            <w:r>
              <w:rPr>
                <w:rFonts w:hint="eastAsia" w:ascii="仿宋" w:hAnsi="仿宋" w:eastAsia="仿宋" w:cs="仿宋"/>
                <w:color w:val="000000" w:themeColor="text1"/>
                <w:kern w:val="0"/>
                <w:szCs w:val="21"/>
                <w:lang w:eastAsia="zh-CN"/>
                <w14:textFill>
                  <w14:solidFill>
                    <w14:schemeClr w14:val="tx1"/>
                  </w14:solidFill>
                </w14:textFill>
              </w:rPr>
              <w:t>证明资料</w:t>
            </w:r>
            <w:r>
              <w:rPr>
                <w:rFonts w:hint="eastAsia" w:ascii="仿宋" w:hAnsi="仿宋" w:eastAsia="仿宋" w:cs="仿宋"/>
                <w:color w:val="000000" w:themeColor="text1"/>
                <w:kern w:val="0"/>
                <w:szCs w:val="21"/>
                <w14:textFill>
                  <w14:solidFill>
                    <w14:schemeClr w14:val="tx1"/>
                  </w14:solidFill>
                </w14:textFill>
              </w:rPr>
              <w:t>）</w:t>
            </w:r>
          </w:p>
          <w:p>
            <w:pPr>
              <w:snapToGrid w:val="0"/>
              <w:spacing w:line="300" w:lineRule="exact"/>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（4）三维扫描技术应用实例4——兵马俑（</w:t>
            </w:r>
            <w:r>
              <w:rPr>
                <w:rFonts w:hint="eastAsia" w:ascii="仿宋" w:hAnsi="仿宋" w:eastAsia="仿宋" w:cs="仿宋"/>
                <w:color w:val="000000" w:themeColor="text1"/>
                <w:kern w:val="0"/>
                <w:szCs w:val="21"/>
                <w:lang w:eastAsia="zh-CN"/>
                <w14:textFill>
                  <w14:solidFill>
                    <w14:schemeClr w14:val="tx1"/>
                  </w14:solidFill>
                </w14:textFill>
              </w:rPr>
              <w:t>证明资料</w:t>
            </w:r>
            <w:r>
              <w:rPr>
                <w:rFonts w:hint="eastAsia" w:ascii="仿宋" w:hAnsi="仿宋" w:eastAsia="仿宋" w:cs="仿宋"/>
                <w:color w:val="000000" w:themeColor="text1"/>
                <w:kern w:val="0"/>
                <w:szCs w:val="21"/>
                <w14:textFill>
                  <w14:solidFill>
                    <w14:schemeClr w14:val="tx1"/>
                  </w14:solidFill>
                </w14:textFill>
              </w:rPr>
              <w:t>）</w:t>
            </w:r>
          </w:p>
          <w:p>
            <w:pPr>
              <w:snapToGrid w:val="0"/>
              <w:spacing w:line="300" w:lineRule="exact"/>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（5）三维扫描技术应用实例5——香炉（</w:t>
            </w:r>
            <w:r>
              <w:rPr>
                <w:rFonts w:hint="eastAsia" w:ascii="仿宋" w:hAnsi="仿宋" w:eastAsia="仿宋" w:cs="仿宋"/>
                <w:color w:val="000000" w:themeColor="text1"/>
                <w:kern w:val="0"/>
                <w:szCs w:val="21"/>
                <w:lang w:eastAsia="zh-CN"/>
                <w14:textFill>
                  <w14:solidFill>
                    <w14:schemeClr w14:val="tx1"/>
                  </w14:solidFill>
                </w14:textFill>
              </w:rPr>
              <w:t>证明资料</w:t>
            </w:r>
            <w:r>
              <w:rPr>
                <w:rFonts w:hint="eastAsia" w:ascii="仿宋" w:hAnsi="仿宋" w:eastAsia="仿宋" w:cs="仿宋"/>
                <w:color w:val="000000" w:themeColor="text1"/>
                <w:kern w:val="0"/>
                <w:szCs w:val="21"/>
                <w14:textFill>
                  <w14:solidFill>
                    <w14:schemeClr w14:val="tx1"/>
                  </w14:solidFill>
                </w14:textFill>
              </w:rPr>
              <w:t>）</w:t>
            </w:r>
          </w:p>
          <w:p>
            <w:pPr>
              <w:snapToGrid w:val="0"/>
              <w:spacing w:line="300" w:lineRule="exact"/>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第五章 逆向工程案例</w:t>
            </w:r>
          </w:p>
          <w:p>
            <w:pPr>
              <w:snapToGrid w:val="0"/>
              <w:spacing w:line="300" w:lineRule="exact"/>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（1）VR虚拟场景搭建（</w:t>
            </w:r>
            <w:r>
              <w:rPr>
                <w:rFonts w:hint="eastAsia" w:ascii="仿宋" w:hAnsi="仿宋" w:eastAsia="仿宋" w:cs="仿宋"/>
                <w:color w:val="000000" w:themeColor="text1"/>
                <w:kern w:val="0"/>
                <w:szCs w:val="21"/>
                <w:lang w:eastAsia="zh-CN"/>
                <w14:textFill>
                  <w14:solidFill>
                    <w14:schemeClr w14:val="tx1"/>
                  </w14:solidFill>
                </w14:textFill>
              </w:rPr>
              <w:t>证明资料</w:t>
            </w:r>
            <w:r>
              <w:rPr>
                <w:rFonts w:hint="eastAsia" w:ascii="仿宋" w:hAnsi="仿宋" w:eastAsia="仿宋" w:cs="仿宋"/>
                <w:color w:val="000000" w:themeColor="text1"/>
                <w:kern w:val="0"/>
                <w:szCs w:val="21"/>
                <w14:textFill>
                  <w14:solidFill>
                    <w14:schemeClr w14:val="tx1"/>
                  </w14:solidFill>
                </w14:textFill>
              </w:rPr>
              <w:t>）</w:t>
            </w:r>
          </w:p>
          <w:p>
            <w:pPr>
              <w:shd w:val="clear" w:color="auto" w:fill="FFFFFF"/>
              <w:snapToGrid w:val="0"/>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（2）实物还原（3D打印）（</w:t>
            </w:r>
            <w:r>
              <w:rPr>
                <w:rFonts w:hint="eastAsia" w:ascii="仿宋" w:hAnsi="仿宋" w:eastAsia="仿宋" w:cs="仿宋"/>
                <w:color w:val="000000" w:themeColor="text1"/>
                <w:kern w:val="0"/>
                <w:szCs w:val="21"/>
                <w:lang w:eastAsia="zh-CN"/>
                <w14:textFill>
                  <w14:solidFill>
                    <w14:schemeClr w14:val="tx1"/>
                  </w14:solidFill>
                </w14:textFill>
              </w:rPr>
              <w:t>证明资料</w:t>
            </w:r>
            <w:r>
              <w:rPr>
                <w:rFonts w:hint="eastAsia" w:ascii="仿宋" w:hAnsi="仿宋" w:eastAsia="仿宋" w:cs="仿宋"/>
                <w:color w:val="000000" w:themeColor="text1"/>
                <w:kern w:val="0"/>
                <w:szCs w:val="21"/>
                <w14:textFill>
                  <w14:solidFill>
                    <w14:schemeClr w14:val="tx1"/>
                  </w14:solidFill>
                </w14:textFill>
              </w:rPr>
              <w:t>）</w:t>
            </w:r>
          </w:p>
          <w:p>
            <w:pPr>
              <w:widowControl/>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三、▲增材制造相关题库：</w:t>
            </w:r>
          </w:p>
          <w:p>
            <w:pPr>
              <w:widowControl/>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（1）全国机械行业职业院校项目-3D打印技术应用真题不少于3套。</w:t>
            </w:r>
          </w:p>
          <w:p>
            <w:pPr>
              <w:widowControl/>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（2）提供采购方所在省3D打印相关项目真题题库1套。</w:t>
            </w:r>
          </w:p>
          <w:p>
            <w:pPr>
              <w:widowControl/>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（3）提供全省计算机网络管理员（VR技术应用）选拔项目真题。</w:t>
            </w:r>
          </w:p>
          <w:p>
            <w:pPr>
              <w:widowControl/>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（4）提供所在市3D打印相关项目真题题库不少于3套。</w:t>
            </w:r>
          </w:p>
          <w:p>
            <w:pPr>
              <w:widowControl/>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（5）全国职业院校信息技术技能项目3D打印应用综合技术真题一套。</w:t>
            </w:r>
            <w:r>
              <w:rPr>
                <w:rFonts w:hint="eastAsia" w:ascii="仿宋" w:hAnsi="仿宋" w:eastAsia="仿宋" w:cs="仿宋"/>
                <w:color w:val="000000" w:themeColor="text1"/>
                <w:kern w:val="0"/>
                <w:szCs w:val="21"/>
                <w14:textFill>
                  <w14:solidFill>
                    <w14:schemeClr w14:val="tx1"/>
                  </w14:solidFill>
                </w14:textFill>
              </w:rPr>
              <w:br w:type="textWrapping"/>
            </w:r>
            <w:r>
              <w:rPr>
                <w:rFonts w:hint="eastAsia" w:ascii="仿宋" w:hAnsi="仿宋" w:eastAsia="仿宋" w:cs="仿宋"/>
                <w:color w:val="000000" w:themeColor="text1"/>
                <w:kern w:val="0"/>
                <w:szCs w:val="21"/>
                <w14:textFill>
                  <w14:solidFill>
                    <w14:schemeClr w14:val="tx1"/>
                  </w14:solidFill>
                </w14:textFill>
              </w:rPr>
              <w:t>四、打印资源，不少于800M；</w:t>
            </w:r>
          </w:p>
          <w:p>
            <w:pPr>
              <w:widowControl/>
              <w:snapToGrid w:val="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五、</w:t>
            </w: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培训服务</w:t>
            </w:r>
          </w:p>
          <w:p>
            <w:pPr>
              <w:widowControl/>
              <w:jc w:val="left"/>
              <w:textAlignment w:val="bottom"/>
              <w:rPr>
                <w:rFonts w:ascii="仿宋" w:hAnsi="仿宋" w:eastAsia="仿宋" w:cs="仿宋"/>
                <w:color w:val="000000" w:themeColor="text1"/>
                <w:kern w:val="0"/>
                <w:szCs w:val="21"/>
                <w:lang w:bidi="ar"/>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r>
              <w:rPr>
                <w:rFonts w:hint="eastAsia" w:ascii="仿宋" w:hAnsi="仿宋" w:eastAsia="仿宋" w:cs="仿宋"/>
                <w:color w:val="000000" w:themeColor="text1"/>
                <w:kern w:val="0"/>
                <w:szCs w:val="21"/>
                <w:lang w:bidi="ar"/>
                <w14:textFill>
                  <w14:solidFill>
                    <w14:schemeClr w14:val="tx1"/>
                  </w14:solidFill>
                </w14:textFill>
              </w:rPr>
              <w:t>货物操作维护培训，提供详细培训计划，提供证明材料。</w:t>
            </w:r>
          </w:p>
          <w:p>
            <w:pPr>
              <w:widowControl/>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六、配套工具包15套：</w:t>
            </w:r>
            <w:r>
              <w:rPr>
                <w:rFonts w:hint="eastAsia" w:ascii="仿宋" w:hAnsi="仿宋" w:eastAsia="仿宋" w:cs="仿宋"/>
                <w:bCs/>
                <w:color w:val="000000" w:themeColor="text1"/>
                <w:szCs w:val="21"/>
                <w14:textFill>
                  <w14:solidFill>
                    <w14:schemeClr w14:val="tx1"/>
                  </w14:solidFill>
                </w14:textFill>
              </w:rPr>
              <w:t>棕毛刷、十字螺丝刀、</w:t>
            </w:r>
            <w:r>
              <w:rPr>
                <w:rFonts w:hint="eastAsia" w:ascii="仿宋" w:hAnsi="仿宋" w:eastAsia="仿宋" w:cs="仿宋"/>
                <w:color w:val="000000" w:themeColor="text1"/>
                <w:kern w:val="0"/>
                <w:szCs w:val="21"/>
                <w14:textFill>
                  <w14:solidFill>
                    <w14:schemeClr w14:val="tx1"/>
                  </w14:solidFill>
                </w14:textFill>
              </w:rPr>
              <w:t>什锦锉刀、</w:t>
            </w:r>
            <w:r>
              <w:rPr>
                <w:rFonts w:hint="eastAsia" w:ascii="仿宋" w:hAnsi="仿宋" w:eastAsia="仿宋" w:cs="仿宋"/>
                <w:color w:val="000000" w:themeColor="text1"/>
                <w:kern w:val="0"/>
                <w:szCs w:val="21"/>
                <w:lang w:bidi="ar"/>
                <w14:textFill>
                  <w14:solidFill>
                    <w14:schemeClr w14:val="tx1"/>
                  </w14:solidFill>
                </w14:textFill>
              </w:rPr>
              <w:t>一字螺丝刀、十字螺丝刀、模型铲、后处理工具、U盘、胶水。</w:t>
            </w:r>
          </w:p>
          <w:p>
            <w:pPr>
              <w:widowControl/>
              <w:spacing w:line="360" w:lineRule="auto"/>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七、▲场地规划与效果图：场地功能区划分清晰、合理，意思表达清楚，效果图体现设计效果并贴近实施效果。</w:t>
            </w:r>
          </w:p>
        </w:tc>
        <w:tc>
          <w:tcPr>
            <w:tcW w:w="840" w:type="dxa"/>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项</w:t>
            </w:r>
          </w:p>
        </w:tc>
        <w:tc>
          <w:tcPr>
            <w:tcW w:w="960" w:type="dxa"/>
            <w:vAlign w:val="center"/>
          </w:tcPr>
          <w:p>
            <w:pPr>
              <w:widowControl/>
              <w:jc w:val="center"/>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1</w:t>
            </w:r>
          </w:p>
        </w:tc>
      </w:tr>
    </w:tbl>
    <w:p>
      <w:pPr>
        <w:rPr>
          <w:color w:val="000000" w:themeColor="text1"/>
          <w14:textFill>
            <w14:solidFill>
              <w14:schemeClr w14:val="tx1"/>
            </w14:solidFill>
          </w14:textFill>
        </w:rPr>
      </w:pPr>
    </w:p>
    <w:p>
      <w:pPr>
        <w:numPr>
          <w:ilvl w:val="0"/>
          <w:numId w:val="0"/>
        </w:numPr>
        <w:spacing w:line="460" w:lineRule="exact"/>
        <w:jc w:val="left"/>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1、定制相关设备样品必须由采购方确认后，方可生产制作。</w:t>
      </w:r>
    </w:p>
    <w:p>
      <w:pPr>
        <w:numPr>
          <w:ilvl w:val="0"/>
          <w:numId w:val="0"/>
        </w:numPr>
        <w:spacing w:line="460" w:lineRule="exact"/>
        <w:jc w:val="left"/>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2、中标单位需与使用部门进行充分沟通，确保增材制造技术应用专业实训室衔接吻合。</w:t>
      </w:r>
    </w:p>
    <w:p>
      <w:pPr>
        <w:numPr>
          <w:ilvl w:val="0"/>
          <w:numId w:val="0"/>
        </w:numPr>
        <w:spacing w:line="460" w:lineRule="exact"/>
        <w:jc w:val="left"/>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lang w:val="en-US" w:eastAsia="zh-CN"/>
          <w14:textFill>
            <w14:solidFill>
              <w14:schemeClr w14:val="tx1"/>
            </w14:solidFill>
          </w14:textFill>
        </w:rPr>
        <w:t>3</w:t>
      </w:r>
      <w:r>
        <w:rPr>
          <w:rFonts w:hint="eastAsia" w:ascii="等线" w:hAnsi="等线" w:eastAsia="等线" w:cs="等线"/>
          <w:color w:val="000000" w:themeColor="text1"/>
          <w:sz w:val="21"/>
          <w:szCs w:val="21"/>
          <w14:textFill>
            <w14:solidFill>
              <w14:schemeClr w14:val="tx1"/>
            </w14:solidFill>
          </w14:textFill>
        </w:rPr>
        <w:t>、带▲为重要的性能指标及技术参数，须逐条按要求提供佐证材料。</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等线" w:hAnsi="等线" w:eastAsia="等线" w:cs="等线"/>
          <w:color w:val="000000" w:themeColor="text1"/>
          <w:kern w:val="2"/>
          <w:sz w:val="21"/>
          <w:szCs w:val="21"/>
          <w:lang w:val="en-US" w:eastAsia="zh-CN" w:bidi="ar-SA"/>
          <w14:textFill>
            <w14:solidFill>
              <w14:schemeClr w14:val="tx1"/>
            </w14:solidFill>
          </w14:textFill>
        </w:rPr>
      </w:pPr>
      <w:r>
        <w:rPr>
          <w:rFonts w:hint="eastAsia" w:ascii="等线" w:hAnsi="等线" w:eastAsia="等线" w:cs="等线"/>
          <w:color w:val="000000" w:themeColor="text1"/>
          <w:kern w:val="2"/>
          <w:sz w:val="21"/>
          <w:szCs w:val="21"/>
          <w:lang w:val="en-US" w:eastAsia="zh-CN" w:bidi="ar-SA"/>
          <w14:textFill>
            <w14:solidFill>
              <w14:schemeClr w14:val="tx1"/>
            </w14:solidFill>
          </w14:textFill>
        </w:rPr>
        <w:t>4、投标人应根据场地实际情况提供实训室布置图，投标人可以自行前往查看，设计费、材料费和施工费用包含在设备安装费用中。</w:t>
      </w:r>
    </w:p>
    <w:p>
      <w:pPr>
        <w:numPr>
          <w:ilvl w:val="0"/>
          <w:numId w:val="0"/>
        </w:numPr>
        <w:spacing w:line="460" w:lineRule="exact"/>
        <w:jc w:val="left"/>
        <w:rPr>
          <w:rFonts w:hint="eastAsia" w:ascii="等线" w:hAnsi="等线" w:eastAsia="等线" w:cs="等线"/>
          <w:b/>
          <w:bCs/>
          <w:color w:val="000000" w:themeColor="text1"/>
          <w:sz w:val="21"/>
          <w:szCs w:val="21"/>
          <w14:textFill>
            <w14:solidFill>
              <w14:schemeClr w14:val="tx1"/>
            </w14:solidFill>
          </w14:textFill>
        </w:rPr>
      </w:pPr>
      <w:r>
        <w:rPr>
          <w:rFonts w:hint="eastAsia" w:ascii="等线" w:hAnsi="等线" w:eastAsia="等线" w:cs="等线"/>
          <w:b/>
          <w:bCs/>
          <w:color w:val="000000" w:themeColor="text1"/>
          <w:sz w:val="21"/>
          <w:szCs w:val="21"/>
          <w:lang w:eastAsia="zh-CN"/>
          <w14:textFill>
            <w14:solidFill>
              <w14:schemeClr w14:val="tx1"/>
            </w14:solidFill>
          </w14:textFill>
        </w:rPr>
        <w:t>三、</w:t>
      </w:r>
      <w:r>
        <w:rPr>
          <w:rFonts w:hint="eastAsia" w:ascii="等线" w:hAnsi="等线" w:eastAsia="等线" w:cs="等线"/>
          <w:b/>
          <w:bCs/>
          <w:color w:val="000000" w:themeColor="text1"/>
          <w:sz w:val="21"/>
          <w:szCs w:val="21"/>
          <w14:textFill>
            <w14:solidFill>
              <w14:schemeClr w14:val="tx1"/>
            </w14:solidFill>
          </w14:textFill>
        </w:rPr>
        <w:t>商务要求</w:t>
      </w:r>
      <w:r>
        <w:rPr>
          <w:rFonts w:hint="eastAsia" w:ascii="等线" w:hAnsi="等线" w:eastAsia="等线" w:cs="等线"/>
          <w:b/>
          <w:bCs/>
          <w:color w:val="000000" w:themeColor="text1"/>
          <w:sz w:val="21"/>
          <w:szCs w:val="21"/>
          <w:lang w:eastAsia="zh-CN"/>
          <w14:textFill>
            <w14:solidFill>
              <w14:schemeClr w14:val="tx1"/>
            </w14:solidFill>
          </w14:textFill>
        </w:rPr>
        <w:t>：</w:t>
      </w:r>
    </w:p>
    <w:p>
      <w:pPr>
        <w:numPr>
          <w:ilvl w:val="0"/>
          <w:numId w:val="0"/>
        </w:numPr>
        <w:spacing w:line="460" w:lineRule="exact"/>
        <w:jc w:val="left"/>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lang w:val="en-US" w:eastAsia="zh-CN"/>
          <w14:textFill>
            <w14:solidFill>
              <w14:schemeClr w14:val="tx1"/>
            </w14:solidFill>
          </w14:textFill>
        </w:rPr>
        <w:t>1、</w:t>
      </w:r>
      <w:r>
        <w:rPr>
          <w:rFonts w:hint="eastAsia" w:ascii="等线" w:hAnsi="等线" w:eastAsia="等线" w:cs="等线"/>
          <w:color w:val="000000" w:themeColor="text1"/>
          <w:sz w:val="21"/>
          <w:szCs w:val="21"/>
          <w14:textFill>
            <w14:solidFill>
              <w14:schemeClr w14:val="tx1"/>
            </w14:solidFill>
          </w14:textFill>
        </w:rPr>
        <w:t>安装调试：由供应商负责安装与调试，货物可以正常使用后交付采购人进行验收。设备安装调试后，按确认后的验收大纲及验收标准或相应的国家标准，买方和卖方共同对设备进行验收，达到验收标准后，买卖双方共同签署设备验收合格证书后投入使用；</w:t>
      </w:r>
    </w:p>
    <w:p>
      <w:pPr>
        <w:spacing w:line="460" w:lineRule="exact"/>
        <w:jc w:val="left"/>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2、货物质保期为</w:t>
      </w:r>
      <w:r>
        <w:rPr>
          <w:rFonts w:hint="eastAsia" w:ascii="等线" w:hAnsi="等线" w:eastAsia="等线" w:cs="等线"/>
          <w:color w:val="000000" w:themeColor="text1"/>
          <w:sz w:val="21"/>
          <w:szCs w:val="21"/>
          <w:u w:val="single"/>
          <w14:textFill>
            <w14:solidFill>
              <w14:schemeClr w14:val="tx1"/>
            </w14:solidFill>
          </w14:textFill>
        </w:rPr>
        <w:t xml:space="preserve">  </w:t>
      </w:r>
      <w:r>
        <w:rPr>
          <w:rFonts w:hint="eastAsia" w:ascii="等线" w:hAnsi="等线" w:eastAsia="等线" w:cs="等线"/>
          <w:color w:val="000000" w:themeColor="text1"/>
          <w:sz w:val="21"/>
          <w:szCs w:val="21"/>
          <w:u w:val="single"/>
          <w:lang w:val="en-US" w:eastAsia="zh-CN"/>
          <w14:textFill>
            <w14:solidFill>
              <w14:schemeClr w14:val="tx1"/>
            </w14:solidFill>
          </w14:textFill>
        </w:rPr>
        <w:t xml:space="preserve">1 </w:t>
      </w:r>
      <w:r>
        <w:rPr>
          <w:rFonts w:hint="eastAsia" w:ascii="等线" w:hAnsi="等线" w:eastAsia="等线" w:cs="等线"/>
          <w:color w:val="000000" w:themeColor="text1"/>
          <w:sz w:val="21"/>
          <w:szCs w:val="21"/>
          <w:u w:val="single"/>
          <w14:textFill>
            <w14:solidFill>
              <w14:schemeClr w14:val="tx1"/>
            </w14:solidFill>
          </w14:textFill>
        </w:rPr>
        <w:t xml:space="preserve"> </w:t>
      </w:r>
      <w:r>
        <w:rPr>
          <w:rFonts w:hint="eastAsia" w:ascii="等线" w:hAnsi="等线" w:eastAsia="等线" w:cs="等线"/>
          <w:color w:val="000000" w:themeColor="text1"/>
          <w:sz w:val="21"/>
          <w:szCs w:val="21"/>
          <w14:textFill>
            <w14:solidFill>
              <w14:schemeClr w14:val="tx1"/>
            </w14:solidFill>
          </w14:textFill>
        </w:rPr>
        <w:t>年，自</w:t>
      </w:r>
      <w:r>
        <w:rPr>
          <w:rFonts w:hint="eastAsia" w:ascii="等线" w:hAnsi="等线" w:eastAsia="等线" w:cs="等线"/>
          <w:color w:val="000000" w:themeColor="text1"/>
          <w:sz w:val="21"/>
          <w:szCs w:val="21"/>
          <w:u w:val="single"/>
          <w14:textFill>
            <w14:solidFill>
              <w14:schemeClr w14:val="tx1"/>
            </w14:solidFill>
          </w14:textFill>
        </w:rPr>
        <w:t>到货验收合格</w:t>
      </w:r>
      <w:r>
        <w:rPr>
          <w:rFonts w:hint="eastAsia" w:ascii="等线" w:hAnsi="等线" w:eastAsia="等线" w:cs="等线"/>
          <w:color w:val="000000" w:themeColor="text1"/>
          <w:sz w:val="21"/>
          <w:szCs w:val="21"/>
          <w14:textFill>
            <w14:solidFill>
              <w14:schemeClr w14:val="tx1"/>
            </w14:solidFill>
          </w14:textFill>
        </w:rPr>
        <w:t>之日起至质保期届满且经甲方确认无任何质量问题时止。</w:t>
      </w:r>
    </w:p>
    <w:p>
      <w:pPr>
        <w:spacing w:line="460" w:lineRule="exact"/>
        <w:jc w:val="left"/>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3、质保期内，乙方应当提供</w:t>
      </w:r>
      <w:r>
        <w:rPr>
          <w:rFonts w:hint="eastAsia" w:ascii="等线" w:hAnsi="等线" w:eastAsia="等线" w:cs="等线"/>
          <w:color w:val="000000" w:themeColor="text1"/>
          <w:sz w:val="21"/>
          <w:szCs w:val="21"/>
          <w:u w:val="single"/>
          <w14:textFill>
            <w14:solidFill>
              <w14:schemeClr w14:val="tx1"/>
            </w14:solidFill>
          </w14:textFill>
        </w:rPr>
        <w:t>7×24</w:t>
      </w:r>
      <w:r>
        <w:rPr>
          <w:rFonts w:hint="eastAsia" w:ascii="等线" w:hAnsi="等线" w:eastAsia="等线" w:cs="等线"/>
          <w:color w:val="000000" w:themeColor="text1"/>
          <w:sz w:val="21"/>
          <w:szCs w:val="21"/>
          <w14:textFill>
            <w14:solidFill>
              <w14:schemeClr w14:val="tx1"/>
            </w14:solidFill>
          </w14:textFill>
        </w:rPr>
        <w:t>小时电话支持服务。乙方接到甲方保修通知后2个小时内响应，24个小时内排除故障。对于质保期内不能修复的产品/部件，乙方应在48个小时内免费更换备品备件。如设备在质保期内，出现经常性停机故障或需长时间停机维修，卖方应无条件的接受退货并补偿买方的损失。</w:t>
      </w:r>
    </w:p>
    <w:p>
      <w:pPr>
        <w:spacing w:line="460" w:lineRule="exact"/>
        <w:jc w:val="left"/>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lang w:val="en-US" w:eastAsia="zh-CN"/>
          <w14:textFill>
            <w14:solidFill>
              <w14:schemeClr w14:val="tx1"/>
            </w14:solidFill>
          </w14:textFill>
        </w:rPr>
        <w:t>4、交货期：供应商自接到采购人交货通知之日起20日内</w:t>
      </w:r>
      <w:r>
        <w:rPr>
          <w:rFonts w:hint="eastAsia" w:ascii="等线" w:hAnsi="等线" w:eastAsia="等线" w:cs="等线"/>
          <w:color w:val="000000" w:themeColor="text1"/>
          <w:sz w:val="21"/>
          <w:szCs w:val="21"/>
          <w14:textFill>
            <w14:solidFill>
              <w14:schemeClr w14:val="tx1"/>
            </w14:solidFill>
          </w14:textFill>
        </w:rPr>
        <w:t>到货并进行安装调试，如因卖方责任造成的延期而产生的费用由卖方负担；</w:t>
      </w:r>
    </w:p>
    <w:p>
      <w:pPr>
        <w:spacing w:line="460" w:lineRule="exact"/>
        <w:jc w:val="left"/>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lang w:val="en-US" w:eastAsia="zh-CN"/>
          <w14:textFill>
            <w14:solidFill>
              <w14:schemeClr w14:val="tx1"/>
            </w14:solidFill>
          </w14:textFill>
        </w:rPr>
        <w:t>5</w:t>
      </w:r>
      <w:r>
        <w:rPr>
          <w:rFonts w:hint="eastAsia" w:ascii="等线" w:hAnsi="等线" w:eastAsia="等线" w:cs="等线"/>
          <w:color w:val="000000" w:themeColor="text1"/>
          <w:sz w:val="21"/>
          <w:szCs w:val="21"/>
          <w14:textFill>
            <w14:solidFill>
              <w14:schemeClr w14:val="tx1"/>
            </w14:solidFill>
          </w14:textFill>
        </w:rPr>
        <w:t>、货款支付方式：</w:t>
      </w:r>
      <w:r>
        <w:rPr>
          <w:rFonts w:hint="eastAsia" w:ascii="等线" w:hAnsi="等线" w:eastAsia="等线" w:cs="等线"/>
          <w:color w:val="000000" w:themeColor="text1"/>
          <w:sz w:val="21"/>
          <w:szCs w:val="21"/>
          <w:lang w:eastAsia="zh-CN"/>
          <w14:textFill>
            <w14:solidFill>
              <w14:schemeClr w14:val="tx1"/>
            </w14:solidFill>
          </w14:textFill>
        </w:rPr>
        <w:t>在货物安装调试验收合格后14个工作日内支付货款金额的100%</w:t>
      </w:r>
      <w:r>
        <w:rPr>
          <w:rFonts w:hint="eastAsia" w:ascii="等线" w:hAnsi="等线" w:eastAsia="等线" w:cs="等线"/>
          <w:color w:val="000000" w:themeColor="text1"/>
          <w:sz w:val="21"/>
          <w:szCs w:val="21"/>
          <w14:textFill>
            <w14:solidFill>
              <w14:schemeClr w14:val="tx1"/>
            </w14:solidFill>
          </w14:textFill>
        </w:rPr>
        <w:t>。</w:t>
      </w:r>
    </w:p>
    <w:p>
      <w:pPr>
        <w:widowControl/>
        <w:spacing w:line="400" w:lineRule="exact"/>
        <w:jc w:val="left"/>
        <w:rPr>
          <w:rFonts w:hint="eastAsia" w:ascii="等线" w:hAnsi="等线" w:eastAsia="等线" w:cs="等线"/>
          <w:color w:val="000000" w:themeColor="text1"/>
          <w:sz w:val="21"/>
          <w:szCs w:val="21"/>
          <w:lang w:eastAsia="zh-CN"/>
          <w14:textFill>
            <w14:solidFill>
              <w14:schemeClr w14:val="tx1"/>
            </w14:solidFill>
          </w14:textFill>
        </w:rPr>
      </w:pPr>
      <w:r>
        <w:rPr>
          <w:rFonts w:hint="eastAsia" w:ascii="等线" w:hAnsi="等线" w:eastAsia="等线" w:cs="等线"/>
          <w:color w:val="000000" w:themeColor="text1"/>
          <w:sz w:val="21"/>
          <w:szCs w:val="21"/>
          <w:lang w:val="en-US" w:eastAsia="zh-CN"/>
          <w14:textFill>
            <w14:solidFill>
              <w14:schemeClr w14:val="tx1"/>
            </w14:solidFill>
          </w14:textFill>
        </w:rPr>
        <w:t>6</w:t>
      </w:r>
      <w:r>
        <w:rPr>
          <w:rFonts w:hint="eastAsia" w:ascii="等线" w:hAnsi="等线" w:eastAsia="等线" w:cs="等线"/>
          <w:color w:val="000000" w:themeColor="text1"/>
          <w:sz w:val="21"/>
          <w:szCs w:val="21"/>
          <w14:textFill>
            <w14:solidFill>
              <w14:schemeClr w14:val="tx1"/>
            </w14:solidFill>
          </w14:textFill>
        </w:rPr>
        <w:t>、</w:t>
      </w:r>
      <w:r>
        <w:rPr>
          <w:rFonts w:hint="eastAsia" w:ascii="等线" w:hAnsi="等线" w:eastAsia="等线" w:cs="等线"/>
          <w:color w:val="000000" w:themeColor="text1"/>
          <w:sz w:val="21"/>
          <w:szCs w:val="21"/>
          <w:lang w:eastAsia="zh-CN"/>
          <w14:textFill>
            <w14:solidFill>
              <w14:schemeClr w14:val="tx1"/>
            </w14:solidFill>
          </w14:textFill>
        </w:rPr>
        <w:t>质量</w:t>
      </w:r>
      <w:r>
        <w:rPr>
          <w:rFonts w:hint="eastAsia" w:ascii="等线" w:hAnsi="等线" w:eastAsia="等线" w:cs="等线"/>
          <w:color w:val="000000" w:themeColor="text1"/>
          <w:sz w:val="21"/>
          <w:szCs w:val="21"/>
          <w14:textFill>
            <w14:solidFill>
              <w14:schemeClr w14:val="tx1"/>
            </w14:solidFill>
          </w14:textFill>
        </w:rPr>
        <w:t>要求：按照《余姚市人民政府关于进一步加强政府采购验收工作的意见》（余政〔2013〕114号文件）进行验收</w:t>
      </w:r>
      <w:r>
        <w:rPr>
          <w:rFonts w:hint="eastAsia" w:ascii="等线" w:hAnsi="等线" w:eastAsia="等线" w:cs="等线"/>
          <w:color w:val="000000" w:themeColor="text1"/>
          <w:sz w:val="21"/>
          <w:szCs w:val="21"/>
          <w:lang w:eastAsia="zh-CN"/>
          <w14:textFill>
            <w14:solidFill>
              <w14:schemeClr w14:val="tx1"/>
            </w14:solidFill>
          </w14:textFill>
        </w:rPr>
        <w:t>。验收不合格</w:t>
      </w:r>
      <w:r>
        <w:rPr>
          <w:rFonts w:hint="eastAsia" w:ascii="等线" w:hAnsi="等线" w:eastAsia="等线" w:cs="等线"/>
          <w:color w:val="000000" w:themeColor="text1"/>
          <w:sz w:val="21"/>
          <w:szCs w:val="21"/>
          <w14:textFill>
            <w14:solidFill>
              <w14:schemeClr w14:val="tx1"/>
            </w14:solidFill>
          </w14:textFill>
        </w:rPr>
        <w:t>，采购人有权不予支付货款，且可追究供应商的违约责任。供应商应保证所提供的设备和技术不低于本规格书所提出的各项要求</w:t>
      </w:r>
      <w:r>
        <w:rPr>
          <w:rFonts w:hint="eastAsia" w:ascii="等线" w:hAnsi="等线" w:eastAsia="等线" w:cs="等线"/>
          <w:color w:val="000000" w:themeColor="text1"/>
          <w:sz w:val="21"/>
          <w:szCs w:val="21"/>
          <w:lang w:eastAsia="zh-CN"/>
          <w14:textFill>
            <w14:solidFill>
              <w14:schemeClr w14:val="tx1"/>
            </w14:solidFill>
          </w14:textFill>
        </w:rPr>
        <w:t>。按出厂检验合格项目进行验收，卖方负责提供检验仪器和工具，但须买方鉴别并确认为准；</w:t>
      </w:r>
    </w:p>
    <w:p>
      <w:pPr>
        <w:widowControl/>
        <w:spacing w:line="400" w:lineRule="exact"/>
        <w:jc w:val="left"/>
        <w:rPr>
          <w:rFonts w:hint="eastAsia" w:ascii="等线" w:hAnsi="等线" w:eastAsia="等线" w:cs="等线"/>
          <w:color w:val="000000" w:themeColor="text1"/>
          <w:sz w:val="21"/>
          <w:szCs w:val="21"/>
          <w:lang w:val="en-US" w:eastAsia="zh-CN"/>
          <w14:textFill>
            <w14:solidFill>
              <w14:schemeClr w14:val="tx1"/>
            </w14:solidFill>
          </w14:textFill>
        </w:rPr>
      </w:pPr>
      <w:r>
        <w:rPr>
          <w:rFonts w:hint="eastAsia" w:ascii="等线" w:hAnsi="等线" w:eastAsia="等线" w:cs="等线"/>
          <w:color w:val="000000" w:themeColor="text1"/>
          <w:sz w:val="21"/>
          <w:szCs w:val="21"/>
          <w:lang w:val="en-US" w:eastAsia="zh-CN"/>
          <w14:textFill>
            <w14:solidFill>
              <w14:schemeClr w14:val="tx1"/>
            </w14:solidFill>
          </w14:textFill>
        </w:rPr>
        <w:t>7、提供免费培训：培训内容包括设备基本工作原理、设备系统与构造、设备操作、日常维护与保养、编程、电气原理等；培训人员交通、食宿费由卖方自理；培训地点由业主指定且培训人员不得少于2名。</w:t>
      </w:r>
    </w:p>
    <w:p>
      <w:pPr>
        <w:widowControl/>
        <w:spacing w:line="400" w:lineRule="exact"/>
        <w:jc w:val="left"/>
        <w:rPr>
          <w:rFonts w:hint="default" w:ascii="等线" w:hAnsi="等线" w:eastAsia="等线" w:cs="等线"/>
          <w:color w:val="000000" w:themeColor="text1"/>
          <w:sz w:val="21"/>
          <w:szCs w:val="21"/>
          <w:lang w:val="en-US" w:eastAsia="zh-CN"/>
          <w14:textFill>
            <w14:solidFill>
              <w14:schemeClr w14:val="tx1"/>
            </w14:solidFill>
          </w14:textFill>
        </w:rPr>
      </w:pPr>
      <w:r>
        <w:rPr>
          <w:rFonts w:hint="eastAsia" w:ascii="等线" w:hAnsi="等线" w:eastAsia="等线" w:cs="等线"/>
          <w:color w:val="000000" w:themeColor="text1"/>
          <w:sz w:val="21"/>
          <w:szCs w:val="21"/>
          <w:lang w:val="en-US" w:eastAsia="zh-CN"/>
          <w14:textFill>
            <w14:solidFill>
              <w14:schemeClr w14:val="tx1"/>
            </w14:solidFill>
          </w14:textFill>
        </w:rPr>
        <w:t>8、售后服务要求：质保期内，乙方应当提供7×24小时电话支持服务。乙方接到甲方保修通知后2个小时内响应，24个小时内排除故障。对于质保期内不能修复的产品/部件，乙方应在48个小时内免费更换备品备件。如设备在质保期内，出现经常性停机故障或需长时间停机维修，卖方应无条件的接受退货并补偿买方的损失。</w:t>
      </w:r>
    </w:p>
    <w:p>
      <w:pPr>
        <w:pStyle w:val="25"/>
        <w:numPr>
          <w:ilvl w:val="0"/>
          <w:numId w:val="0"/>
        </w:numPr>
        <w:ind w:leftChars="0"/>
        <w:jc w:val="center"/>
        <w:outlineLvl w:val="0"/>
        <w:rPr>
          <w:rFonts w:hint="eastAsia" w:ascii="等线" w:hAnsi="等线" w:eastAsia="等线" w:cs="等线"/>
          <w:color w:val="000000" w:themeColor="text1"/>
          <w:szCs w:val="21"/>
          <w14:textFill>
            <w14:solidFill>
              <w14:schemeClr w14:val="tx1"/>
            </w14:solidFill>
          </w14:textFill>
        </w:rPr>
      </w:pPr>
      <w:r>
        <w:rPr>
          <w:rFonts w:hint="default"/>
          <w:color w:val="000000" w:themeColor="text1"/>
          <w:lang w:val="en-US" w:eastAsia="zh-CN"/>
          <w14:textFill>
            <w14:solidFill>
              <w14:schemeClr w14:val="tx1"/>
            </w14:solidFill>
          </w14:textFill>
        </w:rPr>
        <w:br w:type="page"/>
      </w:r>
      <w:r>
        <w:rPr>
          <w:rFonts w:hint="eastAsia" w:ascii="等线" w:hAnsi="等线" w:eastAsia="等线" w:cs="等线"/>
          <w:color w:val="000000" w:themeColor="text1"/>
          <w:szCs w:val="21"/>
          <w14:textFill>
            <w14:solidFill>
              <w14:schemeClr w14:val="tx1"/>
            </w14:solidFill>
          </w14:textFill>
        </w:rPr>
        <w:t>第三章  供应商须知</w:t>
      </w:r>
    </w:p>
    <w:p>
      <w:pPr>
        <w:pageBreakBefore w:val="0"/>
        <w:kinsoku/>
        <w:overflowPunct/>
        <w:topLinePunct w:val="0"/>
        <w:bidi w:val="0"/>
        <w:snapToGrid w:val="0"/>
        <w:spacing w:line="360" w:lineRule="auto"/>
        <w:ind w:left="238"/>
        <w:jc w:val="center"/>
        <w:outlineLvl w:val="1"/>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前附表</w:t>
      </w:r>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79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napToGrid w:val="0"/>
              <w:spacing w:line="360" w:lineRule="auto"/>
              <w:jc w:val="center"/>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序号</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napToGrid w:val="0"/>
              <w:spacing w:line="360" w:lineRule="auto"/>
              <w:jc w:val="center"/>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napToGrid w:val="0"/>
              <w:spacing w:line="360" w:lineRule="auto"/>
              <w:jc w:val="center"/>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napToGrid w:val="0"/>
              <w:spacing w:line="360" w:lineRule="auto"/>
              <w:rPr>
                <w:rFonts w:hint="eastAsia" w:ascii="等线" w:hAnsi="等线" w:eastAsia="等线" w:cs="等线"/>
                <w:color w:val="000000" w:themeColor="text1"/>
                <w:szCs w:val="21"/>
                <w:lang w:eastAsia="zh-CN"/>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项目名称：</w:t>
            </w:r>
            <w:r>
              <w:rPr>
                <w:rFonts w:hint="eastAsia" w:ascii="等线" w:hAnsi="等线" w:eastAsia="等线" w:cs="等线"/>
                <w:color w:val="000000" w:themeColor="text1"/>
                <w:szCs w:val="21"/>
                <w:lang w:eastAsia="zh-CN"/>
                <w14:textFill>
                  <w14:solidFill>
                    <w14:schemeClr w14:val="tx1"/>
                  </w14:solidFill>
                </w14:textFill>
              </w:rPr>
              <w:t>增材制造技术应用专业实训室建设项目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napToGrid w:val="0"/>
              <w:spacing w:line="360" w:lineRule="auto"/>
              <w:jc w:val="center"/>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b/>
                <w:snapToGrid w:val="0"/>
                <w:color w:val="000000" w:themeColor="text1"/>
                <w:kern w:val="0"/>
                <w:szCs w:val="21"/>
                <w14:textFill>
                  <w14:solidFill>
                    <w14:schemeClr w14:val="tx1"/>
                  </w14:solidFill>
                </w14:textFill>
              </w:rPr>
              <w:t>*</w:t>
            </w:r>
            <w:bookmarkStart w:id="40" w:name="_GoBack"/>
            <w:bookmarkEnd w:id="40"/>
            <w:r>
              <w:rPr>
                <w:rFonts w:hint="eastAsia" w:ascii="等线" w:hAnsi="等线" w:eastAsia="等线" w:cs="等线"/>
                <w:color w:val="000000" w:themeColor="text1"/>
                <w:szCs w:val="21"/>
                <w14:textFill>
                  <w14:solidFill>
                    <w14:schemeClr w14:val="tx1"/>
                  </w14:solidFill>
                </w14:textFill>
              </w:rPr>
              <w:t>2</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napToGrid w:val="0"/>
              <w:spacing w:line="360" w:lineRule="auto"/>
              <w:rPr>
                <w:rFonts w:hint="eastAsia" w:ascii="等线" w:hAnsi="等线" w:eastAsia="等线" w:cs="等线"/>
                <w:color w:val="000000" w:themeColor="text1"/>
                <w:lang w:eastAsia="zh-CN"/>
                <w14:textFill>
                  <w14:solidFill>
                    <w14:schemeClr w14:val="tx1"/>
                  </w14:solidFill>
                </w14:textFill>
              </w:rPr>
            </w:pPr>
            <w:r>
              <w:rPr>
                <w:rFonts w:hint="eastAsia" w:ascii="等线" w:hAnsi="等线" w:eastAsia="等线" w:cs="等线"/>
                <w:b/>
                <w:bCs/>
                <w:color w:val="000000" w:themeColor="text1"/>
                <w:szCs w:val="21"/>
                <w:lang w:eastAsia="zh-CN"/>
                <w14:textFill>
                  <w14:solidFill>
                    <w14:schemeClr w14:val="tx1"/>
                  </w14:solidFill>
                </w14:textFill>
              </w:rPr>
              <w:t>预算金额：1645000元，最高限价：1645000元。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napToGrid w:val="0"/>
              <w:spacing w:line="360" w:lineRule="auto"/>
              <w:jc w:val="center"/>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3</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napToGrid w:val="0"/>
              <w:spacing w:line="360" w:lineRule="auto"/>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采购需求：</w:t>
            </w:r>
            <w:r>
              <w:rPr>
                <w:rFonts w:hint="eastAsia" w:ascii="等线" w:hAnsi="等线" w:eastAsia="等线" w:cs="等线"/>
                <w:color w:val="000000" w:themeColor="text1"/>
                <w:szCs w:val="21"/>
                <w14:textFill>
                  <w14:solidFill>
                    <w14:schemeClr w14:val="tx1"/>
                  </w14:solidFill>
                </w14:textFill>
              </w:rPr>
              <w:t>详见第二章 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napToGrid w:val="0"/>
              <w:spacing w:line="360" w:lineRule="auto"/>
              <w:jc w:val="center"/>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4</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napToGrid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招标范围：</w:t>
            </w:r>
            <w:r>
              <w:rPr>
                <w:rFonts w:hint="eastAsia" w:ascii="等线" w:hAnsi="等线" w:eastAsia="等线" w:cs="等线"/>
                <w:color w:val="000000" w:themeColor="text1"/>
                <w:szCs w:val="21"/>
                <w14:textFill>
                  <w14:solidFill>
                    <w14:schemeClr w14:val="tx1"/>
                  </w14:solidFill>
                </w14:textFill>
              </w:rPr>
              <w:t>详见第二章 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napToGrid w:val="0"/>
              <w:spacing w:line="360" w:lineRule="auto"/>
              <w:jc w:val="center"/>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5</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napToGrid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投标报价及费用：</w:t>
            </w:r>
          </w:p>
          <w:p>
            <w:pPr>
              <w:pStyle w:val="27"/>
              <w:pageBreakBefore w:val="0"/>
              <w:kinsoku/>
              <w:overflowPunct/>
              <w:topLinePunct w:val="0"/>
              <w:bidi w:val="0"/>
              <w:spacing w:line="360" w:lineRule="auto"/>
              <w:ind w:left="0" w:firstLine="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1．本项目投标应以人民币报价；</w:t>
            </w:r>
          </w:p>
          <w:p>
            <w:pPr>
              <w:pStyle w:val="27"/>
              <w:pageBreakBefore w:val="0"/>
              <w:kinsoku/>
              <w:overflowPunct/>
              <w:topLinePunct w:val="0"/>
              <w:bidi w:val="0"/>
              <w:spacing w:line="360" w:lineRule="auto"/>
              <w:ind w:left="0" w:firstLine="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2．投标报价：完成本服务项目，达到第二章《采购需求》所有要求，及其实施过程中所产生的全部费用。</w:t>
            </w:r>
          </w:p>
          <w:p>
            <w:pPr>
              <w:pStyle w:val="27"/>
              <w:pageBreakBefore w:val="0"/>
              <w:kinsoku/>
              <w:overflowPunct/>
              <w:topLinePunct w:val="0"/>
              <w:bidi w:val="0"/>
              <w:spacing w:line="360" w:lineRule="auto"/>
              <w:ind w:left="0" w:firstLine="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3．不论投标结果如何，供应商均应自行承担所有与投标有关的全部费用。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napToGrid w:val="0"/>
              <w:spacing w:line="360" w:lineRule="auto"/>
              <w:jc w:val="center"/>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6</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napToGrid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投标保证金：</w:t>
            </w:r>
            <w:r>
              <w:rPr>
                <w:rFonts w:hint="eastAsia" w:ascii="等线" w:hAnsi="等线" w:eastAsia="等线" w:cs="等线"/>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napToGrid w:val="0"/>
              <w:spacing w:line="360" w:lineRule="auto"/>
              <w:jc w:val="center"/>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7</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napToGrid w:val="0"/>
              <w:spacing w:line="360" w:lineRule="auto"/>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现场踏勘（如有）：</w:t>
            </w:r>
            <w:r>
              <w:rPr>
                <w:rFonts w:hint="eastAsia" w:ascii="等线" w:hAnsi="等线" w:eastAsia="等线" w:cs="等线"/>
                <w:color w:val="000000" w:themeColor="text1"/>
                <w:szCs w:val="21"/>
                <w14:textFill>
                  <w14:solidFill>
                    <w14:schemeClr w14:val="tx1"/>
                  </w14:solidFill>
                </w14:textFill>
              </w:rPr>
              <w:t>本项目不统一组织现场勘踏，供应商可自行前往，费用自理。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napToGrid w:val="0"/>
              <w:spacing w:line="360" w:lineRule="auto"/>
              <w:jc w:val="center"/>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8</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napToGrid w:val="0"/>
              <w:spacing w:line="360" w:lineRule="auto"/>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演示时间及地点（如有）：无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napToGrid w:val="0"/>
              <w:spacing w:line="360" w:lineRule="auto"/>
              <w:jc w:val="center"/>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9</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投标文件组成：</w:t>
            </w:r>
            <w:r>
              <w:rPr>
                <w:rFonts w:hint="eastAsia" w:ascii="等线" w:hAnsi="等线" w:eastAsia="等线" w:cs="等线"/>
                <w:bCs/>
                <w:color w:val="000000" w:themeColor="text1"/>
                <w:szCs w:val="21"/>
                <w14:textFill>
                  <w14:solidFill>
                    <w14:schemeClr w14:val="tx1"/>
                  </w14:solidFill>
                </w14:textFill>
              </w:rPr>
              <w:t>资格证明部分、商务技术部分、投标报价部份组成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napToGrid w:val="0"/>
              <w:spacing w:line="360" w:lineRule="auto"/>
              <w:jc w:val="center"/>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10</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napToGrid w:val="0"/>
              <w:spacing w:line="360" w:lineRule="auto"/>
              <w:ind w:firstLine="42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投标截止时间及地点：</w:t>
            </w:r>
            <w:r>
              <w:rPr>
                <w:rFonts w:hint="eastAsia" w:ascii="等线" w:hAnsi="等线" w:eastAsia="等线" w:cs="等线"/>
                <w:color w:val="000000" w:themeColor="text1"/>
                <w:szCs w:val="21"/>
                <w14:textFill>
                  <w14:solidFill>
                    <w14:schemeClr w14:val="tx1"/>
                  </w14:solidFill>
                </w14:textFill>
              </w:rPr>
              <w:t>详见《公开招标采购公告》</w:t>
            </w:r>
          </w:p>
          <w:p>
            <w:pPr>
              <w:pageBreakBefore w:val="0"/>
              <w:kinsoku/>
              <w:overflowPunct/>
              <w:topLinePunct w:val="0"/>
              <w:bidi w:val="0"/>
              <w:snapToGrid w:val="0"/>
              <w:spacing w:line="360" w:lineRule="auto"/>
              <w:ind w:firstLine="42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供应商应于</w:t>
            </w:r>
            <w:r>
              <w:rPr>
                <w:rFonts w:hint="eastAsia" w:ascii="等线" w:hAnsi="等线" w:eastAsia="等线" w:cs="等线"/>
                <w:b/>
                <w:color w:val="000000" w:themeColor="text1"/>
                <w:szCs w:val="21"/>
                <w14:textFill>
                  <w14:solidFill>
                    <w14:schemeClr w14:val="tx1"/>
                  </w14:solidFill>
                </w14:textFill>
              </w:rPr>
              <w:t>投标截止时间</w:t>
            </w:r>
            <w:r>
              <w:rPr>
                <w:rFonts w:hint="eastAsia" w:ascii="等线" w:hAnsi="等线" w:eastAsia="等线" w:cs="等线"/>
                <w:color w:val="000000" w:themeColor="text1"/>
                <w:szCs w:val="21"/>
                <w14:textFill>
                  <w14:solidFill>
                    <w14:schemeClr w14:val="tx1"/>
                  </w14:solidFill>
                </w14:textFill>
              </w:rPr>
              <w:t>（北京时间）前完成“电子加密投标文件（后缀jmbs，下同）”的传输递交（上传递交至“政府采购云平台”）。投标截止时间后递交“电子加密投标文件”将被政采云平台拒收。【本项目通过“政府采购云平台（www.zcygov.cn）”实行在线投标响应（电子投标），投标人应先安装“政采云电子交易客户端”，并按照本招标文件和“政府采购云平台”的要求，通过“政采云电子交易客户端”编制并加密投标文件。】</w:t>
            </w:r>
          </w:p>
          <w:p>
            <w:pPr>
              <w:pageBreakBefore w:val="0"/>
              <w:kinsoku/>
              <w:overflowPunct/>
              <w:topLinePunct w:val="0"/>
              <w:bidi w:val="0"/>
              <w:snapToGrid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允许投标人在投标截止时间前补充、修改或者撤回“电子加密投标文件”。补充或者修改“电子加密投标文件”的，应当先行撤回原文件，补充或者修改后，应当使用“政采云电子交易客户端”重新制作并传输递交。投标截止时间前未完成传输递交的，视为撤回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napToGrid w:val="0"/>
              <w:spacing w:line="360" w:lineRule="auto"/>
              <w:jc w:val="center"/>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11</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napToGrid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开标时间及地点：</w:t>
            </w:r>
            <w:r>
              <w:rPr>
                <w:rFonts w:hint="eastAsia" w:ascii="等线" w:hAnsi="等线" w:eastAsia="等线" w:cs="等线"/>
                <w:color w:val="000000" w:themeColor="text1"/>
                <w:szCs w:val="21"/>
                <w14:textFill>
                  <w14:solidFill>
                    <w14:schemeClr w14:val="tx1"/>
                  </w14:solidFill>
                </w14:textFill>
              </w:rPr>
              <w:t>详见《公开招标采购公告》。</w:t>
            </w:r>
          </w:p>
          <w:p>
            <w:pPr>
              <w:pageBreakBefore w:val="0"/>
              <w:kinsoku/>
              <w:overflowPunct/>
              <w:topLinePunct w:val="0"/>
              <w:bidi w:val="0"/>
              <w:snapToGrid w:val="0"/>
              <w:spacing w:line="360" w:lineRule="auto"/>
              <w:ind w:firstLine="42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开标时间后将开启标书解密，解密开始后的</w:t>
            </w:r>
            <w:r>
              <w:rPr>
                <w:rFonts w:hint="eastAsia" w:ascii="等线" w:hAnsi="等线" w:eastAsia="等线" w:cs="等线"/>
                <w:color w:val="000000" w:themeColor="text1"/>
                <w:szCs w:val="21"/>
                <w:u w:val="single"/>
                <w14:textFill>
                  <w14:solidFill>
                    <w14:schemeClr w14:val="tx1"/>
                  </w14:solidFill>
                </w14:textFill>
              </w:rPr>
              <w:t>半小时内</w:t>
            </w:r>
            <w:r>
              <w:rPr>
                <w:rFonts w:hint="eastAsia" w:ascii="等线" w:hAnsi="等线" w:eastAsia="等线" w:cs="等线"/>
                <w:color w:val="000000" w:themeColor="text1"/>
                <w:szCs w:val="21"/>
                <w14:textFill>
                  <w14:solidFill>
                    <w14:schemeClr w14:val="tx1"/>
                  </w14:solidFill>
                </w14:textFill>
              </w:rPr>
              <w:t>供应商可以登录“政府采购云平台”按《供应商政府采购项目电子交易操作指南》对“电子加密投标文件”进行解密。若投标人在该规定时间内无法解密或解密失败的则作放弃投标处理。解密投标文件必须有CA锁，路径：登入政采云平台—用户中心—项目采购—开标评标。</w:t>
            </w:r>
          </w:p>
          <w:p>
            <w:pPr>
              <w:pageBreakBefore w:val="0"/>
              <w:kinsoku/>
              <w:overflowPunct/>
              <w:topLinePunct w:val="0"/>
              <w:bidi w:val="0"/>
              <w:snapToGrid w:val="0"/>
              <w:spacing w:line="360" w:lineRule="auto"/>
              <w:ind w:firstLine="42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注：</w:t>
            </w:r>
            <w:r>
              <w:rPr>
                <w:rFonts w:hint="eastAsia" w:ascii="等线" w:hAnsi="等线" w:eastAsia="等线" w:cs="等线"/>
                <w:color w:val="000000" w:themeColor="text1"/>
                <w:szCs w:val="21"/>
                <w:lang w:eastAsia="ar-SA"/>
                <w14:textFill>
                  <w14:solidFill>
                    <w14:schemeClr w14:val="tx1"/>
                  </w14:solidFill>
                </w14:textFill>
              </w:rPr>
              <w:t>本项目采用不见面</w:t>
            </w:r>
            <w:r>
              <w:rPr>
                <w:rFonts w:hint="eastAsia" w:ascii="等线" w:hAnsi="等线" w:eastAsia="等线" w:cs="等线"/>
                <w:color w:val="000000" w:themeColor="text1"/>
                <w:szCs w:val="21"/>
                <w14:textFill>
                  <w14:solidFill>
                    <w14:schemeClr w14:val="tx1"/>
                  </w14:solidFill>
                </w14:textFill>
              </w:rPr>
              <w:t>开标</w:t>
            </w:r>
            <w:r>
              <w:rPr>
                <w:rFonts w:hint="eastAsia" w:ascii="等线" w:hAnsi="等线" w:eastAsia="等线" w:cs="等线"/>
                <w:color w:val="000000" w:themeColor="text1"/>
                <w:szCs w:val="21"/>
                <w:lang w:eastAsia="ar-SA"/>
                <w14:textFill>
                  <w14:solidFill>
                    <w14:schemeClr w14:val="tx1"/>
                  </w14:solidFill>
                </w14:textFill>
              </w:rPr>
              <w:t>，通过“政府采购项目电子交易平台”实施电子化方式采购。</w:t>
            </w:r>
            <w:r>
              <w:rPr>
                <w:rFonts w:hint="eastAsia" w:ascii="等线" w:hAnsi="等线" w:eastAsia="等线" w:cs="等线"/>
                <w:color w:val="000000" w:themeColor="text1"/>
                <w:szCs w:val="21"/>
                <w14:textFill>
                  <w14:solidFill>
                    <w14:schemeClr w14:val="tx1"/>
                  </w14:solidFill>
                </w14:textFill>
              </w:rPr>
              <w:t>投标人的法定代表人或其授权代表人无须来开标现场，但必须保障“</w:t>
            </w:r>
            <w:r>
              <w:rPr>
                <w:rFonts w:hint="eastAsia" w:ascii="等线" w:hAnsi="等线" w:eastAsia="等线" w:cs="等线"/>
                <w:color w:val="000000" w:themeColor="text1"/>
                <w:szCs w:val="21"/>
                <w:lang w:eastAsia="ar-SA"/>
                <w14:textFill>
                  <w14:solidFill>
                    <w14:schemeClr w14:val="tx1"/>
                  </w14:solidFill>
                </w14:textFill>
              </w:rPr>
              <w:t>政府采购项目电子交易平台</w:t>
            </w:r>
            <w:r>
              <w:rPr>
                <w:rFonts w:hint="eastAsia" w:ascii="等线" w:hAnsi="等线" w:eastAsia="等线" w:cs="等线"/>
                <w:color w:val="000000" w:themeColor="text1"/>
                <w:szCs w:val="21"/>
                <w14:textFill>
                  <w14:solidFill>
                    <w14:schemeClr w14:val="tx1"/>
                  </w14:solidFill>
                </w14:textFill>
              </w:rPr>
              <w:t>”实施及通讯的顺畅。在开标时间后直至评审结果公布，供应商应当全程保持通讯正常，且全程登入</w:t>
            </w:r>
            <w:r>
              <w:rPr>
                <w:rFonts w:hint="eastAsia" w:ascii="等线" w:hAnsi="等线" w:eastAsia="等线" w:cs="等线"/>
                <w:color w:val="000000" w:themeColor="text1"/>
                <w:szCs w:val="21"/>
                <w:lang w:eastAsia="ar-SA"/>
                <w14:textFill>
                  <w14:solidFill>
                    <w14:schemeClr w14:val="tx1"/>
                  </w14:solidFill>
                </w14:textFill>
              </w:rPr>
              <w:t>“政采云”平台</w:t>
            </w:r>
            <w:r>
              <w:rPr>
                <w:rFonts w:hint="eastAsia" w:ascii="等线" w:hAnsi="等线" w:eastAsia="等线" w:cs="等线"/>
                <w:color w:val="000000" w:themeColor="text1"/>
                <w:szCs w:val="21"/>
                <w14:textFill>
                  <w14:solidFill>
                    <w14:schemeClr w14:val="tx1"/>
                  </w14:solidFill>
                </w14:textFill>
              </w:rPr>
              <w:t>，备好CA锁，随时响应采购过程中的询标、答疑等，否则自行承担所有不利后果。</w:t>
            </w:r>
          </w:p>
          <w:p>
            <w:pPr>
              <w:pageBreakBefore w:val="0"/>
              <w:kinsoku/>
              <w:overflowPunct/>
              <w:topLinePunct w:val="0"/>
              <w:bidi w:val="0"/>
              <w:snapToGrid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b/>
                <w:bCs/>
                <w:color w:val="000000" w:themeColor="text1"/>
                <w:szCs w:val="21"/>
                <w14:textFill>
                  <w14:solidFill>
                    <w14:schemeClr w14:val="tx1"/>
                  </w14:solidFill>
                </w14:textFill>
              </w:rPr>
              <w:t>【请各供应商提前进行专题学习，熟悉操作，避免影响采购活动。浙江省“电子交易/不见面开评标”学习专题（网址</w:t>
            </w:r>
            <w:r>
              <w:rPr>
                <w:rFonts w:hint="eastAsia" w:ascii="等线" w:hAnsi="等线" w:eastAsia="等线" w:cs="等线"/>
                <w:b/>
                <w:bCs/>
                <w:color w:val="000000" w:themeColor="text1"/>
                <w:szCs w:val="21"/>
                <w14:textFill>
                  <w14:solidFill>
                    <w14:schemeClr w14:val="tx1"/>
                  </w14:solidFill>
                </w14:textFill>
              </w:rPr>
              <w:fldChar w:fldCharType="begin"/>
            </w:r>
            <w:r>
              <w:rPr>
                <w:rFonts w:hint="eastAsia" w:ascii="等线" w:hAnsi="等线" w:eastAsia="等线" w:cs="等线"/>
                <w:b/>
                <w:bCs/>
                <w:color w:val="000000" w:themeColor="text1"/>
                <w:szCs w:val="21"/>
                <w14:textFill>
                  <w14:solidFill>
                    <w14:schemeClr w14:val="tx1"/>
                  </w14:solidFill>
                </w14:textFill>
              </w:rPr>
              <w:instrText xml:space="preserve"> HYPERLINK "https://edu.zcygov.cn/luban/e-biding" </w:instrText>
            </w:r>
            <w:r>
              <w:rPr>
                <w:rFonts w:hint="eastAsia" w:ascii="等线" w:hAnsi="等线" w:eastAsia="等线" w:cs="等线"/>
                <w:b/>
                <w:bCs/>
                <w:color w:val="000000" w:themeColor="text1"/>
                <w:szCs w:val="21"/>
                <w14:textFill>
                  <w14:solidFill>
                    <w14:schemeClr w14:val="tx1"/>
                  </w14:solidFill>
                </w14:textFill>
              </w:rPr>
              <w:fldChar w:fldCharType="separate"/>
            </w:r>
            <w:r>
              <w:rPr>
                <w:rFonts w:hint="eastAsia" w:ascii="等线" w:hAnsi="等线" w:eastAsia="等线" w:cs="等线"/>
                <w:b/>
                <w:bCs/>
                <w:color w:val="000000" w:themeColor="text1"/>
                <w:szCs w:val="21"/>
                <w:u w:val="single"/>
                <w14:textFill>
                  <w14:solidFill>
                    <w14:schemeClr w14:val="tx1"/>
                  </w14:solidFill>
                </w14:textFill>
              </w:rPr>
              <w:t>https://edu.zcygov.cn/luban/e-biding</w:t>
            </w:r>
            <w:r>
              <w:rPr>
                <w:rFonts w:hint="eastAsia" w:ascii="等线" w:hAnsi="等线" w:eastAsia="等线" w:cs="等线"/>
                <w:b/>
                <w:bCs/>
                <w:color w:val="000000" w:themeColor="text1"/>
                <w:szCs w:val="21"/>
                <w:u w:val="single"/>
                <w14:textFill>
                  <w14:solidFill>
                    <w14:schemeClr w14:val="tx1"/>
                  </w14:solidFill>
                </w14:textFill>
              </w:rPr>
              <w:fldChar w:fldCharType="end"/>
            </w:r>
            <w:r>
              <w:rPr>
                <w:rFonts w:hint="eastAsia" w:ascii="等线" w:hAnsi="等线" w:eastAsia="等线" w:cs="等线"/>
                <w:b/>
                <w:bCs/>
                <w:color w:val="000000" w:themeColor="text1"/>
                <w:szCs w:val="21"/>
                <w14:textFill>
                  <w14:solidFill>
                    <w14:schemeClr w14:val="tx1"/>
                  </w14:solidFill>
                </w14:textFill>
              </w:rPr>
              <w:t>），政采云平台客服电话: 400-881-7190】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napToGrid w:val="0"/>
              <w:spacing w:line="360" w:lineRule="auto"/>
              <w:jc w:val="center"/>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12</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val="0"/>
              <w:autoSpaceDN w:val="0"/>
              <w:bidi w:val="0"/>
              <w:snapToGrid w:val="0"/>
              <w:spacing w:line="360" w:lineRule="auto"/>
              <w:textAlignment w:val="bottom"/>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评标办法及评分标准：</w:t>
            </w:r>
            <w:r>
              <w:rPr>
                <w:rFonts w:hint="eastAsia" w:ascii="等线" w:hAnsi="等线" w:eastAsia="等线" w:cs="等线"/>
                <w:color w:val="000000" w:themeColor="text1"/>
                <w:szCs w:val="21"/>
                <w14:textFill>
                  <w14:solidFill>
                    <w14:schemeClr w14:val="tx1"/>
                  </w14:solidFill>
                </w14:textFill>
              </w:rPr>
              <w:t>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napToGrid w:val="0"/>
              <w:spacing w:line="360" w:lineRule="auto"/>
              <w:jc w:val="center"/>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13</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val="0"/>
              <w:autoSpaceDN w:val="0"/>
              <w:bidi w:val="0"/>
              <w:snapToGrid w:val="0"/>
              <w:spacing w:line="360" w:lineRule="auto"/>
              <w:textAlignment w:val="bottom"/>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中标结果公告：</w:t>
            </w:r>
            <w:r>
              <w:rPr>
                <w:rFonts w:hint="eastAsia" w:ascii="等线" w:hAnsi="等线" w:eastAsia="等线" w:cs="等线"/>
                <w:color w:val="000000" w:themeColor="text1"/>
                <w:szCs w:val="21"/>
                <w14:textFill>
                  <w14:solidFill>
                    <w14:schemeClr w14:val="tx1"/>
                  </w14:solidFill>
                </w14:textFill>
              </w:rPr>
              <w:t>采购单位自中标供应商确定之日起2个工作日内，在</w:t>
            </w:r>
            <w:r>
              <w:rPr>
                <w:rFonts w:hint="eastAsia" w:ascii="等线" w:hAnsi="等线" w:eastAsia="等线" w:cs="等线"/>
                <w:color w:val="000000" w:themeColor="text1"/>
                <w:kern w:val="0"/>
                <w:szCs w:val="21"/>
                <w14:textFill>
                  <w14:solidFill>
                    <w14:schemeClr w14:val="tx1"/>
                  </w14:solidFill>
                </w14:textFill>
              </w:rPr>
              <w:t>宁波政府采购网（www.nbzfcg.cn）和</w:t>
            </w:r>
            <w:r>
              <w:rPr>
                <w:rFonts w:hint="eastAsia" w:ascii="等线" w:hAnsi="等线" w:eastAsia="等线" w:cs="等线"/>
                <w:color w:val="000000" w:themeColor="text1"/>
                <w:szCs w:val="21"/>
                <w14:textFill>
                  <w14:solidFill>
                    <w14:schemeClr w14:val="tx1"/>
                  </w14:solidFill>
                </w14:textFill>
              </w:rPr>
              <w:t>宁波市公共资源交易网余姚分网</w:t>
            </w:r>
            <w:r>
              <w:rPr>
                <w:rFonts w:hint="eastAsia" w:ascii="等线" w:hAnsi="等线" w:eastAsia="等线" w:cs="等线"/>
                <w:color w:val="000000" w:themeColor="text1"/>
                <w:kern w:val="0"/>
                <w:szCs w:val="21"/>
                <w14:textFill>
                  <w14:solidFill>
                    <w14:schemeClr w14:val="tx1"/>
                  </w14:solidFill>
                </w14:textFill>
              </w:rPr>
              <w:t>（www.yyztb.gov.cn）</w:t>
            </w:r>
            <w:r>
              <w:rPr>
                <w:rFonts w:hint="eastAsia" w:ascii="等线" w:hAnsi="等线" w:eastAsia="等线" w:cs="等线"/>
                <w:color w:val="000000" w:themeColor="text1"/>
                <w:szCs w:val="21"/>
                <w14:textFill>
                  <w14:solidFill>
                    <w14:schemeClr w14:val="tx1"/>
                  </w14:solidFill>
                </w14:textFill>
              </w:rPr>
              <w:t>等网站或媒体上公告中标结果，同时向中标供应商发出中标通知书。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napToGrid w:val="0"/>
              <w:spacing w:line="360" w:lineRule="auto"/>
              <w:jc w:val="center"/>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14</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val="0"/>
              <w:autoSpaceDN w:val="0"/>
              <w:bidi w:val="0"/>
              <w:snapToGrid w:val="0"/>
              <w:spacing w:line="360" w:lineRule="auto"/>
              <w:textAlignment w:val="bottom"/>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投标保证金退还（不计息）：</w:t>
            </w:r>
            <w:r>
              <w:rPr>
                <w:rFonts w:hint="eastAsia" w:ascii="等线" w:hAnsi="等线" w:eastAsia="等线" w:cs="等线"/>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napToGrid w:val="0"/>
              <w:spacing w:line="360" w:lineRule="auto"/>
              <w:jc w:val="center"/>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15</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val="0"/>
              <w:autoSpaceDN w:val="0"/>
              <w:bidi w:val="0"/>
              <w:snapToGrid w:val="0"/>
              <w:spacing w:line="360" w:lineRule="auto"/>
              <w:textAlignment w:val="bottom"/>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签订合同时间：</w:t>
            </w:r>
            <w:r>
              <w:rPr>
                <w:rFonts w:hint="eastAsia" w:ascii="等线" w:hAnsi="等线" w:eastAsia="等线" w:cs="等线"/>
                <w:color w:val="000000" w:themeColor="text1"/>
                <w:szCs w:val="21"/>
                <w14:textFill>
                  <w14:solidFill>
                    <w14:schemeClr w14:val="tx1"/>
                  </w14:solidFill>
                </w14:textFill>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napToGrid w:val="0"/>
              <w:spacing w:line="360" w:lineRule="auto"/>
              <w:jc w:val="center"/>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16</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val="0"/>
              <w:autoSpaceDN w:val="0"/>
              <w:bidi w:val="0"/>
              <w:snapToGrid w:val="0"/>
              <w:spacing w:before="120" w:beforeLines="50" w:line="360" w:lineRule="auto"/>
              <w:textAlignment w:val="bottom"/>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履约保证金的收取及退还:</w:t>
            </w:r>
            <w:r>
              <w:rPr>
                <w:rFonts w:hint="eastAsia" w:ascii="等线" w:hAnsi="等线" w:eastAsia="等线" w:cs="等线"/>
                <w:bCs/>
                <w:color w:val="000000" w:themeColor="text1"/>
                <w:szCs w:val="21"/>
                <w:lang w:eastAsia="zh-CN"/>
                <w14:textFill>
                  <w14:solidFill>
                    <w14:schemeClr w14:val="tx1"/>
                  </w14:solidFill>
                </w14:textFill>
              </w:rPr>
              <w:t>合同价的5%</w:t>
            </w:r>
            <w:r>
              <w:rPr>
                <w:rFonts w:hint="eastAsia" w:ascii="等线" w:hAnsi="等线" w:eastAsia="等线" w:cs="等线"/>
                <w:bCs/>
                <w:color w:val="000000" w:themeColor="text1"/>
                <w:szCs w:val="21"/>
                <w14:textFill>
                  <w14:solidFill>
                    <w14:schemeClr w14:val="tx1"/>
                  </w14:solidFill>
                </w14:textFill>
              </w:rPr>
              <w:t>，在签订合同前递交给采购人。履约完成后无息退还。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napToGrid w:val="0"/>
              <w:spacing w:line="360" w:lineRule="auto"/>
              <w:jc w:val="center"/>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17</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napToGrid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投标文件有效期：</w:t>
            </w:r>
            <w:r>
              <w:rPr>
                <w:rFonts w:hint="eastAsia" w:ascii="等线" w:hAnsi="等线" w:eastAsia="等线" w:cs="等线"/>
                <w:color w:val="000000" w:themeColor="text1"/>
                <w:szCs w:val="21"/>
                <w:u w:val="single"/>
                <w14:textFill>
                  <w14:solidFill>
                    <w14:schemeClr w14:val="tx1"/>
                  </w14:solidFill>
                </w14:textFill>
              </w:rPr>
              <w:t xml:space="preserve"> 90 </w:t>
            </w:r>
            <w:r>
              <w:rPr>
                <w:rFonts w:hint="eastAsia" w:ascii="等线" w:hAnsi="等线" w:eastAsia="等线" w:cs="等线"/>
                <w:color w:val="000000" w:themeColor="text1"/>
                <w:szCs w:val="21"/>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napToGrid w:val="0"/>
              <w:spacing w:line="360" w:lineRule="auto"/>
              <w:jc w:val="center"/>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18</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napToGrid w:val="0"/>
              <w:spacing w:line="360" w:lineRule="auto"/>
              <w:rPr>
                <w:rFonts w:hint="default" w:ascii="等线" w:hAnsi="等线" w:eastAsia="等线" w:cs="等线"/>
                <w:color w:val="000000" w:themeColor="text1"/>
                <w:szCs w:val="21"/>
                <w:lang w:val="en-US" w:eastAsia="zh-CN"/>
                <w14:textFill>
                  <w14:solidFill>
                    <w14:schemeClr w14:val="tx1"/>
                  </w14:solidFill>
                </w14:textFill>
              </w:rPr>
            </w:pPr>
            <w:r>
              <w:rPr>
                <w:rFonts w:hint="eastAsia" w:ascii="等线" w:hAnsi="等线" w:eastAsia="等线" w:cs="等线"/>
                <w:b/>
                <w:color w:val="000000" w:themeColor="text1"/>
                <w:szCs w:val="21"/>
                <w:lang w:eastAsia="zh-CN"/>
                <w14:textFill>
                  <w14:solidFill>
                    <w14:schemeClr w14:val="tx1"/>
                  </w14:solidFill>
                </w14:textFill>
              </w:rPr>
              <w:t>本次招标项目招标代理机构根据宁波市中介超市网中选报价向中标人收取招标服务费：22000元</w:t>
            </w:r>
            <w:r>
              <w:rPr>
                <w:rFonts w:hint="eastAsia" w:ascii="等线" w:hAnsi="等线" w:eastAsia="等线" w:cs="等线"/>
                <w:color w:val="000000" w:themeColor="text1"/>
                <w:szCs w:val="21"/>
                <w:lang w:val="en-US" w:eastAsia="zh-CN"/>
                <w14:textFill>
                  <w14:solidFill>
                    <w14:schemeClr w14:val="tx1"/>
                  </w14:solidFill>
                </w14:textFill>
              </w:rPr>
              <w:t>。</w:t>
            </w:r>
          </w:p>
          <w:p>
            <w:pPr>
              <w:pageBreakBefore w:val="0"/>
              <w:kinsoku/>
              <w:overflowPunct/>
              <w:topLinePunct w:val="0"/>
              <w:bidi w:val="0"/>
              <w:snapToGrid w:val="0"/>
              <w:spacing w:line="360" w:lineRule="auto"/>
              <w:rPr>
                <w:rFonts w:hint="eastAsia" w:ascii="等线" w:hAnsi="等线" w:eastAsia="等线" w:cs="等线"/>
                <w:color w:val="000000" w:themeColor="text1"/>
                <w:szCs w:val="21"/>
                <w:lang w:eastAsia="zh-CN"/>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户    名：</w:t>
            </w:r>
            <w:r>
              <w:rPr>
                <w:rFonts w:hint="eastAsia" w:ascii="等线" w:hAnsi="等线" w:eastAsia="等线" w:cs="等线"/>
                <w:color w:val="000000" w:themeColor="text1"/>
                <w:szCs w:val="21"/>
                <w:lang w:eastAsia="zh-CN"/>
                <w14:textFill>
                  <w14:solidFill>
                    <w14:schemeClr w14:val="tx1"/>
                  </w14:solidFill>
                </w14:textFill>
              </w:rPr>
              <w:t>嘉兴市银建工程咨询评估有限公司余姚分公司</w:t>
            </w:r>
          </w:p>
          <w:p>
            <w:pPr>
              <w:pageBreakBefore w:val="0"/>
              <w:kinsoku/>
              <w:overflowPunct/>
              <w:topLinePunct w:val="0"/>
              <w:bidi w:val="0"/>
              <w:snapToGrid w:val="0"/>
              <w:spacing w:line="360" w:lineRule="auto"/>
              <w:rPr>
                <w:rFonts w:hint="eastAsia" w:ascii="等线" w:hAnsi="等线" w:eastAsia="等线" w:cs="等线"/>
                <w:color w:val="000000" w:themeColor="text1"/>
                <w:szCs w:val="21"/>
                <w:lang w:eastAsia="zh-CN"/>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开户银行：</w:t>
            </w:r>
            <w:r>
              <w:rPr>
                <w:rFonts w:hint="eastAsia" w:ascii="等线" w:hAnsi="等线" w:eastAsia="等线" w:cs="等线"/>
                <w:color w:val="000000" w:themeColor="text1"/>
                <w:szCs w:val="21"/>
                <w:lang w:eastAsia="zh-CN"/>
                <w14:textFill>
                  <w14:solidFill>
                    <w14:schemeClr w14:val="tx1"/>
                  </w14:solidFill>
                </w14:textFill>
              </w:rPr>
              <w:t>浙江泰隆商业银行股份有限公司宁波余姚支行</w:t>
            </w:r>
          </w:p>
          <w:p>
            <w:pPr>
              <w:pageBreakBefore w:val="0"/>
              <w:kinsoku/>
              <w:overflowPunct/>
              <w:topLinePunct w:val="0"/>
              <w:bidi w:val="0"/>
              <w:snapToGrid w:val="0"/>
              <w:spacing w:line="360" w:lineRule="auto"/>
              <w:rPr>
                <w:rFonts w:hint="eastAsia" w:ascii="等线" w:hAnsi="等线" w:eastAsia="等线" w:cs="等线"/>
                <w:b/>
                <w:color w:val="000000" w:themeColor="text1"/>
                <w:szCs w:val="21"/>
                <w:lang w:eastAsia="zh-CN"/>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开户帐号：</w:t>
            </w:r>
            <w:r>
              <w:rPr>
                <w:rFonts w:hint="eastAsia" w:ascii="等线" w:hAnsi="等线" w:eastAsia="等线" w:cs="等线"/>
                <w:color w:val="000000" w:themeColor="text1"/>
                <w:szCs w:val="21"/>
                <w:lang w:eastAsia="zh-CN"/>
                <w14:textFill>
                  <w14:solidFill>
                    <w14:schemeClr w14:val="tx1"/>
                  </w14:solidFill>
                </w14:textFill>
              </w:rPr>
              <w:t>3303030120100016760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napToGrid w:val="0"/>
              <w:spacing w:line="360" w:lineRule="auto"/>
              <w:jc w:val="center"/>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19</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napToGrid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解释：</w:t>
            </w:r>
            <w:r>
              <w:rPr>
                <w:rFonts w:hint="eastAsia" w:ascii="等线" w:hAnsi="等线" w:eastAsia="等线" w:cs="等线"/>
                <w:color w:val="000000" w:themeColor="text1"/>
                <w:szCs w:val="21"/>
                <w14:textFill>
                  <w14:solidFill>
                    <w14:schemeClr w14:val="tx1"/>
                  </w14:solidFill>
                </w14:textFill>
              </w:rPr>
              <w:t>本采购文件的解释权属于采购单位。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napToGrid w:val="0"/>
              <w:spacing w:line="360" w:lineRule="auto"/>
              <w:jc w:val="center"/>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20</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napToGrid w:val="0"/>
              <w:spacing w:line="360" w:lineRule="auto"/>
              <w:rPr>
                <w:rFonts w:hint="eastAsia" w:ascii="等线" w:hAnsi="等线" w:eastAsia="等线" w:cs="等线"/>
                <w:b/>
                <w:bCs/>
                <w:color w:val="000000" w:themeColor="text1"/>
                <w:szCs w:val="21"/>
                <w14:textFill>
                  <w14:solidFill>
                    <w14:schemeClr w14:val="tx1"/>
                  </w14:solidFill>
                </w14:textFill>
              </w:rPr>
            </w:pPr>
            <w:r>
              <w:rPr>
                <w:rFonts w:hint="eastAsia" w:ascii="等线" w:hAnsi="等线" w:eastAsia="等线" w:cs="等线"/>
                <w:b/>
                <w:bCs/>
                <w:color w:val="000000" w:themeColor="text1"/>
                <w:szCs w:val="21"/>
                <w14:textFill>
                  <w14:solidFill>
                    <w14:schemeClr w14:val="tx1"/>
                  </w14:solidFill>
                </w14:textFill>
              </w:rPr>
              <w:t>在线投标响应（电子投标）说明：</w:t>
            </w:r>
          </w:p>
          <w:p>
            <w:pPr>
              <w:pageBreakBefore w:val="0"/>
              <w:kinsoku/>
              <w:overflowPunct/>
              <w:topLinePunct w:val="0"/>
              <w:bidi w:val="0"/>
              <w:snapToGrid w:val="0"/>
              <w:spacing w:line="360" w:lineRule="auto"/>
              <w:ind w:firstLine="42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本项目通过“政府采购云平台（https://www.zcygov.cn/）”实行在线投标响应（电子投标），供应商应先安装“政采云电子交易客户端”，并按照本项目采购文件和“政府采购云平台”的要求，通过“政采云电子交易客户端”编制并加密投标文件。未按规定加密的投标文件，“政府采购云平台”将予以拒收。</w:t>
            </w:r>
          </w:p>
          <w:p>
            <w:pPr>
              <w:pageBreakBefore w:val="0"/>
              <w:kinsoku/>
              <w:overflowPunct/>
              <w:topLinePunct w:val="0"/>
              <w:bidi w:val="0"/>
              <w:snapToGrid w:val="0"/>
              <w:spacing w:line="360" w:lineRule="auto"/>
              <w:ind w:firstLine="42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“政采云电子交易客户端”请自行前往“浙江政府采购网-下载专区-电子交易客户端”进行下载；电子投标具体操作流程详见本公告附件《供应商政府采购项目电子交易操作指南》； 通过“政府采购云平台”参与在线投标时如遇平台技术问题详询 400-881-7190。</w:t>
            </w:r>
          </w:p>
          <w:p>
            <w:pPr>
              <w:pageBreakBefore w:val="0"/>
              <w:kinsoku/>
              <w:overflowPunct/>
              <w:topLinePunct w:val="0"/>
              <w:bidi w:val="0"/>
              <w:snapToGrid w:val="0"/>
              <w:spacing w:line="360" w:lineRule="auto"/>
              <w:ind w:firstLine="42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特别提醒：请使用 windows7 及以上 64 位操作系统，不适用于 mac 或 linux 桌面系统。</w:t>
            </w:r>
          </w:p>
          <w:p>
            <w:pPr>
              <w:pageBreakBefore w:val="0"/>
              <w:kinsoku/>
              <w:overflowPunct/>
              <w:topLinePunct w:val="0"/>
              <w:bidi w:val="0"/>
              <w:snapToGrid w:val="0"/>
              <w:spacing w:line="360" w:lineRule="auto"/>
              <w:ind w:firstLine="42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2、为确保网上操作合法、有效和安全，供应商应当在投标截止时间前完成在“政府采购云平台”的身份认证，确保在电子投标过程中能够对相关数据电文进行加密和使用电子签章。使用“政采云电子交易客户端”需要提前申领 CA 数字证书，如未申领的供应商，请注意申领所需时间，以下二种申领流程均可：</w:t>
            </w:r>
          </w:p>
          <w:p>
            <w:pPr>
              <w:pageBreakBefore w:val="0"/>
              <w:kinsoku/>
              <w:overflowPunct/>
              <w:topLinePunct w:val="0"/>
              <w:bidi w:val="0"/>
              <w:snapToGrid w:val="0"/>
              <w:spacing w:line="360" w:lineRule="auto"/>
              <w:ind w:firstLine="42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（1）请自行前往“浙江政府采购网-下载专区-电子交易客户端-CA 驱动和申领流程”进行查阅；（操作指南链接https://service.zcygov.cn/#/knowledges/cm2eqWwBFdiHxlNd_otq/lwV6GXABiyELHE-oVMj3? keyword=CA）</w:t>
            </w:r>
          </w:p>
          <w:p>
            <w:pPr>
              <w:pageBreakBefore w:val="0"/>
              <w:kinsoku/>
              <w:overflowPunct/>
              <w:topLinePunct w:val="0"/>
              <w:bidi w:val="0"/>
              <w:snapToGrid w:val="0"/>
              <w:spacing w:line="360" w:lineRule="auto"/>
              <w:ind w:firstLine="42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2）请自行登录余姚招投标项目专用数字证书用户自助申报系统（网址http://www.tseal.cn/tcloud/yyztb.xhtml?statusCode=303）完成“数字证书”及电子公章办理工作（发证单位杭州天谷信息科技有限公司咨询电话：400-0878-198），用于电子投标。</w:t>
            </w:r>
          </w:p>
          <w:p>
            <w:pPr>
              <w:pageBreakBefore w:val="0"/>
              <w:kinsoku/>
              <w:overflowPunct/>
              <w:topLinePunct w:val="0"/>
              <w:bidi w:val="0"/>
              <w:snapToGrid w:val="0"/>
              <w:spacing w:line="360" w:lineRule="auto"/>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特别提醒：请各投标（响应）人提前进行专题学习，熟悉操作，避免影响采购活动。浙江省“电子交易/不见面开评标”学习专题（网址 https://edu.zcygov.cn/luban/e-biding）， 政采云平台客服电话: 400-881-7190；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napToGrid w:val="0"/>
              <w:spacing w:line="360" w:lineRule="auto"/>
              <w:jc w:val="center"/>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21</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napToGrid w:val="0"/>
              <w:spacing w:line="360" w:lineRule="auto"/>
              <w:ind w:firstLine="420"/>
              <w:rPr>
                <w:rFonts w:hint="eastAsia" w:ascii="等线" w:hAnsi="等线" w:eastAsia="等线" w:cs="等线"/>
                <w:b/>
                <w:bCs/>
                <w:color w:val="000000" w:themeColor="text1"/>
                <w:szCs w:val="21"/>
                <w14:textFill>
                  <w14:solidFill>
                    <w14:schemeClr w14:val="tx1"/>
                  </w14:solidFill>
                </w14:textFill>
              </w:rPr>
            </w:pPr>
            <w:r>
              <w:rPr>
                <w:rFonts w:hint="eastAsia" w:ascii="等线" w:hAnsi="等线" w:eastAsia="等线" w:cs="等线"/>
                <w:b/>
                <w:bCs/>
                <w:color w:val="000000" w:themeColor="text1"/>
                <w:szCs w:val="21"/>
                <w14:textFill>
                  <w14:solidFill>
                    <w14:schemeClr w14:val="tx1"/>
                  </w14:solidFill>
                </w14:textFill>
              </w:rPr>
              <w:t>其他事项说明：</w:t>
            </w:r>
          </w:p>
          <w:p>
            <w:pPr>
              <w:pageBreakBefore w:val="0"/>
              <w:kinsoku/>
              <w:overflowPunct/>
              <w:topLinePunct w:val="0"/>
              <w:bidi w:val="0"/>
              <w:snapToGrid w:val="0"/>
              <w:spacing w:line="360" w:lineRule="auto"/>
              <w:ind w:firstLine="42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供应商需按照《浙江省政府采购供应商注册及诚信管理暂行办法》的规定在“浙江政府采购网(http://www.zjzfcg.gov.cn)”政采云平台注册登记，成为浙江省政府采购注册供应商。如未注册的供应商，请注意注册所需时间。</w:t>
            </w:r>
          </w:p>
          <w:p>
            <w:pPr>
              <w:pageBreakBefore w:val="0"/>
              <w:kinsoku/>
              <w:overflowPunct/>
              <w:topLinePunct w:val="0"/>
              <w:bidi w:val="0"/>
              <w:snapToGrid w:val="0"/>
              <w:spacing w:line="360" w:lineRule="auto"/>
              <w:ind w:firstLine="42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2、本次政府采购活动有关信息在浙江政府采购网（http://www.zjzfcg.gov.cn）和宁波市公共资源交易网余姚分网（http://www.yyztb.gov.cn）上公布，视同送达所有潜在供应商。</w:t>
            </w:r>
          </w:p>
          <w:p>
            <w:pPr>
              <w:pageBreakBefore w:val="0"/>
              <w:kinsoku/>
              <w:overflowPunct/>
              <w:topLinePunct w:val="0"/>
              <w:bidi w:val="0"/>
              <w:snapToGrid w:val="0"/>
              <w:spacing w:line="360" w:lineRule="auto"/>
              <w:ind w:firstLine="42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3、潜在供应商已依法获取其可质疑的招标文件的，可以对该文件提出质疑。对招标文件提出质疑的，应当在获取招标文件或者招标文件公告期限届满之日（获取招标文件晚于招标文件公告期限届满之日的，以招标文件公告期限届满之日起算）起7个工作日内提出，以书面形式向招标人和招标代理机构提出质疑。质疑供应商对招标人、招标代理机构的答复不满意或者招标人、招标代理机构未在规定的时间内作出答复的，可以在答复期满后十五个工作日内向同级政府采购监督管理部门投诉。</w:t>
            </w:r>
          </w:p>
          <w:p>
            <w:pPr>
              <w:pageBreakBefore w:val="0"/>
              <w:kinsoku/>
              <w:overflowPunct/>
              <w:topLinePunct w:val="0"/>
              <w:bidi w:val="0"/>
              <w:snapToGrid w:val="0"/>
              <w:spacing w:line="360" w:lineRule="auto"/>
              <w:ind w:firstLine="42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4、因未注册入库、未办理CA数字证书等原因造成无法投标或投标失败等后果由供应商自行承担。</w:t>
            </w:r>
          </w:p>
          <w:p>
            <w:pPr>
              <w:pageBreakBefore w:val="0"/>
              <w:kinsoku/>
              <w:overflowPunct/>
              <w:topLinePunct w:val="0"/>
              <w:bidi w:val="0"/>
              <w:snapToGrid w:val="0"/>
              <w:spacing w:line="360" w:lineRule="auto"/>
              <w:ind w:firstLine="42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5、本公告与招标文件内容如有不一致，以招标文件为准。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napToGrid w:val="0"/>
              <w:spacing w:line="360" w:lineRule="auto"/>
              <w:jc w:val="center"/>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22</w:t>
            </w:r>
          </w:p>
        </w:tc>
        <w:tc>
          <w:tcPr>
            <w:tcW w:w="795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napToGrid w:val="0"/>
              <w:spacing w:line="360" w:lineRule="auto"/>
              <w:rPr>
                <w:rFonts w:hint="eastAsia" w:ascii="等线" w:hAnsi="等线" w:eastAsia="等线" w:cs="等线"/>
                <w:b/>
                <w:bCs/>
                <w:color w:val="000000" w:themeColor="text1"/>
                <w:szCs w:val="21"/>
                <w14:textFill>
                  <w14:solidFill>
                    <w14:schemeClr w14:val="tx1"/>
                  </w14:solidFill>
                </w14:textFill>
              </w:rPr>
            </w:pPr>
            <w:r>
              <w:rPr>
                <w:rFonts w:hint="eastAsia" w:ascii="等线" w:hAnsi="等线" w:eastAsia="等线" w:cs="等线"/>
                <w:b/>
                <w:bCs/>
                <w:color w:val="000000" w:themeColor="text1"/>
                <w:szCs w:val="21"/>
                <w14:textFill>
                  <w14:solidFill>
                    <w14:schemeClr w14:val="tx1"/>
                  </w14:solidFill>
                </w14:textFill>
              </w:rPr>
              <w:t>落实的政策：</w:t>
            </w:r>
          </w:p>
          <w:p>
            <w:pPr>
              <w:pageBreakBefore w:val="0"/>
              <w:kinsoku/>
              <w:overflowPunct/>
              <w:topLinePunct w:val="0"/>
              <w:bidi w:val="0"/>
              <w:snapToGrid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本项目对符合财政扶持政策的中小企业（小型、微型）、监狱企业、残疾人福利性单位给予价格优惠扶持，执行节能产品政府强制采购和优先采购政策，执行环境标志产品政府优先采购政策。</w:t>
            </w:r>
          </w:p>
        </w:tc>
      </w:tr>
    </w:tbl>
    <w:p>
      <w:pPr>
        <w:pageBreakBefore w:val="0"/>
        <w:kinsoku/>
        <w:overflowPunct/>
        <w:topLinePunct w:val="0"/>
        <w:bidi w:val="0"/>
        <w:spacing w:line="360" w:lineRule="auto"/>
        <w:ind w:firstLine="420" w:firstLineChars="200"/>
        <w:rPr>
          <w:rFonts w:hint="eastAsia" w:ascii="等线" w:hAnsi="等线" w:eastAsia="等线" w:cs="等线"/>
          <w:b/>
          <w:snapToGrid w:val="0"/>
          <w:color w:val="000000" w:themeColor="text1"/>
          <w:kern w:val="0"/>
          <w:szCs w:val="21"/>
          <w14:textFill>
            <w14:solidFill>
              <w14:schemeClr w14:val="tx1"/>
            </w14:solidFill>
          </w14:textFill>
        </w:rPr>
      </w:pPr>
      <w:r>
        <w:rPr>
          <w:rFonts w:hint="eastAsia" w:ascii="等线" w:hAnsi="等线" w:eastAsia="等线" w:cs="等线"/>
          <w:b/>
          <w:snapToGrid w:val="0"/>
          <w:color w:val="000000" w:themeColor="text1"/>
          <w:kern w:val="0"/>
          <w:szCs w:val="21"/>
          <w14:textFill>
            <w14:solidFill>
              <w14:schemeClr w14:val="tx1"/>
            </w14:solidFill>
          </w14:textFill>
        </w:rPr>
        <w:t>注：本前附表内打有“*”</w:t>
      </w:r>
      <w:r>
        <w:rPr>
          <w:rFonts w:hint="eastAsia" w:ascii="等线" w:hAnsi="等线" w:eastAsia="等线" w:cs="等线"/>
          <w:color w:val="000000" w:themeColor="text1"/>
          <w:szCs w:val="21"/>
          <w14:textFill>
            <w14:solidFill>
              <w14:schemeClr w14:val="tx1"/>
            </w14:solidFill>
          </w14:textFill>
        </w:rPr>
        <w:t xml:space="preserve"> </w:t>
      </w:r>
      <w:r>
        <w:rPr>
          <w:rFonts w:hint="eastAsia" w:ascii="等线" w:hAnsi="等线" w:eastAsia="等线" w:cs="等线"/>
          <w:b/>
          <w:snapToGrid w:val="0"/>
          <w:color w:val="000000" w:themeColor="text1"/>
          <w:kern w:val="0"/>
          <w:szCs w:val="21"/>
          <w14:textFill>
            <w14:solidFill>
              <w14:schemeClr w14:val="tx1"/>
            </w14:solidFill>
          </w14:textFill>
        </w:rPr>
        <w:t>号的条款为“实质性要求”条款，投标文件对这些条款的任何负偏离将视为没有对采购文件的实质性要求做出响应，将被认定为无效投标。</w:t>
      </w:r>
    </w:p>
    <w:p>
      <w:pPr>
        <w:pStyle w:val="12"/>
        <w:pageBreakBefore w:val="0"/>
        <w:kinsoku/>
        <w:overflowPunct/>
        <w:topLinePunct w:val="0"/>
        <w:bidi w:val="0"/>
        <w:snapToGrid w:val="0"/>
        <w:spacing w:before="0" w:beforeLines="0" w:after="0" w:afterLines="0" w:line="360" w:lineRule="auto"/>
        <w:rPr>
          <w:rFonts w:hint="eastAsia" w:ascii="等线" w:hAnsi="等线" w:eastAsia="等线" w:cs="等线"/>
          <w:color w:val="000000" w:themeColor="text1"/>
          <w:sz w:val="21"/>
          <w:szCs w:val="21"/>
          <w14:textFill>
            <w14:solidFill>
              <w14:schemeClr w14:val="tx1"/>
            </w14:solidFill>
          </w14:textFill>
        </w:rPr>
      </w:pPr>
    </w:p>
    <w:p>
      <w:pPr>
        <w:pStyle w:val="12"/>
        <w:pageBreakBefore w:val="0"/>
        <w:kinsoku/>
        <w:overflowPunct/>
        <w:topLinePunct w:val="0"/>
        <w:bidi w:val="0"/>
        <w:snapToGrid w:val="0"/>
        <w:spacing w:before="0" w:beforeLines="0" w:after="0" w:afterLines="0" w:line="360" w:lineRule="auto"/>
        <w:ind w:firstLine="420" w:firstLineChars="200"/>
        <w:outlineLvl w:val="1"/>
        <w:rPr>
          <w:rFonts w:hint="eastAsia" w:ascii="等线" w:hAnsi="等线" w:eastAsia="等线" w:cs="等线"/>
          <w:b/>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br w:type="page"/>
      </w:r>
      <w:r>
        <w:rPr>
          <w:rFonts w:hint="eastAsia" w:ascii="等线" w:hAnsi="等线" w:eastAsia="等线" w:cs="等线"/>
          <w:b/>
          <w:color w:val="000000" w:themeColor="text1"/>
          <w:sz w:val="21"/>
          <w:szCs w:val="21"/>
          <w14:textFill>
            <w14:solidFill>
              <w14:schemeClr w14:val="tx1"/>
            </w14:solidFill>
          </w14:textFill>
        </w:rPr>
        <w:t>一、总则</w:t>
      </w:r>
    </w:p>
    <w:p>
      <w:pPr>
        <w:pageBreakBefore w:val="0"/>
        <w:kinsoku/>
        <w:overflowPunct/>
        <w:topLinePunct w:val="0"/>
        <w:bidi w:val="0"/>
        <w:snapToGrid w:val="0"/>
        <w:spacing w:line="360" w:lineRule="auto"/>
        <w:ind w:firstLine="412" w:firstLineChars="196"/>
        <w:jc w:val="left"/>
        <w:outlineLvl w:val="1"/>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（一） 适用范围</w:t>
      </w:r>
    </w:p>
    <w:p>
      <w:pPr>
        <w:pageBreakBefore w:val="0"/>
        <w:kinsoku/>
        <w:overflowPunct/>
        <w:topLinePunct w:val="0"/>
        <w:bidi w:val="0"/>
        <w:snapToGrid w:val="0"/>
        <w:spacing w:line="360" w:lineRule="auto"/>
        <w:ind w:firstLine="420" w:firstLineChars="200"/>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本采购文件适用于</w:t>
      </w:r>
      <w:r>
        <w:rPr>
          <w:rFonts w:hint="eastAsia" w:ascii="等线" w:hAnsi="等线" w:eastAsia="等线" w:cs="等线"/>
          <w:color w:val="000000" w:themeColor="text1"/>
          <w:szCs w:val="21"/>
          <w:lang w:eastAsia="zh-CN"/>
          <w14:textFill>
            <w14:solidFill>
              <w14:schemeClr w14:val="tx1"/>
            </w14:solidFill>
          </w14:textFill>
        </w:rPr>
        <w:t>增材制造技术应用专业实训室建设项目</w:t>
      </w:r>
      <w:r>
        <w:rPr>
          <w:rFonts w:hint="eastAsia" w:ascii="等线" w:hAnsi="等线" w:eastAsia="等线" w:cs="等线"/>
          <w:color w:val="000000" w:themeColor="text1"/>
          <w:szCs w:val="21"/>
          <w14:textFill>
            <w14:solidFill>
              <w14:schemeClr w14:val="tx1"/>
            </w14:solidFill>
          </w14:textFill>
        </w:rPr>
        <w:t>的招标、投标、评标、定标、验收、合同履约、付款等行为（法律、法规另有规定的，从其规定）。</w:t>
      </w:r>
    </w:p>
    <w:p>
      <w:pPr>
        <w:pageBreakBefore w:val="0"/>
        <w:kinsoku/>
        <w:overflowPunct/>
        <w:topLinePunct w:val="0"/>
        <w:bidi w:val="0"/>
        <w:snapToGrid w:val="0"/>
        <w:spacing w:line="360" w:lineRule="auto"/>
        <w:ind w:firstLine="309" w:firstLineChars="147"/>
        <w:jc w:val="left"/>
        <w:outlineLvl w:val="1"/>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（二）定义</w:t>
      </w:r>
    </w:p>
    <w:p>
      <w:pPr>
        <w:pageBreakBefore w:val="0"/>
        <w:kinsoku/>
        <w:overflowPunct/>
        <w:topLinePunct w:val="0"/>
        <w:bidi w:val="0"/>
        <w:snapToGrid w:val="0"/>
        <w:spacing w:line="360" w:lineRule="auto"/>
        <w:ind w:firstLine="420" w:firstLineChars="200"/>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1．“采购单位”系指组织本次招标的采购代理机构和采购人。</w:t>
      </w:r>
    </w:p>
    <w:p>
      <w:pPr>
        <w:pageBreakBefore w:val="0"/>
        <w:kinsoku/>
        <w:overflowPunct/>
        <w:topLinePunct w:val="0"/>
        <w:bidi w:val="0"/>
        <w:snapToGrid w:val="0"/>
        <w:spacing w:line="360" w:lineRule="auto"/>
        <w:ind w:firstLine="420" w:firstLineChars="200"/>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2．“供应商”系指向招标方提交投标文件的单位或个人。</w:t>
      </w:r>
    </w:p>
    <w:p>
      <w:pPr>
        <w:pageBreakBefore w:val="0"/>
        <w:kinsoku/>
        <w:overflowPunct/>
        <w:topLinePunct w:val="0"/>
        <w:bidi w:val="0"/>
        <w:snapToGrid w:val="0"/>
        <w:spacing w:line="360" w:lineRule="auto"/>
        <w:ind w:firstLine="420" w:firstLineChars="200"/>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3.“产品”系指供方按采购文件规定，须向采购人提供的一切设备、货物、保险、税金、备品备件、工具、手册及其它有关技术资料和材料。</w:t>
      </w:r>
    </w:p>
    <w:p>
      <w:pPr>
        <w:pageBreakBefore w:val="0"/>
        <w:kinsoku/>
        <w:overflowPunct/>
        <w:topLinePunct w:val="0"/>
        <w:bidi w:val="0"/>
        <w:snapToGrid w:val="0"/>
        <w:spacing w:line="360" w:lineRule="auto"/>
        <w:ind w:firstLine="420" w:firstLineChars="200"/>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4.“服务”系指采购文件规定供应商须承担的安装、调试、维修、技术协助、校准、培训、技术指导以及其他类似的义务。</w:t>
      </w:r>
    </w:p>
    <w:p>
      <w:pPr>
        <w:pageBreakBefore w:val="0"/>
        <w:kinsoku/>
        <w:overflowPunct/>
        <w:topLinePunct w:val="0"/>
        <w:bidi w:val="0"/>
        <w:snapToGrid w:val="0"/>
        <w:spacing w:line="360" w:lineRule="auto"/>
        <w:ind w:firstLine="420" w:firstLineChars="200"/>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5.“项目”系指供应商按采购文件规定向采购人提供的产品和服务。</w:t>
      </w:r>
    </w:p>
    <w:p>
      <w:pPr>
        <w:pageBreakBefore w:val="0"/>
        <w:kinsoku/>
        <w:overflowPunct/>
        <w:topLinePunct w:val="0"/>
        <w:bidi w:val="0"/>
        <w:snapToGrid w:val="0"/>
        <w:spacing w:line="360" w:lineRule="auto"/>
        <w:ind w:firstLine="420" w:firstLineChars="200"/>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6.“书面形式”包括信函、传真、电报等。</w:t>
      </w:r>
    </w:p>
    <w:p>
      <w:pPr>
        <w:pageBreakBefore w:val="0"/>
        <w:kinsoku/>
        <w:overflowPunct/>
        <w:topLinePunct w:val="0"/>
        <w:bidi w:val="0"/>
        <w:snapToGrid w:val="0"/>
        <w:spacing w:line="360" w:lineRule="auto"/>
        <w:ind w:firstLine="420" w:firstLineChars="200"/>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7.“</w:t>
      </w:r>
      <w:r>
        <w:rPr>
          <w:rFonts w:hint="eastAsia" w:ascii="等线" w:hAnsi="等线" w:eastAsia="等线" w:cs="等线"/>
          <w:b/>
          <w:color w:val="000000" w:themeColor="text1"/>
          <w:szCs w:val="21"/>
          <w14:textFill>
            <w14:solidFill>
              <w14:schemeClr w14:val="tx1"/>
            </w14:solidFill>
          </w14:textFill>
        </w:rPr>
        <w:t>*</w:t>
      </w:r>
      <w:r>
        <w:rPr>
          <w:rFonts w:hint="eastAsia" w:ascii="等线" w:hAnsi="等线" w:eastAsia="等线" w:cs="等线"/>
          <w:color w:val="000000" w:themeColor="text1"/>
          <w:szCs w:val="21"/>
          <w14:textFill>
            <w14:solidFill>
              <w14:schemeClr w14:val="tx1"/>
            </w14:solidFill>
          </w14:textFill>
        </w:rPr>
        <w:t>”系指实质性要求条款。</w:t>
      </w:r>
    </w:p>
    <w:p>
      <w:pPr>
        <w:pageBreakBefore w:val="0"/>
        <w:kinsoku/>
        <w:overflowPunct/>
        <w:topLinePunct w:val="0"/>
        <w:bidi w:val="0"/>
        <w:snapToGrid w:val="0"/>
        <w:spacing w:line="360" w:lineRule="auto"/>
        <w:ind w:firstLine="412" w:firstLineChars="196"/>
        <w:jc w:val="left"/>
        <w:outlineLvl w:val="1"/>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（三）招标方式</w:t>
      </w:r>
    </w:p>
    <w:p>
      <w:pPr>
        <w:pageBreakBefore w:val="0"/>
        <w:kinsoku/>
        <w:overflowPunct/>
        <w:topLinePunct w:val="0"/>
        <w:bidi w:val="0"/>
        <w:snapToGrid w:val="0"/>
        <w:spacing w:line="360" w:lineRule="auto"/>
        <w:ind w:firstLine="420" w:firstLineChars="200"/>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本次招标采用公开招标方式进行。</w:t>
      </w:r>
    </w:p>
    <w:p>
      <w:pPr>
        <w:pageBreakBefore w:val="0"/>
        <w:kinsoku/>
        <w:overflowPunct/>
        <w:topLinePunct w:val="0"/>
        <w:bidi w:val="0"/>
        <w:snapToGrid w:val="0"/>
        <w:spacing w:line="360" w:lineRule="auto"/>
        <w:ind w:firstLine="412" w:firstLineChars="196"/>
        <w:jc w:val="left"/>
        <w:outlineLvl w:val="1"/>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（四）投标委托</w:t>
      </w:r>
    </w:p>
    <w:p>
      <w:pPr>
        <w:pStyle w:val="3"/>
        <w:pageBreakBefore w:val="0"/>
        <w:kinsoku/>
        <w:overflowPunct/>
        <w:topLinePunct w:val="0"/>
        <w:bidi w:val="0"/>
        <w:snapToGrid w:val="0"/>
        <w:spacing w:line="360" w:lineRule="auto"/>
        <w:ind w:firstLine="404" w:firstLineChars="200"/>
        <w:jc w:val="left"/>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供应商代表须携带有效身份证件。如供应商代表不是法定代表人，须有法定代表人出具的授权委托书（正本用原件，副本用复印件，格式见第六章 投标文件格式）。</w:t>
      </w:r>
    </w:p>
    <w:p>
      <w:pPr>
        <w:pageBreakBefore w:val="0"/>
        <w:kinsoku/>
        <w:overflowPunct/>
        <w:topLinePunct w:val="0"/>
        <w:bidi w:val="0"/>
        <w:snapToGrid w:val="0"/>
        <w:spacing w:line="360" w:lineRule="auto"/>
        <w:ind w:firstLine="412" w:firstLineChars="196"/>
        <w:jc w:val="left"/>
        <w:outlineLvl w:val="1"/>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（五）投标费用</w:t>
      </w:r>
    </w:p>
    <w:p>
      <w:pPr>
        <w:pageBreakBefore w:val="0"/>
        <w:kinsoku/>
        <w:overflowPunct/>
        <w:topLinePunct w:val="0"/>
        <w:bidi w:val="0"/>
        <w:snapToGrid w:val="0"/>
        <w:spacing w:line="360" w:lineRule="auto"/>
        <w:ind w:firstLine="420" w:firstLineChars="200"/>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不论投标结果如何，供应商均应自行承担所有与投标有关的全部费用（采购文件有相反规定除外）。</w:t>
      </w:r>
    </w:p>
    <w:p>
      <w:pPr>
        <w:pageBreakBefore w:val="0"/>
        <w:kinsoku/>
        <w:overflowPunct/>
        <w:topLinePunct w:val="0"/>
        <w:bidi w:val="0"/>
        <w:snapToGrid w:val="0"/>
        <w:spacing w:line="360" w:lineRule="auto"/>
        <w:ind w:firstLine="412" w:firstLineChars="196"/>
        <w:jc w:val="left"/>
        <w:outlineLvl w:val="1"/>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（六）联合体投标</w:t>
      </w:r>
    </w:p>
    <w:p>
      <w:pPr>
        <w:pageBreakBefore w:val="0"/>
        <w:kinsoku/>
        <w:overflowPunct/>
        <w:topLinePunct w:val="0"/>
        <w:bidi w:val="0"/>
        <w:snapToGrid w:val="0"/>
        <w:spacing w:line="360" w:lineRule="auto"/>
        <w:ind w:firstLine="630" w:firstLineChars="300"/>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本项目不接受联合体投标。</w:t>
      </w:r>
    </w:p>
    <w:p>
      <w:pPr>
        <w:pageBreakBefore w:val="0"/>
        <w:kinsoku/>
        <w:overflowPunct/>
        <w:topLinePunct w:val="0"/>
        <w:bidi w:val="0"/>
        <w:snapToGrid w:val="0"/>
        <w:spacing w:line="360" w:lineRule="auto"/>
        <w:ind w:firstLine="412" w:firstLineChars="196"/>
        <w:outlineLvl w:val="1"/>
        <w:rPr>
          <w:rFonts w:hint="eastAsia" w:ascii="等线" w:hAnsi="等线" w:eastAsia="等线" w:cs="等线"/>
          <w:b/>
          <w:color w:val="000000" w:themeColor="text1"/>
          <w:kern w:val="0"/>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（七）</w:t>
      </w:r>
      <w:r>
        <w:rPr>
          <w:rFonts w:hint="eastAsia" w:ascii="等线" w:hAnsi="等线" w:eastAsia="等线" w:cs="等线"/>
          <w:b/>
          <w:color w:val="000000" w:themeColor="text1"/>
          <w:kern w:val="0"/>
          <w:szCs w:val="21"/>
          <w14:textFill>
            <w14:solidFill>
              <w14:schemeClr w14:val="tx1"/>
            </w14:solidFill>
          </w14:textFill>
        </w:rPr>
        <w:t>转包与分包</w:t>
      </w:r>
    </w:p>
    <w:p>
      <w:pPr>
        <w:pageBreakBefore w:val="0"/>
        <w:kinsoku/>
        <w:overflowPunct/>
        <w:topLinePunct w:val="0"/>
        <w:bidi w:val="0"/>
        <w:snapToGrid w:val="0"/>
        <w:spacing w:line="360" w:lineRule="auto"/>
        <w:ind w:firstLine="630" w:firstLineChars="3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本项目不允许转包、分包；未经采购单位允许，不得分包。</w:t>
      </w:r>
    </w:p>
    <w:p>
      <w:pPr>
        <w:pageBreakBefore w:val="0"/>
        <w:kinsoku/>
        <w:overflowPunct/>
        <w:topLinePunct w:val="0"/>
        <w:bidi w:val="0"/>
        <w:snapToGrid w:val="0"/>
        <w:spacing w:line="360" w:lineRule="auto"/>
        <w:ind w:firstLine="420" w:firstLineChars="200"/>
        <w:outlineLvl w:val="1"/>
        <w:rPr>
          <w:rFonts w:hint="eastAsia" w:ascii="等线" w:hAnsi="等线" w:eastAsia="等线" w:cs="等线"/>
          <w:b/>
          <w:color w:val="000000" w:themeColor="text1"/>
          <w:kern w:val="0"/>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（八）知识产权</w:t>
      </w:r>
    </w:p>
    <w:p>
      <w:pPr>
        <w:pStyle w:val="3"/>
        <w:pageBreakBefore w:val="0"/>
        <w:kinsoku/>
        <w:overflowPunct/>
        <w:topLinePunct w:val="0"/>
        <w:bidi w:val="0"/>
        <w:spacing w:line="360" w:lineRule="auto"/>
        <w:ind w:firstLine="404"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3"/>
        <w:pageBreakBefore w:val="0"/>
        <w:kinsoku/>
        <w:overflowPunct/>
        <w:topLinePunct w:val="0"/>
        <w:bidi w:val="0"/>
        <w:spacing w:line="360" w:lineRule="auto"/>
        <w:ind w:firstLine="404"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2.采购人享有本项目实施过程中产生的知识成果及知识产权。</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3.供应商如欲在项目实施过程中采用自有知识成果，需在投标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pageBreakBefore w:val="0"/>
        <w:kinsoku/>
        <w:overflowPunct/>
        <w:topLinePunct w:val="0"/>
        <w:bidi w:val="0"/>
        <w:spacing w:line="360" w:lineRule="auto"/>
        <w:ind w:firstLine="403" w:firstLineChars="192"/>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 xml:space="preserve">4.如采用供应商所不拥有的知识产权，则在投标报价中必须包括合法获取该知识产权的相关费用。 </w:t>
      </w:r>
    </w:p>
    <w:p>
      <w:pPr>
        <w:pageBreakBefore w:val="0"/>
        <w:kinsoku/>
        <w:overflowPunct/>
        <w:topLinePunct w:val="0"/>
        <w:bidi w:val="0"/>
        <w:spacing w:line="360" w:lineRule="auto"/>
        <w:ind w:firstLine="403" w:firstLineChars="192"/>
        <w:outlineLvl w:val="1"/>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（九）服务内容</w:t>
      </w:r>
    </w:p>
    <w:p>
      <w:pPr>
        <w:pageBreakBefore w:val="0"/>
        <w:kinsoku/>
        <w:overflowPunct/>
        <w:topLinePunct w:val="0"/>
        <w:bidi w:val="0"/>
        <w:spacing w:line="360" w:lineRule="auto"/>
        <w:ind w:firstLine="403" w:firstLineChars="192"/>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供应商按照招标文件的要求提供服务，服务内容详见采购需求。</w:t>
      </w:r>
    </w:p>
    <w:p>
      <w:pPr>
        <w:pageBreakBefore w:val="0"/>
        <w:kinsoku/>
        <w:overflowPunct/>
        <w:topLinePunct w:val="0"/>
        <w:bidi w:val="0"/>
        <w:snapToGrid w:val="0"/>
        <w:spacing w:line="360" w:lineRule="auto"/>
        <w:ind w:firstLine="412" w:firstLineChars="196"/>
        <w:jc w:val="left"/>
        <w:outlineLvl w:val="1"/>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（十）特别说明：</w:t>
      </w:r>
    </w:p>
    <w:p>
      <w:pPr>
        <w:pageBreakBefore w:val="0"/>
        <w:widowControl/>
        <w:kinsoku/>
        <w:overflowPunct/>
        <w:topLinePunct w:val="0"/>
        <w:bidi w:val="0"/>
        <w:spacing w:line="360" w:lineRule="auto"/>
        <w:ind w:firstLine="420" w:firstLineChars="200"/>
        <w:jc w:val="left"/>
        <w:rPr>
          <w:rFonts w:hint="eastAsia" w:ascii="等线" w:hAnsi="等线" w:eastAsia="等线" w:cs="等线"/>
          <w:color w:val="000000" w:themeColor="text1"/>
          <w:kern w:val="0"/>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w:t>
      </w:r>
      <w:r>
        <w:rPr>
          <w:rFonts w:hint="eastAsia" w:ascii="等线" w:hAnsi="等线" w:eastAsia="等线" w:cs="等线"/>
          <w:color w:val="000000" w:themeColor="text1"/>
          <w:kern w:val="0"/>
          <w:szCs w:val="21"/>
          <w14:textFill>
            <w14:solidFill>
              <w14:schemeClr w14:val="tx1"/>
            </w14:solidFill>
          </w14:textFill>
        </w:rPr>
        <w:t>多家供应商参加投标，如其中两家或两家以上供应商的法定代表人为同一人或相互之间存在投资关系且达到控股的，同时提供的是同一品牌产品的，应当按一个供应商认定。评审时，取其中通过资格审查后的报价最低一家为有效供应商；当报价相同时，则以技术标最优一家为有效供应商；均相同时，由评标委员会集体决定。</w:t>
      </w:r>
    </w:p>
    <w:p>
      <w:pPr>
        <w:pageBreakBefore w:val="0"/>
        <w:widowControl/>
        <w:kinsoku/>
        <w:overflowPunct/>
        <w:topLinePunct w:val="0"/>
        <w:bidi w:val="0"/>
        <w:spacing w:line="360" w:lineRule="auto"/>
        <w:ind w:firstLine="210" w:firstLineChars="100"/>
        <w:jc w:val="left"/>
        <w:rPr>
          <w:rFonts w:hint="eastAsia" w:ascii="等线" w:hAnsi="等线" w:eastAsia="等线" w:cs="等线"/>
          <w:color w:val="000000" w:themeColor="text1"/>
          <w:kern w:val="0"/>
          <w:szCs w:val="21"/>
          <w14:textFill>
            <w14:solidFill>
              <w14:schemeClr w14:val="tx1"/>
            </w14:solidFill>
          </w14:textFill>
        </w:rPr>
      </w:pPr>
      <w:r>
        <w:rPr>
          <w:rFonts w:hint="eastAsia" w:ascii="等线" w:hAnsi="等线" w:eastAsia="等线" w:cs="等线"/>
          <w:color w:val="000000" w:themeColor="text1"/>
          <w:kern w:val="0"/>
          <w:szCs w:val="21"/>
          <w14:textFill>
            <w14:solidFill>
              <w14:schemeClr w14:val="tx1"/>
            </w14:solidFill>
          </w14:textFill>
        </w:rPr>
        <w:t xml:space="preserve">  多家代理商或经销商参加投标，如其中两家或两家以上供应商存在分级代理或代销关系，且提供的是其所代理品牌产品的，评审时，按上述规定确定其中一家为有效供应商。</w:t>
      </w:r>
    </w:p>
    <w:p>
      <w:pPr>
        <w:pageBreakBefore w:val="0"/>
        <w:widowControl/>
        <w:kinsoku/>
        <w:overflowPunct/>
        <w:topLinePunct w:val="0"/>
        <w:bidi w:val="0"/>
        <w:spacing w:line="360" w:lineRule="auto"/>
        <w:ind w:firstLine="210" w:firstLineChars="100"/>
        <w:jc w:val="left"/>
        <w:rPr>
          <w:rFonts w:hint="eastAsia" w:ascii="等线" w:hAnsi="等线" w:eastAsia="等线" w:cs="等线"/>
          <w:color w:val="000000" w:themeColor="text1"/>
          <w:kern w:val="0"/>
          <w:szCs w:val="21"/>
          <w14:textFill>
            <w14:solidFill>
              <w14:schemeClr w14:val="tx1"/>
            </w14:solidFill>
          </w14:textFill>
        </w:rPr>
      </w:pPr>
      <w:r>
        <w:rPr>
          <w:rFonts w:hint="eastAsia" w:ascii="等线" w:hAnsi="等线" w:eastAsia="等线" w:cs="等线"/>
          <w:color w:val="000000" w:themeColor="text1"/>
          <w:kern w:val="0"/>
          <w:szCs w:val="21"/>
          <w14:textFill>
            <w14:solidFill>
              <w14:schemeClr w14:val="tx1"/>
            </w14:solidFill>
          </w14:textFill>
        </w:rPr>
        <w:t xml:space="preserve">  同一家原生产厂商授权多家代理商参加投标的，评审时，按上述规定确定其中一家为有效供应商。</w:t>
      </w:r>
    </w:p>
    <w:p>
      <w:pPr>
        <w:pageBreakBefore w:val="0"/>
        <w:widowControl/>
        <w:kinsoku/>
        <w:overflowPunct/>
        <w:topLinePunct w:val="0"/>
        <w:bidi w:val="0"/>
        <w:spacing w:line="360" w:lineRule="auto"/>
        <w:ind w:firstLine="420" w:firstLineChars="200"/>
        <w:jc w:val="left"/>
        <w:rPr>
          <w:rFonts w:hint="eastAsia" w:ascii="等线" w:hAnsi="等线" w:eastAsia="等线" w:cs="等线"/>
          <w:color w:val="000000" w:themeColor="text1"/>
          <w:kern w:val="0"/>
          <w:szCs w:val="21"/>
          <w14:textFill>
            <w14:solidFill>
              <w14:schemeClr w14:val="tx1"/>
            </w14:solidFill>
          </w14:textFill>
        </w:rPr>
      </w:pPr>
      <w:r>
        <w:rPr>
          <w:rFonts w:hint="eastAsia" w:ascii="等线" w:hAnsi="等线" w:eastAsia="等线" w:cs="等线"/>
          <w:color w:val="000000" w:themeColor="text1"/>
          <w:kern w:val="0"/>
          <w:szCs w:val="21"/>
          <w14:textFill>
            <w14:solidFill>
              <w14:schemeClr w14:val="tx1"/>
            </w14:solidFill>
          </w14:textFill>
        </w:rPr>
        <w:t>2</w:t>
      </w:r>
      <w:r>
        <w:rPr>
          <w:rFonts w:hint="eastAsia" w:ascii="等线" w:hAnsi="等线" w:eastAsia="等线" w:cs="等线"/>
          <w:color w:val="000000" w:themeColor="text1"/>
          <w:szCs w:val="21"/>
          <w14:textFill>
            <w14:solidFill>
              <w14:schemeClr w14:val="tx1"/>
            </w14:solidFill>
          </w14:textFill>
        </w:rPr>
        <w:t>．</w:t>
      </w:r>
      <w:r>
        <w:rPr>
          <w:rFonts w:hint="eastAsia" w:ascii="等线" w:hAnsi="等线" w:eastAsia="等线" w:cs="等线"/>
          <w:color w:val="000000" w:themeColor="text1"/>
          <w:kern w:val="0"/>
          <w:szCs w:val="21"/>
          <w14:textFill>
            <w14:solidFill>
              <w14:schemeClr w14:val="tx1"/>
            </w14:solidFill>
          </w14:textFill>
        </w:rPr>
        <w:t>使用综合评分法的采购项目，提供相同品牌产品且通过资格审查、符合性审查的不同供应商参加同一合同项下投标的，</w:t>
      </w:r>
      <w:r>
        <w:rPr>
          <w:rFonts w:hint="eastAsia" w:ascii="等线" w:hAnsi="等线" w:eastAsia="等线" w:cs="等线"/>
          <w:bCs/>
          <w:color w:val="000000" w:themeColor="text1"/>
          <w:kern w:val="0"/>
          <w:szCs w:val="21"/>
          <w14:textFill>
            <w14:solidFill>
              <w14:schemeClr w14:val="tx1"/>
            </w14:solidFill>
          </w14:textFill>
        </w:rPr>
        <w:t>按一家供应商计算</w:t>
      </w:r>
      <w:r>
        <w:rPr>
          <w:rFonts w:hint="eastAsia" w:ascii="等线" w:hAnsi="等线" w:eastAsia="等线" w:cs="等线"/>
          <w:color w:val="000000" w:themeColor="text1"/>
          <w:kern w:val="0"/>
          <w:szCs w:val="21"/>
          <w14:textFill>
            <w14:solidFill>
              <w14:schemeClr w14:val="tx1"/>
            </w14:solidFill>
          </w14:textFill>
        </w:rPr>
        <w:t>，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pPr>
        <w:pageBreakBefore w:val="0"/>
        <w:widowControl/>
        <w:kinsoku/>
        <w:overflowPunct/>
        <w:topLinePunct w:val="0"/>
        <w:bidi w:val="0"/>
        <w:spacing w:line="360" w:lineRule="auto"/>
        <w:ind w:firstLine="420" w:firstLineChars="200"/>
        <w:jc w:val="left"/>
        <w:rPr>
          <w:rFonts w:hint="eastAsia" w:ascii="等线" w:hAnsi="等线" w:eastAsia="等线" w:cs="等线"/>
          <w:color w:val="000000" w:themeColor="text1"/>
          <w:kern w:val="0"/>
          <w:szCs w:val="21"/>
          <w14:textFill>
            <w14:solidFill>
              <w14:schemeClr w14:val="tx1"/>
            </w14:solidFill>
          </w14:textFill>
        </w:rPr>
      </w:pPr>
      <w:r>
        <w:rPr>
          <w:rFonts w:hint="eastAsia" w:ascii="等线" w:hAnsi="等线" w:eastAsia="等线" w:cs="等线"/>
          <w:color w:val="000000" w:themeColor="text1"/>
          <w:kern w:val="0"/>
          <w:szCs w:val="21"/>
          <w14:textFill>
            <w14:solidFill>
              <w14:schemeClr w14:val="tx1"/>
            </w14:solidFill>
          </w14:textFill>
        </w:rPr>
        <w:t>非单一产品采购项目，采购人应当根据采购项目技术构成、产品价格比重等合理确定核心产品，并在招标文件中载明。多家供应商提供的核心产品品牌相同的，按前述规定处理。</w:t>
      </w:r>
    </w:p>
    <w:p>
      <w:pPr>
        <w:pStyle w:val="28"/>
        <w:pageBreakBefore w:val="0"/>
        <w:kinsoku/>
        <w:overflowPunct/>
        <w:topLinePunct w:val="0"/>
        <w:bidi w:val="0"/>
        <w:spacing w:line="360" w:lineRule="auto"/>
        <w:ind w:left="1"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3．2家以上的供应商不得在同一合同项下的采购项目中，同时委托同一个自然人、同一家庭的人员、同一单位的人员作为其代理人，否则，其投标文件作为无效处理。</w:t>
      </w:r>
    </w:p>
    <w:p>
      <w:pPr>
        <w:pStyle w:val="12"/>
        <w:pageBreakBefore w:val="0"/>
        <w:kinsoku/>
        <w:overflowPunct/>
        <w:topLinePunct w:val="0"/>
        <w:bidi w:val="0"/>
        <w:snapToGrid w:val="0"/>
        <w:spacing w:before="0" w:beforeLines="0" w:after="0" w:afterLines="0" w:line="360" w:lineRule="auto"/>
        <w:ind w:left="2" w:leftChars="1"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4．供应商投标所使用的资格、信誉、荣誉、业绩与企业认证必须为本法人所拥有。供应商投标所使用的采购项目实施人员必须为本法人员工（或必须为本法人或控股公司正式员工）。</w:t>
      </w:r>
    </w:p>
    <w:p>
      <w:pPr>
        <w:pStyle w:val="12"/>
        <w:pageBreakBefore w:val="0"/>
        <w:kinsoku/>
        <w:overflowPunct/>
        <w:topLinePunct w:val="0"/>
        <w:bidi w:val="0"/>
        <w:snapToGrid w:val="0"/>
        <w:spacing w:before="0" w:beforeLines="0" w:after="0" w:afterLines="0" w:line="360" w:lineRule="auto"/>
        <w:ind w:left="2" w:leftChars="1"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5．供应商应仔细阅读采购文件的所有内容，按照采购文件的要求提交投标文件，并对所提供的全部资料的真实性承担法律责任。</w:t>
      </w:r>
    </w:p>
    <w:p>
      <w:pPr>
        <w:pStyle w:val="12"/>
        <w:pageBreakBefore w:val="0"/>
        <w:kinsoku/>
        <w:overflowPunct/>
        <w:topLinePunct w:val="0"/>
        <w:bidi w:val="0"/>
        <w:snapToGrid w:val="0"/>
        <w:spacing w:before="0" w:beforeLines="0" w:after="0" w:afterLines="0" w:line="360" w:lineRule="auto"/>
        <w:ind w:left="2" w:leftChars="1" w:firstLine="420" w:firstLineChars="200"/>
        <w:rPr>
          <w:rFonts w:hint="eastAsia" w:ascii="等线" w:hAnsi="等线" w:eastAsia="等线" w:cs="等线"/>
          <w:b/>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6．供应商在投标活动中提供虚假材料、失实材料,其投标无效，并报监管部门查处；中标后发现的,中标供应商须赔偿采购人损失，且民事赔偿并不免除违法供应商的行政与刑事责任。</w:t>
      </w:r>
    </w:p>
    <w:p>
      <w:pPr>
        <w:pStyle w:val="12"/>
        <w:pageBreakBefore w:val="0"/>
        <w:kinsoku/>
        <w:overflowPunct/>
        <w:topLinePunct w:val="0"/>
        <w:bidi w:val="0"/>
        <w:snapToGrid w:val="0"/>
        <w:spacing w:before="0" w:beforeLines="0" w:after="0" w:afterLines="0" w:line="360" w:lineRule="auto"/>
        <w:ind w:firstLine="412" w:firstLineChars="196"/>
        <w:outlineLvl w:val="1"/>
        <w:rPr>
          <w:rFonts w:hint="eastAsia" w:ascii="等线" w:hAnsi="等线" w:eastAsia="等线" w:cs="等线"/>
          <w:b/>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二、采购文件</w:t>
      </w:r>
    </w:p>
    <w:p>
      <w:pPr>
        <w:pageBreakBefore w:val="0"/>
        <w:kinsoku/>
        <w:overflowPunct/>
        <w:topLinePunct w:val="0"/>
        <w:bidi w:val="0"/>
        <w:snapToGrid w:val="0"/>
        <w:spacing w:line="360" w:lineRule="auto"/>
        <w:ind w:firstLine="411" w:firstLineChars="196"/>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采购文件是供应商编制投标文件的依据，是评标委员会评判依据和标准。采购文件也是采购人与中标供应商签订合同的基础。</w:t>
      </w:r>
    </w:p>
    <w:p>
      <w:pPr>
        <w:pageBreakBefore w:val="0"/>
        <w:kinsoku/>
        <w:overflowPunct/>
        <w:topLinePunct w:val="0"/>
        <w:bidi w:val="0"/>
        <w:snapToGrid w:val="0"/>
        <w:spacing w:line="360" w:lineRule="auto"/>
        <w:ind w:firstLine="412" w:firstLineChars="196"/>
        <w:jc w:val="left"/>
        <w:outlineLvl w:val="1"/>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（一）采购文件的构成。本采购文件由以下部份组成：</w:t>
      </w:r>
    </w:p>
    <w:p>
      <w:pPr>
        <w:pageBreakBefore w:val="0"/>
        <w:kinsoku/>
        <w:overflowPunct/>
        <w:topLinePunct w:val="0"/>
        <w:bidi w:val="0"/>
        <w:snapToGrid w:val="0"/>
        <w:spacing w:line="360" w:lineRule="auto"/>
        <w:ind w:firstLine="420" w:firstLineChars="200"/>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1.招标公告</w:t>
      </w:r>
    </w:p>
    <w:p>
      <w:pPr>
        <w:pageBreakBefore w:val="0"/>
        <w:kinsoku/>
        <w:overflowPunct/>
        <w:topLinePunct w:val="0"/>
        <w:bidi w:val="0"/>
        <w:snapToGrid w:val="0"/>
        <w:spacing w:line="360" w:lineRule="auto"/>
        <w:ind w:firstLine="420" w:firstLineChars="200"/>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2.招标需求</w:t>
      </w:r>
    </w:p>
    <w:p>
      <w:pPr>
        <w:pageBreakBefore w:val="0"/>
        <w:kinsoku/>
        <w:overflowPunct/>
        <w:topLinePunct w:val="0"/>
        <w:bidi w:val="0"/>
        <w:snapToGrid w:val="0"/>
        <w:spacing w:line="360" w:lineRule="auto"/>
        <w:ind w:firstLine="420" w:firstLineChars="200"/>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3.供应商须知</w:t>
      </w:r>
    </w:p>
    <w:p>
      <w:pPr>
        <w:pageBreakBefore w:val="0"/>
        <w:kinsoku/>
        <w:overflowPunct/>
        <w:topLinePunct w:val="0"/>
        <w:bidi w:val="0"/>
        <w:snapToGrid w:val="0"/>
        <w:spacing w:line="360" w:lineRule="auto"/>
        <w:ind w:firstLine="420" w:firstLineChars="200"/>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4.评标办法及标准</w:t>
      </w:r>
    </w:p>
    <w:p>
      <w:pPr>
        <w:pageBreakBefore w:val="0"/>
        <w:kinsoku/>
        <w:overflowPunct/>
        <w:topLinePunct w:val="0"/>
        <w:bidi w:val="0"/>
        <w:snapToGrid w:val="0"/>
        <w:spacing w:line="360" w:lineRule="auto"/>
        <w:ind w:firstLine="420" w:firstLineChars="200"/>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5.合同主要条款</w:t>
      </w:r>
    </w:p>
    <w:p>
      <w:pPr>
        <w:pageBreakBefore w:val="0"/>
        <w:kinsoku/>
        <w:overflowPunct/>
        <w:topLinePunct w:val="0"/>
        <w:bidi w:val="0"/>
        <w:snapToGrid w:val="0"/>
        <w:spacing w:line="360" w:lineRule="auto"/>
        <w:ind w:firstLine="420" w:firstLineChars="200"/>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6.投标文件格式</w:t>
      </w:r>
    </w:p>
    <w:p>
      <w:pPr>
        <w:pageBreakBefore w:val="0"/>
        <w:kinsoku/>
        <w:overflowPunct/>
        <w:topLinePunct w:val="0"/>
        <w:bidi w:val="0"/>
        <w:snapToGrid w:val="0"/>
        <w:spacing w:line="360" w:lineRule="auto"/>
        <w:ind w:firstLine="420" w:firstLineChars="200"/>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7.本项目采购文件的澄清、答复、修改、补充的内容</w:t>
      </w:r>
    </w:p>
    <w:p>
      <w:pPr>
        <w:pageBreakBefore w:val="0"/>
        <w:kinsoku/>
        <w:overflowPunct/>
        <w:topLinePunct w:val="0"/>
        <w:bidi w:val="0"/>
        <w:snapToGrid w:val="0"/>
        <w:spacing w:line="360" w:lineRule="auto"/>
        <w:ind w:firstLine="412" w:firstLineChars="196"/>
        <w:jc w:val="left"/>
        <w:outlineLvl w:val="1"/>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（二）供应商的风险</w:t>
      </w:r>
    </w:p>
    <w:p>
      <w:pPr>
        <w:pStyle w:val="17"/>
        <w:pageBreakBefore w:val="0"/>
        <w:kinsoku/>
        <w:overflowPunct/>
        <w:topLinePunct w:val="0"/>
        <w:bidi w:val="0"/>
        <w:spacing w:line="360" w:lineRule="auto"/>
        <w:ind w:firstLine="42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1．供应商没有按照采购文件要求提供全部资料，或者供应商没有对采购文件在各方面作出实质性响应是供应商的风险，并可能导致其投标被拒绝或评定为无效投标。</w:t>
      </w:r>
    </w:p>
    <w:p>
      <w:pPr>
        <w:pStyle w:val="17"/>
        <w:pageBreakBefore w:val="0"/>
        <w:kinsoku/>
        <w:overflowPunct/>
        <w:topLinePunct w:val="0"/>
        <w:bidi w:val="0"/>
        <w:spacing w:line="360" w:lineRule="auto"/>
        <w:ind w:firstLine="42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2．采购文件中标注“</w:t>
      </w:r>
      <w:r>
        <w:rPr>
          <w:rFonts w:hint="eastAsia" w:ascii="等线" w:hAnsi="等线" w:eastAsia="等线" w:cs="等线"/>
          <w:b/>
          <w:color w:val="000000" w:themeColor="text1"/>
          <w:sz w:val="21"/>
          <w:szCs w:val="21"/>
          <w14:textFill>
            <w14:solidFill>
              <w14:schemeClr w14:val="tx1"/>
            </w14:solidFill>
          </w14:textFill>
        </w:rPr>
        <w:t>*</w:t>
      </w:r>
      <w:r>
        <w:rPr>
          <w:rFonts w:hint="eastAsia" w:ascii="等线" w:hAnsi="等线" w:eastAsia="等线" w:cs="等线"/>
          <w:color w:val="000000" w:themeColor="text1"/>
          <w:sz w:val="21"/>
          <w:szCs w:val="21"/>
          <w14:textFill>
            <w14:solidFill>
              <w14:schemeClr w14:val="tx1"/>
            </w14:solidFill>
          </w14:textFill>
        </w:rPr>
        <w:t>”号的为要求供应商作实质性响应的重要商务或技术条款，供应商的投标对任何带“</w:t>
      </w:r>
      <w:r>
        <w:rPr>
          <w:rFonts w:hint="eastAsia" w:ascii="等线" w:hAnsi="等线" w:eastAsia="等线" w:cs="等线"/>
          <w:b/>
          <w:color w:val="000000" w:themeColor="text1"/>
          <w:sz w:val="21"/>
          <w:szCs w:val="21"/>
          <w14:textFill>
            <w14:solidFill>
              <w14:schemeClr w14:val="tx1"/>
            </w14:solidFill>
          </w14:textFill>
        </w:rPr>
        <w:t>*</w:t>
      </w:r>
      <w:r>
        <w:rPr>
          <w:rFonts w:hint="eastAsia" w:ascii="等线" w:hAnsi="等线" w:eastAsia="等线" w:cs="等线"/>
          <w:color w:val="000000" w:themeColor="text1"/>
          <w:sz w:val="21"/>
          <w:szCs w:val="21"/>
          <w14:textFill>
            <w14:solidFill>
              <w14:schemeClr w14:val="tx1"/>
            </w14:solidFill>
          </w14:textFill>
        </w:rPr>
        <w:t>”号的重要商务或技术条款的偏离或未作实质性响应都将直接导致投标被拒绝或评定为无效投标。</w:t>
      </w:r>
    </w:p>
    <w:p>
      <w:pPr>
        <w:pStyle w:val="10"/>
        <w:pageBreakBefore w:val="0"/>
        <w:widowControl w:val="0"/>
        <w:numPr>
          <w:ilvl w:val="0"/>
          <w:numId w:val="0"/>
        </w:numPr>
        <w:tabs>
          <w:tab w:val="left" w:pos="454"/>
          <w:tab w:val="left" w:pos="720"/>
        </w:tabs>
        <w:kinsoku/>
        <w:overflowPunct/>
        <w:topLinePunct w:val="0"/>
        <w:bidi w:val="0"/>
        <w:snapToGrid w:val="0"/>
        <w:spacing w:after="0" w:afterLines="0" w:line="360" w:lineRule="auto"/>
        <w:ind w:firstLine="412" w:firstLineChars="196"/>
        <w:outlineLvl w:val="1"/>
        <w:rPr>
          <w:rFonts w:hint="eastAsia" w:ascii="等线" w:hAnsi="等线" w:eastAsia="等线" w:cs="等线"/>
          <w:b/>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（三）采购文件的澄清与修改 （包含答复或补充等形式）</w:t>
      </w:r>
    </w:p>
    <w:p>
      <w:pPr>
        <w:pStyle w:val="12"/>
        <w:pageBreakBefore w:val="0"/>
        <w:kinsoku/>
        <w:overflowPunct/>
        <w:topLinePunct w:val="0"/>
        <w:bidi w:val="0"/>
        <w:snapToGrid w:val="0"/>
        <w:spacing w:before="0" w:beforeLines="0" w:after="0" w:afterLines="0"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1．</w:t>
      </w:r>
      <w:r>
        <w:rPr>
          <w:rFonts w:hint="eastAsia" w:ascii="等线" w:hAnsi="等线" w:eastAsia="等线" w:cs="等线"/>
          <w:bCs/>
          <w:color w:val="000000" w:themeColor="text1"/>
          <w:sz w:val="21"/>
          <w:szCs w:val="21"/>
          <w14:textFill>
            <w14:solidFill>
              <w14:schemeClr w14:val="tx1"/>
            </w14:solidFill>
          </w14:textFill>
        </w:rPr>
        <w:t>供应商应认真阅读本采购文件，发现其中有误或有不合理要求的，供应商应以书面形式要求采购单位澄清</w:t>
      </w:r>
      <w:r>
        <w:rPr>
          <w:rFonts w:hint="eastAsia" w:ascii="等线" w:hAnsi="等线" w:eastAsia="等线" w:cs="等线"/>
          <w:color w:val="000000" w:themeColor="text1"/>
          <w:sz w:val="21"/>
          <w:szCs w:val="21"/>
          <w14:textFill>
            <w14:solidFill>
              <w14:schemeClr w14:val="tx1"/>
            </w14:solidFill>
          </w14:textFill>
        </w:rPr>
        <w:t>。采购单位可以对已发出的采购文件进行必要澄清、修改，澄清、修改的内容可能影响投标文件编制的，采购单位应当在投标截止时间至少15日前（含15日），在财政部门指定的政府采购信息发布媒体上发布更正公告；不足15日的，采购单位应当顺延提交投标文件的截止时间。</w:t>
      </w:r>
    </w:p>
    <w:p>
      <w:pPr>
        <w:pStyle w:val="12"/>
        <w:pageBreakBefore w:val="0"/>
        <w:kinsoku/>
        <w:overflowPunct/>
        <w:topLinePunct w:val="0"/>
        <w:bidi w:val="0"/>
        <w:snapToGrid w:val="0"/>
        <w:spacing w:before="0" w:beforeLines="0" w:after="0" w:afterLines="0"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2．采购文件澄清、修改的内容为采购文件的组成部分。当采购文件与采购文件的澄清、修改通知就同一内容的表述不一致时，以最后发出的书面文件为准。</w:t>
      </w:r>
    </w:p>
    <w:p>
      <w:pPr>
        <w:pStyle w:val="12"/>
        <w:pageBreakBefore w:val="0"/>
        <w:kinsoku/>
        <w:overflowPunct/>
        <w:topLinePunct w:val="0"/>
        <w:bidi w:val="0"/>
        <w:snapToGrid w:val="0"/>
        <w:spacing w:before="0" w:beforeLines="0" w:after="0" w:afterLines="0"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3．采购文件的澄清、修改都应该通过代理机构以法定形式发布，采购人未通过代理机构，不得擅自澄清、修改采购文件。</w:t>
      </w:r>
    </w:p>
    <w:p>
      <w:pPr>
        <w:pStyle w:val="12"/>
        <w:pageBreakBefore w:val="0"/>
        <w:kinsoku/>
        <w:overflowPunct/>
        <w:topLinePunct w:val="0"/>
        <w:bidi w:val="0"/>
        <w:snapToGrid w:val="0"/>
        <w:spacing w:before="0" w:beforeLines="0" w:after="0" w:afterLines="0"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4.没有提出质疑且又参与了该项目投标的供应商将被视为完全认同招标文件。</w:t>
      </w:r>
    </w:p>
    <w:p>
      <w:pPr>
        <w:pStyle w:val="12"/>
        <w:pageBreakBefore w:val="0"/>
        <w:kinsoku/>
        <w:overflowPunct/>
        <w:topLinePunct w:val="0"/>
        <w:bidi w:val="0"/>
        <w:snapToGrid w:val="0"/>
        <w:spacing w:before="0" w:beforeLines="0" w:after="0" w:afterLines="0" w:line="360" w:lineRule="auto"/>
        <w:ind w:firstLine="412" w:firstLineChars="196"/>
        <w:outlineLvl w:val="1"/>
        <w:rPr>
          <w:rFonts w:hint="eastAsia" w:ascii="等线" w:hAnsi="等线" w:eastAsia="等线" w:cs="等线"/>
          <w:b/>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三、投标文件的编制</w:t>
      </w:r>
    </w:p>
    <w:p>
      <w:pPr>
        <w:pageBreakBefore w:val="0"/>
        <w:kinsoku/>
        <w:overflowPunct/>
        <w:topLinePunct w:val="0"/>
        <w:bidi w:val="0"/>
        <w:snapToGrid w:val="0"/>
        <w:spacing w:line="360" w:lineRule="auto"/>
        <w:ind w:firstLine="420" w:firstLineChars="200"/>
        <w:outlineLvl w:val="1"/>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（一）投标文件文件的形式</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本项目采用不见面招投标，通过“政府采购项目电子交易平台”实施电子化方式采购，投标文件形式为电子投标文件。</w:t>
      </w:r>
    </w:p>
    <w:p>
      <w:pPr>
        <w:pageBreakBefore w:val="0"/>
        <w:kinsoku/>
        <w:overflowPunct/>
        <w:topLinePunct w:val="0"/>
        <w:bidi w:val="0"/>
        <w:snapToGrid w:val="0"/>
        <w:spacing w:line="360" w:lineRule="auto"/>
        <w:ind w:firstLine="420" w:firstLineChars="200"/>
        <w:outlineLvl w:val="1"/>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（二）电子投标文件制作说明</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（1）投标人应按照采购文件和政采云平台的要求编制、加密并递交电子投标文件。</w:t>
      </w:r>
      <w:r>
        <w:rPr>
          <w:rFonts w:hint="eastAsia" w:ascii="等线" w:hAnsi="等线" w:eastAsia="等线" w:cs="等线"/>
          <w:b/>
          <w:bCs/>
          <w:color w:val="000000" w:themeColor="text1"/>
          <w:szCs w:val="21"/>
          <w14:textFill>
            <w14:solidFill>
              <w14:schemeClr w14:val="tx1"/>
            </w14:solidFill>
          </w14:textFill>
        </w:rPr>
        <w:t>电子投标文件中所须加盖公章部分均采用CA签章。需要由法定代表人或其委托代理人签字的，采用先打印成纸质文件，完成签字后通过扫描或拍照方式上传至政采云平台。扫描或拍照不清晰所引起的后果由供应商负责。</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投标人在使用“政府采购项目电子交易平台”的过程中遇到涉及平台使用的任何问题，可致电政采云平台技术支持热线咨询，联系方式：400-881-7190。</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(2)政采云平台电子投标工具请投标人自行在“浙江省政府采购网”上下载并安装，（“20190830政采云电子交易客户端”下载网址：http://www.zjzfcg.gov.cn/bidClientTemplate/2019-08-30/12975.html），电子投标具体流程详见“政府采购项目电子交易管理操作指南-供应商” （网址https://service.zcygov.cn/#/knowledges/CW1EtGwBFdiHxlNd6I3m/6IMVAG0BFdiHxlNdQ8Na）。投标人登陆政采云账号，点链接就可以跳转到操作指南的界面。</w:t>
      </w:r>
    </w:p>
    <w:p>
      <w:pPr>
        <w:pStyle w:val="12"/>
        <w:pageBreakBefore w:val="0"/>
        <w:kinsoku/>
        <w:overflowPunct/>
        <w:topLinePunct w:val="0"/>
        <w:bidi w:val="0"/>
        <w:snapToGrid w:val="0"/>
        <w:spacing w:before="0" w:beforeLines="0" w:after="0" w:afterLines="0"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(3)请使用win7及以上64位操作系统，请勿使用mac电脑。</w:t>
      </w:r>
    </w:p>
    <w:p>
      <w:pPr>
        <w:pageBreakBefore w:val="0"/>
        <w:kinsoku/>
        <w:overflowPunct/>
        <w:topLinePunct w:val="0"/>
        <w:bidi w:val="0"/>
        <w:snapToGrid w:val="0"/>
        <w:spacing w:line="360" w:lineRule="auto"/>
        <w:ind w:firstLine="412" w:firstLineChars="196"/>
        <w:jc w:val="left"/>
        <w:outlineLvl w:val="1"/>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（三）投标文件的组成</w:t>
      </w:r>
    </w:p>
    <w:p>
      <w:pPr>
        <w:pageBreakBefore w:val="0"/>
        <w:kinsoku/>
        <w:overflowPunct/>
        <w:topLinePunct w:val="0"/>
        <w:bidi w:val="0"/>
        <w:snapToGrid w:val="0"/>
        <w:spacing w:line="360" w:lineRule="auto"/>
        <w:ind w:firstLine="420" w:firstLineChars="200"/>
        <w:jc w:val="left"/>
        <w:rPr>
          <w:rFonts w:hint="eastAsia" w:ascii="等线" w:hAnsi="等线" w:eastAsia="等线" w:cs="等线"/>
          <w:b/>
          <w:color w:val="000000" w:themeColor="text1"/>
          <w:szCs w:val="21"/>
          <w:u w:val="single"/>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投标文件由资格证明部分、商务技术部分、投标报价部份组成。</w:t>
      </w:r>
    </w:p>
    <w:p>
      <w:pPr>
        <w:pageBreakBefore w:val="0"/>
        <w:kinsoku/>
        <w:overflowPunct/>
        <w:topLinePunct w:val="0"/>
        <w:bidi w:val="0"/>
        <w:spacing w:line="360" w:lineRule="auto"/>
        <w:ind w:firstLine="420" w:firstLineChars="200"/>
        <w:outlineLvl w:val="1"/>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1、资格证明材料部分：</w:t>
      </w:r>
    </w:p>
    <w:p>
      <w:pPr>
        <w:pageBreakBefore w:val="0"/>
        <w:kinsoku/>
        <w:overflowPunct/>
        <w:topLinePunct w:val="0"/>
        <w:bidi w:val="0"/>
        <w:snapToGrid w:val="0"/>
        <w:spacing w:line="360" w:lineRule="auto"/>
        <w:ind w:firstLine="420" w:firstLineChars="200"/>
        <w:outlineLvl w:val="2"/>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*（1）有效的企业营业执照；</w:t>
      </w:r>
    </w:p>
    <w:p>
      <w:pPr>
        <w:pageBreakBefore w:val="0"/>
        <w:kinsoku/>
        <w:overflowPunct/>
        <w:topLinePunct w:val="0"/>
        <w:bidi w:val="0"/>
        <w:snapToGrid w:val="0"/>
        <w:spacing w:line="360" w:lineRule="auto"/>
        <w:ind w:firstLine="420" w:firstLineChars="200"/>
        <w:outlineLvl w:val="2"/>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*（2）具有良好的商业信誉和健全的财务会计制度的声明书；（附件一-1）</w:t>
      </w:r>
    </w:p>
    <w:p>
      <w:pPr>
        <w:pageBreakBefore w:val="0"/>
        <w:kinsoku/>
        <w:overflowPunct/>
        <w:topLinePunct w:val="0"/>
        <w:bidi w:val="0"/>
        <w:snapToGrid w:val="0"/>
        <w:spacing w:line="360" w:lineRule="auto"/>
        <w:ind w:firstLine="420" w:firstLineChars="200"/>
        <w:outlineLvl w:val="2"/>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*（3）具有履行合同所必需的设备和专业技术能力的声明书；（附件一-2）</w:t>
      </w:r>
    </w:p>
    <w:p>
      <w:pPr>
        <w:pageBreakBefore w:val="0"/>
        <w:kinsoku/>
        <w:overflowPunct/>
        <w:topLinePunct w:val="0"/>
        <w:bidi w:val="0"/>
        <w:snapToGrid w:val="0"/>
        <w:spacing w:line="360" w:lineRule="auto"/>
        <w:ind w:firstLine="420" w:firstLineChars="200"/>
        <w:outlineLvl w:val="2"/>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*（4）有依法缴纳税收和社会保障资金的良好记录的声明书；（附件一-3）</w:t>
      </w:r>
    </w:p>
    <w:p>
      <w:pPr>
        <w:pageBreakBefore w:val="0"/>
        <w:kinsoku/>
        <w:overflowPunct/>
        <w:topLinePunct w:val="0"/>
        <w:bidi w:val="0"/>
        <w:snapToGrid w:val="0"/>
        <w:spacing w:line="360" w:lineRule="auto"/>
        <w:ind w:firstLine="420" w:firstLineChars="200"/>
        <w:outlineLvl w:val="2"/>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*（5）参加采购活动前三年内，在经营活动中没有重大违法记录的声明书；（附件一-4）</w:t>
      </w:r>
    </w:p>
    <w:p>
      <w:pPr>
        <w:pageBreakBefore w:val="0"/>
        <w:kinsoku/>
        <w:overflowPunct/>
        <w:topLinePunct w:val="0"/>
        <w:bidi w:val="0"/>
        <w:snapToGrid w:val="0"/>
        <w:spacing w:line="360" w:lineRule="auto"/>
        <w:ind w:firstLine="420" w:firstLineChars="200"/>
        <w:outlineLvl w:val="2"/>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*（6）未被“信用中国”（www.creditchina.gov.cn）、中国政府采购网（www.ccgp.gov.cn）列入失信被执行人、重大税收违法案件当事人名单、政府采购严重违法失信行为记录名单的声明书；（附件一-5）</w:t>
      </w:r>
    </w:p>
    <w:p>
      <w:pPr>
        <w:pageBreakBefore w:val="0"/>
        <w:kinsoku/>
        <w:overflowPunct/>
        <w:topLinePunct w:val="0"/>
        <w:bidi w:val="0"/>
        <w:snapToGrid w:val="0"/>
        <w:spacing w:line="360" w:lineRule="auto"/>
        <w:ind w:firstLine="420" w:firstLineChars="200"/>
        <w:outlineLvl w:val="2"/>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*（7）法定代表人的身份证明（附件二-1）。如果供应商派委托代理人参加投标的，另提供法定代表人授权书（附件二-2）。</w:t>
      </w:r>
    </w:p>
    <w:p>
      <w:pPr>
        <w:pageBreakBefore w:val="0"/>
        <w:numPr>
          <w:ilvl w:val="0"/>
          <w:numId w:val="6"/>
        </w:numPr>
        <w:kinsoku/>
        <w:overflowPunct/>
        <w:topLinePunct w:val="0"/>
        <w:bidi w:val="0"/>
        <w:spacing w:line="360" w:lineRule="auto"/>
        <w:ind w:firstLine="420" w:firstLineChars="200"/>
        <w:outlineLvl w:val="1"/>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商务技术部分</w:t>
      </w:r>
    </w:p>
    <w:p>
      <w:pPr>
        <w:pageBreakBefore w:val="0"/>
        <w:kinsoku/>
        <w:overflowPunct/>
        <w:topLinePunct w:val="0"/>
        <w:bidi w:val="0"/>
        <w:spacing w:line="360" w:lineRule="auto"/>
        <w:ind w:firstLine="420" w:firstLineChars="200"/>
        <w:rPr>
          <w:rFonts w:hint="eastAsia" w:ascii="等线" w:hAnsi="等线" w:eastAsia="等线" w:cs="等线"/>
          <w:bCs/>
          <w:color w:val="000000" w:themeColor="text1"/>
          <w:szCs w:val="21"/>
          <w14:textFill>
            <w14:solidFill>
              <w14:schemeClr w14:val="tx1"/>
            </w14:solidFill>
          </w14:textFill>
        </w:rPr>
      </w:pPr>
      <w:r>
        <w:rPr>
          <w:rFonts w:hint="eastAsia" w:ascii="等线" w:hAnsi="等线" w:eastAsia="等线" w:cs="等线"/>
          <w:bCs/>
          <w:color w:val="000000" w:themeColor="text1"/>
          <w:szCs w:val="21"/>
          <w14:textFill>
            <w14:solidFill>
              <w14:schemeClr w14:val="tx1"/>
            </w14:solidFill>
          </w14:textFill>
        </w:rPr>
        <w:t>商务技术部分封面（格式自拟）</w:t>
      </w:r>
    </w:p>
    <w:p>
      <w:pPr>
        <w:pageBreakBefore w:val="0"/>
        <w:kinsoku/>
        <w:overflowPunct/>
        <w:topLinePunct w:val="0"/>
        <w:bidi w:val="0"/>
        <w:snapToGrid w:val="0"/>
        <w:spacing w:line="360" w:lineRule="auto"/>
        <w:ind w:firstLine="424" w:firstLineChars="202"/>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bCs/>
          <w:color w:val="000000" w:themeColor="text1"/>
          <w:szCs w:val="21"/>
          <w14:textFill>
            <w14:solidFill>
              <w14:schemeClr w14:val="tx1"/>
            </w14:solidFill>
          </w14:textFill>
        </w:rPr>
        <w:t>商务</w:t>
      </w:r>
      <w:r>
        <w:rPr>
          <w:rFonts w:hint="eastAsia" w:ascii="等线" w:hAnsi="等线" w:eastAsia="等线" w:cs="等线"/>
          <w:color w:val="000000" w:themeColor="text1"/>
          <w:szCs w:val="21"/>
          <w14:textFill>
            <w14:solidFill>
              <w14:schemeClr w14:val="tx1"/>
            </w14:solidFill>
          </w14:textFill>
        </w:rPr>
        <w:t>技术部分目录（格式自拟）</w:t>
      </w:r>
    </w:p>
    <w:p>
      <w:pPr>
        <w:pageBreakBefore w:val="0"/>
        <w:kinsoku/>
        <w:overflowPunct/>
        <w:topLinePunct w:val="0"/>
        <w:bidi w:val="0"/>
        <w:snapToGrid w:val="0"/>
        <w:spacing w:line="360" w:lineRule="auto"/>
        <w:ind w:firstLine="424" w:firstLineChars="202"/>
        <w:jc w:val="left"/>
        <w:outlineLvl w:val="2"/>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*（1）投标人情况表（附件三）；</w:t>
      </w:r>
    </w:p>
    <w:p>
      <w:pPr>
        <w:pageBreakBefore w:val="0"/>
        <w:kinsoku/>
        <w:overflowPunct/>
        <w:topLinePunct w:val="0"/>
        <w:bidi w:val="0"/>
        <w:snapToGrid w:val="0"/>
        <w:spacing w:line="360" w:lineRule="auto"/>
        <w:ind w:firstLine="424" w:firstLineChars="202"/>
        <w:jc w:val="left"/>
        <w:outlineLvl w:val="2"/>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*（2）服务要求及合同条款偏离表（附件四）；</w:t>
      </w:r>
    </w:p>
    <w:p>
      <w:pPr>
        <w:pageBreakBefore w:val="0"/>
        <w:kinsoku/>
        <w:overflowPunct/>
        <w:topLinePunct w:val="0"/>
        <w:bidi w:val="0"/>
        <w:snapToGrid w:val="0"/>
        <w:spacing w:line="360" w:lineRule="auto"/>
        <w:ind w:firstLine="424" w:firstLineChars="202"/>
        <w:jc w:val="left"/>
        <w:outlineLvl w:val="2"/>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（3）其他评分需要提供的商务技术资料，方案、证书、证明等（详见评审内容）。</w:t>
      </w:r>
    </w:p>
    <w:p>
      <w:pPr>
        <w:pageBreakBefore w:val="0"/>
        <w:kinsoku/>
        <w:overflowPunct/>
        <w:topLinePunct w:val="0"/>
        <w:bidi w:val="0"/>
        <w:spacing w:line="360" w:lineRule="auto"/>
        <w:ind w:firstLine="420" w:firstLineChars="200"/>
        <w:outlineLvl w:val="1"/>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3.报价部分：</w:t>
      </w:r>
    </w:p>
    <w:p>
      <w:pPr>
        <w:pageBreakBefore w:val="0"/>
        <w:kinsoku/>
        <w:overflowPunct/>
        <w:topLinePunct w:val="0"/>
        <w:bidi w:val="0"/>
        <w:spacing w:line="360" w:lineRule="auto"/>
        <w:ind w:firstLine="424" w:firstLineChars="202"/>
        <w:outlineLvl w:val="2"/>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*（1）投标函(附件五)；</w:t>
      </w:r>
    </w:p>
    <w:p>
      <w:pPr>
        <w:pageBreakBefore w:val="0"/>
        <w:kinsoku/>
        <w:overflowPunct/>
        <w:topLinePunct w:val="0"/>
        <w:bidi w:val="0"/>
        <w:spacing w:line="360" w:lineRule="auto"/>
        <w:ind w:firstLine="424" w:firstLineChars="202"/>
        <w:outlineLvl w:val="2"/>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*（2）开标一览表（附件六）；</w:t>
      </w:r>
    </w:p>
    <w:p>
      <w:pPr>
        <w:pStyle w:val="27"/>
        <w:pageBreakBefore w:val="0"/>
        <w:kinsoku/>
        <w:overflowPunct/>
        <w:topLinePunct w:val="0"/>
        <w:bidi w:val="0"/>
        <w:spacing w:line="360" w:lineRule="auto"/>
        <w:ind w:left="0" w:firstLine="420" w:firstLineChars="200"/>
        <w:outlineLvl w:val="2"/>
        <w:rPr>
          <w:rFonts w:hint="eastAsia" w:ascii="等线" w:hAnsi="等线" w:eastAsia="等线" w:cs="等线"/>
          <w:color w:val="000000" w:themeColor="text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*（3）投标分项报价表（附件六-1）；</w:t>
      </w:r>
    </w:p>
    <w:p>
      <w:pPr>
        <w:pageBreakBefore w:val="0"/>
        <w:tabs>
          <w:tab w:val="left" w:pos="1418"/>
        </w:tabs>
        <w:kinsoku/>
        <w:overflowPunct/>
        <w:topLinePunct w:val="0"/>
        <w:bidi w:val="0"/>
        <w:spacing w:line="360" w:lineRule="auto"/>
        <w:ind w:firstLine="420" w:firstLineChars="200"/>
        <w:contextualSpacing/>
        <w:outlineLvl w:val="2"/>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（4）中小企业声明函，如满足条件则提供（附件七）；</w:t>
      </w:r>
    </w:p>
    <w:p>
      <w:pPr>
        <w:pStyle w:val="27"/>
        <w:pageBreakBefore w:val="0"/>
        <w:kinsoku/>
        <w:overflowPunct/>
        <w:topLinePunct w:val="0"/>
        <w:bidi w:val="0"/>
        <w:spacing w:line="360" w:lineRule="auto"/>
        <w:ind w:left="0" w:firstLine="420" w:firstLineChars="200"/>
        <w:outlineLvl w:val="2"/>
        <w:rPr>
          <w:rFonts w:hint="eastAsia" w:ascii="等线" w:hAnsi="等线" w:eastAsia="等线" w:cs="等线"/>
          <w:color w:val="000000" w:themeColor="text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（5）残疾人福利性单位声明函，如满足条件则提供（附件八）</w:t>
      </w:r>
    </w:p>
    <w:p>
      <w:pPr>
        <w:pStyle w:val="18"/>
        <w:pageBreakBefore w:val="0"/>
        <w:kinsoku/>
        <w:overflowPunct/>
        <w:topLinePunct w:val="0"/>
        <w:bidi w:val="0"/>
        <w:spacing w:before="0" w:after="0" w:afterLines="0" w:line="360" w:lineRule="auto"/>
        <w:ind w:firstLine="420" w:firstLineChars="200"/>
        <w:outlineLvl w:val="2"/>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（6）监狱企业证明文件；如满足条件则提供。</w:t>
      </w:r>
    </w:p>
    <w:p>
      <w:pPr>
        <w:pStyle w:val="18"/>
        <w:pageBreakBefore w:val="0"/>
        <w:kinsoku/>
        <w:overflowPunct/>
        <w:topLinePunct w:val="0"/>
        <w:bidi w:val="0"/>
        <w:spacing w:before="0" w:after="0" w:afterLines="0" w:line="360" w:lineRule="auto"/>
        <w:ind w:firstLine="420" w:firstLineChars="200"/>
        <w:outlineLvl w:val="2"/>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（7）其他需提供的报价资料</w:t>
      </w:r>
    </w:p>
    <w:p>
      <w:pPr>
        <w:pageBreakBefore w:val="0"/>
        <w:kinsoku/>
        <w:overflowPunct/>
        <w:topLinePunct w:val="0"/>
        <w:bidi w:val="0"/>
        <w:spacing w:line="360" w:lineRule="auto"/>
        <w:ind w:firstLine="412" w:firstLineChars="196"/>
        <w:outlineLvl w:val="1"/>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（四）投标文件的语言及计量</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w:t>
      </w:r>
      <w:r>
        <w:rPr>
          <w:rFonts w:hint="eastAsia" w:ascii="等线" w:hAnsi="等线" w:eastAsia="等线" w:cs="等线"/>
          <w:color w:val="000000" w:themeColor="text1"/>
          <w:szCs w:val="21"/>
          <w14:textFill>
            <w14:solidFill>
              <w14:schemeClr w14:val="tx1"/>
            </w14:solidFill>
          </w14:textFill>
        </w:rPr>
        <w:t>1．投标文件以及投标方与招标方就有关投标事宜的所有来往函电，均应以中文汉语书写。除签名、盖章、专用名称等特殊情形外，以中文汉语以外的文字表述的投标文件视同未提供。</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w:t>
      </w:r>
      <w:r>
        <w:rPr>
          <w:rFonts w:hint="eastAsia" w:ascii="等线" w:hAnsi="等线" w:eastAsia="等线" w:cs="等线"/>
          <w:color w:val="000000" w:themeColor="text1"/>
          <w:szCs w:val="21"/>
          <w14:textFill>
            <w14:solidFill>
              <w14:schemeClr w14:val="tx1"/>
            </w14:solidFill>
          </w14:textFill>
        </w:rPr>
        <w:t>2．投标计量单位，采购文件已有明确规定的，使用采购文件规定的计量单位；采购文件没有规定的，应采用中华人民共和国法定计量单位（货币单位：人民币元），否则视同未响应。</w:t>
      </w:r>
    </w:p>
    <w:p>
      <w:pPr>
        <w:pageBreakBefore w:val="0"/>
        <w:kinsoku/>
        <w:overflowPunct/>
        <w:topLinePunct w:val="0"/>
        <w:bidi w:val="0"/>
        <w:spacing w:line="360" w:lineRule="auto"/>
        <w:ind w:firstLine="420" w:firstLineChars="200"/>
        <w:outlineLvl w:val="1"/>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（五）投标报价</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1．投标报价应按采购文件中相关附表格式填写。</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w:t>
      </w:r>
      <w:r>
        <w:rPr>
          <w:rFonts w:hint="eastAsia" w:ascii="等线" w:hAnsi="等线" w:eastAsia="等线" w:cs="等线"/>
          <w:color w:val="000000" w:themeColor="text1"/>
          <w:szCs w:val="21"/>
          <w14:textFill>
            <w14:solidFill>
              <w14:schemeClr w14:val="tx1"/>
            </w14:solidFill>
          </w14:textFill>
        </w:rPr>
        <w:t>2．投标报价是履行合同的最终价格，具体详见第三章 供应商须知。</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w:t>
      </w:r>
      <w:r>
        <w:rPr>
          <w:rFonts w:hint="eastAsia" w:ascii="等线" w:hAnsi="等线" w:eastAsia="等线" w:cs="等线"/>
          <w:color w:val="000000" w:themeColor="text1"/>
          <w:szCs w:val="21"/>
          <w14:textFill>
            <w14:solidFill>
              <w14:schemeClr w14:val="tx1"/>
            </w14:solidFill>
          </w14:textFill>
        </w:rPr>
        <w:t>3．投标文件只允许有一个报价，有选择的或有条件的报价将不予接受。</w:t>
      </w:r>
    </w:p>
    <w:p>
      <w:pPr>
        <w:pageBreakBefore w:val="0"/>
        <w:kinsoku/>
        <w:overflowPunct/>
        <w:topLinePunct w:val="0"/>
        <w:bidi w:val="0"/>
        <w:spacing w:line="360" w:lineRule="auto"/>
        <w:ind w:firstLine="420" w:firstLineChars="200"/>
        <w:outlineLvl w:val="1"/>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（六）投标文件的有效期</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w:t>
      </w:r>
      <w:r>
        <w:rPr>
          <w:rFonts w:hint="eastAsia" w:ascii="等线" w:hAnsi="等线" w:eastAsia="等线" w:cs="等线"/>
          <w:color w:val="000000" w:themeColor="text1"/>
          <w:szCs w:val="21"/>
          <w14:textFill>
            <w14:solidFill>
              <w14:schemeClr w14:val="tx1"/>
            </w14:solidFill>
          </w14:textFill>
        </w:rPr>
        <w:t>1．自投标截止日起90 天投标文件应保持有效。有效期不足的投标文件将被拒绝。</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2．在特殊情况下，采购人可与供应商协商延长投标书的有效期，这种要求和答复均以书面形式进行。</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 xml:space="preserve">3．供应商可拒绝接受延期要求而不会导致投标保证金被没收。同意延长有效期的供应商需要相应延长投标保证金（如有）的有效期，但不能修改投标文件。 </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4．中标供应商的投标文件自开标之日起至合同履行完毕止均应保持有效。</w:t>
      </w:r>
    </w:p>
    <w:p>
      <w:pPr>
        <w:pageBreakBefore w:val="0"/>
        <w:kinsoku/>
        <w:overflowPunct/>
        <w:topLinePunct w:val="0"/>
        <w:bidi w:val="0"/>
        <w:spacing w:line="360" w:lineRule="auto"/>
        <w:ind w:firstLine="420" w:firstLineChars="200"/>
        <w:outlineLvl w:val="1"/>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（七）投标保证金（如有，则适用以下条款）</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w:t>
      </w:r>
      <w:r>
        <w:rPr>
          <w:rFonts w:hint="eastAsia" w:ascii="等线" w:hAnsi="等线" w:eastAsia="等线" w:cs="等线"/>
          <w:color w:val="000000" w:themeColor="text1"/>
          <w:szCs w:val="21"/>
          <w14:textFill>
            <w14:solidFill>
              <w14:schemeClr w14:val="tx1"/>
            </w14:solidFill>
          </w14:textFill>
        </w:rPr>
        <w:t>1．供应商须按规定提交投标保证金。否则，其投标将被拒绝。</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w:t>
      </w:r>
      <w:r>
        <w:rPr>
          <w:rFonts w:hint="eastAsia" w:ascii="等线" w:hAnsi="等线" w:eastAsia="等线" w:cs="等线"/>
          <w:color w:val="000000" w:themeColor="text1"/>
          <w:szCs w:val="21"/>
          <w14:textFill>
            <w14:solidFill>
              <w14:schemeClr w14:val="tx1"/>
            </w14:solidFill>
          </w14:textFill>
        </w:rPr>
        <w:t>2．保证金形式：转账支票、银行汇票、电汇等。汇款人名称应当与供应商的名称相一致。</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3．保证金退还：采购单位自中标通知书发出起5个工作日内退还未中标供应商的投标保证金；自政府采购合同签订之日起5个工作日内退还中标供应商的投标保证金（如有）</w:t>
      </w:r>
      <w:r>
        <w:rPr>
          <w:rFonts w:hint="eastAsia" w:ascii="等线" w:hAnsi="等线" w:eastAsia="等线" w:cs="等线"/>
          <w:bCs/>
          <w:color w:val="000000" w:themeColor="text1"/>
          <w:szCs w:val="21"/>
          <w14:textFill>
            <w14:solidFill>
              <w14:schemeClr w14:val="tx1"/>
            </w14:solidFill>
          </w14:textFill>
        </w:rPr>
        <w:t>（注：因供应商自身原因造成的保证金延迟退还或者供应商和采购代理机构书面协商可以延迟退还的，采购代理机构不承担相应责任；供应商因涉嫌违法违规，按照规定应当不予退还保证金的，有关部门处理认定违法违规行为期间不计入退还保证金时限之内）。</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4．保证金不计息。</w:t>
      </w:r>
    </w:p>
    <w:p>
      <w:pPr>
        <w:pageBreakBefore w:val="0"/>
        <w:kinsoku/>
        <w:overflowPunct/>
        <w:topLinePunct w:val="0"/>
        <w:bidi w:val="0"/>
        <w:spacing w:line="360" w:lineRule="auto"/>
        <w:ind w:firstLine="420" w:firstLineChars="200"/>
        <w:rPr>
          <w:rFonts w:hint="eastAsia" w:ascii="等线" w:hAnsi="等线" w:eastAsia="等线" w:cs="等线"/>
          <w:bCs/>
          <w:color w:val="000000" w:themeColor="text1"/>
          <w:szCs w:val="21"/>
          <w14:textFill>
            <w14:solidFill>
              <w14:schemeClr w14:val="tx1"/>
            </w14:solidFill>
          </w14:textFill>
        </w:rPr>
      </w:pPr>
      <w:r>
        <w:rPr>
          <w:rFonts w:hint="eastAsia" w:ascii="等线" w:hAnsi="等线" w:eastAsia="等线" w:cs="等线"/>
          <w:bCs/>
          <w:color w:val="000000" w:themeColor="text1"/>
          <w:szCs w:val="21"/>
          <w14:textFill>
            <w14:solidFill>
              <w14:schemeClr w14:val="tx1"/>
            </w14:solidFill>
          </w14:textFill>
        </w:rPr>
        <w:t>*5．供应商有下列情形之一的，投标保证金（如有）将不予退还：</w:t>
      </w:r>
    </w:p>
    <w:p>
      <w:pPr>
        <w:pageBreakBefore w:val="0"/>
        <w:kinsoku/>
        <w:overflowPunct/>
        <w:topLinePunct w:val="0"/>
        <w:bidi w:val="0"/>
        <w:spacing w:line="360" w:lineRule="auto"/>
        <w:ind w:firstLine="411" w:firstLineChars="196"/>
        <w:rPr>
          <w:rFonts w:hint="eastAsia" w:ascii="等线" w:hAnsi="等线" w:eastAsia="等线" w:cs="等线"/>
          <w:bCs/>
          <w:color w:val="000000" w:themeColor="text1"/>
          <w:szCs w:val="21"/>
          <w14:textFill>
            <w14:solidFill>
              <w14:schemeClr w14:val="tx1"/>
            </w14:solidFill>
          </w14:textFill>
        </w:rPr>
      </w:pPr>
      <w:r>
        <w:rPr>
          <w:rFonts w:hint="eastAsia" w:ascii="等线" w:hAnsi="等线" w:eastAsia="等线" w:cs="等线"/>
          <w:bCs/>
          <w:color w:val="000000" w:themeColor="text1"/>
          <w:szCs w:val="21"/>
          <w14:textFill>
            <w14:solidFill>
              <w14:schemeClr w14:val="tx1"/>
            </w14:solidFill>
          </w14:textFill>
        </w:rPr>
        <w:t>（1）供应商在投标有效期内撤回投标文件的；</w:t>
      </w:r>
    </w:p>
    <w:p>
      <w:pPr>
        <w:pageBreakBefore w:val="0"/>
        <w:kinsoku/>
        <w:overflowPunct/>
        <w:topLinePunct w:val="0"/>
        <w:bidi w:val="0"/>
        <w:spacing w:line="360" w:lineRule="auto"/>
        <w:ind w:firstLine="411" w:firstLineChars="196"/>
        <w:rPr>
          <w:rFonts w:hint="eastAsia" w:ascii="等线" w:hAnsi="等线" w:eastAsia="等线" w:cs="等线"/>
          <w:bCs/>
          <w:color w:val="000000" w:themeColor="text1"/>
          <w:szCs w:val="21"/>
          <w14:textFill>
            <w14:solidFill>
              <w14:schemeClr w14:val="tx1"/>
            </w14:solidFill>
          </w14:textFill>
        </w:rPr>
      </w:pPr>
      <w:r>
        <w:rPr>
          <w:rFonts w:hint="eastAsia" w:ascii="等线" w:hAnsi="等线" w:eastAsia="等线" w:cs="等线"/>
          <w:bCs/>
          <w:color w:val="000000" w:themeColor="text1"/>
          <w:szCs w:val="21"/>
          <w14:textFill>
            <w14:solidFill>
              <w14:schemeClr w14:val="tx1"/>
            </w14:solidFill>
          </w14:textFill>
        </w:rPr>
        <w:t>（2）在采购人确定中标人以前放弃中标候选资格的；</w:t>
      </w:r>
    </w:p>
    <w:p>
      <w:pPr>
        <w:pageBreakBefore w:val="0"/>
        <w:kinsoku/>
        <w:overflowPunct/>
        <w:topLinePunct w:val="0"/>
        <w:bidi w:val="0"/>
        <w:spacing w:line="360" w:lineRule="auto"/>
        <w:ind w:firstLine="411" w:firstLineChars="196"/>
        <w:rPr>
          <w:rFonts w:hint="eastAsia" w:ascii="等线" w:hAnsi="等线" w:eastAsia="等线" w:cs="等线"/>
          <w:bCs/>
          <w:color w:val="000000" w:themeColor="text1"/>
          <w:szCs w:val="21"/>
          <w14:textFill>
            <w14:solidFill>
              <w14:schemeClr w14:val="tx1"/>
            </w14:solidFill>
          </w14:textFill>
        </w:rPr>
      </w:pPr>
      <w:r>
        <w:rPr>
          <w:rFonts w:hint="eastAsia" w:ascii="等线" w:hAnsi="等线" w:eastAsia="等线" w:cs="等线"/>
          <w:bCs/>
          <w:color w:val="000000" w:themeColor="text1"/>
          <w:szCs w:val="21"/>
          <w14:textFill>
            <w14:solidFill>
              <w14:schemeClr w14:val="tx1"/>
            </w14:solidFill>
          </w14:textFill>
        </w:rPr>
        <w:t>（3）中标后放弃中标、不领取或者不接收中标通知书的；</w:t>
      </w:r>
    </w:p>
    <w:p>
      <w:pPr>
        <w:pageBreakBefore w:val="0"/>
        <w:kinsoku/>
        <w:overflowPunct/>
        <w:topLinePunct w:val="0"/>
        <w:bidi w:val="0"/>
        <w:spacing w:line="360" w:lineRule="auto"/>
        <w:ind w:firstLine="420" w:firstLineChars="200"/>
        <w:rPr>
          <w:rFonts w:hint="eastAsia" w:ascii="等线" w:hAnsi="等线" w:eastAsia="等线" w:cs="等线"/>
          <w:bCs/>
          <w:color w:val="000000" w:themeColor="text1"/>
          <w:szCs w:val="21"/>
          <w14:textFill>
            <w14:solidFill>
              <w14:schemeClr w14:val="tx1"/>
            </w14:solidFill>
          </w14:textFill>
        </w:rPr>
      </w:pPr>
      <w:r>
        <w:rPr>
          <w:rFonts w:hint="eastAsia" w:ascii="等线" w:hAnsi="等线" w:eastAsia="等线" w:cs="等线"/>
          <w:bCs/>
          <w:color w:val="000000" w:themeColor="text1"/>
          <w:szCs w:val="21"/>
          <w14:textFill>
            <w14:solidFill>
              <w14:schemeClr w14:val="tx1"/>
            </w14:solidFill>
          </w14:textFill>
        </w:rPr>
        <w:t>（4）中标供应商无正当理由不与采购人签订合同的；</w:t>
      </w:r>
    </w:p>
    <w:p>
      <w:pPr>
        <w:pageBreakBefore w:val="0"/>
        <w:kinsoku/>
        <w:overflowPunct/>
        <w:topLinePunct w:val="0"/>
        <w:bidi w:val="0"/>
        <w:spacing w:line="360" w:lineRule="auto"/>
        <w:ind w:firstLine="420" w:firstLineChars="200"/>
        <w:rPr>
          <w:rFonts w:hint="eastAsia" w:ascii="等线" w:hAnsi="等线" w:eastAsia="等线" w:cs="等线"/>
          <w:bCs/>
          <w:color w:val="000000" w:themeColor="text1"/>
          <w:szCs w:val="21"/>
          <w14:textFill>
            <w14:solidFill>
              <w14:schemeClr w14:val="tx1"/>
            </w14:solidFill>
          </w14:textFill>
        </w:rPr>
      </w:pPr>
      <w:r>
        <w:rPr>
          <w:rFonts w:hint="eastAsia" w:ascii="等线" w:hAnsi="等线" w:eastAsia="等线" w:cs="等线"/>
          <w:bCs/>
          <w:color w:val="000000" w:themeColor="text1"/>
          <w:szCs w:val="21"/>
          <w14:textFill>
            <w14:solidFill>
              <w14:schemeClr w14:val="tx1"/>
            </w14:solidFill>
          </w14:textFill>
        </w:rPr>
        <w:t>（5）由于中标人的原因未能按照采购文件的规定交纳履约保证金的；</w:t>
      </w:r>
    </w:p>
    <w:p>
      <w:pPr>
        <w:pageBreakBefore w:val="0"/>
        <w:kinsoku/>
        <w:overflowPunct/>
        <w:topLinePunct w:val="0"/>
        <w:bidi w:val="0"/>
        <w:spacing w:line="360" w:lineRule="auto"/>
        <w:ind w:firstLine="411" w:firstLineChars="196"/>
        <w:rPr>
          <w:rFonts w:hint="eastAsia" w:ascii="等线" w:hAnsi="等线" w:eastAsia="等线" w:cs="等线"/>
          <w:bCs/>
          <w:color w:val="000000" w:themeColor="text1"/>
          <w:szCs w:val="21"/>
          <w14:textFill>
            <w14:solidFill>
              <w14:schemeClr w14:val="tx1"/>
            </w14:solidFill>
          </w14:textFill>
        </w:rPr>
      </w:pPr>
      <w:r>
        <w:rPr>
          <w:rFonts w:hint="eastAsia" w:ascii="等线" w:hAnsi="等线" w:eastAsia="等线" w:cs="等线"/>
          <w:bCs/>
          <w:color w:val="000000" w:themeColor="text1"/>
          <w:szCs w:val="21"/>
          <w14:textFill>
            <w14:solidFill>
              <w14:schemeClr w14:val="tx1"/>
            </w14:solidFill>
          </w14:textFill>
        </w:rPr>
        <w:t>（6）供应商在投标过程中弄虚作假，提供失实、虚假材料的；</w:t>
      </w:r>
    </w:p>
    <w:p>
      <w:pPr>
        <w:pageBreakBefore w:val="0"/>
        <w:kinsoku/>
        <w:overflowPunct/>
        <w:topLinePunct w:val="0"/>
        <w:bidi w:val="0"/>
        <w:spacing w:line="360" w:lineRule="auto"/>
        <w:ind w:firstLine="420" w:firstLineChars="200"/>
        <w:rPr>
          <w:rFonts w:hint="eastAsia" w:ascii="等线" w:hAnsi="等线" w:eastAsia="等线" w:cs="等线"/>
          <w:bCs/>
          <w:color w:val="000000" w:themeColor="text1"/>
          <w:szCs w:val="21"/>
          <w14:textFill>
            <w14:solidFill>
              <w14:schemeClr w14:val="tx1"/>
            </w14:solidFill>
          </w14:textFill>
        </w:rPr>
      </w:pPr>
      <w:r>
        <w:rPr>
          <w:rFonts w:hint="eastAsia" w:ascii="等线" w:hAnsi="等线" w:eastAsia="等线" w:cs="等线"/>
          <w:bCs/>
          <w:color w:val="000000" w:themeColor="text1"/>
          <w:szCs w:val="21"/>
          <w14:textFill>
            <w14:solidFill>
              <w14:schemeClr w14:val="tx1"/>
            </w14:solidFill>
          </w14:textFill>
        </w:rPr>
        <w:t>（7）将中标项目转让给他人或者在投标文件中未说明且未经采购单位同意，将中标项目分包给他人的；</w:t>
      </w:r>
    </w:p>
    <w:p>
      <w:pPr>
        <w:pageBreakBefore w:val="0"/>
        <w:kinsoku/>
        <w:overflowPunct/>
        <w:topLinePunct w:val="0"/>
        <w:bidi w:val="0"/>
        <w:spacing w:line="360" w:lineRule="auto"/>
        <w:ind w:firstLine="420" w:firstLineChars="200"/>
        <w:rPr>
          <w:rFonts w:hint="eastAsia" w:ascii="等线" w:hAnsi="等线" w:eastAsia="等线" w:cs="等线"/>
          <w:bCs/>
          <w:color w:val="000000" w:themeColor="text1"/>
          <w:szCs w:val="21"/>
          <w14:textFill>
            <w14:solidFill>
              <w14:schemeClr w14:val="tx1"/>
            </w14:solidFill>
          </w14:textFill>
        </w:rPr>
      </w:pPr>
      <w:r>
        <w:rPr>
          <w:rFonts w:hint="eastAsia" w:ascii="等线" w:hAnsi="等线" w:eastAsia="等线" w:cs="等线"/>
          <w:bCs/>
          <w:color w:val="000000" w:themeColor="text1"/>
          <w:szCs w:val="21"/>
          <w14:textFill>
            <w14:solidFill>
              <w14:schemeClr w14:val="tx1"/>
            </w14:solidFill>
          </w14:textFill>
        </w:rPr>
        <w:t>（8）拒绝履行合同义务的；</w:t>
      </w:r>
    </w:p>
    <w:p>
      <w:pPr>
        <w:pageBreakBefore w:val="0"/>
        <w:kinsoku/>
        <w:overflowPunct/>
        <w:topLinePunct w:val="0"/>
        <w:bidi w:val="0"/>
        <w:spacing w:line="360" w:lineRule="auto"/>
        <w:ind w:firstLine="420" w:firstLineChars="200"/>
        <w:rPr>
          <w:rFonts w:hint="eastAsia" w:ascii="等线" w:hAnsi="等线" w:eastAsia="等线" w:cs="等线"/>
          <w:bCs/>
          <w:color w:val="000000" w:themeColor="text1"/>
          <w:szCs w:val="21"/>
          <w14:textFill>
            <w14:solidFill>
              <w14:schemeClr w14:val="tx1"/>
            </w14:solidFill>
          </w14:textFill>
        </w:rPr>
      </w:pPr>
      <w:r>
        <w:rPr>
          <w:rFonts w:hint="eastAsia" w:ascii="等线" w:hAnsi="等线" w:eastAsia="等线" w:cs="等线"/>
          <w:bCs/>
          <w:color w:val="000000" w:themeColor="text1"/>
          <w:szCs w:val="21"/>
          <w14:textFill>
            <w14:solidFill>
              <w14:schemeClr w14:val="tx1"/>
            </w14:solidFill>
          </w14:textFill>
        </w:rPr>
        <w:t>（9）其他严重扰乱招投标程序的。</w:t>
      </w:r>
    </w:p>
    <w:p>
      <w:pPr>
        <w:pageBreakBefore w:val="0"/>
        <w:kinsoku/>
        <w:overflowPunct/>
        <w:topLinePunct w:val="0"/>
        <w:bidi w:val="0"/>
        <w:spacing w:line="360" w:lineRule="auto"/>
        <w:ind w:firstLine="420" w:firstLineChars="200"/>
        <w:outlineLvl w:val="1"/>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（八）投标文件的签署和份数</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1．供应商应按本采购文件规定的格式和顺序编制、制作电子投标文件并标注页码，投标文件内容不完整、编排混乱导致投标文件被误读、漏读或者查找不到相关内容的，是供应商的责任。</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2．供应商制作一份电子投标文件，包含资格证明部分、商务技术部分、投标报价部分。电子投标文件即为正本，无副本。</w:t>
      </w:r>
      <w:r>
        <w:rPr>
          <w:rFonts w:hint="eastAsia" w:ascii="等线" w:hAnsi="等线" w:eastAsia="等线" w:cs="等线"/>
          <w:b/>
          <w:bCs/>
          <w:color w:val="000000" w:themeColor="text1"/>
          <w:szCs w:val="21"/>
          <w14:textFill>
            <w14:solidFill>
              <w14:schemeClr w14:val="tx1"/>
            </w14:solidFill>
          </w14:textFill>
        </w:rPr>
        <w:t>中标单位另行提供纸质版投标文件3份</w:t>
      </w:r>
      <w:r>
        <w:rPr>
          <w:rFonts w:hint="eastAsia" w:ascii="等线" w:hAnsi="等线" w:eastAsia="等线" w:cs="等线"/>
          <w:color w:val="000000" w:themeColor="text1"/>
          <w:szCs w:val="21"/>
          <w14:textFill>
            <w14:solidFill>
              <w14:schemeClr w14:val="tx1"/>
            </w14:solidFill>
          </w14:textFill>
        </w:rPr>
        <w:t>。</w:t>
      </w:r>
    </w:p>
    <w:p>
      <w:pPr>
        <w:pageBreakBefore w:val="0"/>
        <w:kinsoku/>
        <w:overflowPunct/>
        <w:topLinePunct w:val="0"/>
        <w:bidi w:val="0"/>
        <w:spacing w:line="360" w:lineRule="auto"/>
        <w:ind w:firstLine="420" w:firstLineChars="200"/>
        <w:rPr>
          <w:rFonts w:hint="eastAsia" w:ascii="等线" w:hAnsi="等线" w:eastAsia="等线" w:cs="等线"/>
          <w:bCs/>
          <w:color w:val="000000" w:themeColor="text1"/>
          <w:szCs w:val="21"/>
          <w14:textFill>
            <w14:solidFill>
              <w14:schemeClr w14:val="tx1"/>
            </w14:solidFill>
          </w14:textFill>
        </w:rPr>
      </w:pPr>
      <w:r>
        <w:rPr>
          <w:rFonts w:hint="eastAsia" w:ascii="等线" w:hAnsi="等线" w:eastAsia="等线" w:cs="等线"/>
          <w:bCs/>
          <w:color w:val="000000" w:themeColor="text1"/>
          <w:szCs w:val="21"/>
          <w14:textFill>
            <w14:solidFill>
              <w14:schemeClr w14:val="tx1"/>
            </w14:solidFill>
          </w14:textFill>
        </w:rPr>
        <w:t>*3．投标文件中所须加盖公章部分均采用CA签章。需要由法定代表人（或企业负责人或经营者）或其委托代理人签字的，采用先打印成纸质文件，完成签字后通过扫描或拍照方式上传至政采云平台。扫描或拍照不清晰所引起的后果由供应商负责。</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4．投标文件不得涂改，投标文件因字迹潦草或表达不清所引起的后果由供应商负责。</w:t>
      </w:r>
    </w:p>
    <w:p>
      <w:pPr>
        <w:pageBreakBefore w:val="0"/>
        <w:kinsoku/>
        <w:overflowPunct/>
        <w:topLinePunct w:val="0"/>
        <w:bidi w:val="0"/>
        <w:spacing w:line="360" w:lineRule="auto"/>
        <w:ind w:firstLine="420" w:firstLineChars="200"/>
        <w:outlineLvl w:val="1"/>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（九）投标文件的递交、修改和撤回</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1．投标人按照本招标文件和“政府采购云平台”的要求，通过“政采云电子交易客户端”编制并加密投标文件，在投标截止时间前递交至“政府采购云平台（www.zcygov.cn）”。</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2.允许投标人在投标截止时间前补充、修改或者撤回“电子加密投标文件”。补充或者修改“电子加密投标文件”的，应当先行撤回原文件，补充或者修改后，应当使用“政采云电子交易客户端”重新制作并传输递交。投标截止时间前未完成传输递交的，视为撤回投标文件。</w:t>
      </w:r>
    </w:p>
    <w:p>
      <w:pPr>
        <w:pageBreakBefore w:val="0"/>
        <w:kinsoku/>
        <w:overflowPunct/>
        <w:topLinePunct w:val="0"/>
        <w:bidi w:val="0"/>
        <w:spacing w:line="360" w:lineRule="auto"/>
        <w:ind w:firstLine="420" w:firstLineChars="200"/>
        <w:outlineLvl w:val="1"/>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（十）投标无效的情形</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实质上没有响应采购文件要求的投标将被视为无效投标。</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1．在资格审查与符合性审查时，如发现下列情形之一的，投标文件将被视为无效：</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（1）未按照采购文件的规定提交投标保证金的（如有）；</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（2）未提供带“*”的投标资料。</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（3）不符合采购文件规定的资格要求的；</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（4）投标文件格式不规范、项目不齐全，未按招标文件要求签署、盖章的；</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（5）投标文件中提供的内容或资料存在失实、虚假的；</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（6）投标文件的实质性内容未使用中文表述、意思表述不明确、前后矛盾或者使用计量单位不符合采购文件要求的（经评标委员会认定并允许其当场更正的笔误除外）；</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（7）未实质性响应采购文件要求</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（8）投标文件有采购人不能接受的附加条件的；</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（9）提供的电子投标文件无法读取的。</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（10）单位负责人为同一人或者存在直接控股、管理关系的不同供应商，参加同一合同项下的政府采购活动，所有相关供应商的投标文件皆无效。</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（11）除单一来源采购项目外，为采购项目提供整体设计、规范编制或者项目管理、监理、检测等服务的供应商，参加该采购项目的其他采购活动，其投标无效。</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2．在商务技术评审时，如发现下列情形之一的，投标文件将被视为无效：</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（1）未提供或未如实提供投标货物的技术参数，或者投标文件标明的响应或偏离与事实不符或虚假投标的；</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w:t>
      </w:r>
      <w:r>
        <w:rPr>
          <w:rFonts w:hint="eastAsia" w:ascii="等线" w:hAnsi="等线" w:eastAsia="等线" w:cs="等线"/>
          <w:color w:val="000000" w:themeColor="text1"/>
          <w:szCs w:val="21"/>
          <w:lang w:val="en-US" w:eastAsia="zh-CN"/>
          <w14:textFill>
            <w14:solidFill>
              <w14:schemeClr w14:val="tx1"/>
            </w14:solidFill>
          </w14:textFill>
        </w:rPr>
        <w:t>2</w:t>
      </w:r>
      <w:r>
        <w:rPr>
          <w:rFonts w:hint="eastAsia" w:ascii="等线" w:hAnsi="等线" w:eastAsia="等线" w:cs="等线"/>
          <w:color w:val="000000" w:themeColor="text1"/>
          <w:szCs w:val="21"/>
          <w14:textFill>
            <w14:solidFill>
              <w14:schemeClr w14:val="tx1"/>
            </w14:solidFill>
          </w14:textFill>
        </w:rPr>
        <w:t>）与其他参加本次投标供应商的投标文件（技术文件）的文字表述内容相同或者差错相同，经投标人澄清后，评委仍认定存在串标嫌疑的；</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3．在报价评审时，如发现下列情形之一的，投标文件将被视为无效：</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（1）未采用人民币报价或者未按照采购文件标明的币种报价的；</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（2）报价超出最高限价，采购人不能支付的；</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（3）投标报价具有选择性的；</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4）评标委员会认为投标报价明显过低或明显低于其他通过符合性审查投标供应商的报价，有可能影响产品质量或者不能诚信履约的，应当要求其在评标现场合理的时间（30分钟）内提供成本测算资料，必要时提交相关证明材料；供应商不能证明其报价合理性的，评标委员会应当将其作为无效投标处理。</w:t>
      </w:r>
    </w:p>
    <w:p>
      <w:pPr>
        <w:pageBreakBefore w:val="0"/>
        <w:kinsoku/>
        <w:overflowPunct/>
        <w:topLinePunct w:val="0"/>
        <w:bidi w:val="0"/>
        <w:spacing w:line="360" w:lineRule="auto"/>
        <w:ind w:firstLine="525" w:firstLineChars="25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4．符合采购文件中第四章“评标办法及评分标准”规定的投标无效条件的。</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 xml:space="preserve"> 5．被拒绝或放弃的投标文件视为无效投标。</w:t>
      </w:r>
    </w:p>
    <w:p>
      <w:pPr>
        <w:pStyle w:val="3"/>
        <w:pageBreakBefore w:val="0"/>
        <w:kinsoku/>
        <w:overflowPunct/>
        <w:topLinePunct w:val="0"/>
        <w:bidi w:val="0"/>
        <w:snapToGrid w:val="0"/>
        <w:spacing w:line="360" w:lineRule="auto"/>
        <w:ind w:firstLine="396" w:firstLineChars="196"/>
        <w:outlineLvl w:val="1"/>
        <w:rPr>
          <w:rFonts w:hint="eastAsia" w:ascii="等线" w:hAnsi="等线" w:eastAsia="等线" w:cs="等线"/>
          <w:b/>
          <w:snapToGrid w:val="0"/>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四、开标</w:t>
      </w:r>
    </w:p>
    <w:p>
      <w:pPr>
        <w:pStyle w:val="12"/>
        <w:pageBreakBefore w:val="0"/>
        <w:kinsoku/>
        <w:overflowPunct/>
        <w:topLinePunct w:val="0"/>
        <w:bidi w:val="0"/>
        <w:snapToGrid w:val="0"/>
        <w:spacing w:before="0" w:beforeLines="0" w:after="0" w:afterLines="0" w:line="360" w:lineRule="auto"/>
        <w:ind w:firstLine="412" w:firstLineChars="196"/>
        <w:rPr>
          <w:rFonts w:hint="eastAsia" w:ascii="等线" w:hAnsi="等线" w:eastAsia="等线" w:cs="等线"/>
          <w:b/>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（一）开标准备</w:t>
      </w:r>
    </w:p>
    <w:p>
      <w:pPr>
        <w:pStyle w:val="12"/>
        <w:pageBreakBefore w:val="0"/>
        <w:kinsoku/>
        <w:overflowPunct/>
        <w:topLinePunct w:val="0"/>
        <w:bidi w:val="0"/>
        <w:snapToGrid w:val="0"/>
        <w:spacing w:before="0" w:beforeLines="0" w:after="0" w:afterLines="0" w:line="360" w:lineRule="auto"/>
        <w:ind w:firstLine="420" w:firstLineChars="200"/>
        <w:rPr>
          <w:rFonts w:hint="eastAsia" w:ascii="等线" w:hAnsi="等线" w:eastAsia="等线" w:cs="等线"/>
          <w:bCs/>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本项目通过“政府采购项目电子交易平台”实施电子化方式开评标。由代理机构主持。</w:t>
      </w:r>
    </w:p>
    <w:p>
      <w:pPr>
        <w:pStyle w:val="12"/>
        <w:pageBreakBefore w:val="0"/>
        <w:kinsoku/>
        <w:overflowPunct/>
        <w:topLinePunct w:val="0"/>
        <w:bidi w:val="0"/>
        <w:snapToGrid w:val="0"/>
        <w:spacing w:before="0" w:beforeLines="0" w:after="0" w:afterLines="0" w:line="360" w:lineRule="auto"/>
        <w:ind w:firstLine="412" w:firstLineChars="196"/>
        <w:rPr>
          <w:rFonts w:hint="eastAsia" w:ascii="等线" w:hAnsi="等线" w:eastAsia="等线" w:cs="等线"/>
          <w:b/>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（二） 开标程序</w:t>
      </w:r>
    </w:p>
    <w:p>
      <w:pPr>
        <w:pStyle w:val="12"/>
        <w:pageBreakBefore w:val="0"/>
        <w:kinsoku/>
        <w:overflowPunct/>
        <w:topLinePunct w:val="0"/>
        <w:bidi w:val="0"/>
        <w:snapToGrid w:val="0"/>
        <w:spacing w:before="0" w:beforeLines="0" w:after="0" w:afterLines="0"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1．开标会议开始，开启标书解密，供应商在规定时间内完成标书解密；</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 xml:space="preserve">2．本项目全程采用政采云平台进行电子招投标，依次进行资格审查、符合性审查、商务技术评审、报价评审、得分汇总、得分公布等环节； </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3．评审中，按程序进行询标、澄清、公布无效标情况、公布得分与中标结果等；</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4．投标人在开标开始时间后直至评审结果公布，供应商应当全程保持通讯正常，且全程登入“政采云”平台，备好CA锁，随时响应采购过程中的询标、澄清等，否则自行承担所有不利后果。</w:t>
      </w:r>
    </w:p>
    <w:p>
      <w:pPr>
        <w:pStyle w:val="12"/>
        <w:pageBreakBefore w:val="0"/>
        <w:kinsoku/>
        <w:overflowPunct/>
        <w:topLinePunct w:val="0"/>
        <w:bidi w:val="0"/>
        <w:snapToGrid w:val="0"/>
        <w:spacing w:before="0" w:beforeLines="0" w:after="0" w:afterLines="0" w:line="360" w:lineRule="auto"/>
        <w:ind w:left="668" w:leftChars="218" w:hanging="210" w:hangingChars="100"/>
        <w:outlineLvl w:val="1"/>
        <w:rPr>
          <w:rFonts w:hint="eastAsia" w:ascii="等线" w:hAnsi="等线" w:eastAsia="等线" w:cs="等线"/>
          <w:b/>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五、评标</w:t>
      </w:r>
    </w:p>
    <w:p>
      <w:pPr>
        <w:pStyle w:val="12"/>
        <w:pageBreakBefore w:val="0"/>
        <w:kinsoku/>
        <w:overflowPunct/>
        <w:topLinePunct w:val="0"/>
        <w:bidi w:val="0"/>
        <w:snapToGrid w:val="0"/>
        <w:spacing w:before="0" w:beforeLines="0" w:after="0" w:afterLines="0" w:line="360" w:lineRule="auto"/>
        <w:ind w:firstLine="412" w:firstLineChars="196"/>
        <w:rPr>
          <w:rFonts w:hint="eastAsia" w:ascii="等线" w:hAnsi="等线" w:eastAsia="等线" w:cs="等线"/>
          <w:b/>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见第四章“评标办法及评分标准”</w:t>
      </w:r>
    </w:p>
    <w:p>
      <w:pPr>
        <w:pStyle w:val="12"/>
        <w:pageBreakBefore w:val="0"/>
        <w:kinsoku/>
        <w:overflowPunct/>
        <w:topLinePunct w:val="0"/>
        <w:bidi w:val="0"/>
        <w:snapToGrid w:val="0"/>
        <w:spacing w:before="0" w:beforeLines="0" w:after="0" w:afterLines="0" w:line="360" w:lineRule="auto"/>
        <w:ind w:firstLine="412" w:firstLineChars="196"/>
        <w:outlineLvl w:val="1"/>
        <w:rPr>
          <w:rFonts w:hint="eastAsia" w:ascii="等线" w:hAnsi="等线" w:eastAsia="等线" w:cs="等线"/>
          <w:b/>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六、定标</w:t>
      </w:r>
    </w:p>
    <w:p>
      <w:pPr>
        <w:pageBreakBefore w:val="0"/>
        <w:kinsoku/>
        <w:overflowPunct/>
        <w:topLinePunct w:val="0"/>
        <w:bidi w:val="0"/>
        <w:snapToGrid w:val="0"/>
        <w:spacing w:line="360" w:lineRule="auto"/>
        <w:ind w:firstLine="420" w:firstLineChars="200"/>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（一）定标原则</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采购人或其授权的评标委员会应按照评标报告中推荐的中标候选人排名顺序确定中标供应商。</w:t>
      </w:r>
    </w:p>
    <w:p>
      <w:pPr>
        <w:pStyle w:val="12"/>
        <w:pageBreakBefore w:val="0"/>
        <w:kinsoku/>
        <w:overflowPunct/>
        <w:topLinePunct w:val="0"/>
        <w:bidi w:val="0"/>
        <w:spacing w:before="0" w:beforeLines="0" w:after="0" w:afterLines="0" w:line="360" w:lineRule="auto"/>
        <w:ind w:firstLine="420" w:firstLineChars="200"/>
        <w:rPr>
          <w:rFonts w:hint="eastAsia" w:ascii="等线" w:hAnsi="等线" w:eastAsia="等线" w:cs="等线"/>
          <w:b/>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（二）定标程序</w:t>
      </w:r>
    </w:p>
    <w:p>
      <w:pPr>
        <w:pStyle w:val="12"/>
        <w:pageBreakBefore w:val="0"/>
        <w:kinsoku/>
        <w:overflowPunct/>
        <w:topLinePunct w:val="0"/>
        <w:bidi w:val="0"/>
        <w:spacing w:before="0" w:beforeLines="0" w:after="0" w:afterLines="0"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1．采购代理机构应当自评审结束之日起2个工作日内将评审报告送交采购人；</w:t>
      </w:r>
    </w:p>
    <w:p>
      <w:pPr>
        <w:pStyle w:val="12"/>
        <w:pageBreakBefore w:val="0"/>
        <w:kinsoku/>
        <w:overflowPunct/>
        <w:topLinePunct w:val="0"/>
        <w:bidi w:val="0"/>
        <w:spacing w:before="0" w:beforeLines="0" w:after="0" w:afterLines="0"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2．采购人应当自收到评审报告之日起5个工作日内在评审报告推荐的中标候选人中按顺序确定中标供应商；</w:t>
      </w:r>
    </w:p>
    <w:p>
      <w:pPr>
        <w:pStyle w:val="12"/>
        <w:pageBreakBefore w:val="0"/>
        <w:kinsoku/>
        <w:overflowPunct/>
        <w:topLinePunct w:val="0"/>
        <w:bidi w:val="0"/>
        <w:spacing w:before="0" w:beforeLines="0" w:after="0" w:afterLines="0"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3．采购单位自中标供应商确定之日起2个工作日内，在浙江省</w:t>
      </w:r>
      <w:r>
        <w:rPr>
          <w:rFonts w:hint="eastAsia" w:ascii="等线" w:hAnsi="等线" w:eastAsia="等线" w:cs="等线"/>
          <w:color w:val="000000" w:themeColor="text1"/>
          <w:kern w:val="0"/>
          <w:sz w:val="21"/>
          <w:szCs w:val="21"/>
          <w14:textFill>
            <w14:solidFill>
              <w14:schemeClr w14:val="tx1"/>
            </w14:solidFill>
          </w14:textFill>
        </w:rPr>
        <w:t>政府采购网和</w:t>
      </w:r>
      <w:r>
        <w:rPr>
          <w:rFonts w:hint="eastAsia" w:ascii="等线" w:hAnsi="等线" w:eastAsia="等线" w:cs="等线"/>
          <w:color w:val="000000" w:themeColor="text1"/>
          <w:sz w:val="21"/>
          <w:szCs w:val="21"/>
          <w14:textFill>
            <w14:solidFill>
              <w14:schemeClr w14:val="tx1"/>
            </w14:solidFill>
          </w14:textFill>
        </w:rPr>
        <w:t>宁波市公共资源交易网余姚分网</w:t>
      </w:r>
      <w:r>
        <w:rPr>
          <w:rFonts w:hint="eastAsia" w:ascii="等线" w:hAnsi="等线" w:eastAsia="等线" w:cs="等线"/>
          <w:color w:val="000000" w:themeColor="text1"/>
          <w:kern w:val="0"/>
          <w:sz w:val="21"/>
          <w:szCs w:val="21"/>
          <w14:textFill>
            <w14:solidFill>
              <w14:schemeClr w14:val="tx1"/>
            </w14:solidFill>
          </w14:textFill>
        </w:rPr>
        <w:t>（www.yyztb.gov.cn）</w:t>
      </w:r>
      <w:r>
        <w:rPr>
          <w:rFonts w:hint="eastAsia" w:ascii="等线" w:hAnsi="等线" w:eastAsia="等线" w:cs="等线"/>
          <w:color w:val="000000" w:themeColor="text1"/>
          <w:sz w:val="21"/>
          <w:szCs w:val="21"/>
          <w14:textFill>
            <w14:solidFill>
              <w14:schemeClr w14:val="tx1"/>
            </w14:solidFill>
          </w14:textFill>
        </w:rPr>
        <w:t>等网站或媒体上公告中标结果，同时向中标供应商发出中标通知书；</w:t>
      </w:r>
    </w:p>
    <w:p>
      <w:pPr>
        <w:pStyle w:val="12"/>
        <w:pageBreakBefore w:val="0"/>
        <w:kinsoku/>
        <w:overflowPunct/>
        <w:topLinePunct w:val="0"/>
        <w:bidi w:val="0"/>
        <w:spacing w:before="0" w:beforeLines="0" w:after="0" w:afterLines="0"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4．中标供应商拒绝与采购人签订合同或因被质疑、投诉查实等原因取消中标资格的，采购人可以按照评审报告推荐的中标候选人名单排序，确定下一候选人为中标供应商，也可以重新开展政府采购活动；</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5．中标供应商无充分理由放弃中标的，采购人将会同采购代理机构把相关情况报财政部门，财政部门将按规定对违规供应商进行处罚。</w:t>
      </w:r>
    </w:p>
    <w:p>
      <w:pPr>
        <w:pageBreakBefore w:val="0"/>
        <w:kinsoku/>
        <w:overflowPunct/>
        <w:topLinePunct w:val="0"/>
        <w:bidi w:val="0"/>
        <w:snapToGrid w:val="0"/>
        <w:spacing w:line="360" w:lineRule="auto"/>
        <w:ind w:firstLine="465"/>
        <w:outlineLvl w:val="1"/>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七、废标</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出现以下情况之一的，应予废标：</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1．符合资格条件的供应商或者对采购文件作实质响应的供应商不足3家的；</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2．出现影响采购公正的违法、违规行为的；</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3．因重大变故，采购任务取消的。</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4.废标后，除采购任务取消情形外，应当重新组织采购。</w:t>
      </w:r>
    </w:p>
    <w:p>
      <w:pPr>
        <w:pageBreakBefore w:val="0"/>
        <w:kinsoku/>
        <w:overflowPunct/>
        <w:topLinePunct w:val="0"/>
        <w:bidi w:val="0"/>
        <w:snapToGrid w:val="0"/>
        <w:spacing w:line="360" w:lineRule="auto"/>
        <w:ind w:firstLine="420" w:firstLineChars="200"/>
        <w:outlineLvl w:val="1"/>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八、投标人应当遵循公平竞争的原则，不得恶意串通，不得妨碍其他投标人的竞争行为，不得损害采购人或者其他投标人的合法权益</w:t>
      </w:r>
      <w:r>
        <w:rPr>
          <w:rFonts w:hint="eastAsia" w:ascii="等线" w:hAnsi="等线" w:eastAsia="等线" w:cs="等线"/>
          <w:color w:val="000000" w:themeColor="text1"/>
          <w:szCs w:val="21"/>
          <w14:textFill>
            <w14:solidFill>
              <w14:schemeClr w14:val="tx1"/>
            </w14:solidFill>
          </w14:textFill>
        </w:rPr>
        <w:t>。</w:t>
      </w:r>
    </w:p>
    <w:p>
      <w:pPr>
        <w:pageBreakBefore w:val="0"/>
        <w:kinsoku/>
        <w:overflowPunct/>
        <w:topLinePunct w:val="0"/>
        <w:bidi w:val="0"/>
        <w:snapToGrid w:val="0"/>
        <w:spacing w:line="360" w:lineRule="auto"/>
        <w:ind w:firstLine="424" w:firstLineChars="202"/>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在评标过程中发现投标人有上述情形的，评标委员会应当认定其投标无效，并书面报告本级财政部门。</w:t>
      </w:r>
    </w:p>
    <w:p>
      <w:pPr>
        <w:pageBreakBefore w:val="0"/>
        <w:kinsoku/>
        <w:overflowPunct/>
        <w:topLinePunct w:val="0"/>
        <w:bidi w:val="0"/>
        <w:snapToGrid w:val="0"/>
        <w:spacing w:line="360" w:lineRule="auto"/>
        <w:ind w:firstLine="412" w:firstLineChars="196"/>
        <w:outlineLvl w:val="1"/>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九、有下列情形之一的，视为投标人串通投标，其投标无效：</w:t>
      </w:r>
    </w:p>
    <w:p>
      <w:pPr>
        <w:pageBreakBefore w:val="0"/>
        <w:kinsoku/>
        <w:overflowPunct/>
        <w:topLinePunct w:val="0"/>
        <w:bidi w:val="0"/>
        <w:snapToGrid w:val="0"/>
        <w:spacing w:line="360" w:lineRule="auto"/>
        <w:ind w:firstLine="411" w:firstLineChars="196"/>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（一）不同投标人的投标文件由同一单位或者个人编制；</w:t>
      </w:r>
    </w:p>
    <w:p>
      <w:pPr>
        <w:pageBreakBefore w:val="0"/>
        <w:kinsoku/>
        <w:overflowPunct/>
        <w:topLinePunct w:val="0"/>
        <w:bidi w:val="0"/>
        <w:snapToGrid w:val="0"/>
        <w:spacing w:line="360" w:lineRule="auto"/>
        <w:ind w:firstLine="411" w:firstLineChars="196"/>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（二）不同投标人委托同一单位或者个人办理投标事宜；</w:t>
      </w:r>
    </w:p>
    <w:p>
      <w:pPr>
        <w:pageBreakBefore w:val="0"/>
        <w:kinsoku/>
        <w:overflowPunct/>
        <w:topLinePunct w:val="0"/>
        <w:bidi w:val="0"/>
        <w:snapToGrid w:val="0"/>
        <w:spacing w:line="360" w:lineRule="auto"/>
        <w:ind w:firstLine="411" w:firstLineChars="196"/>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（三）不同投标人的投标文件载明的项目管理成员或者联系人员为同一人；</w:t>
      </w:r>
    </w:p>
    <w:p>
      <w:pPr>
        <w:pageBreakBefore w:val="0"/>
        <w:kinsoku/>
        <w:overflowPunct/>
        <w:topLinePunct w:val="0"/>
        <w:bidi w:val="0"/>
        <w:snapToGrid w:val="0"/>
        <w:spacing w:line="360" w:lineRule="auto"/>
        <w:ind w:firstLine="411" w:firstLineChars="196"/>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（四）不同投标人的投标文件异常一致或者投标报价呈规律性差异；</w:t>
      </w:r>
    </w:p>
    <w:p>
      <w:pPr>
        <w:pageBreakBefore w:val="0"/>
        <w:kinsoku/>
        <w:overflowPunct/>
        <w:topLinePunct w:val="0"/>
        <w:bidi w:val="0"/>
        <w:snapToGrid w:val="0"/>
        <w:spacing w:line="360" w:lineRule="auto"/>
        <w:ind w:firstLine="411" w:firstLineChars="196"/>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（五）不同投标人的投标文件相互混装；</w:t>
      </w:r>
    </w:p>
    <w:p>
      <w:pPr>
        <w:pageBreakBefore w:val="0"/>
        <w:kinsoku/>
        <w:overflowPunct/>
        <w:topLinePunct w:val="0"/>
        <w:bidi w:val="0"/>
        <w:snapToGrid w:val="0"/>
        <w:spacing w:line="360" w:lineRule="auto"/>
        <w:ind w:firstLine="411" w:firstLineChars="196"/>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（六）不同投标人的投标保证金（如有）从同一单位或者个人的账户转出。</w:t>
      </w:r>
    </w:p>
    <w:p>
      <w:pPr>
        <w:pageBreakBefore w:val="0"/>
        <w:kinsoku/>
        <w:overflowPunct/>
        <w:topLinePunct w:val="0"/>
        <w:bidi w:val="0"/>
        <w:snapToGrid w:val="0"/>
        <w:spacing w:line="360" w:lineRule="auto"/>
        <w:ind w:firstLine="420" w:firstLineChars="200"/>
        <w:outlineLvl w:val="1"/>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十、质疑和投诉</w:t>
      </w:r>
    </w:p>
    <w:p>
      <w:pPr>
        <w:pStyle w:val="12"/>
        <w:pageBreakBefore w:val="0"/>
        <w:kinsoku/>
        <w:overflowPunct/>
        <w:topLinePunct w:val="0"/>
        <w:bidi w:val="0"/>
        <w:snapToGrid w:val="0"/>
        <w:spacing w:before="0" w:beforeLines="0" w:after="0" w:afterLines="0" w:line="360" w:lineRule="auto"/>
        <w:ind w:firstLine="420" w:firstLineChars="200"/>
        <w:rPr>
          <w:rFonts w:hint="eastAsia" w:ascii="等线" w:hAnsi="等线" w:eastAsia="等线" w:cs="等线"/>
          <w:bCs/>
          <w:color w:val="000000" w:themeColor="text1"/>
          <w:sz w:val="21"/>
          <w:szCs w:val="21"/>
          <w14:textFill>
            <w14:solidFill>
              <w14:schemeClr w14:val="tx1"/>
            </w14:solidFill>
          </w14:textFill>
        </w:rPr>
      </w:pPr>
      <w:bookmarkStart w:id="33" w:name="_Toc441065687"/>
      <w:r>
        <w:rPr>
          <w:rFonts w:hint="eastAsia" w:ascii="等线" w:hAnsi="等线" w:eastAsia="等线" w:cs="等线"/>
          <w:bCs/>
          <w:color w:val="000000" w:themeColor="text1"/>
          <w:sz w:val="21"/>
          <w:szCs w:val="21"/>
          <w14:textFill>
            <w14:solidFill>
              <w14:schemeClr w14:val="tx1"/>
            </w14:solidFill>
          </w14:textFill>
        </w:rPr>
        <w:t>（一）</w:t>
      </w:r>
      <w:r>
        <w:rPr>
          <w:rFonts w:hint="eastAsia" w:ascii="等线" w:hAnsi="等线" w:eastAsia="等线" w:cs="等线"/>
          <w:color w:val="000000" w:themeColor="text1"/>
          <w:sz w:val="21"/>
          <w:szCs w:val="21"/>
          <w14:textFill>
            <w14:solidFill>
              <w14:schemeClr w14:val="tx1"/>
            </w14:solidFill>
          </w14:textFill>
        </w:rPr>
        <w:t>供应商</w:t>
      </w:r>
      <w:r>
        <w:rPr>
          <w:rFonts w:hint="eastAsia" w:ascii="等线" w:hAnsi="等线" w:eastAsia="等线" w:cs="等线"/>
          <w:bCs/>
          <w:color w:val="000000" w:themeColor="text1"/>
          <w:sz w:val="21"/>
          <w:szCs w:val="21"/>
          <w14:textFill>
            <w14:solidFill>
              <w14:schemeClr w14:val="tx1"/>
            </w14:solidFill>
          </w14:textFill>
        </w:rPr>
        <w:t>认为采购文件、招标过程或中标结果使自己的合法权益受到损害的，应当在知道或者应知其权益受到损害之日起七个工作日内，以书面形式向采购人、采购代理机构提出质疑。</w:t>
      </w:r>
      <w:r>
        <w:rPr>
          <w:rFonts w:hint="eastAsia" w:ascii="等线" w:hAnsi="等线" w:eastAsia="等线" w:cs="等线"/>
          <w:color w:val="000000" w:themeColor="text1"/>
          <w:sz w:val="21"/>
          <w:szCs w:val="21"/>
          <w14:textFill>
            <w14:solidFill>
              <w14:schemeClr w14:val="tx1"/>
            </w14:solidFill>
          </w14:textFill>
        </w:rPr>
        <w:t>供应商对采购单位的质疑答复不满意或者采购单位未在规定时间内作出答复的，可以在答复期满后十五个工作日内向同级采购监管部门投诉。</w:t>
      </w:r>
    </w:p>
    <w:p>
      <w:pPr>
        <w:pStyle w:val="12"/>
        <w:pageBreakBefore w:val="0"/>
        <w:kinsoku/>
        <w:overflowPunct/>
        <w:topLinePunct w:val="0"/>
        <w:bidi w:val="0"/>
        <w:snapToGrid w:val="0"/>
        <w:spacing w:before="0" w:beforeLines="0" w:after="0" w:afterLines="0"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二）质疑、投诉应当采用书面形式，质疑书、投诉书均应明确阐述采购文件、招标过程或中标结果中使自己合法权益受到损害的实质性内容，提供相关事实、依据和证据及其来源或线索，便于有关单位调查、答复和处理。</w:t>
      </w:r>
    </w:p>
    <w:p>
      <w:pPr>
        <w:pStyle w:val="12"/>
        <w:pageBreakBefore w:val="0"/>
        <w:kinsoku/>
        <w:overflowPunct/>
        <w:topLinePunct w:val="0"/>
        <w:bidi w:val="0"/>
        <w:snapToGrid w:val="0"/>
        <w:spacing w:before="0" w:beforeLines="0" w:after="0" w:afterLines="0"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（三）供应商在法定质疑期内必须一次性提出针对同一采购程序环节的质疑。</w:t>
      </w:r>
    </w:p>
    <w:p>
      <w:pPr>
        <w:pStyle w:val="12"/>
        <w:pageBreakBefore w:val="0"/>
        <w:kinsoku/>
        <w:overflowPunct/>
        <w:topLinePunct w:val="0"/>
        <w:bidi w:val="0"/>
        <w:snapToGrid w:val="0"/>
        <w:spacing w:before="0" w:beforeLines="0" w:after="0" w:afterLines="0" w:line="360" w:lineRule="auto"/>
        <w:ind w:firstLine="420" w:firstLineChars="200"/>
        <w:outlineLvl w:val="1"/>
        <w:rPr>
          <w:rFonts w:hint="eastAsia" w:ascii="等线" w:hAnsi="等线" w:eastAsia="等线" w:cs="等线"/>
          <w:b/>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十一、招标代理服务费</w:t>
      </w:r>
      <w:bookmarkEnd w:id="33"/>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中标供应商按“第三章  供应商须知”前附表支付代理费。</w:t>
      </w:r>
    </w:p>
    <w:p>
      <w:pPr>
        <w:pStyle w:val="12"/>
        <w:pageBreakBefore w:val="0"/>
        <w:kinsoku/>
        <w:overflowPunct/>
        <w:topLinePunct w:val="0"/>
        <w:bidi w:val="0"/>
        <w:snapToGrid w:val="0"/>
        <w:spacing w:before="0" w:beforeLines="0" w:after="0" w:afterLines="0" w:line="360" w:lineRule="auto"/>
        <w:ind w:firstLine="412" w:firstLineChars="196"/>
        <w:outlineLvl w:val="1"/>
        <w:rPr>
          <w:rFonts w:hint="eastAsia" w:ascii="等线" w:hAnsi="等线" w:eastAsia="等线" w:cs="等线"/>
          <w:b/>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十二、合同授予</w:t>
      </w:r>
    </w:p>
    <w:p>
      <w:pPr>
        <w:pageBreakBefore w:val="0"/>
        <w:kinsoku/>
        <w:overflowPunct/>
        <w:topLinePunct w:val="0"/>
        <w:bidi w:val="0"/>
        <w:snapToGrid w:val="0"/>
        <w:spacing w:line="360" w:lineRule="auto"/>
        <w:ind w:firstLine="412" w:firstLineChars="196"/>
        <w:rPr>
          <w:rFonts w:hint="eastAsia" w:ascii="等线" w:hAnsi="等线" w:eastAsia="等线" w:cs="等线"/>
          <w:b/>
          <w:bCs/>
          <w:color w:val="000000" w:themeColor="text1"/>
          <w:szCs w:val="21"/>
          <w14:textFill>
            <w14:solidFill>
              <w14:schemeClr w14:val="tx1"/>
            </w14:solidFill>
          </w14:textFill>
        </w:rPr>
      </w:pPr>
      <w:r>
        <w:rPr>
          <w:rFonts w:hint="eastAsia" w:ascii="等线" w:hAnsi="等线" w:eastAsia="等线" w:cs="等线"/>
          <w:b/>
          <w:bCs/>
          <w:color w:val="000000" w:themeColor="text1"/>
          <w:szCs w:val="21"/>
          <w14:textFill>
            <w14:solidFill>
              <w14:schemeClr w14:val="tx1"/>
            </w14:solidFill>
          </w14:textFill>
        </w:rPr>
        <w:t>（一）签订合同</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采购人与中标供应商应当在《中标通知书》发出之日起30日内，按照采购文件和中标供应商投标文件的约定签订政府采购合同。采购文件、投标文件及评标过程中的澄清、修改均为合同的有效组成部分。所签订的合同不得对采购文件和中标供应商投标文件作实质性修改。由于中标供应商的原因逾期未与采购人签订政府采购合同的，将视为放弃中标，将被扣罚投标保证金（如有）并取消中标资格，并按规定报监管部门进行处理。</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2．采购人不得向中标供应商提出任何不合理的要求，作为签订合同的条件，不得与中标供应商私下订立背离合同实质性内容的任何协议，所签订的合同不得对采购文件和中标人投标文件确定的事项进行修改。</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3．采购人应当自政府采购合同签订之日起2个工作日内，将政府采购合同在</w:t>
      </w:r>
      <w:r>
        <w:rPr>
          <w:rFonts w:hint="eastAsia" w:ascii="等线" w:hAnsi="等线" w:eastAsia="等线" w:cs="等线"/>
          <w:color w:val="000000" w:themeColor="text1"/>
          <w:kern w:val="0"/>
          <w:szCs w:val="21"/>
          <w14:textFill>
            <w14:solidFill>
              <w14:schemeClr w14:val="tx1"/>
            </w14:solidFill>
          </w14:textFill>
        </w:rPr>
        <w:t>浙江省政府采购网</w:t>
      </w:r>
      <w:r>
        <w:rPr>
          <w:rFonts w:hint="eastAsia" w:ascii="等线" w:hAnsi="等线" w:eastAsia="等线" w:cs="等线"/>
          <w:color w:val="000000" w:themeColor="text1"/>
          <w:szCs w:val="21"/>
          <w14:textFill>
            <w14:solidFill>
              <w14:schemeClr w14:val="tx1"/>
            </w14:solidFill>
          </w14:textFill>
        </w:rPr>
        <w:t>等网站或媒体上公告，但政府采购合同中涉及国家秘密、商业秘密的内容除外。</w:t>
      </w:r>
    </w:p>
    <w:p>
      <w:pPr>
        <w:pStyle w:val="12"/>
        <w:pageBreakBefore w:val="0"/>
        <w:kinsoku/>
        <w:overflowPunct/>
        <w:topLinePunct w:val="0"/>
        <w:bidi w:val="0"/>
        <w:snapToGrid w:val="0"/>
        <w:spacing w:before="0" w:beforeLines="0" w:after="0" w:afterLines="0" w:line="360" w:lineRule="auto"/>
        <w:ind w:firstLine="412" w:firstLineChars="196"/>
        <w:rPr>
          <w:rFonts w:hint="eastAsia" w:ascii="等线" w:hAnsi="等线" w:eastAsia="等线" w:cs="等线"/>
          <w:b/>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（二）履约保证金</w:t>
      </w:r>
    </w:p>
    <w:p>
      <w:pPr>
        <w:pStyle w:val="12"/>
        <w:pageBreakBefore w:val="0"/>
        <w:kinsoku/>
        <w:overflowPunct/>
        <w:topLinePunct w:val="0"/>
        <w:bidi w:val="0"/>
        <w:snapToGrid w:val="0"/>
        <w:spacing w:before="0" w:beforeLines="0" w:after="0" w:afterLines="0"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1．签订合同前，中标供应商应根据采购文件约定向采购人足额交纳履约保证金。</w:t>
      </w:r>
    </w:p>
    <w:p>
      <w:pPr>
        <w:pStyle w:val="12"/>
        <w:pageBreakBefore w:val="0"/>
        <w:kinsoku/>
        <w:overflowPunct/>
        <w:topLinePunct w:val="0"/>
        <w:bidi w:val="0"/>
        <w:snapToGrid w:val="0"/>
        <w:spacing w:before="0" w:beforeLines="0" w:after="0" w:afterLines="0"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2．签订合同后，如中标供应商不按双方合同约定履约，则没收其全部履约保证金，履约保证金不足以赔偿损失的，按实际损失赔偿。</w:t>
      </w:r>
    </w:p>
    <w:p>
      <w:pPr>
        <w:pageBreakBefore w:val="0"/>
        <w:kinsoku/>
        <w:overflowPunct/>
        <w:topLinePunct w:val="0"/>
        <w:bidi w:val="0"/>
        <w:snapToGrid w:val="0"/>
        <w:spacing w:line="360" w:lineRule="auto"/>
        <w:ind w:firstLine="420" w:firstLineChars="200"/>
        <w:outlineLvl w:val="1"/>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十三、</w:t>
      </w:r>
      <w:r>
        <w:rPr>
          <w:rFonts w:hint="eastAsia" w:ascii="等线" w:hAnsi="等线" w:eastAsia="等线" w:cs="等线"/>
          <w:b/>
          <w:color w:val="000000" w:themeColor="text1"/>
          <w:kern w:val="44"/>
          <w:szCs w:val="21"/>
          <w14:textFill>
            <w14:solidFill>
              <w14:schemeClr w14:val="tx1"/>
            </w14:solidFill>
          </w14:textFill>
        </w:rPr>
        <w:t>有关中小企业声明、监狱企业、残疾人福利性单位的规定</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1.根据《政府采购促进中小企业发展管理办法》（财库﹝2020﹞46号）的规定，中小企业的标准为：</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（2）在政府采购活动中，供应商提供的货物、工程或者服务符合下列情形的，享受本办法规定的中小企业扶持政策：</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①.在货物采购项目中，货物由中小企业制造，即货物由中小企业生产且使用该中小企业商号或者注册商标；</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②.在工程采购项目中，工程由中小企业承建，即工程施工单位为中小企业；</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③.在服务采购项目中，服务由中小企业承接，即提供服务的人员为中小企业依照《中华人民共和国劳动合同法》订立劳动合同的从业人员。</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④.在货物采购项目中，供应商提供的货物既有中小企业制造货物，也有大型企业制造货物的，不享受本办法规定的中小企业扶持政策。</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⑤.以联合体形式参加政府采购活动，联合体各方均为中小企业的，联合体视同中小企业。其中，联合体各方均为小微企业的，联合体视同小微企业。</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（3）中小企业参加政府采购活动，应当出具《中小企业声明函》，否则不享受相关中小企业扶持政策。供应商不用提供《中小企业声明函》之外的中小企业身份证明文件。</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2.根据《财政部、司法部关于政府采购支持监狱企业发展有关问题的通知》（财库〔2014〕68号）规定，监狱企业应当符合以下条件：</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（2）监狱企业参加政府采购活动时，视同小型、微型企业，应当提供由省级以上监狱管理局、戒毒管理局（含新疆生产建设兵团）出具的属于监狱企业的证明文件。</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3.根据《财政部 民政部 中国残疾人联合会关于促进残疾人就业政府采购政策的通知》（财库[2017]141号）规定，在政府采购活动中，残疾人福利性单位视同小型、微型企业。残疾人福利性单位参加政府采购活动时，提供《残疾人福利性单位声明函》。</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4.本次采购非专门面向中小企业，对满足采购文件要求并按规定提供证明材料的小型和微型企业的价格（包括监狱企业、残疾人福利性单位）给予6%的扣除，用扣除后的价格参与评审。</w:t>
      </w:r>
    </w:p>
    <w:p>
      <w:pPr>
        <w:pageBreakBefore w:val="0"/>
        <w:kinsoku/>
        <w:overflowPunct/>
        <w:topLinePunct w:val="0"/>
        <w:bidi w:val="0"/>
        <w:spacing w:line="360" w:lineRule="auto"/>
        <w:outlineLvl w:val="1"/>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十四、采购方式转换</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1.公开招标数额标准以上的采购项目，投标截止后投标人不足3家或者通过资格审查或符合性审查的投标人不足3家的，除采购任务取消情形外，按照以下方式处理：</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（一）招标文件存在不合理条款或者招标程序不符合规定的，采购人、采购代理机构改正后依法重新招标；</w:t>
      </w:r>
    </w:p>
    <w:p>
      <w:pPr>
        <w:pStyle w:val="12"/>
        <w:pageBreakBefore w:val="0"/>
        <w:kinsoku/>
        <w:overflowPunct/>
        <w:topLinePunct w:val="0"/>
        <w:bidi w:val="0"/>
        <w:snapToGrid w:val="0"/>
        <w:spacing w:before="0" w:beforeLines="0" w:after="0" w:afterLines="0"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（二）招标文件没有不合理条款、招标程序符合规定，需要采用其他采购方式采购的，采购人应当依法报财政部门批准。</w:t>
      </w:r>
    </w:p>
    <w:p>
      <w:pPr>
        <w:pStyle w:val="12"/>
        <w:pageBreakBefore w:val="0"/>
        <w:kinsoku/>
        <w:overflowPunct/>
        <w:topLinePunct w:val="0"/>
        <w:bidi w:val="0"/>
        <w:snapToGrid w:val="0"/>
        <w:spacing w:before="0" w:beforeLines="0" w:after="0" w:afterLines="0" w:line="360" w:lineRule="auto"/>
        <w:ind w:firstLine="420" w:firstLineChars="200"/>
        <w:jc w:val="center"/>
        <w:rPr>
          <w:rFonts w:hint="eastAsia" w:ascii="等线" w:hAnsi="等线" w:eastAsia="等线" w:cs="等线"/>
          <w:color w:val="000000" w:themeColor="text1"/>
          <w:sz w:val="21"/>
          <w:szCs w:val="21"/>
          <w14:textFill>
            <w14:solidFill>
              <w14:schemeClr w14:val="tx1"/>
            </w14:solidFill>
          </w14:textFill>
        </w:rPr>
        <w:sectPr>
          <w:headerReference r:id="rId6" w:type="default"/>
          <w:footerReference r:id="rId7" w:type="default"/>
          <w:pgSz w:w="11907" w:h="16839"/>
          <w:pgMar w:top="1440" w:right="1797" w:bottom="1440" w:left="1797" w:header="851" w:footer="992" w:gutter="0"/>
          <w:cols w:space="720" w:num="1"/>
          <w:docGrid w:linePitch="312" w:charSpace="0"/>
        </w:sectPr>
      </w:pPr>
    </w:p>
    <w:p>
      <w:pPr>
        <w:pStyle w:val="12"/>
        <w:pageBreakBefore w:val="0"/>
        <w:kinsoku/>
        <w:overflowPunct/>
        <w:topLinePunct w:val="0"/>
        <w:bidi w:val="0"/>
        <w:snapToGrid w:val="0"/>
        <w:spacing w:before="0" w:beforeLines="0" w:after="0" w:afterLines="0" w:line="360" w:lineRule="auto"/>
        <w:ind w:firstLine="420" w:firstLineChars="200"/>
        <w:jc w:val="center"/>
        <w:outlineLvl w:val="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第四章  评标办法及评分标准</w:t>
      </w:r>
      <w:bookmarkStart w:id="34" w:name="_Toc441065674"/>
    </w:p>
    <w:p>
      <w:pPr>
        <w:pStyle w:val="14"/>
        <w:pageBreakBefore w:val="0"/>
        <w:kinsoku/>
        <w:overflowPunct/>
        <w:topLinePunct w:val="0"/>
        <w:bidi w:val="0"/>
        <w:spacing w:line="360" w:lineRule="auto"/>
        <w:ind w:firstLine="417" w:firstLineChars="199"/>
        <w:rPr>
          <w:rFonts w:hint="eastAsia" w:ascii="等线" w:hAnsi="等线" w:eastAsia="等线" w:cs="等线"/>
          <w:b w:val="0"/>
          <w:color w:val="000000" w:themeColor="text1"/>
          <w:sz w:val="21"/>
          <w:szCs w:val="21"/>
          <w14:textFill>
            <w14:solidFill>
              <w14:schemeClr w14:val="tx1"/>
            </w14:solidFill>
          </w14:textFill>
        </w:rPr>
      </w:pPr>
      <w:r>
        <w:rPr>
          <w:rFonts w:hint="eastAsia" w:ascii="等线" w:hAnsi="等线" w:eastAsia="等线" w:cs="等线"/>
          <w:b w:val="0"/>
          <w:color w:val="000000" w:themeColor="text1"/>
          <w:sz w:val="21"/>
          <w:szCs w:val="21"/>
          <w14:textFill>
            <w14:solidFill>
              <w14:schemeClr w14:val="tx1"/>
            </w14:solidFill>
          </w14:textFill>
        </w:rPr>
        <w:t>本办法严格遵照《中华人民共和国政府采购法》、《中华人民共和国政府采购法实施条例》、《政府采购货物和服务招标投标管理办法》（财政部令第87号），结合项目所在地政府有关政府采购规定和项目的实际情况制定。</w:t>
      </w:r>
      <w:r>
        <w:rPr>
          <w:rFonts w:hint="eastAsia" w:ascii="等线" w:hAnsi="等线" w:eastAsia="等线" w:cs="等线"/>
          <w:color w:val="000000" w:themeColor="text1"/>
          <w:sz w:val="21"/>
          <w:szCs w:val="21"/>
          <w14:textFill>
            <w14:solidFill>
              <w14:schemeClr w14:val="tx1"/>
            </w14:solidFill>
          </w14:textFill>
        </w:rPr>
        <w:t>本评标办法由采购人负责解释。评标过程中遇到情况，由评标委员会集体讨论决定。</w:t>
      </w:r>
      <w:r>
        <w:rPr>
          <w:rFonts w:hint="eastAsia" w:ascii="等线" w:hAnsi="等线" w:eastAsia="等线" w:cs="等线"/>
          <w:b w:val="0"/>
          <w:color w:val="000000" w:themeColor="text1"/>
          <w:sz w:val="21"/>
          <w:szCs w:val="21"/>
          <w14:textFill>
            <w14:solidFill>
              <w14:schemeClr w14:val="tx1"/>
            </w14:solidFill>
          </w14:textFill>
        </w:rPr>
        <w:t xml:space="preserve"> </w:t>
      </w:r>
    </w:p>
    <w:p>
      <w:pPr>
        <w:pageBreakBefore w:val="0"/>
        <w:tabs>
          <w:tab w:val="left" w:pos="0"/>
          <w:tab w:val="left" w:pos="723"/>
        </w:tabs>
        <w:kinsoku/>
        <w:overflowPunct/>
        <w:topLinePunct w:val="0"/>
        <w:bidi w:val="0"/>
        <w:spacing w:line="360" w:lineRule="auto"/>
        <w:ind w:firstLine="412" w:firstLineChars="196"/>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一、总则</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招标活动遵循公平、公正、科学、择优的原则依法进行，招标活动及当事人接受依法实施的监督。</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本</w:t>
      </w:r>
      <w:r>
        <w:rPr>
          <w:rFonts w:hint="eastAsia" w:ascii="等线" w:hAnsi="等线" w:eastAsia="等线" w:cs="等线"/>
          <w:color w:val="000000" w:themeColor="text1"/>
          <w:kern w:val="0"/>
          <w:szCs w:val="21"/>
          <w14:textFill>
            <w14:solidFill>
              <w14:schemeClr w14:val="tx1"/>
            </w14:solidFill>
          </w14:textFill>
        </w:rPr>
        <w:t>项目</w:t>
      </w:r>
      <w:r>
        <w:rPr>
          <w:rFonts w:hint="eastAsia" w:ascii="等线" w:hAnsi="等线" w:eastAsia="等线" w:cs="等线"/>
          <w:color w:val="000000" w:themeColor="text1"/>
          <w:szCs w:val="21"/>
          <w14:textFill>
            <w14:solidFill>
              <w14:schemeClr w14:val="tx1"/>
            </w14:solidFill>
          </w14:textFill>
        </w:rPr>
        <w:t>采用综合评分法。</w:t>
      </w:r>
      <w:r>
        <w:rPr>
          <w:rFonts w:hint="eastAsia" w:ascii="等线" w:hAnsi="等线" w:eastAsia="等线" w:cs="等线"/>
          <w:color w:val="000000" w:themeColor="text1"/>
          <w:kern w:val="0"/>
          <w:szCs w:val="21"/>
          <w14:textFill>
            <w14:solidFill>
              <w14:schemeClr w14:val="tx1"/>
            </w14:solidFill>
          </w14:textFill>
        </w:rPr>
        <w:t>综合评分法，是指投标文件满足采购文件全部实质性要求且按照评审因素的量化指标评审得分最高的供应商为中标候选人的评标方法。供应商总得分为价格、商务、技术等评定因素分别按照相应权重值计算分项得分后相加，满分为100分。</w:t>
      </w:r>
    </w:p>
    <w:p>
      <w:pPr>
        <w:pageBreakBefore w:val="0"/>
        <w:tabs>
          <w:tab w:val="left" w:pos="0"/>
          <w:tab w:val="left" w:pos="723"/>
        </w:tabs>
        <w:kinsoku/>
        <w:overflowPunct/>
        <w:topLinePunct w:val="0"/>
        <w:bidi w:val="0"/>
        <w:spacing w:line="360" w:lineRule="auto"/>
        <w:ind w:firstLine="412" w:firstLineChars="196"/>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二、评标组织</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kern w:val="0"/>
          <w:szCs w:val="21"/>
          <w14:textFill>
            <w14:solidFill>
              <w14:schemeClr w14:val="tx1"/>
            </w14:solidFill>
          </w14:textFill>
        </w:rPr>
      </w:pPr>
      <w:r>
        <w:rPr>
          <w:rFonts w:hint="eastAsia" w:ascii="等线" w:hAnsi="等线" w:eastAsia="等线" w:cs="等线"/>
          <w:color w:val="000000" w:themeColor="text1"/>
          <w:kern w:val="0"/>
          <w:szCs w:val="21"/>
          <w14:textFill>
            <w14:solidFill>
              <w14:schemeClr w14:val="tx1"/>
            </w14:solidFill>
          </w14:textFill>
        </w:rPr>
        <w:t>（一）评标工作由采购人或者采购代理机构负责组织，并履行下列职责：</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kern w:val="0"/>
          <w:szCs w:val="21"/>
          <w14:textFill>
            <w14:solidFill>
              <w14:schemeClr w14:val="tx1"/>
            </w14:solidFill>
          </w14:textFill>
        </w:rPr>
      </w:pPr>
      <w:r>
        <w:rPr>
          <w:rFonts w:hint="eastAsia" w:ascii="等线" w:hAnsi="等线" w:eastAsia="等线" w:cs="等线"/>
          <w:color w:val="000000" w:themeColor="text1"/>
          <w:kern w:val="0"/>
          <w:szCs w:val="21"/>
          <w14:textFill>
            <w14:solidFill>
              <w14:schemeClr w14:val="tx1"/>
            </w14:solidFill>
          </w14:textFill>
        </w:rPr>
        <w:t>1</w:t>
      </w:r>
      <w:r>
        <w:rPr>
          <w:rFonts w:hint="eastAsia" w:ascii="等线" w:hAnsi="等线" w:eastAsia="等线" w:cs="等线"/>
          <w:color w:val="000000" w:themeColor="text1"/>
          <w:szCs w:val="21"/>
          <w14:textFill>
            <w14:solidFill>
              <w14:schemeClr w14:val="tx1"/>
            </w14:solidFill>
          </w14:textFill>
        </w:rPr>
        <w:t>．</w:t>
      </w:r>
      <w:r>
        <w:rPr>
          <w:rFonts w:hint="eastAsia" w:ascii="等线" w:hAnsi="等线" w:eastAsia="等线" w:cs="等线"/>
          <w:color w:val="000000" w:themeColor="text1"/>
          <w:kern w:val="0"/>
          <w:szCs w:val="21"/>
          <w14:textFill>
            <w14:solidFill>
              <w14:schemeClr w14:val="tx1"/>
            </w14:solidFill>
          </w14:textFill>
        </w:rPr>
        <w:t>核对评审专家身份和采购人代表授权函，对评审专家在政府采购活动中的职责履行情况予以记录，并及时将有关违法违规行为向财政部门报告；</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kern w:val="0"/>
          <w:szCs w:val="21"/>
          <w14:textFill>
            <w14:solidFill>
              <w14:schemeClr w14:val="tx1"/>
            </w14:solidFill>
          </w14:textFill>
        </w:rPr>
      </w:pPr>
      <w:r>
        <w:rPr>
          <w:rFonts w:hint="eastAsia" w:ascii="等线" w:hAnsi="等线" w:eastAsia="等线" w:cs="等线"/>
          <w:color w:val="000000" w:themeColor="text1"/>
          <w:kern w:val="0"/>
          <w:szCs w:val="21"/>
          <w14:textFill>
            <w14:solidFill>
              <w14:schemeClr w14:val="tx1"/>
            </w14:solidFill>
          </w14:textFill>
        </w:rPr>
        <w:t>2</w:t>
      </w:r>
      <w:r>
        <w:rPr>
          <w:rFonts w:hint="eastAsia" w:ascii="等线" w:hAnsi="等线" w:eastAsia="等线" w:cs="等线"/>
          <w:color w:val="000000" w:themeColor="text1"/>
          <w:szCs w:val="21"/>
          <w14:textFill>
            <w14:solidFill>
              <w14:schemeClr w14:val="tx1"/>
            </w14:solidFill>
          </w14:textFill>
        </w:rPr>
        <w:t>．</w:t>
      </w:r>
      <w:r>
        <w:rPr>
          <w:rFonts w:hint="eastAsia" w:ascii="等线" w:hAnsi="等线" w:eastAsia="等线" w:cs="等线"/>
          <w:color w:val="000000" w:themeColor="text1"/>
          <w:kern w:val="0"/>
          <w:szCs w:val="21"/>
          <w14:textFill>
            <w14:solidFill>
              <w14:schemeClr w14:val="tx1"/>
            </w14:solidFill>
          </w14:textFill>
        </w:rPr>
        <w:t>宣布评标纪律；</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kern w:val="0"/>
          <w:szCs w:val="21"/>
          <w14:textFill>
            <w14:solidFill>
              <w14:schemeClr w14:val="tx1"/>
            </w14:solidFill>
          </w14:textFill>
        </w:rPr>
      </w:pPr>
      <w:r>
        <w:rPr>
          <w:rFonts w:hint="eastAsia" w:ascii="等线" w:hAnsi="等线" w:eastAsia="等线" w:cs="等线"/>
          <w:color w:val="000000" w:themeColor="text1"/>
          <w:kern w:val="0"/>
          <w:szCs w:val="21"/>
          <w14:textFill>
            <w14:solidFill>
              <w14:schemeClr w14:val="tx1"/>
            </w14:solidFill>
          </w14:textFill>
        </w:rPr>
        <w:t>3</w:t>
      </w:r>
      <w:r>
        <w:rPr>
          <w:rFonts w:hint="eastAsia" w:ascii="等线" w:hAnsi="等线" w:eastAsia="等线" w:cs="等线"/>
          <w:color w:val="000000" w:themeColor="text1"/>
          <w:szCs w:val="21"/>
          <w14:textFill>
            <w14:solidFill>
              <w14:schemeClr w14:val="tx1"/>
            </w14:solidFill>
          </w14:textFill>
        </w:rPr>
        <w:t>．</w:t>
      </w:r>
      <w:r>
        <w:rPr>
          <w:rFonts w:hint="eastAsia" w:ascii="等线" w:hAnsi="等线" w:eastAsia="等线" w:cs="等线"/>
          <w:color w:val="000000" w:themeColor="text1"/>
          <w:kern w:val="0"/>
          <w:szCs w:val="21"/>
          <w14:textFill>
            <w14:solidFill>
              <w14:schemeClr w14:val="tx1"/>
            </w14:solidFill>
          </w14:textFill>
        </w:rPr>
        <w:t>公布供应商名单，告知评审专家应当回避的情形；</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kern w:val="0"/>
          <w:szCs w:val="21"/>
          <w14:textFill>
            <w14:solidFill>
              <w14:schemeClr w14:val="tx1"/>
            </w14:solidFill>
          </w14:textFill>
        </w:rPr>
      </w:pPr>
      <w:r>
        <w:rPr>
          <w:rFonts w:hint="eastAsia" w:ascii="等线" w:hAnsi="等线" w:eastAsia="等线" w:cs="等线"/>
          <w:color w:val="000000" w:themeColor="text1"/>
          <w:kern w:val="0"/>
          <w:szCs w:val="21"/>
          <w14:textFill>
            <w14:solidFill>
              <w14:schemeClr w14:val="tx1"/>
            </w14:solidFill>
          </w14:textFill>
        </w:rPr>
        <w:t>4</w:t>
      </w:r>
      <w:r>
        <w:rPr>
          <w:rFonts w:hint="eastAsia" w:ascii="等线" w:hAnsi="等线" w:eastAsia="等线" w:cs="等线"/>
          <w:color w:val="000000" w:themeColor="text1"/>
          <w:szCs w:val="21"/>
          <w14:textFill>
            <w14:solidFill>
              <w14:schemeClr w14:val="tx1"/>
            </w14:solidFill>
          </w14:textFill>
        </w:rPr>
        <w:t>．</w:t>
      </w:r>
      <w:r>
        <w:rPr>
          <w:rFonts w:hint="eastAsia" w:ascii="等线" w:hAnsi="等线" w:eastAsia="等线" w:cs="等线"/>
          <w:color w:val="000000" w:themeColor="text1"/>
          <w:kern w:val="0"/>
          <w:szCs w:val="21"/>
          <w14:textFill>
            <w14:solidFill>
              <w14:schemeClr w14:val="tx1"/>
            </w14:solidFill>
          </w14:textFill>
        </w:rPr>
        <w:t>组织评标委员会推选评标组长，采购人代表不得担任组长；</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kern w:val="0"/>
          <w:szCs w:val="21"/>
          <w14:textFill>
            <w14:solidFill>
              <w14:schemeClr w14:val="tx1"/>
            </w14:solidFill>
          </w14:textFill>
        </w:rPr>
      </w:pPr>
      <w:r>
        <w:rPr>
          <w:rFonts w:hint="eastAsia" w:ascii="等线" w:hAnsi="等线" w:eastAsia="等线" w:cs="等线"/>
          <w:color w:val="000000" w:themeColor="text1"/>
          <w:kern w:val="0"/>
          <w:szCs w:val="21"/>
          <w14:textFill>
            <w14:solidFill>
              <w14:schemeClr w14:val="tx1"/>
            </w14:solidFill>
          </w14:textFill>
        </w:rPr>
        <w:t>5</w:t>
      </w:r>
      <w:r>
        <w:rPr>
          <w:rFonts w:hint="eastAsia" w:ascii="等线" w:hAnsi="等线" w:eastAsia="等线" w:cs="等线"/>
          <w:color w:val="000000" w:themeColor="text1"/>
          <w:szCs w:val="21"/>
          <w14:textFill>
            <w14:solidFill>
              <w14:schemeClr w14:val="tx1"/>
            </w14:solidFill>
          </w14:textFill>
        </w:rPr>
        <w:t>．</w:t>
      </w:r>
      <w:r>
        <w:rPr>
          <w:rFonts w:hint="eastAsia" w:ascii="等线" w:hAnsi="等线" w:eastAsia="等线" w:cs="等线"/>
          <w:color w:val="000000" w:themeColor="text1"/>
          <w:kern w:val="0"/>
          <w:szCs w:val="21"/>
          <w14:textFill>
            <w14:solidFill>
              <w14:schemeClr w14:val="tx1"/>
            </w14:solidFill>
          </w14:textFill>
        </w:rPr>
        <w:t>在评标期间采取必要的通讯管理措施，保证评标活动不受外界干扰；</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kern w:val="0"/>
          <w:szCs w:val="21"/>
          <w14:textFill>
            <w14:solidFill>
              <w14:schemeClr w14:val="tx1"/>
            </w14:solidFill>
          </w14:textFill>
        </w:rPr>
      </w:pPr>
      <w:r>
        <w:rPr>
          <w:rFonts w:hint="eastAsia" w:ascii="等线" w:hAnsi="等线" w:eastAsia="等线" w:cs="等线"/>
          <w:color w:val="000000" w:themeColor="text1"/>
          <w:kern w:val="0"/>
          <w:szCs w:val="21"/>
          <w14:textFill>
            <w14:solidFill>
              <w14:schemeClr w14:val="tx1"/>
            </w14:solidFill>
          </w14:textFill>
        </w:rPr>
        <w:t>6</w:t>
      </w:r>
      <w:r>
        <w:rPr>
          <w:rFonts w:hint="eastAsia" w:ascii="等线" w:hAnsi="等线" w:eastAsia="等线" w:cs="等线"/>
          <w:color w:val="000000" w:themeColor="text1"/>
          <w:szCs w:val="21"/>
          <w14:textFill>
            <w14:solidFill>
              <w14:schemeClr w14:val="tx1"/>
            </w14:solidFill>
          </w14:textFill>
        </w:rPr>
        <w:t>．</w:t>
      </w:r>
      <w:r>
        <w:rPr>
          <w:rFonts w:hint="eastAsia" w:ascii="等线" w:hAnsi="等线" w:eastAsia="等线" w:cs="等线"/>
          <w:color w:val="000000" w:themeColor="text1"/>
          <w:kern w:val="0"/>
          <w:szCs w:val="21"/>
          <w14:textFill>
            <w14:solidFill>
              <w14:schemeClr w14:val="tx1"/>
            </w14:solidFill>
          </w14:textFill>
        </w:rPr>
        <w:t>根据评标委员会的要求介绍政府采购相关政策法规、采购文件；</w:t>
      </w:r>
    </w:p>
    <w:p>
      <w:pPr>
        <w:pageBreakBefore w:val="0"/>
        <w:kinsoku/>
        <w:overflowPunct/>
        <w:topLinePunct w:val="0"/>
        <w:bidi w:val="0"/>
        <w:snapToGrid w:val="0"/>
        <w:spacing w:line="360" w:lineRule="auto"/>
        <w:ind w:firstLine="420" w:firstLineChars="200"/>
        <w:rPr>
          <w:rFonts w:hint="eastAsia" w:ascii="等线" w:hAnsi="等线" w:eastAsia="等线" w:cs="等线"/>
          <w:bCs/>
          <w:color w:val="000000" w:themeColor="text1"/>
          <w:kern w:val="0"/>
          <w:szCs w:val="21"/>
          <w14:textFill>
            <w14:solidFill>
              <w14:schemeClr w14:val="tx1"/>
            </w14:solidFill>
          </w14:textFill>
        </w:rPr>
      </w:pPr>
      <w:r>
        <w:rPr>
          <w:rFonts w:hint="eastAsia" w:ascii="等线" w:hAnsi="等线" w:eastAsia="等线" w:cs="等线"/>
          <w:bCs/>
          <w:color w:val="000000" w:themeColor="text1"/>
          <w:kern w:val="0"/>
          <w:szCs w:val="21"/>
          <w14:textFill>
            <w14:solidFill>
              <w14:schemeClr w14:val="tx1"/>
            </w14:solidFill>
          </w14:textFill>
        </w:rPr>
        <w:t>7</w:t>
      </w:r>
      <w:r>
        <w:rPr>
          <w:rFonts w:hint="eastAsia" w:ascii="等线" w:hAnsi="等线" w:eastAsia="等线" w:cs="等线"/>
          <w:color w:val="000000" w:themeColor="text1"/>
          <w:szCs w:val="21"/>
          <w14:textFill>
            <w14:solidFill>
              <w14:schemeClr w14:val="tx1"/>
            </w14:solidFill>
          </w14:textFill>
        </w:rPr>
        <w:t>．</w:t>
      </w:r>
      <w:r>
        <w:rPr>
          <w:rFonts w:hint="eastAsia" w:ascii="等线" w:hAnsi="等线" w:eastAsia="等线" w:cs="等线"/>
          <w:bCs/>
          <w:color w:val="000000" w:themeColor="text1"/>
          <w:kern w:val="0"/>
          <w:szCs w:val="21"/>
          <w14:textFill>
            <w14:solidFill>
              <w14:schemeClr w14:val="tx1"/>
            </w14:solidFill>
          </w14:textFill>
        </w:rPr>
        <w:t>维护评标秩序，监督评标委员会依照采购文件规定的评标程序、方法和标准进行独立评审，及时制止和纠正采购人代表、评审专家的倾向性言论或者违法违规行为；</w:t>
      </w:r>
    </w:p>
    <w:p>
      <w:pPr>
        <w:pageBreakBefore w:val="0"/>
        <w:kinsoku/>
        <w:overflowPunct/>
        <w:topLinePunct w:val="0"/>
        <w:bidi w:val="0"/>
        <w:snapToGrid w:val="0"/>
        <w:spacing w:line="360" w:lineRule="auto"/>
        <w:ind w:firstLine="420" w:firstLineChars="200"/>
        <w:rPr>
          <w:rFonts w:hint="eastAsia" w:ascii="等线" w:hAnsi="等线" w:eastAsia="等线" w:cs="等线"/>
          <w:bCs/>
          <w:color w:val="000000" w:themeColor="text1"/>
          <w:kern w:val="0"/>
          <w:szCs w:val="21"/>
          <w14:textFill>
            <w14:solidFill>
              <w14:schemeClr w14:val="tx1"/>
            </w14:solidFill>
          </w14:textFill>
        </w:rPr>
      </w:pPr>
      <w:r>
        <w:rPr>
          <w:rFonts w:hint="eastAsia" w:ascii="等线" w:hAnsi="等线" w:eastAsia="等线" w:cs="等线"/>
          <w:bCs/>
          <w:color w:val="000000" w:themeColor="text1"/>
          <w:kern w:val="0"/>
          <w:szCs w:val="21"/>
          <w14:textFill>
            <w14:solidFill>
              <w14:schemeClr w14:val="tx1"/>
            </w14:solidFill>
          </w14:textFill>
        </w:rPr>
        <w:t>8</w:t>
      </w:r>
      <w:r>
        <w:rPr>
          <w:rFonts w:hint="eastAsia" w:ascii="等线" w:hAnsi="等线" w:eastAsia="等线" w:cs="等线"/>
          <w:color w:val="000000" w:themeColor="text1"/>
          <w:szCs w:val="21"/>
          <w14:textFill>
            <w14:solidFill>
              <w14:schemeClr w14:val="tx1"/>
            </w14:solidFill>
          </w14:textFill>
        </w:rPr>
        <w:t>．</w:t>
      </w:r>
      <w:r>
        <w:rPr>
          <w:rFonts w:hint="eastAsia" w:ascii="等线" w:hAnsi="等线" w:eastAsia="等线" w:cs="等线"/>
          <w:bCs/>
          <w:color w:val="000000" w:themeColor="text1"/>
          <w:kern w:val="0"/>
          <w:szCs w:val="21"/>
          <w14:textFill>
            <w14:solidFill>
              <w14:schemeClr w14:val="tx1"/>
            </w14:solidFill>
          </w14:textFill>
        </w:rPr>
        <w:t>核对评标结果，有《政府采购货物和服务招标投标管理办法》（财政部令第87号）第六十四条规定情形的，要求评标委员会复核或者书面说明理由，评标委员会拒绝的，应予记录并向本级财政部门报告；</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kern w:val="0"/>
          <w:szCs w:val="21"/>
          <w14:textFill>
            <w14:solidFill>
              <w14:schemeClr w14:val="tx1"/>
            </w14:solidFill>
          </w14:textFill>
        </w:rPr>
      </w:pPr>
      <w:r>
        <w:rPr>
          <w:rFonts w:hint="eastAsia" w:ascii="等线" w:hAnsi="等线" w:eastAsia="等线" w:cs="等线"/>
          <w:color w:val="000000" w:themeColor="text1"/>
          <w:kern w:val="0"/>
          <w:szCs w:val="21"/>
          <w14:textFill>
            <w14:solidFill>
              <w14:schemeClr w14:val="tx1"/>
            </w14:solidFill>
          </w14:textFill>
        </w:rPr>
        <w:t>9</w:t>
      </w:r>
      <w:r>
        <w:rPr>
          <w:rFonts w:hint="eastAsia" w:ascii="等线" w:hAnsi="等线" w:eastAsia="等线" w:cs="等线"/>
          <w:color w:val="000000" w:themeColor="text1"/>
          <w:szCs w:val="21"/>
          <w14:textFill>
            <w14:solidFill>
              <w14:schemeClr w14:val="tx1"/>
            </w14:solidFill>
          </w14:textFill>
        </w:rPr>
        <w:t>．</w:t>
      </w:r>
      <w:r>
        <w:rPr>
          <w:rFonts w:hint="eastAsia" w:ascii="等线" w:hAnsi="等线" w:eastAsia="等线" w:cs="等线"/>
          <w:color w:val="000000" w:themeColor="text1"/>
          <w:kern w:val="0"/>
          <w:szCs w:val="21"/>
          <w14:textFill>
            <w14:solidFill>
              <w14:schemeClr w14:val="tx1"/>
            </w14:solidFill>
          </w14:textFill>
        </w:rPr>
        <w:t>评审工作完成后，按照规定向评审专家支付劳务报酬和异地评审差旅费，不得向评审专家以外的其他人员支付评审劳务报酬；</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kern w:val="0"/>
          <w:szCs w:val="21"/>
          <w14:textFill>
            <w14:solidFill>
              <w14:schemeClr w14:val="tx1"/>
            </w14:solidFill>
          </w14:textFill>
        </w:rPr>
      </w:pPr>
      <w:r>
        <w:rPr>
          <w:rFonts w:hint="eastAsia" w:ascii="等线" w:hAnsi="等线" w:eastAsia="等线" w:cs="等线"/>
          <w:color w:val="000000" w:themeColor="text1"/>
          <w:kern w:val="0"/>
          <w:szCs w:val="21"/>
          <w14:textFill>
            <w14:solidFill>
              <w14:schemeClr w14:val="tx1"/>
            </w14:solidFill>
          </w14:textFill>
        </w:rPr>
        <w:t>10</w:t>
      </w:r>
      <w:r>
        <w:rPr>
          <w:rFonts w:hint="eastAsia" w:ascii="等线" w:hAnsi="等线" w:eastAsia="等线" w:cs="等线"/>
          <w:color w:val="000000" w:themeColor="text1"/>
          <w:szCs w:val="21"/>
          <w14:textFill>
            <w14:solidFill>
              <w14:schemeClr w14:val="tx1"/>
            </w14:solidFill>
          </w14:textFill>
        </w:rPr>
        <w:t>．</w:t>
      </w:r>
      <w:r>
        <w:rPr>
          <w:rFonts w:hint="eastAsia" w:ascii="等线" w:hAnsi="等线" w:eastAsia="等线" w:cs="等线"/>
          <w:color w:val="000000" w:themeColor="text1"/>
          <w:kern w:val="0"/>
          <w:szCs w:val="21"/>
          <w14:textFill>
            <w14:solidFill>
              <w14:schemeClr w14:val="tx1"/>
            </w14:solidFill>
          </w14:textFill>
        </w:rPr>
        <w:t>处理与评标有关的其他事项。</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kern w:val="0"/>
          <w:szCs w:val="21"/>
          <w14:textFill>
            <w14:solidFill>
              <w14:schemeClr w14:val="tx1"/>
            </w14:solidFill>
          </w14:textFill>
        </w:rPr>
        <w:t>（二）</w:t>
      </w:r>
      <w:r>
        <w:rPr>
          <w:rFonts w:hint="eastAsia" w:ascii="等线" w:hAnsi="等线" w:eastAsia="等线" w:cs="等线"/>
          <w:color w:val="000000" w:themeColor="text1"/>
          <w:szCs w:val="21"/>
          <w14:textFill>
            <w14:solidFill>
              <w14:schemeClr w14:val="tx1"/>
            </w14:solidFill>
          </w14:textFill>
        </w:rPr>
        <w:t>评标委员会：采购人和采购机构根据采购项目的内容特点按照规定组建评标委员会。评标委员会由技术、经济方面专家等有关人员组成，负责具体评标事务，并独立履行下列职责：</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1．审查、评价投标文件是否符合采购文件的</w:t>
      </w:r>
      <w:r>
        <w:rPr>
          <w:rFonts w:hint="eastAsia" w:ascii="等线" w:hAnsi="等线" w:eastAsia="等线" w:cs="等线"/>
          <w:bCs/>
          <w:color w:val="000000" w:themeColor="text1"/>
          <w:szCs w:val="21"/>
          <w14:textFill>
            <w14:solidFill>
              <w14:schemeClr w14:val="tx1"/>
            </w14:solidFill>
          </w14:textFill>
        </w:rPr>
        <w:t>商务、技术等实质性</w:t>
      </w:r>
      <w:r>
        <w:rPr>
          <w:rFonts w:hint="eastAsia" w:ascii="等线" w:hAnsi="等线" w:eastAsia="等线" w:cs="等线"/>
          <w:color w:val="000000" w:themeColor="text1"/>
          <w:szCs w:val="21"/>
          <w14:textFill>
            <w14:solidFill>
              <w14:schemeClr w14:val="tx1"/>
            </w14:solidFill>
          </w14:textFill>
        </w:rPr>
        <w:t>要求；</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2．要求供应商对投标文件有关事项作出澄清或者说明；</w:t>
      </w:r>
    </w:p>
    <w:p>
      <w:pPr>
        <w:pageBreakBefore w:val="0"/>
        <w:kinsoku/>
        <w:overflowPunct/>
        <w:topLinePunct w:val="0"/>
        <w:bidi w:val="0"/>
        <w:snapToGrid w:val="0"/>
        <w:spacing w:line="360" w:lineRule="auto"/>
        <w:ind w:firstLine="420" w:firstLineChars="200"/>
        <w:rPr>
          <w:rFonts w:hint="eastAsia" w:ascii="等线" w:hAnsi="等线" w:eastAsia="等线" w:cs="等线"/>
          <w:bCs/>
          <w:color w:val="000000" w:themeColor="text1"/>
          <w:szCs w:val="21"/>
          <w14:textFill>
            <w14:solidFill>
              <w14:schemeClr w14:val="tx1"/>
            </w14:solidFill>
          </w14:textFill>
        </w:rPr>
      </w:pPr>
      <w:r>
        <w:rPr>
          <w:rFonts w:hint="eastAsia" w:ascii="等线" w:hAnsi="等线" w:eastAsia="等线" w:cs="等线"/>
          <w:bCs/>
          <w:color w:val="000000" w:themeColor="text1"/>
          <w:szCs w:val="21"/>
          <w14:textFill>
            <w14:solidFill>
              <w14:schemeClr w14:val="tx1"/>
            </w14:solidFill>
          </w14:textFill>
        </w:rPr>
        <w:t>3</w:t>
      </w:r>
      <w:r>
        <w:rPr>
          <w:rFonts w:hint="eastAsia" w:ascii="等线" w:hAnsi="等线" w:eastAsia="等线" w:cs="等线"/>
          <w:color w:val="000000" w:themeColor="text1"/>
          <w:szCs w:val="21"/>
          <w14:textFill>
            <w14:solidFill>
              <w14:schemeClr w14:val="tx1"/>
            </w14:solidFill>
          </w14:textFill>
        </w:rPr>
        <w:t>．</w:t>
      </w:r>
      <w:r>
        <w:rPr>
          <w:rFonts w:hint="eastAsia" w:ascii="等线" w:hAnsi="等线" w:eastAsia="等线" w:cs="等线"/>
          <w:bCs/>
          <w:color w:val="000000" w:themeColor="text1"/>
          <w:szCs w:val="21"/>
          <w14:textFill>
            <w14:solidFill>
              <w14:schemeClr w14:val="tx1"/>
            </w14:solidFill>
          </w14:textFill>
        </w:rPr>
        <w:t>对投标文件进行比较和评价；</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4．确定中标候选人名单，以及根据采购人委托直接确定中标人；</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5．向采购人、采购代理机构或者有关部门报告评标中发现的违法行为。</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ageBreakBefore w:val="0"/>
        <w:tabs>
          <w:tab w:val="left" w:pos="0"/>
          <w:tab w:val="left" w:pos="723"/>
        </w:tabs>
        <w:kinsoku/>
        <w:overflowPunct/>
        <w:topLinePunct w:val="0"/>
        <w:bidi w:val="0"/>
        <w:spacing w:line="360" w:lineRule="auto"/>
        <w:ind w:firstLine="412" w:firstLineChars="196"/>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三、评标程序</w:t>
      </w:r>
    </w:p>
    <w:bookmarkEnd w:id="34"/>
    <w:p>
      <w:pPr>
        <w:pageBreakBefore w:val="0"/>
        <w:kinsoku/>
        <w:overflowPunct/>
        <w:topLinePunct w:val="0"/>
        <w:bidi w:val="0"/>
        <w:snapToGrid w:val="0"/>
        <w:spacing w:line="360" w:lineRule="auto"/>
        <w:ind w:firstLine="420" w:firstLineChars="200"/>
        <w:rPr>
          <w:rFonts w:hint="eastAsia" w:ascii="等线" w:hAnsi="等线" w:eastAsia="等线" w:cs="等线"/>
          <w:b/>
          <w:color w:val="000000" w:themeColor="text1"/>
          <w:kern w:val="0"/>
          <w:szCs w:val="21"/>
          <w14:textFill>
            <w14:solidFill>
              <w14:schemeClr w14:val="tx1"/>
            </w14:solidFill>
          </w14:textFill>
        </w:rPr>
      </w:pPr>
      <w:r>
        <w:rPr>
          <w:rFonts w:hint="eastAsia" w:ascii="等线" w:hAnsi="等线" w:eastAsia="等线" w:cs="等线"/>
          <w:b/>
          <w:color w:val="000000" w:themeColor="text1"/>
          <w:kern w:val="0"/>
          <w:szCs w:val="21"/>
          <w14:textFill>
            <w14:solidFill>
              <w14:schemeClr w14:val="tx1"/>
            </w14:solidFill>
          </w14:textFill>
        </w:rPr>
        <w:t>（一）资格性检查</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kern w:val="0"/>
          <w:szCs w:val="21"/>
          <w14:textFill>
            <w14:solidFill>
              <w14:schemeClr w14:val="tx1"/>
            </w14:solidFill>
          </w14:textFill>
        </w:rPr>
      </w:pPr>
      <w:r>
        <w:rPr>
          <w:rFonts w:hint="eastAsia" w:ascii="等线" w:hAnsi="等线" w:eastAsia="等线" w:cs="等线"/>
          <w:b/>
          <w:color w:val="000000" w:themeColor="text1"/>
          <w:kern w:val="0"/>
          <w:szCs w:val="21"/>
          <w14:textFill>
            <w14:solidFill>
              <w14:schemeClr w14:val="tx1"/>
            </w14:solidFill>
          </w14:textFill>
        </w:rPr>
        <w:t>采购人或者采购代理机构</w:t>
      </w:r>
      <w:r>
        <w:rPr>
          <w:rFonts w:hint="eastAsia" w:ascii="等线" w:hAnsi="等线" w:eastAsia="等线" w:cs="等线"/>
          <w:color w:val="000000" w:themeColor="text1"/>
          <w:kern w:val="0"/>
          <w:szCs w:val="21"/>
          <w14:textFill>
            <w14:solidFill>
              <w14:schemeClr w14:val="tx1"/>
            </w14:solidFill>
          </w14:textFill>
        </w:rPr>
        <w:t>依据法律法规和采购文件的规定，对投标文件中的资格证明等进行审查，以确定供应商是否具备投标资格。资格性检查资料表如下：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615"/>
        <w:gridCol w:w="4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6" w:type="dxa"/>
            <w:noWrap w:val="0"/>
            <w:vAlign w:val="center"/>
          </w:tcPr>
          <w:p>
            <w:pPr>
              <w:pageBreakBefore w:val="0"/>
              <w:kinsoku/>
              <w:overflowPunct/>
              <w:topLinePunct w:val="0"/>
              <w:bidi w:val="0"/>
              <w:spacing w:line="360" w:lineRule="auto"/>
              <w:jc w:val="center"/>
              <w:rPr>
                <w:rFonts w:hint="eastAsia" w:ascii="等线" w:hAnsi="等线" w:eastAsia="等线" w:cs="等线"/>
                <w:b/>
                <w:color w:val="000000" w:themeColor="text1"/>
                <w:kern w:val="0"/>
                <w:szCs w:val="21"/>
                <w14:textFill>
                  <w14:solidFill>
                    <w14:schemeClr w14:val="tx1"/>
                  </w14:solidFill>
                </w14:textFill>
              </w:rPr>
            </w:pPr>
            <w:r>
              <w:rPr>
                <w:rFonts w:hint="eastAsia" w:ascii="等线" w:hAnsi="等线" w:eastAsia="等线" w:cs="等线"/>
                <w:b/>
                <w:color w:val="000000" w:themeColor="text1"/>
                <w:kern w:val="0"/>
                <w:szCs w:val="21"/>
                <w14:textFill>
                  <w14:solidFill>
                    <w14:schemeClr w14:val="tx1"/>
                  </w14:solidFill>
                </w14:textFill>
              </w:rPr>
              <w:t>序号</w:t>
            </w:r>
          </w:p>
        </w:tc>
        <w:tc>
          <w:tcPr>
            <w:tcW w:w="3324" w:type="dxa"/>
            <w:gridSpan w:val="2"/>
            <w:noWrap w:val="0"/>
            <w:vAlign w:val="center"/>
          </w:tcPr>
          <w:p>
            <w:pPr>
              <w:pageBreakBefore w:val="0"/>
              <w:kinsoku/>
              <w:overflowPunct/>
              <w:topLinePunct w:val="0"/>
              <w:bidi w:val="0"/>
              <w:spacing w:line="360" w:lineRule="auto"/>
              <w:jc w:val="center"/>
              <w:rPr>
                <w:rFonts w:hint="eastAsia" w:ascii="等线" w:hAnsi="等线" w:eastAsia="等线" w:cs="等线"/>
                <w:b/>
                <w:color w:val="000000" w:themeColor="text1"/>
                <w:kern w:val="0"/>
                <w:szCs w:val="21"/>
                <w14:textFill>
                  <w14:solidFill>
                    <w14:schemeClr w14:val="tx1"/>
                  </w14:solidFill>
                </w14:textFill>
              </w:rPr>
            </w:pPr>
            <w:r>
              <w:rPr>
                <w:rFonts w:hint="eastAsia" w:ascii="等线" w:hAnsi="等线" w:eastAsia="等线" w:cs="等线"/>
                <w:b/>
                <w:color w:val="000000" w:themeColor="text1"/>
                <w:kern w:val="0"/>
                <w:szCs w:val="21"/>
                <w14:textFill>
                  <w14:solidFill>
                    <w14:schemeClr w14:val="tx1"/>
                  </w14:solidFill>
                </w14:textFill>
              </w:rPr>
              <w:t>检查因素</w:t>
            </w:r>
          </w:p>
        </w:tc>
        <w:tc>
          <w:tcPr>
            <w:tcW w:w="4748" w:type="dxa"/>
            <w:noWrap w:val="0"/>
            <w:vAlign w:val="center"/>
          </w:tcPr>
          <w:p>
            <w:pPr>
              <w:pageBreakBefore w:val="0"/>
              <w:kinsoku/>
              <w:overflowPunct/>
              <w:topLinePunct w:val="0"/>
              <w:bidi w:val="0"/>
              <w:spacing w:line="360" w:lineRule="auto"/>
              <w:jc w:val="center"/>
              <w:rPr>
                <w:rFonts w:hint="eastAsia" w:ascii="等线" w:hAnsi="等线" w:eastAsia="等线" w:cs="等线"/>
                <w:b/>
                <w:color w:val="000000" w:themeColor="text1"/>
                <w:kern w:val="0"/>
                <w:szCs w:val="21"/>
                <w14:textFill>
                  <w14:solidFill>
                    <w14:schemeClr w14:val="tx1"/>
                  </w14:solidFill>
                </w14:textFill>
              </w:rPr>
            </w:pPr>
            <w:r>
              <w:rPr>
                <w:rFonts w:hint="eastAsia" w:ascii="等线" w:hAnsi="等线" w:eastAsia="等线" w:cs="等线"/>
                <w:b/>
                <w:color w:val="000000" w:themeColor="text1"/>
                <w:kern w:val="0"/>
                <w:szCs w:val="21"/>
                <w14:textFill>
                  <w14:solidFill>
                    <w14:schemeClr w14:val="tx1"/>
                  </w14:solidFill>
                </w14:textFill>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676" w:type="dxa"/>
            <w:vMerge w:val="restart"/>
            <w:noWrap w:val="0"/>
            <w:vAlign w:val="center"/>
          </w:tcPr>
          <w:p>
            <w:pPr>
              <w:pageBreakBefore w:val="0"/>
              <w:kinsoku/>
              <w:overflowPunct/>
              <w:topLinePunct w:val="0"/>
              <w:bidi w:val="0"/>
              <w:spacing w:line="360" w:lineRule="auto"/>
              <w:jc w:val="center"/>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w:t>
            </w:r>
          </w:p>
        </w:tc>
        <w:tc>
          <w:tcPr>
            <w:tcW w:w="709" w:type="dxa"/>
            <w:vMerge w:val="restart"/>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lang w:val="zh-CN"/>
                <w14:textFill>
                  <w14:solidFill>
                    <w14:schemeClr w14:val="tx1"/>
                  </w14:solidFill>
                </w14:textFill>
              </w:rPr>
            </w:pPr>
            <w:r>
              <w:rPr>
                <w:rFonts w:hint="eastAsia" w:ascii="等线" w:hAnsi="等线" w:eastAsia="等线" w:cs="等线"/>
                <w:color w:val="000000" w:themeColor="text1"/>
                <w:szCs w:val="21"/>
                <w:lang w:val="zh-CN"/>
                <w14:textFill>
                  <w14:solidFill>
                    <w14:schemeClr w14:val="tx1"/>
                  </w14:solidFill>
                </w14:textFill>
              </w:rPr>
              <w:t>供应商应符合的基本资格条件</w:t>
            </w:r>
          </w:p>
        </w:tc>
        <w:tc>
          <w:tcPr>
            <w:tcW w:w="2615"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（1）具有独立承担民事责任的能力</w:t>
            </w:r>
          </w:p>
        </w:tc>
        <w:tc>
          <w:tcPr>
            <w:tcW w:w="4748"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法人营业执照（副本）或事业单位法人证书（副本）营业执照的复印件；</w:t>
            </w:r>
          </w:p>
          <w:p>
            <w:pPr>
              <w:pageBreakBefore w:val="0"/>
              <w:kinsoku/>
              <w:overflowPunct/>
              <w:topLinePunct w:val="0"/>
              <w:bidi w:val="0"/>
              <w:spacing w:line="360" w:lineRule="auto"/>
              <w:rPr>
                <w:rFonts w:hint="eastAsia" w:ascii="等线" w:hAnsi="等线" w:eastAsia="等线" w:cs="等线"/>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676" w:type="dxa"/>
            <w:vMerge w:val="continue"/>
            <w:noWrap w:val="0"/>
            <w:vAlign w:val="center"/>
          </w:tcPr>
          <w:p>
            <w:pPr>
              <w:pageBreakBefore w:val="0"/>
              <w:kinsoku/>
              <w:overflowPunct/>
              <w:topLinePunct w:val="0"/>
              <w:bidi w:val="0"/>
              <w:spacing w:line="360" w:lineRule="auto"/>
              <w:jc w:val="center"/>
              <w:rPr>
                <w:rFonts w:hint="eastAsia" w:ascii="等线" w:hAnsi="等线" w:eastAsia="等线" w:cs="等线"/>
                <w:color w:val="000000" w:themeColor="text1"/>
                <w:szCs w:val="21"/>
                <w14:textFill>
                  <w14:solidFill>
                    <w14:schemeClr w14:val="tx1"/>
                  </w14:solidFill>
                </w14:textFill>
              </w:rPr>
            </w:pPr>
          </w:p>
        </w:tc>
        <w:tc>
          <w:tcPr>
            <w:tcW w:w="709" w:type="dxa"/>
            <w:vMerge w:val="continue"/>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lang w:val="zh-CN"/>
                <w14:textFill>
                  <w14:solidFill>
                    <w14:schemeClr w14:val="tx1"/>
                  </w14:solidFill>
                </w14:textFill>
              </w:rPr>
            </w:pPr>
          </w:p>
        </w:tc>
        <w:tc>
          <w:tcPr>
            <w:tcW w:w="2615"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lang w:val="zh-CN"/>
                <w14:textFill>
                  <w14:solidFill>
                    <w14:schemeClr w14:val="tx1"/>
                  </w14:solidFill>
                </w14:textFill>
              </w:rPr>
              <w:t>（2）</w:t>
            </w:r>
            <w:r>
              <w:rPr>
                <w:rFonts w:hint="eastAsia" w:ascii="等线" w:hAnsi="等线" w:eastAsia="等线" w:cs="等线"/>
                <w:color w:val="000000" w:themeColor="text1"/>
                <w:szCs w:val="21"/>
                <w14:textFill>
                  <w14:solidFill>
                    <w14:schemeClr w14:val="tx1"/>
                  </w14:solidFill>
                </w14:textFill>
              </w:rPr>
              <w:t>具有良好的商业信誉和健全的财务会计制度</w:t>
            </w:r>
          </w:p>
        </w:tc>
        <w:tc>
          <w:tcPr>
            <w:tcW w:w="4748"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供应商提供书面声明或相关证明材料</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6" w:type="dxa"/>
            <w:vMerge w:val="continue"/>
            <w:noWrap w:val="0"/>
            <w:vAlign w:val="center"/>
          </w:tcPr>
          <w:p>
            <w:pPr>
              <w:pageBreakBefore w:val="0"/>
              <w:kinsoku/>
              <w:overflowPunct/>
              <w:topLinePunct w:val="0"/>
              <w:bidi w:val="0"/>
              <w:spacing w:line="360" w:lineRule="auto"/>
              <w:jc w:val="center"/>
              <w:rPr>
                <w:rFonts w:hint="eastAsia" w:ascii="等线" w:hAnsi="等线" w:eastAsia="等线" w:cs="等线"/>
                <w:color w:val="000000" w:themeColor="text1"/>
                <w:szCs w:val="21"/>
                <w14:textFill>
                  <w14:solidFill>
                    <w14:schemeClr w14:val="tx1"/>
                  </w14:solidFill>
                </w14:textFill>
              </w:rPr>
            </w:pPr>
          </w:p>
        </w:tc>
        <w:tc>
          <w:tcPr>
            <w:tcW w:w="709" w:type="dxa"/>
            <w:vMerge w:val="continue"/>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c>
          <w:tcPr>
            <w:tcW w:w="2615"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lang w:val="zh-CN"/>
                <w14:textFill>
                  <w14:solidFill>
                    <w14:schemeClr w14:val="tx1"/>
                  </w14:solidFill>
                </w14:textFill>
              </w:rPr>
            </w:pPr>
            <w:r>
              <w:rPr>
                <w:rFonts w:hint="eastAsia" w:ascii="等线" w:hAnsi="等线" w:eastAsia="等线" w:cs="等线"/>
                <w:color w:val="000000" w:themeColor="text1"/>
                <w:szCs w:val="21"/>
                <w:lang w:val="zh-CN"/>
                <w14:textFill>
                  <w14:solidFill>
                    <w14:schemeClr w14:val="tx1"/>
                  </w14:solidFill>
                </w14:textFill>
              </w:rPr>
              <w:t>（3）具有履行合同所必需的设备和专业技术能力</w:t>
            </w:r>
          </w:p>
        </w:tc>
        <w:tc>
          <w:tcPr>
            <w:tcW w:w="4748"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供应商提供书面声明或相关证明材料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676" w:type="dxa"/>
            <w:vMerge w:val="continue"/>
            <w:noWrap w:val="0"/>
            <w:vAlign w:val="center"/>
          </w:tcPr>
          <w:p>
            <w:pPr>
              <w:pageBreakBefore w:val="0"/>
              <w:kinsoku/>
              <w:overflowPunct/>
              <w:topLinePunct w:val="0"/>
              <w:bidi w:val="0"/>
              <w:spacing w:line="360" w:lineRule="auto"/>
              <w:jc w:val="center"/>
              <w:rPr>
                <w:rFonts w:hint="eastAsia" w:ascii="等线" w:hAnsi="等线" w:eastAsia="等线" w:cs="等线"/>
                <w:color w:val="000000" w:themeColor="text1"/>
                <w:szCs w:val="21"/>
                <w14:textFill>
                  <w14:solidFill>
                    <w14:schemeClr w14:val="tx1"/>
                  </w14:solidFill>
                </w14:textFill>
              </w:rPr>
            </w:pPr>
          </w:p>
        </w:tc>
        <w:tc>
          <w:tcPr>
            <w:tcW w:w="709" w:type="dxa"/>
            <w:vMerge w:val="continue"/>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lang w:val="zh-CN"/>
                <w14:textFill>
                  <w14:solidFill>
                    <w14:schemeClr w14:val="tx1"/>
                  </w14:solidFill>
                </w14:textFill>
              </w:rPr>
            </w:pPr>
          </w:p>
        </w:tc>
        <w:tc>
          <w:tcPr>
            <w:tcW w:w="2615"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lang w:val="zh-CN"/>
                <w14:textFill>
                  <w14:solidFill>
                    <w14:schemeClr w14:val="tx1"/>
                  </w14:solidFill>
                </w14:textFill>
              </w:rPr>
            </w:pPr>
            <w:r>
              <w:rPr>
                <w:rFonts w:hint="eastAsia" w:ascii="等线" w:hAnsi="等线" w:eastAsia="等线" w:cs="等线"/>
                <w:color w:val="000000" w:themeColor="text1"/>
                <w:szCs w:val="21"/>
                <w:lang w:val="zh-CN"/>
                <w14:textFill>
                  <w14:solidFill>
                    <w14:schemeClr w14:val="tx1"/>
                  </w14:solidFill>
                </w14:textFill>
              </w:rPr>
              <w:t>（4）有依法缴纳税收和社会保障金的良好记录</w:t>
            </w:r>
          </w:p>
        </w:tc>
        <w:tc>
          <w:tcPr>
            <w:tcW w:w="4748"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供应商提供书面声明或相关证明材料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6" w:type="dxa"/>
            <w:vMerge w:val="continue"/>
            <w:noWrap w:val="0"/>
            <w:vAlign w:val="center"/>
          </w:tcPr>
          <w:p>
            <w:pPr>
              <w:pageBreakBefore w:val="0"/>
              <w:kinsoku/>
              <w:overflowPunct/>
              <w:topLinePunct w:val="0"/>
              <w:bidi w:val="0"/>
              <w:spacing w:line="360" w:lineRule="auto"/>
              <w:jc w:val="center"/>
              <w:rPr>
                <w:rFonts w:hint="eastAsia" w:ascii="等线" w:hAnsi="等线" w:eastAsia="等线" w:cs="等线"/>
                <w:color w:val="000000" w:themeColor="text1"/>
                <w:szCs w:val="21"/>
                <w14:textFill>
                  <w14:solidFill>
                    <w14:schemeClr w14:val="tx1"/>
                  </w14:solidFill>
                </w14:textFill>
              </w:rPr>
            </w:pPr>
          </w:p>
        </w:tc>
        <w:tc>
          <w:tcPr>
            <w:tcW w:w="709" w:type="dxa"/>
            <w:vMerge w:val="continue"/>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lang w:val="zh-CN"/>
                <w14:textFill>
                  <w14:solidFill>
                    <w14:schemeClr w14:val="tx1"/>
                  </w14:solidFill>
                </w14:textFill>
              </w:rPr>
            </w:pPr>
          </w:p>
        </w:tc>
        <w:tc>
          <w:tcPr>
            <w:tcW w:w="2615"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（5）参加采购活动前三年内，在经营活动中没有重大违法记录</w:t>
            </w:r>
          </w:p>
        </w:tc>
        <w:tc>
          <w:tcPr>
            <w:tcW w:w="4748"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供应商提供书面声明或相关证明材料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6" w:type="dxa"/>
            <w:vMerge w:val="continue"/>
            <w:noWrap w:val="0"/>
            <w:vAlign w:val="center"/>
          </w:tcPr>
          <w:p>
            <w:pPr>
              <w:pageBreakBefore w:val="0"/>
              <w:kinsoku/>
              <w:overflowPunct/>
              <w:topLinePunct w:val="0"/>
              <w:bidi w:val="0"/>
              <w:spacing w:line="360" w:lineRule="auto"/>
              <w:jc w:val="center"/>
              <w:rPr>
                <w:rFonts w:hint="eastAsia" w:ascii="等线" w:hAnsi="等线" w:eastAsia="等线" w:cs="等线"/>
                <w:color w:val="000000" w:themeColor="text1"/>
                <w:szCs w:val="21"/>
                <w14:textFill>
                  <w14:solidFill>
                    <w14:schemeClr w14:val="tx1"/>
                  </w14:solidFill>
                </w14:textFill>
              </w:rPr>
            </w:pPr>
          </w:p>
        </w:tc>
        <w:tc>
          <w:tcPr>
            <w:tcW w:w="709" w:type="dxa"/>
            <w:vMerge w:val="continue"/>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lang w:val="zh-CN"/>
                <w14:textFill>
                  <w14:solidFill>
                    <w14:schemeClr w14:val="tx1"/>
                  </w14:solidFill>
                </w14:textFill>
              </w:rPr>
            </w:pPr>
          </w:p>
        </w:tc>
        <w:tc>
          <w:tcPr>
            <w:tcW w:w="2615"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lang w:eastAsia="zh-CN"/>
                <w14:textFill>
                  <w14:solidFill>
                    <w14:schemeClr w14:val="tx1"/>
                  </w14:solidFill>
                </w14:textFill>
              </w:rPr>
            </w:pPr>
            <w:r>
              <w:rPr>
                <w:rFonts w:hint="eastAsia" w:ascii="等线" w:hAnsi="等线" w:eastAsia="等线" w:cs="等线"/>
                <w:color w:val="000000" w:themeColor="text1"/>
                <w:szCs w:val="21"/>
                <w:lang w:eastAsia="zh-CN"/>
                <w14:textFill>
                  <w14:solidFill>
                    <w14:schemeClr w14:val="tx1"/>
                  </w14:solidFill>
                </w14:textFill>
              </w:rPr>
              <w:t>（</w:t>
            </w:r>
            <w:r>
              <w:rPr>
                <w:rFonts w:hint="eastAsia" w:ascii="等线" w:hAnsi="等线" w:eastAsia="等线" w:cs="等线"/>
                <w:color w:val="000000" w:themeColor="text1"/>
                <w:szCs w:val="21"/>
                <w:lang w:val="en-US" w:eastAsia="zh-CN"/>
                <w14:textFill>
                  <w14:solidFill>
                    <w14:schemeClr w14:val="tx1"/>
                  </w14:solidFill>
                </w14:textFill>
              </w:rPr>
              <w:t>6</w:t>
            </w:r>
            <w:r>
              <w:rPr>
                <w:rFonts w:hint="eastAsia" w:ascii="等线" w:hAnsi="等线" w:eastAsia="等线" w:cs="等线"/>
                <w:color w:val="000000" w:themeColor="text1"/>
                <w:szCs w:val="21"/>
                <w:lang w:eastAsia="zh-CN"/>
                <w14:textFill>
                  <w14:solidFill>
                    <w14:schemeClr w14:val="tx1"/>
                  </w14:solidFill>
                </w14:textFill>
              </w:rPr>
              <w:t>）未被“信用中国”（www.creditchina.gov.cn）、中国政府采购网（www.ccgp.gov.cn）列入失信被执行人、重大税收违法案件当事人名单、政府采购严重违法失信行为记录名单</w:t>
            </w:r>
          </w:p>
        </w:tc>
        <w:tc>
          <w:tcPr>
            <w:tcW w:w="4748"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lang w:val="en-US" w:eastAsia="zh-CN"/>
                <w14:textFill>
                  <w14:solidFill>
                    <w14:schemeClr w14:val="tx1"/>
                  </w14:solidFill>
                </w14:textFill>
              </w:rPr>
            </w:pPr>
            <w:r>
              <w:rPr>
                <w:rFonts w:hint="eastAsia" w:ascii="等线" w:hAnsi="等线" w:eastAsia="等线" w:cs="等线"/>
                <w:color w:val="000000" w:themeColor="text1"/>
                <w:szCs w:val="21"/>
                <w:lang w:val="en-US" w:eastAsia="zh-CN"/>
                <w14:textFill>
                  <w14:solidFill>
                    <w14:schemeClr w14:val="tx1"/>
                  </w14:solidFill>
                </w14:textFill>
              </w:rPr>
              <w:t>1、</w:t>
            </w:r>
            <w:r>
              <w:rPr>
                <w:rFonts w:hint="eastAsia" w:ascii="等线" w:hAnsi="等线" w:eastAsia="等线" w:cs="等线"/>
                <w:color w:val="000000" w:themeColor="text1"/>
                <w:szCs w:val="21"/>
                <w14:textFill>
                  <w14:solidFill>
                    <w14:schemeClr w14:val="tx1"/>
                  </w14:solidFill>
                </w14:textFill>
              </w:rPr>
              <w:t>供应商提供书面声明或相关证明材料</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lang w:val="en-US" w:eastAsia="zh-CN"/>
                <w14:textFill>
                  <w14:solidFill>
                    <w14:schemeClr w14:val="tx1"/>
                  </w14:solidFill>
                </w14:textFill>
              </w:rPr>
              <w:t>2、</w:t>
            </w:r>
            <w:r>
              <w:rPr>
                <w:rFonts w:hint="eastAsia" w:ascii="等线" w:hAnsi="等线" w:eastAsia="等线" w:cs="等线"/>
                <w:color w:val="000000" w:themeColor="text1"/>
                <w:szCs w:val="21"/>
                <w14:textFill>
                  <w14:solidFill>
                    <w14:schemeClr w14:val="tx1"/>
                  </w14:solidFill>
                </w14:textFill>
              </w:rPr>
              <w:t>开标当日、采购人或采购代理机构查询“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打印不合格投标人的查询记录网页一并作为资格审查资料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676" w:type="dxa"/>
            <w:vMerge w:val="continue"/>
            <w:noWrap w:val="0"/>
            <w:vAlign w:val="center"/>
          </w:tcPr>
          <w:p>
            <w:pPr>
              <w:pageBreakBefore w:val="0"/>
              <w:kinsoku/>
              <w:overflowPunct/>
              <w:topLinePunct w:val="0"/>
              <w:bidi w:val="0"/>
              <w:spacing w:line="360" w:lineRule="auto"/>
              <w:jc w:val="center"/>
              <w:rPr>
                <w:rFonts w:hint="eastAsia" w:ascii="等线" w:hAnsi="等线" w:eastAsia="等线" w:cs="等线"/>
                <w:color w:val="000000" w:themeColor="text1"/>
                <w:szCs w:val="21"/>
                <w14:textFill>
                  <w14:solidFill>
                    <w14:schemeClr w14:val="tx1"/>
                  </w14:solidFill>
                </w14:textFill>
              </w:rPr>
            </w:pPr>
          </w:p>
        </w:tc>
        <w:tc>
          <w:tcPr>
            <w:tcW w:w="709" w:type="dxa"/>
            <w:vMerge w:val="continue"/>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lang w:val="zh-CN"/>
                <w14:textFill>
                  <w14:solidFill>
                    <w14:schemeClr w14:val="tx1"/>
                  </w14:solidFill>
                </w14:textFill>
              </w:rPr>
            </w:pPr>
          </w:p>
        </w:tc>
        <w:tc>
          <w:tcPr>
            <w:tcW w:w="2615"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w:t>
            </w:r>
            <w:r>
              <w:rPr>
                <w:rFonts w:hint="eastAsia" w:ascii="等线" w:hAnsi="等线" w:eastAsia="等线" w:cs="等线"/>
                <w:color w:val="000000" w:themeColor="text1"/>
                <w:szCs w:val="21"/>
                <w:lang w:val="en-US" w:eastAsia="zh-CN"/>
                <w14:textFill>
                  <w14:solidFill>
                    <w14:schemeClr w14:val="tx1"/>
                  </w14:solidFill>
                </w14:textFill>
              </w:rPr>
              <w:t>7</w:t>
            </w:r>
            <w:r>
              <w:rPr>
                <w:rFonts w:hint="eastAsia" w:ascii="等线" w:hAnsi="等线" w:eastAsia="等线" w:cs="等线"/>
                <w:color w:val="000000" w:themeColor="text1"/>
                <w:szCs w:val="21"/>
                <w14:textFill>
                  <w14:solidFill>
                    <w14:schemeClr w14:val="tx1"/>
                  </w14:solidFill>
                </w14:textFill>
              </w:rPr>
              <w:t>）供法定代表人的身份证明</w:t>
            </w:r>
          </w:p>
        </w:tc>
        <w:tc>
          <w:tcPr>
            <w:tcW w:w="4748"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供法定代表人的身份证明。</w:t>
            </w:r>
            <w:r>
              <w:rPr>
                <w:rFonts w:hint="eastAsia" w:ascii="等线" w:hAnsi="等线" w:eastAsia="等线" w:cs="等线"/>
                <w:b/>
                <w:bCs/>
                <w:color w:val="000000" w:themeColor="text1"/>
                <w:szCs w:val="21"/>
                <w14:textFill>
                  <w14:solidFill>
                    <w14:schemeClr w14:val="tx1"/>
                  </w14:solidFill>
                </w14:textFill>
              </w:rPr>
              <w:t>如果供应商派委托代理人参加投标的，另提供法定代表人授权书</w:t>
            </w:r>
            <w:r>
              <w:rPr>
                <w:rFonts w:hint="eastAsia" w:ascii="等线" w:hAnsi="等线" w:eastAsia="等线" w:cs="等线"/>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trPr>
        <w:tc>
          <w:tcPr>
            <w:tcW w:w="676" w:type="dxa"/>
            <w:vMerge w:val="continue"/>
            <w:noWrap w:val="0"/>
            <w:vAlign w:val="center"/>
          </w:tcPr>
          <w:p>
            <w:pPr>
              <w:pageBreakBefore w:val="0"/>
              <w:kinsoku/>
              <w:overflowPunct/>
              <w:topLinePunct w:val="0"/>
              <w:bidi w:val="0"/>
              <w:spacing w:line="360" w:lineRule="auto"/>
              <w:jc w:val="center"/>
              <w:rPr>
                <w:rFonts w:hint="eastAsia" w:ascii="等线" w:hAnsi="等线" w:eastAsia="等线" w:cs="等线"/>
                <w:color w:val="000000" w:themeColor="text1"/>
                <w:szCs w:val="21"/>
                <w14:textFill>
                  <w14:solidFill>
                    <w14:schemeClr w14:val="tx1"/>
                  </w14:solidFill>
                </w14:textFill>
              </w:rPr>
            </w:pPr>
          </w:p>
        </w:tc>
        <w:tc>
          <w:tcPr>
            <w:tcW w:w="709" w:type="dxa"/>
            <w:vMerge w:val="continue"/>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lang w:val="zh-CN"/>
                <w14:textFill>
                  <w14:solidFill>
                    <w14:schemeClr w14:val="tx1"/>
                  </w14:solidFill>
                </w14:textFill>
              </w:rPr>
            </w:pPr>
          </w:p>
        </w:tc>
        <w:tc>
          <w:tcPr>
            <w:tcW w:w="2615"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w:t>
            </w:r>
            <w:r>
              <w:rPr>
                <w:rFonts w:hint="eastAsia" w:ascii="等线" w:hAnsi="等线" w:eastAsia="等线" w:cs="等线"/>
                <w:color w:val="000000" w:themeColor="text1"/>
                <w:szCs w:val="21"/>
                <w:lang w:val="en-US" w:eastAsia="zh-CN"/>
                <w14:textFill>
                  <w14:solidFill>
                    <w14:schemeClr w14:val="tx1"/>
                  </w14:solidFill>
                </w14:textFill>
              </w:rPr>
              <w:t>8</w:t>
            </w:r>
            <w:r>
              <w:rPr>
                <w:rFonts w:hint="eastAsia" w:ascii="等线" w:hAnsi="等线" w:eastAsia="等线" w:cs="等线"/>
                <w:color w:val="000000" w:themeColor="text1"/>
                <w:szCs w:val="21"/>
                <w14:textFill>
                  <w14:solidFill>
                    <w14:schemeClr w14:val="tx1"/>
                  </w14:solidFill>
                </w14:textFill>
              </w:rPr>
              <w:t>）特定条件</w:t>
            </w:r>
          </w:p>
        </w:tc>
        <w:tc>
          <w:tcPr>
            <w:tcW w:w="4748"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如有则按规定审查</w:t>
            </w:r>
          </w:p>
        </w:tc>
      </w:tr>
    </w:tbl>
    <w:p>
      <w:pPr>
        <w:pageBreakBefore w:val="0"/>
        <w:kinsoku/>
        <w:overflowPunct/>
        <w:topLinePunct w:val="0"/>
        <w:bidi w:val="0"/>
        <w:snapToGrid w:val="0"/>
        <w:spacing w:line="360" w:lineRule="auto"/>
        <w:ind w:firstLine="420" w:firstLineChars="200"/>
        <w:rPr>
          <w:rFonts w:hint="eastAsia" w:ascii="等线" w:hAnsi="等线" w:eastAsia="等线" w:cs="等线"/>
          <w:b/>
          <w:color w:val="000000" w:themeColor="text1"/>
          <w:kern w:val="0"/>
          <w:szCs w:val="21"/>
          <w14:textFill>
            <w14:solidFill>
              <w14:schemeClr w14:val="tx1"/>
            </w14:solidFill>
          </w14:textFill>
        </w:rPr>
      </w:pPr>
      <w:r>
        <w:rPr>
          <w:rFonts w:hint="eastAsia" w:ascii="等线" w:hAnsi="等线" w:eastAsia="等线" w:cs="等线"/>
          <w:b/>
          <w:color w:val="000000" w:themeColor="text1"/>
          <w:kern w:val="0"/>
          <w:szCs w:val="21"/>
          <w14:textFill>
            <w14:solidFill>
              <w14:schemeClr w14:val="tx1"/>
            </w14:solidFill>
          </w14:textFill>
        </w:rPr>
        <w:t>（二）符合性检查</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kern w:val="0"/>
          <w:szCs w:val="21"/>
          <w14:textFill>
            <w14:solidFill>
              <w14:schemeClr w14:val="tx1"/>
            </w14:solidFill>
          </w14:textFill>
        </w:rPr>
      </w:pPr>
      <w:r>
        <w:rPr>
          <w:rFonts w:hint="eastAsia" w:ascii="等线" w:hAnsi="等线" w:eastAsia="等线" w:cs="等线"/>
          <w:color w:val="000000" w:themeColor="text1"/>
          <w:kern w:val="0"/>
          <w:szCs w:val="21"/>
          <w14:textFill>
            <w14:solidFill>
              <w14:schemeClr w14:val="tx1"/>
            </w14:solidFill>
          </w14:textFill>
        </w:rPr>
        <w:t>评标委员会依据采购文件的规定，从投标文件的有效性、完整性和对采购文件的响应程度进行审查，以确定是否对采购文件的实质性要求作出响应。符合性检查资料表如下：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33"/>
        <w:gridCol w:w="1800"/>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noWrap w:val="0"/>
            <w:vAlign w:val="center"/>
          </w:tcPr>
          <w:p>
            <w:pPr>
              <w:pageBreakBefore w:val="0"/>
              <w:kinsoku/>
              <w:overflowPunct/>
              <w:topLinePunct w:val="0"/>
              <w:bidi w:val="0"/>
              <w:spacing w:line="360" w:lineRule="auto"/>
              <w:jc w:val="center"/>
              <w:rPr>
                <w:rFonts w:hint="eastAsia" w:ascii="等线" w:hAnsi="等线" w:eastAsia="等线" w:cs="等线"/>
                <w:b/>
                <w:color w:val="000000" w:themeColor="text1"/>
                <w:kern w:val="0"/>
                <w:szCs w:val="21"/>
                <w14:textFill>
                  <w14:solidFill>
                    <w14:schemeClr w14:val="tx1"/>
                  </w14:solidFill>
                </w14:textFill>
              </w:rPr>
            </w:pPr>
            <w:r>
              <w:rPr>
                <w:rFonts w:hint="eastAsia" w:ascii="等线" w:hAnsi="等线" w:eastAsia="等线" w:cs="等线"/>
                <w:b/>
                <w:color w:val="000000" w:themeColor="text1"/>
                <w:kern w:val="0"/>
                <w:szCs w:val="21"/>
                <w14:textFill>
                  <w14:solidFill>
                    <w14:schemeClr w14:val="tx1"/>
                  </w14:solidFill>
                </w14:textFill>
              </w:rPr>
              <w:t>序号</w:t>
            </w:r>
          </w:p>
        </w:tc>
        <w:tc>
          <w:tcPr>
            <w:tcW w:w="3033" w:type="dxa"/>
            <w:gridSpan w:val="2"/>
            <w:noWrap w:val="0"/>
            <w:vAlign w:val="center"/>
          </w:tcPr>
          <w:p>
            <w:pPr>
              <w:pageBreakBefore w:val="0"/>
              <w:kinsoku/>
              <w:overflowPunct/>
              <w:topLinePunct w:val="0"/>
              <w:bidi w:val="0"/>
              <w:spacing w:line="360" w:lineRule="auto"/>
              <w:jc w:val="center"/>
              <w:rPr>
                <w:rFonts w:hint="eastAsia" w:ascii="等线" w:hAnsi="等线" w:eastAsia="等线" w:cs="等线"/>
                <w:b/>
                <w:color w:val="000000" w:themeColor="text1"/>
                <w:kern w:val="0"/>
                <w:szCs w:val="21"/>
                <w14:textFill>
                  <w14:solidFill>
                    <w14:schemeClr w14:val="tx1"/>
                  </w14:solidFill>
                </w14:textFill>
              </w:rPr>
            </w:pPr>
            <w:r>
              <w:rPr>
                <w:rFonts w:hint="eastAsia" w:ascii="等线" w:hAnsi="等线" w:eastAsia="等线" w:cs="等线"/>
                <w:b/>
                <w:color w:val="000000" w:themeColor="text1"/>
                <w:kern w:val="0"/>
                <w:szCs w:val="21"/>
                <w14:textFill>
                  <w14:solidFill>
                    <w14:schemeClr w14:val="tx1"/>
                  </w14:solidFill>
                </w14:textFill>
              </w:rPr>
              <w:t>评审因素</w:t>
            </w:r>
          </w:p>
        </w:tc>
        <w:tc>
          <w:tcPr>
            <w:tcW w:w="5040" w:type="dxa"/>
            <w:noWrap w:val="0"/>
            <w:vAlign w:val="center"/>
          </w:tcPr>
          <w:p>
            <w:pPr>
              <w:pageBreakBefore w:val="0"/>
              <w:kinsoku/>
              <w:overflowPunct/>
              <w:topLinePunct w:val="0"/>
              <w:bidi w:val="0"/>
              <w:spacing w:line="360" w:lineRule="auto"/>
              <w:jc w:val="center"/>
              <w:rPr>
                <w:rFonts w:hint="eastAsia" w:ascii="等线" w:hAnsi="等线" w:eastAsia="等线" w:cs="等线"/>
                <w:b/>
                <w:color w:val="000000" w:themeColor="text1"/>
                <w:kern w:val="0"/>
                <w:szCs w:val="21"/>
                <w14:textFill>
                  <w14:solidFill>
                    <w14:schemeClr w14:val="tx1"/>
                  </w14:solidFill>
                </w14:textFill>
              </w:rPr>
            </w:pPr>
            <w:r>
              <w:rPr>
                <w:rFonts w:hint="eastAsia" w:ascii="等线" w:hAnsi="等线" w:eastAsia="等线" w:cs="等线"/>
                <w:b/>
                <w:color w:val="000000" w:themeColor="text1"/>
                <w:kern w:val="0"/>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5" w:type="dxa"/>
            <w:vMerge w:val="restart"/>
            <w:noWrap w:val="0"/>
            <w:vAlign w:val="center"/>
          </w:tcPr>
          <w:p>
            <w:pPr>
              <w:pageBreakBefore w:val="0"/>
              <w:kinsoku/>
              <w:overflowPunct/>
              <w:topLinePunct w:val="0"/>
              <w:bidi w:val="0"/>
              <w:spacing w:line="360" w:lineRule="auto"/>
              <w:jc w:val="center"/>
              <w:rPr>
                <w:rFonts w:hint="eastAsia" w:ascii="等线" w:hAnsi="等线" w:eastAsia="等线" w:cs="等线"/>
                <w:color w:val="000000" w:themeColor="text1"/>
                <w:kern w:val="0"/>
                <w:szCs w:val="21"/>
                <w14:textFill>
                  <w14:solidFill>
                    <w14:schemeClr w14:val="tx1"/>
                  </w14:solidFill>
                </w14:textFill>
              </w:rPr>
            </w:pPr>
            <w:r>
              <w:rPr>
                <w:rFonts w:hint="eastAsia" w:ascii="等线" w:hAnsi="等线" w:eastAsia="等线" w:cs="等线"/>
                <w:color w:val="000000" w:themeColor="text1"/>
                <w:kern w:val="0"/>
                <w:szCs w:val="21"/>
                <w14:textFill>
                  <w14:solidFill>
                    <w14:schemeClr w14:val="tx1"/>
                  </w14:solidFill>
                </w14:textFill>
              </w:rPr>
              <w:t>1</w:t>
            </w:r>
          </w:p>
        </w:tc>
        <w:tc>
          <w:tcPr>
            <w:tcW w:w="1233" w:type="dxa"/>
            <w:vMerge w:val="restart"/>
            <w:noWrap w:val="0"/>
            <w:vAlign w:val="center"/>
          </w:tcPr>
          <w:p>
            <w:pPr>
              <w:pageBreakBefore w:val="0"/>
              <w:kinsoku/>
              <w:overflowPunct/>
              <w:topLinePunct w:val="0"/>
              <w:bidi w:val="0"/>
              <w:spacing w:line="360" w:lineRule="auto"/>
              <w:rPr>
                <w:rFonts w:hint="eastAsia" w:ascii="等线" w:hAnsi="等线" w:eastAsia="等线" w:cs="等线"/>
                <w:color w:val="000000" w:themeColor="text1"/>
                <w:kern w:val="0"/>
                <w:szCs w:val="21"/>
                <w14:textFill>
                  <w14:solidFill>
                    <w14:schemeClr w14:val="tx1"/>
                  </w14:solidFill>
                </w14:textFill>
              </w:rPr>
            </w:pPr>
            <w:r>
              <w:rPr>
                <w:rFonts w:hint="eastAsia" w:ascii="等线" w:hAnsi="等线" w:eastAsia="等线" w:cs="等线"/>
                <w:color w:val="000000" w:themeColor="text1"/>
                <w:kern w:val="0"/>
                <w:szCs w:val="21"/>
                <w14:textFill>
                  <w14:solidFill>
                    <w14:schemeClr w14:val="tx1"/>
                  </w14:solidFill>
                </w14:textFill>
              </w:rPr>
              <w:t>有效性审查</w:t>
            </w:r>
          </w:p>
        </w:tc>
        <w:tc>
          <w:tcPr>
            <w:tcW w:w="1800"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kern w:val="0"/>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投标文件签署</w:t>
            </w:r>
          </w:p>
        </w:tc>
        <w:tc>
          <w:tcPr>
            <w:tcW w:w="5040"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kern w:val="0"/>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投标文件上法定代表人或其授权代表人的签字齐全、盖章齐全。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pPr>
              <w:pageBreakBefore w:val="0"/>
              <w:kinsoku/>
              <w:overflowPunct/>
              <w:topLinePunct w:val="0"/>
              <w:bidi w:val="0"/>
              <w:spacing w:line="360" w:lineRule="auto"/>
              <w:jc w:val="center"/>
              <w:rPr>
                <w:rFonts w:hint="eastAsia" w:ascii="等线" w:hAnsi="等线" w:eastAsia="等线" w:cs="等线"/>
                <w:color w:val="000000" w:themeColor="text1"/>
                <w:kern w:val="0"/>
                <w:szCs w:val="21"/>
                <w14:textFill>
                  <w14:solidFill>
                    <w14:schemeClr w14:val="tx1"/>
                  </w14:solidFill>
                </w14:textFill>
              </w:rPr>
            </w:pPr>
          </w:p>
        </w:tc>
        <w:tc>
          <w:tcPr>
            <w:tcW w:w="1233" w:type="dxa"/>
            <w:vMerge w:val="continue"/>
            <w:noWrap w:val="0"/>
            <w:vAlign w:val="center"/>
          </w:tcPr>
          <w:p>
            <w:pPr>
              <w:pageBreakBefore w:val="0"/>
              <w:kinsoku/>
              <w:overflowPunct/>
              <w:topLinePunct w:val="0"/>
              <w:bidi w:val="0"/>
              <w:spacing w:line="360" w:lineRule="auto"/>
              <w:rPr>
                <w:rFonts w:hint="eastAsia" w:ascii="等线" w:hAnsi="等线" w:eastAsia="等线" w:cs="等线"/>
                <w:color w:val="000000" w:themeColor="text1"/>
                <w:kern w:val="0"/>
                <w:szCs w:val="21"/>
                <w14:textFill>
                  <w14:solidFill>
                    <w14:schemeClr w14:val="tx1"/>
                  </w14:solidFill>
                </w14:textFill>
              </w:rPr>
            </w:pPr>
          </w:p>
        </w:tc>
        <w:tc>
          <w:tcPr>
            <w:tcW w:w="1800"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法定代表人身份证明或授权委托书</w:t>
            </w:r>
          </w:p>
        </w:tc>
        <w:tc>
          <w:tcPr>
            <w:tcW w:w="5040"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法定代表人身份证明或授权委托书有效，符合采购文件规定的格式，签字或盖章齐全。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75" w:type="dxa"/>
            <w:vMerge w:val="continue"/>
            <w:noWrap w:val="0"/>
            <w:vAlign w:val="center"/>
          </w:tcPr>
          <w:p>
            <w:pPr>
              <w:pageBreakBefore w:val="0"/>
              <w:kinsoku/>
              <w:overflowPunct/>
              <w:topLinePunct w:val="0"/>
              <w:bidi w:val="0"/>
              <w:spacing w:line="360" w:lineRule="auto"/>
              <w:jc w:val="center"/>
              <w:rPr>
                <w:rFonts w:hint="eastAsia" w:ascii="等线" w:hAnsi="等线" w:eastAsia="等线" w:cs="等线"/>
                <w:color w:val="000000" w:themeColor="text1"/>
                <w:kern w:val="0"/>
                <w:szCs w:val="21"/>
                <w14:textFill>
                  <w14:solidFill>
                    <w14:schemeClr w14:val="tx1"/>
                  </w14:solidFill>
                </w14:textFill>
              </w:rPr>
            </w:pPr>
          </w:p>
        </w:tc>
        <w:tc>
          <w:tcPr>
            <w:tcW w:w="1233" w:type="dxa"/>
            <w:vMerge w:val="continue"/>
            <w:noWrap w:val="0"/>
            <w:vAlign w:val="center"/>
          </w:tcPr>
          <w:p>
            <w:pPr>
              <w:pageBreakBefore w:val="0"/>
              <w:kinsoku/>
              <w:overflowPunct/>
              <w:topLinePunct w:val="0"/>
              <w:bidi w:val="0"/>
              <w:spacing w:line="360" w:lineRule="auto"/>
              <w:rPr>
                <w:rFonts w:hint="eastAsia" w:ascii="等线" w:hAnsi="等线" w:eastAsia="等线" w:cs="等线"/>
                <w:color w:val="000000" w:themeColor="text1"/>
                <w:kern w:val="0"/>
                <w:szCs w:val="21"/>
                <w14:textFill>
                  <w14:solidFill>
                    <w14:schemeClr w14:val="tx1"/>
                  </w14:solidFill>
                </w14:textFill>
              </w:rPr>
            </w:pPr>
          </w:p>
        </w:tc>
        <w:tc>
          <w:tcPr>
            <w:tcW w:w="1800"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lang w:val="zh-CN"/>
                <w14:textFill>
                  <w14:solidFill>
                    <w14:schemeClr w14:val="tx1"/>
                  </w14:solidFill>
                </w14:textFill>
              </w:rPr>
            </w:pPr>
            <w:r>
              <w:rPr>
                <w:rFonts w:hint="eastAsia" w:ascii="等线" w:hAnsi="等线" w:eastAsia="等线" w:cs="等线"/>
                <w:color w:val="000000" w:themeColor="text1"/>
                <w:szCs w:val="21"/>
                <w:lang w:val="zh-CN"/>
                <w14:textFill>
                  <w14:solidFill>
                    <w14:schemeClr w14:val="tx1"/>
                  </w14:solidFill>
                </w14:textFill>
              </w:rPr>
              <w:t>投标方案</w:t>
            </w:r>
          </w:p>
        </w:tc>
        <w:tc>
          <w:tcPr>
            <w:tcW w:w="5040"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kern w:val="0"/>
                <w:szCs w:val="21"/>
                <w14:textFill>
                  <w14:solidFill>
                    <w14:schemeClr w14:val="tx1"/>
                  </w14:solidFill>
                </w14:textFill>
              </w:rPr>
            </w:pPr>
            <w:r>
              <w:rPr>
                <w:rFonts w:hint="eastAsia" w:ascii="等线" w:hAnsi="等线" w:eastAsia="等线" w:cs="等线"/>
                <w:color w:val="000000" w:themeColor="text1"/>
                <w:szCs w:val="21"/>
                <w:lang w:val="zh-CN"/>
                <w14:textFill>
                  <w14:solidFill>
                    <w14:schemeClr w14:val="tx1"/>
                  </w14:solidFill>
                </w14:textFill>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5" w:type="dxa"/>
            <w:vMerge w:val="continue"/>
            <w:noWrap w:val="0"/>
            <w:vAlign w:val="center"/>
          </w:tcPr>
          <w:p>
            <w:pPr>
              <w:pageBreakBefore w:val="0"/>
              <w:kinsoku/>
              <w:overflowPunct/>
              <w:topLinePunct w:val="0"/>
              <w:bidi w:val="0"/>
              <w:spacing w:line="360" w:lineRule="auto"/>
              <w:jc w:val="center"/>
              <w:rPr>
                <w:rFonts w:hint="eastAsia" w:ascii="等线" w:hAnsi="等线" w:eastAsia="等线" w:cs="等线"/>
                <w:color w:val="000000" w:themeColor="text1"/>
                <w:kern w:val="0"/>
                <w:szCs w:val="21"/>
                <w14:textFill>
                  <w14:solidFill>
                    <w14:schemeClr w14:val="tx1"/>
                  </w14:solidFill>
                </w14:textFill>
              </w:rPr>
            </w:pPr>
          </w:p>
        </w:tc>
        <w:tc>
          <w:tcPr>
            <w:tcW w:w="1233" w:type="dxa"/>
            <w:vMerge w:val="continue"/>
            <w:noWrap w:val="0"/>
            <w:vAlign w:val="center"/>
          </w:tcPr>
          <w:p>
            <w:pPr>
              <w:pageBreakBefore w:val="0"/>
              <w:kinsoku/>
              <w:overflowPunct/>
              <w:topLinePunct w:val="0"/>
              <w:bidi w:val="0"/>
              <w:spacing w:line="360" w:lineRule="auto"/>
              <w:rPr>
                <w:rFonts w:hint="eastAsia" w:ascii="等线" w:hAnsi="等线" w:eastAsia="等线" w:cs="等线"/>
                <w:color w:val="000000" w:themeColor="text1"/>
                <w:kern w:val="0"/>
                <w:szCs w:val="21"/>
                <w14:textFill>
                  <w14:solidFill>
                    <w14:schemeClr w14:val="tx1"/>
                  </w14:solidFill>
                </w14:textFill>
              </w:rPr>
            </w:pPr>
          </w:p>
        </w:tc>
        <w:tc>
          <w:tcPr>
            <w:tcW w:w="1800"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lang w:val="zh-CN"/>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报价唯一</w:t>
            </w:r>
          </w:p>
        </w:tc>
        <w:tc>
          <w:tcPr>
            <w:tcW w:w="5040"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kern w:val="0"/>
                <w:szCs w:val="21"/>
                <w14:textFill>
                  <w14:solidFill>
                    <w14:schemeClr w14:val="tx1"/>
                  </w14:solidFill>
                </w14:textFill>
              </w:rPr>
            </w:pPr>
            <w:r>
              <w:rPr>
                <w:rFonts w:hint="eastAsia" w:ascii="等线" w:hAnsi="等线" w:eastAsia="等线" w:cs="等线"/>
                <w:color w:val="000000" w:themeColor="text1"/>
                <w:szCs w:val="21"/>
                <w:lang w:val="zh-CN"/>
                <w14:textFill>
                  <w14:solidFill>
                    <w14:schemeClr w14:val="tx1"/>
                  </w14:solidFill>
                </w14:textFill>
              </w:rPr>
              <w:t>只能在采购预算范围内报价，</w:t>
            </w:r>
            <w:r>
              <w:rPr>
                <w:rFonts w:hint="eastAsia" w:ascii="等线" w:hAnsi="等线" w:eastAsia="等线" w:cs="等线"/>
                <w:color w:val="000000" w:themeColor="text1"/>
                <w:szCs w:val="21"/>
                <w14:textFill>
                  <w14:solidFill>
                    <w14:schemeClr w14:val="tx1"/>
                  </w14:solidFill>
                </w14:textFill>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75" w:type="dxa"/>
            <w:vMerge w:val="restart"/>
            <w:noWrap w:val="0"/>
            <w:vAlign w:val="center"/>
          </w:tcPr>
          <w:p>
            <w:pPr>
              <w:pageBreakBefore w:val="0"/>
              <w:kinsoku/>
              <w:overflowPunct/>
              <w:topLinePunct w:val="0"/>
              <w:bidi w:val="0"/>
              <w:spacing w:line="360" w:lineRule="auto"/>
              <w:jc w:val="center"/>
              <w:rPr>
                <w:rFonts w:hint="eastAsia" w:ascii="等线" w:hAnsi="等线" w:eastAsia="等线" w:cs="等线"/>
                <w:color w:val="000000" w:themeColor="text1"/>
                <w:kern w:val="0"/>
                <w:szCs w:val="21"/>
                <w14:textFill>
                  <w14:solidFill>
                    <w14:schemeClr w14:val="tx1"/>
                  </w14:solidFill>
                </w14:textFill>
              </w:rPr>
            </w:pPr>
            <w:r>
              <w:rPr>
                <w:rFonts w:hint="eastAsia" w:ascii="等线" w:hAnsi="等线" w:eastAsia="等线" w:cs="等线"/>
                <w:color w:val="000000" w:themeColor="text1"/>
                <w:kern w:val="0"/>
                <w:szCs w:val="21"/>
                <w14:textFill>
                  <w14:solidFill>
                    <w14:schemeClr w14:val="tx1"/>
                  </w14:solidFill>
                </w14:textFill>
              </w:rPr>
              <w:t>2</w:t>
            </w:r>
          </w:p>
        </w:tc>
        <w:tc>
          <w:tcPr>
            <w:tcW w:w="1233" w:type="dxa"/>
            <w:vMerge w:val="restart"/>
            <w:noWrap w:val="0"/>
            <w:vAlign w:val="center"/>
          </w:tcPr>
          <w:p>
            <w:pPr>
              <w:pageBreakBefore w:val="0"/>
              <w:kinsoku/>
              <w:overflowPunct/>
              <w:topLinePunct w:val="0"/>
              <w:bidi w:val="0"/>
              <w:spacing w:line="360" w:lineRule="auto"/>
              <w:rPr>
                <w:rFonts w:hint="eastAsia" w:ascii="等线" w:hAnsi="等线" w:eastAsia="等线" w:cs="等线"/>
                <w:color w:val="000000" w:themeColor="text1"/>
                <w:kern w:val="0"/>
                <w:szCs w:val="21"/>
                <w14:textFill>
                  <w14:solidFill>
                    <w14:schemeClr w14:val="tx1"/>
                  </w14:solidFill>
                </w14:textFill>
              </w:rPr>
            </w:pPr>
            <w:r>
              <w:rPr>
                <w:rFonts w:hint="eastAsia" w:ascii="等线" w:hAnsi="等线" w:eastAsia="等线" w:cs="等线"/>
                <w:color w:val="000000" w:themeColor="text1"/>
                <w:kern w:val="0"/>
                <w:szCs w:val="21"/>
                <w14:textFill>
                  <w14:solidFill>
                    <w14:schemeClr w14:val="tx1"/>
                  </w14:solidFill>
                </w14:textFill>
              </w:rPr>
              <w:t>完整性审查</w:t>
            </w:r>
          </w:p>
        </w:tc>
        <w:tc>
          <w:tcPr>
            <w:tcW w:w="1800"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kern w:val="0"/>
                <w:szCs w:val="21"/>
                <w14:textFill>
                  <w14:solidFill>
                    <w14:schemeClr w14:val="tx1"/>
                  </w14:solidFill>
                </w14:textFill>
              </w:rPr>
            </w:pPr>
            <w:r>
              <w:rPr>
                <w:rFonts w:hint="eastAsia" w:ascii="等线" w:hAnsi="等线" w:eastAsia="等线" w:cs="等线"/>
                <w:color w:val="000000" w:themeColor="text1"/>
                <w:szCs w:val="21"/>
                <w:lang w:val="zh-CN"/>
                <w14:textFill>
                  <w14:solidFill>
                    <w14:schemeClr w14:val="tx1"/>
                  </w14:solidFill>
                </w14:textFill>
              </w:rPr>
              <w:t>投标文件份数</w:t>
            </w:r>
          </w:p>
        </w:tc>
        <w:tc>
          <w:tcPr>
            <w:tcW w:w="5040"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kern w:val="0"/>
                <w:szCs w:val="21"/>
                <w14:textFill>
                  <w14:solidFill>
                    <w14:schemeClr w14:val="tx1"/>
                  </w14:solidFill>
                </w14:textFill>
              </w:rPr>
            </w:pPr>
            <w:r>
              <w:rPr>
                <w:rFonts w:hint="eastAsia" w:ascii="等线" w:hAnsi="等线" w:eastAsia="等线" w:cs="等线"/>
                <w:color w:val="000000" w:themeColor="text1"/>
                <w:szCs w:val="21"/>
                <w:lang w:val="zh-CN"/>
                <w14:textFill>
                  <w14:solidFill>
                    <w14:schemeClr w14:val="tx1"/>
                  </w14:solidFill>
                </w14:textFill>
              </w:rPr>
              <w:t>投标文件数量符合采购文件要求。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Merge w:val="continue"/>
            <w:noWrap w:val="0"/>
            <w:vAlign w:val="center"/>
          </w:tcPr>
          <w:p>
            <w:pPr>
              <w:pageBreakBefore w:val="0"/>
              <w:kinsoku/>
              <w:overflowPunct/>
              <w:topLinePunct w:val="0"/>
              <w:bidi w:val="0"/>
              <w:spacing w:line="360" w:lineRule="auto"/>
              <w:jc w:val="center"/>
              <w:rPr>
                <w:rFonts w:hint="eastAsia" w:ascii="等线" w:hAnsi="等线" w:eastAsia="等线" w:cs="等线"/>
                <w:color w:val="000000" w:themeColor="text1"/>
                <w:kern w:val="0"/>
                <w:szCs w:val="21"/>
                <w14:textFill>
                  <w14:solidFill>
                    <w14:schemeClr w14:val="tx1"/>
                  </w14:solidFill>
                </w14:textFill>
              </w:rPr>
            </w:pPr>
          </w:p>
        </w:tc>
        <w:tc>
          <w:tcPr>
            <w:tcW w:w="1233" w:type="dxa"/>
            <w:vMerge w:val="continue"/>
            <w:noWrap w:val="0"/>
            <w:vAlign w:val="center"/>
          </w:tcPr>
          <w:p>
            <w:pPr>
              <w:pageBreakBefore w:val="0"/>
              <w:kinsoku/>
              <w:overflowPunct/>
              <w:topLinePunct w:val="0"/>
              <w:bidi w:val="0"/>
              <w:spacing w:line="360" w:lineRule="auto"/>
              <w:rPr>
                <w:rFonts w:hint="eastAsia" w:ascii="等线" w:hAnsi="等线" w:eastAsia="等线" w:cs="等线"/>
                <w:color w:val="000000" w:themeColor="text1"/>
                <w:kern w:val="0"/>
                <w:szCs w:val="21"/>
                <w14:textFill>
                  <w14:solidFill>
                    <w14:schemeClr w14:val="tx1"/>
                  </w14:solidFill>
                </w14:textFill>
              </w:rPr>
            </w:pPr>
          </w:p>
        </w:tc>
        <w:tc>
          <w:tcPr>
            <w:tcW w:w="1800"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lang w:val="zh-CN"/>
                <w14:textFill>
                  <w14:solidFill>
                    <w14:schemeClr w14:val="tx1"/>
                  </w14:solidFill>
                </w14:textFill>
              </w:rPr>
            </w:pPr>
            <w:r>
              <w:rPr>
                <w:rFonts w:hint="eastAsia" w:ascii="等线" w:hAnsi="等线" w:eastAsia="等线" w:cs="等线"/>
                <w:color w:val="000000" w:themeColor="text1"/>
                <w:szCs w:val="21"/>
                <w:lang w:val="zh-CN"/>
                <w14:textFill>
                  <w14:solidFill>
                    <w14:schemeClr w14:val="tx1"/>
                  </w14:solidFill>
                </w14:textFill>
              </w:rPr>
              <w:t>投标文件内容</w:t>
            </w:r>
          </w:p>
        </w:tc>
        <w:tc>
          <w:tcPr>
            <w:tcW w:w="5040"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lang w:val="zh-CN"/>
                <w14:textFill>
                  <w14:solidFill>
                    <w14:schemeClr w14:val="tx1"/>
                  </w14:solidFill>
                </w14:textFill>
              </w:rPr>
            </w:pPr>
            <w:r>
              <w:rPr>
                <w:rFonts w:hint="eastAsia" w:ascii="等线" w:hAnsi="等线" w:eastAsia="等线" w:cs="等线"/>
                <w:color w:val="000000" w:themeColor="text1"/>
                <w:szCs w:val="21"/>
                <w:lang w:val="zh-CN"/>
                <w14:textFill>
                  <w14:solidFill>
                    <w14:schemeClr w14:val="tx1"/>
                  </w14:solidFill>
                </w14:textFill>
              </w:rPr>
              <w:t>投标文件内容齐全、无遗漏。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675" w:type="dxa"/>
            <w:vMerge w:val="restart"/>
            <w:noWrap w:val="0"/>
            <w:vAlign w:val="center"/>
          </w:tcPr>
          <w:p>
            <w:pPr>
              <w:pageBreakBefore w:val="0"/>
              <w:kinsoku/>
              <w:overflowPunct/>
              <w:topLinePunct w:val="0"/>
              <w:bidi w:val="0"/>
              <w:spacing w:line="360" w:lineRule="auto"/>
              <w:jc w:val="center"/>
              <w:rPr>
                <w:rFonts w:hint="eastAsia" w:ascii="等线" w:hAnsi="等线" w:eastAsia="等线" w:cs="等线"/>
                <w:color w:val="000000" w:themeColor="text1"/>
                <w:kern w:val="0"/>
                <w:szCs w:val="21"/>
                <w14:textFill>
                  <w14:solidFill>
                    <w14:schemeClr w14:val="tx1"/>
                  </w14:solidFill>
                </w14:textFill>
              </w:rPr>
            </w:pPr>
            <w:r>
              <w:rPr>
                <w:rFonts w:hint="eastAsia" w:ascii="等线" w:hAnsi="等线" w:eastAsia="等线" w:cs="等线"/>
                <w:color w:val="000000" w:themeColor="text1"/>
                <w:kern w:val="0"/>
                <w:szCs w:val="21"/>
                <w14:textFill>
                  <w14:solidFill>
                    <w14:schemeClr w14:val="tx1"/>
                  </w14:solidFill>
                </w14:textFill>
              </w:rPr>
              <w:t>3</w:t>
            </w:r>
          </w:p>
        </w:tc>
        <w:tc>
          <w:tcPr>
            <w:tcW w:w="1233" w:type="dxa"/>
            <w:vMerge w:val="restart"/>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lang w:val="zh-CN"/>
                <w14:textFill>
                  <w14:solidFill>
                    <w14:schemeClr w14:val="tx1"/>
                  </w14:solidFill>
                </w14:textFill>
              </w:rPr>
            </w:pPr>
            <w:r>
              <w:rPr>
                <w:rFonts w:hint="eastAsia" w:ascii="等线" w:hAnsi="等线" w:eastAsia="等线" w:cs="等线"/>
                <w:color w:val="000000" w:themeColor="text1"/>
                <w:kern w:val="0"/>
                <w:szCs w:val="21"/>
                <w14:textFill>
                  <w14:solidFill>
                    <w14:schemeClr w14:val="tx1"/>
                  </w14:solidFill>
                </w14:textFill>
              </w:rPr>
              <w:t>采购文件的响应程度审查</w:t>
            </w:r>
          </w:p>
        </w:tc>
        <w:tc>
          <w:tcPr>
            <w:tcW w:w="1800"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kern w:val="0"/>
                <w:szCs w:val="21"/>
                <w14:textFill>
                  <w14:solidFill>
                    <w14:schemeClr w14:val="tx1"/>
                  </w14:solidFill>
                </w14:textFill>
              </w:rPr>
            </w:pPr>
            <w:r>
              <w:rPr>
                <w:rFonts w:hint="eastAsia" w:ascii="等线" w:hAnsi="等线" w:eastAsia="等线" w:cs="等线"/>
                <w:color w:val="000000" w:themeColor="text1"/>
                <w:kern w:val="0"/>
                <w:szCs w:val="21"/>
                <w14:textFill>
                  <w14:solidFill>
                    <w14:schemeClr w14:val="tx1"/>
                  </w14:solidFill>
                </w14:textFill>
              </w:rPr>
              <w:t>投标文件内容</w:t>
            </w:r>
          </w:p>
        </w:tc>
        <w:tc>
          <w:tcPr>
            <w:tcW w:w="5040" w:type="dxa"/>
            <w:noWrap w:val="0"/>
            <w:vAlign w:val="center"/>
          </w:tcPr>
          <w:p>
            <w:pPr>
              <w:pStyle w:val="13"/>
              <w:pageBreakBefore w:val="0"/>
              <w:kinsoku/>
              <w:overflowPunct/>
              <w:topLinePunct w:val="0"/>
              <w:bidi w:val="0"/>
              <w:spacing w:line="360" w:lineRule="auto"/>
              <w:ind w:leftChars="0"/>
              <w:rPr>
                <w:rFonts w:hint="eastAsia" w:ascii="等线" w:hAnsi="等线" w:eastAsia="等线" w:cs="等线"/>
                <w:color w:val="000000" w:themeColor="text1"/>
                <w:sz w:val="21"/>
                <w:szCs w:val="21"/>
                <w:lang w:val="zh-CN"/>
                <w14:textFill>
                  <w14:solidFill>
                    <w14:schemeClr w14:val="tx1"/>
                  </w14:solidFill>
                </w14:textFill>
              </w:rPr>
            </w:pPr>
            <w:r>
              <w:rPr>
                <w:rFonts w:hint="eastAsia" w:ascii="等线" w:hAnsi="等线" w:eastAsia="等线" w:cs="等线"/>
                <w:color w:val="000000" w:themeColor="text1"/>
                <w:sz w:val="21"/>
                <w:szCs w:val="21"/>
                <w:lang w:val="zh-CN"/>
                <w14:textFill>
                  <w14:solidFill>
                    <w14:schemeClr w14:val="tx1"/>
                  </w14:solidFill>
                </w14:textFill>
              </w:rPr>
              <w:t>投标报价及费用；</w:t>
            </w:r>
          </w:p>
          <w:p>
            <w:pPr>
              <w:pStyle w:val="13"/>
              <w:pageBreakBefore w:val="0"/>
              <w:kinsoku/>
              <w:overflowPunct/>
              <w:topLinePunct w:val="0"/>
              <w:bidi w:val="0"/>
              <w:spacing w:line="360" w:lineRule="auto"/>
              <w:ind w:leftChars="0"/>
              <w:rPr>
                <w:rFonts w:hint="eastAsia" w:ascii="等线" w:hAnsi="等线" w:eastAsia="等线" w:cs="等线"/>
                <w:color w:val="000000" w:themeColor="text1"/>
                <w:sz w:val="21"/>
                <w:szCs w:val="21"/>
                <w:lang w:val="zh-CN"/>
                <w14:textFill>
                  <w14:solidFill>
                    <w14:schemeClr w14:val="tx1"/>
                  </w14:solidFill>
                </w14:textFill>
              </w:rPr>
            </w:pPr>
            <w:r>
              <w:rPr>
                <w:rFonts w:hint="eastAsia" w:ascii="等线" w:hAnsi="等线" w:eastAsia="等线" w:cs="等线"/>
                <w:color w:val="000000" w:themeColor="text1"/>
                <w:sz w:val="21"/>
                <w:szCs w:val="21"/>
                <w:lang w:val="zh-CN"/>
                <w14:textFill>
                  <w14:solidFill>
                    <w14:schemeClr w14:val="tx1"/>
                  </w14:solidFill>
                </w14:textFill>
              </w:rPr>
              <w:t>采购数量及单位（或服务内容）；</w:t>
            </w:r>
          </w:p>
          <w:p>
            <w:pPr>
              <w:pageBreakBefore w:val="0"/>
              <w:kinsoku/>
              <w:overflowPunct/>
              <w:topLinePunct w:val="0"/>
              <w:bidi w:val="0"/>
              <w:spacing w:line="360" w:lineRule="auto"/>
              <w:rPr>
                <w:rFonts w:hint="eastAsia" w:ascii="等线" w:hAnsi="等线" w:eastAsia="等线" w:cs="等线"/>
                <w:color w:val="000000" w:themeColor="text1"/>
                <w:szCs w:val="21"/>
                <w:lang w:val="zh-CN"/>
                <w14:textFill>
                  <w14:solidFill>
                    <w14:schemeClr w14:val="tx1"/>
                  </w14:solidFill>
                </w14:textFill>
              </w:rPr>
            </w:pPr>
            <w:r>
              <w:rPr>
                <w:rFonts w:hint="eastAsia" w:ascii="等线" w:hAnsi="等线" w:eastAsia="等线" w:cs="等线"/>
                <w:color w:val="000000" w:themeColor="text1"/>
                <w:szCs w:val="21"/>
                <w:lang w:val="zh-CN"/>
                <w14:textFill>
                  <w14:solidFill>
                    <w14:schemeClr w14:val="tx1"/>
                  </w14:solidFill>
                </w14:textFill>
              </w:rPr>
              <w:t>投标保证金（</w:t>
            </w:r>
            <w:r>
              <w:rPr>
                <w:rFonts w:hint="eastAsia" w:ascii="等线" w:hAnsi="等线" w:eastAsia="等线" w:cs="等线"/>
                <w:color w:val="000000" w:themeColor="text1"/>
                <w:szCs w:val="21"/>
                <w14:textFill>
                  <w14:solidFill>
                    <w14:schemeClr w14:val="tx1"/>
                  </w14:solidFill>
                </w14:textFill>
              </w:rPr>
              <w:t>如有</w:t>
            </w:r>
            <w:r>
              <w:rPr>
                <w:rFonts w:hint="eastAsia" w:ascii="等线" w:hAnsi="等线" w:eastAsia="等线" w:cs="等线"/>
                <w:color w:val="000000" w:themeColor="text1"/>
                <w:szCs w:val="21"/>
                <w:lang w:val="zh-CN"/>
                <w14:textFill>
                  <w14:solidFill>
                    <w14:schemeClr w14:val="tx1"/>
                  </w14:solidFill>
                </w14:textFill>
              </w:rPr>
              <w:t>）；</w:t>
            </w:r>
          </w:p>
          <w:p>
            <w:pPr>
              <w:pStyle w:val="13"/>
              <w:pageBreakBefore w:val="0"/>
              <w:kinsoku/>
              <w:overflowPunct/>
              <w:topLinePunct w:val="0"/>
              <w:bidi w:val="0"/>
              <w:spacing w:line="360" w:lineRule="auto"/>
              <w:ind w:leftChars="0"/>
              <w:rPr>
                <w:rFonts w:hint="eastAsia" w:ascii="等线" w:hAnsi="等线" w:eastAsia="等线" w:cs="等线"/>
                <w:color w:val="000000" w:themeColor="text1"/>
                <w:szCs w:val="21"/>
                <w:lang w:val="zh-CN"/>
                <w14:textFill>
                  <w14:solidFill>
                    <w14:schemeClr w14:val="tx1"/>
                  </w14:solidFill>
                </w14:textFill>
              </w:rPr>
            </w:pPr>
            <w:r>
              <w:rPr>
                <w:rFonts w:hint="eastAsia" w:ascii="等线" w:hAnsi="等线" w:eastAsia="等线" w:cs="等线"/>
                <w:color w:val="000000" w:themeColor="text1"/>
                <w:sz w:val="21"/>
                <w:szCs w:val="21"/>
                <w:lang w:val="zh-CN"/>
                <w14:textFill>
                  <w14:solidFill>
                    <w14:schemeClr w14:val="tx1"/>
                  </w14:solidFill>
                </w14:textFill>
              </w:rPr>
              <w:t>交货时间、地点（或服务期限）；</w:t>
            </w:r>
            <w:r>
              <w:rPr>
                <w:rFonts w:hint="eastAsia" w:ascii="等线" w:hAnsi="等线" w:eastAsia="等线" w:cs="等线"/>
                <w:color w:val="000000" w:themeColor="text1"/>
                <w:szCs w:val="21"/>
                <w:lang w:val="zh-CN"/>
                <w14:textFill>
                  <w14:solidFill>
                    <w14:schemeClr w14:val="tx1"/>
                  </w14:solidFill>
                </w14:textFill>
              </w:rPr>
              <w:br w:type="textWrapping"/>
            </w:r>
            <w:r>
              <w:rPr>
                <w:rFonts w:hint="eastAsia" w:ascii="等线" w:hAnsi="等线" w:eastAsia="等线" w:cs="等线"/>
                <w:color w:val="000000" w:themeColor="text1"/>
                <w:sz w:val="21"/>
                <w:szCs w:val="21"/>
                <w:lang w:val="zh-CN"/>
                <w14:textFill>
                  <w14:solidFill>
                    <w14:schemeClr w14:val="tx1"/>
                  </w14:solidFill>
                </w14:textFill>
              </w:rPr>
              <w:t>必备资料的提供与强制性条件响应情况</w:t>
            </w:r>
            <w:r>
              <w:rPr>
                <w:rFonts w:hint="eastAsia" w:ascii="等线" w:hAnsi="等线" w:eastAsia="等线" w:cs="等线"/>
                <w:color w:val="000000" w:themeColor="text1"/>
                <w:szCs w:val="21"/>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5" w:type="dxa"/>
            <w:vMerge w:val="continue"/>
            <w:noWrap w:val="0"/>
            <w:vAlign w:val="center"/>
          </w:tcPr>
          <w:p>
            <w:pPr>
              <w:pageBreakBefore w:val="0"/>
              <w:kinsoku/>
              <w:overflowPunct/>
              <w:topLinePunct w:val="0"/>
              <w:bidi w:val="0"/>
              <w:spacing w:line="360" w:lineRule="auto"/>
              <w:jc w:val="center"/>
              <w:rPr>
                <w:rFonts w:hint="eastAsia" w:ascii="等线" w:hAnsi="等线" w:eastAsia="等线" w:cs="等线"/>
                <w:color w:val="000000" w:themeColor="text1"/>
                <w:kern w:val="0"/>
                <w:szCs w:val="21"/>
                <w14:textFill>
                  <w14:solidFill>
                    <w14:schemeClr w14:val="tx1"/>
                  </w14:solidFill>
                </w14:textFill>
              </w:rPr>
            </w:pPr>
          </w:p>
        </w:tc>
        <w:tc>
          <w:tcPr>
            <w:tcW w:w="1233" w:type="dxa"/>
            <w:vMerge w:val="continue"/>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lang w:val="zh-CN"/>
                <w14:textFill>
                  <w14:solidFill>
                    <w14:schemeClr w14:val="tx1"/>
                  </w14:solidFill>
                </w14:textFill>
              </w:rPr>
            </w:pPr>
          </w:p>
        </w:tc>
        <w:tc>
          <w:tcPr>
            <w:tcW w:w="1800"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kern w:val="0"/>
                <w:szCs w:val="21"/>
                <w14:textFill>
                  <w14:solidFill>
                    <w14:schemeClr w14:val="tx1"/>
                  </w14:solidFill>
                </w14:textFill>
              </w:rPr>
            </w:pPr>
            <w:r>
              <w:rPr>
                <w:rFonts w:hint="eastAsia" w:ascii="等线" w:hAnsi="等线" w:eastAsia="等线" w:cs="等线"/>
                <w:color w:val="000000" w:themeColor="text1"/>
                <w:kern w:val="0"/>
                <w:szCs w:val="21"/>
                <w14:textFill>
                  <w14:solidFill>
                    <w14:schemeClr w14:val="tx1"/>
                  </w14:solidFill>
                </w14:textFill>
              </w:rPr>
              <w:t>投标有效期</w:t>
            </w:r>
          </w:p>
        </w:tc>
        <w:tc>
          <w:tcPr>
            <w:tcW w:w="5040"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kern w:val="0"/>
                <w:szCs w:val="21"/>
                <w14:textFill>
                  <w14:solidFill>
                    <w14:schemeClr w14:val="tx1"/>
                  </w14:solidFill>
                </w14:textFill>
              </w:rPr>
            </w:pPr>
            <w:r>
              <w:rPr>
                <w:rFonts w:hint="eastAsia" w:ascii="等线" w:hAnsi="等线" w:eastAsia="等线" w:cs="等线"/>
                <w:color w:val="000000" w:themeColor="text1"/>
                <w:kern w:val="0"/>
                <w:szCs w:val="21"/>
                <w14:textFill>
                  <w14:solidFill>
                    <w14:schemeClr w14:val="tx1"/>
                  </w14:solidFill>
                </w14:textFill>
              </w:rPr>
              <w:t>满足采购文件</w:t>
            </w:r>
            <w:r>
              <w:rPr>
                <w:rFonts w:hint="eastAsia" w:ascii="等线" w:hAnsi="等线" w:eastAsia="等线" w:cs="等线"/>
                <w:color w:val="000000" w:themeColor="text1"/>
                <w:szCs w:val="21"/>
                <w:lang w:val="zh-CN"/>
                <w14:textFill>
                  <w14:solidFill>
                    <w14:schemeClr w14:val="tx1"/>
                  </w14:solidFill>
                </w14:textFill>
              </w:rPr>
              <w:t>规定。</w:t>
            </w:r>
          </w:p>
        </w:tc>
      </w:tr>
    </w:tbl>
    <w:p>
      <w:pPr>
        <w:pageBreakBefore w:val="0"/>
        <w:kinsoku/>
        <w:overflowPunct/>
        <w:topLinePunct w:val="0"/>
        <w:bidi w:val="0"/>
        <w:snapToGrid w:val="0"/>
        <w:spacing w:line="360" w:lineRule="auto"/>
        <w:ind w:firstLine="420" w:firstLineChars="200"/>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（三）澄清有关问题</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 对投标文件中含义不明确、同类问题表述不一致或者有明显文字和计算错误的内容，评标委员会可以书面形式（或电子招投标允许的形式）要求供应商作出必要澄清、说明或者纠正。供应商的澄清、说明或者补正应当采用书面形式或符合电子招投标允许的形式。供应商的澄清、说明或者补正不得超出投标文件的范围或者改变投标文件的实质性内容。</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2. 投标文件报价出现前后不一致的，除招标文件另有规定外，按照下列规定修正：（1）投标文件中开标一览表（报价表）内容与投标文件中相应内容不一致的，以开标一览表（报价表）为准；（2）大写金额和小写金额不一致的，以大写金额为准；（3）单价金额小数点或者百分比有明显错位的，以开标一览表的总价为准，并修改单价；（4）总价金额与按单价汇总金额不一致的，以单价金额计算结果为准。同时出现两种以上不一致的，按照前款规定的顺序修正。修正后的报价经供应商确认后产生约束力，供应商不确认的，其投标无效。</w:t>
      </w:r>
    </w:p>
    <w:p>
      <w:pPr>
        <w:pageBreakBefore w:val="0"/>
        <w:kinsoku/>
        <w:overflowPunct/>
        <w:topLinePunct w:val="0"/>
        <w:bidi w:val="0"/>
        <w:snapToGrid w:val="0"/>
        <w:spacing w:line="360" w:lineRule="auto"/>
        <w:ind w:firstLine="420" w:firstLineChars="200"/>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综合评分法：</w:t>
      </w:r>
    </w:p>
    <w:p>
      <w:pPr>
        <w:pageBreakBefore w:val="0"/>
        <w:kinsoku/>
        <w:overflowPunct/>
        <w:topLinePunct w:val="0"/>
        <w:bidi w:val="0"/>
        <w:snapToGrid w:val="0"/>
        <w:spacing w:line="360" w:lineRule="auto"/>
        <w:ind w:firstLine="420" w:firstLineChars="200"/>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（四）比较与评价</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按采购文件中规定的评标方法和标准，对资格性检查和符合性检查合格的投标文件进行商务和技术评估。</w:t>
      </w:r>
    </w:p>
    <w:p>
      <w:pPr>
        <w:pageBreakBefore w:val="0"/>
        <w:tabs>
          <w:tab w:val="left" w:pos="5400"/>
        </w:tabs>
        <w:kinsoku/>
        <w:overflowPunct/>
        <w:topLinePunct w:val="0"/>
        <w:bidi w:val="0"/>
        <w:snapToGrid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评标委员会各成员独立对每个有效供应商的投标文件按评分标准逐栏进行评价、打分，每栏分值不得超出本栏规定的分值范围，各评分因素分值保留一位小数；然后由评审组长组织评标委员会对各成员打分情况进行核查及复核，个别成员对同一供应商同一评分项的打分偏离较大的，应对供应商的投标文件进行再次核对，确属打分有误的，应及时进行修正。</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复核后，评标委员会汇总每个供应商每项评分因素的得分。评分计算结果按四舍五入法保留二位小数。</w:t>
      </w:r>
    </w:p>
    <w:p>
      <w:pPr>
        <w:pageBreakBefore w:val="0"/>
        <w:kinsoku/>
        <w:overflowPunct/>
        <w:topLinePunct w:val="0"/>
        <w:bidi w:val="0"/>
        <w:snapToGrid w:val="0"/>
        <w:spacing w:line="360" w:lineRule="auto"/>
        <w:ind w:firstLine="420" w:firstLineChars="200"/>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（五）推荐中标候选人</w:t>
      </w:r>
    </w:p>
    <w:p>
      <w:pPr>
        <w:pageBreakBefore w:val="0"/>
        <w:kinsoku/>
        <w:overflowPunct/>
        <w:topLinePunct w:val="0"/>
        <w:bidi w:val="0"/>
        <w:snapToGrid w:val="0"/>
        <w:spacing w:line="360" w:lineRule="auto"/>
        <w:ind w:firstLine="420" w:firstLineChars="200"/>
        <w:rPr>
          <w:rFonts w:hint="eastAsia" w:ascii="等线" w:hAnsi="等线" w:eastAsia="等线" w:cs="等线"/>
          <w:b/>
          <w:bCs/>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1．投标文件满足招标文件全部实质性要求，且按照评审因素的量化指标评审得分最高的供应商为排名第一的中标候选人。若总得分相同的，按投标报价由低到高顺序排列；若总得分且投标报价相同的</w:t>
      </w:r>
      <w:r>
        <w:rPr>
          <w:rFonts w:hint="eastAsia" w:ascii="等线" w:hAnsi="等线" w:eastAsia="等线" w:cs="等线"/>
          <w:b/>
          <w:bCs/>
          <w:color w:val="000000" w:themeColor="text1"/>
          <w:szCs w:val="21"/>
          <w14:textFill>
            <w14:solidFill>
              <w14:schemeClr w14:val="tx1"/>
            </w14:solidFill>
          </w14:textFill>
        </w:rPr>
        <w:t>，采取随机抽取的方式确定。</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b/>
          <w:bCs/>
          <w:color w:val="000000" w:themeColor="text1"/>
          <w:szCs w:val="21"/>
          <w14:textFill>
            <w14:solidFill>
              <w14:schemeClr w14:val="tx1"/>
            </w14:solidFill>
          </w14:textFill>
        </w:rPr>
        <w:t>2</w:t>
      </w:r>
      <w:r>
        <w:rPr>
          <w:rFonts w:hint="eastAsia" w:ascii="等线" w:hAnsi="等线" w:eastAsia="等线" w:cs="等线"/>
          <w:color w:val="000000" w:themeColor="text1"/>
          <w:szCs w:val="21"/>
          <w14:textFill>
            <w14:solidFill>
              <w14:schemeClr w14:val="tx1"/>
            </w14:solidFill>
          </w14:textFill>
        </w:rPr>
        <w:t>．若排名第一的中标候选人因投标过程中所提供的资料有失实、弄虚作假的或放弃中标或因不可抗力提出不能履行合同或未按规定提交履约保证金的，采购人可以确定排名第二的中标候选人为中标供应商或重新组织招标。</w:t>
      </w:r>
    </w:p>
    <w:p>
      <w:pPr>
        <w:pageBreakBefore w:val="0"/>
        <w:kinsoku/>
        <w:overflowPunct/>
        <w:topLinePunct w:val="0"/>
        <w:bidi w:val="0"/>
        <w:snapToGrid w:val="0"/>
        <w:spacing w:line="360" w:lineRule="auto"/>
        <w:ind w:firstLine="420" w:firstLineChars="200"/>
        <w:rPr>
          <w:rFonts w:hint="eastAsia" w:ascii="等线" w:hAnsi="等线" w:eastAsia="等线" w:cs="等线"/>
          <w:b/>
          <w:color w:val="000000" w:themeColor="text1"/>
          <w:szCs w:val="21"/>
          <w14:textFill>
            <w14:solidFill>
              <w14:schemeClr w14:val="tx1"/>
            </w14:solidFill>
          </w14:textFill>
        </w:rPr>
      </w:pPr>
      <w:bookmarkStart w:id="35" w:name="_Toc267320057"/>
      <w:bookmarkStart w:id="36" w:name="_Toc441065675"/>
    </w:p>
    <w:p>
      <w:pPr>
        <w:pageBreakBefore w:val="0"/>
        <w:kinsoku/>
        <w:overflowPunct/>
        <w:topLinePunct w:val="0"/>
        <w:bidi w:val="0"/>
        <w:snapToGrid w:val="0"/>
        <w:spacing w:line="360" w:lineRule="auto"/>
        <w:ind w:firstLine="420" w:firstLineChars="200"/>
        <w:rPr>
          <w:rFonts w:hint="eastAsia" w:ascii="等线" w:hAnsi="等线" w:eastAsia="等线" w:cs="等线"/>
          <w:b/>
          <w:color w:val="000000" w:themeColor="text1"/>
          <w:szCs w:val="21"/>
          <w14:textFill>
            <w14:solidFill>
              <w14:schemeClr w14:val="tx1"/>
            </w14:solidFill>
          </w14:textFill>
        </w:rPr>
        <w:sectPr>
          <w:pgSz w:w="11907" w:h="16839"/>
          <w:pgMar w:top="1440" w:right="1797" w:bottom="1440" w:left="1797" w:header="851" w:footer="992" w:gutter="0"/>
          <w:cols w:space="720" w:num="1"/>
          <w:docGrid w:linePitch="312" w:charSpace="0"/>
        </w:sectPr>
      </w:pPr>
    </w:p>
    <w:p>
      <w:pPr>
        <w:pageBreakBefore w:val="0"/>
        <w:numPr>
          <w:ilvl w:val="0"/>
          <w:numId w:val="7"/>
        </w:numPr>
        <w:kinsoku/>
        <w:overflowPunct/>
        <w:topLinePunct w:val="0"/>
        <w:bidi w:val="0"/>
        <w:snapToGrid w:val="0"/>
        <w:spacing w:line="360" w:lineRule="auto"/>
        <w:ind w:left="-2" w:leftChars="0" w:firstLine="422" w:firstLineChars="0"/>
        <w:outlineLvl w:val="1"/>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评分标准</w:t>
      </w:r>
      <w:bookmarkEnd w:id="35"/>
      <w:bookmarkEnd w:id="36"/>
    </w:p>
    <w:tbl>
      <w:tblPr>
        <w:tblStyle w:val="20"/>
        <w:tblW w:w="10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9"/>
        <w:gridCol w:w="1139"/>
        <w:gridCol w:w="564"/>
        <w:gridCol w:w="7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6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12" w:lineRule="atLeast"/>
              <w:jc w:val="center"/>
              <w:rPr>
                <w:rFonts w:hint="eastAsia" w:ascii="等线" w:hAnsi="等线" w:eastAsia="等线" w:cs="等线"/>
                <w:color w:val="000000" w:themeColor="text1"/>
                <w:sz w:val="21"/>
                <w:szCs w:val="21"/>
                <w:lang w:val="zh-CN"/>
                <w14:textFill>
                  <w14:solidFill>
                    <w14:schemeClr w14:val="tx1"/>
                  </w14:solidFill>
                </w14:textFill>
              </w:rPr>
            </w:pPr>
            <w:r>
              <w:rPr>
                <w:rFonts w:hint="eastAsia" w:ascii="等线" w:hAnsi="等线" w:eastAsia="等线" w:cs="等线"/>
                <w:b/>
                <w:color w:val="000000" w:themeColor="text1"/>
                <w:sz w:val="21"/>
                <w:szCs w:val="21"/>
                <w:lang w:val="zh-CN"/>
                <w14:textFill>
                  <w14:solidFill>
                    <w14:schemeClr w14:val="tx1"/>
                  </w14:solidFill>
                </w14:textFill>
              </w:rPr>
              <w:t>评分项目</w:t>
            </w:r>
          </w:p>
        </w:tc>
        <w:tc>
          <w:tcPr>
            <w:tcW w:w="9104" w:type="dxa"/>
            <w:gridSpan w:val="3"/>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12" w:lineRule="atLeast"/>
              <w:jc w:val="center"/>
              <w:rPr>
                <w:rFonts w:hint="eastAsia" w:ascii="等线" w:hAnsi="等线" w:eastAsia="等线" w:cs="等线"/>
                <w:color w:val="000000" w:themeColor="text1"/>
                <w:sz w:val="21"/>
                <w:szCs w:val="21"/>
                <w:lang w:val="zh-CN"/>
                <w14:textFill>
                  <w14:solidFill>
                    <w14:schemeClr w14:val="tx1"/>
                  </w14:solidFill>
                </w14:textFill>
              </w:rPr>
            </w:pPr>
            <w:r>
              <w:rPr>
                <w:rFonts w:hint="eastAsia" w:ascii="等线" w:hAnsi="等线" w:eastAsia="等线" w:cs="等线"/>
                <w:b/>
                <w:color w:val="000000" w:themeColor="text1"/>
                <w:sz w:val="21"/>
                <w:szCs w:val="21"/>
                <w:lang w:val="zh-CN"/>
                <w14:textFill>
                  <w14:solidFill>
                    <w14:schemeClr w14:val="tx1"/>
                  </w14:solidFill>
                </w14:textFill>
              </w:rPr>
              <w:t>评分标准及细则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6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lang w:val="zh-CN"/>
                <w14:textFill>
                  <w14:solidFill>
                    <w14:schemeClr w14:val="tx1"/>
                  </w14:solidFill>
                </w14:textFill>
              </w:rPr>
            </w:pPr>
            <w:r>
              <w:rPr>
                <w:rFonts w:hint="eastAsia" w:ascii="等线" w:hAnsi="等线" w:eastAsia="等线" w:cs="等线"/>
                <w:color w:val="000000" w:themeColor="text1"/>
                <w:szCs w:val="21"/>
                <w:lang w:val="zh-CN"/>
                <w14:textFill>
                  <w14:solidFill>
                    <w14:schemeClr w14:val="tx1"/>
                  </w14:solidFill>
                </w14:textFill>
              </w:rPr>
              <w:t>报价部分（30分）</w:t>
            </w:r>
          </w:p>
        </w:tc>
        <w:tc>
          <w:tcPr>
            <w:tcW w:w="1703" w:type="dxa"/>
            <w:gridSpan w:val="2"/>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pageBreakBefore w:val="0"/>
              <w:kinsoku/>
              <w:overflowPunct/>
              <w:topLinePunct w:val="0"/>
              <w:bidi w:val="0"/>
              <w:snapToGrid w:val="0"/>
              <w:spacing w:line="360" w:lineRule="auto"/>
              <w:rPr>
                <w:rFonts w:hint="eastAsia" w:ascii="等线" w:hAnsi="等线" w:eastAsia="等线" w:cs="等线"/>
                <w:color w:val="000000" w:themeColor="text1"/>
                <w:szCs w:val="21"/>
                <w:lang w:val="zh-CN"/>
                <w14:textFill>
                  <w14:solidFill>
                    <w14:schemeClr w14:val="tx1"/>
                  </w14:solidFill>
                </w14:textFill>
              </w:rPr>
            </w:pPr>
            <w:r>
              <w:rPr>
                <w:rFonts w:hint="eastAsia" w:ascii="等线" w:hAnsi="等线" w:eastAsia="等线" w:cs="等线"/>
                <w:color w:val="000000" w:themeColor="text1"/>
                <w:szCs w:val="21"/>
                <w:lang w:val="zh-CN"/>
                <w14:textFill>
                  <w14:solidFill>
                    <w14:schemeClr w14:val="tx1"/>
                  </w14:solidFill>
                </w14:textFill>
              </w:rPr>
              <w:t>价格分（30分）</w:t>
            </w:r>
          </w:p>
        </w:tc>
        <w:tc>
          <w:tcPr>
            <w:tcW w:w="7401"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lang w:val="zh-CN"/>
                <w14:textFill>
                  <w14:solidFill>
                    <w14:schemeClr w14:val="tx1"/>
                  </w14:solidFill>
                </w14:textFill>
              </w:rPr>
            </w:pPr>
            <w:r>
              <w:rPr>
                <w:rFonts w:hint="eastAsia" w:ascii="等线" w:hAnsi="等线" w:eastAsia="等线" w:cs="等线"/>
                <w:color w:val="000000" w:themeColor="text1"/>
                <w:szCs w:val="21"/>
                <w:lang w:val="zh-CN"/>
                <w14:textFill>
                  <w14:solidFill>
                    <w14:schemeClr w14:val="tx1"/>
                  </w14:solidFill>
                </w14:textFill>
              </w:rPr>
              <w:t>参与评审的价格=最终报价-小微企业价格扣除优惠值(扣除6%)。</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lang w:val="zh-CN"/>
                <w14:textFill>
                  <w14:solidFill>
                    <w14:schemeClr w14:val="tx1"/>
                  </w14:solidFill>
                </w14:textFill>
              </w:rPr>
            </w:pPr>
            <w:r>
              <w:rPr>
                <w:rFonts w:hint="eastAsia" w:ascii="等线" w:hAnsi="等线" w:eastAsia="等线" w:cs="等线"/>
                <w:color w:val="000000" w:themeColor="text1"/>
                <w:szCs w:val="21"/>
                <w:lang w:val="zh-CN"/>
                <w14:textFill>
                  <w14:solidFill>
                    <w14:schemeClr w14:val="tx1"/>
                  </w14:solidFill>
                </w14:textFill>
              </w:rPr>
              <w:t>评标基准价=满足采购文件要求且参与评审的价格中最低的价格为评标基准价</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lang w:val="en-US"/>
                <w14:textFill>
                  <w14:solidFill>
                    <w14:schemeClr w14:val="tx1"/>
                  </w14:solidFill>
                </w14:textFill>
              </w:rPr>
            </w:pPr>
            <w:r>
              <w:rPr>
                <w:rFonts w:hint="eastAsia" w:ascii="等线" w:hAnsi="等线" w:eastAsia="等线" w:cs="等线"/>
                <w:color w:val="000000" w:themeColor="text1"/>
                <w:szCs w:val="21"/>
                <w:lang w:val="zh-CN"/>
                <w14:textFill>
                  <w14:solidFill>
                    <w14:schemeClr w14:val="tx1"/>
                  </w14:solidFill>
                </w14:textFill>
              </w:rPr>
              <w:t>报价得分=(评标基准价/参与评审的价格)</w:t>
            </w:r>
            <w:r>
              <w:rPr>
                <w:rFonts w:hint="eastAsia" w:ascii="等线" w:hAnsi="等线" w:eastAsia="等线" w:cs="等线"/>
                <w:color w:val="000000" w:themeColor="text1"/>
                <w:szCs w:val="21"/>
                <w:lang w:val="en-US"/>
                <w14:textFill>
                  <w14:solidFill>
                    <w14:schemeClr w14:val="tx1"/>
                  </w14:solidFill>
                </w14:textFill>
              </w:rPr>
              <w:t>×30分。</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lang w:val="zh-CN"/>
                <w14:textFill>
                  <w14:solidFill>
                    <w14:schemeClr w14:val="tx1"/>
                  </w14:solidFill>
                </w14:textFill>
              </w:rPr>
            </w:pPr>
            <w:r>
              <w:rPr>
                <w:rFonts w:hint="eastAsia" w:ascii="等线" w:hAnsi="等线" w:eastAsia="等线" w:cs="等线"/>
                <w:color w:val="000000" w:themeColor="text1"/>
                <w:szCs w:val="21"/>
                <w:lang w:val="zh-CN"/>
                <w14:textFill>
                  <w14:solidFill>
                    <w14:schemeClr w14:val="tx1"/>
                  </w14:solidFill>
                </w14:textFill>
              </w:rPr>
              <w:t>报价得分以四舍五入保留小数点后两位。</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lang w:val="zh-CN"/>
                <w14:textFill>
                  <w14:solidFill>
                    <w14:schemeClr w14:val="tx1"/>
                  </w14:solidFill>
                </w14:textFill>
              </w:rPr>
            </w:pPr>
            <w:r>
              <w:rPr>
                <w:rFonts w:hint="eastAsia" w:ascii="等线" w:hAnsi="等线" w:eastAsia="等线" w:cs="等线"/>
                <w:color w:val="000000" w:themeColor="text1"/>
                <w:szCs w:val="21"/>
                <w:lang w:val="zh-CN"/>
                <w14:textFill>
                  <w14:solidFill>
                    <w14:schemeClr w14:val="tx1"/>
                  </w14:solidFill>
                </w14:textFill>
              </w:rPr>
              <w:t>监狱企业和残疾人福利性单位视同小微企业（提供证明材料）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69" w:type="dxa"/>
            <w:vMerge w:val="restart"/>
            <w:tcBorders>
              <w:top w:val="single" w:color="000000" w:sz="2" w:space="0"/>
              <w:left w:val="single" w:color="000000" w:sz="2" w:space="0"/>
              <w:right w:val="single" w:color="000000" w:sz="2" w:space="0"/>
              <w:tl2br w:val="nil"/>
              <w:tr2bl w:val="nil"/>
            </w:tcBorders>
            <w:shd w:val="clear" w:color="000000" w:fill="FFFFFF"/>
            <w:noWrap w:val="0"/>
            <w:vAlign w:val="center"/>
          </w:tcPr>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lang w:val="zh-CN"/>
                <w14:textFill>
                  <w14:solidFill>
                    <w14:schemeClr w14:val="tx1"/>
                  </w14:solidFill>
                </w14:textFill>
              </w:rPr>
            </w:pPr>
            <w:r>
              <w:rPr>
                <w:rFonts w:hint="eastAsia" w:ascii="等线" w:hAnsi="等线" w:eastAsia="等线" w:cs="等线"/>
                <w:color w:val="000000" w:themeColor="text1"/>
                <w:szCs w:val="21"/>
                <w:lang w:val="zh-CN"/>
                <w14:textFill>
                  <w14:solidFill>
                    <w14:schemeClr w14:val="tx1"/>
                  </w14:solidFill>
                </w14:textFill>
              </w:rPr>
              <w:t>商务技术部分（70分）</w:t>
            </w:r>
          </w:p>
        </w:tc>
        <w:tc>
          <w:tcPr>
            <w:tcW w:w="113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pageBreakBefore w:val="0"/>
              <w:kinsoku/>
              <w:overflowPunct/>
              <w:topLinePunct w:val="0"/>
              <w:bidi w:val="0"/>
              <w:snapToGrid w:val="0"/>
              <w:spacing w:line="360" w:lineRule="auto"/>
              <w:rPr>
                <w:rFonts w:hint="eastAsia" w:ascii="等线" w:hAnsi="等线" w:eastAsia="等线" w:cs="等线"/>
                <w:color w:val="000000" w:themeColor="text1"/>
                <w:szCs w:val="21"/>
                <w:lang w:val="zh-CN"/>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投标产品响应程度</w:t>
            </w:r>
            <w:r>
              <w:rPr>
                <w:rFonts w:hint="eastAsia" w:ascii="等线" w:hAnsi="等线" w:eastAsia="等线" w:cs="等线"/>
                <w:color w:val="000000" w:themeColor="text1"/>
                <w:szCs w:val="21"/>
                <w:lang w:val="zh-CN"/>
                <w14:textFill>
                  <w14:solidFill>
                    <w14:schemeClr w14:val="tx1"/>
                  </w14:solidFill>
                </w14:textFill>
              </w:rPr>
              <w:t>（</w:t>
            </w:r>
            <w:r>
              <w:rPr>
                <w:rFonts w:hint="eastAsia" w:ascii="等线" w:hAnsi="等线" w:eastAsia="等线" w:cs="等线"/>
                <w:color w:val="000000" w:themeColor="text1"/>
                <w:szCs w:val="21"/>
                <w:lang w:val="en-US" w:eastAsia="zh-CN"/>
                <w14:textFill>
                  <w14:solidFill>
                    <w14:schemeClr w14:val="tx1"/>
                  </w14:solidFill>
                </w14:textFill>
              </w:rPr>
              <w:t>35</w:t>
            </w:r>
            <w:r>
              <w:rPr>
                <w:rFonts w:hint="eastAsia" w:ascii="等线" w:hAnsi="等线" w:eastAsia="等线" w:cs="等线"/>
                <w:color w:val="000000" w:themeColor="text1"/>
                <w:szCs w:val="21"/>
                <w:lang w:val="zh-CN"/>
                <w14:textFill>
                  <w14:solidFill>
                    <w14:schemeClr w14:val="tx1"/>
                  </w14:solidFill>
                </w14:textFill>
              </w:rPr>
              <w:t>分）</w:t>
            </w:r>
          </w:p>
        </w:tc>
        <w:tc>
          <w:tcPr>
            <w:tcW w:w="564"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lang w:val="zh-CN" w:eastAsia="zh-CN"/>
                <w14:textFill>
                  <w14:solidFill>
                    <w14:schemeClr w14:val="tx1"/>
                  </w14:solidFill>
                </w14:textFill>
              </w:rPr>
            </w:pPr>
            <w:r>
              <w:rPr>
                <w:rFonts w:hint="eastAsia" w:ascii="等线" w:hAnsi="等线" w:eastAsia="等线" w:cs="等线"/>
                <w:color w:val="000000" w:themeColor="text1"/>
                <w:szCs w:val="21"/>
                <w:lang w:val="zh-CN"/>
                <w14:textFill>
                  <w14:solidFill>
                    <w14:schemeClr w14:val="tx1"/>
                  </w14:solidFill>
                </w14:textFill>
              </w:rPr>
              <w:t>主</w:t>
            </w:r>
            <w:r>
              <w:rPr>
                <w:rFonts w:hint="eastAsia" w:ascii="等线" w:hAnsi="等线" w:eastAsia="等线" w:cs="等线"/>
                <w:color w:val="000000" w:themeColor="text1"/>
                <w:szCs w:val="21"/>
                <w:lang w:val="en-US" w:eastAsia="zh-CN"/>
                <w14:textFill>
                  <w14:solidFill>
                    <w14:schemeClr w14:val="tx1"/>
                  </w14:solidFill>
                </w14:textFill>
              </w:rPr>
              <w:t>客观分</w:t>
            </w:r>
          </w:p>
        </w:tc>
        <w:tc>
          <w:tcPr>
            <w:tcW w:w="7401"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highlight w:val="none"/>
                <w14:textFill>
                  <w14:solidFill>
                    <w14:schemeClr w14:val="tx1"/>
                  </w14:solidFill>
                </w14:textFill>
              </w:rPr>
            </w:pPr>
            <w:r>
              <w:rPr>
                <w:rFonts w:hint="eastAsia" w:ascii="等线" w:hAnsi="等线" w:eastAsia="等线" w:cs="等线"/>
                <w:color w:val="000000" w:themeColor="text1"/>
                <w:szCs w:val="21"/>
                <w:highlight w:val="none"/>
                <w14:textFill>
                  <w14:solidFill>
                    <w14:schemeClr w14:val="tx1"/>
                  </w14:solidFill>
                </w14:textFill>
              </w:rPr>
              <w:t>投标人所投产品技术参数及要求以招标文件的技术要求为基准，完全满足招标文件技术规格、参数及要求，技术成熟、安全可靠，参数清楚、阐述详尽的投标得</w:t>
            </w:r>
            <w:r>
              <w:rPr>
                <w:rFonts w:hint="eastAsia" w:ascii="等线" w:hAnsi="等线" w:eastAsia="等线" w:cs="等线"/>
                <w:color w:val="000000" w:themeColor="text1"/>
                <w:szCs w:val="21"/>
                <w:highlight w:val="none"/>
                <w:lang w:val="en-US" w:eastAsia="zh-CN"/>
                <w14:textFill>
                  <w14:solidFill>
                    <w14:schemeClr w14:val="tx1"/>
                  </w14:solidFill>
                </w14:textFill>
              </w:rPr>
              <w:t>35分</w:t>
            </w:r>
            <w:r>
              <w:rPr>
                <w:rFonts w:hint="eastAsia" w:ascii="等线" w:hAnsi="等线" w:eastAsia="等线" w:cs="等线"/>
                <w:color w:val="000000" w:themeColor="text1"/>
                <w:szCs w:val="21"/>
                <w:highlight w:val="none"/>
                <w14:textFill>
                  <w14:solidFill>
                    <w14:schemeClr w14:val="tx1"/>
                  </w14:solidFill>
                </w14:textFill>
              </w:rPr>
              <w:t>：</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highlight w:val="none"/>
                <w14:textFill>
                  <w14:solidFill>
                    <w14:schemeClr w14:val="tx1"/>
                  </w14:solidFill>
                </w14:textFill>
              </w:rPr>
            </w:pPr>
            <w:r>
              <w:rPr>
                <w:rFonts w:hint="eastAsia" w:ascii="等线" w:hAnsi="等线" w:eastAsia="等线" w:cs="等线"/>
                <w:color w:val="000000" w:themeColor="text1"/>
                <w:szCs w:val="21"/>
                <w:highlight w:val="none"/>
                <w14:textFill>
                  <w14:solidFill>
                    <w14:schemeClr w14:val="tx1"/>
                  </w14:solidFill>
                </w14:textFill>
              </w:rPr>
              <w:t>带▲为重要的性能指标及技术参数，须逐条按要求提供佐证材料，如不提供佐证材料或属负偏离或缺漏项的，一项不满足扣</w:t>
            </w:r>
            <w:r>
              <w:rPr>
                <w:rFonts w:hint="eastAsia" w:ascii="等线" w:hAnsi="等线" w:eastAsia="等线" w:cs="等线"/>
                <w:color w:val="000000" w:themeColor="text1"/>
                <w:szCs w:val="21"/>
                <w:highlight w:val="none"/>
                <w:lang w:val="en-US" w:eastAsia="zh-CN"/>
                <w14:textFill>
                  <w14:solidFill>
                    <w14:schemeClr w14:val="tx1"/>
                  </w14:solidFill>
                </w14:textFill>
              </w:rPr>
              <w:t>1</w:t>
            </w:r>
            <w:r>
              <w:rPr>
                <w:rFonts w:hint="eastAsia" w:ascii="等线" w:hAnsi="等线" w:eastAsia="等线" w:cs="等线"/>
                <w:color w:val="000000" w:themeColor="text1"/>
                <w:szCs w:val="21"/>
                <w:highlight w:val="none"/>
                <w14:textFill>
                  <w14:solidFill>
                    <w14:schemeClr w14:val="tx1"/>
                  </w14:solidFill>
                </w14:textFill>
              </w:rPr>
              <w:t>分；扣完为止。</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lang w:val="en-US" w:eastAsia="zh-CN"/>
                <w14:textFill>
                  <w14:solidFill>
                    <w14:schemeClr w14:val="tx1"/>
                  </w14:solidFill>
                </w14:textFill>
              </w:rPr>
            </w:pPr>
            <w:r>
              <w:rPr>
                <w:rFonts w:hint="eastAsia" w:ascii="等线" w:hAnsi="等线" w:eastAsia="等线" w:cs="等线"/>
                <w:color w:val="000000" w:themeColor="text1"/>
                <w:szCs w:val="21"/>
                <w:highlight w:val="none"/>
                <w:lang w:val="en-US" w:eastAsia="zh-CN"/>
                <w14:textFill>
                  <w14:solidFill>
                    <w14:schemeClr w14:val="tx1"/>
                  </w14:solidFill>
                </w14:textFill>
              </w:rPr>
              <w:t>其他</w:t>
            </w:r>
            <w:r>
              <w:rPr>
                <w:rFonts w:hint="eastAsia" w:ascii="等线" w:hAnsi="等线" w:eastAsia="等线" w:cs="等线"/>
                <w:color w:val="000000" w:themeColor="text1"/>
                <w:szCs w:val="21"/>
                <w:highlight w:val="none"/>
                <w14:textFill>
                  <w14:solidFill>
                    <w14:schemeClr w14:val="tx1"/>
                  </w14:solidFill>
                </w14:textFill>
              </w:rPr>
              <w:t>的性能指标及技术参数属负偏离或缺漏项的每项扣</w:t>
            </w:r>
            <w:r>
              <w:rPr>
                <w:rFonts w:hint="eastAsia" w:ascii="等线" w:hAnsi="等线" w:eastAsia="等线" w:cs="等线"/>
                <w:color w:val="000000" w:themeColor="text1"/>
                <w:szCs w:val="21"/>
                <w:highlight w:val="none"/>
                <w:lang w:val="en-US" w:eastAsia="zh-CN"/>
                <w14:textFill>
                  <w14:solidFill>
                    <w14:schemeClr w14:val="tx1"/>
                  </w14:solidFill>
                </w14:textFill>
              </w:rPr>
              <w:t>0.5</w:t>
            </w:r>
            <w:r>
              <w:rPr>
                <w:rFonts w:hint="eastAsia" w:ascii="等线" w:hAnsi="等线" w:eastAsia="等线" w:cs="等线"/>
                <w:color w:val="000000" w:themeColor="text1"/>
                <w:szCs w:val="21"/>
                <w:highlight w:val="none"/>
                <w14:textFill>
                  <w14:solidFill>
                    <w14:schemeClr w14:val="tx1"/>
                  </w14:solidFill>
                </w14:textFill>
              </w:rPr>
              <w:t>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9" w:hRule="atLeast"/>
          <w:jc w:val="center"/>
        </w:trPr>
        <w:tc>
          <w:tcPr>
            <w:tcW w:w="1069" w:type="dxa"/>
            <w:vMerge w:val="continue"/>
            <w:tcBorders>
              <w:left w:val="single" w:color="000000" w:sz="2" w:space="0"/>
              <w:right w:val="single" w:color="000000" w:sz="2" w:space="0"/>
              <w:tl2br w:val="nil"/>
              <w:tr2bl w:val="nil"/>
            </w:tcBorders>
            <w:shd w:val="clear" w:color="000000" w:fill="FFFFFF"/>
            <w:noWrap w:val="0"/>
            <w:vAlign w:val="center"/>
          </w:tcPr>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lang w:val="zh-CN"/>
                <w14:textFill>
                  <w14:solidFill>
                    <w14:schemeClr w14:val="tx1"/>
                  </w14:solidFill>
                </w14:textFill>
              </w:rPr>
            </w:pPr>
          </w:p>
        </w:tc>
        <w:tc>
          <w:tcPr>
            <w:tcW w:w="113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pageBreakBefore w:val="0"/>
              <w:kinsoku/>
              <w:overflowPunct/>
              <w:topLinePunct w:val="0"/>
              <w:bidi w:val="0"/>
              <w:snapToGrid w:val="0"/>
              <w:spacing w:line="360" w:lineRule="auto"/>
              <w:rPr>
                <w:rFonts w:hint="eastAsia" w:ascii="等线" w:hAnsi="等线" w:eastAsia="等线" w:cs="等线"/>
                <w:color w:val="000000" w:themeColor="text1"/>
                <w:szCs w:val="21"/>
                <w:lang w:val="zh-CN"/>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技术方案</w:t>
            </w:r>
            <w:r>
              <w:rPr>
                <w:rFonts w:hint="eastAsia" w:ascii="等线" w:hAnsi="等线" w:eastAsia="等线" w:cs="等线"/>
                <w:color w:val="000000" w:themeColor="text1"/>
                <w:szCs w:val="21"/>
                <w:lang w:val="zh-CN"/>
                <w14:textFill>
                  <w14:solidFill>
                    <w14:schemeClr w14:val="tx1"/>
                  </w14:solidFill>
                </w14:textFill>
              </w:rPr>
              <w:t>（</w:t>
            </w:r>
            <w:r>
              <w:rPr>
                <w:rFonts w:hint="eastAsia" w:ascii="等线" w:hAnsi="等线" w:eastAsia="等线" w:cs="等线"/>
                <w:color w:val="000000" w:themeColor="text1"/>
                <w:szCs w:val="21"/>
                <w:lang w:val="en-US" w:eastAsia="zh-CN"/>
                <w14:textFill>
                  <w14:solidFill>
                    <w14:schemeClr w14:val="tx1"/>
                  </w14:solidFill>
                </w14:textFill>
              </w:rPr>
              <w:t>4</w:t>
            </w:r>
            <w:r>
              <w:rPr>
                <w:rFonts w:hint="eastAsia" w:ascii="等线" w:hAnsi="等线" w:eastAsia="等线" w:cs="等线"/>
                <w:color w:val="000000" w:themeColor="text1"/>
                <w:szCs w:val="21"/>
                <w:lang w:val="zh-CN"/>
                <w14:textFill>
                  <w14:solidFill>
                    <w14:schemeClr w14:val="tx1"/>
                  </w14:solidFill>
                </w14:textFill>
              </w:rPr>
              <w:t>分）</w:t>
            </w:r>
          </w:p>
        </w:tc>
        <w:tc>
          <w:tcPr>
            <w:tcW w:w="564"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pageBreakBefore w:val="0"/>
              <w:kinsoku/>
              <w:overflowPunct/>
              <w:topLinePunct w:val="0"/>
              <w:bidi w:val="0"/>
              <w:snapToGrid w:val="0"/>
              <w:spacing w:line="360" w:lineRule="auto"/>
              <w:rPr>
                <w:rFonts w:hint="eastAsia" w:ascii="等线" w:hAnsi="等线" w:eastAsia="等线" w:cs="等线"/>
                <w:color w:val="000000" w:themeColor="text1"/>
                <w:szCs w:val="21"/>
                <w:lang w:val="en-US" w:eastAsia="zh-CN"/>
                <w14:textFill>
                  <w14:solidFill>
                    <w14:schemeClr w14:val="tx1"/>
                  </w14:solidFill>
                </w14:textFill>
              </w:rPr>
            </w:pPr>
            <w:r>
              <w:rPr>
                <w:rFonts w:hint="eastAsia" w:ascii="等线" w:hAnsi="等线" w:eastAsia="等线" w:cs="等线"/>
                <w:color w:val="000000" w:themeColor="text1"/>
                <w:szCs w:val="21"/>
                <w:lang w:val="en-US" w:eastAsia="zh-CN"/>
                <w14:textFill>
                  <w14:solidFill>
                    <w14:schemeClr w14:val="tx1"/>
                  </w14:solidFill>
                </w14:textFill>
              </w:rPr>
              <w:t>主观分</w:t>
            </w:r>
          </w:p>
        </w:tc>
        <w:tc>
          <w:tcPr>
            <w:tcW w:w="7401"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pageBreakBefore w:val="0"/>
              <w:kinsoku/>
              <w:overflowPunct/>
              <w:topLinePunct w:val="0"/>
              <w:bidi w:val="0"/>
              <w:snapToGrid w:val="0"/>
              <w:spacing w:line="360" w:lineRule="auto"/>
              <w:ind w:firstLine="420" w:firstLineChars="200"/>
              <w:rPr>
                <w:rFonts w:hint="default" w:ascii="等线" w:hAnsi="等线" w:eastAsia="等线" w:cs="等线"/>
                <w:color w:val="000000" w:themeColor="text1"/>
                <w:szCs w:val="21"/>
                <w:lang w:val="en-US" w:eastAsia="zh-CN"/>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投标方案与需求的吻合程度，包括方案的科学性</w:t>
            </w:r>
            <w:r>
              <w:rPr>
                <w:rFonts w:hint="eastAsia" w:ascii="等线" w:hAnsi="等线" w:eastAsia="等线" w:cs="等线"/>
                <w:color w:val="000000" w:themeColor="text1"/>
                <w:szCs w:val="21"/>
                <w:lang w:eastAsia="zh-CN"/>
                <w14:textFill>
                  <w14:solidFill>
                    <w14:schemeClr w14:val="tx1"/>
                  </w14:solidFill>
                </w14:textFill>
              </w:rPr>
              <w:t>（</w:t>
            </w:r>
            <w:r>
              <w:rPr>
                <w:rFonts w:hint="eastAsia" w:ascii="等线" w:hAnsi="等线" w:eastAsia="等线" w:cs="等线"/>
                <w:color w:val="000000" w:themeColor="text1"/>
                <w:szCs w:val="21"/>
                <w:lang w:val="en-US" w:eastAsia="zh-CN"/>
                <w14:textFill>
                  <w14:solidFill>
                    <w14:schemeClr w14:val="tx1"/>
                  </w14:solidFill>
                </w14:textFill>
              </w:rPr>
              <w:t>1分</w:t>
            </w:r>
            <w:r>
              <w:rPr>
                <w:rFonts w:hint="eastAsia" w:ascii="等线" w:hAnsi="等线" w:eastAsia="等线" w:cs="等线"/>
                <w:color w:val="000000" w:themeColor="text1"/>
                <w:szCs w:val="21"/>
                <w:lang w:eastAsia="zh-CN"/>
                <w14:textFill>
                  <w14:solidFill>
                    <w14:schemeClr w14:val="tx1"/>
                  </w14:solidFill>
                </w14:textFill>
              </w:rPr>
              <w:t>）</w:t>
            </w:r>
            <w:r>
              <w:rPr>
                <w:rFonts w:hint="eastAsia" w:ascii="等线" w:hAnsi="等线" w:eastAsia="等线" w:cs="等线"/>
                <w:color w:val="000000" w:themeColor="text1"/>
                <w:szCs w:val="21"/>
                <w14:textFill>
                  <w14:solidFill>
                    <w14:schemeClr w14:val="tx1"/>
                  </w14:solidFill>
                </w14:textFill>
              </w:rPr>
              <w:t>先进性</w:t>
            </w:r>
            <w:r>
              <w:rPr>
                <w:rFonts w:hint="eastAsia" w:ascii="等线" w:hAnsi="等线" w:eastAsia="等线" w:cs="等线"/>
                <w:color w:val="000000" w:themeColor="text1"/>
                <w:szCs w:val="21"/>
                <w:lang w:eastAsia="zh-CN"/>
                <w14:textFill>
                  <w14:solidFill>
                    <w14:schemeClr w14:val="tx1"/>
                  </w14:solidFill>
                </w14:textFill>
              </w:rPr>
              <w:t>（</w:t>
            </w:r>
            <w:r>
              <w:rPr>
                <w:rFonts w:hint="eastAsia" w:ascii="等线" w:hAnsi="等线" w:eastAsia="等线" w:cs="等线"/>
                <w:color w:val="000000" w:themeColor="text1"/>
                <w:szCs w:val="21"/>
                <w:lang w:val="en-US" w:eastAsia="zh-CN"/>
                <w14:textFill>
                  <w14:solidFill>
                    <w14:schemeClr w14:val="tx1"/>
                  </w14:solidFill>
                </w14:textFill>
              </w:rPr>
              <w:t>1分</w:t>
            </w:r>
            <w:r>
              <w:rPr>
                <w:rFonts w:hint="eastAsia" w:ascii="等线" w:hAnsi="等线" w:eastAsia="等线" w:cs="等线"/>
                <w:color w:val="000000" w:themeColor="text1"/>
                <w:szCs w:val="21"/>
                <w:lang w:eastAsia="zh-CN"/>
                <w14:textFill>
                  <w14:solidFill>
                    <w14:schemeClr w14:val="tx1"/>
                  </w14:solidFill>
                </w14:textFill>
              </w:rPr>
              <w:t>）</w:t>
            </w:r>
            <w:r>
              <w:rPr>
                <w:rFonts w:hint="eastAsia" w:ascii="等线" w:hAnsi="等线" w:eastAsia="等线" w:cs="等线"/>
                <w:color w:val="000000" w:themeColor="text1"/>
                <w:szCs w:val="21"/>
                <w14:textFill>
                  <w14:solidFill>
                    <w14:schemeClr w14:val="tx1"/>
                  </w14:solidFill>
                </w14:textFill>
              </w:rPr>
              <w:t>可靠性</w:t>
            </w:r>
            <w:r>
              <w:rPr>
                <w:rFonts w:hint="eastAsia" w:ascii="等线" w:hAnsi="等线" w:eastAsia="等线" w:cs="等线"/>
                <w:color w:val="000000" w:themeColor="text1"/>
                <w:szCs w:val="21"/>
                <w:lang w:eastAsia="zh-CN"/>
                <w14:textFill>
                  <w14:solidFill>
                    <w14:schemeClr w14:val="tx1"/>
                  </w14:solidFill>
                </w14:textFill>
              </w:rPr>
              <w:t>（</w:t>
            </w:r>
            <w:r>
              <w:rPr>
                <w:rFonts w:hint="eastAsia" w:ascii="等线" w:hAnsi="等线" w:eastAsia="等线" w:cs="等线"/>
                <w:color w:val="000000" w:themeColor="text1"/>
                <w:szCs w:val="21"/>
                <w:lang w:val="en-US" w:eastAsia="zh-CN"/>
                <w14:textFill>
                  <w14:solidFill>
                    <w14:schemeClr w14:val="tx1"/>
                  </w14:solidFill>
                </w14:textFill>
              </w:rPr>
              <w:t>1分</w:t>
            </w:r>
            <w:r>
              <w:rPr>
                <w:rFonts w:hint="eastAsia" w:ascii="等线" w:hAnsi="等线" w:eastAsia="等线" w:cs="等线"/>
                <w:color w:val="000000" w:themeColor="text1"/>
                <w:szCs w:val="21"/>
                <w:lang w:eastAsia="zh-CN"/>
                <w14:textFill>
                  <w14:solidFill>
                    <w14:schemeClr w14:val="tx1"/>
                  </w14:solidFill>
                </w14:textFill>
              </w:rPr>
              <w:t>）</w:t>
            </w:r>
            <w:r>
              <w:rPr>
                <w:rFonts w:hint="eastAsia" w:ascii="等线" w:hAnsi="等线" w:eastAsia="等线" w:cs="等线"/>
                <w:color w:val="000000" w:themeColor="text1"/>
                <w:szCs w:val="21"/>
                <w14:textFill>
                  <w14:solidFill>
                    <w14:schemeClr w14:val="tx1"/>
                  </w14:solidFill>
                </w14:textFill>
              </w:rPr>
              <w:t>合理性</w:t>
            </w:r>
            <w:r>
              <w:rPr>
                <w:rFonts w:hint="eastAsia" w:ascii="等线" w:hAnsi="等线" w:eastAsia="等线" w:cs="等线"/>
                <w:color w:val="000000" w:themeColor="text1"/>
                <w:szCs w:val="21"/>
                <w:lang w:eastAsia="zh-CN"/>
                <w14:textFill>
                  <w14:solidFill>
                    <w14:schemeClr w14:val="tx1"/>
                  </w14:solidFill>
                </w14:textFill>
              </w:rPr>
              <w:t>（</w:t>
            </w:r>
            <w:r>
              <w:rPr>
                <w:rFonts w:hint="eastAsia" w:ascii="等线" w:hAnsi="等线" w:eastAsia="等线" w:cs="等线"/>
                <w:color w:val="000000" w:themeColor="text1"/>
                <w:szCs w:val="21"/>
                <w:lang w:val="en-US" w:eastAsia="zh-CN"/>
                <w14:textFill>
                  <w14:solidFill>
                    <w14:schemeClr w14:val="tx1"/>
                  </w14:solidFill>
                </w14:textFill>
              </w:rPr>
              <w:t>1分</w:t>
            </w:r>
            <w:r>
              <w:rPr>
                <w:rFonts w:hint="eastAsia" w:ascii="等线" w:hAnsi="等线" w:eastAsia="等线" w:cs="等线"/>
                <w:color w:val="000000" w:themeColor="text1"/>
                <w:szCs w:val="21"/>
                <w:lang w:eastAsia="zh-CN"/>
                <w14:textFill>
                  <w14:solidFill>
                    <w14:schemeClr w14:val="tx1"/>
                  </w14:solidFill>
                </w14:textFill>
              </w:rPr>
              <w:t>），</w:t>
            </w:r>
            <w:r>
              <w:rPr>
                <w:rFonts w:hint="eastAsia" w:ascii="等线" w:hAnsi="等线" w:eastAsia="等线" w:cs="等线"/>
                <w:color w:val="000000" w:themeColor="text1"/>
                <w:szCs w:val="21"/>
                <w:lang w:val="en-US" w:eastAsia="zh-CN"/>
                <w14:textFill>
                  <w14:solidFill>
                    <w14:schemeClr w14:val="tx1"/>
                  </w14:solidFill>
                </w14:textFill>
              </w:rPr>
              <w:t>最高得4分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69" w:type="dxa"/>
            <w:vMerge w:val="continue"/>
            <w:tcBorders>
              <w:left w:val="single" w:color="000000" w:sz="2" w:space="0"/>
              <w:right w:val="single" w:color="000000" w:sz="2" w:space="0"/>
              <w:tl2br w:val="nil"/>
              <w:tr2bl w:val="nil"/>
            </w:tcBorders>
            <w:shd w:val="clear" w:color="000000" w:fill="FFFFFF"/>
            <w:noWrap w:val="0"/>
            <w:vAlign w:val="center"/>
          </w:tcPr>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lang w:val="zh-CN"/>
                <w14:textFill>
                  <w14:solidFill>
                    <w14:schemeClr w14:val="tx1"/>
                  </w14:solidFill>
                </w14:textFill>
              </w:rPr>
            </w:pPr>
          </w:p>
        </w:tc>
        <w:tc>
          <w:tcPr>
            <w:tcW w:w="113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pageBreakBefore w:val="0"/>
              <w:kinsoku/>
              <w:overflowPunct/>
              <w:topLinePunct w:val="0"/>
              <w:bidi w:val="0"/>
              <w:snapToGrid w:val="0"/>
              <w:spacing w:line="360" w:lineRule="auto"/>
              <w:ind w:left="0" w:leftChars="0" w:firstLine="0" w:firstLineChars="0"/>
              <w:rPr>
                <w:rFonts w:hint="eastAsia" w:ascii="等线" w:hAnsi="等线" w:eastAsia="等线" w:cs="等线"/>
                <w:color w:val="000000" w:themeColor="text1"/>
                <w:szCs w:val="21"/>
                <w:lang w:val="zh-CN"/>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安装、调试、验收方案</w:t>
            </w:r>
          </w:p>
          <w:p>
            <w:pPr>
              <w:pageBreakBefore w:val="0"/>
              <w:kinsoku/>
              <w:overflowPunct/>
              <w:topLinePunct w:val="0"/>
              <w:bidi w:val="0"/>
              <w:snapToGrid w:val="0"/>
              <w:spacing w:line="360" w:lineRule="auto"/>
              <w:ind w:left="0" w:leftChars="0" w:firstLine="0" w:firstLineChars="0"/>
              <w:rPr>
                <w:rFonts w:hint="eastAsia" w:ascii="等线" w:hAnsi="等线" w:eastAsia="等线" w:cs="等线"/>
                <w:color w:val="000000" w:themeColor="text1"/>
                <w:szCs w:val="21"/>
                <w:lang w:val="zh-CN"/>
                <w14:textFill>
                  <w14:solidFill>
                    <w14:schemeClr w14:val="tx1"/>
                  </w14:solidFill>
                </w14:textFill>
              </w:rPr>
            </w:pPr>
            <w:r>
              <w:rPr>
                <w:rFonts w:hint="eastAsia" w:ascii="等线" w:hAnsi="等线" w:eastAsia="等线" w:cs="等线"/>
                <w:color w:val="000000" w:themeColor="text1"/>
                <w:szCs w:val="21"/>
                <w:lang w:val="zh-CN"/>
                <w14:textFill>
                  <w14:solidFill>
                    <w14:schemeClr w14:val="tx1"/>
                  </w14:solidFill>
                </w14:textFill>
              </w:rPr>
              <w:t>（</w:t>
            </w:r>
            <w:r>
              <w:rPr>
                <w:rFonts w:hint="eastAsia" w:ascii="等线" w:hAnsi="等线" w:eastAsia="等线" w:cs="等线"/>
                <w:color w:val="000000" w:themeColor="text1"/>
                <w:szCs w:val="21"/>
                <w:lang w:val="en-US" w:eastAsia="zh-CN"/>
                <w14:textFill>
                  <w14:solidFill>
                    <w14:schemeClr w14:val="tx1"/>
                  </w14:solidFill>
                </w14:textFill>
              </w:rPr>
              <w:t>4</w:t>
            </w:r>
            <w:r>
              <w:rPr>
                <w:rFonts w:hint="eastAsia" w:ascii="等线" w:hAnsi="等线" w:eastAsia="等线" w:cs="等线"/>
                <w:color w:val="000000" w:themeColor="text1"/>
                <w:szCs w:val="21"/>
                <w:lang w:val="zh-CN"/>
                <w14:textFill>
                  <w14:solidFill>
                    <w14:schemeClr w14:val="tx1"/>
                  </w14:solidFill>
                </w14:textFill>
              </w:rPr>
              <w:t>分）</w:t>
            </w:r>
          </w:p>
        </w:tc>
        <w:tc>
          <w:tcPr>
            <w:tcW w:w="564"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pageBreakBefore w:val="0"/>
              <w:kinsoku/>
              <w:overflowPunct/>
              <w:topLinePunct w:val="0"/>
              <w:bidi w:val="0"/>
              <w:snapToGrid w:val="0"/>
              <w:spacing w:line="360" w:lineRule="auto"/>
              <w:rPr>
                <w:rFonts w:hint="eastAsia" w:ascii="等线" w:hAnsi="等线" w:eastAsia="等线" w:cs="等线"/>
                <w:color w:val="000000" w:themeColor="text1"/>
                <w:szCs w:val="21"/>
                <w:lang w:val="zh-CN"/>
                <w14:textFill>
                  <w14:solidFill>
                    <w14:schemeClr w14:val="tx1"/>
                  </w14:solidFill>
                </w14:textFill>
              </w:rPr>
            </w:pPr>
            <w:r>
              <w:rPr>
                <w:rFonts w:hint="eastAsia" w:ascii="等线" w:hAnsi="等线" w:eastAsia="等线" w:cs="等线"/>
                <w:color w:val="000000" w:themeColor="text1"/>
                <w:szCs w:val="21"/>
                <w:lang w:val="zh-CN"/>
                <w14:textFill>
                  <w14:solidFill>
                    <w14:schemeClr w14:val="tx1"/>
                  </w14:solidFill>
                </w14:textFill>
              </w:rPr>
              <w:t>主观分</w:t>
            </w:r>
          </w:p>
        </w:tc>
        <w:tc>
          <w:tcPr>
            <w:tcW w:w="7401"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pageBreakBefore w:val="0"/>
              <w:kinsoku/>
              <w:overflowPunct/>
              <w:topLinePunct w:val="0"/>
              <w:bidi w:val="0"/>
              <w:snapToGrid w:val="0"/>
              <w:spacing w:line="360" w:lineRule="auto"/>
              <w:ind w:firstLine="420" w:firstLineChars="200"/>
              <w:rPr>
                <w:rFonts w:hint="default" w:ascii="等线" w:hAnsi="等线" w:eastAsia="等线" w:cs="等线"/>
                <w:color w:val="000000" w:themeColor="text1"/>
                <w:szCs w:val="21"/>
                <w:lang w:val="en-US" w:eastAsia="zh-CN"/>
                <w14:textFill>
                  <w14:solidFill>
                    <w14:schemeClr w14:val="tx1"/>
                  </w14:solidFill>
                </w14:textFill>
              </w:rPr>
            </w:pPr>
            <w:r>
              <w:rPr>
                <w:rFonts w:hint="eastAsia" w:ascii="等线" w:hAnsi="等线" w:eastAsia="等线" w:cs="等线"/>
                <w:color w:val="000000" w:themeColor="text1"/>
                <w:sz w:val="21"/>
                <w:szCs w:val="21"/>
                <w:highlight w:val="none"/>
                <w14:textFill>
                  <w14:solidFill>
                    <w14:schemeClr w14:val="tx1"/>
                  </w14:solidFill>
                </w14:textFill>
              </w:rPr>
              <w:t>投标人制定针对本次项目</w:t>
            </w:r>
            <w:r>
              <w:rPr>
                <w:rFonts w:hint="eastAsia" w:ascii="等线" w:hAnsi="等线" w:eastAsia="等线" w:cs="等线"/>
                <w:color w:val="000000" w:themeColor="text1"/>
                <w:sz w:val="21"/>
                <w:szCs w:val="21"/>
                <w:highlight w:val="none"/>
                <w:lang w:eastAsia="zh-CN"/>
                <w14:textFill>
                  <w14:solidFill>
                    <w14:schemeClr w14:val="tx1"/>
                  </w14:solidFill>
                </w14:textFill>
              </w:rPr>
              <w:t>的</w:t>
            </w:r>
            <w:r>
              <w:rPr>
                <w:rFonts w:hint="eastAsia" w:ascii="等线" w:hAnsi="等线" w:eastAsia="等线" w:cs="等线"/>
                <w:color w:val="000000" w:themeColor="text1"/>
                <w:sz w:val="21"/>
                <w:szCs w:val="21"/>
                <w:highlight w:val="none"/>
                <w14:textFill>
                  <w14:solidFill>
                    <w14:schemeClr w14:val="tx1"/>
                  </w14:solidFill>
                </w14:textFill>
              </w:rPr>
              <w:t>方案，该方面内容重点是要求结合实际，</w:t>
            </w:r>
            <w:r>
              <w:rPr>
                <w:rFonts w:hint="eastAsia" w:ascii="等线" w:hAnsi="等线" w:eastAsia="等线" w:cs="等线"/>
                <w:color w:val="000000" w:themeColor="text1"/>
                <w:szCs w:val="21"/>
                <w14:textFill>
                  <w14:solidFill>
                    <w14:schemeClr w14:val="tx1"/>
                  </w14:solidFill>
                </w14:textFill>
              </w:rPr>
              <w:t>安装</w:t>
            </w:r>
            <w:r>
              <w:rPr>
                <w:rFonts w:hint="eastAsia" w:ascii="等线" w:hAnsi="等线" w:eastAsia="等线" w:cs="等线"/>
                <w:color w:val="000000" w:themeColor="text1"/>
                <w:szCs w:val="21"/>
                <w:lang w:val="en-US" w:eastAsia="zh-CN"/>
                <w14:textFill>
                  <w14:solidFill>
                    <w14:schemeClr w14:val="tx1"/>
                  </w14:solidFill>
                </w14:textFill>
              </w:rPr>
              <w:t>方案（2分）</w:t>
            </w:r>
            <w:r>
              <w:rPr>
                <w:rFonts w:hint="eastAsia" w:ascii="等线" w:hAnsi="等线" w:eastAsia="等线" w:cs="等线"/>
                <w:color w:val="000000" w:themeColor="text1"/>
                <w:szCs w:val="21"/>
                <w14:textFill>
                  <w14:solidFill>
                    <w14:schemeClr w14:val="tx1"/>
                  </w14:solidFill>
                </w14:textFill>
              </w:rPr>
              <w:t>、调试</w:t>
            </w:r>
            <w:r>
              <w:rPr>
                <w:rFonts w:hint="eastAsia" w:ascii="等线" w:hAnsi="等线" w:eastAsia="等线" w:cs="等线"/>
                <w:color w:val="000000" w:themeColor="text1"/>
                <w:szCs w:val="21"/>
                <w:lang w:val="en-US" w:eastAsia="zh-CN"/>
                <w14:textFill>
                  <w14:solidFill>
                    <w14:schemeClr w14:val="tx1"/>
                  </w14:solidFill>
                </w14:textFill>
              </w:rPr>
              <w:t>方案（1分）</w:t>
            </w:r>
            <w:r>
              <w:rPr>
                <w:rFonts w:hint="eastAsia" w:ascii="等线" w:hAnsi="等线" w:eastAsia="等线" w:cs="等线"/>
                <w:color w:val="000000" w:themeColor="text1"/>
                <w:szCs w:val="21"/>
                <w14:textFill>
                  <w14:solidFill>
                    <w14:schemeClr w14:val="tx1"/>
                  </w14:solidFill>
                </w14:textFill>
              </w:rPr>
              <w:t>、验收方案</w:t>
            </w:r>
            <w:r>
              <w:rPr>
                <w:rFonts w:hint="eastAsia" w:ascii="等线" w:hAnsi="等线" w:eastAsia="等线" w:cs="等线"/>
                <w:color w:val="000000" w:themeColor="text1"/>
                <w:szCs w:val="21"/>
                <w:lang w:eastAsia="zh-CN"/>
                <w14:textFill>
                  <w14:solidFill>
                    <w14:schemeClr w14:val="tx1"/>
                  </w14:solidFill>
                </w14:textFill>
              </w:rPr>
              <w:t>（</w:t>
            </w:r>
            <w:r>
              <w:rPr>
                <w:rFonts w:hint="eastAsia" w:ascii="等线" w:hAnsi="等线" w:eastAsia="等线" w:cs="等线"/>
                <w:color w:val="000000" w:themeColor="text1"/>
                <w:szCs w:val="21"/>
                <w:lang w:val="en-US" w:eastAsia="zh-CN"/>
                <w14:textFill>
                  <w14:solidFill>
                    <w14:schemeClr w14:val="tx1"/>
                  </w14:solidFill>
                </w14:textFill>
              </w:rPr>
              <w:t>1分</w:t>
            </w:r>
            <w:r>
              <w:rPr>
                <w:rFonts w:hint="eastAsia" w:ascii="等线" w:hAnsi="等线" w:eastAsia="等线" w:cs="等线"/>
                <w:color w:val="000000" w:themeColor="text1"/>
                <w:szCs w:val="21"/>
                <w:lang w:eastAsia="zh-CN"/>
                <w14:textFill>
                  <w14:solidFill>
                    <w14:schemeClr w14:val="tx1"/>
                  </w14:solidFill>
                </w14:textFill>
              </w:rPr>
              <w:t>）</w:t>
            </w:r>
            <w:r>
              <w:rPr>
                <w:rFonts w:hint="eastAsia" w:ascii="等线" w:hAnsi="等线" w:eastAsia="等线" w:cs="等线"/>
                <w:color w:val="000000" w:themeColor="text1"/>
                <w:szCs w:val="21"/>
                <w:lang w:val="en-US" w:eastAsia="zh-CN"/>
                <w14:textFill>
                  <w14:solidFill>
                    <w14:schemeClr w14:val="tx1"/>
                  </w14:solidFill>
                </w14:textFill>
              </w:rPr>
              <w:t>最高得4分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1069" w:type="dxa"/>
            <w:vMerge w:val="continue"/>
            <w:tcBorders>
              <w:left w:val="single" w:color="000000" w:sz="2" w:space="0"/>
              <w:right w:val="single" w:color="000000" w:sz="2" w:space="0"/>
              <w:tl2br w:val="nil"/>
              <w:tr2bl w:val="nil"/>
            </w:tcBorders>
            <w:shd w:val="clear" w:color="000000" w:fill="FFFFFF"/>
            <w:noWrap w:val="0"/>
            <w:vAlign w:val="center"/>
          </w:tcPr>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lang w:val="zh-CN"/>
                <w14:textFill>
                  <w14:solidFill>
                    <w14:schemeClr w14:val="tx1"/>
                  </w14:solidFill>
                </w14:textFill>
              </w:rPr>
            </w:pPr>
          </w:p>
        </w:tc>
        <w:tc>
          <w:tcPr>
            <w:tcW w:w="113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pageBreakBefore w:val="0"/>
              <w:kinsoku/>
              <w:overflowPunct/>
              <w:topLinePunct w:val="0"/>
              <w:bidi w:val="0"/>
              <w:snapToGrid w:val="0"/>
              <w:spacing w:line="360" w:lineRule="auto"/>
              <w:ind w:left="0" w:leftChars="0" w:firstLine="0" w:firstLineChars="0"/>
              <w:rPr>
                <w:rFonts w:hint="eastAsia" w:ascii="等线" w:hAnsi="等线" w:eastAsia="等线" w:cs="等线"/>
                <w:color w:val="000000" w:themeColor="text1"/>
                <w:szCs w:val="21"/>
                <w:lang w:val="en-US" w:eastAsia="zh-CN"/>
                <w14:textFill>
                  <w14:solidFill>
                    <w14:schemeClr w14:val="tx1"/>
                  </w14:solidFill>
                </w14:textFill>
              </w:rPr>
            </w:pPr>
            <w:r>
              <w:rPr>
                <w:rFonts w:hint="eastAsia" w:ascii="等线" w:hAnsi="等线" w:eastAsia="等线" w:cs="等线"/>
                <w:color w:val="000000" w:themeColor="text1"/>
                <w:szCs w:val="21"/>
                <w:lang w:val="en-US" w:eastAsia="zh-CN"/>
                <w14:textFill>
                  <w14:solidFill>
                    <w14:schemeClr w14:val="tx1"/>
                  </w14:solidFill>
                </w14:textFill>
              </w:rPr>
              <w:t>设计方案（4分）</w:t>
            </w:r>
          </w:p>
        </w:tc>
        <w:tc>
          <w:tcPr>
            <w:tcW w:w="564"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pageBreakBefore w:val="0"/>
              <w:kinsoku/>
              <w:overflowPunct/>
              <w:topLinePunct w:val="0"/>
              <w:bidi w:val="0"/>
              <w:snapToGrid w:val="0"/>
              <w:spacing w:line="360" w:lineRule="auto"/>
              <w:rPr>
                <w:rFonts w:hint="eastAsia" w:ascii="等线" w:hAnsi="等线" w:eastAsia="等线" w:cs="等线"/>
                <w:color w:val="000000" w:themeColor="text1"/>
                <w:szCs w:val="21"/>
                <w:lang w:val="zh-CN"/>
                <w14:textFill>
                  <w14:solidFill>
                    <w14:schemeClr w14:val="tx1"/>
                  </w14:solidFill>
                </w14:textFill>
              </w:rPr>
            </w:pPr>
            <w:r>
              <w:rPr>
                <w:rFonts w:hint="eastAsia" w:ascii="等线" w:hAnsi="等线" w:eastAsia="等线" w:cs="等线"/>
                <w:color w:val="000000" w:themeColor="text1"/>
                <w:szCs w:val="21"/>
                <w:lang w:val="zh-CN"/>
                <w14:textFill>
                  <w14:solidFill>
                    <w14:schemeClr w14:val="tx1"/>
                  </w14:solidFill>
                </w14:textFill>
              </w:rPr>
              <w:t>主观分</w:t>
            </w:r>
          </w:p>
        </w:tc>
        <w:tc>
          <w:tcPr>
            <w:tcW w:w="7401"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pageBreakBefore w:val="0"/>
              <w:kinsoku/>
              <w:overflowPunct/>
              <w:topLinePunct w:val="0"/>
              <w:bidi w:val="0"/>
              <w:snapToGrid w:val="0"/>
              <w:spacing w:line="360" w:lineRule="auto"/>
              <w:ind w:firstLine="420" w:firstLineChars="200"/>
              <w:rPr>
                <w:rFonts w:hint="default" w:ascii="等线" w:hAnsi="等线" w:eastAsia="等线" w:cs="等线"/>
                <w:color w:val="000000" w:themeColor="text1"/>
                <w:sz w:val="21"/>
                <w:szCs w:val="21"/>
                <w:highlight w:val="none"/>
                <w:lang w:val="en-US" w:eastAsia="zh-CN"/>
                <w14:textFill>
                  <w14:solidFill>
                    <w14:schemeClr w14:val="tx1"/>
                  </w14:solidFill>
                </w14:textFill>
              </w:rPr>
            </w:pPr>
            <w:r>
              <w:rPr>
                <w:rFonts w:hint="eastAsia" w:ascii="等线" w:hAnsi="等线" w:eastAsia="等线" w:cs="等线"/>
                <w:color w:val="000000" w:themeColor="text1"/>
                <w:sz w:val="21"/>
                <w:szCs w:val="21"/>
                <w:highlight w:val="none"/>
                <w14:textFill>
                  <w14:solidFill>
                    <w14:schemeClr w14:val="tx1"/>
                  </w14:solidFill>
                </w14:textFill>
              </w:rPr>
              <w:t>投标人制定针对本次项目</w:t>
            </w:r>
            <w:r>
              <w:rPr>
                <w:rFonts w:hint="eastAsia" w:ascii="等线" w:hAnsi="等线" w:eastAsia="等线" w:cs="等线"/>
                <w:color w:val="000000" w:themeColor="text1"/>
                <w:sz w:val="21"/>
                <w:szCs w:val="21"/>
                <w:highlight w:val="none"/>
                <w:lang w:eastAsia="zh-CN"/>
                <w14:textFill>
                  <w14:solidFill>
                    <w14:schemeClr w14:val="tx1"/>
                  </w14:solidFill>
                </w14:textFill>
              </w:rPr>
              <w:t>的</w:t>
            </w:r>
            <w:r>
              <w:rPr>
                <w:rFonts w:hint="eastAsia" w:ascii="等线" w:hAnsi="等线" w:eastAsia="等线" w:cs="等线"/>
                <w:color w:val="000000" w:themeColor="text1"/>
                <w:sz w:val="21"/>
                <w:szCs w:val="21"/>
                <w:highlight w:val="none"/>
                <w14:textFill>
                  <w14:solidFill>
                    <w14:schemeClr w14:val="tx1"/>
                  </w14:solidFill>
                </w14:textFill>
              </w:rPr>
              <w:t>方案，该方面内容重点是要求结合实际</w:t>
            </w:r>
            <w:r>
              <w:rPr>
                <w:rFonts w:hint="eastAsia" w:ascii="等线" w:hAnsi="等线" w:eastAsia="等线" w:cs="等线"/>
                <w:color w:val="000000" w:themeColor="text1"/>
                <w:sz w:val="21"/>
                <w:szCs w:val="21"/>
                <w:highlight w:val="none"/>
                <w:lang w:eastAsia="zh-CN"/>
                <w14:textFill>
                  <w14:solidFill>
                    <w14:schemeClr w14:val="tx1"/>
                  </w14:solidFill>
                </w14:textFill>
              </w:rPr>
              <w:t>，</w:t>
            </w:r>
            <w:r>
              <w:rPr>
                <w:rFonts w:hint="eastAsia" w:ascii="等线" w:hAnsi="等线" w:eastAsia="等线" w:cs="等线"/>
                <w:color w:val="000000" w:themeColor="text1"/>
                <w:sz w:val="21"/>
                <w:szCs w:val="21"/>
                <w:highlight w:val="none"/>
                <w:lang w:val="en-US" w:eastAsia="zh-CN"/>
                <w14:textFill>
                  <w14:solidFill>
                    <w14:schemeClr w14:val="tx1"/>
                  </w14:solidFill>
                </w14:textFill>
              </w:rPr>
              <w:t>投标人可以实地考察，根据设计方案的完整性（2分）可行性（2分）最高得4分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6" w:hRule="atLeast"/>
          <w:jc w:val="center"/>
        </w:trPr>
        <w:tc>
          <w:tcPr>
            <w:tcW w:w="1069" w:type="dxa"/>
            <w:vMerge w:val="continue"/>
            <w:tcBorders>
              <w:left w:val="single" w:color="000000" w:sz="2" w:space="0"/>
              <w:right w:val="single" w:color="000000" w:sz="2" w:space="0"/>
              <w:tl2br w:val="nil"/>
              <w:tr2bl w:val="nil"/>
            </w:tcBorders>
            <w:shd w:val="clear" w:color="000000" w:fill="FFFFFF"/>
            <w:noWrap w:val="0"/>
            <w:vAlign w:val="center"/>
          </w:tcPr>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lang w:val="zh-CN"/>
                <w14:textFill>
                  <w14:solidFill>
                    <w14:schemeClr w14:val="tx1"/>
                  </w14:solidFill>
                </w14:textFill>
              </w:rPr>
            </w:pPr>
          </w:p>
        </w:tc>
        <w:tc>
          <w:tcPr>
            <w:tcW w:w="113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pageBreakBefore w:val="0"/>
              <w:kinsoku/>
              <w:overflowPunct/>
              <w:topLinePunct w:val="0"/>
              <w:bidi w:val="0"/>
              <w:snapToGrid w:val="0"/>
              <w:spacing w:line="360" w:lineRule="auto"/>
              <w:ind w:left="0" w:leftChars="0" w:firstLine="0" w:firstLineChars="0"/>
              <w:jc w:val="center"/>
              <w:rPr>
                <w:rFonts w:hint="eastAsia" w:ascii="等线" w:hAnsi="等线" w:eastAsia="等线" w:cs="等线"/>
                <w:color w:val="000000" w:themeColor="text1"/>
                <w:szCs w:val="21"/>
                <w:lang w:val="en-US" w:eastAsia="zh-CN"/>
                <w14:textFill>
                  <w14:solidFill>
                    <w14:schemeClr w14:val="tx1"/>
                  </w14:solidFill>
                </w14:textFill>
              </w:rPr>
            </w:pPr>
            <w:r>
              <w:rPr>
                <w:rFonts w:hint="eastAsia" w:ascii="等线" w:hAnsi="等线" w:eastAsia="等线" w:cs="等线"/>
                <w:color w:val="000000" w:themeColor="text1"/>
                <w:szCs w:val="21"/>
                <w:lang w:val="en-US" w:eastAsia="zh-CN"/>
                <w14:textFill>
                  <w14:solidFill>
                    <w14:schemeClr w14:val="tx1"/>
                  </w14:solidFill>
                </w14:textFill>
              </w:rPr>
              <w:t>实训室布置图</w:t>
            </w:r>
          </w:p>
          <w:p>
            <w:pPr>
              <w:pageBreakBefore w:val="0"/>
              <w:kinsoku/>
              <w:overflowPunct/>
              <w:topLinePunct w:val="0"/>
              <w:bidi w:val="0"/>
              <w:snapToGrid w:val="0"/>
              <w:spacing w:line="360" w:lineRule="auto"/>
              <w:ind w:left="0" w:leftChars="0" w:firstLine="0" w:firstLineChars="0"/>
              <w:jc w:val="center"/>
              <w:rPr>
                <w:rFonts w:hint="default" w:ascii="等线" w:hAnsi="等线" w:eastAsia="等线" w:cs="等线"/>
                <w:color w:val="000000" w:themeColor="text1"/>
                <w:szCs w:val="21"/>
                <w:lang w:val="en-US" w:eastAsia="zh-CN"/>
                <w14:textFill>
                  <w14:solidFill>
                    <w14:schemeClr w14:val="tx1"/>
                  </w14:solidFill>
                </w14:textFill>
              </w:rPr>
            </w:pPr>
            <w:r>
              <w:rPr>
                <w:rFonts w:hint="eastAsia" w:ascii="等线" w:hAnsi="等线" w:eastAsia="等线" w:cs="等线"/>
                <w:color w:val="000000" w:themeColor="text1"/>
                <w:szCs w:val="21"/>
                <w:lang w:val="en-US" w:eastAsia="zh-CN"/>
                <w14:textFill>
                  <w14:solidFill>
                    <w14:schemeClr w14:val="tx1"/>
                  </w14:solidFill>
                </w14:textFill>
              </w:rPr>
              <w:t>（5分）</w:t>
            </w:r>
          </w:p>
        </w:tc>
        <w:tc>
          <w:tcPr>
            <w:tcW w:w="564"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pageBreakBefore w:val="0"/>
              <w:kinsoku/>
              <w:overflowPunct/>
              <w:topLinePunct w:val="0"/>
              <w:bidi w:val="0"/>
              <w:snapToGrid w:val="0"/>
              <w:spacing w:line="360" w:lineRule="auto"/>
              <w:rPr>
                <w:rFonts w:hint="eastAsia" w:ascii="等线" w:hAnsi="等线" w:eastAsia="等线" w:cs="等线"/>
                <w:color w:val="000000" w:themeColor="text1"/>
                <w:szCs w:val="21"/>
                <w:lang w:val="en-US" w:eastAsia="zh-CN"/>
                <w14:textFill>
                  <w14:solidFill>
                    <w14:schemeClr w14:val="tx1"/>
                  </w14:solidFill>
                </w14:textFill>
              </w:rPr>
            </w:pPr>
            <w:r>
              <w:rPr>
                <w:rFonts w:hint="eastAsia" w:ascii="等线" w:hAnsi="等线" w:eastAsia="等线" w:cs="等线"/>
                <w:color w:val="000000" w:themeColor="text1"/>
                <w:szCs w:val="21"/>
                <w:lang w:val="en-US" w:eastAsia="zh-CN"/>
                <w14:textFill>
                  <w14:solidFill>
                    <w14:schemeClr w14:val="tx1"/>
                  </w14:solidFill>
                </w14:textFill>
              </w:rPr>
              <w:t>主观分</w:t>
            </w:r>
          </w:p>
        </w:tc>
        <w:tc>
          <w:tcPr>
            <w:tcW w:w="7401"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pageBreakBefore w:val="0"/>
              <w:kinsoku/>
              <w:overflowPunct/>
              <w:topLinePunct w:val="0"/>
              <w:bidi w:val="0"/>
              <w:snapToGrid w:val="0"/>
              <w:spacing w:line="360" w:lineRule="auto"/>
              <w:ind w:firstLine="420" w:firstLineChars="200"/>
              <w:rPr>
                <w:rFonts w:hint="default" w:ascii="等线" w:hAnsi="等线" w:eastAsia="等线" w:cs="等线"/>
                <w:color w:val="000000" w:themeColor="text1"/>
                <w:sz w:val="21"/>
                <w:szCs w:val="21"/>
                <w:highlight w:val="none"/>
                <w:lang w:val="en-US" w:eastAsia="zh-CN"/>
                <w14:textFill>
                  <w14:solidFill>
                    <w14:schemeClr w14:val="tx1"/>
                  </w14:solidFill>
                </w14:textFill>
              </w:rPr>
            </w:pPr>
            <w:r>
              <w:rPr>
                <w:rFonts w:hint="eastAsia" w:ascii="等线" w:hAnsi="等线" w:eastAsia="等线" w:cs="等线"/>
                <w:color w:val="000000" w:themeColor="text1"/>
                <w:sz w:val="21"/>
                <w:szCs w:val="21"/>
                <w:highlight w:val="none"/>
                <w:lang w:val="en-US" w:eastAsia="zh-CN"/>
                <w14:textFill>
                  <w14:solidFill>
                    <w14:schemeClr w14:val="tx1"/>
                  </w14:solidFill>
                </w14:textFill>
              </w:rPr>
              <w:t>投标人根据实地考察，提供详细的实训室布置图（包含线路布置图），根据实训室布置图的合理性（2分），可行性（2分），完整性（1分），最高得5分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6" w:hRule="atLeast"/>
          <w:jc w:val="center"/>
        </w:trPr>
        <w:tc>
          <w:tcPr>
            <w:tcW w:w="1069" w:type="dxa"/>
            <w:vMerge w:val="continue"/>
            <w:tcBorders>
              <w:left w:val="single" w:color="000000" w:sz="2" w:space="0"/>
              <w:right w:val="single" w:color="000000" w:sz="2" w:space="0"/>
              <w:tl2br w:val="nil"/>
              <w:tr2bl w:val="nil"/>
            </w:tcBorders>
            <w:shd w:val="clear" w:color="000000" w:fill="FFFFFF"/>
            <w:noWrap w:val="0"/>
            <w:vAlign w:val="center"/>
          </w:tcPr>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lang w:val="zh-CN"/>
                <w14:textFill>
                  <w14:solidFill>
                    <w14:schemeClr w14:val="tx1"/>
                  </w14:solidFill>
                </w14:textFill>
              </w:rPr>
            </w:pPr>
          </w:p>
        </w:tc>
        <w:tc>
          <w:tcPr>
            <w:tcW w:w="113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pageBreakBefore w:val="0"/>
              <w:kinsoku/>
              <w:overflowPunct/>
              <w:topLinePunct w:val="0"/>
              <w:bidi w:val="0"/>
              <w:snapToGrid w:val="0"/>
              <w:spacing w:line="360" w:lineRule="auto"/>
              <w:rPr>
                <w:rFonts w:hint="eastAsia" w:ascii="等线" w:hAnsi="等线" w:eastAsia="等线" w:cs="等线"/>
                <w:color w:val="000000" w:themeColor="text1"/>
                <w:szCs w:val="21"/>
                <w:lang w:val="zh-CN"/>
                <w14:textFill>
                  <w14:solidFill>
                    <w14:schemeClr w14:val="tx1"/>
                  </w14:solidFill>
                </w14:textFill>
              </w:rPr>
            </w:pPr>
            <w:r>
              <w:rPr>
                <w:rFonts w:hint="eastAsia" w:ascii="等线" w:hAnsi="等线" w:eastAsia="等线" w:cs="等线"/>
                <w:color w:val="000000" w:themeColor="text1"/>
                <w:szCs w:val="21"/>
                <w:lang w:val="en-US" w:eastAsia="zh-CN"/>
                <w14:textFill>
                  <w14:solidFill>
                    <w14:schemeClr w14:val="tx1"/>
                  </w14:solidFill>
                </w14:textFill>
              </w:rPr>
              <w:t>人员配置</w:t>
            </w:r>
            <w:r>
              <w:rPr>
                <w:rFonts w:hint="eastAsia" w:ascii="等线" w:hAnsi="等线" w:eastAsia="等线" w:cs="等线"/>
                <w:color w:val="000000" w:themeColor="text1"/>
                <w:szCs w:val="21"/>
                <w:lang w:val="zh-CN"/>
                <w14:textFill>
                  <w14:solidFill>
                    <w14:schemeClr w14:val="tx1"/>
                  </w14:solidFill>
                </w14:textFill>
              </w:rPr>
              <w:t>（</w:t>
            </w:r>
            <w:r>
              <w:rPr>
                <w:rFonts w:hint="eastAsia" w:ascii="等线" w:hAnsi="等线" w:eastAsia="等线" w:cs="等线"/>
                <w:color w:val="000000" w:themeColor="text1"/>
                <w:szCs w:val="21"/>
                <w:lang w:val="en-US" w:eastAsia="zh-CN"/>
                <w14:textFill>
                  <w14:solidFill>
                    <w14:schemeClr w14:val="tx1"/>
                  </w14:solidFill>
                </w14:textFill>
              </w:rPr>
              <w:t>5</w:t>
            </w:r>
            <w:r>
              <w:rPr>
                <w:rFonts w:hint="eastAsia" w:ascii="等线" w:hAnsi="等线" w:eastAsia="等线" w:cs="等线"/>
                <w:color w:val="000000" w:themeColor="text1"/>
                <w:szCs w:val="21"/>
                <w:lang w:val="zh-CN"/>
                <w14:textFill>
                  <w14:solidFill>
                    <w14:schemeClr w14:val="tx1"/>
                  </w14:solidFill>
                </w14:textFill>
              </w:rPr>
              <w:t>分）</w:t>
            </w:r>
          </w:p>
        </w:tc>
        <w:tc>
          <w:tcPr>
            <w:tcW w:w="564"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pageBreakBefore w:val="0"/>
              <w:kinsoku/>
              <w:overflowPunct/>
              <w:topLinePunct w:val="0"/>
              <w:bidi w:val="0"/>
              <w:snapToGrid w:val="0"/>
              <w:spacing w:line="360" w:lineRule="auto"/>
              <w:rPr>
                <w:rFonts w:hint="eastAsia" w:ascii="等线" w:hAnsi="等线" w:eastAsia="等线" w:cs="等线"/>
                <w:color w:val="000000" w:themeColor="text1"/>
                <w:szCs w:val="21"/>
                <w:lang w:val="zh-CN"/>
                <w14:textFill>
                  <w14:solidFill>
                    <w14:schemeClr w14:val="tx1"/>
                  </w14:solidFill>
                </w14:textFill>
              </w:rPr>
            </w:pPr>
            <w:r>
              <w:rPr>
                <w:rFonts w:hint="eastAsia" w:ascii="等线" w:hAnsi="等线" w:eastAsia="等线" w:cs="等线"/>
                <w:color w:val="000000" w:themeColor="text1"/>
                <w:szCs w:val="21"/>
                <w:lang w:val="en-US" w:eastAsia="zh-CN"/>
                <w14:textFill>
                  <w14:solidFill>
                    <w14:schemeClr w14:val="tx1"/>
                  </w14:solidFill>
                </w14:textFill>
              </w:rPr>
              <w:t>客</w:t>
            </w:r>
            <w:r>
              <w:rPr>
                <w:rFonts w:hint="eastAsia" w:ascii="等线" w:hAnsi="等线" w:eastAsia="等线" w:cs="等线"/>
                <w:color w:val="000000" w:themeColor="text1"/>
                <w:szCs w:val="21"/>
                <w:lang w:val="zh-CN"/>
                <w14:textFill>
                  <w14:solidFill>
                    <w14:schemeClr w14:val="tx1"/>
                  </w14:solidFill>
                </w14:textFill>
              </w:rPr>
              <w:t>观分</w:t>
            </w:r>
          </w:p>
        </w:tc>
        <w:tc>
          <w:tcPr>
            <w:tcW w:w="7401"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投标人的技术售后服务团队人员具备中级职称或高级工及以上资质人员，每个得</w:t>
            </w:r>
            <w:r>
              <w:rPr>
                <w:rFonts w:hint="eastAsia" w:ascii="等线" w:hAnsi="等线" w:eastAsia="等线" w:cs="等线"/>
                <w:color w:val="000000" w:themeColor="text1"/>
                <w:szCs w:val="21"/>
                <w:lang w:val="en-US" w:eastAsia="zh-CN"/>
                <w14:textFill>
                  <w14:solidFill>
                    <w14:schemeClr w14:val="tx1"/>
                  </w14:solidFill>
                </w14:textFill>
              </w:rPr>
              <w:t>1</w:t>
            </w:r>
            <w:r>
              <w:rPr>
                <w:rFonts w:hint="eastAsia" w:ascii="等线" w:hAnsi="等线" w:eastAsia="等线" w:cs="等线"/>
                <w:color w:val="000000" w:themeColor="text1"/>
                <w:szCs w:val="21"/>
                <w14:textFill>
                  <w14:solidFill>
                    <w14:schemeClr w14:val="tx1"/>
                  </w14:solidFill>
                </w14:textFill>
              </w:rPr>
              <w:t>分，最多得</w:t>
            </w:r>
            <w:r>
              <w:rPr>
                <w:rFonts w:hint="eastAsia" w:ascii="等线" w:hAnsi="等线" w:eastAsia="等线" w:cs="等线"/>
                <w:color w:val="000000" w:themeColor="text1"/>
                <w:szCs w:val="21"/>
                <w:lang w:val="en-US" w:eastAsia="zh-CN"/>
                <w14:textFill>
                  <w14:solidFill>
                    <w14:schemeClr w14:val="tx1"/>
                  </w14:solidFill>
                </w14:textFill>
              </w:rPr>
              <w:t>2</w:t>
            </w:r>
            <w:r>
              <w:rPr>
                <w:rFonts w:hint="eastAsia" w:ascii="等线" w:hAnsi="等线" w:eastAsia="等线" w:cs="等线"/>
                <w:color w:val="000000" w:themeColor="text1"/>
                <w:szCs w:val="21"/>
                <w14:textFill>
                  <w14:solidFill>
                    <w14:schemeClr w14:val="tx1"/>
                  </w14:solidFill>
                </w14:textFill>
              </w:rPr>
              <w:t>分；（提供相关证书复印件，且提供相关人员</w:t>
            </w:r>
            <w:r>
              <w:rPr>
                <w:rFonts w:hint="eastAsia" w:ascii="等线" w:hAnsi="等线" w:eastAsia="等线" w:cs="等线"/>
                <w:color w:val="000000" w:themeColor="text1"/>
                <w:szCs w:val="21"/>
                <w:lang w:val="en-US" w:eastAsia="zh-CN"/>
                <w14:textFill>
                  <w14:solidFill>
                    <w14:schemeClr w14:val="tx1"/>
                  </w14:solidFill>
                </w14:textFill>
              </w:rPr>
              <w:t>2021年9月、10月、11月</w:t>
            </w:r>
            <w:r>
              <w:rPr>
                <w:rFonts w:hint="eastAsia" w:ascii="等线" w:hAnsi="等线" w:eastAsia="等线" w:cs="等线"/>
                <w:color w:val="000000" w:themeColor="text1"/>
                <w:szCs w:val="21"/>
                <w14:textFill>
                  <w14:solidFill>
                    <w14:schemeClr w14:val="tx1"/>
                  </w14:solidFill>
                </w14:textFill>
              </w:rPr>
              <w:t>社保材料）</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2)投标人技术服务团队具有中职教师相关技术应用能力提升培训班讲师资质，每个得1分，最多得3分；（提供证书复印件，且提供相关人员</w:t>
            </w:r>
            <w:r>
              <w:rPr>
                <w:rFonts w:hint="eastAsia" w:ascii="等线" w:hAnsi="等线" w:eastAsia="等线" w:cs="等线"/>
                <w:color w:val="000000" w:themeColor="text1"/>
                <w:szCs w:val="21"/>
                <w:lang w:val="en-US" w:eastAsia="zh-CN"/>
                <w14:textFill>
                  <w14:solidFill>
                    <w14:schemeClr w14:val="tx1"/>
                  </w14:solidFill>
                </w14:textFill>
              </w:rPr>
              <w:t>2021年9月、10月、11月</w:t>
            </w:r>
            <w:r>
              <w:rPr>
                <w:rFonts w:hint="eastAsia" w:ascii="等线" w:hAnsi="等线" w:eastAsia="等线" w:cs="等线"/>
                <w:color w:val="000000" w:themeColor="text1"/>
                <w:szCs w:val="21"/>
                <w14:textFill>
                  <w14:solidFill>
                    <w14:schemeClr w14:val="tx1"/>
                  </w14:solidFill>
                </w14:textFill>
              </w:rPr>
              <w:t>社保材料）</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lang w:val="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4" w:hRule="atLeast"/>
          <w:jc w:val="center"/>
        </w:trPr>
        <w:tc>
          <w:tcPr>
            <w:tcW w:w="1069" w:type="dxa"/>
            <w:vMerge w:val="continue"/>
            <w:tcBorders>
              <w:left w:val="single" w:color="000000" w:sz="2" w:space="0"/>
              <w:right w:val="single" w:color="000000" w:sz="2" w:space="0"/>
              <w:tl2br w:val="nil"/>
              <w:tr2bl w:val="nil"/>
            </w:tcBorders>
            <w:shd w:val="clear" w:color="000000" w:fill="FFFFFF"/>
            <w:noWrap w:val="0"/>
            <w:vAlign w:val="center"/>
          </w:tcPr>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lang w:val="zh-CN"/>
                <w14:textFill>
                  <w14:solidFill>
                    <w14:schemeClr w14:val="tx1"/>
                  </w14:solidFill>
                </w14:textFill>
              </w:rPr>
            </w:pPr>
          </w:p>
        </w:tc>
        <w:tc>
          <w:tcPr>
            <w:tcW w:w="113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pageBreakBefore w:val="0"/>
              <w:kinsoku/>
              <w:overflowPunct/>
              <w:topLinePunct w:val="0"/>
              <w:bidi w:val="0"/>
              <w:snapToGrid w:val="0"/>
              <w:spacing w:line="360" w:lineRule="auto"/>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业绩</w:t>
            </w:r>
          </w:p>
          <w:p>
            <w:pPr>
              <w:pageBreakBefore w:val="0"/>
              <w:kinsoku/>
              <w:overflowPunct/>
              <w:topLinePunct w:val="0"/>
              <w:bidi w:val="0"/>
              <w:snapToGrid w:val="0"/>
              <w:spacing w:line="360" w:lineRule="auto"/>
              <w:jc w:val="left"/>
              <w:rPr>
                <w:rFonts w:hint="eastAsia" w:ascii="等线" w:hAnsi="等线" w:eastAsia="等线" w:cs="等线"/>
                <w:color w:val="000000" w:themeColor="text1"/>
                <w:szCs w:val="21"/>
                <w:lang w:val="zh-CN"/>
                <w14:textFill>
                  <w14:solidFill>
                    <w14:schemeClr w14:val="tx1"/>
                  </w14:solidFill>
                </w14:textFill>
              </w:rPr>
            </w:pPr>
            <w:r>
              <w:rPr>
                <w:rFonts w:hint="eastAsia" w:ascii="等线" w:hAnsi="等线" w:eastAsia="等线" w:cs="等线"/>
                <w:color w:val="000000" w:themeColor="text1"/>
                <w:szCs w:val="21"/>
                <w:lang w:val="zh-CN"/>
                <w14:textFill>
                  <w14:solidFill>
                    <w14:schemeClr w14:val="tx1"/>
                  </w14:solidFill>
                </w14:textFill>
              </w:rPr>
              <w:t>（</w:t>
            </w:r>
            <w:r>
              <w:rPr>
                <w:rFonts w:hint="eastAsia" w:ascii="等线" w:hAnsi="等线" w:eastAsia="等线" w:cs="等线"/>
                <w:color w:val="000000" w:themeColor="text1"/>
                <w:szCs w:val="21"/>
                <w:lang w:val="en-US" w:eastAsia="zh-CN"/>
                <w14:textFill>
                  <w14:solidFill>
                    <w14:schemeClr w14:val="tx1"/>
                  </w14:solidFill>
                </w14:textFill>
              </w:rPr>
              <w:t>2</w:t>
            </w:r>
            <w:r>
              <w:rPr>
                <w:rFonts w:hint="eastAsia" w:ascii="等线" w:hAnsi="等线" w:eastAsia="等线" w:cs="等线"/>
                <w:color w:val="000000" w:themeColor="text1"/>
                <w:szCs w:val="21"/>
                <w:lang w:val="zh-CN"/>
                <w14:textFill>
                  <w14:solidFill>
                    <w14:schemeClr w14:val="tx1"/>
                  </w14:solidFill>
                </w14:textFill>
              </w:rPr>
              <w:t>分）</w:t>
            </w:r>
          </w:p>
        </w:tc>
        <w:tc>
          <w:tcPr>
            <w:tcW w:w="564"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pageBreakBefore w:val="0"/>
              <w:kinsoku/>
              <w:overflowPunct/>
              <w:topLinePunct w:val="0"/>
              <w:bidi w:val="0"/>
              <w:snapToGrid w:val="0"/>
              <w:spacing w:line="360" w:lineRule="auto"/>
              <w:rPr>
                <w:rFonts w:hint="eastAsia" w:ascii="等线" w:hAnsi="等线" w:eastAsia="等线" w:cs="等线"/>
                <w:color w:val="000000" w:themeColor="text1"/>
                <w:szCs w:val="21"/>
                <w:lang w:val="zh-CN"/>
                <w14:textFill>
                  <w14:solidFill>
                    <w14:schemeClr w14:val="tx1"/>
                  </w14:solidFill>
                </w14:textFill>
              </w:rPr>
            </w:pPr>
            <w:r>
              <w:rPr>
                <w:rFonts w:hint="eastAsia" w:ascii="等线" w:hAnsi="等线" w:eastAsia="等线" w:cs="等线"/>
                <w:color w:val="000000" w:themeColor="text1"/>
                <w:szCs w:val="21"/>
                <w:lang w:val="zh-CN"/>
                <w14:textFill>
                  <w14:solidFill>
                    <w14:schemeClr w14:val="tx1"/>
                  </w14:solidFill>
                </w14:textFill>
              </w:rPr>
              <w:t>客观分</w:t>
            </w:r>
          </w:p>
        </w:tc>
        <w:tc>
          <w:tcPr>
            <w:tcW w:w="7401"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要求提供类似相关业绩，每提供一个得0.5分，最多得2.0分。</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lang w:val="en-US" w:eastAsia="zh-CN"/>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注：此项需提供中标通知书</w:t>
            </w:r>
            <w:r>
              <w:rPr>
                <w:rFonts w:hint="eastAsia" w:ascii="等线" w:hAnsi="等线" w:eastAsia="等线" w:cs="等线"/>
                <w:color w:val="000000" w:themeColor="text1"/>
                <w:szCs w:val="21"/>
                <w:lang w:val="en-US" w:eastAsia="zh-CN"/>
                <w14:textFill>
                  <w14:solidFill>
                    <w14:schemeClr w14:val="tx1"/>
                  </w14:solidFill>
                </w14:textFill>
              </w:rPr>
              <w:t>复印件</w:t>
            </w:r>
            <w:r>
              <w:rPr>
                <w:rFonts w:hint="eastAsia" w:ascii="等线" w:hAnsi="等线" w:eastAsia="等线" w:cs="等线"/>
                <w:color w:val="000000" w:themeColor="text1"/>
                <w:szCs w:val="21"/>
                <w14:textFill>
                  <w14:solidFill>
                    <w14:schemeClr w14:val="tx1"/>
                  </w14:solidFill>
                </w14:textFill>
              </w:rPr>
              <w:t>及合同复印件并加盖公章。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4" w:hRule="atLeast"/>
          <w:jc w:val="center"/>
        </w:trPr>
        <w:tc>
          <w:tcPr>
            <w:tcW w:w="1069" w:type="dxa"/>
            <w:vMerge w:val="continue"/>
            <w:tcBorders>
              <w:left w:val="single" w:color="000000" w:sz="2" w:space="0"/>
              <w:right w:val="single" w:color="000000" w:sz="2" w:space="0"/>
              <w:tl2br w:val="nil"/>
              <w:tr2bl w:val="nil"/>
            </w:tcBorders>
            <w:shd w:val="clear" w:color="000000" w:fill="FFFFFF"/>
            <w:noWrap w:val="0"/>
            <w:vAlign w:val="center"/>
          </w:tcPr>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lang w:val="zh-CN"/>
                <w14:textFill>
                  <w14:solidFill>
                    <w14:schemeClr w14:val="tx1"/>
                  </w14:solidFill>
                </w14:textFill>
              </w:rPr>
            </w:pPr>
          </w:p>
        </w:tc>
        <w:tc>
          <w:tcPr>
            <w:tcW w:w="113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pageBreakBefore w:val="0"/>
              <w:kinsoku/>
              <w:overflowPunct/>
              <w:topLinePunct w:val="0"/>
              <w:bidi w:val="0"/>
              <w:snapToGrid w:val="0"/>
              <w:spacing w:line="360" w:lineRule="auto"/>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质保期</w:t>
            </w:r>
          </w:p>
          <w:p>
            <w:pPr>
              <w:pStyle w:val="2"/>
              <w:ind w:left="0" w:leftChars="0" w:firstLine="0" w:firstLineChars="0"/>
              <w:jc w:val="left"/>
              <w:rPr>
                <w:rFonts w:hint="eastAsia"/>
                <w:color w:val="000000" w:themeColor="text1"/>
                <w:lang w:val="en-US" w:eastAsia="zh-CN"/>
                <w14:textFill>
                  <w14:solidFill>
                    <w14:schemeClr w14:val="tx1"/>
                  </w14:solidFill>
                </w14:textFill>
              </w:rPr>
            </w:pPr>
            <w:r>
              <w:rPr>
                <w:rFonts w:hint="eastAsia" w:ascii="等线" w:hAnsi="等线" w:eastAsia="等线" w:cs="等线"/>
                <w:color w:val="000000" w:themeColor="text1"/>
                <w:szCs w:val="21"/>
                <w:lang w:val="en-US" w:eastAsia="zh-CN"/>
                <w14:textFill>
                  <w14:solidFill>
                    <w14:schemeClr w14:val="tx1"/>
                  </w14:solidFill>
                </w14:textFill>
              </w:rPr>
              <w:t>（2分）</w:t>
            </w:r>
          </w:p>
        </w:tc>
        <w:tc>
          <w:tcPr>
            <w:tcW w:w="564"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pageBreakBefore w:val="0"/>
              <w:kinsoku/>
              <w:overflowPunct/>
              <w:topLinePunct w:val="0"/>
              <w:bidi w:val="0"/>
              <w:snapToGrid w:val="0"/>
              <w:spacing w:line="360" w:lineRule="auto"/>
              <w:rPr>
                <w:rFonts w:hint="eastAsia" w:ascii="等线" w:hAnsi="等线" w:eastAsia="等线" w:cs="等线"/>
                <w:color w:val="000000" w:themeColor="text1"/>
                <w:szCs w:val="21"/>
                <w:lang w:val="en-US" w:eastAsia="zh-CN"/>
                <w14:textFill>
                  <w14:solidFill>
                    <w14:schemeClr w14:val="tx1"/>
                  </w14:solidFill>
                </w14:textFill>
              </w:rPr>
            </w:pPr>
            <w:r>
              <w:rPr>
                <w:rFonts w:hint="eastAsia" w:ascii="等线" w:hAnsi="等线" w:eastAsia="等线" w:cs="等线"/>
                <w:color w:val="000000" w:themeColor="text1"/>
                <w:szCs w:val="21"/>
                <w:lang w:val="en-US" w:eastAsia="zh-CN"/>
                <w14:textFill>
                  <w14:solidFill>
                    <w14:schemeClr w14:val="tx1"/>
                  </w14:solidFill>
                </w14:textFill>
              </w:rPr>
              <w:t>客观分</w:t>
            </w:r>
          </w:p>
        </w:tc>
        <w:tc>
          <w:tcPr>
            <w:tcW w:w="7401"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pageBreakBefore w:val="0"/>
              <w:kinsoku/>
              <w:overflowPunct/>
              <w:topLinePunct w:val="0"/>
              <w:bidi w:val="0"/>
              <w:snapToGrid w:val="0"/>
              <w:spacing w:line="360" w:lineRule="auto"/>
              <w:ind w:firstLine="420" w:firstLineChars="200"/>
              <w:rPr>
                <w:rFonts w:hint="default" w:ascii="等线" w:hAnsi="等线" w:eastAsia="等线" w:cs="等线"/>
                <w:color w:val="000000" w:themeColor="text1"/>
                <w:szCs w:val="21"/>
                <w:lang w:val="en-US" w:eastAsia="zh-CN"/>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投标人招标文件要求的质保期1年的规定上，能承诺延长质保期的，每延长1年，得1分，最多得</w:t>
            </w:r>
            <w:r>
              <w:rPr>
                <w:rFonts w:hint="eastAsia" w:ascii="等线" w:hAnsi="等线" w:eastAsia="等线" w:cs="等线"/>
                <w:color w:val="000000" w:themeColor="text1"/>
                <w:szCs w:val="21"/>
                <w:lang w:val="en-US" w:eastAsia="zh-CN"/>
                <w14:textFill>
                  <w14:solidFill>
                    <w14:schemeClr w14:val="tx1"/>
                  </w14:solidFill>
                </w14:textFill>
              </w:rPr>
              <w:t>2</w:t>
            </w:r>
            <w:r>
              <w:rPr>
                <w:rFonts w:hint="eastAsia" w:ascii="等线" w:hAnsi="等线" w:eastAsia="等线" w:cs="等线"/>
                <w:color w:val="000000" w:themeColor="text1"/>
                <w:szCs w:val="21"/>
                <w14:textFill>
                  <w14:solidFill>
                    <w14:schemeClr w14:val="tx1"/>
                  </w14:solidFill>
                </w14:textFill>
              </w:rPr>
              <w:t>分。此处质保期的延长不影响付款方式。</w:t>
            </w:r>
            <w:r>
              <w:rPr>
                <w:rFonts w:hint="eastAsia" w:ascii="等线" w:hAnsi="等线" w:eastAsia="等线" w:cs="等线"/>
                <w:b/>
                <w:bCs/>
                <w:color w:val="000000" w:themeColor="text1"/>
                <w:szCs w:val="21"/>
                <w14:textFill>
                  <w14:solidFill>
                    <w14:schemeClr w14:val="tx1"/>
                  </w14:solidFill>
                </w14:textFill>
              </w:rPr>
              <w:t>提供承诺函。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69" w:type="dxa"/>
            <w:vMerge w:val="continue"/>
            <w:tcBorders>
              <w:left w:val="single" w:color="000000" w:sz="2" w:space="0"/>
              <w:right w:val="single" w:color="000000" w:sz="2" w:space="0"/>
              <w:tl2br w:val="nil"/>
              <w:tr2bl w:val="nil"/>
            </w:tcBorders>
            <w:shd w:val="clear" w:color="000000" w:fill="FFFFFF"/>
            <w:noWrap w:val="0"/>
            <w:vAlign w:val="center"/>
          </w:tcPr>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lang w:val="zh-CN"/>
                <w14:textFill>
                  <w14:solidFill>
                    <w14:schemeClr w14:val="tx1"/>
                  </w14:solidFill>
                </w14:textFill>
              </w:rPr>
            </w:pPr>
          </w:p>
        </w:tc>
        <w:tc>
          <w:tcPr>
            <w:tcW w:w="113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pageBreakBefore w:val="0"/>
              <w:kinsoku/>
              <w:overflowPunct/>
              <w:topLinePunct w:val="0"/>
              <w:bidi w:val="0"/>
              <w:snapToGrid w:val="0"/>
              <w:spacing w:line="360" w:lineRule="auto"/>
              <w:jc w:val="left"/>
              <w:rPr>
                <w:rFonts w:hint="eastAsia" w:ascii="等线" w:hAnsi="等线" w:eastAsia="等线" w:cs="等线"/>
                <w:color w:val="000000" w:themeColor="text1"/>
                <w:szCs w:val="21"/>
                <w:lang w:val="zh-CN"/>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售后服务</w:t>
            </w:r>
            <w:r>
              <w:rPr>
                <w:rFonts w:hint="eastAsia" w:ascii="等线" w:hAnsi="等线" w:eastAsia="等线" w:cs="等线"/>
                <w:color w:val="000000" w:themeColor="text1"/>
                <w:szCs w:val="21"/>
                <w:lang w:val="zh-CN"/>
                <w14:textFill>
                  <w14:solidFill>
                    <w14:schemeClr w14:val="tx1"/>
                  </w14:solidFill>
                </w14:textFill>
              </w:rPr>
              <w:t>（</w:t>
            </w:r>
            <w:r>
              <w:rPr>
                <w:rFonts w:hint="eastAsia" w:ascii="等线" w:hAnsi="等线" w:eastAsia="等线" w:cs="等线"/>
                <w:color w:val="000000" w:themeColor="text1"/>
                <w:szCs w:val="21"/>
                <w:lang w:val="en-US" w:eastAsia="zh-CN"/>
                <w14:textFill>
                  <w14:solidFill>
                    <w14:schemeClr w14:val="tx1"/>
                  </w14:solidFill>
                </w14:textFill>
              </w:rPr>
              <w:t>7</w:t>
            </w:r>
            <w:r>
              <w:rPr>
                <w:rFonts w:hint="eastAsia" w:ascii="等线" w:hAnsi="等线" w:eastAsia="等线" w:cs="等线"/>
                <w:color w:val="000000" w:themeColor="text1"/>
                <w:szCs w:val="21"/>
                <w:lang w:val="zh-CN"/>
                <w14:textFill>
                  <w14:solidFill>
                    <w14:schemeClr w14:val="tx1"/>
                  </w14:solidFill>
                </w14:textFill>
              </w:rPr>
              <w:t>分）</w:t>
            </w:r>
          </w:p>
        </w:tc>
        <w:tc>
          <w:tcPr>
            <w:tcW w:w="564"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pageBreakBefore w:val="0"/>
              <w:kinsoku/>
              <w:overflowPunct/>
              <w:topLinePunct w:val="0"/>
              <w:bidi w:val="0"/>
              <w:snapToGrid w:val="0"/>
              <w:spacing w:line="360" w:lineRule="auto"/>
              <w:rPr>
                <w:rFonts w:hint="eastAsia" w:ascii="等线" w:hAnsi="等线" w:eastAsia="等线" w:cs="等线"/>
                <w:color w:val="000000" w:themeColor="text1"/>
                <w:szCs w:val="21"/>
                <w:lang w:val="zh-CN"/>
                <w14:textFill>
                  <w14:solidFill>
                    <w14:schemeClr w14:val="tx1"/>
                  </w14:solidFill>
                </w14:textFill>
              </w:rPr>
            </w:pPr>
            <w:r>
              <w:rPr>
                <w:rFonts w:hint="eastAsia" w:ascii="等线" w:hAnsi="等线" w:eastAsia="等线" w:cs="等线"/>
                <w:color w:val="000000" w:themeColor="text1"/>
                <w:szCs w:val="21"/>
                <w:lang w:val="en-US" w:eastAsia="zh-CN"/>
                <w14:textFill>
                  <w14:solidFill>
                    <w14:schemeClr w14:val="tx1"/>
                  </w14:solidFill>
                </w14:textFill>
              </w:rPr>
              <w:t>主</w:t>
            </w:r>
            <w:r>
              <w:rPr>
                <w:rFonts w:hint="eastAsia" w:ascii="等线" w:hAnsi="等线" w:eastAsia="等线" w:cs="等线"/>
                <w:color w:val="000000" w:themeColor="text1"/>
                <w:szCs w:val="21"/>
                <w:lang w:val="zh-CN"/>
                <w14:textFill>
                  <w14:solidFill>
                    <w14:schemeClr w14:val="tx1"/>
                  </w14:solidFill>
                </w14:textFill>
              </w:rPr>
              <w:t>观分</w:t>
            </w:r>
          </w:p>
        </w:tc>
        <w:tc>
          <w:tcPr>
            <w:tcW w:w="7401"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spacing w:beforeLines="0" w:afterLines="0" w:line="312" w:lineRule="atLeast"/>
              <w:rPr>
                <w:rFonts w:hint="default" w:ascii="等线" w:hAnsi="等线" w:eastAsia="等线" w:cs="等线"/>
                <w:color w:val="000000" w:themeColor="text1"/>
                <w:sz w:val="21"/>
                <w:szCs w:val="21"/>
                <w:highlight w:val="none"/>
                <w:lang w:val="en-US" w:eastAsia="zh-CN"/>
                <w14:textFill>
                  <w14:solidFill>
                    <w14:schemeClr w14:val="tx1"/>
                  </w14:solidFill>
                </w14:textFill>
              </w:rPr>
            </w:pPr>
            <w:r>
              <w:rPr>
                <w:rFonts w:hint="eastAsia" w:ascii="等线" w:hAnsi="等线" w:eastAsia="等线" w:cs="等线"/>
                <w:color w:val="000000" w:themeColor="text1"/>
                <w:sz w:val="21"/>
                <w:szCs w:val="21"/>
                <w:highlight w:val="none"/>
                <w:lang w:val="zh-CN"/>
                <w14:textFill>
                  <w14:solidFill>
                    <w14:schemeClr w14:val="tx1"/>
                  </w14:solidFill>
                </w14:textFill>
              </w:rPr>
              <w:t>根据投标人提供的</w:t>
            </w:r>
            <w:r>
              <w:rPr>
                <w:rFonts w:hint="eastAsia" w:ascii="等线" w:hAnsi="等线" w:eastAsia="等线" w:cs="等线"/>
                <w:color w:val="000000" w:themeColor="text1"/>
                <w:sz w:val="21"/>
                <w:szCs w:val="21"/>
                <w:highlight w:val="none"/>
                <w:lang w:val="en-US" w:eastAsia="zh-CN"/>
                <w14:textFill>
                  <w14:solidFill>
                    <w14:schemeClr w14:val="tx1"/>
                  </w14:solidFill>
                </w14:textFill>
              </w:rPr>
              <w:t>提供原厂</w:t>
            </w:r>
            <w:r>
              <w:rPr>
                <w:rFonts w:hint="eastAsia" w:ascii="等线" w:hAnsi="等线" w:eastAsia="等线" w:cs="等线"/>
                <w:color w:val="000000" w:themeColor="text1"/>
                <w:sz w:val="21"/>
                <w:szCs w:val="21"/>
                <w:highlight w:val="none"/>
                <w:lang w:val="zh-CN"/>
                <w14:textFill>
                  <w14:solidFill>
                    <w14:schemeClr w14:val="tx1"/>
                  </w14:solidFill>
                </w14:textFill>
              </w:rPr>
              <w:t>售后</w:t>
            </w:r>
            <w:r>
              <w:rPr>
                <w:rFonts w:hint="eastAsia" w:ascii="等线" w:hAnsi="等线" w:eastAsia="等线" w:cs="等线"/>
                <w:color w:val="000000" w:themeColor="text1"/>
                <w:sz w:val="21"/>
                <w:szCs w:val="21"/>
                <w:highlight w:val="none"/>
                <w:lang w:val="en-US" w:eastAsia="zh-CN"/>
                <w14:textFill>
                  <w14:solidFill>
                    <w14:schemeClr w14:val="tx1"/>
                  </w14:solidFill>
                </w14:textFill>
              </w:rPr>
              <w:t>质保等</w:t>
            </w:r>
            <w:r>
              <w:rPr>
                <w:rFonts w:hint="eastAsia" w:ascii="等线" w:hAnsi="等线" w:eastAsia="等线" w:cs="等线"/>
                <w:color w:val="000000" w:themeColor="text1"/>
                <w:sz w:val="21"/>
                <w:szCs w:val="21"/>
                <w:highlight w:val="none"/>
                <w:lang w:val="zh-CN"/>
                <w14:textFill>
                  <w14:solidFill>
                    <w14:schemeClr w14:val="tx1"/>
                  </w14:solidFill>
                </w14:textFill>
              </w:rPr>
              <w:t>服务：包括响应时间及程度（</w:t>
            </w:r>
            <w:r>
              <w:rPr>
                <w:rFonts w:hint="eastAsia" w:ascii="等线" w:hAnsi="等线" w:eastAsia="等线" w:cs="等线"/>
                <w:color w:val="000000" w:themeColor="text1"/>
                <w:sz w:val="21"/>
                <w:szCs w:val="21"/>
                <w:highlight w:val="none"/>
                <w:lang w:val="en-US" w:eastAsia="zh-CN"/>
                <w14:textFill>
                  <w14:solidFill>
                    <w14:schemeClr w14:val="tx1"/>
                  </w14:solidFill>
                </w14:textFill>
              </w:rPr>
              <w:t>3</w:t>
            </w:r>
            <w:r>
              <w:rPr>
                <w:rFonts w:hint="eastAsia" w:ascii="等线" w:hAnsi="等线" w:eastAsia="等线" w:cs="等线"/>
                <w:color w:val="000000" w:themeColor="text1"/>
                <w:sz w:val="21"/>
                <w:szCs w:val="21"/>
                <w:highlight w:val="none"/>
                <w:lang w:val="zh-CN"/>
                <w14:textFill>
                  <w14:solidFill>
                    <w14:schemeClr w14:val="tx1"/>
                  </w14:solidFill>
                </w14:textFill>
              </w:rPr>
              <w:t>分）、紧急故障处理预案（</w:t>
            </w:r>
            <w:r>
              <w:rPr>
                <w:rFonts w:hint="eastAsia" w:ascii="等线" w:hAnsi="等线" w:eastAsia="等线" w:cs="等线"/>
                <w:color w:val="000000" w:themeColor="text1"/>
                <w:sz w:val="21"/>
                <w:szCs w:val="21"/>
                <w:highlight w:val="none"/>
                <w:lang w:val="en-US" w:eastAsia="zh-CN"/>
                <w14:textFill>
                  <w14:solidFill>
                    <w14:schemeClr w14:val="tx1"/>
                  </w14:solidFill>
                </w14:textFill>
              </w:rPr>
              <w:t>2</w:t>
            </w:r>
            <w:r>
              <w:rPr>
                <w:rFonts w:hint="eastAsia" w:ascii="等线" w:hAnsi="等线" w:eastAsia="等线" w:cs="等线"/>
                <w:color w:val="000000" w:themeColor="text1"/>
                <w:sz w:val="21"/>
                <w:szCs w:val="21"/>
                <w:highlight w:val="none"/>
                <w:lang w:val="zh-CN"/>
                <w14:textFill>
                  <w14:solidFill>
                    <w14:schemeClr w14:val="tx1"/>
                  </w14:solidFill>
                </w14:textFill>
              </w:rPr>
              <w:t>分）、培训及技术指导（</w:t>
            </w:r>
            <w:r>
              <w:rPr>
                <w:rFonts w:hint="eastAsia" w:ascii="等线" w:hAnsi="等线" w:eastAsia="等线" w:cs="等线"/>
                <w:color w:val="000000" w:themeColor="text1"/>
                <w:sz w:val="21"/>
                <w:szCs w:val="21"/>
                <w:highlight w:val="none"/>
                <w:lang w:val="en-US" w:eastAsia="zh-CN"/>
                <w14:textFill>
                  <w14:solidFill>
                    <w14:schemeClr w14:val="tx1"/>
                  </w14:solidFill>
                </w14:textFill>
              </w:rPr>
              <w:t>2</w:t>
            </w:r>
            <w:r>
              <w:rPr>
                <w:rFonts w:hint="eastAsia" w:ascii="等线" w:hAnsi="等线" w:eastAsia="等线" w:cs="等线"/>
                <w:color w:val="000000" w:themeColor="text1"/>
                <w:sz w:val="21"/>
                <w:szCs w:val="21"/>
                <w:highlight w:val="none"/>
                <w:lang w:val="zh-CN"/>
                <w14:textFill>
                  <w14:solidFill>
                    <w14:schemeClr w14:val="tx1"/>
                  </w14:solidFill>
                </w14:textFill>
              </w:rPr>
              <w:t>分）、等进行综合评议，</w:t>
            </w:r>
            <w:r>
              <w:rPr>
                <w:rFonts w:hint="eastAsia" w:ascii="等线" w:hAnsi="等线" w:eastAsia="等线" w:cs="等线"/>
                <w:color w:val="000000" w:themeColor="text1"/>
                <w:sz w:val="21"/>
                <w:szCs w:val="21"/>
                <w:highlight w:val="none"/>
                <w:lang w:val="en-US" w:eastAsia="zh-CN"/>
                <w14:textFill>
                  <w14:solidFill>
                    <w14:schemeClr w14:val="tx1"/>
                  </w14:solidFill>
                </w14:textFill>
              </w:rPr>
              <w:t>最高得7分。</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lang w:val="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3" w:hRule="atLeast"/>
          <w:jc w:val="center"/>
        </w:trPr>
        <w:tc>
          <w:tcPr>
            <w:tcW w:w="1069" w:type="dxa"/>
            <w:vMerge w:val="continue"/>
            <w:tcBorders>
              <w:left w:val="single" w:color="000000" w:sz="2" w:space="0"/>
              <w:right w:val="single" w:color="000000" w:sz="2" w:space="0"/>
              <w:tl2br w:val="nil"/>
              <w:tr2bl w:val="nil"/>
            </w:tcBorders>
            <w:shd w:val="clear" w:color="000000" w:fill="FFFFFF"/>
            <w:noWrap w:val="0"/>
            <w:vAlign w:val="center"/>
          </w:tcPr>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lang w:val="zh-CN"/>
                <w14:textFill>
                  <w14:solidFill>
                    <w14:schemeClr w14:val="tx1"/>
                  </w14:solidFill>
                </w14:textFill>
              </w:rPr>
            </w:pPr>
          </w:p>
        </w:tc>
        <w:tc>
          <w:tcPr>
            <w:tcW w:w="113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pageBreakBefore w:val="0"/>
              <w:kinsoku/>
              <w:overflowPunct/>
              <w:topLinePunct w:val="0"/>
              <w:bidi w:val="0"/>
              <w:snapToGrid w:val="0"/>
              <w:spacing w:line="360" w:lineRule="auto"/>
              <w:jc w:val="left"/>
              <w:rPr>
                <w:rFonts w:hint="eastAsia" w:ascii="等线" w:hAnsi="等线" w:eastAsia="等线" w:cs="等线"/>
                <w:color w:val="000000" w:themeColor="text1"/>
                <w:szCs w:val="21"/>
                <w:lang w:val="en-US" w:eastAsia="zh-CN"/>
                <w14:textFill>
                  <w14:solidFill>
                    <w14:schemeClr w14:val="tx1"/>
                  </w14:solidFill>
                </w14:textFill>
              </w:rPr>
            </w:pPr>
            <w:r>
              <w:rPr>
                <w:rFonts w:hint="eastAsia" w:ascii="等线" w:hAnsi="等线" w:eastAsia="等线" w:cs="等线"/>
                <w:color w:val="000000" w:themeColor="text1"/>
                <w:szCs w:val="21"/>
                <w:lang w:val="en-US" w:eastAsia="zh-CN"/>
                <w14:textFill>
                  <w14:solidFill>
                    <w14:schemeClr w14:val="tx1"/>
                  </w14:solidFill>
                </w14:textFill>
              </w:rPr>
              <w:t>节能环保</w:t>
            </w:r>
          </w:p>
          <w:p>
            <w:pPr>
              <w:pageBreakBefore w:val="0"/>
              <w:kinsoku/>
              <w:overflowPunct/>
              <w:topLinePunct w:val="0"/>
              <w:bidi w:val="0"/>
              <w:snapToGrid w:val="0"/>
              <w:spacing w:line="360" w:lineRule="auto"/>
              <w:jc w:val="left"/>
              <w:rPr>
                <w:rFonts w:hint="eastAsia" w:ascii="等线" w:hAnsi="等线" w:eastAsia="等线" w:cs="等线"/>
                <w:color w:val="000000" w:themeColor="text1"/>
                <w:szCs w:val="21"/>
                <w:lang w:val="zh-CN"/>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w:t>
            </w:r>
            <w:r>
              <w:rPr>
                <w:rFonts w:hint="eastAsia" w:ascii="等线" w:hAnsi="等线" w:eastAsia="等线" w:cs="等线"/>
                <w:color w:val="000000" w:themeColor="text1"/>
                <w:szCs w:val="21"/>
                <w:lang w:val="en-US" w:eastAsia="zh-CN"/>
                <w14:textFill>
                  <w14:solidFill>
                    <w14:schemeClr w14:val="tx1"/>
                  </w14:solidFill>
                </w14:textFill>
              </w:rPr>
              <w:t>1</w:t>
            </w:r>
            <w:r>
              <w:rPr>
                <w:rFonts w:hint="eastAsia" w:ascii="等线" w:hAnsi="等线" w:eastAsia="等线" w:cs="等线"/>
                <w:color w:val="000000" w:themeColor="text1"/>
                <w:szCs w:val="21"/>
                <w14:textFill>
                  <w14:solidFill>
                    <w14:schemeClr w14:val="tx1"/>
                  </w14:solidFill>
                </w14:textFill>
              </w:rPr>
              <w:t>分）</w:t>
            </w:r>
          </w:p>
        </w:tc>
        <w:tc>
          <w:tcPr>
            <w:tcW w:w="564"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pageBreakBefore w:val="0"/>
              <w:kinsoku/>
              <w:overflowPunct/>
              <w:topLinePunct w:val="0"/>
              <w:bidi w:val="0"/>
              <w:snapToGrid w:val="0"/>
              <w:spacing w:line="360" w:lineRule="auto"/>
              <w:rPr>
                <w:rFonts w:hint="eastAsia" w:ascii="等线" w:hAnsi="等线" w:eastAsia="等线" w:cs="等线"/>
                <w:color w:val="000000" w:themeColor="text1"/>
                <w:szCs w:val="21"/>
                <w:lang w:val="zh-CN"/>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客观分</w:t>
            </w:r>
          </w:p>
        </w:tc>
        <w:tc>
          <w:tcPr>
            <w:tcW w:w="7401"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投标产品中有列入中国政府采购网“节能产品政府采购品目清单”的得</w:t>
            </w:r>
            <w:r>
              <w:rPr>
                <w:rFonts w:hint="eastAsia" w:ascii="等线" w:hAnsi="等线" w:eastAsia="等线" w:cs="等线"/>
                <w:color w:val="000000" w:themeColor="text1"/>
                <w:szCs w:val="21"/>
                <w:lang w:val="en-US" w:eastAsia="zh-CN"/>
                <w14:textFill>
                  <w14:solidFill>
                    <w14:schemeClr w14:val="tx1"/>
                  </w14:solidFill>
                </w14:textFill>
              </w:rPr>
              <w:t>0.5</w:t>
            </w:r>
            <w:r>
              <w:rPr>
                <w:rFonts w:hint="eastAsia" w:ascii="等线" w:hAnsi="等线" w:eastAsia="等线" w:cs="等线"/>
                <w:color w:val="000000" w:themeColor="text1"/>
                <w:szCs w:val="21"/>
                <w14:textFill>
                  <w14:solidFill>
                    <w14:schemeClr w14:val="tx1"/>
                  </w14:solidFill>
                </w14:textFill>
              </w:rPr>
              <w:t>分</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lang w:val="en-US" w:eastAsia="zh-CN"/>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投标产品中有列入中国政府采购网“环境标志产品政府采购品目清单”的得</w:t>
            </w:r>
            <w:r>
              <w:rPr>
                <w:rFonts w:hint="eastAsia" w:ascii="等线" w:hAnsi="等线" w:eastAsia="等线" w:cs="等线"/>
                <w:color w:val="000000" w:themeColor="text1"/>
                <w:szCs w:val="21"/>
                <w:lang w:val="en-US" w:eastAsia="zh-CN"/>
                <w14:textFill>
                  <w14:solidFill>
                    <w14:schemeClr w14:val="tx1"/>
                  </w14:solidFill>
                </w14:textFill>
              </w:rPr>
              <w:t>0.5</w:t>
            </w:r>
            <w:r>
              <w:rPr>
                <w:rFonts w:hint="eastAsia" w:ascii="等线" w:hAnsi="等线" w:eastAsia="等线" w:cs="等线"/>
                <w:color w:val="000000" w:themeColor="text1"/>
                <w:szCs w:val="21"/>
                <w14:textFill>
                  <w14:solidFill>
                    <w14:schemeClr w14:val="tx1"/>
                  </w14:solidFill>
                </w14:textFill>
              </w:rPr>
              <w:t>分。</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lang w:val="zh-CN"/>
                <w14:textFill>
                  <w14:solidFill>
                    <w14:schemeClr w14:val="tx1"/>
                  </w14:solidFill>
                </w14:textFill>
              </w:rPr>
            </w:pPr>
            <w:r>
              <w:rPr>
                <w:rFonts w:hint="eastAsia" w:ascii="等线" w:hAnsi="等线" w:eastAsia="等线" w:cs="等线"/>
                <w:color w:val="000000" w:themeColor="text1"/>
                <w:szCs w:val="21"/>
                <w:lang w:val="en-US" w:eastAsia="zh-CN"/>
                <w14:textFill>
                  <w14:solidFill>
                    <w14:schemeClr w14:val="tx1"/>
                  </w14:solidFill>
                </w14:textFill>
              </w:rPr>
              <w:t>根据财库〔2019〕9号文件规定提供品目清单和认证证书，未按要求提供的不得分）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1069" w:type="dxa"/>
            <w:vMerge w:val="continue"/>
            <w:tcBorders>
              <w:left w:val="single" w:color="000000" w:sz="2" w:space="0"/>
              <w:bottom w:val="single" w:color="000000" w:sz="2" w:space="0"/>
              <w:right w:val="single" w:color="000000" w:sz="2" w:space="0"/>
              <w:tl2br w:val="nil"/>
              <w:tr2bl w:val="nil"/>
            </w:tcBorders>
            <w:shd w:val="clear" w:color="000000" w:fill="FFFFFF"/>
            <w:noWrap w:val="0"/>
            <w:vAlign w:val="center"/>
          </w:tcPr>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lang w:val="zh-CN"/>
                <w14:textFill>
                  <w14:solidFill>
                    <w14:schemeClr w14:val="tx1"/>
                  </w14:solidFill>
                </w14:textFill>
              </w:rPr>
            </w:pPr>
          </w:p>
        </w:tc>
        <w:tc>
          <w:tcPr>
            <w:tcW w:w="113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pageBreakBefore w:val="0"/>
              <w:kinsoku/>
              <w:overflowPunct/>
              <w:topLinePunct w:val="0"/>
              <w:bidi w:val="0"/>
              <w:snapToGrid w:val="0"/>
              <w:spacing w:line="360" w:lineRule="auto"/>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政策加分</w:t>
            </w:r>
          </w:p>
          <w:p>
            <w:pPr>
              <w:pageBreakBefore w:val="0"/>
              <w:kinsoku/>
              <w:overflowPunct/>
              <w:topLinePunct w:val="0"/>
              <w:bidi w:val="0"/>
              <w:snapToGrid w:val="0"/>
              <w:spacing w:line="360" w:lineRule="auto"/>
              <w:jc w:val="left"/>
              <w:rPr>
                <w:rFonts w:hint="eastAsia" w:ascii="等线" w:hAnsi="等线" w:eastAsia="等线" w:cs="等线"/>
                <w:color w:val="000000" w:themeColor="text1"/>
                <w:szCs w:val="21"/>
                <w:lang w:val="zh-CN"/>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w:t>
            </w:r>
            <w:r>
              <w:rPr>
                <w:rFonts w:hint="eastAsia" w:ascii="等线" w:hAnsi="等线" w:eastAsia="等线" w:cs="等线"/>
                <w:color w:val="000000" w:themeColor="text1"/>
                <w:szCs w:val="21"/>
                <w:lang w:val="en-US" w:eastAsia="zh-CN"/>
                <w14:textFill>
                  <w14:solidFill>
                    <w14:schemeClr w14:val="tx1"/>
                  </w14:solidFill>
                </w14:textFill>
              </w:rPr>
              <w:t>1</w:t>
            </w:r>
            <w:r>
              <w:rPr>
                <w:rFonts w:hint="eastAsia" w:ascii="等线" w:hAnsi="等线" w:eastAsia="等线" w:cs="等线"/>
                <w:color w:val="000000" w:themeColor="text1"/>
                <w:szCs w:val="21"/>
                <w14:textFill>
                  <w14:solidFill>
                    <w14:schemeClr w14:val="tx1"/>
                  </w14:solidFill>
                </w14:textFill>
              </w:rPr>
              <w:t>分）</w:t>
            </w:r>
          </w:p>
        </w:tc>
        <w:tc>
          <w:tcPr>
            <w:tcW w:w="564"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pageBreakBefore w:val="0"/>
              <w:kinsoku/>
              <w:overflowPunct/>
              <w:topLinePunct w:val="0"/>
              <w:bidi w:val="0"/>
              <w:snapToGrid w:val="0"/>
              <w:spacing w:line="360" w:lineRule="auto"/>
              <w:rPr>
                <w:rFonts w:hint="eastAsia" w:ascii="等线" w:hAnsi="等线" w:eastAsia="等线" w:cs="等线"/>
                <w:color w:val="000000" w:themeColor="text1"/>
                <w:szCs w:val="21"/>
                <w:lang w:val="zh-CN"/>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客观分</w:t>
            </w:r>
          </w:p>
        </w:tc>
        <w:tc>
          <w:tcPr>
            <w:tcW w:w="7401"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供应商注册在扶持不发达地区的，得</w:t>
            </w:r>
            <w:r>
              <w:rPr>
                <w:rFonts w:hint="eastAsia" w:ascii="等线" w:hAnsi="等线" w:eastAsia="等线" w:cs="等线"/>
                <w:color w:val="000000" w:themeColor="text1"/>
                <w:szCs w:val="21"/>
                <w:lang w:val="en-US" w:eastAsia="zh-CN"/>
                <w14:textFill>
                  <w14:solidFill>
                    <w14:schemeClr w14:val="tx1"/>
                  </w14:solidFill>
                </w14:textFill>
              </w:rPr>
              <w:t>0.5</w:t>
            </w:r>
            <w:r>
              <w:rPr>
                <w:rFonts w:hint="eastAsia" w:ascii="等线" w:hAnsi="等线" w:eastAsia="等线" w:cs="等线"/>
                <w:color w:val="000000" w:themeColor="text1"/>
                <w:szCs w:val="21"/>
                <w14:textFill>
                  <w14:solidFill>
                    <w14:schemeClr w14:val="tx1"/>
                  </w14:solidFill>
                </w14:textFill>
              </w:rPr>
              <w:t>分</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供应商注册在少数民族地区的，得</w:t>
            </w:r>
            <w:r>
              <w:rPr>
                <w:rFonts w:hint="eastAsia" w:ascii="等线" w:hAnsi="等线" w:eastAsia="等线" w:cs="等线"/>
                <w:color w:val="000000" w:themeColor="text1"/>
                <w:szCs w:val="21"/>
                <w:lang w:val="en-US" w:eastAsia="zh-CN"/>
                <w14:textFill>
                  <w14:solidFill>
                    <w14:schemeClr w14:val="tx1"/>
                  </w14:solidFill>
                </w14:textFill>
              </w:rPr>
              <w:t>0.5</w:t>
            </w:r>
            <w:r>
              <w:rPr>
                <w:rFonts w:hint="eastAsia" w:ascii="等线" w:hAnsi="等线" w:eastAsia="等线" w:cs="等线"/>
                <w:color w:val="000000" w:themeColor="text1"/>
                <w:szCs w:val="21"/>
                <w14:textFill>
                  <w14:solidFill>
                    <w14:schemeClr w14:val="tx1"/>
                  </w14:solidFill>
                </w14:textFill>
              </w:rPr>
              <w:t>分；</w:t>
            </w:r>
          </w:p>
          <w:p>
            <w:pPr>
              <w:pageBreakBefore w:val="0"/>
              <w:kinsoku/>
              <w:overflowPunct/>
              <w:topLinePunct w:val="0"/>
              <w:bidi w:val="0"/>
              <w:snapToGrid w:val="0"/>
              <w:spacing w:line="360" w:lineRule="auto"/>
              <w:ind w:firstLine="420" w:firstLineChars="200"/>
              <w:rPr>
                <w:rFonts w:hint="eastAsia" w:ascii="等线" w:hAnsi="等线" w:eastAsia="等线" w:cs="等线"/>
                <w:color w:val="000000" w:themeColor="text1"/>
                <w:szCs w:val="21"/>
                <w:lang w:val="zh-CN"/>
                <w14:textFill>
                  <w14:solidFill>
                    <w14:schemeClr w14:val="tx1"/>
                  </w14:solidFill>
                </w14:textFill>
              </w:rPr>
            </w:pPr>
            <w:r>
              <w:rPr>
                <w:rFonts w:hint="eastAsia" w:ascii="等线" w:hAnsi="等线" w:eastAsia="等线" w:cs="等线"/>
                <w:color w:val="000000" w:themeColor="text1"/>
                <w:szCs w:val="21"/>
                <w:lang w:val="en-US" w:eastAsia="zh-CN"/>
                <w14:textFill>
                  <w14:solidFill>
                    <w14:schemeClr w14:val="tx1"/>
                  </w14:solidFill>
                </w14:textFill>
              </w:rPr>
              <w:t>投标人</w:t>
            </w:r>
            <w:r>
              <w:rPr>
                <w:rFonts w:hint="eastAsia" w:ascii="等线" w:hAnsi="等线" w:eastAsia="等线" w:cs="等线"/>
                <w:color w:val="000000" w:themeColor="text1"/>
                <w:szCs w:val="21"/>
                <w14:textFill>
                  <w14:solidFill>
                    <w14:schemeClr w14:val="tx1"/>
                  </w14:solidFill>
                </w14:textFill>
              </w:rPr>
              <w:t>提供相关证明资料（例如“政府部门文件”或“政府部门媒体网站发布的相关信息”中说明供应商注册地属于“扶持不发达地区”、“少数民族地区”等资料）</w:t>
            </w:r>
          </w:p>
        </w:tc>
      </w:tr>
    </w:tbl>
    <w:p>
      <w:pPr>
        <w:spacing w:beforeLines="0" w:after="120" w:afterLines="0"/>
        <w:rPr>
          <w:rFonts w:hint="default" w:ascii="Calibri" w:hAnsi="Calibri" w:eastAsia="Calibri"/>
          <w:color w:val="000000" w:themeColor="text1"/>
          <w:sz w:val="28"/>
          <w:szCs w:val="24"/>
          <w:lang w:val="zh-CN"/>
          <w14:textFill>
            <w14:solidFill>
              <w14:schemeClr w14:val="tx1"/>
            </w14:solidFill>
          </w14:textFill>
        </w:rPr>
      </w:pPr>
    </w:p>
    <w:p>
      <w:pPr>
        <w:numPr>
          <w:ilvl w:val="0"/>
          <w:numId w:val="0"/>
        </w:numPr>
        <w:rPr>
          <w:rFonts w:hint="eastAsia"/>
          <w:b/>
          <w:bCs/>
          <w:color w:val="000000" w:themeColor="text1"/>
          <w:lang w:val="en-US" w:eastAsia="zh-CN"/>
          <w14:textFill>
            <w14:solidFill>
              <w14:schemeClr w14:val="tx1"/>
            </w14:solidFill>
          </w14:textFill>
        </w:rPr>
      </w:pPr>
    </w:p>
    <w:p>
      <w:pPr>
        <w:pStyle w:val="2"/>
        <w:rPr>
          <w:rFonts w:hint="eastAsia" w:ascii="等线" w:hAnsi="等线" w:eastAsia="等线" w:cs="等线"/>
          <w:b/>
          <w:color w:val="000000" w:themeColor="text1"/>
          <w:szCs w:val="21"/>
          <w14:textFill>
            <w14:solidFill>
              <w14:schemeClr w14:val="tx1"/>
            </w14:solidFill>
          </w14:textFill>
        </w:rPr>
      </w:pPr>
    </w:p>
    <w:p>
      <w:pPr>
        <w:pageBreakBefore w:val="0"/>
        <w:kinsoku/>
        <w:overflowPunct/>
        <w:topLinePunct w:val="0"/>
        <w:bidi w:val="0"/>
        <w:snapToGrid w:val="0"/>
        <w:spacing w:line="360" w:lineRule="auto"/>
        <w:ind w:firstLine="420" w:firstLineChars="200"/>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注：1、商务技术部分评委在上表设定的分值范围内打分(四舍五入保留一位小数)。所有评委分值汇总后平均分值计算四舍五入保留二位小数。</w:t>
      </w:r>
    </w:p>
    <w:p>
      <w:pPr>
        <w:pageBreakBefore w:val="0"/>
        <w:kinsoku/>
        <w:overflowPunct/>
        <w:topLinePunct w:val="0"/>
        <w:bidi w:val="0"/>
        <w:snapToGrid w:val="0"/>
        <w:spacing w:line="360" w:lineRule="auto"/>
        <w:ind w:firstLine="420" w:firstLineChars="200"/>
        <w:jc w:val="left"/>
        <w:rPr>
          <w:rFonts w:hint="eastAsia" w:ascii="等线" w:hAnsi="等线" w:eastAsia="等线" w:cs="等线"/>
          <w:b/>
          <w:color w:val="000000" w:themeColor="text1"/>
          <w:szCs w:val="21"/>
          <w14:textFill>
            <w14:solidFill>
              <w14:schemeClr w14:val="tx1"/>
            </w14:solidFill>
          </w14:textFill>
        </w:rPr>
        <w:sectPr>
          <w:pgSz w:w="11907" w:h="16839"/>
          <w:pgMar w:top="1440" w:right="1797" w:bottom="1440" w:left="1797" w:header="851" w:footer="992" w:gutter="0"/>
          <w:cols w:space="720" w:num="1"/>
          <w:docGrid w:linePitch="312" w:charSpace="0"/>
        </w:sectPr>
      </w:pPr>
      <w:r>
        <w:rPr>
          <w:rFonts w:hint="eastAsia" w:ascii="等线" w:hAnsi="等线" w:eastAsia="等线" w:cs="等线"/>
          <w:b/>
          <w:color w:val="000000" w:themeColor="text1"/>
          <w:szCs w:val="21"/>
          <w14:textFill>
            <w14:solidFill>
              <w14:schemeClr w14:val="tx1"/>
            </w14:solidFill>
          </w14:textFill>
        </w:rPr>
        <w:t>*不合理报价的认定：1、评标委员会认为投标人的报价明显低于其他通过符合性审查投标人的报价 ，有可能影响产品质量或者不能诚信履约的，应当要求其在评标现场合理的时间（半小时）内提供书面说明，必要时提交相关证明材料；投标人不能证明其报价合理性的，评标委员会应当将其作为无效投标处理。</w:t>
      </w:r>
    </w:p>
    <w:p>
      <w:pPr>
        <w:pageBreakBefore w:val="0"/>
        <w:numPr>
          <w:ilvl w:val="0"/>
          <w:numId w:val="8"/>
        </w:numPr>
        <w:kinsoku/>
        <w:overflowPunct/>
        <w:topLinePunct w:val="0"/>
        <w:bidi w:val="0"/>
        <w:adjustRightInd w:val="0"/>
        <w:spacing w:line="360" w:lineRule="auto"/>
        <w:jc w:val="center"/>
        <w:outlineLvl w:val="0"/>
        <w:rPr>
          <w:rFonts w:hint="eastAsia" w:ascii="等线" w:hAnsi="等线" w:eastAsia="等线" w:cs="等线"/>
          <w:bCs/>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 xml:space="preserve"> </w:t>
      </w:r>
      <w:r>
        <w:rPr>
          <w:rFonts w:hint="eastAsia" w:ascii="等线" w:hAnsi="等线" w:eastAsia="等线" w:cs="等线"/>
          <w:bCs/>
          <w:color w:val="000000" w:themeColor="text1"/>
          <w:szCs w:val="21"/>
          <w14:textFill>
            <w14:solidFill>
              <w14:schemeClr w14:val="tx1"/>
            </w14:solidFill>
          </w14:textFill>
        </w:rPr>
        <w:t>合同主要条款</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 xml:space="preserve">甲    方（买方）：                       </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 xml:space="preserve">乙    方（卖方）：                       </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甲、乙双方根据</w:t>
      </w:r>
      <w:r>
        <w:rPr>
          <w:rFonts w:hint="eastAsia" w:ascii="等线" w:hAnsi="等线" w:eastAsia="等线" w:cs="等线"/>
          <w:color w:val="000000" w:themeColor="text1"/>
          <w:sz w:val="21"/>
          <w:szCs w:val="21"/>
          <w:u w:val="single"/>
          <w:lang w:val="en-US" w:eastAsia="zh-CN"/>
          <w14:textFill>
            <w14:solidFill>
              <w14:schemeClr w14:val="tx1"/>
            </w14:solidFill>
          </w14:textFill>
        </w:rPr>
        <w:t xml:space="preserve">                                    </w:t>
      </w:r>
      <w:r>
        <w:rPr>
          <w:rFonts w:hint="eastAsia" w:ascii="等线" w:hAnsi="等线" w:eastAsia="等线" w:cs="等线"/>
          <w:color w:val="000000" w:themeColor="text1"/>
          <w:sz w:val="21"/>
          <w:szCs w:val="21"/>
          <w14:textFill>
            <w14:solidFill>
              <w14:schemeClr w14:val="tx1"/>
            </w14:solidFill>
          </w14:textFill>
        </w:rPr>
        <w:t>项目的</w:t>
      </w:r>
      <w:r>
        <w:rPr>
          <w:rFonts w:hint="eastAsia" w:ascii="等线" w:hAnsi="等线" w:eastAsia="等线" w:cs="等线"/>
          <w:color w:val="000000" w:themeColor="text1"/>
          <w:kern w:val="0"/>
          <w:sz w:val="21"/>
          <w:szCs w:val="21"/>
          <w14:textFill>
            <w14:solidFill>
              <w14:schemeClr w14:val="tx1"/>
            </w14:solidFill>
          </w14:textFill>
        </w:rPr>
        <w:t>采购</w:t>
      </w:r>
      <w:r>
        <w:rPr>
          <w:rFonts w:hint="eastAsia" w:ascii="等线" w:hAnsi="等线" w:eastAsia="等线" w:cs="等线"/>
          <w:color w:val="000000" w:themeColor="text1"/>
          <w:sz w:val="21"/>
          <w:szCs w:val="21"/>
          <w14:textFill>
            <w14:solidFill>
              <w14:schemeClr w14:val="tx1"/>
            </w14:solidFill>
          </w14:textFill>
        </w:rPr>
        <w:t>结果，签署合同。</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一、</w:t>
      </w:r>
      <w:r>
        <w:rPr>
          <w:rFonts w:hint="eastAsia" w:ascii="等线" w:hAnsi="等线" w:eastAsia="等线" w:cs="等线"/>
          <w:color w:val="000000" w:themeColor="text1"/>
          <w:spacing w:val="6"/>
          <w:sz w:val="21"/>
          <w:szCs w:val="21"/>
          <w:lang w:val="en-US" w:eastAsia="zh-CN"/>
          <w14:textFill>
            <w14:solidFill>
              <w14:schemeClr w14:val="tx1"/>
            </w14:solidFill>
          </w14:textFill>
        </w:rPr>
        <w:t>货物</w:t>
      </w:r>
      <w:r>
        <w:rPr>
          <w:rFonts w:hint="eastAsia" w:ascii="等线" w:hAnsi="等线" w:eastAsia="等线" w:cs="等线"/>
          <w:color w:val="000000" w:themeColor="text1"/>
          <w:sz w:val="21"/>
          <w:szCs w:val="21"/>
          <w14:textFill>
            <w14:solidFill>
              <w14:schemeClr w14:val="tx1"/>
            </w14:solidFill>
          </w14:textFill>
        </w:rPr>
        <w:t>内容</w:t>
      </w:r>
    </w:p>
    <w:tbl>
      <w:tblPr>
        <w:tblStyle w:val="20"/>
        <w:tblW w:w="0" w:type="auto"/>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
      <w:tblGrid>
        <w:gridCol w:w="632"/>
        <w:gridCol w:w="2043"/>
        <w:gridCol w:w="1205"/>
        <w:gridCol w:w="1134"/>
        <w:gridCol w:w="1134"/>
        <w:gridCol w:w="1134"/>
        <w:gridCol w:w="1365"/>
        <w:gridCol w:w="1120"/>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632" w:type="dxa"/>
            <w:noWrap w:val="0"/>
            <w:vAlign w:val="center"/>
          </w:tcPr>
          <w:p>
            <w:pPr>
              <w:tabs>
                <w:tab w:val="left" w:pos="0"/>
              </w:tabs>
              <w:spacing w:line="360" w:lineRule="auto"/>
              <w:jc w:val="center"/>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序号</w:t>
            </w:r>
          </w:p>
        </w:tc>
        <w:tc>
          <w:tcPr>
            <w:tcW w:w="2043" w:type="dxa"/>
            <w:noWrap w:val="0"/>
            <w:vAlign w:val="center"/>
          </w:tcPr>
          <w:p>
            <w:pPr>
              <w:tabs>
                <w:tab w:val="left" w:pos="0"/>
              </w:tabs>
              <w:spacing w:line="360" w:lineRule="auto"/>
              <w:jc w:val="center"/>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名称</w:t>
            </w:r>
          </w:p>
        </w:tc>
        <w:tc>
          <w:tcPr>
            <w:tcW w:w="1205" w:type="dxa"/>
            <w:noWrap w:val="0"/>
            <w:vAlign w:val="center"/>
          </w:tcPr>
          <w:p>
            <w:pPr>
              <w:tabs>
                <w:tab w:val="left" w:pos="0"/>
              </w:tabs>
              <w:spacing w:line="360" w:lineRule="auto"/>
              <w:jc w:val="center"/>
              <w:rPr>
                <w:rFonts w:hint="eastAsia" w:ascii="等线" w:hAnsi="等线" w:eastAsia="等线" w:cs="等线"/>
                <w:color w:val="000000" w:themeColor="text1"/>
                <w:sz w:val="21"/>
                <w:szCs w:val="21"/>
                <w:lang w:eastAsia="zh-CN"/>
                <w14:textFill>
                  <w14:solidFill>
                    <w14:schemeClr w14:val="tx1"/>
                  </w14:solidFill>
                </w14:textFill>
              </w:rPr>
            </w:pPr>
            <w:r>
              <w:rPr>
                <w:rFonts w:hint="eastAsia" w:ascii="等线" w:hAnsi="等线" w:eastAsia="等线" w:cs="等线"/>
                <w:color w:val="000000" w:themeColor="text1"/>
                <w:sz w:val="21"/>
                <w:szCs w:val="21"/>
                <w:lang w:val="en-US" w:eastAsia="zh-CN"/>
                <w14:textFill>
                  <w14:solidFill>
                    <w14:schemeClr w14:val="tx1"/>
                  </w14:solidFill>
                </w14:textFill>
              </w:rPr>
              <w:t>技术参数</w:t>
            </w:r>
          </w:p>
        </w:tc>
        <w:tc>
          <w:tcPr>
            <w:tcW w:w="1134" w:type="dxa"/>
            <w:noWrap w:val="0"/>
            <w:vAlign w:val="center"/>
          </w:tcPr>
          <w:p>
            <w:pPr>
              <w:tabs>
                <w:tab w:val="left" w:pos="0"/>
              </w:tabs>
              <w:spacing w:line="360" w:lineRule="auto"/>
              <w:jc w:val="center"/>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数量</w:t>
            </w:r>
          </w:p>
        </w:tc>
        <w:tc>
          <w:tcPr>
            <w:tcW w:w="1134" w:type="dxa"/>
            <w:noWrap w:val="0"/>
            <w:vAlign w:val="center"/>
          </w:tcPr>
          <w:p>
            <w:pPr>
              <w:tabs>
                <w:tab w:val="left" w:pos="0"/>
              </w:tabs>
              <w:spacing w:line="360" w:lineRule="auto"/>
              <w:jc w:val="center"/>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单价（元）</w:t>
            </w:r>
          </w:p>
        </w:tc>
        <w:tc>
          <w:tcPr>
            <w:tcW w:w="1134" w:type="dxa"/>
            <w:noWrap w:val="0"/>
            <w:vAlign w:val="center"/>
          </w:tcPr>
          <w:p>
            <w:pPr>
              <w:tabs>
                <w:tab w:val="left" w:pos="0"/>
              </w:tabs>
              <w:spacing w:line="360" w:lineRule="auto"/>
              <w:jc w:val="center"/>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合价</w:t>
            </w:r>
          </w:p>
          <w:p>
            <w:pPr>
              <w:tabs>
                <w:tab w:val="left" w:pos="0"/>
              </w:tabs>
              <w:spacing w:line="360" w:lineRule="auto"/>
              <w:jc w:val="center"/>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（元）</w:t>
            </w:r>
          </w:p>
        </w:tc>
        <w:tc>
          <w:tcPr>
            <w:tcW w:w="1365" w:type="dxa"/>
            <w:noWrap w:val="0"/>
            <w:vAlign w:val="center"/>
          </w:tcPr>
          <w:p>
            <w:pPr>
              <w:tabs>
                <w:tab w:val="left" w:pos="0"/>
              </w:tabs>
              <w:spacing w:line="360" w:lineRule="auto"/>
              <w:jc w:val="center"/>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供货时间</w:t>
            </w:r>
          </w:p>
        </w:tc>
        <w:tc>
          <w:tcPr>
            <w:tcW w:w="1120" w:type="dxa"/>
            <w:noWrap w:val="0"/>
            <w:vAlign w:val="center"/>
          </w:tcPr>
          <w:p>
            <w:pPr>
              <w:tabs>
                <w:tab w:val="left" w:pos="0"/>
              </w:tabs>
              <w:spacing w:line="360" w:lineRule="auto"/>
              <w:jc w:val="center"/>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备注</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632" w:type="dxa"/>
            <w:noWrap w:val="0"/>
            <w:vAlign w:val="center"/>
          </w:tcPr>
          <w:p>
            <w:pPr>
              <w:tabs>
                <w:tab w:val="left" w:pos="0"/>
              </w:tabs>
              <w:spacing w:line="360" w:lineRule="auto"/>
              <w:rPr>
                <w:rFonts w:hint="eastAsia" w:ascii="等线" w:hAnsi="等线" w:eastAsia="等线" w:cs="等线"/>
                <w:color w:val="000000" w:themeColor="text1"/>
                <w:sz w:val="21"/>
                <w:szCs w:val="21"/>
                <w14:textFill>
                  <w14:solidFill>
                    <w14:schemeClr w14:val="tx1"/>
                  </w14:solidFill>
                </w14:textFill>
              </w:rPr>
            </w:pPr>
          </w:p>
        </w:tc>
        <w:tc>
          <w:tcPr>
            <w:tcW w:w="2043" w:type="dxa"/>
            <w:noWrap w:val="0"/>
            <w:vAlign w:val="center"/>
          </w:tcPr>
          <w:p>
            <w:pPr>
              <w:tabs>
                <w:tab w:val="left" w:pos="0"/>
              </w:tabs>
              <w:spacing w:line="360" w:lineRule="auto"/>
              <w:rPr>
                <w:rFonts w:hint="eastAsia" w:ascii="等线" w:hAnsi="等线" w:eastAsia="等线" w:cs="等线"/>
                <w:color w:val="000000" w:themeColor="text1"/>
                <w:sz w:val="21"/>
                <w:szCs w:val="21"/>
                <w14:textFill>
                  <w14:solidFill>
                    <w14:schemeClr w14:val="tx1"/>
                  </w14:solidFill>
                </w14:textFill>
              </w:rPr>
            </w:pPr>
          </w:p>
        </w:tc>
        <w:tc>
          <w:tcPr>
            <w:tcW w:w="1205" w:type="dxa"/>
            <w:noWrap w:val="0"/>
            <w:vAlign w:val="center"/>
          </w:tcPr>
          <w:p>
            <w:pPr>
              <w:tabs>
                <w:tab w:val="left" w:pos="0"/>
              </w:tabs>
              <w:spacing w:line="360" w:lineRule="auto"/>
              <w:rPr>
                <w:rFonts w:hint="eastAsia" w:ascii="等线" w:hAnsi="等线" w:eastAsia="等线" w:cs="等线"/>
                <w:color w:val="000000" w:themeColor="text1"/>
                <w:sz w:val="21"/>
                <w:szCs w:val="21"/>
                <w14:textFill>
                  <w14:solidFill>
                    <w14:schemeClr w14:val="tx1"/>
                  </w14:solidFill>
                </w14:textFill>
              </w:rPr>
            </w:pPr>
          </w:p>
        </w:tc>
        <w:tc>
          <w:tcPr>
            <w:tcW w:w="1134" w:type="dxa"/>
            <w:noWrap w:val="0"/>
            <w:vAlign w:val="center"/>
          </w:tcPr>
          <w:p>
            <w:pPr>
              <w:tabs>
                <w:tab w:val="left" w:pos="0"/>
              </w:tabs>
              <w:spacing w:line="360" w:lineRule="auto"/>
              <w:rPr>
                <w:rFonts w:hint="eastAsia" w:ascii="等线" w:hAnsi="等线" w:eastAsia="等线" w:cs="等线"/>
                <w:color w:val="000000" w:themeColor="text1"/>
                <w:sz w:val="21"/>
                <w:szCs w:val="21"/>
                <w14:textFill>
                  <w14:solidFill>
                    <w14:schemeClr w14:val="tx1"/>
                  </w14:solidFill>
                </w14:textFill>
              </w:rPr>
            </w:pPr>
          </w:p>
        </w:tc>
        <w:tc>
          <w:tcPr>
            <w:tcW w:w="1134" w:type="dxa"/>
            <w:noWrap w:val="0"/>
            <w:vAlign w:val="center"/>
          </w:tcPr>
          <w:p>
            <w:pPr>
              <w:tabs>
                <w:tab w:val="left" w:pos="0"/>
              </w:tabs>
              <w:spacing w:line="360" w:lineRule="auto"/>
              <w:rPr>
                <w:rFonts w:hint="eastAsia" w:ascii="等线" w:hAnsi="等线" w:eastAsia="等线" w:cs="等线"/>
                <w:color w:val="000000" w:themeColor="text1"/>
                <w:sz w:val="21"/>
                <w:szCs w:val="21"/>
                <w14:textFill>
                  <w14:solidFill>
                    <w14:schemeClr w14:val="tx1"/>
                  </w14:solidFill>
                </w14:textFill>
              </w:rPr>
            </w:pPr>
          </w:p>
        </w:tc>
        <w:tc>
          <w:tcPr>
            <w:tcW w:w="1134" w:type="dxa"/>
            <w:noWrap w:val="0"/>
            <w:vAlign w:val="center"/>
          </w:tcPr>
          <w:p>
            <w:pPr>
              <w:tabs>
                <w:tab w:val="left" w:pos="0"/>
              </w:tabs>
              <w:spacing w:line="360" w:lineRule="auto"/>
              <w:rPr>
                <w:rFonts w:hint="eastAsia" w:ascii="等线" w:hAnsi="等线" w:eastAsia="等线" w:cs="等线"/>
                <w:color w:val="000000" w:themeColor="text1"/>
                <w:sz w:val="21"/>
                <w:szCs w:val="21"/>
                <w14:textFill>
                  <w14:solidFill>
                    <w14:schemeClr w14:val="tx1"/>
                  </w14:solidFill>
                </w14:textFill>
              </w:rPr>
            </w:pPr>
          </w:p>
        </w:tc>
        <w:tc>
          <w:tcPr>
            <w:tcW w:w="1365" w:type="dxa"/>
            <w:noWrap w:val="0"/>
            <w:vAlign w:val="center"/>
          </w:tcPr>
          <w:p>
            <w:pPr>
              <w:tabs>
                <w:tab w:val="left" w:pos="0"/>
              </w:tabs>
              <w:spacing w:line="360" w:lineRule="auto"/>
              <w:rPr>
                <w:rFonts w:hint="eastAsia" w:ascii="等线" w:hAnsi="等线" w:eastAsia="等线" w:cs="等线"/>
                <w:color w:val="000000" w:themeColor="text1"/>
                <w:sz w:val="21"/>
                <w:szCs w:val="21"/>
                <w14:textFill>
                  <w14:solidFill>
                    <w14:schemeClr w14:val="tx1"/>
                  </w14:solidFill>
                </w14:textFill>
              </w:rPr>
            </w:pPr>
          </w:p>
        </w:tc>
        <w:tc>
          <w:tcPr>
            <w:tcW w:w="1120" w:type="dxa"/>
            <w:noWrap w:val="0"/>
            <w:vAlign w:val="center"/>
          </w:tcPr>
          <w:p>
            <w:pPr>
              <w:tabs>
                <w:tab w:val="left" w:pos="0"/>
              </w:tabs>
              <w:spacing w:line="360" w:lineRule="auto"/>
              <w:rPr>
                <w:rFonts w:hint="eastAsia" w:ascii="等线" w:hAnsi="等线" w:eastAsia="等线" w:cs="等线"/>
                <w:color w:val="000000" w:themeColor="text1"/>
                <w:sz w:val="2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632" w:type="dxa"/>
            <w:noWrap w:val="0"/>
            <w:vAlign w:val="center"/>
          </w:tcPr>
          <w:p>
            <w:pPr>
              <w:tabs>
                <w:tab w:val="left" w:pos="0"/>
              </w:tabs>
              <w:spacing w:line="360" w:lineRule="auto"/>
              <w:rPr>
                <w:rFonts w:hint="eastAsia" w:ascii="等线" w:hAnsi="等线" w:eastAsia="等线" w:cs="等线"/>
                <w:color w:val="000000" w:themeColor="text1"/>
                <w:sz w:val="21"/>
                <w:szCs w:val="21"/>
                <w14:textFill>
                  <w14:solidFill>
                    <w14:schemeClr w14:val="tx1"/>
                  </w14:solidFill>
                </w14:textFill>
              </w:rPr>
            </w:pPr>
          </w:p>
        </w:tc>
        <w:tc>
          <w:tcPr>
            <w:tcW w:w="2043" w:type="dxa"/>
            <w:noWrap w:val="0"/>
            <w:vAlign w:val="center"/>
          </w:tcPr>
          <w:p>
            <w:pPr>
              <w:tabs>
                <w:tab w:val="left" w:pos="0"/>
              </w:tabs>
              <w:spacing w:line="360" w:lineRule="auto"/>
              <w:rPr>
                <w:rFonts w:hint="eastAsia" w:ascii="等线" w:hAnsi="等线" w:eastAsia="等线" w:cs="等线"/>
                <w:color w:val="000000" w:themeColor="text1"/>
                <w:sz w:val="21"/>
                <w:szCs w:val="21"/>
                <w14:textFill>
                  <w14:solidFill>
                    <w14:schemeClr w14:val="tx1"/>
                  </w14:solidFill>
                </w14:textFill>
              </w:rPr>
            </w:pPr>
          </w:p>
        </w:tc>
        <w:tc>
          <w:tcPr>
            <w:tcW w:w="1205" w:type="dxa"/>
            <w:noWrap w:val="0"/>
            <w:vAlign w:val="center"/>
          </w:tcPr>
          <w:p>
            <w:pPr>
              <w:tabs>
                <w:tab w:val="left" w:pos="0"/>
              </w:tabs>
              <w:spacing w:line="360" w:lineRule="auto"/>
              <w:rPr>
                <w:rFonts w:hint="eastAsia" w:ascii="等线" w:hAnsi="等线" w:eastAsia="等线" w:cs="等线"/>
                <w:color w:val="000000" w:themeColor="text1"/>
                <w:sz w:val="21"/>
                <w:szCs w:val="21"/>
                <w14:textFill>
                  <w14:solidFill>
                    <w14:schemeClr w14:val="tx1"/>
                  </w14:solidFill>
                </w14:textFill>
              </w:rPr>
            </w:pPr>
          </w:p>
        </w:tc>
        <w:tc>
          <w:tcPr>
            <w:tcW w:w="1134" w:type="dxa"/>
            <w:noWrap w:val="0"/>
            <w:vAlign w:val="center"/>
          </w:tcPr>
          <w:p>
            <w:pPr>
              <w:tabs>
                <w:tab w:val="left" w:pos="0"/>
              </w:tabs>
              <w:spacing w:line="360" w:lineRule="auto"/>
              <w:rPr>
                <w:rFonts w:hint="eastAsia" w:ascii="等线" w:hAnsi="等线" w:eastAsia="等线" w:cs="等线"/>
                <w:color w:val="000000" w:themeColor="text1"/>
                <w:sz w:val="21"/>
                <w:szCs w:val="21"/>
                <w14:textFill>
                  <w14:solidFill>
                    <w14:schemeClr w14:val="tx1"/>
                  </w14:solidFill>
                </w14:textFill>
              </w:rPr>
            </w:pPr>
          </w:p>
        </w:tc>
        <w:tc>
          <w:tcPr>
            <w:tcW w:w="1134" w:type="dxa"/>
            <w:noWrap w:val="0"/>
            <w:vAlign w:val="center"/>
          </w:tcPr>
          <w:p>
            <w:pPr>
              <w:tabs>
                <w:tab w:val="left" w:pos="0"/>
              </w:tabs>
              <w:spacing w:line="360" w:lineRule="auto"/>
              <w:rPr>
                <w:rFonts w:hint="eastAsia" w:ascii="等线" w:hAnsi="等线" w:eastAsia="等线" w:cs="等线"/>
                <w:color w:val="000000" w:themeColor="text1"/>
                <w:sz w:val="21"/>
                <w:szCs w:val="21"/>
                <w14:textFill>
                  <w14:solidFill>
                    <w14:schemeClr w14:val="tx1"/>
                  </w14:solidFill>
                </w14:textFill>
              </w:rPr>
            </w:pPr>
          </w:p>
        </w:tc>
        <w:tc>
          <w:tcPr>
            <w:tcW w:w="1134" w:type="dxa"/>
            <w:noWrap w:val="0"/>
            <w:vAlign w:val="center"/>
          </w:tcPr>
          <w:p>
            <w:pPr>
              <w:tabs>
                <w:tab w:val="left" w:pos="0"/>
              </w:tabs>
              <w:spacing w:line="360" w:lineRule="auto"/>
              <w:rPr>
                <w:rFonts w:hint="eastAsia" w:ascii="等线" w:hAnsi="等线" w:eastAsia="等线" w:cs="等线"/>
                <w:color w:val="000000" w:themeColor="text1"/>
                <w:sz w:val="21"/>
                <w:szCs w:val="21"/>
                <w14:textFill>
                  <w14:solidFill>
                    <w14:schemeClr w14:val="tx1"/>
                  </w14:solidFill>
                </w14:textFill>
              </w:rPr>
            </w:pPr>
          </w:p>
        </w:tc>
        <w:tc>
          <w:tcPr>
            <w:tcW w:w="1365" w:type="dxa"/>
            <w:noWrap w:val="0"/>
            <w:vAlign w:val="center"/>
          </w:tcPr>
          <w:p>
            <w:pPr>
              <w:tabs>
                <w:tab w:val="left" w:pos="0"/>
              </w:tabs>
              <w:spacing w:line="360" w:lineRule="auto"/>
              <w:rPr>
                <w:rFonts w:hint="eastAsia" w:ascii="等线" w:hAnsi="等线" w:eastAsia="等线" w:cs="等线"/>
                <w:color w:val="000000" w:themeColor="text1"/>
                <w:sz w:val="21"/>
                <w:szCs w:val="21"/>
                <w14:textFill>
                  <w14:solidFill>
                    <w14:schemeClr w14:val="tx1"/>
                  </w14:solidFill>
                </w14:textFill>
              </w:rPr>
            </w:pPr>
          </w:p>
        </w:tc>
        <w:tc>
          <w:tcPr>
            <w:tcW w:w="1120" w:type="dxa"/>
            <w:noWrap w:val="0"/>
            <w:vAlign w:val="center"/>
          </w:tcPr>
          <w:p>
            <w:pPr>
              <w:tabs>
                <w:tab w:val="left" w:pos="0"/>
              </w:tabs>
              <w:spacing w:line="360" w:lineRule="auto"/>
              <w:rPr>
                <w:rFonts w:hint="eastAsia" w:ascii="等线" w:hAnsi="等线" w:eastAsia="等线" w:cs="等线"/>
                <w:color w:val="000000" w:themeColor="text1"/>
                <w:sz w:val="2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632" w:type="dxa"/>
            <w:noWrap w:val="0"/>
            <w:vAlign w:val="center"/>
          </w:tcPr>
          <w:p>
            <w:pPr>
              <w:tabs>
                <w:tab w:val="left" w:pos="0"/>
              </w:tabs>
              <w:spacing w:line="360" w:lineRule="auto"/>
              <w:rPr>
                <w:rFonts w:hint="eastAsia" w:ascii="等线" w:hAnsi="等线" w:eastAsia="等线" w:cs="等线"/>
                <w:color w:val="000000" w:themeColor="text1"/>
                <w:sz w:val="21"/>
                <w:szCs w:val="21"/>
                <w14:textFill>
                  <w14:solidFill>
                    <w14:schemeClr w14:val="tx1"/>
                  </w14:solidFill>
                </w14:textFill>
              </w:rPr>
            </w:pPr>
          </w:p>
        </w:tc>
        <w:tc>
          <w:tcPr>
            <w:tcW w:w="2043" w:type="dxa"/>
            <w:noWrap w:val="0"/>
            <w:vAlign w:val="center"/>
          </w:tcPr>
          <w:p>
            <w:pPr>
              <w:tabs>
                <w:tab w:val="left" w:pos="0"/>
              </w:tabs>
              <w:spacing w:line="360" w:lineRule="auto"/>
              <w:rPr>
                <w:rFonts w:hint="eastAsia" w:ascii="等线" w:hAnsi="等线" w:eastAsia="等线" w:cs="等线"/>
                <w:color w:val="000000" w:themeColor="text1"/>
                <w:sz w:val="21"/>
                <w:szCs w:val="21"/>
                <w14:textFill>
                  <w14:solidFill>
                    <w14:schemeClr w14:val="tx1"/>
                  </w14:solidFill>
                </w14:textFill>
              </w:rPr>
            </w:pPr>
          </w:p>
        </w:tc>
        <w:tc>
          <w:tcPr>
            <w:tcW w:w="1205" w:type="dxa"/>
            <w:noWrap w:val="0"/>
            <w:vAlign w:val="center"/>
          </w:tcPr>
          <w:p>
            <w:pPr>
              <w:tabs>
                <w:tab w:val="left" w:pos="0"/>
              </w:tabs>
              <w:spacing w:line="360" w:lineRule="auto"/>
              <w:rPr>
                <w:rFonts w:hint="eastAsia" w:ascii="等线" w:hAnsi="等线" w:eastAsia="等线" w:cs="等线"/>
                <w:color w:val="000000" w:themeColor="text1"/>
                <w:sz w:val="21"/>
                <w:szCs w:val="21"/>
                <w14:textFill>
                  <w14:solidFill>
                    <w14:schemeClr w14:val="tx1"/>
                  </w14:solidFill>
                </w14:textFill>
              </w:rPr>
            </w:pPr>
          </w:p>
        </w:tc>
        <w:tc>
          <w:tcPr>
            <w:tcW w:w="1134" w:type="dxa"/>
            <w:noWrap w:val="0"/>
            <w:vAlign w:val="center"/>
          </w:tcPr>
          <w:p>
            <w:pPr>
              <w:tabs>
                <w:tab w:val="left" w:pos="0"/>
              </w:tabs>
              <w:spacing w:line="360" w:lineRule="auto"/>
              <w:rPr>
                <w:rFonts w:hint="eastAsia" w:ascii="等线" w:hAnsi="等线" w:eastAsia="等线" w:cs="等线"/>
                <w:color w:val="000000" w:themeColor="text1"/>
                <w:sz w:val="21"/>
                <w:szCs w:val="21"/>
                <w14:textFill>
                  <w14:solidFill>
                    <w14:schemeClr w14:val="tx1"/>
                  </w14:solidFill>
                </w14:textFill>
              </w:rPr>
            </w:pPr>
          </w:p>
        </w:tc>
        <w:tc>
          <w:tcPr>
            <w:tcW w:w="1134" w:type="dxa"/>
            <w:noWrap w:val="0"/>
            <w:vAlign w:val="center"/>
          </w:tcPr>
          <w:p>
            <w:pPr>
              <w:tabs>
                <w:tab w:val="left" w:pos="0"/>
              </w:tabs>
              <w:spacing w:line="360" w:lineRule="auto"/>
              <w:rPr>
                <w:rFonts w:hint="eastAsia" w:ascii="等线" w:hAnsi="等线" w:eastAsia="等线" w:cs="等线"/>
                <w:color w:val="000000" w:themeColor="text1"/>
                <w:sz w:val="21"/>
                <w:szCs w:val="21"/>
                <w14:textFill>
                  <w14:solidFill>
                    <w14:schemeClr w14:val="tx1"/>
                  </w14:solidFill>
                </w14:textFill>
              </w:rPr>
            </w:pPr>
          </w:p>
        </w:tc>
        <w:tc>
          <w:tcPr>
            <w:tcW w:w="1134" w:type="dxa"/>
            <w:noWrap w:val="0"/>
            <w:vAlign w:val="center"/>
          </w:tcPr>
          <w:p>
            <w:pPr>
              <w:tabs>
                <w:tab w:val="left" w:pos="0"/>
              </w:tabs>
              <w:spacing w:line="360" w:lineRule="auto"/>
              <w:rPr>
                <w:rFonts w:hint="eastAsia" w:ascii="等线" w:hAnsi="等线" w:eastAsia="等线" w:cs="等线"/>
                <w:color w:val="000000" w:themeColor="text1"/>
                <w:sz w:val="21"/>
                <w:szCs w:val="21"/>
                <w14:textFill>
                  <w14:solidFill>
                    <w14:schemeClr w14:val="tx1"/>
                  </w14:solidFill>
                </w14:textFill>
              </w:rPr>
            </w:pPr>
          </w:p>
        </w:tc>
        <w:tc>
          <w:tcPr>
            <w:tcW w:w="1365" w:type="dxa"/>
            <w:noWrap w:val="0"/>
            <w:vAlign w:val="center"/>
          </w:tcPr>
          <w:p>
            <w:pPr>
              <w:tabs>
                <w:tab w:val="left" w:pos="0"/>
              </w:tabs>
              <w:spacing w:line="360" w:lineRule="auto"/>
              <w:rPr>
                <w:rFonts w:hint="eastAsia" w:ascii="等线" w:hAnsi="等线" w:eastAsia="等线" w:cs="等线"/>
                <w:color w:val="000000" w:themeColor="text1"/>
                <w:sz w:val="21"/>
                <w:szCs w:val="21"/>
                <w14:textFill>
                  <w14:solidFill>
                    <w14:schemeClr w14:val="tx1"/>
                  </w14:solidFill>
                </w14:textFill>
              </w:rPr>
            </w:pPr>
          </w:p>
        </w:tc>
        <w:tc>
          <w:tcPr>
            <w:tcW w:w="1120" w:type="dxa"/>
            <w:noWrap w:val="0"/>
            <w:vAlign w:val="center"/>
          </w:tcPr>
          <w:p>
            <w:pPr>
              <w:tabs>
                <w:tab w:val="left" w:pos="0"/>
              </w:tabs>
              <w:spacing w:line="360" w:lineRule="auto"/>
              <w:rPr>
                <w:rFonts w:hint="eastAsia" w:ascii="等线" w:hAnsi="等线" w:eastAsia="等线" w:cs="等线"/>
                <w:color w:val="000000" w:themeColor="text1"/>
                <w:sz w:val="2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632" w:type="dxa"/>
            <w:noWrap w:val="0"/>
            <w:vAlign w:val="center"/>
          </w:tcPr>
          <w:p>
            <w:pPr>
              <w:tabs>
                <w:tab w:val="left" w:pos="0"/>
              </w:tabs>
              <w:spacing w:line="360" w:lineRule="auto"/>
              <w:rPr>
                <w:rFonts w:hint="eastAsia" w:ascii="等线" w:hAnsi="等线" w:eastAsia="等线" w:cs="等线"/>
                <w:color w:val="000000" w:themeColor="text1"/>
                <w:sz w:val="21"/>
                <w:szCs w:val="21"/>
                <w14:textFill>
                  <w14:solidFill>
                    <w14:schemeClr w14:val="tx1"/>
                  </w14:solidFill>
                </w14:textFill>
              </w:rPr>
            </w:pPr>
          </w:p>
        </w:tc>
        <w:tc>
          <w:tcPr>
            <w:tcW w:w="2043" w:type="dxa"/>
            <w:noWrap w:val="0"/>
            <w:vAlign w:val="center"/>
          </w:tcPr>
          <w:p>
            <w:pPr>
              <w:tabs>
                <w:tab w:val="left" w:pos="0"/>
              </w:tabs>
              <w:spacing w:line="360" w:lineRule="auto"/>
              <w:rPr>
                <w:rFonts w:hint="eastAsia" w:ascii="等线" w:hAnsi="等线" w:eastAsia="等线" w:cs="等线"/>
                <w:color w:val="000000" w:themeColor="text1"/>
                <w:sz w:val="21"/>
                <w:szCs w:val="21"/>
                <w14:textFill>
                  <w14:solidFill>
                    <w14:schemeClr w14:val="tx1"/>
                  </w14:solidFill>
                </w14:textFill>
              </w:rPr>
            </w:pPr>
          </w:p>
        </w:tc>
        <w:tc>
          <w:tcPr>
            <w:tcW w:w="1205" w:type="dxa"/>
            <w:noWrap w:val="0"/>
            <w:vAlign w:val="center"/>
          </w:tcPr>
          <w:p>
            <w:pPr>
              <w:tabs>
                <w:tab w:val="left" w:pos="0"/>
              </w:tabs>
              <w:spacing w:line="360" w:lineRule="auto"/>
              <w:rPr>
                <w:rFonts w:hint="eastAsia" w:ascii="等线" w:hAnsi="等线" w:eastAsia="等线" w:cs="等线"/>
                <w:color w:val="000000" w:themeColor="text1"/>
                <w:sz w:val="21"/>
                <w:szCs w:val="21"/>
                <w14:textFill>
                  <w14:solidFill>
                    <w14:schemeClr w14:val="tx1"/>
                  </w14:solidFill>
                </w14:textFill>
              </w:rPr>
            </w:pPr>
          </w:p>
        </w:tc>
        <w:tc>
          <w:tcPr>
            <w:tcW w:w="1134" w:type="dxa"/>
            <w:noWrap w:val="0"/>
            <w:vAlign w:val="center"/>
          </w:tcPr>
          <w:p>
            <w:pPr>
              <w:tabs>
                <w:tab w:val="left" w:pos="0"/>
              </w:tabs>
              <w:spacing w:line="360" w:lineRule="auto"/>
              <w:rPr>
                <w:rFonts w:hint="eastAsia" w:ascii="等线" w:hAnsi="等线" w:eastAsia="等线" w:cs="等线"/>
                <w:color w:val="000000" w:themeColor="text1"/>
                <w:sz w:val="21"/>
                <w:szCs w:val="21"/>
                <w14:textFill>
                  <w14:solidFill>
                    <w14:schemeClr w14:val="tx1"/>
                  </w14:solidFill>
                </w14:textFill>
              </w:rPr>
            </w:pPr>
          </w:p>
        </w:tc>
        <w:tc>
          <w:tcPr>
            <w:tcW w:w="1134" w:type="dxa"/>
            <w:noWrap w:val="0"/>
            <w:vAlign w:val="center"/>
          </w:tcPr>
          <w:p>
            <w:pPr>
              <w:tabs>
                <w:tab w:val="left" w:pos="0"/>
              </w:tabs>
              <w:spacing w:line="360" w:lineRule="auto"/>
              <w:rPr>
                <w:rFonts w:hint="eastAsia" w:ascii="等线" w:hAnsi="等线" w:eastAsia="等线" w:cs="等线"/>
                <w:color w:val="000000" w:themeColor="text1"/>
                <w:sz w:val="21"/>
                <w:szCs w:val="21"/>
                <w14:textFill>
                  <w14:solidFill>
                    <w14:schemeClr w14:val="tx1"/>
                  </w14:solidFill>
                </w14:textFill>
              </w:rPr>
            </w:pPr>
          </w:p>
        </w:tc>
        <w:tc>
          <w:tcPr>
            <w:tcW w:w="1134" w:type="dxa"/>
            <w:noWrap w:val="0"/>
            <w:vAlign w:val="center"/>
          </w:tcPr>
          <w:p>
            <w:pPr>
              <w:tabs>
                <w:tab w:val="left" w:pos="0"/>
              </w:tabs>
              <w:spacing w:line="360" w:lineRule="auto"/>
              <w:rPr>
                <w:rFonts w:hint="eastAsia" w:ascii="等线" w:hAnsi="等线" w:eastAsia="等线" w:cs="等线"/>
                <w:color w:val="000000" w:themeColor="text1"/>
                <w:sz w:val="21"/>
                <w:szCs w:val="21"/>
                <w14:textFill>
                  <w14:solidFill>
                    <w14:schemeClr w14:val="tx1"/>
                  </w14:solidFill>
                </w14:textFill>
              </w:rPr>
            </w:pPr>
          </w:p>
        </w:tc>
        <w:tc>
          <w:tcPr>
            <w:tcW w:w="1365" w:type="dxa"/>
            <w:noWrap w:val="0"/>
            <w:vAlign w:val="center"/>
          </w:tcPr>
          <w:p>
            <w:pPr>
              <w:tabs>
                <w:tab w:val="left" w:pos="0"/>
              </w:tabs>
              <w:spacing w:line="360" w:lineRule="auto"/>
              <w:rPr>
                <w:rFonts w:hint="eastAsia" w:ascii="等线" w:hAnsi="等线" w:eastAsia="等线" w:cs="等线"/>
                <w:color w:val="000000" w:themeColor="text1"/>
                <w:sz w:val="21"/>
                <w:szCs w:val="21"/>
                <w14:textFill>
                  <w14:solidFill>
                    <w14:schemeClr w14:val="tx1"/>
                  </w14:solidFill>
                </w14:textFill>
              </w:rPr>
            </w:pPr>
          </w:p>
        </w:tc>
        <w:tc>
          <w:tcPr>
            <w:tcW w:w="1120" w:type="dxa"/>
            <w:noWrap w:val="0"/>
            <w:vAlign w:val="center"/>
          </w:tcPr>
          <w:p>
            <w:pPr>
              <w:tabs>
                <w:tab w:val="left" w:pos="0"/>
              </w:tabs>
              <w:spacing w:line="360" w:lineRule="auto"/>
              <w:rPr>
                <w:rFonts w:hint="eastAsia" w:ascii="等线" w:hAnsi="等线" w:eastAsia="等线" w:cs="等线"/>
                <w:color w:val="000000" w:themeColor="text1"/>
                <w:sz w:val="2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632" w:type="dxa"/>
            <w:noWrap w:val="0"/>
            <w:vAlign w:val="center"/>
          </w:tcPr>
          <w:p>
            <w:pPr>
              <w:tabs>
                <w:tab w:val="left" w:pos="0"/>
              </w:tabs>
              <w:spacing w:line="360" w:lineRule="auto"/>
              <w:rPr>
                <w:rFonts w:hint="eastAsia" w:ascii="等线" w:hAnsi="等线" w:eastAsia="等线" w:cs="等线"/>
                <w:color w:val="000000" w:themeColor="text1"/>
                <w:sz w:val="21"/>
                <w:szCs w:val="21"/>
                <w14:textFill>
                  <w14:solidFill>
                    <w14:schemeClr w14:val="tx1"/>
                  </w14:solidFill>
                </w14:textFill>
              </w:rPr>
            </w:pPr>
          </w:p>
        </w:tc>
        <w:tc>
          <w:tcPr>
            <w:tcW w:w="2043" w:type="dxa"/>
            <w:noWrap w:val="0"/>
            <w:vAlign w:val="center"/>
          </w:tcPr>
          <w:p>
            <w:pPr>
              <w:tabs>
                <w:tab w:val="left" w:pos="0"/>
              </w:tabs>
              <w:spacing w:line="360" w:lineRule="auto"/>
              <w:jc w:val="center"/>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合计</w:t>
            </w:r>
          </w:p>
        </w:tc>
        <w:tc>
          <w:tcPr>
            <w:tcW w:w="1205" w:type="dxa"/>
            <w:noWrap w:val="0"/>
            <w:vAlign w:val="center"/>
          </w:tcPr>
          <w:p>
            <w:pPr>
              <w:tabs>
                <w:tab w:val="left" w:pos="0"/>
              </w:tabs>
              <w:spacing w:line="360" w:lineRule="auto"/>
              <w:rPr>
                <w:rFonts w:hint="eastAsia" w:ascii="等线" w:hAnsi="等线" w:eastAsia="等线" w:cs="等线"/>
                <w:color w:val="000000" w:themeColor="text1"/>
                <w:sz w:val="21"/>
                <w:szCs w:val="21"/>
                <w14:textFill>
                  <w14:solidFill>
                    <w14:schemeClr w14:val="tx1"/>
                  </w14:solidFill>
                </w14:textFill>
              </w:rPr>
            </w:pPr>
          </w:p>
        </w:tc>
        <w:tc>
          <w:tcPr>
            <w:tcW w:w="1134" w:type="dxa"/>
            <w:noWrap w:val="0"/>
            <w:vAlign w:val="center"/>
          </w:tcPr>
          <w:p>
            <w:pPr>
              <w:tabs>
                <w:tab w:val="left" w:pos="0"/>
              </w:tabs>
              <w:spacing w:line="360" w:lineRule="auto"/>
              <w:rPr>
                <w:rFonts w:hint="eastAsia" w:ascii="等线" w:hAnsi="等线" w:eastAsia="等线" w:cs="等线"/>
                <w:color w:val="000000" w:themeColor="text1"/>
                <w:sz w:val="21"/>
                <w:szCs w:val="21"/>
                <w14:textFill>
                  <w14:solidFill>
                    <w14:schemeClr w14:val="tx1"/>
                  </w14:solidFill>
                </w14:textFill>
              </w:rPr>
            </w:pPr>
          </w:p>
        </w:tc>
        <w:tc>
          <w:tcPr>
            <w:tcW w:w="1134" w:type="dxa"/>
            <w:noWrap w:val="0"/>
            <w:vAlign w:val="center"/>
          </w:tcPr>
          <w:p>
            <w:pPr>
              <w:tabs>
                <w:tab w:val="left" w:pos="0"/>
              </w:tabs>
              <w:spacing w:line="360" w:lineRule="auto"/>
              <w:rPr>
                <w:rFonts w:hint="eastAsia" w:ascii="等线" w:hAnsi="等线" w:eastAsia="等线" w:cs="等线"/>
                <w:color w:val="000000" w:themeColor="text1"/>
                <w:sz w:val="21"/>
                <w:szCs w:val="21"/>
                <w14:textFill>
                  <w14:solidFill>
                    <w14:schemeClr w14:val="tx1"/>
                  </w14:solidFill>
                </w14:textFill>
              </w:rPr>
            </w:pPr>
          </w:p>
        </w:tc>
        <w:tc>
          <w:tcPr>
            <w:tcW w:w="1134" w:type="dxa"/>
            <w:noWrap w:val="0"/>
            <w:vAlign w:val="center"/>
          </w:tcPr>
          <w:p>
            <w:pPr>
              <w:tabs>
                <w:tab w:val="left" w:pos="0"/>
              </w:tabs>
              <w:spacing w:line="360" w:lineRule="auto"/>
              <w:rPr>
                <w:rFonts w:hint="eastAsia" w:ascii="等线" w:hAnsi="等线" w:eastAsia="等线" w:cs="等线"/>
                <w:color w:val="000000" w:themeColor="text1"/>
                <w:sz w:val="21"/>
                <w:szCs w:val="21"/>
                <w14:textFill>
                  <w14:solidFill>
                    <w14:schemeClr w14:val="tx1"/>
                  </w14:solidFill>
                </w14:textFill>
              </w:rPr>
            </w:pPr>
          </w:p>
        </w:tc>
        <w:tc>
          <w:tcPr>
            <w:tcW w:w="1365" w:type="dxa"/>
            <w:noWrap w:val="0"/>
            <w:vAlign w:val="center"/>
          </w:tcPr>
          <w:p>
            <w:pPr>
              <w:tabs>
                <w:tab w:val="left" w:pos="0"/>
              </w:tabs>
              <w:spacing w:line="360" w:lineRule="auto"/>
              <w:rPr>
                <w:rFonts w:hint="eastAsia" w:ascii="等线" w:hAnsi="等线" w:eastAsia="等线" w:cs="等线"/>
                <w:color w:val="000000" w:themeColor="text1"/>
                <w:sz w:val="21"/>
                <w:szCs w:val="21"/>
                <w14:textFill>
                  <w14:solidFill>
                    <w14:schemeClr w14:val="tx1"/>
                  </w14:solidFill>
                </w14:textFill>
              </w:rPr>
            </w:pPr>
          </w:p>
        </w:tc>
        <w:tc>
          <w:tcPr>
            <w:tcW w:w="1120" w:type="dxa"/>
            <w:noWrap w:val="0"/>
            <w:vAlign w:val="center"/>
          </w:tcPr>
          <w:p>
            <w:pPr>
              <w:tabs>
                <w:tab w:val="left" w:pos="0"/>
              </w:tabs>
              <w:spacing w:line="360" w:lineRule="auto"/>
              <w:rPr>
                <w:rFonts w:hint="eastAsia" w:ascii="等线" w:hAnsi="等线" w:eastAsia="等线" w:cs="等线"/>
                <w:color w:val="000000" w:themeColor="text1"/>
                <w:sz w:val="21"/>
                <w:szCs w:val="21"/>
                <w14:textFill>
                  <w14:solidFill>
                    <w14:schemeClr w14:val="tx1"/>
                  </w14:solidFill>
                </w14:textFill>
              </w:rPr>
            </w:pPr>
          </w:p>
        </w:tc>
      </w:tr>
    </w:tbl>
    <w:p>
      <w:pPr>
        <w:tabs>
          <w:tab w:val="left" w:pos="0"/>
        </w:tabs>
        <w:spacing w:line="360" w:lineRule="auto"/>
        <w:ind w:firstLine="420" w:firstLineChars="200"/>
        <w:rPr>
          <w:rFonts w:hint="default" w:ascii="等线" w:hAnsi="等线" w:eastAsia="等线" w:cs="等线"/>
          <w:color w:val="000000" w:themeColor="text1"/>
          <w:sz w:val="21"/>
          <w:szCs w:val="21"/>
          <w:lang w:val="en-US" w:eastAsia="zh-CN"/>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以上合同总价包括运抵使用单位的运费</w:t>
      </w:r>
      <w:r>
        <w:rPr>
          <w:rFonts w:hint="eastAsia" w:ascii="等线" w:hAnsi="等线" w:eastAsia="等线" w:cs="等线"/>
          <w:color w:val="000000" w:themeColor="text1"/>
          <w:sz w:val="21"/>
          <w:szCs w:val="21"/>
          <w:lang w:eastAsia="zh-CN"/>
          <w14:textFill>
            <w14:solidFill>
              <w14:schemeClr w14:val="tx1"/>
            </w14:solidFill>
          </w14:textFill>
        </w:rPr>
        <w:t>、</w:t>
      </w:r>
      <w:r>
        <w:rPr>
          <w:rFonts w:hint="eastAsia" w:ascii="等线" w:hAnsi="等线" w:eastAsia="等线" w:cs="等线"/>
          <w:color w:val="000000" w:themeColor="text1"/>
          <w:sz w:val="21"/>
          <w:szCs w:val="21"/>
          <w14:textFill>
            <w14:solidFill>
              <w14:schemeClr w14:val="tx1"/>
            </w14:solidFill>
          </w14:textFill>
        </w:rPr>
        <w:t>安装调试费</w:t>
      </w:r>
      <w:r>
        <w:rPr>
          <w:rFonts w:hint="eastAsia" w:ascii="等线" w:hAnsi="等线" w:eastAsia="等线" w:cs="等线"/>
          <w:color w:val="000000" w:themeColor="text1"/>
          <w:sz w:val="21"/>
          <w:szCs w:val="21"/>
          <w:lang w:eastAsia="zh-CN"/>
          <w14:textFill>
            <w14:solidFill>
              <w14:schemeClr w14:val="tx1"/>
            </w14:solidFill>
          </w14:textFill>
        </w:rPr>
        <w:t>、</w:t>
      </w:r>
      <w:r>
        <w:rPr>
          <w:rFonts w:hint="eastAsia" w:ascii="等线" w:hAnsi="等线" w:eastAsia="等线" w:cs="等线"/>
          <w:color w:val="000000" w:themeColor="text1"/>
          <w:sz w:val="21"/>
          <w:szCs w:val="21"/>
          <w:lang w:val="en-US" w:eastAsia="zh-CN"/>
          <w14:textFill>
            <w14:solidFill>
              <w14:schemeClr w14:val="tx1"/>
            </w14:solidFill>
          </w14:textFill>
        </w:rPr>
        <w:t>税金、措施费</w:t>
      </w:r>
      <w:r>
        <w:rPr>
          <w:rFonts w:hint="eastAsia" w:ascii="等线" w:hAnsi="等线" w:eastAsia="等线" w:cs="等线"/>
          <w:color w:val="000000" w:themeColor="text1"/>
          <w:sz w:val="21"/>
          <w:szCs w:val="21"/>
          <w14:textFill>
            <w14:solidFill>
              <w14:schemeClr w14:val="tx1"/>
            </w14:solidFill>
          </w14:textFill>
        </w:rPr>
        <w:t>等</w:t>
      </w:r>
      <w:r>
        <w:rPr>
          <w:rFonts w:hint="eastAsia" w:ascii="等线" w:hAnsi="等线" w:eastAsia="等线" w:cs="等线"/>
          <w:color w:val="000000" w:themeColor="text1"/>
          <w:sz w:val="21"/>
          <w:szCs w:val="21"/>
          <w:lang w:val="en-US" w:eastAsia="zh-CN"/>
          <w14:textFill>
            <w14:solidFill>
              <w14:schemeClr w14:val="tx1"/>
            </w14:solidFill>
          </w14:textFill>
        </w:rPr>
        <w:t>所有内容，详见附件</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二、合同金额</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2.1本合同金额为（大写）：____________________元（￥_______________元）人民币。</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三、技术资料</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3.1乙方应按采购文件规定的时间向甲方提供</w:t>
      </w:r>
      <w:r>
        <w:rPr>
          <w:rFonts w:hint="eastAsia" w:ascii="等线" w:hAnsi="等线" w:eastAsia="等线" w:cs="等线"/>
          <w:color w:val="000000" w:themeColor="text1"/>
          <w:sz w:val="21"/>
          <w:szCs w:val="21"/>
          <w:lang w:val="en-US" w:eastAsia="zh-CN"/>
          <w14:textFill>
            <w14:solidFill>
              <w14:schemeClr w14:val="tx1"/>
            </w14:solidFill>
          </w14:textFill>
        </w:rPr>
        <w:t>货物</w:t>
      </w:r>
      <w:r>
        <w:rPr>
          <w:rFonts w:hint="eastAsia" w:ascii="等线" w:hAnsi="等线" w:eastAsia="等线" w:cs="等线"/>
          <w:color w:val="000000" w:themeColor="text1"/>
          <w:sz w:val="21"/>
          <w:szCs w:val="21"/>
          <w14:textFill>
            <w14:solidFill>
              <w14:schemeClr w14:val="tx1"/>
            </w14:solidFill>
          </w14:textFill>
        </w:rPr>
        <w:t>的有关技术资料。</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四、知识产权</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乙方应保证所提供的</w:t>
      </w:r>
      <w:r>
        <w:rPr>
          <w:rFonts w:hint="eastAsia" w:ascii="等线" w:hAnsi="等线" w:eastAsia="等线" w:cs="等线"/>
          <w:color w:val="000000" w:themeColor="text1"/>
          <w:spacing w:val="6"/>
          <w:sz w:val="21"/>
          <w:szCs w:val="21"/>
          <w:lang w:val="en-US" w:eastAsia="zh-CN"/>
          <w14:textFill>
            <w14:solidFill>
              <w14:schemeClr w14:val="tx1"/>
            </w14:solidFill>
          </w14:textFill>
        </w:rPr>
        <w:t>货物</w:t>
      </w:r>
      <w:r>
        <w:rPr>
          <w:rFonts w:hint="eastAsia" w:ascii="等线" w:hAnsi="等线" w:eastAsia="等线" w:cs="等线"/>
          <w:color w:val="000000" w:themeColor="text1"/>
          <w:sz w:val="21"/>
          <w:szCs w:val="21"/>
          <w14:textFill>
            <w14:solidFill>
              <w14:schemeClr w14:val="tx1"/>
            </w14:solidFill>
          </w14:textFill>
        </w:rPr>
        <w:t>或其任何一部分均不会侵犯任何第三方的知识产权，如发生此类的起诉和索赔，则一切与此有关的损害、赔偿、诉讼费用和其他开支，均由乙方负责。</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五、产权担保</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乙方保证所交付的</w:t>
      </w:r>
      <w:r>
        <w:rPr>
          <w:rFonts w:hint="eastAsia" w:ascii="等线" w:hAnsi="等线" w:eastAsia="等线" w:cs="等线"/>
          <w:color w:val="000000" w:themeColor="text1"/>
          <w:spacing w:val="6"/>
          <w:sz w:val="21"/>
          <w:szCs w:val="21"/>
          <w:lang w:val="en-US" w:eastAsia="zh-CN"/>
          <w14:textFill>
            <w14:solidFill>
              <w14:schemeClr w14:val="tx1"/>
            </w14:solidFill>
          </w14:textFill>
        </w:rPr>
        <w:t>货物</w:t>
      </w:r>
      <w:r>
        <w:rPr>
          <w:rFonts w:hint="eastAsia" w:ascii="等线" w:hAnsi="等线" w:eastAsia="等线" w:cs="等线"/>
          <w:color w:val="000000" w:themeColor="text1"/>
          <w:sz w:val="21"/>
          <w:szCs w:val="21"/>
          <w14:textFill>
            <w14:solidFill>
              <w14:schemeClr w14:val="tx1"/>
            </w14:solidFill>
          </w14:textFill>
        </w:rPr>
        <w:t>的所有权完全属于乙方且无任何抵押、查封等产权瑕疵。</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六、履约保证金</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履约保证金的金额为合同金额的</w:t>
      </w:r>
      <w:r>
        <w:rPr>
          <w:rFonts w:hint="eastAsia" w:ascii="等线" w:hAnsi="等线" w:eastAsia="等线" w:cs="等线"/>
          <w:color w:val="000000" w:themeColor="text1"/>
          <w:sz w:val="21"/>
          <w:szCs w:val="21"/>
          <w:lang w:val="en-US" w:eastAsia="zh-CN"/>
          <w14:textFill>
            <w14:solidFill>
              <w14:schemeClr w14:val="tx1"/>
            </w14:solidFill>
          </w14:textFill>
        </w:rPr>
        <w:t>5</w:t>
      </w:r>
      <w:r>
        <w:rPr>
          <w:rFonts w:hint="eastAsia" w:ascii="等线" w:hAnsi="等线" w:eastAsia="等线" w:cs="等线"/>
          <w:color w:val="000000" w:themeColor="text1"/>
          <w:sz w:val="21"/>
          <w:szCs w:val="21"/>
          <w14:textFill>
            <w14:solidFill>
              <w14:schemeClr w14:val="tx1"/>
            </w14:solidFill>
          </w14:textFill>
        </w:rPr>
        <w:t>%，乙方在签订合同前提交给甲方，</w:t>
      </w:r>
      <w:r>
        <w:rPr>
          <w:rFonts w:hint="eastAsia" w:ascii="等线" w:hAnsi="等线" w:eastAsia="等线" w:cs="等线"/>
          <w:color w:val="000000" w:themeColor="text1"/>
          <w:sz w:val="21"/>
          <w:szCs w:val="21"/>
          <w:lang w:val="en-US" w:eastAsia="zh-CN"/>
          <w14:textFill>
            <w14:solidFill>
              <w14:schemeClr w14:val="tx1"/>
            </w14:solidFill>
          </w14:textFill>
        </w:rPr>
        <w:t>货物</w:t>
      </w:r>
      <w:r>
        <w:rPr>
          <w:rFonts w:hint="eastAsia" w:ascii="等线" w:hAnsi="等线" w:eastAsia="等线" w:cs="等线"/>
          <w:color w:val="000000" w:themeColor="text1"/>
          <w:sz w:val="21"/>
          <w:szCs w:val="21"/>
          <w14:textFill>
            <w14:solidFill>
              <w14:schemeClr w14:val="tx1"/>
            </w14:solidFill>
          </w14:textFill>
        </w:rPr>
        <w:t>安装调试完毕并验收通过后无息退还。</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乙方没有履行本合同项下约定的责任和义务所需承担的违约金、赔偿金及其他费用，甲方有权直接从履约保证金中扣除，履约保证金中不足以扣除的，甲方有权从任何一笔货款中扣除。</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七.转包或分包</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7.1本合同范围的</w:t>
      </w:r>
      <w:r>
        <w:rPr>
          <w:rFonts w:hint="eastAsia" w:ascii="等线" w:hAnsi="等线" w:eastAsia="等线" w:cs="等线"/>
          <w:color w:val="000000" w:themeColor="text1"/>
          <w:spacing w:val="6"/>
          <w:sz w:val="21"/>
          <w:szCs w:val="21"/>
          <w:lang w:val="en-US" w:eastAsia="zh-CN"/>
          <w14:textFill>
            <w14:solidFill>
              <w14:schemeClr w14:val="tx1"/>
            </w14:solidFill>
          </w14:textFill>
        </w:rPr>
        <w:t>货物</w:t>
      </w:r>
      <w:r>
        <w:rPr>
          <w:rFonts w:hint="eastAsia" w:ascii="等线" w:hAnsi="等线" w:eastAsia="等线" w:cs="等线"/>
          <w:color w:val="000000" w:themeColor="text1"/>
          <w:sz w:val="21"/>
          <w:szCs w:val="21"/>
          <w14:textFill>
            <w14:solidFill>
              <w14:schemeClr w14:val="tx1"/>
            </w14:solidFill>
          </w14:textFill>
        </w:rPr>
        <w:t>，应由乙方直接供应，不得转让他人供应。</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7.2 除非得到甲方书面同意，乙方不得部分或全部分包给他人供应。</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7.3如有转让和未经甲方同意的分包行为，甲方有权立即终止合同。</w:t>
      </w:r>
    </w:p>
    <w:p>
      <w:pPr>
        <w:tabs>
          <w:tab w:val="left" w:pos="0"/>
        </w:tabs>
        <w:spacing w:line="360" w:lineRule="auto"/>
        <w:ind w:firstLine="420" w:firstLineChars="200"/>
        <w:rPr>
          <w:rFonts w:hint="eastAsia" w:ascii="等线" w:hAnsi="等线" w:eastAsia="等线" w:cs="等线"/>
          <w:b w:val="0"/>
          <w:bCs/>
          <w:color w:val="000000" w:themeColor="text1"/>
          <w:sz w:val="21"/>
          <w:szCs w:val="21"/>
          <w14:textFill>
            <w14:solidFill>
              <w14:schemeClr w14:val="tx1"/>
            </w14:solidFill>
          </w14:textFill>
        </w:rPr>
      </w:pPr>
      <w:r>
        <w:rPr>
          <w:rFonts w:hint="eastAsia" w:ascii="等线" w:hAnsi="等线" w:eastAsia="等线" w:cs="等线"/>
          <w:b w:val="0"/>
          <w:bCs/>
          <w:color w:val="000000" w:themeColor="text1"/>
          <w:sz w:val="21"/>
          <w:szCs w:val="21"/>
          <w14:textFill>
            <w14:solidFill>
              <w14:schemeClr w14:val="tx1"/>
            </w14:solidFill>
          </w14:textFill>
        </w:rPr>
        <w:t>八、质保期</w:t>
      </w:r>
    </w:p>
    <w:p>
      <w:pPr>
        <w:tabs>
          <w:tab w:val="left" w:pos="0"/>
        </w:tabs>
        <w:spacing w:line="360" w:lineRule="auto"/>
        <w:ind w:firstLine="420" w:firstLineChars="200"/>
        <w:rPr>
          <w:rFonts w:hint="eastAsia" w:ascii="等线" w:hAnsi="等线" w:eastAsia="等线" w:cs="等线"/>
          <w:b w:val="0"/>
          <w:bCs/>
          <w:color w:val="000000" w:themeColor="text1"/>
          <w:sz w:val="21"/>
          <w:szCs w:val="21"/>
          <w14:textFill>
            <w14:solidFill>
              <w14:schemeClr w14:val="tx1"/>
            </w14:solidFill>
          </w14:textFill>
        </w:rPr>
      </w:pPr>
      <w:r>
        <w:rPr>
          <w:rFonts w:hint="eastAsia" w:ascii="等线" w:hAnsi="等线" w:eastAsia="等线" w:cs="等线"/>
          <w:b w:val="0"/>
          <w:bCs/>
          <w:color w:val="000000" w:themeColor="text1"/>
          <w:sz w:val="21"/>
          <w:szCs w:val="21"/>
          <w14:textFill>
            <w14:solidFill>
              <w14:schemeClr w14:val="tx1"/>
            </w14:solidFill>
          </w14:textFill>
        </w:rPr>
        <w:t>8.1质保期：</w:t>
      </w:r>
      <w:r>
        <w:rPr>
          <w:rFonts w:hint="eastAsia" w:ascii="等线" w:hAnsi="等线" w:eastAsia="等线" w:cs="等线"/>
          <w:b w:val="0"/>
          <w:bCs/>
          <w:color w:val="000000" w:themeColor="text1"/>
          <w:spacing w:val="-4"/>
          <w:kern w:val="0"/>
          <w:sz w:val="21"/>
          <w:szCs w:val="21"/>
          <w:lang w:val="en-US" w:eastAsia="zh-CN" w:bidi="ar"/>
          <w14:textFill>
            <w14:solidFill>
              <w14:schemeClr w14:val="tx1"/>
            </w14:solidFill>
          </w14:textFill>
        </w:rPr>
        <w:t>项目</w:t>
      </w:r>
      <w:r>
        <w:rPr>
          <w:rFonts w:hint="eastAsia" w:ascii="等线" w:hAnsi="等线" w:eastAsia="等线" w:cs="等线"/>
          <w:b w:val="0"/>
          <w:bCs/>
          <w:color w:val="000000" w:themeColor="text1"/>
          <w:spacing w:val="-4"/>
          <w:kern w:val="0"/>
          <w:sz w:val="21"/>
          <w:szCs w:val="21"/>
          <w:lang w:bidi="ar"/>
          <w14:textFill>
            <w14:solidFill>
              <w14:schemeClr w14:val="tx1"/>
            </w14:solidFill>
          </w14:textFill>
        </w:rPr>
        <w:t>验收合格之日起</w:t>
      </w:r>
      <w:r>
        <w:rPr>
          <w:rFonts w:hint="eastAsia" w:ascii="等线" w:hAnsi="等线" w:eastAsia="等线" w:cs="等线"/>
          <w:b w:val="0"/>
          <w:bCs/>
          <w:color w:val="000000" w:themeColor="text1"/>
          <w:spacing w:val="-4"/>
          <w:kern w:val="0"/>
          <w:sz w:val="21"/>
          <w:szCs w:val="21"/>
          <w:u w:val="single"/>
          <w:lang w:val="en-US" w:eastAsia="zh-CN" w:bidi="ar"/>
          <w14:textFill>
            <w14:solidFill>
              <w14:schemeClr w14:val="tx1"/>
            </w14:solidFill>
          </w14:textFill>
        </w:rPr>
        <w:t xml:space="preserve">   </w:t>
      </w:r>
      <w:r>
        <w:rPr>
          <w:rFonts w:hint="eastAsia" w:ascii="等线" w:hAnsi="等线" w:eastAsia="等线" w:cs="等线"/>
          <w:b w:val="0"/>
          <w:bCs/>
          <w:color w:val="000000" w:themeColor="text1"/>
          <w:spacing w:val="-4"/>
          <w:kern w:val="0"/>
          <w:sz w:val="21"/>
          <w:szCs w:val="21"/>
          <w:lang w:bidi="ar"/>
          <w14:textFill>
            <w14:solidFill>
              <w14:schemeClr w14:val="tx1"/>
            </w14:solidFill>
          </w14:textFill>
        </w:rPr>
        <w:t>年。</w:t>
      </w:r>
    </w:p>
    <w:p>
      <w:pPr>
        <w:tabs>
          <w:tab w:val="left" w:pos="0"/>
        </w:tabs>
        <w:spacing w:line="360" w:lineRule="auto"/>
        <w:ind w:firstLine="420" w:firstLineChars="200"/>
        <w:rPr>
          <w:rFonts w:hint="eastAsia" w:ascii="等线" w:hAnsi="等线" w:eastAsia="等线" w:cs="等线"/>
          <w:b w:val="0"/>
          <w:bCs/>
          <w:color w:val="000000" w:themeColor="text1"/>
          <w:sz w:val="21"/>
          <w:szCs w:val="21"/>
          <w14:textFill>
            <w14:solidFill>
              <w14:schemeClr w14:val="tx1"/>
            </w14:solidFill>
          </w14:textFill>
        </w:rPr>
      </w:pPr>
      <w:r>
        <w:rPr>
          <w:rFonts w:hint="eastAsia" w:ascii="等线" w:hAnsi="等线" w:eastAsia="等线" w:cs="等线"/>
          <w:b w:val="0"/>
          <w:bCs/>
          <w:color w:val="000000" w:themeColor="text1"/>
          <w:sz w:val="21"/>
          <w:szCs w:val="21"/>
          <w14:textFill>
            <w14:solidFill>
              <w14:schemeClr w14:val="tx1"/>
            </w14:solidFill>
          </w14:textFill>
        </w:rPr>
        <w:t>九、</w:t>
      </w:r>
      <w:r>
        <w:rPr>
          <w:rFonts w:hint="eastAsia" w:ascii="等线" w:hAnsi="等线" w:eastAsia="等线" w:cs="等线"/>
          <w:b w:val="0"/>
          <w:bCs/>
          <w:color w:val="000000" w:themeColor="text1"/>
          <w:sz w:val="21"/>
          <w:szCs w:val="21"/>
          <w:lang w:val="en-US" w:eastAsia="zh-CN"/>
          <w14:textFill>
            <w14:solidFill>
              <w14:schemeClr w14:val="tx1"/>
            </w14:solidFill>
          </w14:textFill>
        </w:rPr>
        <w:t>供货期限</w:t>
      </w:r>
      <w:r>
        <w:rPr>
          <w:rFonts w:hint="eastAsia" w:ascii="等线" w:hAnsi="等线" w:eastAsia="等线" w:cs="等线"/>
          <w:b w:val="0"/>
          <w:bCs/>
          <w:color w:val="000000" w:themeColor="text1"/>
          <w:sz w:val="21"/>
          <w:szCs w:val="21"/>
          <w14:textFill>
            <w14:solidFill>
              <w14:schemeClr w14:val="tx1"/>
            </w14:solidFill>
          </w14:textFill>
        </w:rPr>
        <w:t>、交货方式及交货地点</w:t>
      </w:r>
    </w:p>
    <w:p>
      <w:pPr>
        <w:spacing w:line="360" w:lineRule="auto"/>
        <w:ind w:firstLine="420" w:firstLineChars="200"/>
        <w:rPr>
          <w:rFonts w:hint="eastAsia" w:ascii="等线" w:hAnsi="等线" w:eastAsia="等线" w:cs="等线"/>
          <w:b w:val="0"/>
          <w:bCs/>
          <w:color w:val="000000" w:themeColor="text1"/>
          <w:kern w:val="0"/>
          <w:sz w:val="21"/>
          <w:szCs w:val="21"/>
          <w14:textFill>
            <w14:solidFill>
              <w14:schemeClr w14:val="tx1"/>
            </w14:solidFill>
          </w14:textFill>
        </w:rPr>
      </w:pPr>
      <w:r>
        <w:rPr>
          <w:rFonts w:hint="eastAsia" w:ascii="等线" w:hAnsi="等线" w:eastAsia="等线" w:cs="等线"/>
          <w:b w:val="0"/>
          <w:bCs/>
          <w:color w:val="000000" w:themeColor="text1"/>
          <w:sz w:val="21"/>
          <w:szCs w:val="21"/>
          <w14:textFill>
            <w14:solidFill>
              <w14:schemeClr w14:val="tx1"/>
            </w14:solidFill>
          </w14:textFill>
        </w:rPr>
        <w:t xml:space="preserve">9.1 </w:t>
      </w:r>
      <w:r>
        <w:rPr>
          <w:rFonts w:hint="eastAsia" w:ascii="等线" w:hAnsi="等线" w:eastAsia="等线" w:cs="等线"/>
          <w:b w:val="0"/>
          <w:bCs/>
          <w:color w:val="000000" w:themeColor="text1"/>
          <w:sz w:val="21"/>
          <w:szCs w:val="21"/>
          <w:lang w:val="en-US" w:eastAsia="zh-CN"/>
          <w14:textFill>
            <w14:solidFill>
              <w14:schemeClr w14:val="tx1"/>
            </w14:solidFill>
          </w14:textFill>
        </w:rPr>
        <w:t>供货期限</w:t>
      </w:r>
      <w:r>
        <w:rPr>
          <w:rFonts w:hint="eastAsia" w:ascii="等线" w:hAnsi="等线" w:eastAsia="等线" w:cs="等线"/>
          <w:b w:val="0"/>
          <w:bCs/>
          <w:color w:val="000000" w:themeColor="text1"/>
          <w:sz w:val="21"/>
          <w:szCs w:val="21"/>
          <w14:textFill>
            <w14:solidFill>
              <w14:schemeClr w14:val="tx1"/>
            </w14:solidFill>
          </w14:textFill>
        </w:rPr>
        <w:t>：</w:t>
      </w:r>
      <w:r>
        <w:rPr>
          <w:rFonts w:hint="eastAsia" w:ascii="等线" w:hAnsi="等线" w:eastAsia="等线" w:cs="等线"/>
          <w:b w:val="0"/>
          <w:bCs/>
          <w:color w:val="000000" w:themeColor="text1"/>
          <w:kern w:val="0"/>
          <w:sz w:val="21"/>
          <w:szCs w:val="21"/>
          <w:lang w:eastAsia="zh-CN"/>
          <w14:textFill>
            <w14:solidFill>
              <w14:schemeClr w14:val="tx1"/>
            </w14:solidFill>
          </w14:textFill>
        </w:rPr>
        <w:t>签订合同之日起20日内完成货物采购安装</w:t>
      </w:r>
      <w:r>
        <w:rPr>
          <w:rFonts w:hint="eastAsia" w:ascii="等线" w:hAnsi="等线" w:eastAsia="等线" w:cs="等线"/>
          <w:b w:val="0"/>
          <w:bCs/>
          <w:color w:val="000000" w:themeColor="text1"/>
          <w:kern w:val="0"/>
          <w:sz w:val="21"/>
          <w:szCs w:val="21"/>
          <w14:textFill>
            <w14:solidFill>
              <w14:schemeClr w14:val="tx1"/>
            </w14:solidFill>
          </w14:textFill>
        </w:rPr>
        <w:t>。</w:t>
      </w:r>
    </w:p>
    <w:p>
      <w:pPr>
        <w:tabs>
          <w:tab w:val="left" w:pos="0"/>
        </w:tabs>
        <w:spacing w:line="360" w:lineRule="auto"/>
        <w:ind w:firstLine="420" w:firstLineChars="200"/>
        <w:rPr>
          <w:rFonts w:hint="eastAsia" w:ascii="等线" w:hAnsi="等线" w:eastAsia="等线" w:cs="等线"/>
          <w:b w:val="0"/>
          <w:bCs/>
          <w:color w:val="000000" w:themeColor="text1"/>
          <w:sz w:val="21"/>
          <w:szCs w:val="21"/>
          <w14:textFill>
            <w14:solidFill>
              <w14:schemeClr w14:val="tx1"/>
            </w14:solidFill>
          </w14:textFill>
        </w:rPr>
      </w:pPr>
      <w:r>
        <w:rPr>
          <w:rFonts w:hint="eastAsia" w:ascii="等线" w:hAnsi="等线" w:eastAsia="等线" w:cs="等线"/>
          <w:b w:val="0"/>
          <w:bCs/>
          <w:color w:val="000000" w:themeColor="text1"/>
          <w:sz w:val="21"/>
          <w:szCs w:val="21"/>
          <w14:textFill>
            <w14:solidFill>
              <w14:schemeClr w14:val="tx1"/>
            </w14:solidFill>
          </w14:textFill>
        </w:rPr>
        <w:t>9.2 交货方式：</w:t>
      </w:r>
    </w:p>
    <w:p>
      <w:pPr>
        <w:tabs>
          <w:tab w:val="left" w:pos="0"/>
        </w:tabs>
        <w:spacing w:line="360" w:lineRule="auto"/>
        <w:ind w:firstLine="420" w:firstLineChars="200"/>
        <w:rPr>
          <w:rFonts w:hint="eastAsia" w:ascii="等线" w:hAnsi="等线" w:eastAsia="等线" w:cs="等线"/>
          <w:b w:val="0"/>
          <w:bCs/>
          <w:color w:val="000000" w:themeColor="text1"/>
          <w:sz w:val="21"/>
          <w:szCs w:val="21"/>
          <w14:textFill>
            <w14:solidFill>
              <w14:schemeClr w14:val="tx1"/>
            </w14:solidFill>
          </w14:textFill>
        </w:rPr>
      </w:pPr>
      <w:r>
        <w:rPr>
          <w:rFonts w:hint="eastAsia" w:ascii="等线" w:hAnsi="等线" w:eastAsia="等线" w:cs="等线"/>
          <w:b w:val="0"/>
          <w:bCs/>
          <w:color w:val="000000" w:themeColor="text1"/>
          <w:sz w:val="21"/>
          <w:szCs w:val="21"/>
          <w14:textFill>
            <w14:solidFill>
              <w14:schemeClr w14:val="tx1"/>
            </w14:solidFill>
          </w14:textFill>
        </w:rPr>
        <w:t>（1）按甲方要求交货。</w:t>
      </w:r>
    </w:p>
    <w:p>
      <w:pPr>
        <w:tabs>
          <w:tab w:val="left" w:pos="0"/>
        </w:tabs>
        <w:spacing w:line="360" w:lineRule="auto"/>
        <w:ind w:firstLine="420" w:firstLineChars="200"/>
        <w:rPr>
          <w:rFonts w:hint="eastAsia" w:ascii="等线" w:hAnsi="等线" w:eastAsia="等线" w:cs="等线"/>
          <w:b w:val="0"/>
          <w:bCs/>
          <w:color w:val="000000" w:themeColor="text1"/>
          <w:sz w:val="21"/>
          <w:szCs w:val="21"/>
          <w14:textFill>
            <w14:solidFill>
              <w14:schemeClr w14:val="tx1"/>
            </w14:solidFill>
          </w14:textFill>
        </w:rPr>
      </w:pPr>
      <w:r>
        <w:rPr>
          <w:rFonts w:hint="eastAsia" w:ascii="等线" w:hAnsi="等线" w:eastAsia="等线" w:cs="等线"/>
          <w:b w:val="0"/>
          <w:bCs/>
          <w:color w:val="000000" w:themeColor="text1"/>
          <w:sz w:val="21"/>
          <w:szCs w:val="21"/>
          <w14:textFill>
            <w14:solidFill>
              <w14:schemeClr w14:val="tx1"/>
            </w14:solidFill>
          </w14:textFill>
        </w:rPr>
        <w:t>（2）乙方负责送货、卸货至</w:t>
      </w:r>
      <w:r>
        <w:rPr>
          <w:rFonts w:hint="eastAsia" w:ascii="等线" w:hAnsi="等线" w:eastAsia="等线" w:cs="等线"/>
          <w:b w:val="0"/>
          <w:bCs/>
          <w:color w:val="000000" w:themeColor="text1"/>
          <w:sz w:val="21"/>
          <w:szCs w:val="21"/>
          <w:lang w:val="en-US" w:eastAsia="zh-CN"/>
          <w14:textFill>
            <w14:solidFill>
              <w14:schemeClr w14:val="tx1"/>
            </w14:solidFill>
          </w14:textFill>
        </w:rPr>
        <w:t>项目</w:t>
      </w:r>
      <w:r>
        <w:rPr>
          <w:rFonts w:hint="eastAsia" w:ascii="等线" w:hAnsi="等线" w:eastAsia="等线" w:cs="等线"/>
          <w:b w:val="0"/>
          <w:bCs/>
          <w:color w:val="000000" w:themeColor="text1"/>
          <w:sz w:val="21"/>
          <w:szCs w:val="21"/>
          <w14:textFill>
            <w14:solidFill>
              <w14:schemeClr w14:val="tx1"/>
            </w14:solidFill>
          </w14:textFill>
        </w:rPr>
        <w:t>现场，并安装调试，承担所有相关费用。</w:t>
      </w:r>
    </w:p>
    <w:p>
      <w:pPr>
        <w:tabs>
          <w:tab w:val="left" w:pos="0"/>
        </w:tabs>
        <w:spacing w:line="360" w:lineRule="auto"/>
        <w:ind w:firstLine="420" w:firstLineChars="200"/>
        <w:rPr>
          <w:rFonts w:hint="eastAsia" w:ascii="等线" w:hAnsi="等线" w:eastAsia="等线" w:cs="等线"/>
          <w:b w:val="0"/>
          <w:bCs/>
          <w:color w:val="000000" w:themeColor="text1"/>
          <w:sz w:val="21"/>
          <w:szCs w:val="21"/>
          <w14:textFill>
            <w14:solidFill>
              <w14:schemeClr w14:val="tx1"/>
            </w14:solidFill>
          </w14:textFill>
        </w:rPr>
      </w:pPr>
      <w:r>
        <w:rPr>
          <w:rFonts w:hint="eastAsia" w:ascii="等线" w:hAnsi="等线" w:eastAsia="等线" w:cs="等线"/>
          <w:b w:val="0"/>
          <w:bCs/>
          <w:color w:val="000000" w:themeColor="text1"/>
          <w:sz w:val="21"/>
          <w:szCs w:val="21"/>
          <w14:textFill>
            <w14:solidFill>
              <w14:schemeClr w14:val="tx1"/>
            </w14:solidFill>
          </w14:textFill>
        </w:rPr>
        <w:t>9.3 交货地点：采购人指定地点。</w:t>
      </w:r>
    </w:p>
    <w:p>
      <w:pPr>
        <w:tabs>
          <w:tab w:val="left" w:pos="0"/>
        </w:tabs>
        <w:spacing w:line="360" w:lineRule="auto"/>
        <w:ind w:firstLine="420" w:firstLineChars="200"/>
        <w:rPr>
          <w:rFonts w:hint="eastAsia" w:ascii="等线" w:hAnsi="等线" w:eastAsia="等线" w:cs="等线"/>
          <w:b w:val="0"/>
          <w:bCs/>
          <w:color w:val="000000" w:themeColor="text1"/>
          <w:sz w:val="21"/>
          <w:szCs w:val="21"/>
          <w14:textFill>
            <w14:solidFill>
              <w14:schemeClr w14:val="tx1"/>
            </w14:solidFill>
          </w14:textFill>
        </w:rPr>
      </w:pPr>
      <w:r>
        <w:rPr>
          <w:rFonts w:hint="eastAsia" w:ascii="等线" w:hAnsi="等线" w:eastAsia="等线" w:cs="等线"/>
          <w:b w:val="0"/>
          <w:bCs/>
          <w:color w:val="000000" w:themeColor="text1"/>
          <w:sz w:val="21"/>
          <w:szCs w:val="21"/>
          <w14:textFill>
            <w14:solidFill>
              <w14:schemeClr w14:val="tx1"/>
            </w14:solidFill>
          </w14:textFill>
        </w:rPr>
        <w:t>十、货款支付</w:t>
      </w:r>
    </w:p>
    <w:p>
      <w:pPr>
        <w:spacing w:line="360" w:lineRule="auto"/>
        <w:ind w:firstLine="411" w:firstLineChars="196"/>
        <w:rPr>
          <w:rFonts w:hint="eastAsia" w:ascii="等线" w:hAnsi="等线" w:eastAsia="等线" w:cs="等线"/>
          <w:b w:val="0"/>
          <w:bCs/>
          <w:color w:val="000000" w:themeColor="text1"/>
          <w:sz w:val="21"/>
          <w:szCs w:val="21"/>
          <w14:textFill>
            <w14:solidFill>
              <w14:schemeClr w14:val="tx1"/>
            </w14:solidFill>
          </w14:textFill>
        </w:rPr>
      </w:pPr>
      <w:r>
        <w:rPr>
          <w:rFonts w:hint="eastAsia" w:ascii="等线" w:hAnsi="等线" w:eastAsia="等线" w:cs="等线"/>
          <w:b w:val="0"/>
          <w:bCs/>
          <w:color w:val="000000" w:themeColor="text1"/>
          <w:sz w:val="21"/>
          <w:szCs w:val="21"/>
          <w14:textFill>
            <w14:solidFill>
              <w14:schemeClr w14:val="tx1"/>
            </w14:solidFill>
          </w14:textFill>
        </w:rPr>
        <w:t>10.</w:t>
      </w:r>
      <w:r>
        <w:rPr>
          <w:rFonts w:hint="eastAsia" w:ascii="等线" w:hAnsi="等线" w:eastAsia="等线" w:cs="等线"/>
          <w:b w:val="0"/>
          <w:bCs/>
          <w:color w:val="000000" w:themeColor="text1"/>
          <w:sz w:val="21"/>
          <w:szCs w:val="21"/>
          <w:lang w:val="en-US" w:eastAsia="zh-CN"/>
          <w14:textFill>
            <w14:solidFill>
              <w14:schemeClr w14:val="tx1"/>
            </w14:solidFill>
          </w14:textFill>
        </w:rPr>
        <w:t>1</w:t>
      </w:r>
      <w:r>
        <w:rPr>
          <w:rFonts w:hint="eastAsia" w:ascii="等线" w:hAnsi="等线" w:eastAsia="等线" w:cs="等线"/>
          <w:b w:val="0"/>
          <w:bCs/>
          <w:color w:val="000000" w:themeColor="text1"/>
          <w:sz w:val="21"/>
          <w:szCs w:val="21"/>
          <w:highlight w:val="yellow"/>
          <w:lang w:val="en-US" w:eastAsia="zh-CN"/>
          <w14:textFill>
            <w14:solidFill>
              <w14:schemeClr w14:val="tx1"/>
            </w14:solidFill>
          </w14:textFill>
        </w:rPr>
        <w:t>在货物安装调试验收合格后14个工作日内支付货款金额的100%。</w:t>
      </w:r>
    </w:p>
    <w:p>
      <w:pPr>
        <w:spacing w:line="360" w:lineRule="auto"/>
        <w:ind w:firstLine="411" w:firstLineChars="196"/>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十一、税费</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本合同执行中相关的一切税费均由乙方负担。</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十二、质量保证及售后服务</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12.1 乙方应按采购文件规定的</w:t>
      </w:r>
      <w:r>
        <w:rPr>
          <w:rFonts w:hint="eastAsia" w:ascii="等线" w:hAnsi="等线" w:eastAsia="等线" w:cs="等线"/>
          <w:color w:val="000000" w:themeColor="text1"/>
          <w:spacing w:val="6"/>
          <w:sz w:val="21"/>
          <w:szCs w:val="21"/>
          <w:lang w:val="en-US" w:eastAsia="zh-CN"/>
          <w14:textFill>
            <w14:solidFill>
              <w14:schemeClr w14:val="tx1"/>
            </w14:solidFill>
          </w14:textFill>
        </w:rPr>
        <w:t>货物</w:t>
      </w:r>
      <w:r>
        <w:rPr>
          <w:rFonts w:hint="eastAsia" w:ascii="等线" w:hAnsi="等线" w:eastAsia="等线" w:cs="等线"/>
          <w:color w:val="000000" w:themeColor="text1"/>
          <w:sz w:val="21"/>
          <w:szCs w:val="21"/>
          <w14:textFill>
            <w14:solidFill>
              <w14:schemeClr w14:val="tx1"/>
            </w14:solidFill>
          </w14:textFill>
        </w:rPr>
        <w:t>性能、技术要求、质量标准向甲方提供未经使用的全新产品。</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12.2 乙方提供的</w:t>
      </w:r>
      <w:r>
        <w:rPr>
          <w:rFonts w:hint="eastAsia" w:ascii="等线" w:hAnsi="等线" w:eastAsia="等线" w:cs="等线"/>
          <w:color w:val="000000" w:themeColor="text1"/>
          <w:spacing w:val="6"/>
          <w:sz w:val="21"/>
          <w:szCs w:val="21"/>
          <w:lang w:val="en-US" w:eastAsia="zh-CN"/>
          <w14:textFill>
            <w14:solidFill>
              <w14:schemeClr w14:val="tx1"/>
            </w14:solidFill>
          </w14:textFill>
        </w:rPr>
        <w:t>货物</w:t>
      </w:r>
      <w:r>
        <w:rPr>
          <w:rFonts w:hint="eastAsia" w:ascii="等线" w:hAnsi="等线" w:eastAsia="等线" w:cs="等线"/>
          <w:color w:val="000000" w:themeColor="text1"/>
          <w:sz w:val="21"/>
          <w:szCs w:val="21"/>
          <w14:textFill>
            <w14:solidFill>
              <w14:schemeClr w14:val="tx1"/>
            </w14:solidFill>
          </w14:textFill>
        </w:rPr>
        <w:t>在质保期内因</w:t>
      </w:r>
      <w:r>
        <w:rPr>
          <w:rFonts w:hint="eastAsia" w:ascii="等线" w:hAnsi="等线" w:eastAsia="等线" w:cs="等线"/>
          <w:color w:val="000000" w:themeColor="text1"/>
          <w:spacing w:val="6"/>
          <w:sz w:val="21"/>
          <w:szCs w:val="21"/>
          <w:lang w:val="en-US" w:eastAsia="zh-CN"/>
          <w14:textFill>
            <w14:solidFill>
              <w14:schemeClr w14:val="tx1"/>
            </w14:solidFill>
          </w14:textFill>
        </w:rPr>
        <w:t>货物</w:t>
      </w:r>
      <w:r>
        <w:rPr>
          <w:rFonts w:hint="eastAsia" w:ascii="等线" w:hAnsi="等线" w:eastAsia="等线" w:cs="等线"/>
          <w:color w:val="000000" w:themeColor="text1"/>
          <w:sz w:val="21"/>
          <w:szCs w:val="21"/>
          <w14:textFill>
            <w14:solidFill>
              <w14:schemeClr w14:val="tx1"/>
            </w14:solidFill>
          </w14:textFill>
        </w:rPr>
        <w:t>本身的质量问题发生故障，乙方应负责免费更换。对达不到技术要求者，根据实际情况，经双方协商，可按以下办法处理：</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⑴更换：由乙方承担所发生的全部费用。</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⑵贬值处理：由甲乙双方合议定价。</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⑶退货处理：乙方应退还甲方支付的合同款，同时应承担该</w:t>
      </w:r>
      <w:r>
        <w:rPr>
          <w:rFonts w:hint="eastAsia" w:ascii="等线" w:hAnsi="等线" w:eastAsia="等线" w:cs="等线"/>
          <w:color w:val="000000" w:themeColor="text1"/>
          <w:sz w:val="21"/>
          <w:szCs w:val="21"/>
          <w:lang w:val="en-US" w:eastAsia="zh-CN"/>
          <w14:textFill>
            <w14:solidFill>
              <w14:schemeClr w14:val="tx1"/>
            </w14:solidFill>
          </w14:textFill>
        </w:rPr>
        <w:t>货物</w:t>
      </w:r>
      <w:r>
        <w:rPr>
          <w:rFonts w:hint="eastAsia" w:ascii="等线" w:hAnsi="等线" w:eastAsia="等线" w:cs="等线"/>
          <w:color w:val="000000" w:themeColor="text1"/>
          <w:sz w:val="21"/>
          <w:szCs w:val="21"/>
          <w14:textFill>
            <w14:solidFill>
              <w14:schemeClr w14:val="tx1"/>
            </w14:solidFill>
          </w14:textFill>
        </w:rPr>
        <w:t>的直接费用（运输、保险、检验、货款利息及银行手续费等）。</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12.3 在质保期内，乙方应对</w:t>
      </w:r>
      <w:r>
        <w:rPr>
          <w:rFonts w:hint="eastAsia" w:ascii="等线" w:hAnsi="等线" w:eastAsia="等线" w:cs="等线"/>
          <w:color w:val="000000" w:themeColor="text1"/>
          <w:spacing w:val="6"/>
          <w:sz w:val="21"/>
          <w:szCs w:val="21"/>
          <w:lang w:val="en-US" w:eastAsia="zh-CN"/>
          <w14:textFill>
            <w14:solidFill>
              <w14:schemeClr w14:val="tx1"/>
            </w14:solidFill>
          </w14:textFill>
        </w:rPr>
        <w:t>货物</w:t>
      </w:r>
      <w:r>
        <w:rPr>
          <w:rFonts w:hint="eastAsia" w:ascii="等线" w:hAnsi="等线" w:eastAsia="等线" w:cs="等线"/>
          <w:color w:val="000000" w:themeColor="text1"/>
          <w:sz w:val="21"/>
          <w:szCs w:val="21"/>
          <w14:textFill>
            <w14:solidFill>
              <w14:schemeClr w14:val="tx1"/>
            </w14:solidFill>
          </w14:textFill>
        </w:rPr>
        <w:t>出现的质量及安全问题负责处理解决并承担一切费用。</w:t>
      </w:r>
    </w:p>
    <w:p>
      <w:pPr>
        <w:tabs>
          <w:tab w:val="left" w:pos="0"/>
        </w:tabs>
        <w:spacing w:line="360" w:lineRule="auto"/>
        <w:ind w:firstLine="420" w:firstLineChars="200"/>
        <w:rPr>
          <w:rFonts w:hint="eastAsia" w:ascii="等线" w:hAnsi="等线" w:eastAsia="等线" w:cs="等线"/>
          <w:color w:val="000000" w:themeColor="text1"/>
          <w:sz w:val="21"/>
          <w:szCs w:val="21"/>
          <w:lang w:eastAsia="zh-CN"/>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12.</w:t>
      </w:r>
      <w:r>
        <w:rPr>
          <w:rFonts w:hint="eastAsia" w:ascii="等线" w:hAnsi="等线" w:eastAsia="等线" w:cs="等线"/>
          <w:color w:val="000000" w:themeColor="text1"/>
          <w:sz w:val="21"/>
          <w:szCs w:val="21"/>
          <w:lang w:val="en-US" w:eastAsia="zh-CN"/>
          <w14:textFill>
            <w14:solidFill>
              <w14:schemeClr w14:val="tx1"/>
            </w14:solidFill>
          </w14:textFill>
        </w:rPr>
        <w:t>4</w:t>
      </w:r>
      <w:r>
        <w:rPr>
          <w:rFonts w:hint="eastAsia" w:ascii="等线" w:hAnsi="等线" w:eastAsia="等线" w:cs="等线"/>
          <w:color w:val="000000" w:themeColor="text1"/>
          <w:sz w:val="21"/>
          <w:szCs w:val="21"/>
          <w:lang w:eastAsia="zh-CN"/>
          <w14:textFill>
            <w14:solidFill>
              <w14:schemeClr w14:val="tx1"/>
            </w14:solidFill>
          </w14:textFill>
        </w:rPr>
        <w:t>质保期内，乙方应当提供7×24小时电话支持服务。乙方接到甲方保修通知后2个小时内响应，24个小时内排除故障。对于质保期内不能修复的产品/部件，乙方应在48个小时内免费更换备品备件。如设备在质保期内，出现经常性停机故障或需长时间停机维修，卖方应无条件的接受退货并补偿买方的损失。</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十三、安装调试和验收</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13.1在发货前，乙方应对</w:t>
      </w:r>
      <w:r>
        <w:rPr>
          <w:rFonts w:hint="eastAsia" w:ascii="等线" w:hAnsi="等线" w:eastAsia="等线" w:cs="等线"/>
          <w:color w:val="000000" w:themeColor="text1"/>
          <w:spacing w:val="6"/>
          <w:sz w:val="21"/>
          <w:szCs w:val="21"/>
          <w:lang w:val="en-US" w:eastAsia="zh-CN"/>
          <w14:textFill>
            <w14:solidFill>
              <w14:schemeClr w14:val="tx1"/>
            </w14:solidFill>
          </w14:textFill>
        </w:rPr>
        <w:t>货物</w:t>
      </w:r>
      <w:r>
        <w:rPr>
          <w:rFonts w:hint="eastAsia" w:ascii="等线" w:hAnsi="等线" w:eastAsia="等线" w:cs="等线"/>
          <w:color w:val="000000" w:themeColor="text1"/>
          <w:sz w:val="21"/>
          <w:szCs w:val="21"/>
          <w14:textFill>
            <w14:solidFill>
              <w14:schemeClr w14:val="tx1"/>
            </w14:solidFill>
          </w14:textFill>
        </w:rPr>
        <w:t>的质量、规格、数量等进行准确而全面的自检，并出具一份证明产品符合投标要求的质量证书。有关质量、规格、数量的检验不应视为最终检验，乙方检验的结果和详细要求应在质量证书中加以说明，并提供</w:t>
      </w:r>
      <w:r>
        <w:rPr>
          <w:rFonts w:hint="eastAsia" w:ascii="等线" w:hAnsi="等线" w:eastAsia="等线" w:cs="等线"/>
          <w:color w:val="000000" w:themeColor="text1"/>
          <w:sz w:val="21"/>
          <w:szCs w:val="21"/>
          <w:lang w:val="en-US" w:eastAsia="zh-CN"/>
          <w14:textFill>
            <w14:solidFill>
              <w14:schemeClr w14:val="tx1"/>
            </w14:solidFill>
          </w14:textFill>
        </w:rPr>
        <w:t>货物</w:t>
      </w:r>
      <w:r>
        <w:rPr>
          <w:rFonts w:hint="eastAsia" w:ascii="等线" w:hAnsi="等线" w:eastAsia="等线" w:cs="等线"/>
          <w:color w:val="000000" w:themeColor="text1"/>
          <w:sz w:val="21"/>
          <w:szCs w:val="21"/>
          <w14:textFill>
            <w14:solidFill>
              <w14:schemeClr w14:val="tx1"/>
            </w14:solidFill>
          </w14:textFill>
        </w:rPr>
        <w:t>清单。</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13.2甲方对乙方提交的</w:t>
      </w:r>
      <w:r>
        <w:rPr>
          <w:rFonts w:hint="eastAsia" w:ascii="等线" w:hAnsi="等线" w:eastAsia="等线" w:cs="等线"/>
          <w:color w:val="000000" w:themeColor="text1"/>
          <w:spacing w:val="6"/>
          <w:sz w:val="21"/>
          <w:szCs w:val="21"/>
          <w:lang w:val="en-US" w:eastAsia="zh-CN"/>
          <w14:textFill>
            <w14:solidFill>
              <w14:schemeClr w14:val="tx1"/>
            </w14:solidFill>
          </w14:textFill>
        </w:rPr>
        <w:t>货物</w:t>
      </w:r>
      <w:r>
        <w:rPr>
          <w:rFonts w:hint="eastAsia" w:ascii="等线" w:hAnsi="等线" w:eastAsia="等线" w:cs="等线"/>
          <w:color w:val="000000" w:themeColor="text1"/>
          <w:sz w:val="21"/>
          <w:szCs w:val="21"/>
          <w14:textFill>
            <w14:solidFill>
              <w14:schemeClr w14:val="tx1"/>
            </w14:solidFill>
          </w14:textFill>
        </w:rPr>
        <w:t>依据采购文件上的技术规格要求和国家有关质量标准进行现场初步验收，外观、说明书符合采购文件技术要求的，给予签收，初步验收不合格的不予签收。</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13.3乙方交货前应对</w:t>
      </w:r>
      <w:r>
        <w:rPr>
          <w:rFonts w:hint="eastAsia" w:ascii="等线" w:hAnsi="等线" w:eastAsia="等线" w:cs="等线"/>
          <w:color w:val="000000" w:themeColor="text1"/>
          <w:spacing w:val="6"/>
          <w:sz w:val="21"/>
          <w:szCs w:val="21"/>
          <w:lang w:val="en-US" w:eastAsia="zh-CN"/>
          <w14:textFill>
            <w14:solidFill>
              <w14:schemeClr w14:val="tx1"/>
            </w14:solidFill>
          </w14:textFill>
        </w:rPr>
        <w:t>货物</w:t>
      </w:r>
      <w:r>
        <w:rPr>
          <w:rFonts w:hint="eastAsia" w:ascii="等线" w:hAnsi="等线" w:eastAsia="等线" w:cs="等线"/>
          <w:color w:val="000000" w:themeColor="text1"/>
          <w:sz w:val="21"/>
          <w:szCs w:val="21"/>
          <w14:textFill>
            <w14:solidFill>
              <w14:schemeClr w14:val="tx1"/>
            </w14:solidFill>
          </w14:textFill>
        </w:rPr>
        <w:t>作出全面检查和对验收文件进行整理，并列出</w:t>
      </w:r>
      <w:r>
        <w:rPr>
          <w:rFonts w:hint="eastAsia" w:ascii="等线" w:hAnsi="等线" w:eastAsia="等线" w:cs="等线"/>
          <w:color w:val="000000" w:themeColor="text1"/>
          <w:sz w:val="21"/>
          <w:szCs w:val="21"/>
          <w:lang w:val="en-US" w:eastAsia="zh-CN"/>
          <w14:textFill>
            <w14:solidFill>
              <w14:schemeClr w14:val="tx1"/>
            </w14:solidFill>
          </w14:textFill>
        </w:rPr>
        <w:t>货物</w:t>
      </w:r>
      <w:r>
        <w:rPr>
          <w:rFonts w:hint="eastAsia" w:ascii="等线" w:hAnsi="等线" w:eastAsia="等线" w:cs="等线"/>
          <w:color w:val="000000" w:themeColor="text1"/>
          <w:sz w:val="21"/>
          <w:szCs w:val="21"/>
          <w14:textFill>
            <w14:solidFill>
              <w14:schemeClr w14:val="tx1"/>
            </w14:solidFill>
          </w14:textFill>
        </w:rPr>
        <w:t>清单，作为甲方收货验收和使用的技术条件依据，检验的结果应随</w:t>
      </w:r>
      <w:r>
        <w:rPr>
          <w:rFonts w:hint="eastAsia" w:ascii="等线" w:hAnsi="等线" w:eastAsia="等线" w:cs="等线"/>
          <w:color w:val="000000" w:themeColor="text1"/>
          <w:spacing w:val="6"/>
          <w:sz w:val="21"/>
          <w:szCs w:val="21"/>
          <w:lang w:val="en-US" w:eastAsia="zh-CN"/>
          <w14:textFill>
            <w14:solidFill>
              <w14:schemeClr w14:val="tx1"/>
            </w14:solidFill>
          </w14:textFill>
        </w:rPr>
        <w:t>货物</w:t>
      </w:r>
      <w:r>
        <w:rPr>
          <w:rFonts w:hint="eastAsia" w:ascii="等线" w:hAnsi="等线" w:eastAsia="等线" w:cs="等线"/>
          <w:color w:val="000000" w:themeColor="text1"/>
          <w:sz w:val="21"/>
          <w:szCs w:val="21"/>
          <w14:textFill>
            <w14:solidFill>
              <w14:schemeClr w14:val="tx1"/>
            </w14:solidFill>
          </w14:textFill>
        </w:rPr>
        <w:t>交甲方。</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13.4乙方应提供质量保证及安装调试的方案（包括但不仅限于以下内容）：乙方应承担安装过程中的所有的费用；在调试期间乙方应在现场负责安装、测试和调试，以检测其设计、制造、运行效果等，并提供所有测试和调试所需的工具、材料、仪器 ，一切费用由乙方负责，所用仪器、仪表应经检定合格并在有效期内；乙方需根据工程实际进度，及时提交测试和调试方法及记录表格给甲方认可后方可执行，部分或全部测试可根据实际情况在安装期内或安装期后进行。</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13.5乙方应派员到现场进行到货验收。若发现任何损坏及质量问题，乙方应负责更换</w:t>
      </w:r>
      <w:r>
        <w:rPr>
          <w:rFonts w:hint="eastAsia" w:ascii="等线" w:hAnsi="等线" w:eastAsia="等线" w:cs="等线"/>
          <w:color w:val="000000" w:themeColor="text1"/>
          <w:sz w:val="21"/>
          <w:szCs w:val="21"/>
          <w:lang w:val="en-US" w:eastAsia="zh-CN"/>
          <w14:textFill>
            <w14:solidFill>
              <w14:schemeClr w14:val="tx1"/>
            </w14:solidFill>
          </w14:textFill>
        </w:rPr>
        <w:t>货物</w:t>
      </w:r>
      <w:r>
        <w:rPr>
          <w:rFonts w:hint="eastAsia" w:ascii="等线" w:hAnsi="等线" w:eastAsia="等线" w:cs="等线"/>
          <w:color w:val="000000" w:themeColor="text1"/>
          <w:sz w:val="21"/>
          <w:szCs w:val="21"/>
          <w14:textFill>
            <w14:solidFill>
              <w14:schemeClr w14:val="tx1"/>
            </w14:solidFill>
          </w14:textFill>
        </w:rPr>
        <w:t>零件，并妥善处理直至甲方满意。此工作所发生费用应由乙方自行承担。</w:t>
      </w:r>
    </w:p>
    <w:p>
      <w:pPr>
        <w:tabs>
          <w:tab w:val="left" w:pos="0"/>
        </w:tabs>
        <w:spacing w:line="360" w:lineRule="auto"/>
        <w:ind w:firstLine="420" w:firstLineChars="200"/>
        <w:rPr>
          <w:rFonts w:hint="default" w:ascii="等线" w:hAnsi="等线" w:eastAsia="等线" w:cs="等线"/>
          <w:color w:val="000000" w:themeColor="text1"/>
          <w:sz w:val="21"/>
          <w:szCs w:val="21"/>
          <w:lang w:val="en-US" w:eastAsia="zh-CN"/>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(1)货到现场验收：</w:t>
      </w:r>
      <w:r>
        <w:rPr>
          <w:rFonts w:hint="eastAsia" w:ascii="等线" w:hAnsi="等线" w:eastAsia="等线" w:cs="等线"/>
          <w:color w:val="000000" w:themeColor="text1"/>
          <w:spacing w:val="6"/>
          <w:sz w:val="21"/>
          <w:szCs w:val="21"/>
          <w:lang w:val="en-US" w:eastAsia="zh-CN"/>
          <w14:textFill>
            <w14:solidFill>
              <w14:schemeClr w14:val="tx1"/>
            </w14:solidFill>
          </w14:textFill>
        </w:rPr>
        <w:t>货物</w:t>
      </w:r>
      <w:r>
        <w:rPr>
          <w:rFonts w:hint="eastAsia" w:ascii="等线" w:hAnsi="等线" w:eastAsia="等线" w:cs="等线"/>
          <w:color w:val="000000" w:themeColor="text1"/>
          <w:sz w:val="21"/>
          <w:szCs w:val="21"/>
          <w14:textFill>
            <w14:solidFill>
              <w14:schemeClr w14:val="tx1"/>
            </w14:solidFill>
          </w14:textFill>
        </w:rPr>
        <w:t>运抵指定现场后，甲方将对</w:t>
      </w:r>
      <w:r>
        <w:rPr>
          <w:rFonts w:hint="eastAsia" w:ascii="等线" w:hAnsi="等线" w:eastAsia="等线" w:cs="等线"/>
          <w:color w:val="000000" w:themeColor="text1"/>
          <w:spacing w:val="6"/>
          <w:sz w:val="21"/>
          <w:szCs w:val="21"/>
          <w:lang w:val="en-US" w:eastAsia="zh-CN"/>
          <w14:textFill>
            <w14:solidFill>
              <w14:schemeClr w14:val="tx1"/>
            </w14:solidFill>
          </w14:textFill>
        </w:rPr>
        <w:t>货物</w:t>
      </w:r>
      <w:r>
        <w:rPr>
          <w:rFonts w:hint="eastAsia" w:ascii="等线" w:hAnsi="等线" w:eastAsia="等线" w:cs="等线"/>
          <w:color w:val="000000" w:themeColor="text1"/>
          <w:sz w:val="21"/>
          <w:szCs w:val="21"/>
          <w14:textFill>
            <w14:solidFill>
              <w14:schemeClr w14:val="tx1"/>
            </w14:solidFill>
          </w14:textFill>
        </w:rPr>
        <w:t>的材质、规格、品牌、功能等方面进行检验。 若经甲方检验发现</w:t>
      </w:r>
      <w:r>
        <w:rPr>
          <w:rFonts w:hint="eastAsia" w:ascii="等线" w:hAnsi="等线" w:eastAsia="等线" w:cs="等线"/>
          <w:color w:val="000000" w:themeColor="text1"/>
          <w:spacing w:val="6"/>
          <w:sz w:val="21"/>
          <w:szCs w:val="21"/>
          <w:lang w:val="en-US" w:eastAsia="zh-CN"/>
          <w14:textFill>
            <w14:solidFill>
              <w14:schemeClr w14:val="tx1"/>
            </w14:solidFill>
          </w14:textFill>
        </w:rPr>
        <w:t>货物</w:t>
      </w:r>
      <w:r>
        <w:rPr>
          <w:rFonts w:hint="eastAsia" w:ascii="等线" w:hAnsi="等线" w:eastAsia="等线" w:cs="等线"/>
          <w:color w:val="000000" w:themeColor="text1"/>
          <w:sz w:val="21"/>
          <w:szCs w:val="21"/>
          <w14:textFill>
            <w14:solidFill>
              <w14:schemeClr w14:val="tx1"/>
            </w14:solidFill>
          </w14:textFill>
        </w:rPr>
        <w:t>质量与采购文件里的技术要求不符或有缺陷、损件或者抽检不合格时，乙方应在三天内进行更换，直到甲方检验合格为止，由此所产生的一切费用（含给甲方造成的维修、 更换、返工等各项经济损失和因此而支付的检验费、鉴定费等相关费用）均由乙方承担</w:t>
      </w:r>
      <w:r>
        <w:rPr>
          <w:rFonts w:hint="eastAsia" w:ascii="等线" w:hAnsi="等线" w:eastAsia="等线" w:cs="等线"/>
          <w:color w:val="000000" w:themeColor="text1"/>
          <w:sz w:val="21"/>
          <w:szCs w:val="21"/>
          <w:lang w:eastAsia="zh-CN"/>
          <w14:textFill>
            <w14:solidFill>
              <w14:schemeClr w14:val="tx1"/>
            </w14:solidFill>
          </w14:textFill>
        </w:rPr>
        <w:t>；</w:t>
      </w:r>
      <w:r>
        <w:rPr>
          <w:rFonts w:hint="eastAsia" w:ascii="等线" w:hAnsi="等线" w:eastAsia="等线" w:cs="等线"/>
          <w:color w:val="000000" w:themeColor="text1"/>
          <w:sz w:val="21"/>
          <w:szCs w:val="21"/>
          <w:lang w:val="en-US" w:eastAsia="zh-CN"/>
          <w14:textFill>
            <w14:solidFill>
              <w14:schemeClr w14:val="tx1"/>
            </w14:solidFill>
          </w14:textFill>
        </w:rPr>
        <w:t>货物验收时，甲方将邀请专家参与验收，产生的专家费用由乙方承担。</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13.6甲方对乙方提供的</w:t>
      </w:r>
      <w:r>
        <w:rPr>
          <w:rFonts w:hint="eastAsia" w:ascii="等线" w:hAnsi="等线" w:eastAsia="等线" w:cs="等线"/>
          <w:color w:val="000000" w:themeColor="text1"/>
          <w:spacing w:val="6"/>
          <w:sz w:val="21"/>
          <w:szCs w:val="21"/>
          <w:lang w:val="en-US" w:eastAsia="zh-CN"/>
          <w14:textFill>
            <w14:solidFill>
              <w14:schemeClr w14:val="tx1"/>
            </w14:solidFill>
          </w14:textFill>
        </w:rPr>
        <w:t>货物</w:t>
      </w:r>
      <w:r>
        <w:rPr>
          <w:rFonts w:hint="eastAsia" w:ascii="等线" w:hAnsi="等线" w:eastAsia="等线" w:cs="等线"/>
          <w:color w:val="000000" w:themeColor="text1"/>
          <w:sz w:val="21"/>
          <w:szCs w:val="21"/>
          <w14:textFill>
            <w14:solidFill>
              <w14:schemeClr w14:val="tx1"/>
            </w14:solidFill>
          </w14:textFill>
        </w:rPr>
        <w:t>在使用前，乙方需负责安装并培训甲方的使用操作人员，并协助甲方一起调试，直到符合技术要求，甲方才做最终验收。</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13.</w:t>
      </w:r>
      <w:r>
        <w:rPr>
          <w:rFonts w:hint="eastAsia" w:ascii="等线" w:hAnsi="等线" w:eastAsia="等线" w:cs="等线"/>
          <w:color w:val="000000" w:themeColor="text1"/>
          <w:sz w:val="21"/>
          <w:szCs w:val="21"/>
          <w:lang w:val="en-US" w:eastAsia="zh-CN"/>
          <w14:textFill>
            <w14:solidFill>
              <w14:schemeClr w14:val="tx1"/>
            </w14:solidFill>
          </w14:textFill>
        </w:rPr>
        <w:t>7</w:t>
      </w:r>
      <w:r>
        <w:rPr>
          <w:rFonts w:hint="eastAsia" w:ascii="等线" w:hAnsi="等线" w:eastAsia="等线" w:cs="等线"/>
          <w:color w:val="000000" w:themeColor="text1"/>
          <w:kern w:val="2"/>
          <w:sz w:val="21"/>
          <w:szCs w:val="21"/>
          <w:lang w:val="en-US" w:eastAsia="zh-CN" w:bidi="ar-SA"/>
          <w14:textFill>
            <w14:solidFill>
              <w14:schemeClr w14:val="tx1"/>
            </w14:solidFill>
          </w14:textFill>
        </w:rPr>
        <w:t>投标人应根据场地实际情况提供实训室布置图，投标人可以自行前往查看，设计费、材料费和施工费用包含在设备安装费用中。</w:t>
      </w:r>
    </w:p>
    <w:p>
      <w:pPr>
        <w:pStyle w:val="2"/>
        <w:rPr>
          <w:rFonts w:hint="eastAsia"/>
          <w:color w:val="000000" w:themeColor="text1"/>
          <w14:textFill>
            <w14:solidFill>
              <w14:schemeClr w14:val="tx1"/>
            </w14:solidFill>
          </w14:textFill>
        </w:rPr>
      </w:pP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十四、</w:t>
      </w:r>
      <w:r>
        <w:rPr>
          <w:rFonts w:hint="eastAsia" w:ascii="等线" w:hAnsi="等线" w:eastAsia="等线" w:cs="等线"/>
          <w:color w:val="000000" w:themeColor="text1"/>
          <w:spacing w:val="6"/>
          <w:sz w:val="21"/>
          <w:szCs w:val="21"/>
          <w:lang w:val="en-US" w:eastAsia="zh-CN"/>
          <w14:textFill>
            <w14:solidFill>
              <w14:schemeClr w14:val="tx1"/>
            </w14:solidFill>
          </w14:textFill>
        </w:rPr>
        <w:t>货物</w:t>
      </w:r>
      <w:r>
        <w:rPr>
          <w:rFonts w:hint="eastAsia" w:ascii="等线" w:hAnsi="等线" w:eastAsia="等线" w:cs="等线"/>
          <w:color w:val="000000" w:themeColor="text1"/>
          <w:sz w:val="21"/>
          <w:szCs w:val="21"/>
          <w14:textFill>
            <w14:solidFill>
              <w14:schemeClr w14:val="tx1"/>
            </w14:solidFill>
          </w14:textFill>
        </w:rPr>
        <w:t>包装、发运及运输</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14.1 乙方应在</w:t>
      </w:r>
      <w:r>
        <w:rPr>
          <w:rFonts w:hint="eastAsia" w:ascii="等线" w:hAnsi="等线" w:eastAsia="等线" w:cs="等线"/>
          <w:color w:val="000000" w:themeColor="text1"/>
          <w:spacing w:val="6"/>
          <w:sz w:val="21"/>
          <w:szCs w:val="21"/>
          <w:lang w:val="en-US" w:eastAsia="zh-CN"/>
          <w14:textFill>
            <w14:solidFill>
              <w14:schemeClr w14:val="tx1"/>
            </w14:solidFill>
          </w14:textFill>
        </w:rPr>
        <w:t>货物</w:t>
      </w:r>
      <w:r>
        <w:rPr>
          <w:rFonts w:hint="eastAsia" w:ascii="等线" w:hAnsi="等线" w:eastAsia="等线" w:cs="等线"/>
          <w:color w:val="000000" w:themeColor="text1"/>
          <w:sz w:val="21"/>
          <w:szCs w:val="21"/>
          <w14:textFill>
            <w14:solidFill>
              <w14:schemeClr w14:val="tx1"/>
            </w14:solidFill>
          </w14:textFill>
        </w:rPr>
        <w:t>发运前对其进行满足运输距离、防潮、防震、防锈和防破损装卸等要求包装，以保证</w:t>
      </w:r>
      <w:r>
        <w:rPr>
          <w:rFonts w:hint="eastAsia" w:ascii="等线" w:hAnsi="等线" w:eastAsia="等线" w:cs="等线"/>
          <w:color w:val="000000" w:themeColor="text1"/>
          <w:spacing w:val="6"/>
          <w:sz w:val="21"/>
          <w:szCs w:val="21"/>
          <w:lang w:val="en-US" w:eastAsia="zh-CN"/>
          <w14:textFill>
            <w14:solidFill>
              <w14:schemeClr w14:val="tx1"/>
            </w14:solidFill>
          </w14:textFill>
        </w:rPr>
        <w:t>货物</w:t>
      </w:r>
      <w:r>
        <w:rPr>
          <w:rFonts w:hint="eastAsia" w:ascii="等线" w:hAnsi="等线" w:eastAsia="等线" w:cs="等线"/>
          <w:color w:val="000000" w:themeColor="text1"/>
          <w:sz w:val="21"/>
          <w:szCs w:val="21"/>
          <w14:textFill>
            <w14:solidFill>
              <w14:schemeClr w14:val="tx1"/>
            </w14:solidFill>
          </w14:textFill>
        </w:rPr>
        <w:t>安全运达甲方指定地点。</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14.2 使用说明书、质量检验证明书、随配附件和工具以及清单一并附于</w:t>
      </w:r>
      <w:r>
        <w:rPr>
          <w:rFonts w:hint="eastAsia" w:ascii="等线" w:hAnsi="等线" w:eastAsia="等线" w:cs="等线"/>
          <w:color w:val="000000" w:themeColor="text1"/>
          <w:spacing w:val="6"/>
          <w:sz w:val="21"/>
          <w:szCs w:val="21"/>
          <w:lang w:val="en-US" w:eastAsia="zh-CN"/>
          <w14:textFill>
            <w14:solidFill>
              <w14:schemeClr w14:val="tx1"/>
            </w14:solidFill>
          </w14:textFill>
        </w:rPr>
        <w:t>货物</w:t>
      </w:r>
      <w:r>
        <w:rPr>
          <w:rFonts w:hint="eastAsia" w:ascii="等线" w:hAnsi="等线" w:eastAsia="等线" w:cs="等线"/>
          <w:color w:val="000000" w:themeColor="text1"/>
          <w:sz w:val="21"/>
          <w:szCs w:val="21"/>
          <w14:textFill>
            <w14:solidFill>
              <w14:schemeClr w14:val="tx1"/>
            </w14:solidFill>
          </w14:textFill>
        </w:rPr>
        <w:t>内。</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14.3 乙方在</w:t>
      </w:r>
      <w:r>
        <w:rPr>
          <w:rFonts w:hint="eastAsia" w:ascii="等线" w:hAnsi="等线" w:eastAsia="等线" w:cs="等线"/>
          <w:color w:val="000000" w:themeColor="text1"/>
          <w:spacing w:val="6"/>
          <w:sz w:val="21"/>
          <w:szCs w:val="21"/>
          <w:lang w:val="en-US" w:eastAsia="zh-CN"/>
          <w14:textFill>
            <w14:solidFill>
              <w14:schemeClr w14:val="tx1"/>
            </w14:solidFill>
          </w14:textFill>
        </w:rPr>
        <w:t>货物</w:t>
      </w:r>
      <w:r>
        <w:rPr>
          <w:rFonts w:hint="eastAsia" w:ascii="等线" w:hAnsi="等线" w:eastAsia="等线" w:cs="等线"/>
          <w:color w:val="000000" w:themeColor="text1"/>
          <w:sz w:val="21"/>
          <w:szCs w:val="21"/>
          <w14:textFill>
            <w14:solidFill>
              <w14:schemeClr w14:val="tx1"/>
            </w14:solidFill>
          </w14:textFill>
        </w:rPr>
        <w:t>发运手续办理完毕后24小时内或货到甲方48小时前通知甲方，以准备接货。</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 xml:space="preserve">14.4 </w:t>
      </w:r>
      <w:r>
        <w:rPr>
          <w:rFonts w:hint="eastAsia" w:ascii="等线" w:hAnsi="等线" w:eastAsia="等线" w:cs="等线"/>
          <w:color w:val="000000" w:themeColor="text1"/>
          <w:spacing w:val="6"/>
          <w:sz w:val="21"/>
          <w:szCs w:val="21"/>
          <w:lang w:val="en-US" w:eastAsia="zh-CN"/>
          <w14:textFill>
            <w14:solidFill>
              <w14:schemeClr w14:val="tx1"/>
            </w14:solidFill>
          </w14:textFill>
        </w:rPr>
        <w:t>货物</w:t>
      </w:r>
      <w:r>
        <w:rPr>
          <w:rFonts w:hint="eastAsia" w:ascii="等线" w:hAnsi="等线" w:eastAsia="等线" w:cs="等线"/>
          <w:color w:val="000000" w:themeColor="text1"/>
          <w:sz w:val="21"/>
          <w:szCs w:val="21"/>
          <w14:textFill>
            <w14:solidFill>
              <w14:schemeClr w14:val="tx1"/>
            </w14:solidFill>
          </w14:textFill>
        </w:rPr>
        <w:t>在竣工验收合格前发生的风险均由乙方负责。</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十五、违约责任</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15.1 甲方无正当理由拒收</w:t>
      </w:r>
      <w:r>
        <w:rPr>
          <w:rFonts w:hint="eastAsia" w:ascii="等线" w:hAnsi="等线" w:eastAsia="等线" w:cs="等线"/>
          <w:color w:val="000000" w:themeColor="text1"/>
          <w:spacing w:val="6"/>
          <w:sz w:val="21"/>
          <w:szCs w:val="21"/>
          <w:lang w:val="en-US" w:eastAsia="zh-CN"/>
          <w14:textFill>
            <w14:solidFill>
              <w14:schemeClr w14:val="tx1"/>
            </w14:solidFill>
          </w14:textFill>
        </w:rPr>
        <w:t>货物</w:t>
      </w:r>
      <w:r>
        <w:rPr>
          <w:rFonts w:hint="eastAsia" w:ascii="等线" w:hAnsi="等线" w:eastAsia="等线" w:cs="等线"/>
          <w:color w:val="000000" w:themeColor="text1"/>
          <w:sz w:val="21"/>
          <w:szCs w:val="21"/>
          <w14:textFill>
            <w14:solidFill>
              <w14:schemeClr w14:val="tx1"/>
            </w14:solidFill>
          </w14:textFill>
        </w:rPr>
        <w:t>的，甲方向乙方偿付拒收货款总值的百分之五违约金。</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15.2 甲方无故逾期验收和办理货款支付手续的,甲方应按逾期付款总额每日万分之五向乙方支付违约金。</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 xml:space="preserve">15.3 乙方逾期交付的，乙方应按逾期交货总额每日百分之二向甲方支付违约金，由甲方从待付货款中扣除。逾期超过约定日期10日的，甲方可解除本合同。乙方因逾期交货或因其他违约行为导致甲方解除合同的，乙方应向甲方支付合同总值10%的违约金，如造成甲方损失超过违约金的，超出部分由乙方继续承担赔偿责任。 </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15.4乙方逾期完成安装调试的，</w:t>
      </w:r>
      <w:r>
        <w:rPr>
          <w:rFonts w:hint="eastAsia" w:ascii="等线" w:hAnsi="等线" w:eastAsia="等线" w:cs="等线"/>
          <w:color w:val="000000" w:themeColor="text1"/>
          <w:kern w:val="0"/>
          <w:sz w:val="21"/>
          <w:szCs w:val="21"/>
          <w14:textFill>
            <w14:solidFill>
              <w14:schemeClr w14:val="tx1"/>
            </w14:solidFill>
          </w14:textFill>
        </w:rPr>
        <w:t>每延迟一天扣罚违约金5000元，</w:t>
      </w:r>
      <w:r>
        <w:rPr>
          <w:rFonts w:hint="eastAsia" w:ascii="等线" w:hAnsi="等线" w:eastAsia="等线" w:cs="等线"/>
          <w:color w:val="000000" w:themeColor="text1"/>
          <w:sz w:val="21"/>
          <w:szCs w:val="21"/>
          <w14:textFill>
            <w14:solidFill>
              <w14:schemeClr w14:val="tx1"/>
            </w14:solidFill>
          </w14:textFill>
        </w:rPr>
        <w:t>由甲方从待付货款中扣除，逾期超过约定日期10日的，甲方可解除本合同。</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15.4 乙方所交的</w:t>
      </w:r>
      <w:r>
        <w:rPr>
          <w:rFonts w:hint="eastAsia" w:ascii="等线" w:hAnsi="等线" w:eastAsia="等线" w:cs="等线"/>
          <w:color w:val="000000" w:themeColor="text1"/>
          <w:spacing w:val="6"/>
          <w:sz w:val="21"/>
          <w:szCs w:val="21"/>
          <w:lang w:val="en-US" w:eastAsia="zh-CN"/>
          <w14:textFill>
            <w14:solidFill>
              <w14:schemeClr w14:val="tx1"/>
            </w14:solidFill>
          </w14:textFill>
        </w:rPr>
        <w:t>货物</w:t>
      </w:r>
      <w:r>
        <w:rPr>
          <w:rFonts w:hint="eastAsia" w:ascii="等线" w:hAnsi="等线" w:eastAsia="等线" w:cs="等线"/>
          <w:color w:val="000000" w:themeColor="text1"/>
          <w:sz w:val="21"/>
          <w:szCs w:val="21"/>
          <w14:textFill>
            <w14:solidFill>
              <w14:schemeClr w14:val="tx1"/>
            </w14:solidFill>
          </w14:textFill>
        </w:rPr>
        <w:t>品种、型号、规格、技术参数、质量不符合合同规定或采购文件规定标准的，甲方有权拒收该</w:t>
      </w:r>
      <w:r>
        <w:rPr>
          <w:rFonts w:hint="eastAsia" w:ascii="等线" w:hAnsi="等线" w:eastAsia="等线" w:cs="等线"/>
          <w:color w:val="000000" w:themeColor="text1"/>
          <w:spacing w:val="6"/>
          <w:sz w:val="21"/>
          <w:szCs w:val="21"/>
          <w:lang w:val="en-US" w:eastAsia="zh-CN"/>
          <w14:textFill>
            <w14:solidFill>
              <w14:schemeClr w14:val="tx1"/>
            </w14:solidFill>
          </w14:textFill>
        </w:rPr>
        <w:t>货物</w:t>
      </w:r>
      <w:r>
        <w:rPr>
          <w:rFonts w:hint="eastAsia" w:ascii="等线" w:hAnsi="等线" w:eastAsia="等线" w:cs="等线"/>
          <w:color w:val="000000" w:themeColor="text1"/>
          <w:sz w:val="21"/>
          <w:szCs w:val="21"/>
          <w14:textFill>
            <w14:solidFill>
              <w14:schemeClr w14:val="tx1"/>
            </w14:solidFill>
          </w14:textFill>
        </w:rPr>
        <w:t>，乙方愿意更换</w:t>
      </w:r>
      <w:r>
        <w:rPr>
          <w:rFonts w:hint="eastAsia" w:ascii="等线" w:hAnsi="等线" w:eastAsia="等线" w:cs="等线"/>
          <w:color w:val="000000" w:themeColor="text1"/>
          <w:spacing w:val="6"/>
          <w:sz w:val="21"/>
          <w:szCs w:val="21"/>
          <w:lang w:val="en-US" w:eastAsia="zh-CN"/>
          <w14:textFill>
            <w14:solidFill>
              <w14:schemeClr w14:val="tx1"/>
            </w14:solidFill>
          </w14:textFill>
        </w:rPr>
        <w:t>货物</w:t>
      </w:r>
      <w:r>
        <w:rPr>
          <w:rFonts w:hint="eastAsia" w:ascii="等线" w:hAnsi="等线" w:eastAsia="等线" w:cs="等线"/>
          <w:color w:val="000000" w:themeColor="text1"/>
          <w:sz w:val="21"/>
          <w:szCs w:val="21"/>
          <w14:textFill>
            <w14:solidFill>
              <w14:schemeClr w14:val="tx1"/>
            </w14:solidFill>
          </w14:textFill>
        </w:rPr>
        <w:t>但逾期交货的，按乙方逾期交货处理。乙方拒绝更换</w:t>
      </w:r>
      <w:r>
        <w:rPr>
          <w:rFonts w:hint="eastAsia" w:ascii="等线" w:hAnsi="等线" w:eastAsia="等线" w:cs="等线"/>
          <w:color w:val="000000" w:themeColor="text1"/>
          <w:spacing w:val="6"/>
          <w:sz w:val="21"/>
          <w:szCs w:val="21"/>
          <w:lang w:val="en-US" w:eastAsia="zh-CN"/>
          <w14:textFill>
            <w14:solidFill>
              <w14:schemeClr w14:val="tx1"/>
            </w14:solidFill>
          </w14:textFill>
        </w:rPr>
        <w:t>货物</w:t>
      </w:r>
      <w:r>
        <w:rPr>
          <w:rFonts w:hint="eastAsia" w:ascii="等线" w:hAnsi="等线" w:eastAsia="等线" w:cs="等线"/>
          <w:color w:val="000000" w:themeColor="text1"/>
          <w:sz w:val="21"/>
          <w:szCs w:val="21"/>
          <w14:textFill>
            <w14:solidFill>
              <w14:schemeClr w14:val="tx1"/>
            </w14:solidFill>
          </w14:textFill>
        </w:rPr>
        <w:t>的，甲方可单方面解除合同。</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15.5正常使用状况下，如果证实</w:t>
      </w:r>
      <w:r>
        <w:rPr>
          <w:rFonts w:hint="eastAsia" w:ascii="等线" w:hAnsi="等线" w:eastAsia="等线" w:cs="等线"/>
          <w:color w:val="000000" w:themeColor="text1"/>
          <w:spacing w:val="6"/>
          <w:sz w:val="21"/>
          <w:szCs w:val="21"/>
          <w:lang w:val="en-US" w:eastAsia="zh-CN"/>
          <w14:textFill>
            <w14:solidFill>
              <w14:schemeClr w14:val="tx1"/>
            </w14:solidFill>
          </w14:textFill>
        </w:rPr>
        <w:t>货物</w:t>
      </w:r>
      <w:r>
        <w:rPr>
          <w:rFonts w:hint="eastAsia" w:ascii="等线" w:hAnsi="等线" w:eastAsia="等线" w:cs="等线"/>
          <w:color w:val="000000" w:themeColor="text1"/>
          <w:sz w:val="21"/>
          <w:szCs w:val="21"/>
          <w14:textFill>
            <w14:solidFill>
              <w14:schemeClr w14:val="tx1"/>
            </w14:solidFill>
          </w14:textFill>
        </w:rPr>
        <w:t>的质保期内是有缺陷或使用不符合要求的产品，甲方应立即通知乙方进行更换。如果甲方已经通知乙方，但在规定的时间内未得到更换，甲方有权报请相应的市级质量鉴定或权威部门进行质量鉴定或检测，并有权凭质量鉴定证书或检测报告向乙方索赔。索赔金额包括但不限于因质量问题给甲方造成的维修、更换、重做等各项经济损失，包括因此而支付的鉴定费、律师费等。</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十六、不可抗力事件处理</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16.1 在合同有效期内，任何一方因不可抗力事件导致不能履行合同，则合同履行期可延长，其延长期与不可抗力影响期相同。</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16.2 不可抗力事件发生后，应立即通知对方，并寄送有关权威机构出具的证明。</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16.3 不可抗力事件延续120天以上，双方应通过友好协商，确定是否继续履行合同。</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十七、诉讼</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17.1 甲乙双方在执行合同中所发生的一切争议，应通过协商解决。如协商不成，可向合同签订地法院起诉，合同签订地在此约定为甲方所在地。</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十八、合同生效及其它</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18.1 合同经甲乙双方法定代表人或授权委托代理人签字并加盖单位公章后生效。</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18.2合同执行中涉及采购资金和采购内容修改或补充的，须另签书面补充协议，方可作为主合同不可分割的一部分。</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18.3本合同未尽事宜，遵照《民法典》有关条文执行。</w:t>
      </w:r>
    </w:p>
    <w:p>
      <w:pPr>
        <w:tabs>
          <w:tab w:val="left" w:pos="0"/>
        </w:tabs>
        <w:spacing w:line="360" w:lineRule="auto"/>
        <w:ind w:firstLine="420" w:firstLineChars="2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18.4 本合同正本一式两份，具有同等法律效力，甲乙双方各执一份；副本肆份。</w:t>
      </w:r>
    </w:p>
    <w:p>
      <w:pPr>
        <w:tabs>
          <w:tab w:val="left" w:pos="0"/>
        </w:tabs>
        <w:spacing w:line="360" w:lineRule="auto"/>
        <w:ind w:firstLine="210" w:firstLineChars="1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 xml:space="preserve">甲方：                                   乙方： </w:t>
      </w:r>
    </w:p>
    <w:p>
      <w:pPr>
        <w:tabs>
          <w:tab w:val="left" w:pos="0"/>
        </w:tabs>
        <w:spacing w:line="360" w:lineRule="auto"/>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 xml:space="preserve">  地址：                                   地址： </w:t>
      </w:r>
    </w:p>
    <w:p>
      <w:pPr>
        <w:tabs>
          <w:tab w:val="left" w:pos="0"/>
        </w:tabs>
        <w:spacing w:line="360" w:lineRule="auto"/>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 xml:space="preserve">  法定代表人：（签字或盖章）                法定代表人：（签字或盖章）</w:t>
      </w:r>
    </w:p>
    <w:p>
      <w:pPr>
        <w:tabs>
          <w:tab w:val="left" w:pos="0"/>
        </w:tabs>
        <w:spacing w:line="360" w:lineRule="auto"/>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 xml:space="preserve">  或委托代理人：（签字或盖章）              或委托代理人：（签字或盖章）</w:t>
      </w:r>
    </w:p>
    <w:p>
      <w:pPr>
        <w:tabs>
          <w:tab w:val="left" w:pos="0"/>
        </w:tabs>
        <w:spacing w:line="360" w:lineRule="auto"/>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 xml:space="preserve"> </w:t>
      </w:r>
      <w:r>
        <w:rPr>
          <w:rFonts w:hint="eastAsia" w:ascii="等线" w:hAnsi="等线" w:eastAsia="等线" w:cs="等线"/>
          <w:color w:val="000000" w:themeColor="text1"/>
          <w:sz w:val="21"/>
          <w:szCs w:val="21"/>
          <w:lang w:val="en-US" w:eastAsia="zh-CN"/>
          <w14:textFill>
            <w14:solidFill>
              <w14:schemeClr w14:val="tx1"/>
            </w14:solidFill>
          </w14:textFill>
        </w:rPr>
        <w:t xml:space="preserve"> </w:t>
      </w:r>
      <w:r>
        <w:rPr>
          <w:rFonts w:hint="eastAsia" w:ascii="等线" w:hAnsi="等线" w:eastAsia="等线" w:cs="等线"/>
          <w:color w:val="000000" w:themeColor="text1"/>
          <w:sz w:val="21"/>
          <w:szCs w:val="21"/>
          <w14:textFill>
            <w14:solidFill>
              <w14:schemeClr w14:val="tx1"/>
            </w14:solidFill>
          </w14:textFill>
        </w:rPr>
        <w:t>签订地点：                               签订日期：      年  月  日</w:t>
      </w:r>
    </w:p>
    <w:p>
      <w:pPr>
        <w:pStyle w:val="12"/>
        <w:pageBreakBefore w:val="0"/>
        <w:tabs>
          <w:tab w:val="left" w:pos="2472"/>
        </w:tabs>
        <w:kinsoku/>
        <w:overflowPunct/>
        <w:topLinePunct w:val="0"/>
        <w:bidi w:val="0"/>
        <w:snapToGrid w:val="0"/>
        <w:spacing w:before="0" w:beforeLines="0" w:after="0" w:afterLines="0" w:line="360" w:lineRule="auto"/>
        <w:jc w:val="center"/>
        <w:outlineLvl w:val="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br w:type="page"/>
      </w:r>
      <w:r>
        <w:rPr>
          <w:rFonts w:hint="eastAsia" w:ascii="等线" w:hAnsi="等线" w:eastAsia="等线" w:cs="等线"/>
          <w:color w:val="000000" w:themeColor="text1"/>
          <w:sz w:val="21"/>
          <w:szCs w:val="21"/>
          <w14:textFill>
            <w14:solidFill>
              <w14:schemeClr w14:val="tx1"/>
            </w14:solidFill>
          </w14:textFill>
        </w:rPr>
        <w:t>第六章　投标文件格式</w:t>
      </w:r>
    </w:p>
    <w:p>
      <w:pPr>
        <w:pageBreakBefore w:val="0"/>
        <w:tabs>
          <w:tab w:val="left" w:pos="720"/>
        </w:tabs>
        <w:kinsoku/>
        <w:overflowPunct/>
        <w:topLinePunct w:val="0"/>
        <w:bidi w:val="0"/>
        <w:spacing w:line="360" w:lineRule="auto"/>
        <w:ind w:left="720" w:hanging="720"/>
        <w:jc w:val="center"/>
        <w:outlineLvl w:val="1"/>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一、资格证明材料部分目录（政采云平台上传资料时不要此目录）</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4170"/>
        <w:gridCol w:w="212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center"/>
          </w:tcPr>
          <w:p>
            <w:pPr>
              <w:pageBreakBefore w:val="0"/>
              <w:kinsoku/>
              <w:overflowPunct/>
              <w:topLinePunct w:val="0"/>
              <w:bidi w:val="0"/>
              <w:spacing w:line="360" w:lineRule="auto"/>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序号</w:t>
            </w:r>
          </w:p>
        </w:tc>
        <w:tc>
          <w:tcPr>
            <w:tcW w:w="4170" w:type="dxa"/>
            <w:noWrap w:val="0"/>
            <w:vAlign w:val="center"/>
          </w:tcPr>
          <w:p>
            <w:pPr>
              <w:pageBreakBefore w:val="0"/>
              <w:kinsoku/>
              <w:overflowPunct/>
              <w:topLinePunct w:val="0"/>
              <w:bidi w:val="0"/>
              <w:spacing w:line="360" w:lineRule="auto"/>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材料名称</w:t>
            </w:r>
          </w:p>
        </w:tc>
        <w:tc>
          <w:tcPr>
            <w:tcW w:w="2126" w:type="dxa"/>
            <w:noWrap w:val="0"/>
            <w:vAlign w:val="center"/>
          </w:tcPr>
          <w:p>
            <w:pPr>
              <w:pageBreakBefore w:val="0"/>
              <w:kinsoku/>
              <w:overflowPunct/>
              <w:topLinePunct w:val="0"/>
              <w:bidi w:val="0"/>
              <w:spacing w:line="360" w:lineRule="auto"/>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说  明</w:t>
            </w:r>
          </w:p>
        </w:tc>
        <w:tc>
          <w:tcPr>
            <w:tcW w:w="1276" w:type="dxa"/>
            <w:noWrap w:val="0"/>
            <w:vAlign w:val="center"/>
          </w:tcPr>
          <w:p>
            <w:pPr>
              <w:pageBreakBefore w:val="0"/>
              <w:kinsoku/>
              <w:overflowPunct/>
              <w:topLinePunct w:val="0"/>
              <w:bidi w:val="0"/>
              <w:spacing w:line="360" w:lineRule="auto"/>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center"/>
          </w:tcPr>
          <w:p>
            <w:pPr>
              <w:pageBreakBefore w:val="0"/>
              <w:kinsoku/>
              <w:overflowPunct/>
              <w:topLinePunct w:val="0"/>
              <w:bidi w:val="0"/>
              <w:spacing w:line="360" w:lineRule="auto"/>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w:t>
            </w:r>
          </w:p>
        </w:tc>
        <w:tc>
          <w:tcPr>
            <w:tcW w:w="4170" w:type="dxa"/>
            <w:noWrap w:val="0"/>
            <w:vAlign w:val="center"/>
          </w:tcPr>
          <w:p>
            <w:pPr>
              <w:pageBreakBefore w:val="0"/>
              <w:kinsoku/>
              <w:overflowPunct/>
              <w:topLinePunct w:val="0"/>
              <w:bidi w:val="0"/>
              <w:spacing w:line="360" w:lineRule="auto"/>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有效的企业营业执照副本复印件或相关登记证复印件</w:t>
            </w:r>
          </w:p>
        </w:tc>
        <w:tc>
          <w:tcPr>
            <w:tcW w:w="2126" w:type="dxa"/>
            <w:noWrap w:val="0"/>
            <w:vAlign w:val="center"/>
          </w:tcPr>
          <w:p>
            <w:pPr>
              <w:pageBreakBefore w:val="0"/>
              <w:kinsoku/>
              <w:overflowPunct/>
              <w:topLinePunct w:val="0"/>
              <w:bidi w:val="0"/>
              <w:spacing w:line="360" w:lineRule="auto"/>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加盖单位公章</w:t>
            </w:r>
          </w:p>
        </w:tc>
        <w:tc>
          <w:tcPr>
            <w:tcW w:w="1276" w:type="dxa"/>
            <w:noWrap w:val="0"/>
            <w:vAlign w:val="top"/>
          </w:tcPr>
          <w:p>
            <w:pPr>
              <w:pageBreakBefore w:val="0"/>
              <w:kinsoku/>
              <w:overflowPunct/>
              <w:topLinePunct w:val="0"/>
              <w:bidi w:val="0"/>
              <w:spacing w:line="360" w:lineRule="auto"/>
              <w:jc w:val="left"/>
              <w:rPr>
                <w:rFonts w:hint="eastAsia" w:ascii="等线" w:hAnsi="等线" w:eastAsia="等线" w:cs="等线"/>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center"/>
          </w:tcPr>
          <w:p>
            <w:pPr>
              <w:pageBreakBefore w:val="0"/>
              <w:kinsoku/>
              <w:overflowPunct/>
              <w:topLinePunct w:val="0"/>
              <w:bidi w:val="0"/>
              <w:spacing w:line="360" w:lineRule="auto"/>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2</w:t>
            </w:r>
          </w:p>
        </w:tc>
        <w:tc>
          <w:tcPr>
            <w:tcW w:w="4170" w:type="dxa"/>
            <w:noWrap w:val="0"/>
            <w:vAlign w:val="center"/>
          </w:tcPr>
          <w:p>
            <w:pPr>
              <w:pageBreakBefore w:val="0"/>
              <w:kinsoku/>
              <w:overflowPunct/>
              <w:topLinePunct w:val="0"/>
              <w:bidi w:val="0"/>
              <w:spacing w:line="360" w:lineRule="auto"/>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具有良好的商业信誉和健全的财务会计制度的声明书</w:t>
            </w:r>
          </w:p>
        </w:tc>
        <w:tc>
          <w:tcPr>
            <w:tcW w:w="2126" w:type="dxa"/>
            <w:noWrap w:val="0"/>
            <w:vAlign w:val="center"/>
          </w:tcPr>
          <w:p>
            <w:pPr>
              <w:pageBreakBefore w:val="0"/>
              <w:kinsoku/>
              <w:overflowPunct/>
              <w:topLinePunct w:val="0"/>
              <w:bidi w:val="0"/>
              <w:spacing w:line="360" w:lineRule="auto"/>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附件一-1</w:t>
            </w:r>
          </w:p>
        </w:tc>
        <w:tc>
          <w:tcPr>
            <w:tcW w:w="1276" w:type="dxa"/>
            <w:noWrap w:val="0"/>
            <w:vAlign w:val="top"/>
          </w:tcPr>
          <w:p>
            <w:pPr>
              <w:pageBreakBefore w:val="0"/>
              <w:kinsoku/>
              <w:overflowPunct/>
              <w:topLinePunct w:val="0"/>
              <w:bidi w:val="0"/>
              <w:spacing w:line="360" w:lineRule="auto"/>
              <w:jc w:val="left"/>
              <w:rPr>
                <w:rFonts w:hint="eastAsia" w:ascii="等线" w:hAnsi="等线" w:eastAsia="等线" w:cs="等线"/>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center"/>
          </w:tcPr>
          <w:p>
            <w:pPr>
              <w:pageBreakBefore w:val="0"/>
              <w:kinsoku/>
              <w:overflowPunct/>
              <w:topLinePunct w:val="0"/>
              <w:bidi w:val="0"/>
              <w:spacing w:line="360" w:lineRule="auto"/>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3</w:t>
            </w:r>
          </w:p>
        </w:tc>
        <w:tc>
          <w:tcPr>
            <w:tcW w:w="4170" w:type="dxa"/>
            <w:noWrap w:val="0"/>
            <w:vAlign w:val="center"/>
          </w:tcPr>
          <w:p>
            <w:pPr>
              <w:pageBreakBefore w:val="0"/>
              <w:kinsoku/>
              <w:overflowPunct/>
              <w:topLinePunct w:val="0"/>
              <w:bidi w:val="0"/>
              <w:spacing w:line="360" w:lineRule="auto"/>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具有履行合同所必需的设备和专业技术能力的声明书</w:t>
            </w:r>
          </w:p>
        </w:tc>
        <w:tc>
          <w:tcPr>
            <w:tcW w:w="2126" w:type="dxa"/>
            <w:noWrap w:val="0"/>
            <w:vAlign w:val="center"/>
          </w:tcPr>
          <w:p>
            <w:pPr>
              <w:pageBreakBefore w:val="0"/>
              <w:kinsoku/>
              <w:overflowPunct/>
              <w:topLinePunct w:val="0"/>
              <w:bidi w:val="0"/>
              <w:spacing w:line="360" w:lineRule="auto"/>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附件一-2</w:t>
            </w:r>
          </w:p>
        </w:tc>
        <w:tc>
          <w:tcPr>
            <w:tcW w:w="1276" w:type="dxa"/>
            <w:noWrap w:val="0"/>
            <w:vAlign w:val="top"/>
          </w:tcPr>
          <w:p>
            <w:pPr>
              <w:pageBreakBefore w:val="0"/>
              <w:kinsoku/>
              <w:overflowPunct/>
              <w:topLinePunct w:val="0"/>
              <w:bidi w:val="0"/>
              <w:spacing w:line="360" w:lineRule="auto"/>
              <w:jc w:val="left"/>
              <w:rPr>
                <w:rFonts w:hint="eastAsia" w:ascii="等线" w:hAnsi="等线" w:eastAsia="等线" w:cs="等线"/>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center"/>
          </w:tcPr>
          <w:p>
            <w:pPr>
              <w:pageBreakBefore w:val="0"/>
              <w:kinsoku/>
              <w:overflowPunct/>
              <w:topLinePunct w:val="0"/>
              <w:bidi w:val="0"/>
              <w:spacing w:line="360" w:lineRule="auto"/>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4</w:t>
            </w:r>
          </w:p>
        </w:tc>
        <w:tc>
          <w:tcPr>
            <w:tcW w:w="4170" w:type="dxa"/>
            <w:noWrap w:val="0"/>
            <w:vAlign w:val="center"/>
          </w:tcPr>
          <w:p>
            <w:pPr>
              <w:pageBreakBefore w:val="0"/>
              <w:kinsoku/>
              <w:overflowPunct/>
              <w:topLinePunct w:val="0"/>
              <w:bidi w:val="0"/>
              <w:spacing w:line="360" w:lineRule="auto"/>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有依法缴纳税收和社会保障资金的良好记录的声明书</w:t>
            </w:r>
          </w:p>
        </w:tc>
        <w:tc>
          <w:tcPr>
            <w:tcW w:w="2126" w:type="dxa"/>
            <w:noWrap w:val="0"/>
            <w:vAlign w:val="center"/>
          </w:tcPr>
          <w:p>
            <w:pPr>
              <w:pageBreakBefore w:val="0"/>
              <w:kinsoku/>
              <w:overflowPunct/>
              <w:topLinePunct w:val="0"/>
              <w:bidi w:val="0"/>
              <w:spacing w:line="360" w:lineRule="auto"/>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附件一-3</w:t>
            </w:r>
          </w:p>
        </w:tc>
        <w:tc>
          <w:tcPr>
            <w:tcW w:w="1276" w:type="dxa"/>
            <w:noWrap w:val="0"/>
            <w:vAlign w:val="top"/>
          </w:tcPr>
          <w:p>
            <w:pPr>
              <w:pageBreakBefore w:val="0"/>
              <w:kinsoku/>
              <w:overflowPunct/>
              <w:topLinePunct w:val="0"/>
              <w:bidi w:val="0"/>
              <w:spacing w:line="360" w:lineRule="auto"/>
              <w:jc w:val="left"/>
              <w:rPr>
                <w:rFonts w:hint="eastAsia" w:ascii="等线" w:hAnsi="等线" w:eastAsia="等线" w:cs="等线"/>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center"/>
          </w:tcPr>
          <w:p>
            <w:pPr>
              <w:pageBreakBefore w:val="0"/>
              <w:kinsoku/>
              <w:overflowPunct/>
              <w:topLinePunct w:val="0"/>
              <w:bidi w:val="0"/>
              <w:spacing w:line="360" w:lineRule="auto"/>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5</w:t>
            </w:r>
          </w:p>
        </w:tc>
        <w:tc>
          <w:tcPr>
            <w:tcW w:w="4170" w:type="dxa"/>
            <w:noWrap w:val="0"/>
            <w:vAlign w:val="center"/>
          </w:tcPr>
          <w:p>
            <w:pPr>
              <w:pageBreakBefore w:val="0"/>
              <w:kinsoku/>
              <w:overflowPunct/>
              <w:topLinePunct w:val="0"/>
              <w:bidi w:val="0"/>
              <w:spacing w:line="360" w:lineRule="auto"/>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参加采购活动前三年内，在经营活动中没有重大违法记录的声明书</w:t>
            </w:r>
          </w:p>
        </w:tc>
        <w:tc>
          <w:tcPr>
            <w:tcW w:w="2126" w:type="dxa"/>
            <w:noWrap w:val="0"/>
            <w:vAlign w:val="center"/>
          </w:tcPr>
          <w:p>
            <w:pPr>
              <w:pageBreakBefore w:val="0"/>
              <w:kinsoku/>
              <w:overflowPunct/>
              <w:topLinePunct w:val="0"/>
              <w:bidi w:val="0"/>
              <w:spacing w:line="360" w:lineRule="auto"/>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附件一-4</w:t>
            </w:r>
          </w:p>
        </w:tc>
        <w:tc>
          <w:tcPr>
            <w:tcW w:w="1276" w:type="dxa"/>
            <w:noWrap w:val="0"/>
            <w:vAlign w:val="top"/>
          </w:tcPr>
          <w:p>
            <w:pPr>
              <w:pageBreakBefore w:val="0"/>
              <w:kinsoku/>
              <w:overflowPunct/>
              <w:topLinePunct w:val="0"/>
              <w:bidi w:val="0"/>
              <w:spacing w:line="360" w:lineRule="auto"/>
              <w:jc w:val="left"/>
              <w:rPr>
                <w:rFonts w:hint="eastAsia" w:ascii="等线" w:hAnsi="等线" w:eastAsia="等线" w:cs="等线"/>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center"/>
          </w:tcPr>
          <w:p>
            <w:pPr>
              <w:pageBreakBefore w:val="0"/>
              <w:kinsoku/>
              <w:overflowPunct/>
              <w:topLinePunct w:val="0"/>
              <w:bidi w:val="0"/>
              <w:spacing w:line="360" w:lineRule="auto"/>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6</w:t>
            </w:r>
          </w:p>
        </w:tc>
        <w:tc>
          <w:tcPr>
            <w:tcW w:w="4170" w:type="dxa"/>
            <w:noWrap w:val="0"/>
            <w:vAlign w:val="center"/>
          </w:tcPr>
          <w:p>
            <w:pPr>
              <w:pageBreakBefore w:val="0"/>
              <w:kinsoku/>
              <w:overflowPunct/>
              <w:topLinePunct w:val="0"/>
              <w:bidi w:val="0"/>
              <w:spacing w:line="360" w:lineRule="auto"/>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lang w:eastAsia="ar-SA"/>
                <w14:textFill>
                  <w14:solidFill>
                    <w14:schemeClr w14:val="tx1"/>
                  </w14:solidFill>
                </w14:textFill>
              </w:rPr>
              <w:t>未被“信用中国”（www.creditchina.gov.cn）、中国政府采购网（www.ccgp.gov.cn）列入失信被执行人、重大税收违法案件当事人名单、政府采购严重违法失信行为记录名单</w:t>
            </w:r>
            <w:r>
              <w:rPr>
                <w:rFonts w:hint="eastAsia" w:ascii="等线" w:hAnsi="等线" w:eastAsia="等线" w:cs="等线"/>
                <w:color w:val="000000" w:themeColor="text1"/>
                <w:szCs w:val="21"/>
                <w14:textFill>
                  <w14:solidFill>
                    <w14:schemeClr w14:val="tx1"/>
                  </w14:solidFill>
                </w14:textFill>
              </w:rPr>
              <w:t>的声明书</w:t>
            </w:r>
          </w:p>
        </w:tc>
        <w:tc>
          <w:tcPr>
            <w:tcW w:w="2126" w:type="dxa"/>
            <w:noWrap w:val="0"/>
            <w:vAlign w:val="center"/>
          </w:tcPr>
          <w:p>
            <w:pPr>
              <w:pageBreakBefore w:val="0"/>
              <w:kinsoku/>
              <w:overflowPunct/>
              <w:topLinePunct w:val="0"/>
              <w:bidi w:val="0"/>
              <w:spacing w:line="360" w:lineRule="auto"/>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附件一-5</w:t>
            </w:r>
          </w:p>
        </w:tc>
        <w:tc>
          <w:tcPr>
            <w:tcW w:w="1276" w:type="dxa"/>
            <w:noWrap w:val="0"/>
            <w:vAlign w:val="top"/>
          </w:tcPr>
          <w:p>
            <w:pPr>
              <w:pageBreakBefore w:val="0"/>
              <w:kinsoku/>
              <w:overflowPunct/>
              <w:topLinePunct w:val="0"/>
              <w:bidi w:val="0"/>
              <w:spacing w:line="360" w:lineRule="auto"/>
              <w:jc w:val="left"/>
              <w:rPr>
                <w:rFonts w:hint="eastAsia" w:ascii="等线" w:hAnsi="等线" w:eastAsia="等线" w:cs="等线"/>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center"/>
          </w:tcPr>
          <w:p>
            <w:pPr>
              <w:pageBreakBefore w:val="0"/>
              <w:kinsoku/>
              <w:overflowPunct/>
              <w:topLinePunct w:val="0"/>
              <w:bidi w:val="0"/>
              <w:spacing w:line="360" w:lineRule="auto"/>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7</w:t>
            </w:r>
          </w:p>
        </w:tc>
        <w:tc>
          <w:tcPr>
            <w:tcW w:w="4170" w:type="dxa"/>
            <w:noWrap w:val="0"/>
            <w:vAlign w:val="center"/>
          </w:tcPr>
          <w:p>
            <w:pPr>
              <w:pageBreakBefore w:val="0"/>
              <w:kinsoku/>
              <w:overflowPunct/>
              <w:topLinePunct w:val="0"/>
              <w:bidi w:val="0"/>
              <w:spacing w:line="360" w:lineRule="auto"/>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法定代表人的身份证明（附件二-1）。如果供应商派委托代理人参加投标的，另提供法定代表人授权书（附件二-2）</w:t>
            </w:r>
          </w:p>
        </w:tc>
        <w:tc>
          <w:tcPr>
            <w:tcW w:w="2126" w:type="dxa"/>
            <w:noWrap w:val="0"/>
            <w:vAlign w:val="center"/>
          </w:tcPr>
          <w:p>
            <w:pPr>
              <w:pageBreakBefore w:val="0"/>
              <w:kinsoku/>
              <w:overflowPunct/>
              <w:topLinePunct w:val="0"/>
              <w:bidi w:val="0"/>
              <w:spacing w:line="360" w:lineRule="auto"/>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附件二-1</w:t>
            </w:r>
          </w:p>
          <w:p>
            <w:pPr>
              <w:pageBreakBefore w:val="0"/>
              <w:kinsoku/>
              <w:overflowPunct/>
              <w:topLinePunct w:val="0"/>
              <w:bidi w:val="0"/>
              <w:spacing w:line="360" w:lineRule="auto"/>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附件二-2</w:t>
            </w:r>
          </w:p>
        </w:tc>
        <w:tc>
          <w:tcPr>
            <w:tcW w:w="1276" w:type="dxa"/>
            <w:noWrap w:val="0"/>
            <w:vAlign w:val="top"/>
          </w:tcPr>
          <w:p>
            <w:pPr>
              <w:pageBreakBefore w:val="0"/>
              <w:kinsoku/>
              <w:overflowPunct/>
              <w:topLinePunct w:val="0"/>
              <w:bidi w:val="0"/>
              <w:spacing w:line="360" w:lineRule="auto"/>
              <w:jc w:val="left"/>
              <w:rPr>
                <w:rFonts w:hint="eastAsia" w:ascii="等线" w:hAnsi="等线" w:eastAsia="等线" w:cs="等线"/>
                <w:color w:val="000000" w:themeColor="text1"/>
                <w:szCs w:val="21"/>
                <w14:textFill>
                  <w14:solidFill>
                    <w14:schemeClr w14:val="tx1"/>
                  </w14:solidFill>
                </w14:textFill>
              </w:rPr>
            </w:pPr>
          </w:p>
        </w:tc>
      </w:tr>
    </w:tbl>
    <w:p>
      <w:pPr>
        <w:pageBreakBefore w:val="0"/>
        <w:kinsoku/>
        <w:overflowPunct/>
        <w:topLinePunct w:val="0"/>
        <w:bidi w:val="0"/>
        <w:spacing w:line="360" w:lineRule="auto"/>
        <w:rPr>
          <w:rFonts w:hint="eastAsia" w:ascii="等线" w:hAnsi="等线" w:eastAsia="等线" w:cs="等线"/>
          <w:b/>
          <w:bCs/>
          <w:color w:val="000000" w:themeColor="text1"/>
          <w:szCs w:val="21"/>
          <w14:textFill>
            <w14:solidFill>
              <w14:schemeClr w14:val="tx1"/>
            </w14:solidFill>
          </w14:textFill>
        </w:rPr>
      </w:pPr>
    </w:p>
    <w:p>
      <w:pPr>
        <w:pageBreakBefore w:val="0"/>
        <w:kinsoku/>
        <w:overflowPunct/>
        <w:topLinePunct w:val="0"/>
        <w:bidi w:val="0"/>
        <w:spacing w:line="360" w:lineRule="auto"/>
        <w:outlineLvl w:val="1"/>
        <w:rPr>
          <w:rFonts w:hint="eastAsia" w:ascii="等线" w:hAnsi="等线" w:eastAsia="等线" w:cs="等线"/>
          <w:color w:val="000000" w:themeColor="text1"/>
          <w:szCs w:val="21"/>
          <w14:textFill>
            <w14:solidFill>
              <w14:schemeClr w14:val="tx1"/>
            </w14:solidFill>
          </w14:textFill>
        </w:rPr>
        <w:sectPr>
          <w:pgSz w:w="11907" w:h="16840"/>
          <w:pgMar w:top="1440" w:right="1797" w:bottom="1440" w:left="1797" w:header="851" w:footer="992" w:gutter="0"/>
          <w:cols w:space="720" w:num="1"/>
          <w:docGrid w:type="linesAndChars" w:linePitch="312" w:charSpace="0"/>
        </w:sectPr>
      </w:pPr>
    </w:p>
    <w:p>
      <w:pPr>
        <w:pageBreakBefore w:val="0"/>
        <w:kinsoku/>
        <w:overflowPunct/>
        <w:topLinePunct w:val="0"/>
        <w:bidi w:val="0"/>
        <w:spacing w:line="360" w:lineRule="auto"/>
        <w:outlineLvl w:val="2"/>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附件一-1</w:t>
      </w:r>
    </w:p>
    <w:p>
      <w:pPr>
        <w:pageBreakBefore w:val="0"/>
        <w:kinsoku/>
        <w:overflowPunct/>
        <w:topLinePunct w:val="0"/>
        <w:bidi w:val="0"/>
        <w:spacing w:line="360" w:lineRule="auto"/>
        <w:jc w:val="center"/>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具有良好的商业信誉和健全的财务会计制度的声明书</w:t>
      </w:r>
    </w:p>
    <w:p>
      <w:pPr>
        <w:pageBreakBefore w:val="0"/>
        <w:kinsoku/>
        <w:overflowPunct/>
        <w:topLinePunct w:val="0"/>
        <w:bidi w:val="0"/>
        <w:spacing w:line="360" w:lineRule="auto"/>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致：</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（采购单位名称）：</w:t>
      </w:r>
    </w:p>
    <w:p>
      <w:pPr>
        <w:pageBreakBefore w:val="0"/>
        <w:kinsoku/>
        <w:overflowPunct/>
        <w:topLinePunct w:val="0"/>
        <w:bidi w:val="0"/>
        <w:spacing w:line="360" w:lineRule="auto"/>
        <w:jc w:val="center"/>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我单位具有良好的商业信誉和健全的财务会计制度，特此声明！附相关证明资料。</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pacing w:line="360" w:lineRule="auto"/>
        <w:jc w:val="center"/>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供应商（公章）：</w:t>
      </w:r>
    </w:p>
    <w:p>
      <w:pPr>
        <w:pageBreakBefore w:val="0"/>
        <w:kinsoku/>
        <w:overflowPunct/>
        <w:topLinePunct w:val="0"/>
        <w:bidi w:val="0"/>
        <w:spacing w:line="360" w:lineRule="auto"/>
        <w:jc w:val="center"/>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pacing w:line="360" w:lineRule="auto"/>
        <w:jc w:val="center"/>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二○二</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年</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月</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日</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注：相关证明资料由供应商自行提供，不作为强制性资格要求。</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pacing w:line="360" w:lineRule="auto"/>
        <w:outlineLvl w:val="1"/>
        <w:rPr>
          <w:rFonts w:hint="eastAsia" w:ascii="等线" w:hAnsi="等线" w:eastAsia="等线" w:cs="等线"/>
          <w:color w:val="000000" w:themeColor="text1"/>
          <w:szCs w:val="21"/>
          <w14:textFill>
            <w14:solidFill>
              <w14:schemeClr w14:val="tx1"/>
            </w14:solidFill>
          </w14:textFill>
        </w:rPr>
        <w:sectPr>
          <w:pgSz w:w="11907" w:h="16840"/>
          <w:pgMar w:top="1440" w:right="1797" w:bottom="1440" w:left="1797" w:header="851" w:footer="992" w:gutter="0"/>
          <w:cols w:space="720" w:num="1"/>
          <w:docGrid w:type="linesAndChars" w:linePitch="312" w:charSpace="0"/>
        </w:sectPr>
      </w:pPr>
    </w:p>
    <w:p>
      <w:pPr>
        <w:pageBreakBefore w:val="0"/>
        <w:kinsoku/>
        <w:overflowPunct/>
        <w:topLinePunct w:val="0"/>
        <w:bidi w:val="0"/>
        <w:spacing w:line="360" w:lineRule="auto"/>
        <w:outlineLvl w:val="2"/>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附件一-2</w:t>
      </w:r>
    </w:p>
    <w:p>
      <w:pPr>
        <w:pageBreakBefore w:val="0"/>
        <w:kinsoku/>
        <w:overflowPunct/>
        <w:topLinePunct w:val="0"/>
        <w:bidi w:val="0"/>
        <w:spacing w:line="360" w:lineRule="auto"/>
        <w:jc w:val="center"/>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具有履行合同所必需的设备和专业技术能力的声明书</w:t>
      </w:r>
    </w:p>
    <w:p>
      <w:pPr>
        <w:pageBreakBefore w:val="0"/>
        <w:kinsoku/>
        <w:overflowPunct/>
        <w:topLinePunct w:val="0"/>
        <w:bidi w:val="0"/>
        <w:spacing w:line="360" w:lineRule="auto"/>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致：</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（采购单位名称）：</w:t>
      </w:r>
    </w:p>
    <w:p>
      <w:pPr>
        <w:pageBreakBefore w:val="0"/>
        <w:kinsoku/>
        <w:overflowPunct/>
        <w:topLinePunct w:val="0"/>
        <w:bidi w:val="0"/>
        <w:spacing w:line="360" w:lineRule="auto"/>
        <w:jc w:val="center"/>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我单位具有履行合同所必需的设备和专业技术能力，特此声明！附相关证明资料。</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pacing w:line="360" w:lineRule="auto"/>
        <w:jc w:val="center"/>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供应商（公章）：</w:t>
      </w:r>
    </w:p>
    <w:p>
      <w:pPr>
        <w:pageBreakBefore w:val="0"/>
        <w:kinsoku/>
        <w:overflowPunct/>
        <w:topLinePunct w:val="0"/>
        <w:bidi w:val="0"/>
        <w:spacing w:line="360" w:lineRule="auto"/>
        <w:jc w:val="center"/>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pacing w:line="360" w:lineRule="auto"/>
        <w:jc w:val="center"/>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二○二</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年</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月</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日</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注：相关证明资料由供应商自行提供，不作为强制性资格要求。</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sectPr>
          <w:pgSz w:w="11907" w:h="16840"/>
          <w:pgMar w:top="1440" w:right="1797" w:bottom="1440" w:left="1797" w:header="851" w:footer="992" w:gutter="0"/>
          <w:cols w:space="720" w:num="1"/>
          <w:docGrid w:type="linesAndChars" w:linePitch="312" w:charSpace="0"/>
        </w:sectPr>
      </w:pPr>
    </w:p>
    <w:p>
      <w:pPr>
        <w:pageBreakBefore w:val="0"/>
        <w:kinsoku/>
        <w:overflowPunct/>
        <w:topLinePunct w:val="0"/>
        <w:bidi w:val="0"/>
        <w:spacing w:line="360" w:lineRule="auto"/>
        <w:outlineLvl w:val="2"/>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附件一-3</w:t>
      </w:r>
    </w:p>
    <w:p>
      <w:pPr>
        <w:pageBreakBefore w:val="0"/>
        <w:kinsoku/>
        <w:overflowPunct/>
        <w:topLinePunct w:val="0"/>
        <w:bidi w:val="0"/>
        <w:spacing w:line="360" w:lineRule="auto"/>
        <w:jc w:val="center"/>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有依法缴纳税收和社会保障资金的良好记录的声明书</w:t>
      </w:r>
    </w:p>
    <w:p>
      <w:pPr>
        <w:pageBreakBefore w:val="0"/>
        <w:kinsoku/>
        <w:overflowPunct/>
        <w:topLinePunct w:val="0"/>
        <w:bidi w:val="0"/>
        <w:spacing w:line="360" w:lineRule="auto"/>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致：</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（采购单位名称）：</w:t>
      </w:r>
    </w:p>
    <w:p>
      <w:pPr>
        <w:pageBreakBefore w:val="0"/>
        <w:kinsoku/>
        <w:overflowPunct/>
        <w:topLinePunct w:val="0"/>
        <w:bidi w:val="0"/>
        <w:spacing w:line="360" w:lineRule="auto"/>
        <w:jc w:val="center"/>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我单位有依法缴纳税收和社会保障资金的良好记录，特此声明！附相关证明资料。</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pacing w:line="360" w:lineRule="auto"/>
        <w:jc w:val="center"/>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供应商（公章）：</w:t>
      </w:r>
    </w:p>
    <w:p>
      <w:pPr>
        <w:pageBreakBefore w:val="0"/>
        <w:kinsoku/>
        <w:overflowPunct/>
        <w:topLinePunct w:val="0"/>
        <w:bidi w:val="0"/>
        <w:spacing w:line="360" w:lineRule="auto"/>
        <w:jc w:val="center"/>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pacing w:line="360" w:lineRule="auto"/>
        <w:jc w:val="center"/>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二○二</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年</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月</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日</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注：相关证明资料由供应商自行提供，不作为强制性资格要求。</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sectPr>
          <w:pgSz w:w="11907" w:h="16840"/>
          <w:pgMar w:top="1440" w:right="1797" w:bottom="1440" w:left="1797" w:header="851" w:footer="992" w:gutter="0"/>
          <w:cols w:space="720" w:num="1"/>
          <w:docGrid w:type="linesAndChars" w:linePitch="312" w:charSpace="0"/>
        </w:sectPr>
      </w:pPr>
    </w:p>
    <w:p>
      <w:pPr>
        <w:pageBreakBefore w:val="0"/>
        <w:kinsoku/>
        <w:overflowPunct/>
        <w:topLinePunct w:val="0"/>
        <w:bidi w:val="0"/>
        <w:spacing w:line="360" w:lineRule="auto"/>
        <w:outlineLvl w:val="2"/>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附件一-4</w:t>
      </w:r>
    </w:p>
    <w:p>
      <w:pPr>
        <w:pageBreakBefore w:val="0"/>
        <w:kinsoku/>
        <w:overflowPunct/>
        <w:topLinePunct w:val="0"/>
        <w:bidi w:val="0"/>
        <w:spacing w:line="360" w:lineRule="auto"/>
        <w:jc w:val="center"/>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在经营活动中没有重大违法记录的声明书</w:t>
      </w:r>
    </w:p>
    <w:p>
      <w:pPr>
        <w:pageBreakBefore w:val="0"/>
        <w:kinsoku/>
        <w:overflowPunct/>
        <w:topLinePunct w:val="0"/>
        <w:bidi w:val="0"/>
        <w:spacing w:line="360" w:lineRule="auto"/>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致：</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（采购单位名称）：</w:t>
      </w:r>
    </w:p>
    <w:p>
      <w:pPr>
        <w:pageBreakBefore w:val="0"/>
        <w:kinsoku/>
        <w:overflowPunct/>
        <w:topLinePunct w:val="0"/>
        <w:bidi w:val="0"/>
        <w:spacing w:line="360" w:lineRule="auto"/>
        <w:ind w:firstLine="420" w:firstLineChars="200"/>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我单位参加采购活动前三年内，在经营活动中没有重大违法记录，特此声明！附相关证明资料。</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pacing w:line="360" w:lineRule="auto"/>
        <w:jc w:val="center"/>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供应商（公章）：</w:t>
      </w:r>
    </w:p>
    <w:p>
      <w:pPr>
        <w:pageBreakBefore w:val="0"/>
        <w:kinsoku/>
        <w:overflowPunct/>
        <w:topLinePunct w:val="0"/>
        <w:bidi w:val="0"/>
        <w:spacing w:line="360" w:lineRule="auto"/>
        <w:jc w:val="center"/>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pacing w:line="360" w:lineRule="auto"/>
        <w:jc w:val="center"/>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二○二</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年</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月</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日</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注：相关证明资料由供应商自行提供，不作为强制性资格要求。</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sectPr>
          <w:pgSz w:w="11907" w:h="16840"/>
          <w:pgMar w:top="1440" w:right="1797" w:bottom="1440" w:left="1797" w:header="851" w:footer="992" w:gutter="0"/>
          <w:cols w:space="720" w:num="1"/>
          <w:docGrid w:type="linesAndChars" w:linePitch="312" w:charSpace="0"/>
        </w:sectPr>
      </w:pPr>
    </w:p>
    <w:p>
      <w:pPr>
        <w:pageBreakBefore w:val="0"/>
        <w:kinsoku/>
        <w:overflowPunct/>
        <w:topLinePunct w:val="0"/>
        <w:bidi w:val="0"/>
        <w:spacing w:line="360" w:lineRule="auto"/>
        <w:outlineLvl w:val="2"/>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附件一-5</w:t>
      </w:r>
    </w:p>
    <w:p>
      <w:pPr>
        <w:pageBreakBefore w:val="0"/>
        <w:kinsoku/>
        <w:overflowPunct/>
        <w:topLinePunct w:val="0"/>
        <w:bidi w:val="0"/>
        <w:spacing w:line="360" w:lineRule="auto"/>
        <w:jc w:val="center"/>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信用声明书</w:t>
      </w:r>
    </w:p>
    <w:p>
      <w:pPr>
        <w:pageBreakBefore w:val="0"/>
        <w:kinsoku/>
        <w:overflowPunct/>
        <w:topLinePunct w:val="0"/>
        <w:bidi w:val="0"/>
        <w:spacing w:line="360" w:lineRule="auto"/>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致：</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（采购单位名称）：</w:t>
      </w:r>
    </w:p>
    <w:p>
      <w:pPr>
        <w:pageBreakBefore w:val="0"/>
        <w:kinsoku/>
        <w:overflowPunct/>
        <w:topLinePunct w:val="0"/>
        <w:bidi w:val="0"/>
        <w:spacing w:line="360" w:lineRule="auto"/>
        <w:ind w:firstLine="420" w:firstLineChars="200"/>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我单位未被“信用中国”（www.creditchina.gov.cn）、中国政府采购网（www.ccgp.gov.cn）列入失信被执行人、重大税收违法案件当事人名单、政府采购严重违法失信行为记录名单，特此声明！附相关证明资料。</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pacing w:line="360" w:lineRule="auto"/>
        <w:jc w:val="center"/>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供应商（公章）：</w:t>
      </w:r>
    </w:p>
    <w:p>
      <w:pPr>
        <w:pageBreakBefore w:val="0"/>
        <w:kinsoku/>
        <w:overflowPunct/>
        <w:topLinePunct w:val="0"/>
        <w:bidi w:val="0"/>
        <w:spacing w:line="360" w:lineRule="auto"/>
        <w:jc w:val="center"/>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pacing w:line="360" w:lineRule="auto"/>
        <w:jc w:val="center"/>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二○二</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年</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月</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日</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sectPr>
          <w:pgSz w:w="11907" w:h="16840"/>
          <w:pgMar w:top="1440" w:right="1797" w:bottom="1440" w:left="1797" w:header="851" w:footer="992" w:gutter="0"/>
          <w:cols w:space="720" w:num="1"/>
          <w:docGrid w:type="linesAndChars" w:linePitch="312" w:charSpace="0"/>
        </w:sectPr>
      </w:pPr>
      <w:r>
        <w:rPr>
          <w:rFonts w:hint="eastAsia" w:ascii="等线" w:hAnsi="等线" w:eastAsia="等线" w:cs="等线"/>
          <w:color w:val="000000" w:themeColor="text1"/>
          <w:szCs w:val="21"/>
          <w14:textFill>
            <w14:solidFill>
              <w14:schemeClr w14:val="tx1"/>
            </w14:solidFill>
          </w14:textFill>
        </w:rPr>
        <w:t>注：相关证明资料由供应商自行提供，不作为强制性资格要求。</w:t>
      </w:r>
    </w:p>
    <w:p>
      <w:pPr>
        <w:pageBreakBefore w:val="0"/>
        <w:kinsoku/>
        <w:overflowPunct/>
        <w:topLinePunct w:val="0"/>
        <w:bidi w:val="0"/>
        <w:spacing w:line="360" w:lineRule="auto"/>
        <w:outlineLvl w:val="2"/>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附件二-1</w:t>
      </w:r>
    </w:p>
    <w:p>
      <w:pPr>
        <w:pageBreakBefore w:val="0"/>
        <w:kinsoku/>
        <w:overflowPunct/>
        <w:topLinePunct w:val="0"/>
        <w:bidi w:val="0"/>
        <w:spacing w:line="360" w:lineRule="auto"/>
        <w:jc w:val="center"/>
        <w:rPr>
          <w:rFonts w:hint="eastAsia" w:ascii="等线" w:hAnsi="等线" w:eastAsia="等线" w:cs="等线"/>
          <w:b/>
          <w:color w:val="000000" w:themeColor="text1"/>
          <w:spacing w:val="80"/>
          <w:szCs w:val="21"/>
          <w14:textFill>
            <w14:solidFill>
              <w14:schemeClr w14:val="tx1"/>
            </w14:solidFill>
          </w14:textFill>
        </w:rPr>
      </w:pPr>
    </w:p>
    <w:p>
      <w:pPr>
        <w:pageBreakBefore w:val="0"/>
        <w:kinsoku/>
        <w:overflowPunct/>
        <w:topLinePunct w:val="0"/>
        <w:bidi w:val="0"/>
        <w:spacing w:line="360" w:lineRule="auto"/>
        <w:jc w:val="center"/>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法定代表人身份证明书</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 xml:space="preserve">     </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 xml:space="preserve">     </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同志；在我单位任</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职务，系我单位法定代表人，特此证明。</w:t>
      </w:r>
      <w:r>
        <w:rPr>
          <w:rFonts w:hint="eastAsia" w:ascii="等线" w:hAnsi="等线" w:eastAsia="等线" w:cs="等线"/>
          <w:b/>
          <w:color w:val="000000" w:themeColor="text1"/>
          <w:szCs w:val="21"/>
          <w14:textFill>
            <w14:solidFill>
              <w14:schemeClr w14:val="tx1"/>
            </w14:solidFill>
          </w14:textFill>
        </w:rPr>
        <w:t>附法定代表人身份证复印件。</w:t>
      </w:r>
    </w:p>
    <w:p>
      <w:pPr>
        <w:pageBreakBefore w:val="0"/>
        <w:kinsoku/>
        <w:overflowPunct/>
        <w:topLinePunct w:val="0"/>
        <w:bidi w:val="0"/>
        <w:spacing w:line="360" w:lineRule="auto"/>
        <w:ind w:firstLine="2730" w:firstLineChars="1300"/>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pacing w:line="360" w:lineRule="auto"/>
        <w:ind w:firstLine="2730" w:firstLineChars="13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供应商全称（单位公章）</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 xml:space="preserve">                         </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年</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月</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日</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附：法定代表人身份证号码：</w:t>
      </w:r>
      <w:r>
        <w:rPr>
          <w:rFonts w:hint="eastAsia" w:ascii="等线" w:hAnsi="等线" w:eastAsia="等线" w:cs="等线"/>
          <w:color w:val="000000" w:themeColor="text1"/>
          <w:szCs w:val="21"/>
          <w:u w:val="single"/>
          <w14:textFill>
            <w14:solidFill>
              <w14:schemeClr w14:val="tx1"/>
            </w14:solidFill>
          </w14:textFill>
        </w:rPr>
        <w:t xml:space="preserve">                   </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通信地址：</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移动电话：</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重要提示：1、评审期间，应当保持移动电话通讯正常，否则造成不利后果自行负责；2、如若组织开展远程视频通讯时，将通过此微信号码与您通讯。未填写或通讯时无应答，视为放弃视频通讯的权利。</w:t>
      </w:r>
    </w:p>
    <w:p>
      <w:pPr>
        <w:pageBreakBefore w:val="0"/>
        <w:kinsoku/>
        <w:overflowPunct/>
        <w:topLinePunct w:val="0"/>
        <w:bidi w:val="0"/>
        <w:spacing w:line="360" w:lineRule="auto"/>
        <w:outlineLvl w:val="2"/>
        <w:rPr>
          <w:rFonts w:hint="eastAsia" w:ascii="等线" w:hAnsi="等线" w:eastAsia="等线" w:cs="等线"/>
          <w:color w:val="000000" w:themeColor="text1"/>
          <w:sz w:val="24"/>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br w:type="page"/>
      </w:r>
      <w:r>
        <w:rPr>
          <w:rFonts w:hint="eastAsia" w:ascii="等线" w:hAnsi="等线" w:eastAsia="等线" w:cs="等线"/>
          <w:color w:val="000000" w:themeColor="text1"/>
          <w:sz w:val="24"/>
          <w14:textFill>
            <w14:solidFill>
              <w14:schemeClr w14:val="tx1"/>
            </w14:solidFill>
          </w14:textFill>
        </w:rPr>
        <w:t>附件二-2</w:t>
      </w:r>
    </w:p>
    <w:p>
      <w:pPr>
        <w:pageBreakBefore w:val="0"/>
        <w:tabs>
          <w:tab w:val="left" w:pos="1575"/>
        </w:tabs>
        <w:kinsoku/>
        <w:overflowPunct/>
        <w:topLinePunct w:val="0"/>
        <w:bidi w:val="0"/>
        <w:spacing w:line="360" w:lineRule="auto"/>
        <w:jc w:val="center"/>
        <w:rPr>
          <w:rFonts w:hint="eastAsia" w:ascii="等线" w:hAnsi="等线" w:eastAsia="等线" w:cs="等线"/>
          <w:b/>
          <w:bCs/>
          <w:color w:val="000000" w:themeColor="text1"/>
          <w:sz w:val="24"/>
          <w14:textFill>
            <w14:solidFill>
              <w14:schemeClr w14:val="tx1"/>
            </w14:solidFill>
          </w14:textFill>
        </w:rPr>
      </w:pPr>
      <w:r>
        <w:rPr>
          <w:rFonts w:hint="eastAsia" w:ascii="等线" w:hAnsi="等线" w:eastAsia="等线" w:cs="等线"/>
          <w:b/>
          <w:bCs/>
          <w:color w:val="000000" w:themeColor="text1"/>
          <w:sz w:val="24"/>
          <w14:textFill>
            <w14:solidFill>
              <w14:schemeClr w14:val="tx1"/>
            </w14:solidFill>
          </w14:textFill>
        </w:rPr>
        <w:t>法定代表人授权书</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 w:val="24"/>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 xml:space="preserve">              </w:t>
      </w:r>
    </w:p>
    <w:p>
      <w:pPr>
        <w:pageBreakBefore w:val="0"/>
        <w:kinsoku/>
        <w:wordWrap w:val="0"/>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 xml:space="preserve">    </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（供应商全称）法定代表人</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授权</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（其委托代理人姓名）为其委托代理人，参加贵单位组织的</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项目名称）</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（采购编号）公开招标采购活动，全权处理公开招标采购活动中的一切事宜。</w:t>
      </w:r>
      <w:r>
        <w:rPr>
          <w:rFonts w:hint="eastAsia" w:ascii="等线" w:hAnsi="等线" w:eastAsia="等线" w:cs="等线"/>
          <w:b/>
          <w:color w:val="000000" w:themeColor="text1"/>
          <w:szCs w:val="21"/>
          <w14:textFill>
            <w14:solidFill>
              <w14:schemeClr w14:val="tx1"/>
            </w14:solidFill>
          </w14:textFill>
        </w:rPr>
        <w:t>附委托代理人人身份证复印件。</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 xml:space="preserve"> </w:t>
      </w:r>
    </w:p>
    <w:p>
      <w:pPr>
        <w:pageBreakBefore w:val="0"/>
        <w:kinsoku/>
        <w:overflowPunct/>
        <w:topLinePunct w:val="0"/>
        <w:bidi w:val="0"/>
        <w:spacing w:line="360" w:lineRule="auto"/>
        <w:ind w:firstLine="2310" w:firstLineChars="11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供应商（单位公章）：</w:t>
      </w:r>
    </w:p>
    <w:p>
      <w:pPr>
        <w:pageBreakBefore w:val="0"/>
        <w:kinsoku/>
        <w:overflowPunct/>
        <w:topLinePunct w:val="0"/>
        <w:bidi w:val="0"/>
        <w:spacing w:line="360" w:lineRule="auto"/>
        <w:ind w:firstLine="2310" w:firstLineChars="11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法定代表人（签字或盖章）：</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 xml:space="preserve">                      </w:t>
      </w:r>
    </w:p>
    <w:p>
      <w:pPr>
        <w:pageBreakBefore w:val="0"/>
        <w:kinsoku/>
        <w:overflowPunct/>
        <w:topLinePunct w:val="0"/>
        <w:bidi w:val="0"/>
        <w:spacing w:line="360" w:lineRule="auto"/>
        <w:ind w:firstLine="3570" w:firstLineChars="17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二○二</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年</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月</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日</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附：</w:t>
      </w:r>
    </w:p>
    <w:p>
      <w:pPr>
        <w:pageBreakBefore w:val="0"/>
        <w:kinsoku/>
        <w:overflowPunct/>
        <w:topLinePunct w:val="0"/>
        <w:bidi w:val="0"/>
        <w:spacing w:line="360" w:lineRule="auto"/>
        <w:ind w:firstLine="558" w:firstLineChars="266"/>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委托代理人姓名（签字或盖章）：</w:t>
      </w:r>
    </w:p>
    <w:p>
      <w:pPr>
        <w:pageBreakBefore w:val="0"/>
        <w:kinsoku/>
        <w:overflowPunct/>
        <w:topLinePunct w:val="0"/>
        <w:bidi w:val="0"/>
        <w:spacing w:line="360" w:lineRule="auto"/>
        <w:ind w:firstLine="558" w:firstLineChars="266"/>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职    务：</w:t>
      </w:r>
    </w:p>
    <w:p>
      <w:pPr>
        <w:pageBreakBefore w:val="0"/>
        <w:kinsoku/>
        <w:overflowPunct/>
        <w:topLinePunct w:val="0"/>
        <w:bidi w:val="0"/>
        <w:spacing w:line="360" w:lineRule="auto"/>
        <w:ind w:firstLine="558" w:firstLineChars="266"/>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通信地址：</w:t>
      </w:r>
    </w:p>
    <w:p>
      <w:pPr>
        <w:pageBreakBefore w:val="0"/>
        <w:kinsoku/>
        <w:overflowPunct/>
        <w:topLinePunct w:val="0"/>
        <w:bidi w:val="0"/>
        <w:spacing w:line="360" w:lineRule="auto"/>
        <w:ind w:firstLine="558" w:firstLineChars="266"/>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移动电话：</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b/>
          <w:bCs/>
          <w:color w:val="000000" w:themeColor="text1"/>
          <w:szCs w:val="21"/>
          <w14:textFill>
            <w14:solidFill>
              <w14:schemeClr w14:val="tx1"/>
            </w14:solidFill>
          </w14:textFill>
        </w:rPr>
        <w:t>关于本函的签字说明：1、完整填写本函并打印，线下完成手写签字后，扫描或拍照后上传政采云平台，再进行电子签章。内容必须清晰，否则无效！</w:t>
      </w:r>
    </w:p>
    <w:p>
      <w:pPr>
        <w:pageBreakBefore w:val="0"/>
        <w:kinsoku/>
        <w:overflowPunct/>
        <w:topLinePunct w:val="0"/>
        <w:bidi w:val="0"/>
        <w:spacing w:line="360" w:lineRule="auto"/>
        <w:ind w:firstLine="420" w:firstLineChars="200"/>
        <w:rPr>
          <w:rFonts w:hint="eastAsia" w:ascii="等线" w:hAnsi="等线" w:eastAsia="等线" w:cs="等线"/>
          <w:b/>
          <w:bCs/>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重要提示：1、评审期间，应当保持移动电话通讯正常，否则造成不利后果自行负责；2、如若组织开展远程视频通讯时，将通过此微信号码与您通讯。未填写或通讯时无应答，视为放弃视频通讯的权利。</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br w:type="page"/>
      </w:r>
    </w:p>
    <w:p>
      <w:pPr>
        <w:pageBreakBefore w:val="0"/>
        <w:kinsoku/>
        <w:overflowPunct/>
        <w:topLinePunct w:val="0"/>
        <w:bidi w:val="0"/>
        <w:snapToGrid w:val="0"/>
        <w:spacing w:line="360" w:lineRule="auto"/>
        <w:jc w:val="center"/>
        <w:outlineLvl w:val="1"/>
        <w:rPr>
          <w:rFonts w:hint="eastAsia" w:ascii="等线" w:hAnsi="等线" w:eastAsia="等线" w:cs="等线"/>
          <w:b/>
          <w:bCs/>
          <w:color w:val="000000" w:themeColor="text1"/>
          <w:szCs w:val="21"/>
          <w14:textFill>
            <w14:solidFill>
              <w14:schemeClr w14:val="tx1"/>
            </w14:solidFill>
          </w14:textFill>
        </w:rPr>
      </w:pPr>
      <w:r>
        <w:rPr>
          <w:rFonts w:hint="eastAsia" w:ascii="等线" w:hAnsi="等线" w:eastAsia="等线" w:cs="等线"/>
          <w:b/>
          <w:bCs/>
          <w:color w:val="000000" w:themeColor="text1"/>
          <w:szCs w:val="21"/>
          <w14:textFill>
            <w14:solidFill>
              <w14:schemeClr w14:val="tx1"/>
            </w14:solidFill>
          </w14:textFill>
        </w:rPr>
        <w:t>二、商务技术文件格式</w:t>
      </w:r>
    </w:p>
    <w:p>
      <w:pPr>
        <w:pageBreakBefore w:val="0"/>
        <w:kinsoku/>
        <w:overflowPunct/>
        <w:topLinePunct w:val="0"/>
        <w:bidi w:val="0"/>
        <w:snapToGrid w:val="0"/>
        <w:spacing w:line="360" w:lineRule="auto"/>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napToGrid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 xml:space="preserve">1.商务技术文件封面格式： </w:t>
      </w:r>
    </w:p>
    <w:p>
      <w:pPr>
        <w:pageBreakBefore w:val="0"/>
        <w:kinsoku/>
        <w:overflowPunct/>
        <w:topLinePunct w:val="0"/>
        <w:bidi w:val="0"/>
        <w:snapToGrid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 xml:space="preserve">                                                    </w:t>
      </w:r>
      <w:r>
        <w:rPr>
          <w:rFonts w:hint="eastAsia" w:ascii="等线" w:hAnsi="等线" w:eastAsia="等线" w:cs="等线"/>
          <w:b/>
          <w:bCs/>
          <w:color w:val="000000" w:themeColor="text1"/>
          <w:szCs w:val="21"/>
          <w14:textFill>
            <w14:solidFill>
              <w14:schemeClr w14:val="tx1"/>
            </w14:solidFill>
          </w14:textFill>
        </w:rPr>
        <w:t xml:space="preserve"> </w:t>
      </w:r>
    </w:p>
    <w:p>
      <w:pPr>
        <w:pageBreakBefore w:val="0"/>
        <w:kinsoku/>
        <w:overflowPunct/>
        <w:topLinePunct w:val="0"/>
        <w:bidi w:val="0"/>
        <w:snapToGrid w:val="0"/>
        <w:spacing w:line="360" w:lineRule="auto"/>
        <w:jc w:val="center"/>
        <w:rPr>
          <w:rFonts w:hint="eastAsia" w:ascii="等线" w:hAnsi="等线" w:eastAsia="等线" w:cs="等线"/>
          <w:bCs/>
          <w:color w:val="000000" w:themeColor="text1"/>
          <w:szCs w:val="21"/>
          <w14:textFill>
            <w14:solidFill>
              <w14:schemeClr w14:val="tx1"/>
            </w14:solidFill>
          </w14:textFill>
        </w:rPr>
      </w:pPr>
    </w:p>
    <w:p>
      <w:pPr>
        <w:pageBreakBefore w:val="0"/>
        <w:kinsoku/>
        <w:overflowPunct/>
        <w:topLinePunct w:val="0"/>
        <w:bidi w:val="0"/>
        <w:snapToGrid w:val="0"/>
        <w:spacing w:line="360" w:lineRule="auto"/>
        <w:jc w:val="center"/>
        <w:rPr>
          <w:rFonts w:hint="eastAsia" w:ascii="等线" w:hAnsi="等线" w:eastAsia="等线" w:cs="等线"/>
          <w:b/>
          <w:bCs/>
          <w:color w:val="000000" w:themeColor="text1"/>
          <w:szCs w:val="21"/>
          <w14:textFill>
            <w14:solidFill>
              <w14:schemeClr w14:val="tx1"/>
            </w14:solidFill>
          </w14:textFill>
        </w:rPr>
      </w:pPr>
      <w:r>
        <w:rPr>
          <w:rFonts w:hint="eastAsia" w:ascii="等线" w:hAnsi="等线" w:eastAsia="等线" w:cs="等线"/>
          <w:b/>
          <w:bCs/>
          <w:color w:val="000000" w:themeColor="text1"/>
          <w:szCs w:val="21"/>
          <w14:textFill>
            <w14:solidFill>
              <w14:schemeClr w14:val="tx1"/>
            </w14:solidFill>
          </w14:textFill>
        </w:rPr>
        <w:t>商务技术文件</w:t>
      </w:r>
    </w:p>
    <w:p>
      <w:pPr>
        <w:pageBreakBefore w:val="0"/>
        <w:kinsoku/>
        <w:overflowPunct/>
        <w:topLinePunct w:val="0"/>
        <w:bidi w:val="0"/>
        <w:snapToGrid w:val="0"/>
        <w:spacing w:line="360" w:lineRule="auto"/>
        <w:rPr>
          <w:rFonts w:hint="eastAsia" w:ascii="等线" w:hAnsi="等线" w:eastAsia="等线" w:cs="等线"/>
          <w:bCs/>
          <w:color w:val="000000" w:themeColor="text1"/>
          <w:szCs w:val="21"/>
          <w14:textFill>
            <w14:solidFill>
              <w14:schemeClr w14:val="tx1"/>
            </w14:solidFill>
          </w14:textFill>
        </w:rPr>
      </w:pPr>
    </w:p>
    <w:p>
      <w:pPr>
        <w:pageBreakBefore w:val="0"/>
        <w:kinsoku/>
        <w:overflowPunct/>
        <w:topLinePunct w:val="0"/>
        <w:bidi w:val="0"/>
        <w:snapToGrid w:val="0"/>
        <w:spacing w:line="360" w:lineRule="auto"/>
        <w:ind w:firstLine="934" w:firstLineChars="445"/>
        <w:rPr>
          <w:rFonts w:hint="eastAsia" w:ascii="等线" w:hAnsi="等线" w:eastAsia="等线" w:cs="等线"/>
          <w:bCs/>
          <w:color w:val="000000" w:themeColor="text1"/>
          <w:szCs w:val="21"/>
          <w14:textFill>
            <w14:solidFill>
              <w14:schemeClr w14:val="tx1"/>
            </w14:solidFill>
          </w14:textFill>
        </w:rPr>
      </w:pPr>
      <w:r>
        <w:rPr>
          <w:rFonts w:hint="eastAsia" w:ascii="等线" w:hAnsi="等线" w:eastAsia="等线" w:cs="等线"/>
          <w:bCs/>
          <w:color w:val="000000" w:themeColor="text1"/>
          <w:szCs w:val="21"/>
          <w14:textFill>
            <w14:solidFill>
              <w14:schemeClr w14:val="tx1"/>
            </w14:solidFill>
          </w14:textFill>
        </w:rPr>
        <w:t>项目名称：</w:t>
      </w:r>
      <w:r>
        <w:rPr>
          <w:rFonts w:hint="eastAsia" w:ascii="等线" w:hAnsi="等线" w:eastAsia="等线" w:cs="等线"/>
          <w:color w:val="000000" w:themeColor="text1"/>
          <w:szCs w:val="21"/>
          <w14:textFill>
            <w14:solidFill>
              <w14:schemeClr w14:val="tx1"/>
            </w14:solidFill>
          </w14:textFill>
        </w:rPr>
        <w:t xml:space="preserve"> </w:t>
      </w:r>
    </w:p>
    <w:p>
      <w:pPr>
        <w:pageBreakBefore w:val="0"/>
        <w:kinsoku/>
        <w:overflowPunct/>
        <w:topLinePunct w:val="0"/>
        <w:bidi w:val="0"/>
        <w:snapToGrid w:val="0"/>
        <w:spacing w:line="360" w:lineRule="auto"/>
        <w:ind w:firstLine="420" w:firstLineChars="200"/>
        <w:rPr>
          <w:rFonts w:hint="eastAsia" w:ascii="等线" w:hAnsi="等线" w:eastAsia="等线" w:cs="等线"/>
          <w:bCs/>
          <w:color w:val="000000" w:themeColor="text1"/>
          <w:szCs w:val="21"/>
          <w14:textFill>
            <w14:solidFill>
              <w14:schemeClr w14:val="tx1"/>
            </w14:solidFill>
          </w14:textFill>
        </w:rPr>
      </w:pPr>
      <w:r>
        <w:rPr>
          <w:rFonts w:hint="eastAsia" w:ascii="等线" w:hAnsi="等线" w:eastAsia="等线" w:cs="等线"/>
          <w:bCs/>
          <w:color w:val="000000" w:themeColor="text1"/>
          <w:szCs w:val="21"/>
          <w14:textFill>
            <w14:solidFill>
              <w14:schemeClr w14:val="tx1"/>
            </w14:solidFill>
          </w14:textFill>
        </w:rPr>
        <w:t xml:space="preserve">     项目编号： </w:t>
      </w:r>
    </w:p>
    <w:p>
      <w:pPr>
        <w:pageBreakBefore w:val="0"/>
        <w:kinsoku/>
        <w:overflowPunct/>
        <w:topLinePunct w:val="0"/>
        <w:bidi w:val="0"/>
        <w:snapToGrid w:val="0"/>
        <w:spacing w:line="360" w:lineRule="auto"/>
        <w:ind w:firstLine="420" w:firstLineChars="200"/>
        <w:rPr>
          <w:rFonts w:hint="eastAsia" w:ascii="等线" w:hAnsi="等线" w:eastAsia="等线" w:cs="等线"/>
          <w:bCs/>
          <w:color w:val="000000" w:themeColor="text1"/>
          <w:szCs w:val="21"/>
          <w14:textFill>
            <w14:solidFill>
              <w14:schemeClr w14:val="tx1"/>
            </w14:solidFill>
          </w14:textFill>
        </w:rPr>
      </w:pPr>
      <w:r>
        <w:rPr>
          <w:rFonts w:hint="eastAsia" w:ascii="等线" w:hAnsi="等线" w:eastAsia="等线" w:cs="等线"/>
          <w:bCs/>
          <w:color w:val="000000" w:themeColor="text1"/>
          <w:szCs w:val="21"/>
          <w14:textFill>
            <w14:solidFill>
              <w14:schemeClr w14:val="tx1"/>
            </w14:solidFill>
          </w14:textFill>
        </w:rPr>
        <w:t xml:space="preserve">     子   包：</w:t>
      </w:r>
    </w:p>
    <w:p>
      <w:pPr>
        <w:pStyle w:val="11"/>
        <w:pageBreakBefore w:val="0"/>
        <w:kinsoku/>
        <w:overflowPunct/>
        <w:topLinePunct w:val="0"/>
        <w:bidi w:val="0"/>
        <w:snapToGrid w:val="0"/>
        <w:spacing w:line="360" w:lineRule="auto"/>
        <w:ind w:firstLine="873" w:firstLineChars="416"/>
        <w:rPr>
          <w:rFonts w:hint="eastAsia" w:ascii="等线" w:hAnsi="等线" w:eastAsia="等线" w:cs="等线"/>
          <w:bCs/>
          <w:color w:val="000000" w:themeColor="text1"/>
          <w:szCs w:val="21"/>
          <w14:textFill>
            <w14:solidFill>
              <w14:schemeClr w14:val="tx1"/>
            </w14:solidFill>
          </w14:textFill>
        </w:rPr>
      </w:pPr>
      <w:r>
        <w:rPr>
          <w:rFonts w:hint="eastAsia" w:ascii="等线" w:hAnsi="等线" w:eastAsia="等线" w:cs="等线"/>
          <w:bCs/>
          <w:color w:val="000000" w:themeColor="text1"/>
          <w:szCs w:val="21"/>
          <w14:textFill>
            <w14:solidFill>
              <w14:schemeClr w14:val="tx1"/>
            </w14:solidFill>
          </w14:textFill>
        </w:rPr>
        <w:t>供应商名称：</w:t>
      </w:r>
    </w:p>
    <w:p>
      <w:pPr>
        <w:pStyle w:val="11"/>
        <w:pageBreakBefore w:val="0"/>
        <w:kinsoku/>
        <w:overflowPunct/>
        <w:topLinePunct w:val="0"/>
        <w:bidi w:val="0"/>
        <w:snapToGrid w:val="0"/>
        <w:spacing w:line="360" w:lineRule="auto"/>
        <w:ind w:firstLine="873" w:firstLineChars="416"/>
        <w:rPr>
          <w:rFonts w:hint="eastAsia" w:ascii="等线" w:hAnsi="等线" w:eastAsia="等线" w:cs="等线"/>
          <w:bCs/>
          <w:color w:val="000000" w:themeColor="text1"/>
          <w:szCs w:val="21"/>
          <w14:textFill>
            <w14:solidFill>
              <w14:schemeClr w14:val="tx1"/>
            </w14:solidFill>
          </w14:textFill>
        </w:rPr>
      </w:pPr>
      <w:r>
        <w:rPr>
          <w:rFonts w:hint="eastAsia" w:ascii="等线" w:hAnsi="等线" w:eastAsia="等线" w:cs="等线"/>
          <w:bCs/>
          <w:color w:val="000000" w:themeColor="text1"/>
          <w:szCs w:val="21"/>
          <w14:textFill>
            <w14:solidFill>
              <w14:schemeClr w14:val="tx1"/>
            </w14:solidFill>
          </w14:textFill>
        </w:rPr>
        <w:t>供应商地址：</w:t>
      </w:r>
    </w:p>
    <w:p>
      <w:pPr>
        <w:pStyle w:val="11"/>
        <w:pageBreakBefore w:val="0"/>
        <w:kinsoku/>
        <w:overflowPunct/>
        <w:topLinePunct w:val="0"/>
        <w:bidi w:val="0"/>
        <w:snapToGrid w:val="0"/>
        <w:spacing w:line="360" w:lineRule="auto"/>
        <w:ind w:firstLine="840" w:firstLineChars="400"/>
        <w:rPr>
          <w:rFonts w:hint="eastAsia" w:ascii="等线" w:hAnsi="等线" w:eastAsia="等线" w:cs="等线"/>
          <w:bCs/>
          <w:color w:val="000000" w:themeColor="text1"/>
          <w:szCs w:val="21"/>
          <w14:textFill>
            <w14:solidFill>
              <w14:schemeClr w14:val="tx1"/>
            </w14:solidFill>
          </w14:textFill>
        </w:rPr>
      </w:pPr>
    </w:p>
    <w:p>
      <w:pPr>
        <w:pageBreakBefore w:val="0"/>
        <w:kinsoku/>
        <w:overflowPunct/>
        <w:topLinePunct w:val="0"/>
        <w:bidi w:val="0"/>
        <w:snapToGrid w:val="0"/>
        <w:spacing w:line="360" w:lineRule="auto"/>
        <w:ind w:firstLine="3570" w:firstLineChars="1700"/>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napToGrid w:val="0"/>
        <w:spacing w:line="360" w:lineRule="auto"/>
        <w:ind w:firstLine="645"/>
        <w:jc w:val="center"/>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 xml:space="preserve">                        年  月  日</w:t>
      </w:r>
    </w:p>
    <w:p>
      <w:pPr>
        <w:pageBreakBefore w:val="0"/>
        <w:kinsoku/>
        <w:overflowPunct/>
        <w:topLinePunct w:val="0"/>
        <w:bidi w:val="0"/>
        <w:snapToGrid w:val="0"/>
        <w:spacing w:line="360" w:lineRule="auto"/>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napToGrid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2.</w:t>
      </w:r>
      <w:r>
        <w:rPr>
          <w:rFonts w:hint="eastAsia" w:ascii="等线" w:hAnsi="等线" w:eastAsia="等线" w:cs="等线"/>
          <w:b/>
          <w:bCs/>
          <w:color w:val="000000" w:themeColor="text1"/>
          <w:szCs w:val="21"/>
          <w14:textFill>
            <w14:solidFill>
              <w14:schemeClr w14:val="tx1"/>
            </w14:solidFill>
          </w14:textFill>
        </w:rPr>
        <w:t xml:space="preserve"> 商务技术文件目录</w:t>
      </w:r>
    </w:p>
    <w:p>
      <w:pPr>
        <w:pageBreakBefore w:val="0"/>
        <w:kinsoku/>
        <w:overflowPunct/>
        <w:topLinePunct w:val="0"/>
        <w:bidi w:val="0"/>
        <w:snapToGrid w:val="0"/>
        <w:spacing w:line="360" w:lineRule="auto"/>
        <w:ind w:firstLine="424" w:firstLineChars="202"/>
        <w:jc w:val="left"/>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napToGrid w:val="0"/>
        <w:spacing w:line="360" w:lineRule="auto"/>
        <w:ind w:firstLine="424" w:firstLineChars="202"/>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*（1）投标人情况表（附件三）；</w:t>
      </w:r>
    </w:p>
    <w:p>
      <w:pPr>
        <w:pageBreakBefore w:val="0"/>
        <w:kinsoku/>
        <w:overflowPunct/>
        <w:topLinePunct w:val="0"/>
        <w:bidi w:val="0"/>
        <w:snapToGrid w:val="0"/>
        <w:spacing w:line="360" w:lineRule="auto"/>
        <w:ind w:firstLine="424" w:firstLineChars="202"/>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*（2）服务要求及合同条款偏离表（附件四）；</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（3）其他评分需要提供的商务技术资料，方案、证书、证明等（详见评审内容）。</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重要提示：投标文件制作时应当编制目录与页码，便于阅读与查阅。因投标文件编制混乱，导致投标文件的漏读误读，责任由投标人承担，需提供的方案格式自拟。</w:t>
      </w:r>
      <w:r>
        <w:rPr>
          <w:rFonts w:hint="eastAsia" w:ascii="等线" w:hAnsi="等线" w:eastAsia="等线" w:cs="等线"/>
          <w:color w:val="000000" w:themeColor="text1"/>
          <w:szCs w:val="21"/>
          <w14:textFill>
            <w14:solidFill>
              <w14:schemeClr w14:val="tx1"/>
            </w14:solidFill>
          </w14:textFill>
        </w:rPr>
        <w:br w:type="page"/>
      </w:r>
    </w:p>
    <w:p>
      <w:pPr>
        <w:pageBreakBefore w:val="0"/>
        <w:kinsoku/>
        <w:overflowPunct/>
        <w:topLinePunct w:val="0"/>
        <w:bidi w:val="0"/>
        <w:spacing w:line="360" w:lineRule="auto"/>
        <w:ind w:firstLine="420" w:firstLineChars="200"/>
        <w:outlineLvl w:val="2"/>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 xml:space="preserve">附件三                            </w:t>
      </w:r>
    </w:p>
    <w:p>
      <w:pPr>
        <w:pageBreakBefore w:val="0"/>
        <w:kinsoku/>
        <w:overflowPunct/>
        <w:topLinePunct w:val="0"/>
        <w:bidi w:val="0"/>
        <w:spacing w:line="360" w:lineRule="auto"/>
        <w:jc w:val="center"/>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投标人情况表</w:t>
      </w:r>
    </w:p>
    <w:tbl>
      <w:tblPr>
        <w:tblStyle w:val="20"/>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974"/>
        <w:gridCol w:w="309"/>
        <w:gridCol w:w="1352"/>
        <w:gridCol w:w="1012"/>
        <w:gridCol w:w="349"/>
        <w:gridCol w:w="1074"/>
        <w:gridCol w:w="179"/>
        <w:gridCol w:w="352"/>
        <w:gridCol w:w="285"/>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投标人名称</w:t>
            </w:r>
          </w:p>
        </w:tc>
        <w:tc>
          <w:tcPr>
            <w:tcW w:w="7302" w:type="dxa"/>
            <w:gridSpan w:val="10"/>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注册地址</w:t>
            </w:r>
          </w:p>
        </w:tc>
        <w:tc>
          <w:tcPr>
            <w:tcW w:w="3647" w:type="dxa"/>
            <w:gridSpan w:val="4"/>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c>
          <w:tcPr>
            <w:tcW w:w="1602" w:type="dxa"/>
            <w:gridSpan w:val="3"/>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邮政编码</w:t>
            </w:r>
          </w:p>
        </w:tc>
        <w:tc>
          <w:tcPr>
            <w:tcW w:w="2053" w:type="dxa"/>
            <w:gridSpan w:val="3"/>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vMerge w:val="restart"/>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联系方式</w:t>
            </w:r>
          </w:p>
        </w:tc>
        <w:tc>
          <w:tcPr>
            <w:tcW w:w="1283" w:type="dxa"/>
            <w:gridSpan w:val="2"/>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联系人</w:t>
            </w:r>
          </w:p>
        </w:tc>
        <w:tc>
          <w:tcPr>
            <w:tcW w:w="2364" w:type="dxa"/>
            <w:gridSpan w:val="2"/>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c>
          <w:tcPr>
            <w:tcW w:w="1602" w:type="dxa"/>
            <w:gridSpan w:val="3"/>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电话</w:t>
            </w:r>
          </w:p>
        </w:tc>
        <w:tc>
          <w:tcPr>
            <w:tcW w:w="2053" w:type="dxa"/>
            <w:gridSpan w:val="3"/>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vMerge w:val="continue"/>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c>
          <w:tcPr>
            <w:tcW w:w="1283" w:type="dxa"/>
            <w:gridSpan w:val="2"/>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传真</w:t>
            </w:r>
          </w:p>
        </w:tc>
        <w:tc>
          <w:tcPr>
            <w:tcW w:w="2364" w:type="dxa"/>
            <w:gridSpan w:val="2"/>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c>
          <w:tcPr>
            <w:tcW w:w="1602" w:type="dxa"/>
            <w:gridSpan w:val="3"/>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网址</w:t>
            </w:r>
          </w:p>
        </w:tc>
        <w:tc>
          <w:tcPr>
            <w:tcW w:w="2053" w:type="dxa"/>
            <w:gridSpan w:val="3"/>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组织结构</w:t>
            </w:r>
          </w:p>
        </w:tc>
        <w:tc>
          <w:tcPr>
            <w:tcW w:w="7302" w:type="dxa"/>
            <w:gridSpan w:val="10"/>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法定代表人</w:t>
            </w:r>
          </w:p>
        </w:tc>
        <w:tc>
          <w:tcPr>
            <w:tcW w:w="974"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姓名</w:t>
            </w:r>
          </w:p>
        </w:tc>
        <w:tc>
          <w:tcPr>
            <w:tcW w:w="1661" w:type="dxa"/>
            <w:gridSpan w:val="2"/>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c>
          <w:tcPr>
            <w:tcW w:w="1361" w:type="dxa"/>
            <w:gridSpan w:val="2"/>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技术职称</w:t>
            </w:r>
          </w:p>
        </w:tc>
        <w:tc>
          <w:tcPr>
            <w:tcW w:w="1074"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c>
          <w:tcPr>
            <w:tcW w:w="816" w:type="dxa"/>
            <w:gridSpan w:val="3"/>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电话</w:t>
            </w:r>
          </w:p>
        </w:tc>
        <w:tc>
          <w:tcPr>
            <w:tcW w:w="1416"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技术负责人</w:t>
            </w:r>
          </w:p>
        </w:tc>
        <w:tc>
          <w:tcPr>
            <w:tcW w:w="974"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姓名</w:t>
            </w:r>
          </w:p>
        </w:tc>
        <w:tc>
          <w:tcPr>
            <w:tcW w:w="1661" w:type="dxa"/>
            <w:gridSpan w:val="2"/>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c>
          <w:tcPr>
            <w:tcW w:w="1361" w:type="dxa"/>
            <w:gridSpan w:val="2"/>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技术职称</w:t>
            </w:r>
          </w:p>
        </w:tc>
        <w:tc>
          <w:tcPr>
            <w:tcW w:w="1074"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c>
          <w:tcPr>
            <w:tcW w:w="816" w:type="dxa"/>
            <w:gridSpan w:val="3"/>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电话</w:t>
            </w:r>
          </w:p>
        </w:tc>
        <w:tc>
          <w:tcPr>
            <w:tcW w:w="1416"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成立时间</w:t>
            </w:r>
          </w:p>
        </w:tc>
        <w:tc>
          <w:tcPr>
            <w:tcW w:w="2635" w:type="dxa"/>
            <w:gridSpan w:val="3"/>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c>
          <w:tcPr>
            <w:tcW w:w="4667" w:type="dxa"/>
            <w:gridSpan w:val="7"/>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企业资质等级</w:t>
            </w:r>
          </w:p>
        </w:tc>
        <w:tc>
          <w:tcPr>
            <w:tcW w:w="2635" w:type="dxa"/>
            <w:gridSpan w:val="3"/>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c>
          <w:tcPr>
            <w:tcW w:w="1012" w:type="dxa"/>
            <w:vMerge w:val="restart"/>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其中</w:t>
            </w:r>
          </w:p>
        </w:tc>
        <w:tc>
          <w:tcPr>
            <w:tcW w:w="1954" w:type="dxa"/>
            <w:gridSpan w:val="4"/>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高级职称人员</w:t>
            </w:r>
          </w:p>
        </w:tc>
        <w:tc>
          <w:tcPr>
            <w:tcW w:w="1701" w:type="dxa"/>
            <w:gridSpan w:val="2"/>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营业执照号</w:t>
            </w:r>
          </w:p>
        </w:tc>
        <w:tc>
          <w:tcPr>
            <w:tcW w:w="2635" w:type="dxa"/>
            <w:gridSpan w:val="3"/>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c>
          <w:tcPr>
            <w:tcW w:w="1012" w:type="dxa"/>
            <w:vMerge w:val="continue"/>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c>
          <w:tcPr>
            <w:tcW w:w="1954" w:type="dxa"/>
            <w:gridSpan w:val="4"/>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中级职称人员</w:t>
            </w:r>
          </w:p>
        </w:tc>
        <w:tc>
          <w:tcPr>
            <w:tcW w:w="1701" w:type="dxa"/>
            <w:gridSpan w:val="2"/>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注册资金</w:t>
            </w:r>
          </w:p>
        </w:tc>
        <w:tc>
          <w:tcPr>
            <w:tcW w:w="2635" w:type="dxa"/>
            <w:gridSpan w:val="3"/>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c>
          <w:tcPr>
            <w:tcW w:w="1012" w:type="dxa"/>
            <w:vMerge w:val="continue"/>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c>
          <w:tcPr>
            <w:tcW w:w="1954" w:type="dxa"/>
            <w:gridSpan w:val="4"/>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初级职称人员</w:t>
            </w:r>
          </w:p>
        </w:tc>
        <w:tc>
          <w:tcPr>
            <w:tcW w:w="1701" w:type="dxa"/>
            <w:gridSpan w:val="2"/>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开户银行</w:t>
            </w:r>
          </w:p>
        </w:tc>
        <w:tc>
          <w:tcPr>
            <w:tcW w:w="2635" w:type="dxa"/>
            <w:gridSpan w:val="3"/>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c>
          <w:tcPr>
            <w:tcW w:w="1012" w:type="dxa"/>
            <w:vMerge w:val="continue"/>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c>
          <w:tcPr>
            <w:tcW w:w="1954" w:type="dxa"/>
            <w:gridSpan w:val="4"/>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c>
          <w:tcPr>
            <w:tcW w:w="1701" w:type="dxa"/>
            <w:gridSpan w:val="2"/>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1"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账号</w:t>
            </w:r>
          </w:p>
        </w:tc>
        <w:tc>
          <w:tcPr>
            <w:tcW w:w="2635" w:type="dxa"/>
            <w:gridSpan w:val="3"/>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c>
          <w:tcPr>
            <w:tcW w:w="1012" w:type="dxa"/>
            <w:vMerge w:val="continue"/>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c>
          <w:tcPr>
            <w:tcW w:w="1954" w:type="dxa"/>
            <w:gridSpan w:val="4"/>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c>
          <w:tcPr>
            <w:tcW w:w="1701" w:type="dxa"/>
            <w:gridSpan w:val="2"/>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trPr>
        <w:tc>
          <w:tcPr>
            <w:tcW w:w="1771"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经营范围</w:t>
            </w:r>
          </w:p>
        </w:tc>
        <w:tc>
          <w:tcPr>
            <w:tcW w:w="7302" w:type="dxa"/>
            <w:gridSpan w:val="10"/>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771" w:type="dxa"/>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备注</w:t>
            </w:r>
          </w:p>
        </w:tc>
        <w:tc>
          <w:tcPr>
            <w:tcW w:w="7302" w:type="dxa"/>
            <w:gridSpan w:val="10"/>
            <w:noWrap w:val="0"/>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r>
    </w:tbl>
    <w:p>
      <w:pPr>
        <w:pageBreakBefore w:val="0"/>
        <w:kinsoku/>
        <w:overflowPunct/>
        <w:topLinePunct w:val="0"/>
        <w:bidi w:val="0"/>
        <w:spacing w:line="360" w:lineRule="auto"/>
        <w:jc w:val="center"/>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投标人盖章：</w:t>
      </w:r>
      <w:r>
        <w:rPr>
          <w:rFonts w:hint="eastAsia" w:ascii="等线" w:hAnsi="等线" w:eastAsia="等线" w:cs="等线"/>
          <w:color w:val="000000" w:themeColor="text1"/>
          <w:szCs w:val="21"/>
          <w:u w:val="single"/>
          <w14:textFill>
            <w14:solidFill>
              <w14:schemeClr w14:val="tx1"/>
            </w14:solidFill>
          </w14:textFill>
        </w:rPr>
        <w:t xml:space="preserve">   （公章）</w:t>
      </w:r>
    </w:p>
    <w:p>
      <w:pPr>
        <w:pageBreakBefore w:val="0"/>
        <w:kinsoku/>
        <w:overflowPunct/>
        <w:topLinePunct w:val="0"/>
        <w:bidi w:val="0"/>
        <w:spacing w:line="360" w:lineRule="auto"/>
        <w:jc w:val="center"/>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年</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月</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日</w:t>
      </w:r>
    </w:p>
    <w:p>
      <w:pPr>
        <w:pageBreakBefore w:val="0"/>
        <w:kinsoku/>
        <w:overflowPunct/>
        <w:topLinePunct w:val="0"/>
        <w:bidi w:val="0"/>
        <w:spacing w:line="360" w:lineRule="auto"/>
        <w:outlineLvl w:val="2"/>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br w:type="page"/>
      </w:r>
      <w:r>
        <w:rPr>
          <w:rFonts w:hint="eastAsia" w:ascii="等线" w:hAnsi="等线" w:eastAsia="等线" w:cs="等线"/>
          <w:color w:val="000000" w:themeColor="text1"/>
          <w:szCs w:val="21"/>
          <w14:textFill>
            <w14:solidFill>
              <w14:schemeClr w14:val="tx1"/>
            </w14:solidFill>
          </w14:textFill>
        </w:rPr>
        <w:t>附件四</w:t>
      </w:r>
    </w:p>
    <w:p>
      <w:pPr>
        <w:pageBreakBefore w:val="0"/>
        <w:kinsoku/>
        <w:overflowPunct/>
        <w:topLinePunct w:val="0"/>
        <w:bidi w:val="0"/>
        <w:spacing w:line="360" w:lineRule="auto"/>
        <w:jc w:val="center"/>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服务要求及合同条款偏离表</w:t>
      </w:r>
    </w:p>
    <w:p>
      <w:pPr>
        <w:pageBreakBefore w:val="0"/>
        <w:kinsoku/>
        <w:overflowPunct/>
        <w:topLinePunct w:val="0"/>
        <w:bidi w:val="0"/>
        <w:spacing w:line="360" w:lineRule="auto"/>
        <w:rPr>
          <w:rFonts w:hint="eastAsia" w:ascii="等线" w:hAnsi="等线" w:eastAsia="等线" w:cs="等线"/>
          <w:color w:val="000000" w:themeColor="text1"/>
          <w:szCs w:val="21"/>
          <w:u w:val="single"/>
          <w14:textFill>
            <w14:solidFill>
              <w14:schemeClr w14:val="tx1"/>
            </w14:solidFill>
          </w14:textFill>
        </w:rPr>
      </w:pPr>
      <w:r>
        <w:rPr>
          <w:rFonts w:hint="eastAsia" w:ascii="等线" w:hAnsi="等线" w:eastAsia="等线" w:cs="等线"/>
          <w:color w:val="000000" w:themeColor="text1"/>
          <w:szCs w:val="21"/>
          <w:u w:val="single"/>
          <w14:textFill>
            <w14:solidFill>
              <w14:schemeClr w14:val="tx1"/>
            </w14:solidFill>
          </w14:textFill>
        </w:rPr>
        <w:t xml:space="preserve">项目编号：               项目名称：                                                 </w:t>
      </w:r>
    </w:p>
    <w:tbl>
      <w:tblPr>
        <w:tblStyle w:val="20"/>
        <w:tblW w:w="0" w:type="auto"/>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25"/>
        <w:gridCol w:w="3037"/>
        <w:gridCol w:w="3263"/>
        <w:gridCol w:w="1827"/>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25" w:type="dxa"/>
            <w:tcBorders>
              <w:top w:val="single" w:color="auto" w:sz="4" w:space="0"/>
              <w:bottom w:val="single" w:color="auto" w:sz="4" w:space="0"/>
            </w:tcBorders>
            <w:noWrap w:val="0"/>
            <w:tcMar>
              <w:left w:w="0" w:type="dxa"/>
              <w:right w:w="0" w:type="dxa"/>
            </w:tcMar>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序号</w:t>
            </w:r>
          </w:p>
        </w:tc>
        <w:tc>
          <w:tcPr>
            <w:tcW w:w="3037" w:type="dxa"/>
            <w:tcBorders>
              <w:top w:val="single" w:color="auto" w:sz="4" w:space="0"/>
              <w:bottom w:val="single" w:color="auto" w:sz="4" w:space="0"/>
            </w:tcBorders>
            <w:noWrap w:val="0"/>
            <w:tcMar>
              <w:left w:w="0" w:type="dxa"/>
              <w:right w:w="0" w:type="dxa"/>
            </w:tcMar>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《招标文件》要求</w:t>
            </w:r>
          </w:p>
        </w:tc>
        <w:tc>
          <w:tcPr>
            <w:tcW w:w="3263" w:type="dxa"/>
            <w:tcBorders>
              <w:top w:val="single" w:color="auto" w:sz="4" w:space="0"/>
              <w:bottom w:val="single" w:color="auto" w:sz="4" w:space="0"/>
            </w:tcBorders>
            <w:noWrap w:val="0"/>
            <w:tcMar>
              <w:left w:w="0" w:type="dxa"/>
              <w:right w:w="0" w:type="dxa"/>
            </w:tcMar>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《投标文件》响应</w:t>
            </w:r>
          </w:p>
        </w:tc>
        <w:tc>
          <w:tcPr>
            <w:tcW w:w="1827" w:type="dxa"/>
            <w:tcBorders>
              <w:top w:val="single" w:color="auto" w:sz="4" w:space="0"/>
              <w:bottom w:val="single" w:color="auto" w:sz="4" w:space="0"/>
            </w:tcBorders>
            <w:noWrap w:val="0"/>
            <w:tcMar>
              <w:left w:w="0" w:type="dxa"/>
              <w:right w:w="0" w:type="dxa"/>
            </w:tcMar>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偏离项详细说明</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25" w:type="dxa"/>
            <w:tcBorders>
              <w:top w:val="single" w:color="auto" w:sz="4" w:space="0"/>
            </w:tcBorders>
            <w:noWrap w:val="0"/>
            <w:tcMar>
              <w:left w:w="0" w:type="dxa"/>
              <w:right w:w="0" w:type="dxa"/>
            </w:tcMar>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c>
          <w:tcPr>
            <w:tcW w:w="3037" w:type="dxa"/>
            <w:tcBorders>
              <w:top w:val="single" w:color="auto" w:sz="4" w:space="0"/>
            </w:tcBorders>
            <w:noWrap w:val="0"/>
            <w:tcMar>
              <w:left w:w="0" w:type="dxa"/>
              <w:right w:w="0" w:type="dxa"/>
            </w:tcMar>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c>
          <w:tcPr>
            <w:tcW w:w="3263" w:type="dxa"/>
            <w:tcBorders>
              <w:top w:val="single" w:color="auto" w:sz="4" w:space="0"/>
            </w:tcBorders>
            <w:noWrap w:val="0"/>
            <w:tcMar>
              <w:left w:w="0" w:type="dxa"/>
              <w:right w:w="0" w:type="dxa"/>
            </w:tcMar>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c>
          <w:tcPr>
            <w:tcW w:w="1827" w:type="dxa"/>
            <w:tcBorders>
              <w:top w:val="single" w:color="auto" w:sz="4" w:space="0"/>
            </w:tcBorders>
            <w:noWrap w:val="0"/>
            <w:tcMar>
              <w:left w:w="0" w:type="dxa"/>
              <w:right w:w="0" w:type="dxa"/>
            </w:tcMar>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shd w:val="clear" w:color="auto" w:fill="FFFFFF"/>
                <w14:textFill>
                  <w14:solidFill>
                    <w14:schemeClr w14:val="tx1"/>
                  </w14:solidFill>
                </w14:textFill>
              </w:rPr>
              <w:t>（若存在偏离，注明偏离内容及正负）</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25" w:type="dxa"/>
            <w:noWrap w:val="0"/>
            <w:tcMar>
              <w:left w:w="0" w:type="dxa"/>
              <w:right w:w="0" w:type="dxa"/>
            </w:tcMar>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c>
          <w:tcPr>
            <w:tcW w:w="3037" w:type="dxa"/>
            <w:noWrap w:val="0"/>
            <w:tcMar>
              <w:left w:w="0" w:type="dxa"/>
              <w:right w:w="0" w:type="dxa"/>
            </w:tcMar>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c>
          <w:tcPr>
            <w:tcW w:w="3263" w:type="dxa"/>
            <w:noWrap w:val="0"/>
            <w:tcMar>
              <w:left w:w="0" w:type="dxa"/>
              <w:right w:w="0" w:type="dxa"/>
            </w:tcMar>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c>
          <w:tcPr>
            <w:tcW w:w="1827" w:type="dxa"/>
            <w:noWrap w:val="0"/>
            <w:tcMar>
              <w:left w:w="0" w:type="dxa"/>
              <w:right w:w="0" w:type="dxa"/>
            </w:tcMar>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shd w:val="clear" w:color="auto" w:fill="FFFFFF"/>
                <w14:textFill>
                  <w14:solidFill>
                    <w14:schemeClr w14:val="tx1"/>
                  </w14:solidFill>
                </w14:textFill>
              </w:rPr>
              <w:t>（无偏离时此处填写完全响应）</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25" w:type="dxa"/>
            <w:noWrap w:val="0"/>
            <w:tcMar>
              <w:left w:w="0" w:type="dxa"/>
              <w:right w:w="0" w:type="dxa"/>
            </w:tcMar>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c>
          <w:tcPr>
            <w:tcW w:w="3037" w:type="dxa"/>
            <w:noWrap w:val="0"/>
            <w:tcMar>
              <w:left w:w="0" w:type="dxa"/>
              <w:right w:w="0" w:type="dxa"/>
            </w:tcMar>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c>
          <w:tcPr>
            <w:tcW w:w="3263" w:type="dxa"/>
            <w:noWrap w:val="0"/>
            <w:tcMar>
              <w:left w:w="0" w:type="dxa"/>
              <w:right w:w="0" w:type="dxa"/>
            </w:tcMar>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c>
          <w:tcPr>
            <w:tcW w:w="1827" w:type="dxa"/>
            <w:noWrap w:val="0"/>
            <w:tcMar>
              <w:left w:w="0" w:type="dxa"/>
              <w:right w:w="0" w:type="dxa"/>
            </w:tcMar>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25" w:type="dxa"/>
            <w:noWrap w:val="0"/>
            <w:tcMar>
              <w:left w:w="0" w:type="dxa"/>
              <w:right w:w="0" w:type="dxa"/>
            </w:tcMar>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c>
          <w:tcPr>
            <w:tcW w:w="3037" w:type="dxa"/>
            <w:noWrap w:val="0"/>
            <w:tcMar>
              <w:left w:w="0" w:type="dxa"/>
              <w:right w:w="0" w:type="dxa"/>
            </w:tcMar>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c>
          <w:tcPr>
            <w:tcW w:w="3263" w:type="dxa"/>
            <w:noWrap w:val="0"/>
            <w:tcMar>
              <w:left w:w="0" w:type="dxa"/>
              <w:right w:w="0" w:type="dxa"/>
            </w:tcMar>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c>
          <w:tcPr>
            <w:tcW w:w="1827" w:type="dxa"/>
            <w:noWrap w:val="0"/>
            <w:tcMar>
              <w:left w:w="0" w:type="dxa"/>
              <w:right w:w="0" w:type="dxa"/>
            </w:tcMar>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25" w:type="dxa"/>
            <w:noWrap w:val="0"/>
            <w:tcMar>
              <w:left w:w="0" w:type="dxa"/>
              <w:right w:w="0" w:type="dxa"/>
            </w:tcMar>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c>
          <w:tcPr>
            <w:tcW w:w="3037" w:type="dxa"/>
            <w:noWrap w:val="0"/>
            <w:tcMar>
              <w:left w:w="0" w:type="dxa"/>
              <w:right w:w="0" w:type="dxa"/>
            </w:tcMar>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c>
          <w:tcPr>
            <w:tcW w:w="3263" w:type="dxa"/>
            <w:noWrap w:val="0"/>
            <w:tcMar>
              <w:left w:w="0" w:type="dxa"/>
              <w:right w:w="0" w:type="dxa"/>
            </w:tcMar>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c>
          <w:tcPr>
            <w:tcW w:w="1827" w:type="dxa"/>
            <w:noWrap w:val="0"/>
            <w:tcMar>
              <w:left w:w="0" w:type="dxa"/>
              <w:right w:w="0" w:type="dxa"/>
            </w:tcMar>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725" w:type="dxa"/>
            <w:noWrap w:val="0"/>
            <w:tcMar>
              <w:left w:w="0" w:type="dxa"/>
              <w:right w:w="0" w:type="dxa"/>
            </w:tcMar>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c>
          <w:tcPr>
            <w:tcW w:w="3037" w:type="dxa"/>
            <w:noWrap w:val="0"/>
            <w:tcMar>
              <w:left w:w="0" w:type="dxa"/>
              <w:right w:w="0" w:type="dxa"/>
            </w:tcMar>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c>
          <w:tcPr>
            <w:tcW w:w="3263" w:type="dxa"/>
            <w:noWrap w:val="0"/>
            <w:tcMar>
              <w:left w:w="0" w:type="dxa"/>
              <w:right w:w="0" w:type="dxa"/>
            </w:tcMar>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c>
          <w:tcPr>
            <w:tcW w:w="1827" w:type="dxa"/>
            <w:noWrap w:val="0"/>
            <w:tcMar>
              <w:left w:w="0" w:type="dxa"/>
              <w:right w:w="0" w:type="dxa"/>
            </w:tcMar>
            <w:vAlign w:val="center"/>
          </w:tcPr>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tc>
      </w:tr>
    </w:tbl>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备注：1、如投标文件对本采购文件中的</w:t>
      </w:r>
      <w:r>
        <w:rPr>
          <w:rFonts w:hint="eastAsia" w:ascii="等线" w:hAnsi="等线" w:eastAsia="等线" w:cs="等线"/>
          <w:b/>
          <w:color w:val="000000" w:themeColor="text1"/>
          <w:szCs w:val="21"/>
          <w14:textFill>
            <w14:solidFill>
              <w14:schemeClr w14:val="tx1"/>
            </w14:solidFill>
          </w14:textFill>
        </w:rPr>
        <w:t>服务要求及合同条款</w:t>
      </w:r>
      <w:r>
        <w:rPr>
          <w:rFonts w:hint="eastAsia" w:ascii="等线" w:hAnsi="等线" w:eastAsia="等线" w:cs="等线"/>
          <w:color w:val="000000" w:themeColor="text1"/>
          <w:szCs w:val="21"/>
          <w14:textFill>
            <w14:solidFill>
              <w14:schemeClr w14:val="tx1"/>
            </w14:solidFill>
          </w14:textFill>
        </w:rPr>
        <w:t>有偏离的，在本表中列明，并注偏离情况说明</w:t>
      </w:r>
      <w:r>
        <w:rPr>
          <w:rFonts w:hint="eastAsia" w:ascii="等线" w:hAnsi="等线" w:eastAsia="等线" w:cs="等线"/>
          <w:b/>
          <w:color w:val="000000" w:themeColor="text1"/>
          <w:szCs w:val="21"/>
          <w14:textFill>
            <w14:solidFill>
              <w14:schemeClr w14:val="tx1"/>
            </w14:solidFill>
          </w14:textFill>
        </w:rPr>
        <w:t>。</w:t>
      </w:r>
    </w:p>
    <w:p>
      <w:pPr>
        <w:pageBreakBefore w:val="0"/>
        <w:kinsoku/>
        <w:overflowPunct/>
        <w:topLinePunct w:val="0"/>
        <w:bidi w:val="0"/>
        <w:spacing w:line="360" w:lineRule="auto"/>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2、未在本表中填写的，视为完全响应采购文件中的服务要求及合同条款。</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pacing w:line="360" w:lineRule="auto"/>
        <w:jc w:val="center"/>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投标人盖章：</w:t>
      </w:r>
      <w:r>
        <w:rPr>
          <w:rFonts w:hint="eastAsia" w:ascii="等线" w:hAnsi="等线" w:eastAsia="等线" w:cs="等线"/>
          <w:color w:val="000000" w:themeColor="text1"/>
          <w:szCs w:val="21"/>
          <w:u w:val="single"/>
          <w14:textFill>
            <w14:solidFill>
              <w14:schemeClr w14:val="tx1"/>
            </w14:solidFill>
          </w14:textFill>
        </w:rPr>
        <w:t xml:space="preserve">   （公章）</w:t>
      </w:r>
    </w:p>
    <w:p>
      <w:pPr>
        <w:pageBreakBefore w:val="0"/>
        <w:kinsoku/>
        <w:overflowPunct/>
        <w:topLinePunct w:val="0"/>
        <w:bidi w:val="0"/>
        <w:snapToGrid w:val="0"/>
        <w:spacing w:line="360" w:lineRule="auto"/>
        <w:jc w:val="center"/>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年</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月</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日</w:t>
      </w:r>
    </w:p>
    <w:p>
      <w:pPr>
        <w:pageBreakBefore w:val="0"/>
        <w:kinsoku/>
        <w:overflowPunct/>
        <w:topLinePunct w:val="0"/>
        <w:bidi w:val="0"/>
        <w:snapToGrid w:val="0"/>
        <w:spacing w:before="50" w:line="360" w:lineRule="auto"/>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kern w:val="0"/>
          <w:szCs w:val="21"/>
          <w14:textFill>
            <w14:solidFill>
              <w14:schemeClr w14:val="tx1"/>
            </w14:solidFill>
          </w14:textFill>
        </w:rPr>
        <w:t xml:space="preserve">    </w:t>
      </w:r>
    </w:p>
    <w:p>
      <w:pPr>
        <w:pageBreakBefore w:val="0"/>
        <w:kinsoku/>
        <w:overflowPunct/>
        <w:topLinePunct w:val="0"/>
        <w:bidi w:val="0"/>
        <w:snapToGrid w:val="0"/>
        <w:spacing w:before="50" w:line="360" w:lineRule="auto"/>
        <w:jc w:val="left"/>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napToGrid w:val="0"/>
        <w:spacing w:before="50" w:line="360" w:lineRule="auto"/>
        <w:jc w:val="left"/>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napToGrid w:val="0"/>
        <w:spacing w:before="50" w:after="120" w:afterLines="50" w:line="360" w:lineRule="auto"/>
        <w:jc w:val="center"/>
        <w:outlineLvl w:val="1"/>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br w:type="page"/>
      </w:r>
      <w:r>
        <w:rPr>
          <w:rFonts w:hint="eastAsia" w:ascii="等线" w:hAnsi="等线" w:eastAsia="等线" w:cs="等线"/>
          <w:b/>
          <w:color w:val="000000" w:themeColor="text1"/>
          <w:szCs w:val="21"/>
          <w14:textFill>
            <w14:solidFill>
              <w14:schemeClr w14:val="tx1"/>
            </w14:solidFill>
          </w14:textFill>
        </w:rPr>
        <w:t>三.报价文件格式</w:t>
      </w:r>
    </w:p>
    <w:p>
      <w:pPr>
        <w:pageBreakBefore w:val="0"/>
        <w:kinsoku/>
        <w:overflowPunct/>
        <w:topLinePunct w:val="0"/>
        <w:bidi w:val="0"/>
        <w:snapToGrid w:val="0"/>
        <w:spacing w:before="120" w:beforeLines="50" w:after="50" w:line="360" w:lineRule="auto"/>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napToGrid w:val="0"/>
        <w:spacing w:before="120" w:beforeLines="50" w:after="50"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 xml:space="preserve">1、报价文件封面格式： </w:t>
      </w:r>
    </w:p>
    <w:p>
      <w:pPr>
        <w:pageBreakBefore w:val="0"/>
        <w:kinsoku/>
        <w:overflowPunct/>
        <w:topLinePunct w:val="0"/>
        <w:bidi w:val="0"/>
        <w:snapToGrid w:val="0"/>
        <w:spacing w:before="120" w:beforeLines="50" w:after="50" w:line="360" w:lineRule="auto"/>
        <w:rPr>
          <w:rFonts w:hint="eastAsia" w:ascii="等线" w:hAnsi="等线" w:eastAsia="等线" w:cs="等线"/>
          <w:b/>
          <w:bCs/>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 xml:space="preserve">                                                    </w:t>
      </w:r>
    </w:p>
    <w:p>
      <w:pPr>
        <w:pageBreakBefore w:val="0"/>
        <w:kinsoku/>
        <w:overflowPunct/>
        <w:topLinePunct w:val="0"/>
        <w:bidi w:val="0"/>
        <w:snapToGrid w:val="0"/>
        <w:spacing w:before="120" w:beforeLines="50" w:after="50" w:line="360" w:lineRule="auto"/>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napToGrid w:val="0"/>
        <w:spacing w:before="120" w:beforeLines="50" w:after="50" w:line="360" w:lineRule="auto"/>
        <w:jc w:val="center"/>
        <w:rPr>
          <w:rFonts w:hint="eastAsia" w:ascii="等线" w:hAnsi="等线" w:eastAsia="等线" w:cs="等线"/>
          <w:b/>
          <w:bCs/>
          <w:color w:val="000000" w:themeColor="text1"/>
          <w:szCs w:val="21"/>
          <w14:textFill>
            <w14:solidFill>
              <w14:schemeClr w14:val="tx1"/>
            </w14:solidFill>
          </w14:textFill>
        </w:rPr>
      </w:pPr>
      <w:r>
        <w:rPr>
          <w:rFonts w:hint="eastAsia" w:ascii="等线" w:hAnsi="等线" w:eastAsia="等线" w:cs="等线"/>
          <w:b/>
          <w:bCs/>
          <w:color w:val="000000" w:themeColor="text1"/>
          <w:szCs w:val="21"/>
          <w14:textFill>
            <w14:solidFill>
              <w14:schemeClr w14:val="tx1"/>
            </w14:solidFill>
          </w14:textFill>
        </w:rPr>
        <w:t>报 价 文 件</w:t>
      </w:r>
    </w:p>
    <w:p>
      <w:pPr>
        <w:pageBreakBefore w:val="0"/>
        <w:kinsoku/>
        <w:overflowPunct/>
        <w:topLinePunct w:val="0"/>
        <w:bidi w:val="0"/>
        <w:snapToGrid w:val="0"/>
        <w:spacing w:before="120" w:beforeLines="50" w:after="50" w:line="360" w:lineRule="auto"/>
        <w:rPr>
          <w:rFonts w:hint="eastAsia" w:ascii="等线" w:hAnsi="等线" w:eastAsia="等线" w:cs="等线"/>
          <w:bCs/>
          <w:color w:val="000000" w:themeColor="text1"/>
          <w:szCs w:val="21"/>
          <w14:textFill>
            <w14:solidFill>
              <w14:schemeClr w14:val="tx1"/>
            </w14:solidFill>
          </w14:textFill>
        </w:rPr>
      </w:pPr>
    </w:p>
    <w:p>
      <w:pPr>
        <w:pageBreakBefore w:val="0"/>
        <w:kinsoku/>
        <w:overflowPunct/>
        <w:topLinePunct w:val="0"/>
        <w:bidi w:val="0"/>
        <w:snapToGrid w:val="0"/>
        <w:spacing w:before="120" w:beforeLines="50" w:after="50" w:line="360" w:lineRule="auto"/>
        <w:ind w:firstLine="504" w:firstLineChars="240"/>
        <w:rPr>
          <w:rFonts w:hint="eastAsia" w:ascii="等线" w:hAnsi="等线" w:eastAsia="等线" w:cs="等线"/>
          <w:bCs/>
          <w:color w:val="000000" w:themeColor="text1"/>
          <w:szCs w:val="21"/>
          <w14:textFill>
            <w14:solidFill>
              <w14:schemeClr w14:val="tx1"/>
            </w14:solidFill>
          </w14:textFill>
        </w:rPr>
      </w:pPr>
      <w:r>
        <w:rPr>
          <w:rFonts w:hint="eastAsia" w:ascii="等线" w:hAnsi="等线" w:eastAsia="等线" w:cs="等线"/>
          <w:bCs/>
          <w:color w:val="000000" w:themeColor="text1"/>
          <w:szCs w:val="21"/>
          <w14:textFill>
            <w14:solidFill>
              <w14:schemeClr w14:val="tx1"/>
            </w14:solidFill>
          </w14:textFill>
        </w:rPr>
        <w:t>项目名称：</w:t>
      </w:r>
    </w:p>
    <w:p>
      <w:pPr>
        <w:pageBreakBefore w:val="0"/>
        <w:kinsoku/>
        <w:overflowPunct/>
        <w:topLinePunct w:val="0"/>
        <w:bidi w:val="0"/>
        <w:snapToGrid w:val="0"/>
        <w:spacing w:before="120" w:beforeLines="50" w:after="50" w:line="360" w:lineRule="auto"/>
        <w:ind w:firstLine="504" w:firstLineChars="240"/>
        <w:rPr>
          <w:rFonts w:hint="eastAsia" w:ascii="等线" w:hAnsi="等线" w:eastAsia="等线" w:cs="等线"/>
          <w:bCs/>
          <w:color w:val="000000" w:themeColor="text1"/>
          <w:szCs w:val="21"/>
          <w14:textFill>
            <w14:solidFill>
              <w14:schemeClr w14:val="tx1"/>
            </w14:solidFill>
          </w14:textFill>
        </w:rPr>
      </w:pPr>
      <w:r>
        <w:rPr>
          <w:rFonts w:hint="eastAsia" w:ascii="等线" w:hAnsi="等线" w:eastAsia="等线" w:cs="等线"/>
          <w:bCs/>
          <w:color w:val="000000" w:themeColor="text1"/>
          <w:szCs w:val="21"/>
          <w14:textFill>
            <w14:solidFill>
              <w14:schemeClr w14:val="tx1"/>
            </w14:solidFill>
          </w14:textFill>
        </w:rPr>
        <w:t xml:space="preserve">项目编号： </w:t>
      </w:r>
    </w:p>
    <w:p>
      <w:pPr>
        <w:pageBreakBefore w:val="0"/>
        <w:kinsoku/>
        <w:overflowPunct/>
        <w:topLinePunct w:val="0"/>
        <w:bidi w:val="0"/>
        <w:snapToGrid w:val="0"/>
        <w:spacing w:before="120" w:beforeLines="50" w:after="50" w:line="360" w:lineRule="auto"/>
        <w:ind w:firstLine="525" w:firstLineChars="250"/>
        <w:rPr>
          <w:rFonts w:hint="eastAsia" w:ascii="等线" w:hAnsi="等线" w:eastAsia="等线" w:cs="等线"/>
          <w:bCs/>
          <w:color w:val="000000" w:themeColor="text1"/>
          <w:szCs w:val="21"/>
          <w14:textFill>
            <w14:solidFill>
              <w14:schemeClr w14:val="tx1"/>
            </w14:solidFill>
          </w14:textFill>
        </w:rPr>
      </w:pPr>
      <w:r>
        <w:rPr>
          <w:rFonts w:hint="eastAsia" w:ascii="等线" w:hAnsi="等线" w:eastAsia="等线" w:cs="等线"/>
          <w:bCs/>
          <w:color w:val="000000" w:themeColor="text1"/>
          <w:szCs w:val="21"/>
          <w14:textFill>
            <w14:solidFill>
              <w14:schemeClr w14:val="tx1"/>
            </w14:solidFill>
          </w14:textFill>
        </w:rPr>
        <w:t>子   包：</w:t>
      </w:r>
    </w:p>
    <w:p>
      <w:pPr>
        <w:pageBreakBefore w:val="0"/>
        <w:kinsoku/>
        <w:overflowPunct/>
        <w:topLinePunct w:val="0"/>
        <w:bidi w:val="0"/>
        <w:snapToGrid w:val="0"/>
        <w:spacing w:before="120" w:beforeLines="50" w:after="50" w:line="360" w:lineRule="auto"/>
        <w:ind w:firstLine="504" w:firstLineChars="240"/>
        <w:rPr>
          <w:rFonts w:hint="eastAsia" w:ascii="等线" w:hAnsi="等线" w:eastAsia="等线" w:cs="等线"/>
          <w:bCs/>
          <w:color w:val="000000" w:themeColor="text1"/>
          <w:szCs w:val="21"/>
          <w14:textFill>
            <w14:solidFill>
              <w14:schemeClr w14:val="tx1"/>
            </w14:solidFill>
          </w14:textFill>
        </w:rPr>
      </w:pPr>
      <w:r>
        <w:rPr>
          <w:rFonts w:hint="eastAsia" w:ascii="等线" w:hAnsi="等线" w:eastAsia="等线" w:cs="等线"/>
          <w:bCs/>
          <w:color w:val="000000" w:themeColor="text1"/>
          <w:szCs w:val="21"/>
          <w14:textFill>
            <w14:solidFill>
              <w14:schemeClr w14:val="tx1"/>
            </w14:solidFill>
          </w14:textFill>
        </w:rPr>
        <w:t>供应商名称：</w:t>
      </w:r>
    </w:p>
    <w:p>
      <w:pPr>
        <w:pStyle w:val="11"/>
        <w:pageBreakBefore w:val="0"/>
        <w:kinsoku/>
        <w:overflowPunct/>
        <w:topLinePunct w:val="0"/>
        <w:bidi w:val="0"/>
        <w:snapToGrid w:val="0"/>
        <w:spacing w:before="50" w:after="50" w:line="360" w:lineRule="auto"/>
        <w:ind w:firstLine="504" w:firstLineChars="240"/>
        <w:rPr>
          <w:rFonts w:hint="eastAsia" w:ascii="等线" w:hAnsi="等线" w:eastAsia="等线" w:cs="等线"/>
          <w:bCs/>
          <w:color w:val="000000" w:themeColor="text1"/>
          <w:szCs w:val="21"/>
          <w14:textFill>
            <w14:solidFill>
              <w14:schemeClr w14:val="tx1"/>
            </w14:solidFill>
          </w14:textFill>
        </w:rPr>
      </w:pPr>
      <w:r>
        <w:rPr>
          <w:rFonts w:hint="eastAsia" w:ascii="等线" w:hAnsi="等线" w:eastAsia="等线" w:cs="等线"/>
          <w:bCs/>
          <w:color w:val="000000" w:themeColor="text1"/>
          <w:szCs w:val="21"/>
          <w14:textFill>
            <w14:solidFill>
              <w14:schemeClr w14:val="tx1"/>
            </w14:solidFill>
          </w14:textFill>
        </w:rPr>
        <w:t>供应商地址：</w:t>
      </w:r>
    </w:p>
    <w:p>
      <w:pPr>
        <w:pageBreakBefore w:val="0"/>
        <w:kinsoku/>
        <w:overflowPunct/>
        <w:topLinePunct w:val="0"/>
        <w:bidi w:val="0"/>
        <w:snapToGrid w:val="0"/>
        <w:spacing w:before="50" w:after="50"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 xml:space="preserve">                                             年  月  日</w:t>
      </w:r>
    </w:p>
    <w:p>
      <w:pPr>
        <w:pageBreakBefore w:val="0"/>
        <w:kinsoku/>
        <w:overflowPunct/>
        <w:topLinePunct w:val="0"/>
        <w:bidi w:val="0"/>
        <w:snapToGrid w:val="0"/>
        <w:spacing w:before="50" w:after="50" w:line="360" w:lineRule="auto"/>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napToGrid w:val="0"/>
        <w:spacing w:before="50" w:after="50"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2、</w:t>
      </w:r>
      <w:r>
        <w:rPr>
          <w:rFonts w:hint="eastAsia" w:ascii="等线" w:hAnsi="等线" w:eastAsia="等线" w:cs="等线"/>
          <w:b/>
          <w:bCs/>
          <w:color w:val="000000" w:themeColor="text1"/>
          <w:szCs w:val="21"/>
          <w14:textFill>
            <w14:solidFill>
              <w14:schemeClr w14:val="tx1"/>
            </w14:solidFill>
          </w14:textFill>
        </w:rPr>
        <w:t>报价文件目录</w:t>
      </w:r>
    </w:p>
    <w:p>
      <w:pPr>
        <w:pageBreakBefore w:val="0"/>
        <w:kinsoku/>
        <w:overflowPunct/>
        <w:topLinePunct w:val="0"/>
        <w:bidi w:val="0"/>
        <w:spacing w:line="360" w:lineRule="auto"/>
        <w:ind w:firstLine="424" w:firstLineChars="202"/>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pacing w:line="360" w:lineRule="auto"/>
        <w:ind w:firstLine="424" w:firstLineChars="202"/>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*（1）投标函(附件五)；</w:t>
      </w:r>
    </w:p>
    <w:p>
      <w:pPr>
        <w:pageBreakBefore w:val="0"/>
        <w:kinsoku/>
        <w:overflowPunct/>
        <w:topLinePunct w:val="0"/>
        <w:bidi w:val="0"/>
        <w:spacing w:line="360" w:lineRule="auto"/>
        <w:ind w:firstLine="424" w:firstLineChars="202"/>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*（2）开标一览表（附件六）；</w:t>
      </w:r>
    </w:p>
    <w:p>
      <w:pPr>
        <w:pStyle w:val="27"/>
        <w:pageBreakBefore w:val="0"/>
        <w:kinsoku/>
        <w:overflowPunct/>
        <w:topLinePunct w:val="0"/>
        <w:bidi w:val="0"/>
        <w:spacing w:line="360" w:lineRule="auto"/>
        <w:ind w:left="0"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*（3）投标分项报价表（附件六</w:t>
      </w:r>
      <w:r>
        <w:rPr>
          <w:rFonts w:hint="eastAsia" w:ascii="等线" w:hAnsi="等线" w:eastAsia="等线" w:cs="等线"/>
          <w:color w:val="000000" w:themeColor="text1"/>
          <w:szCs w:val="21"/>
          <w:lang w:val="en-US" w:eastAsia="zh-CN"/>
          <w14:textFill>
            <w14:solidFill>
              <w14:schemeClr w14:val="tx1"/>
            </w14:solidFill>
          </w14:textFill>
        </w:rPr>
        <w:t>-1</w:t>
      </w:r>
      <w:r>
        <w:rPr>
          <w:rFonts w:hint="eastAsia" w:ascii="等线" w:hAnsi="等线" w:eastAsia="等线" w:cs="等线"/>
          <w:color w:val="000000" w:themeColor="text1"/>
          <w:szCs w:val="21"/>
          <w14:textFill>
            <w14:solidFill>
              <w14:schemeClr w14:val="tx1"/>
            </w14:solidFill>
          </w14:textFill>
        </w:rPr>
        <w:t>）；</w:t>
      </w:r>
    </w:p>
    <w:p>
      <w:pPr>
        <w:pageBreakBefore w:val="0"/>
        <w:tabs>
          <w:tab w:val="left" w:pos="1418"/>
        </w:tabs>
        <w:kinsoku/>
        <w:overflowPunct/>
        <w:topLinePunct w:val="0"/>
        <w:bidi w:val="0"/>
        <w:spacing w:line="360" w:lineRule="auto"/>
        <w:ind w:left="420"/>
        <w:contextualSpacing/>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（4）中小企业声明函（附件七），（如满足要求则提供）；</w:t>
      </w:r>
    </w:p>
    <w:p>
      <w:pPr>
        <w:pStyle w:val="27"/>
        <w:pageBreakBefore w:val="0"/>
        <w:kinsoku/>
        <w:overflowPunct/>
        <w:topLinePunct w:val="0"/>
        <w:bidi w:val="0"/>
        <w:spacing w:line="360" w:lineRule="auto"/>
        <w:ind w:left="420" w:firstLine="0"/>
        <w:rPr>
          <w:rFonts w:hint="eastAsia" w:ascii="等线" w:hAnsi="等线" w:eastAsia="等线" w:cs="等线"/>
          <w:color w:val="000000" w:themeColor="text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（5）残疾人福利性单位声明函（附件八），（如满足要求则提供）；</w:t>
      </w:r>
    </w:p>
    <w:p>
      <w:pPr>
        <w:pageBreakBefore w:val="0"/>
        <w:tabs>
          <w:tab w:val="left" w:pos="1418"/>
        </w:tabs>
        <w:kinsoku/>
        <w:overflowPunct/>
        <w:topLinePunct w:val="0"/>
        <w:bidi w:val="0"/>
        <w:spacing w:line="360" w:lineRule="auto"/>
        <w:ind w:firstLine="424" w:firstLineChars="202"/>
        <w:contextualSpacing/>
        <w:rPr>
          <w:rFonts w:hint="eastAsia" w:ascii="等线" w:hAnsi="等线" w:eastAsia="等线" w:cs="等线"/>
          <w:color w:val="000000" w:themeColor="text1"/>
          <w14:textFill>
            <w14:solidFill>
              <w14:schemeClr w14:val="tx1"/>
            </w14:solidFill>
          </w14:textFill>
        </w:rPr>
      </w:pPr>
      <w:r>
        <w:rPr>
          <w:rFonts w:hint="eastAsia" w:ascii="等线" w:hAnsi="等线" w:eastAsia="等线" w:cs="等线"/>
          <w:color w:val="000000" w:themeColor="text1"/>
          <w14:textFill>
            <w14:solidFill>
              <w14:schemeClr w14:val="tx1"/>
            </w14:solidFill>
          </w14:textFill>
        </w:rPr>
        <w:t>（6）</w:t>
      </w:r>
      <w:r>
        <w:rPr>
          <w:rFonts w:hint="eastAsia" w:ascii="等线" w:hAnsi="等线" w:eastAsia="等线" w:cs="等线"/>
          <w:color w:val="000000" w:themeColor="text1"/>
          <w:szCs w:val="21"/>
          <w14:textFill>
            <w14:solidFill>
              <w14:schemeClr w14:val="tx1"/>
            </w14:solidFill>
          </w14:textFill>
        </w:rPr>
        <w:t>监狱企业证明文件，如满足条件则提供</w:t>
      </w:r>
      <w:r>
        <w:rPr>
          <w:rFonts w:hint="eastAsia" w:ascii="等线" w:hAnsi="等线" w:eastAsia="等线" w:cs="等线"/>
          <w:color w:val="000000" w:themeColor="text1"/>
          <w14:textFill>
            <w14:solidFill>
              <w14:schemeClr w14:val="tx1"/>
            </w14:solidFill>
          </w14:textFill>
        </w:rPr>
        <w:t>；</w:t>
      </w:r>
    </w:p>
    <w:p>
      <w:pPr>
        <w:pageBreakBefore w:val="0"/>
        <w:tabs>
          <w:tab w:val="left" w:pos="1418"/>
        </w:tabs>
        <w:kinsoku/>
        <w:overflowPunct/>
        <w:topLinePunct w:val="0"/>
        <w:bidi w:val="0"/>
        <w:spacing w:line="360" w:lineRule="auto"/>
        <w:ind w:firstLine="420" w:firstLineChars="200"/>
        <w:contextualSpacing/>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（7）其他需提供的报价资料。</w:t>
      </w:r>
    </w:p>
    <w:p>
      <w:pPr>
        <w:pStyle w:val="2"/>
        <w:rPr>
          <w:rFonts w:hint="eastAsia" w:ascii="等线" w:hAnsi="等线" w:eastAsia="等线" w:cs="等线"/>
          <w:color w:val="000000" w:themeColor="text1"/>
          <w:szCs w:val="21"/>
          <w14:textFill>
            <w14:solidFill>
              <w14:schemeClr w14:val="tx1"/>
            </w14:solidFill>
          </w14:textFill>
        </w:rPr>
      </w:pPr>
    </w:p>
    <w:p>
      <w:pPr>
        <w:pStyle w:val="5"/>
        <w:rPr>
          <w:rFonts w:hint="eastAsia" w:ascii="等线" w:hAnsi="等线" w:eastAsia="等线" w:cs="等线"/>
          <w:color w:val="000000" w:themeColor="text1"/>
          <w:szCs w:val="21"/>
          <w14:textFill>
            <w14:solidFill>
              <w14:schemeClr w14:val="tx1"/>
            </w14:solidFill>
          </w14:textFill>
        </w:rPr>
      </w:pPr>
    </w:p>
    <w:p>
      <w:pPr>
        <w:pStyle w:val="5"/>
        <w:rPr>
          <w:rFonts w:hint="eastAsia" w:ascii="等线" w:hAnsi="等线" w:eastAsia="等线" w:cs="等线"/>
          <w:color w:val="000000" w:themeColor="text1"/>
          <w:szCs w:val="21"/>
          <w14:textFill>
            <w14:solidFill>
              <w14:schemeClr w14:val="tx1"/>
            </w14:solidFill>
          </w14:textFill>
        </w:rPr>
      </w:pPr>
    </w:p>
    <w:p>
      <w:pPr>
        <w:pStyle w:val="5"/>
        <w:rPr>
          <w:rFonts w:hint="eastAsia" w:ascii="等线" w:hAnsi="等线" w:eastAsia="等线" w:cs="等线"/>
          <w:color w:val="000000" w:themeColor="text1"/>
          <w:szCs w:val="21"/>
          <w14:textFill>
            <w14:solidFill>
              <w14:schemeClr w14:val="tx1"/>
            </w14:solidFill>
          </w14:textFill>
        </w:rPr>
      </w:pPr>
    </w:p>
    <w:p>
      <w:pPr>
        <w:pStyle w:val="5"/>
        <w:rPr>
          <w:rFonts w:hint="eastAsia" w:ascii="等线" w:hAnsi="等线" w:eastAsia="等线" w:cs="等线"/>
          <w:color w:val="000000" w:themeColor="text1"/>
          <w:szCs w:val="21"/>
          <w14:textFill>
            <w14:solidFill>
              <w14:schemeClr w14:val="tx1"/>
            </w14:solidFill>
          </w14:textFill>
        </w:rPr>
      </w:pPr>
    </w:p>
    <w:p>
      <w:pPr>
        <w:pStyle w:val="5"/>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pacing w:line="360" w:lineRule="auto"/>
        <w:outlineLvl w:val="2"/>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附件五</w:t>
      </w:r>
    </w:p>
    <w:p>
      <w:pPr>
        <w:pageBreakBefore w:val="0"/>
        <w:kinsoku/>
        <w:overflowPunct/>
        <w:topLinePunct w:val="0"/>
        <w:bidi w:val="0"/>
        <w:spacing w:line="360" w:lineRule="auto"/>
        <w:jc w:val="center"/>
        <w:rPr>
          <w:rFonts w:hint="eastAsia" w:ascii="等线" w:hAnsi="等线" w:eastAsia="等线" w:cs="等线"/>
          <w:b/>
          <w:bCs/>
          <w:color w:val="000000" w:themeColor="text1"/>
          <w:szCs w:val="21"/>
          <w14:textFill>
            <w14:solidFill>
              <w14:schemeClr w14:val="tx1"/>
            </w14:solidFill>
          </w14:textFill>
        </w:rPr>
      </w:pPr>
      <w:bookmarkStart w:id="37" w:name="_Toc480903681"/>
      <w:bookmarkStart w:id="38" w:name="_Toc479778867"/>
      <w:bookmarkStart w:id="39" w:name="_Toc479778912"/>
      <w:r>
        <w:rPr>
          <w:rFonts w:hint="eastAsia" w:ascii="等线" w:hAnsi="等线" w:eastAsia="等线" w:cs="等线"/>
          <w:b/>
          <w:bCs/>
          <w:color w:val="000000" w:themeColor="text1"/>
          <w:szCs w:val="21"/>
          <w14:textFill>
            <w14:solidFill>
              <w14:schemeClr w14:val="tx1"/>
            </w14:solidFill>
          </w14:textFill>
        </w:rPr>
        <w:t>投标函</w:t>
      </w:r>
      <w:bookmarkEnd w:id="37"/>
      <w:bookmarkEnd w:id="38"/>
      <w:bookmarkEnd w:id="39"/>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Style w:val="22"/>
          <w:rFonts w:hint="eastAsia" w:ascii="等线" w:hAnsi="等线" w:eastAsia="等线" w:cs="等线"/>
          <w:b w:val="0"/>
          <w:color w:val="000000" w:themeColor="text1"/>
          <w:szCs w:val="21"/>
          <w:u w:val="single"/>
          <w:lang w:eastAsia="zh-CN"/>
          <w14:textFill>
            <w14:solidFill>
              <w14:schemeClr w14:val="tx1"/>
            </w14:solidFill>
          </w14:textFill>
        </w:rPr>
        <w:softHyphen/>
      </w:r>
      <w:r>
        <w:rPr>
          <w:rStyle w:val="22"/>
          <w:rFonts w:hint="eastAsia" w:ascii="等线" w:hAnsi="等线" w:eastAsia="等线" w:cs="等线"/>
          <w:b w:val="0"/>
          <w:color w:val="000000" w:themeColor="text1"/>
          <w:szCs w:val="21"/>
          <w:u w:val="single"/>
          <w:lang w:eastAsia="zh-CN"/>
          <w14:textFill>
            <w14:solidFill>
              <w14:schemeClr w14:val="tx1"/>
            </w14:solidFill>
          </w14:textFill>
        </w:rPr>
        <w:softHyphen/>
      </w:r>
      <w:r>
        <w:rPr>
          <w:rStyle w:val="22"/>
          <w:rFonts w:hint="eastAsia" w:ascii="等线" w:hAnsi="等线" w:eastAsia="等线" w:cs="等线"/>
          <w:b w:val="0"/>
          <w:color w:val="000000" w:themeColor="text1"/>
          <w:szCs w:val="21"/>
          <w:u w:val="single"/>
          <w:lang w:eastAsia="zh-CN"/>
          <w14:textFill>
            <w14:solidFill>
              <w14:schemeClr w14:val="tx1"/>
            </w14:solidFill>
          </w14:textFill>
        </w:rPr>
        <w:t>余姚市技工学校（余姚市职成教中心学校）</w:t>
      </w:r>
      <w:r>
        <w:rPr>
          <w:rFonts w:hint="eastAsia" w:ascii="等线" w:hAnsi="等线" w:eastAsia="等线" w:cs="等线"/>
          <w:color w:val="000000" w:themeColor="text1"/>
          <w:szCs w:val="21"/>
          <w14:textFill>
            <w14:solidFill>
              <w14:schemeClr w14:val="tx1"/>
            </w14:solidFill>
          </w14:textFill>
        </w:rPr>
        <w:t xml:space="preserve">： </w:t>
      </w:r>
    </w:p>
    <w:p>
      <w:pPr>
        <w:pageBreakBefore w:val="0"/>
        <w:kinsoku/>
        <w:wordWrap w:val="0"/>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 xml:space="preserve">     </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 xml:space="preserve">（投标人全称）授权 </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（其委托代理人姓名）</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（职务、职称）为其委托代理人，参加贵方组织的</w:t>
      </w:r>
      <w:r>
        <w:rPr>
          <w:rFonts w:hint="eastAsia" w:ascii="等线" w:hAnsi="等线" w:eastAsia="等线" w:cs="等线"/>
          <w:color w:val="000000" w:themeColor="text1"/>
          <w:szCs w:val="21"/>
          <w:u w:val="single"/>
          <w14:textFill>
            <w14:solidFill>
              <w14:schemeClr w14:val="tx1"/>
            </w14:solidFill>
          </w14:textFill>
        </w:rPr>
        <w:t xml:space="preserve">                       （项目编号、项目名称）</w:t>
      </w:r>
      <w:r>
        <w:rPr>
          <w:rFonts w:hint="eastAsia" w:ascii="等线" w:hAnsi="等线" w:eastAsia="等线" w:cs="等线"/>
          <w:color w:val="000000" w:themeColor="text1"/>
          <w:szCs w:val="21"/>
          <w14:textFill>
            <w14:solidFill>
              <w14:schemeClr w14:val="tx1"/>
            </w14:solidFill>
          </w14:textFill>
        </w:rPr>
        <w:t>招标的有关活动。为此：</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1.提供投标须知规定的全部投标文件；</w:t>
      </w:r>
    </w:p>
    <w:p>
      <w:pPr>
        <w:pageBreakBefore w:val="0"/>
        <w:kinsoku/>
        <w:overflowPunct/>
        <w:topLinePunct w:val="0"/>
        <w:bidi w:val="0"/>
        <w:snapToGrid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2.我单位已详细审查全部“采购文件”，包括修改文件（如有的话）以及全部参考资料和有关附件，已经了解我单位对于采购文件、采购过程、采购结果有依法进行询问、质疑、投诉的权利及相关渠道和要求。</w:t>
      </w:r>
    </w:p>
    <w:p>
      <w:pPr>
        <w:pageBreakBefore w:val="0"/>
        <w:kinsoku/>
        <w:overflowPunct/>
        <w:topLinePunct w:val="0"/>
        <w:bidi w:val="0"/>
        <w:snapToGrid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3. 我单位在投标之前已经与贵方进行了充分的沟通，完全理解并接受采购文件的各项规定和要求，对采购文件的合理性、合法性不再有异议。</w:t>
      </w:r>
    </w:p>
    <w:p>
      <w:pPr>
        <w:pageBreakBefore w:val="0"/>
        <w:kinsoku/>
        <w:overflowPunct/>
        <w:topLinePunct w:val="0"/>
        <w:bidi w:val="0"/>
        <w:snapToGrid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4.本投标有效期自开标日起</w:t>
      </w:r>
      <w:r>
        <w:rPr>
          <w:rFonts w:hint="eastAsia" w:ascii="等线" w:hAnsi="等线" w:eastAsia="等线" w:cs="等线"/>
          <w:color w:val="000000" w:themeColor="text1"/>
          <w:szCs w:val="21"/>
          <w:u w:val="single"/>
          <w14:textFill>
            <w14:solidFill>
              <w14:schemeClr w14:val="tx1"/>
            </w14:solidFill>
          </w14:textFill>
        </w:rPr>
        <w:t xml:space="preserve"> 90_</w:t>
      </w:r>
      <w:r>
        <w:rPr>
          <w:rFonts w:hint="eastAsia" w:ascii="等线" w:hAnsi="等线" w:eastAsia="等线" w:cs="等线"/>
          <w:color w:val="000000" w:themeColor="text1"/>
          <w:szCs w:val="21"/>
          <w14:textFill>
            <w14:solidFill>
              <w14:schemeClr w14:val="tx1"/>
            </w14:solidFill>
          </w14:textFill>
        </w:rPr>
        <w:t>个日历日。</w:t>
      </w:r>
    </w:p>
    <w:p>
      <w:pPr>
        <w:pageBreakBefore w:val="0"/>
        <w:kinsoku/>
        <w:overflowPunct/>
        <w:topLinePunct w:val="0"/>
        <w:bidi w:val="0"/>
        <w:snapToGrid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5.如中标，本投标文件至本项目合同履行完毕止均保持有效，本供应商将按“采购文件”及政府采购法律、法规的规定履行合同责任和义务。</w:t>
      </w:r>
    </w:p>
    <w:p>
      <w:pPr>
        <w:pageBreakBefore w:val="0"/>
        <w:kinsoku/>
        <w:overflowPunct/>
        <w:topLinePunct w:val="0"/>
        <w:bidi w:val="0"/>
        <w:snapToGrid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6.我单位同意按照贵方要求提供与投标有关的一切数据或资料。</w:t>
      </w:r>
    </w:p>
    <w:p>
      <w:pPr>
        <w:pStyle w:val="27"/>
        <w:pageBreakBefore w:val="0"/>
        <w:kinsoku/>
        <w:overflowPunct/>
        <w:topLinePunct w:val="0"/>
        <w:bidi w:val="0"/>
        <w:spacing w:line="360" w:lineRule="auto"/>
        <w:ind w:left="0" w:firstLine="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7</w:t>
      </w:r>
      <w:r>
        <w:rPr>
          <w:rFonts w:hint="eastAsia" w:ascii="等线" w:hAnsi="等线" w:eastAsia="等线" w:cs="等线"/>
          <w:color w:val="000000" w:themeColor="text1"/>
          <w:szCs w:val="21"/>
          <w:lang w:eastAsia="zh-CN"/>
          <w14:textFill>
            <w14:solidFill>
              <w14:schemeClr w14:val="tx1"/>
            </w14:solidFill>
          </w14:textFill>
        </w:rPr>
        <w:t>.</w:t>
      </w:r>
      <w:r>
        <w:rPr>
          <w:rFonts w:hint="eastAsia" w:ascii="等线" w:hAnsi="等线" w:eastAsia="等线" w:cs="等线"/>
          <w:color w:val="000000" w:themeColor="text1"/>
          <w:szCs w:val="21"/>
          <w14:textFill>
            <w14:solidFill>
              <w14:schemeClr w14:val="tx1"/>
            </w14:solidFill>
          </w14:textFill>
        </w:rPr>
        <w:t>投标报价合计为人民币（大写）：</w:t>
      </w:r>
      <w:r>
        <w:rPr>
          <w:rFonts w:hint="eastAsia" w:ascii="等线" w:hAnsi="等线" w:eastAsia="等线" w:cs="等线"/>
          <w:color w:val="000000" w:themeColor="text1"/>
          <w:szCs w:val="21"/>
          <w:u w:val="thick"/>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元，（小写）：</w:t>
      </w:r>
      <w:r>
        <w:rPr>
          <w:rFonts w:hint="eastAsia" w:ascii="等线" w:hAnsi="等线" w:eastAsia="等线" w:cs="等线"/>
          <w:color w:val="000000" w:themeColor="text1"/>
          <w:szCs w:val="21"/>
          <w:u w:val="thick"/>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元。</w:t>
      </w:r>
    </w:p>
    <w:p>
      <w:pPr>
        <w:pStyle w:val="27"/>
        <w:pageBreakBefore w:val="0"/>
        <w:kinsoku/>
        <w:overflowPunct/>
        <w:topLinePunct w:val="0"/>
        <w:bidi w:val="0"/>
        <w:spacing w:line="360" w:lineRule="auto"/>
        <w:ind w:left="0" w:firstLine="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8.</w:t>
      </w:r>
      <w:r>
        <w:rPr>
          <w:rFonts w:hint="eastAsia" w:ascii="等线" w:hAnsi="等线" w:eastAsia="等线" w:cs="等线"/>
          <w:color w:val="000000" w:themeColor="text1"/>
          <w:szCs w:val="21"/>
          <w:lang w:val="en-US" w:eastAsia="zh-CN"/>
          <w14:textFill>
            <w14:solidFill>
              <w14:schemeClr w14:val="tx1"/>
            </w14:solidFill>
          </w14:textFill>
        </w:rPr>
        <w:t>质保</w:t>
      </w:r>
      <w:r>
        <w:rPr>
          <w:rFonts w:hint="eastAsia" w:ascii="等线" w:hAnsi="等线" w:eastAsia="等线" w:cs="等线"/>
          <w:color w:val="000000" w:themeColor="text1"/>
          <w:szCs w:val="21"/>
          <w14:textFill>
            <w14:solidFill>
              <w14:schemeClr w14:val="tx1"/>
            </w14:solidFill>
          </w14:textFill>
        </w:rPr>
        <w:t>期：</w:t>
      </w:r>
      <w:r>
        <w:rPr>
          <w:rFonts w:hint="eastAsia" w:ascii="等线" w:hAnsi="等线" w:eastAsia="等线" w:cs="等线"/>
          <w:color w:val="000000" w:themeColor="text1"/>
          <w:szCs w:val="21"/>
          <w:u w:val="thick"/>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；质量：</w:t>
      </w:r>
      <w:r>
        <w:rPr>
          <w:rFonts w:hint="eastAsia" w:ascii="等线" w:hAnsi="等线" w:eastAsia="等线" w:cs="等线"/>
          <w:color w:val="000000" w:themeColor="text1"/>
          <w:szCs w:val="21"/>
          <w:u w:val="thick"/>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9.与本投标有关的一切往来通讯请寄：</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名  称：</w:t>
      </w:r>
      <w:r>
        <w:rPr>
          <w:rFonts w:hint="eastAsia" w:ascii="等线" w:hAnsi="等线" w:eastAsia="等线" w:cs="等线"/>
          <w:color w:val="000000" w:themeColor="text1"/>
          <w:szCs w:val="21"/>
          <w:u w:val="single"/>
          <w14:textFill>
            <w14:solidFill>
              <w14:schemeClr w14:val="tx1"/>
            </w14:solidFill>
          </w14:textFill>
        </w:rPr>
        <w:t xml:space="preserve">                         </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地  址：</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邮  编：</w:t>
      </w:r>
      <w:r>
        <w:rPr>
          <w:rFonts w:hint="eastAsia" w:ascii="等线" w:hAnsi="等线" w:eastAsia="等线" w:cs="等线"/>
          <w:color w:val="000000" w:themeColor="text1"/>
          <w:szCs w:val="21"/>
          <w:u w:val="single"/>
          <w14:textFill>
            <w14:solidFill>
              <w14:schemeClr w14:val="tx1"/>
            </w14:solidFill>
          </w14:textFill>
        </w:rPr>
        <w:t xml:space="preserve">         </w:t>
      </w:r>
    </w:p>
    <w:p>
      <w:pPr>
        <w:pageBreakBefore w:val="0"/>
        <w:kinsoku/>
        <w:overflowPunct/>
        <w:topLinePunct w:val="0"/>
        <w:bidi w:val="0"/>
        <w:spacing w:line="360" w:lineRule="auto"/>
        <w:rPr>
          <w:rFonts w:hint="eastAsia" w:ascii="等线" w:hAnsi="等线" w:eastAsia="等线" w:cs="等线"/>
          <w:color w:val="000000" w:themeColor="text1"/>
          <w:szCs w:val="21"/>
          <w:u w:val="single"/>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联系人：</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电  话：</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传  真：</w:t>
      </w:r>
      <w:r>
        <w:rPr>
          <w:rFonts w:hint="eastAsia" w:ascii="等线" w:hAnsi="等线" w:eastAsia="等线" w:cs="等线"/>
          <w:color w:val="000000" w:themeColor="text1"/>
          <w:szCs w:val="21"/>
          <w:u w:val="single"/>
          <w14:textFill>
            <w14:solidFill>
              <w14:schemeClr w14:val="tx1"/>
            </w14:solidFill>
          </w14:textFill>
        </w:rPr>
        <w:t xml:space="preserve">         </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手  机：</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电子邮箱：</w:t>
      </w:r>
      <w:r>
        <w:rPr>
          <w:rFonts w:hint="eastAsia" w:ascii="等线" w:hAnsi="等线" w:eastAsia="等线" w:cs="等线"/>
          <w:color w:val="000000" w:themeColor="text1"/>
          <w:szCs w:val="21"/>
          <w:u w:val="single"/>
          <w14:textFill>
            <w14:solidFill>
              <w14:schemeClr w14:val="tx1"/>
            </w14:solidFill>
          </w14:textFill>
        </w:rPr>
        <w:t xml:space="preserve">                  </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 xml:space="preserve"> </w:t>
      </w:r>
    </w:p>
    <w:p>
      <w:pPr>
        <w:pageBreakBefore w:val="0"/>
        <w:kinsoku/>
        <w:overflowPunct/>
        <w:topLinePunct w:val="0"/>
        <w:bidi w:val="0"/>
        <w:spacing w:line="360" w:lineRule="auto"/>
        <w:jc w:val="center"/>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投标人（公章）：</w:t>
      </w:r>
    </w:p>
    <w:p>
      <w:pPr>
        <w:pageBreakBefore w:val="0"/>
        <w:kinsoku/>
        <w:overflowPunct/>
        <w:topLinePunct w:val="0"/>
        <w:bidi w:val="0"/>
        <w:spacing w:line="360" w:lineRule="auto"/>
        <w:jc w:val="center"/>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二○二</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年</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月</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日</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sectPr>
          <w:pgSz w:w="11907" w:h="16839"/>
          <w:pgMar w:top="1440" w:right="1797" w:bottom="1440" w:left="1797" w:header="851" w:footer="992" w:gutter="0"/>
          <w:cols w:space="720" w:num="1"/>
          <w:docGrid w:linePitch="312" w:charSpace="0"/>
        </w:sectPr>
      </w:pPr>
    </w:p>
    <w:p>
      <w:pPr>
        <w:pageBreakBefore w:val="0"/>
        <w:kinsoku/>
        <w:overflowPunct/>
        <w:topLinePunct w:val="0"/>
        <w:bidi w:val="0"/>
        <w:spacing w:line="360" w:lineRule="auto"/>
        <w:outlineLvl w:val="2"/>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附件六</w:t>
      </w:r>
    </w:p>
    <w:p>
      <w:pPr>
        <w:pageBreakBefore w:val="0"/>
        <w:kinsoku/>
        <w:overflowPunct/>
        <w:topLinePunct w:val="0"/>
        <w:bidi w:val="0"/>
        <w:snapToGrid w:val="0"/>
        <w:spacing w:before="120" w:beforeLines="50" w:after="50" w:line="360" w:lineRule="auto"/>
        <w:jc w:val="center"/>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开标一览表</w:t>
      </w:r>
    </w:p>
    <w:p>
      <w:pPr>
        <w:pageBreakBefore w:val="0"/>
        <w:kinsoku/>
        <w:overflowPunct/>
        <w:topLinePunct w:val="0"/>
        <w:bidi w:val="0"/>
        <w:adjustRightInd w:val="0"/>
        <w:snapToGrid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项目名称：</w:t>
      </w:r>
    </w:p>
    <w:p>
      <w:pPr>
        <w:pageBreakBefore w:val="0"/>
        <w:kinsoku/>
        <w:overflowPunct/>
        <w:topLinePunct w:val="0"/>
        <w:bidi w:val="0"/>
        <w:adjustRightInd w:val="0"/>
        <w:snapToGrid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项目编号：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3301"/>
        <w:gridCol w:w="820"/>
        <w:gridCol w:w="3081"/>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22" w:type="dxa"/>
            <w:noWrap w:val="0"/>
            <w:vAlign w:val="center"/>
          </w:tcPr>
          <w:p>
            <w:pPr>
              <w:pStyle w:val="12"/>
              <w:pageBreakBefore w:val="0"/>
              <w:kinsoku/>
              <w:overflowPunct/>
              <w:topLinePunct w:val="0"/>
              <w:bidi w:val="0"/>
              <w:adjustRightInd w:val="0"/>
              <w:snapToGrid w:val="0"/>
              <w:spacing w:before="120" w:after="120" w:line="360" w:lineRule="auto"/>
              <w:jc w:val="center"/>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序号</w:t>
            </w:r>
          </w:p>
        </w:tc>
        <w:tc>
          <w:tcPr>
            <w:tcW w:w="3301" w:type="dxa"/>
            <w:noWrap w:val="0"/>
            <w:vAlign w:val="center"/>
          </w:tcPr>
          <w:p>
            <w:pPr>
              <w:pStyle w:val="12"/>
              <w:pageBreakBefore w:val="0"/>
              <w:kinsoku/>
              <w:overflowPunct/>
              <w:topLinePunct w:val="0"/>
              <w:bidi w:val="0"/>
              <w:adjustRightInd w:val="0"/>
              <w:snapToGrid w:val="0"/>
              <w:spacing w:before="120" w:after="120" w:line="360" w:lineRule="auto"/>
              <w:jc w:val="center"/>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服务名称</w:t>
            </w:r>
          </w:p>
        </w:tc>
        <w:tc>
          <w:tcPr>
            <w:tcW w:w="820" w:type="dxa"/>
            <w:noWrap w:val="0"/>
            <w:vAlign w:val="center"/>
          </w:tcPr>
          <w:p>
            <w:pPr>
              <w:pStyle w:val="12"/>
              <w:pageBreakBefore w:val="0"/>
              <w:kinsoku/>
              <w:overflowPunct/>
              <w:topLinePunct w:val="0"/>
              <w:bidi w:val="0"/>
              <w:adjustRightInd w:val="0"/>
              <w:snapToGrid w:val="0"/>
              <w:spacing w:before="120" w:after="120" w:line="360" w:lineRule="auto"/>
              <w:jc w:val="center"/>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单位</w:t>
            </w:r>
          </w:p>
        </w:tc>
        <w:tc>
          <w:tcPr>
            <w:tcW w:w="3081" w:type="dxa"/>
            <w:noWrap w:val="0"/>
            <w:vAlign w:val="center"/>
          </w:tcPr>
          <w:p>
            <w:pPr>
              <w:pStyle w:val="12"/>
              <w:pageBreakBefore w:val="0"/>
              <w:kinsoku/>
              <w:overflowPunct/>
              <w:topLinePunct w:val="0"/>
              <w:bidi w:val="0"/>
              <w:adjustRightInd w:val="0"/>
              <w:snapToGrid w:val="0"/>
              <w:spacing w:before="120" w:after="120" w:line="360" w:lineRule="auto"/>
              <w:ind w:firstLine="1050" w:firstLineChars="50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数量</w:t>
            </w:r>
          </w:p>
        </w:tc>
        <w:tc>
          <w:tcPr>
            <w:tcW w:w="1532" w:type="dxa"/>
            <w:noWrap w:val="0"/>
            <w:vAlign w:val="center"/>
          </w:tcPr>
          <w:p>
            <w:pPr>
              <w:pStyle w:val="12"/>
              <w:pageBreakBefore w:val="0"/>
              <w:kinsoku/>
              <w:overflowPunct/>
              <w:topLinePunct w:val="0"/>
              <w:bidi w:val="0"/>
              <w:adjustRightInd w:val="0"/>
              <w:snapToGrid w:val="0"/>
              <w:spacing w:before="120" w:after="120" w:line="360" w:lineRule="auto"/>
              <w:ind w:firstLine="480"/>
              <w:jc w:val="center"/>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22" w:type="dxa"/>
            <w:noWrap w:val="0"/>
            <w:vAlign w:val="center"/>
          </w:tcPr>
          <w:p>
            <w:pPr>
              <w:pStyle w:val="12"/>
              <w:pageBreakBefore w:val="0"/>
              <w:kinsoku/>
              <w:overflowPunct/>
              <w:topLinePunct w:val="0"/>
              <w:bidi w:val="0"/>
              <w:adjustRightInd w:val="0"/>
              <w:snapToGrid w:val="0"/>
              <w:spacing w:before="120" w:after="120" w:line="360" w:lineRule="auto"/>
              <w:jc w:val="center"/>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1</w:t>
            </w:r>
          </w:p>
        </w:tc>
        <w:tc>
          <w:tcPr>
            <w:tcW w:w="3301" w:type="dxa"/>
            <w:noWrap w:val="0"/>
            <w:vAlign w:val="center"/>
          </w:tcPr>
          <w:p>
            <w:pPr>
              <w:pageBreakBefore w:val="0"/>
              <w:widowControl/>
              <w:kinsoku/>
              <w:overflowPunct/>
              <w:topLinePunct w:val="0"/>
              <w:bidi w:val="0"/>
              <w:spacing w:line="360" w:lineRule="auto"/>
              <w:jc w:val="center"/>
              <w:rPr>
                <w:rFonts w:hint="eastAsia" w:ascii="等线" w:hAnsi="等线" w:eastAsia="等线" w:cs="等线"/>
                <w:b/>
                <w:color w:val="000000" w:themeColor="text1"/>
                <w:kern w:val="58"/>
                <w:szCs w:val="21"/>
                <w14:textFill>
                  <w14:solidFill>
                    <w14:schemeClr w14:val="tx1"/>
                  </w14:solidFill>
                </w14:textFill>
              </w:rPr>
            </w:pPr>
            <w:r>
              <w:rPr>
                <w:rFonts w:hint="eastAsia" w:ascii="等线" w:hAnsi="等线" w:eastAsia="等线" w:cs="等线"/>
                <w:bCs/>
                <w:color w:val="000000" w:themeColor="text1"/>
                <w:kern w:val="0"/>
                <w:szCs w:val="21"/>
                <w:lang w:eastAsia="zh-CN"/>
                <w14:textFill>
                  <w14:solidFill>
                    <w14:schemeClr w14:val="tx1"/>
                  </w14:solidFill>
                </w14:textFill>
              </w:rPr>
              <w:t>增材制造技术应用专业实训室建设项目</w:t>
            </w:r>
          </w:p>
        </w:tc>
        <w:tc>
          <w:tcPr>
            <w:tcW w:w="820" w:type="dxa"/>
            <w:noWrap w:val="0"/>
            <w:vAlign w:val="center"/>
          </w:tcPr>
          <w:p>
            <w:pPr>
              <w:pStyle w:val="12"/>
              <w:pageBreakBefore w:val="0"/>
              <w:kinsoku/>
              <w:overflowPunct/>
              <w:topLinePunct w:val="0"/>
              <w:bidi w:val="0"/>
              <w:adjustRightInd w:val="0"/>
              <w:snapToGrid w:val="0"/>
              <w:spacing w:before="120" w:after="120" w:line="360" w:lineRule="auto"/>
              <w:ind w:firstLine="210" w:firstLineChars="100"/>
              <w:jc w:val="center"/>
              <w:rPr>
                <w:rFonts w:hint="eastAsia" w:ascii="等线" w:hAnsi="等线" w:eastAsia="等线" w:cs="等线"/>
                <w:color w:val="000000" w:themeColor="text1"/>
                <w:sz w:val="21"/>
                <w:szCs w:val="21"/>
                <w:lang w:eastAsia="zh-CN"/>
                <w14:textFill>
                  <w14:solidFill>
                    <w14:schemeClr w14:val="tx1"/>
                  </w14:solidFill>
                </w14:textFill>
              </w:rPr>
            </w:pPr>
            <w:r>
              <w:rPr>
                <w:rFonts w:hint="eastAsia" w:ascii="等线" w:hAnsi="等线" w:eastAsia="等线" w:cs="等线"/>
                <w:color w:val="000000" w:themeColor="text1"/>
                <w:sz w:val="21"/>
                <w:szCs w:val="21"/>
                <w:lang w:val="en-US" w:eastAsia="zh-CN"/>
                <w14:textFill>
                  <w14:solidFill>
                    <w14:schemeClr w14:val="tx1"/>
                  </w14:solidFill>
                </w14:textFill>
              </w:rPr>
              <w:t>批</w:t>
            </w:r>
          </w:p>
        </w:tc>
        <w:tc>
          <w:tcPr>
            <w:tcW w:w="3081" w:type="dxa"/>
            <w:noWrap w:val="0"/>
            <w:vAlign w:val="center"/>
          </w:tcPr>
          <w:p>
            <w:pPr>
              <w:pStyle w:val="12"/>
              <w:pageBreakBefore w:val="0"/>
              <w:kinsoku/>
              <w:overflowPunct/>
              <w:topLinePunct w:val="0"/>
              <w:bidi w:val="0"/>
              <w:adjustRightInd w:val="0"/>
              <w:snapToGrid w:val="0"/>
              <w:spacing w:before="120" w:after="120" w:line="360" w:lineRule="auto"/>
              <w:ind w:firstLine="1314" w:firstLineChars="626"/>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1</w:t>
            </w:r>
          </w:p>
        </w:tc>
        <w:tc>
          <w:tcPr>
            <w:tcW w:w="1532" w:type="dxa"/>
            <w:noWrap w:val="0"/>
            <w:vAlign w:val="center"/>
          </w:tcPr>
          <w:p>
            <w:pPr>
              <w:pStyle w:val="12"/>
              <w:pageBreakBefore w:val="0"/>
              <w:kinsoku/>
              <w:overflowPunct/>
              <w:topLinePunct w:val="0"/>
              <w:bidi w:val="0"/>
              <w:adjustRightInd w:val="0"/>
              <w:snapToGrid w:val="0"/>
              <w:spacing w:before="120" w:after="120" w:line="360" w:lineRule="auto"/>
              <w:jc w:val="center"/>
              <w:rPr>
                <w:rFonts w:hint="eastAsia" w:ascii="等线" w:hAnsi="等线" w:eastAsia="等线" w:cs="等线"/>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756" w:type="dxa"/>
            <w:gridSpan w:val="5"/>
            <w:noWrap w:val="0"/>
            <w:vAlign w:val="center"/>
          </w:tcPr>
          <w:p>
            <w:pPr>
              <w:pStyle w:val="12"/>
              <w:pageBreakBefore w:val="0"/>
              <w:kinsoku/>
              <w:overflowPunct/>
              <w:topLinePunct w:val="0"/>
              <w:bidi w:val="0"/>
              <w:adjustRightInd w:val="0"/>
              <w:snapToGrid w:val="0"/>
              <w:spacing w:before="120" w:after="120" w:line="360" w:lineRule="auto"/>
              <w:ind w:firstLine="480"/>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投标总价（大写） ：</w:t>
            </w:r>
          </w:p>
          <w:p>
            <w:pPr>
              <w:pStyle w:val="12"/>
              <w:pageBreakBefore w:val="0"/>
              <w:kinsoku/>
              <w:overflowPunct/>
              <w:topLinePunct w:val="0"/>
              <w:bidi w:val="0"/>
              <w:adjustRightInd w:val="0"/>
              <w:snapToGrid w:val="0"/>
              <w:spacing w:before="120" w:after="120" w:line="360" w:lineRule="auto"/>
              <w:ind w:firstLine="1260" w:firstLineChars="600"/>
              <w:rPr>
                <w:rFonts w:hint="eastAsia" w:ascii="等线" w:hAnsi="等线" w:eastAsia="等线" w:cs="等线"/>
                <w:color w:val="000000" w:themeColor="text1"/>
                <w:sz w:val="21"/>
                <w:szCs w:val="21"/>
                <w:u w:val="single"/>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（小写） ：</w:t>
            </w:r>
          </w:p>
        </w:tc>
      </w:tr>
    </w:tbl>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注：1.本表格的“投标报价”应与投标函的“投标报价”一致。</w:t>
      </w:r>
    </w:p>
    <w:p>
      <w:pPr>
        <w:pStyle w:val="3"/>
        <w:pageBreakBefore w:val="0"/>
        <w:kinsoku/>
        <w:overflowPunct/>
        <w:topLinePunct w:val="0"/>
        <w:bidi w:val="0"/>
        <w:spacing w:line="360" w:lineRule="auto"/>
        <w:ind w:right="420" w:firstLine="460" w:firstLineChars="228"/>
        <w:rPr>
          <w:rFonts w:hint="eastAsia" w:ascii="等线" w:hAnsi="等线" w:eastAsia="等线" w:cs="等线"/>
          <w:bCs/>
          <w:color w:val="000000" w:themeColor="text1"/>
          <w:sz w:val="21"/>
          <w:szCs w:val="21"/>
          <w14:textFill>
            <w14:solidFill>
              <w14:schemeClr w14:val="tx1"/>
            </w14:solidFill>
          </w14:textFill>
        </w:rPr>
      </w:pPr>
    </w:p>
    <w:p>
      <w:pPr>
        <w:pStyle w:val="3"/>
        <w:pageBreakBefore w:val="0"/>
        <w:kinsoku/>
        <w:overflowPunct/>
        <w:topLinePunct w:val="0"/>
        <w:bidi w:val="0"/>
        <w:spacing w:line="360" w:lineRule="auto"/>
        <w:ind w:right="420" w:firstLine="461" w:firstLineChars="228"/>
        <w:rPr>
          <w:rFonts w:hint="eastAsia" w:ascii="等线" w:hAnsi="等线" w:eastAsia="等线" w:cs="等线"/>
          <w:b/>
          <w:color w:val="000000" w:themeColor="text1"/>
          <w:sz w:val="21"/>
          <w:szCs w:val="21"/>
          <w14:textFill>
            <w14:solidFill>
              <w14:schemeClr w14:val="tx1"/>
            </w14:solidFill>
          </w14:textFill>
        </w:rPr>
      </w:pP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 xml:space="preserve">供应商名称（盖章）： </w:t>
      </w:r>
    </w:p>
    <w:p>
      <w:pPr>
        <w:pStyle w:val="27"/>
        <w:pageBreakBefore w:val="0"/>
        <w:kinsoku/>
        <w:overflowPunct/>
        <w:topLinePunct w:val="0"/>
        <w:bidi w:val="0"/>
        <w:spacing w:line="360" w:lineRule="auto"/>
        <w:ind w:left="0" w:firstLine="0"/>
        <w:jc w:val="left"/>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法定代表人或授权代表人（签字或盖章）：</w:t>
      </w:r>
    </w:p>
    <w:p>
      <w:pPr>
        <w:pStyle w:val="27"/>
        <w:pageBreakBefore w:val="0"/>
        <w:kinsoku/>
        <w:overflowPunct/>
        <w:topLinePunct w:val="0"/>
        <w:bidi w:val="0"/>
        <w:spacing w:line="360" w:lineRule="auto"/>
        <w:ind w:left="0" w:firstLine="0"/>
        <w:jc w:val="left"/>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pacing w:line="360" w:lineRule="auto"/>
        <w:jc w:val="left"/>
        <w:rPr>
          <w:rFonts w:hint="eastAsia" w:ascii="等线" w:hAnsi="等线" w:eastAsia="等线" w:cs="等线"/>
          <w:color w:val="000000" w:themeColor="text1"/>
          <w:szCs w:val="21"/>
          <w14:textFill>
            <w14:solidFill>
              <w14:schemeClr w14:val="tx1"/>
            </w14:solidFill>
          </w14:textFill>
        </w:rPr>
        <w:sectPr>
          <w:headerReference r:id="rId9" w:type="first"/>
          <w:footerReference r:id="rId11" w:type="first"/>
          <w:headerReference r:id="rId8" w:type="even"/>
          <w:footerReference r:id="rId10" w:type="even"/>
          <w:pgSz w:w="11907" w:h="16839"/>
          <w:pgMar w:top="1440" w:right="1800" w:bottom="1440" w:left="1800" w:header="851" w:footer="992" w:gutter="0"/>
          <w:cols w:space="720" w:num="1"/>
          <w:docGrid w:linePitch="312" w:charSpace="0"/>
        </w:sectPr>
      </w:pPr>
      <w:r>
        <w:rPr>
          <w:rFonts w:hint="eastAsia" w:ascii="等线" w:hAnsi="等线" w:eastAsia="等线" w:cs="等线"/>
          <w:color w:val="000000" w:themeColor="text1"/>
          <w:szCs w:val="21"/>
          <w14:textFill>
            <w14:solidFill>
              <w14:schemeClr w14:val="tx1"/>
            </w14:solidFill>
          </w14:textFill>
        </w:rPr>
        <w:t xml:space="preserve">日期：    年   月 </w:t>
      </w:r>
    </w:p>
    <w:p>
      <w:pPr>
        <w:pStyle w:val="9"/>
        <w:pageBreakBefore w:val="0"/>
        <w:kinsoku/>
        <w:overflowPunct/>
        <w:topLinePunct w:val="0"/>
        <w:bidi w:val="0"/>
        <w:spacing w:line="360" w:lineRule="auto"/>
        <w:rPr>
          <w:rFonts w:hint="eastAsia" w:ascii="等线" w:hAnsi="等线" w:eastAsia="等线" w:cs="等线"/>
          <w:b w:val="0"/>
          <w:bCs w:val="0"/>
          <w:color w:val="000000" w:themeColor="text1"/>
          <w:sz w:val="21"/>
          <w:szCs w:val="21"/>
          <w14:textFill>
            <w14:solidFill>
              <w14:schemeClr w14:val="tx1"/>
            </w14:solidFill>
          </w14:textFill>
        </w:rPr>
      </w:pPr>
      <w:r>
        <w:rPr>
          <w:rFonts w:hint="eastAsia" w:ascii="等线" w:hAnsi="等线" w:eastAsia="等线" w:cs="等线"/>
          <w:b w:val="0"/>
          <w:bCs w:val="0"/>
          <w:color w:val="000000" w:themeColor="text1"/>
          <w:sz w:val="21"/>
          <w:szCs w:val="21"/>
          <w14:textFill>
            <w14:solidFill>
              <w14:schemeClr w14:val="tx1"/>
            </w14:solidFill>
          </w14:textFill>
        </w:rPr>
        <w:t>附件六</w:t>
      </w:r>
      <w:r>
        <w:rPr>
          <w:rFonts w:hint="eastAsia" w:ascii="等线" w:hAnsi="等线" w:eastAsia="等线" w:cs="等线"/>
          <w:b w:val="0"/>
          <w:bCs w:val="0"/>
          <w:color w:val="000000" w:themeColor="text1"/>
          <w:sz w:val="21"/>
          <w:szCs w:val="21"/>
          <w:lang w:val="en-US" w:eastAsia="zh-CN"/>
          <w14:textFill>
            <w14:solidFill>
              <w14:schemeClr w14:val="tx1"/>
            </w14:solidFill>
          </w14:textFill>
        </w:rPr>
        <w:t>-1</w:t>
      </w:r>
      <w:r>
        <w:rPr>
          <w:rFonts w:hint="eastAsia" w:ascii="等线" w:hAnsi="等线" w:eastAsia="等线" w:cs="等线"/>
          <w:b w:val="0"/>
          <w:bCs w:val="0"/>
          <w:color w:val="000000" w:themeColor="text1"/>
          <w:sz w:val="21"/>
          <w:szCs w:val="21"/>
          <w14:textFill>
            <w14:solidFill>
              <w14:schemeClr w14:val="tx1"/>
            </w14:solidFill>
          </w14:textFill>
        </w:rPr>
        <w:t>：投标分项报价表</w:t>
      </w:r>
    </w:p>
    <w:p>
      <w:pPr>
        <w:pageBreakBefore w:val="0"/>
        <w:kinsoku/>
        <w:overflowPunct/>
        <w:topLinePunct w:val="0"/>
        <w:bidi w:val="0"/>
        <w:snapToGrid w:val="0"/>
        <w:spacing w:before="120" w:beforeLines="50" w:after="50" w:line="360" w:lineRule="auto"/>
        <w:jc w:val="center"/>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投标报价明细表</w:t>
      </w:r>
    </w:p>
    <w:p>
      <w:pPr>
        <w:pStyle w:val="12"/>
        <w:pageBreakBefore w:val="0"/>
        <w:kinsoku/>
        <w:overflowPunct/>
        <w:topLinePunct w:val="0"/>
        <w:bidi w:val="0"/>
        <w:snapToGrid w:val="0"/>
        <w:spacing w:before="295" w:beforeLines="0" w:after="295" w:afterLines="0" w:line="360" w:lineRule="auto"/>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 xml:space="preserve">  项目名称：</w:t>
      </w:r>
      <w:r>
        <w:rPr>
          <w:rFonts w:hint="eastAsia" w:ascii="等线" w:hAnsi="等线" w:eastAsia="等线" w:cs="等线"/>
          <w:color w:val="000000" w:themeColor="text1"/>
          <w:sz w:val="21"/>
          <w:szCs w:val="21"/>
          <w:u w:val="single"/>
          <w14:textFill>
            <w14:solidFill>
              <w14:schemeClr w14:val="tx1"/>
            </w14:solidFill>
          </w14:textFill>
        </w:rPr>
        <w:t xml:space="preserve">                    </w:t>
      </w:r>
      <w:r>
        <w:rPr>
          <w:rFonts w:hint="eastAsia" w:ascii="等线" w:hAnsi="等线" w:eastAsia="等线" w:cs="等线"/>
          <w:color w:val="000000" w:themeColor="text1"/>
          <w:sz w:val="21"/>
          <w:szCs w:val="21"/>
          <w14:textFill>
            <w14:solidFill>
              <w14:schemeClr w14:val="tx1"/>
            </w14:solidFill>
          </w14:textFill>
        </w:rPr>
        <w:t xml:space="preserve">        金额单位：人民币（元）</w:t>
      </w:r>
    </w:p>
    <w:tbl>
      <w:tblPr>
        <w:tblStyle w:val="20"/>
        <w:tblW w:w="88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258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themeColor="text1"/>
                <w:sz w:val="20"/>
                <w:szCs w:val="20"/>
                <w:u w:val="none"/>
                <w14:textFill>
                  <w14:solidFill>
                    <w14:schemeClr w14:val="tx1"/>
                  </w14:solidFill>
                </w14:textFill>
              </w:rPr>
            </w:pPr>
            <w:r>
              <w:rPr>
                <w:rFonts w:hint="eastAsia" w:ascii="等线" w:hAnsi="等线" w:eastAsia="等线" w:cs="等线"/>
                <w:i w:val="0"/>
                <w:iCs w:val="0"/>
                <w:color w:val="000000" w:themeColor="text1"/>
                <w:kern w:val="0"/>
                <w:sz w:val="20"/>
                <w:szCs w:val="20"/>
                <w:u w:val="none"/>
                <w:lang w:val="en-US" w:eastAsia="zh-CN" w:bidi="ar"/>
                <w14:textFill>
                  <w14:solidFill>
                    <w14:schemeClr w14:val="tx1"/>
                  </w14:solidFill>
                </w14:textFill>
              </w:rPr>
              <w:t>序号</w:t>
            </w:r>
          </w:p>
        </w:tc>
        <w:tc>
          <w:tcPr>
            <w:tcW w:w="25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0"/>
                <w:szCs w:val="20"/>
                <w:u w:val="none"/>
                <w14:textFill>
                  <w14:solidFill>
                    <w14:schemeClr w14:val="tx1"/>
                  </w14:solidFill>
                </w14:textFill>
              </w:rPr>
            </w:pPr>
            <w:r>
              <w:rPr>
                <w:rFonts w:hint="eastAsia" w:ascii="等线" w:hAnsi="等线" w:eastAsia="等线" w:cs="等线"/>
                <w:i w:val="0"/>
                <w:iCs w:val="0"/>
                <w:color w:val="000000" w:themeColor="text1"/>
                <w:kern w:val="0"/>
                <w:sz w:val="20"/>
                <w:szCs w:val="20"/>
                <w:u w:val="none"/>
                <w:lang w:val="en-US" w:eastAsia="zh-CN" w:bidi="ar"/>
                <w14:textFill>
                  <w14:solidFill>
                    <w14:schemeClr w14:val="tx1"/>
                  </w14:solidFill>
                </w14:textFill>
              </w:rPr>
              <w:t>货品名称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0"/>
                <w:szCs w:val="20"/>
                <w:u w:val="none"/>
                <w14:textFill>
                  <w14:solidFill>
                    <w14:schemeClr w14:val="tx1"/>
                  </w14:solidFill>
                </w14:textFill>
              </w:rPr>
            </w:pPr>
            <w:r>
              <w:rPr>
                <w:rFonts w:hint="eastAsia" w:ascii="等线" w:hAnsi="等线" w:eastAsia="等线" w:cs="等线"/>
                <w:i w:val="0"/>
                <w:iCs w:val="0"/>
                <w:color w:val="000000" w:themeColor="text1"/>
                <w:kern w:val="0"/>
                <w:sz w:val="20"/>
                <w:szCs w:val="20"/>
                <w:u w:val="none"/>
                <w:lang w:val="en-US" w:eastAsia="zh-CN" w:bidi="ar"/>
                <w14:textFill>
                  <w14:solidFill>
                    <w14:schemeClr w14:val="tx1"/>
                  </w14:solidFill>
                </w14:textFill>
              </w:rPr>
              <w:t>数量</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0"/>
                <w:szCs w:val="20"/>
                <w:u w:val="none"/>
                <w14:textFill>
                  <w14:solidFill>
                    <w14:schemeClr w14:val="tx1"/>
                  </w14:solidFill>
                </w14:textFill>
              </w:rPr>
            </w:pPr>
            <w:r>
              <w:rPr>
                <w:rFonts w:hint="eastAsia" w:ascii="等线" w:hAnsi="等线" w:eastAsia="等线" w:cs="等线"/>
                <w:i w:val="0"/>
                <w:iCs w:val="0"/>
                <w:color w:val="000000" w:themeColor="text1"/>
                <w:kern w:val="0"/>
                <w:sz w:val="20"/>
                <w:szCs w:val="20"/>
                <w:u w:val="none"/>
                <w:lang w:val="en-US" w:eastAsia="zh-CN" w:bidi="ar"/>
                <w14:textFill>
                  <w14:solidFill>
                    <w14:schemeClr w14:val="tx1"/>
                  </w14:solidFill>
                </w14:textFill>
              </w:rPr>
              <w:t>单位</w:t>
            </w:r>
          </w:p>
        </w:tc>
        <w:tc>
          <w:tcPr>
            <w:tcW w:w="108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0"/>
                <w:szCs w:val="20"/>
                <w:u w:val="none"/>
                <w14:textFill>
                  <w14:solidFill>
                    <w14:schemeClr w14:val="tx1"/>
                  </w14:solidFill>
                </w14:textFill>
              </w:rPr>
            </w:pPr>
            <w:r>
              <w:rPr>
                <w:rFonts w:hint="eastAsia" w:ascii="等线" w:hAnsi="等线" w:eastAsia="等线" w:cs="等线"/>
                <w:i w:val="0"/>
                <w:iCs w:val="0"/>
                <w:color w:val="000000" w:themeColor="text1"/>
                <w:kern w:val="0"/>
                <w:sz w:val="20"/>
                <w:szCs w:val="20"/>
                <w:u w:val="none"/>
                <w:lang w:val="en-US" w:eastAsia="zh-CN" w:bidi="ar"/>
                <w14:textFill>
                  <w14:solidFill>
                    <w14:schemeClr w14:val="tx1"/>
                  </w14:solidFill>
                </w14:textFill>
              </w:rPr>
              <w:t>单价（元）</w:t>
            </w:r>
          </w:p>
        </w:tc>
        <w:tc>
          <w:tcPr>
            <w:tcW w:w="108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0"/>
                <w:szCs w:val="20"/>
                <w:u w:val="none"/>
                <w14:textFill>
                  <w14:solidFill>
                    <w14:schemeClr w14:val="tx1"/>
                  </w14:solidFill>
                </w14:textFill>
              </w:rPr>
            </w:pPr>
            <w:r>
              <w:rPr>
                <w:rFonts w:hint="eastAsia" w:ascii="等线" w:hAnsi="等线" w:eastAsia="等线" w:cs="等线"/>
                <w:i w:val="0"/>
                <w:iCs w:val="0"/>
                <w:color w:val="000000" w:themeColor="text1"/>
                <w:kern w:val="0"/>
                <w:sz w:val="20"/>
                <w:szCs w:val="20"/>
                <w:u w:val="none"/>
                <w:lang w:val="en-US" w:eastAsia="zh-CN" w:bidi="ar"/>
                <w14:textFill>
                  <w14:solidFill>
                    <w14:schemeClr w14:val="tx1"/>
                  </w14:solidFill>
                </w14:textFill>
              </w:rPr>
              <w:t>合价（元）</w:t>
            </w:r>
          </w:p>
        </w:tc>
        <w:tc>
          <w:tcPr>
            <w:tcW w:w="1080"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themeColor="text1"/>
                <w:sz w:val="20"/>
                <w:szCs w:val="20"/>
                <w:u w:val="none"/>
                <w14:textFill>
                  <w14:solidFill>
                    <w14:schemeClr w14:val="tx1"/>
                  </w14:solidFill>
                </w14:textFill>
              </w:rPr>
            </w:pPr>
            <w:r>
              <w:rPr>
                <w:rFonts w:hint="eastAsia" w:ascii="等线" w:hAnsi="等线" w:eastAsia="等线" w:cs="等线"/>
                <w:i w:val="0"/>
                <w:iCs w:val="0"/>
                <w:color w:val="000000" w:themeColor="text1"/>
                <w:kern w:val="0"/>
                <w:sz w:val="20"/>
                <w:szCs w:val="20"/>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kinsoku/>
              <w:overflowPunct/>
              <w:topLinePunct w:val="0"/>
              <w:bidi w:val="0"/>
              <w:spacing w:line="360" w:lineRule="auto"/>
              <w:ind w:right="480"/>
              <w:rPr>
                <w:rFonts w:hint="eastAsia" w:ascii="等线" w:hAnsi="等线" w:eastAsia="等线" w:cs="等线"/>
                <w:color w:val="000000" w:themeColor="text1"/>
                <w:szCs w:val="21"/>
                <w:lang w:val="en-US" w:eastAsia="zh-CN"/>
                <w14:textFill>
                  <w14:solidFill>
                    <w14:schemeClr w14:val="tx1"/>
                  </w14:solidFill>
                </w14:textFill>
              </w:rPr>
            </w:pPr>
            <w:r>
              <w:rPr>
                <w:rFonts w:hint="eastAsia" w:ascii="等线" w:hAnsi="等线" w:eastAsia="等线" w:cs="等线"/>
                <w:color w:val="000000" w:themeColor="text1"/>
                <w:szCs w:val="21"/>
                <w:lang w:val="en-US" w:eastAsia="zh-CN"/>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pacing w:line="360" w:lineRule="auto"/>
              <w:ind w:right="480"/>
              <w:rPr>
                <w:rFonts w:hint="eastAsia" w:ascii="等线" w:hAnsi="等线" w:eastAsia="等线" w:cs="等线"/>
                <w:color w:val="000000" w:themeColor="text1"/>
                <w:szCs w:val="21"/>
                <w:lang w:val="en-US" w:eastAsia="zh-CN"/>
                <w14:textFill>
                  <w14:solidFill>
                    <w14:schemeClr w14:val="tx1"/>
                  </w14:solidFill>
                </w14:textFill>
              </w:rPr>
            </w:pPr>
            <w:r>
              <w:rPr>
                <w:rFonts w:hint="eastAsia" w:ascii="等线" w:hAnsi="等线" w:eastAsia="等线" w:cs="等线"/>
                <w:color w:val="000000" w:themeColor="text1"/>
                <w:szCs w:val="21"/>
                <w:lang w:val="zh-CN" w:eastAsia="zh-CN"/>
                <w14:textFill>
                  <w14:solidFill>
                    <w14:schemeClr w14:val="tx1"/>
                  </w14:solidFill>
                </w14:textFill>
              </w:rPr>
              <w:t>金属 3D打印机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pacing w:line="360" w:lineRule="auto"/>
              <w:ind w:right="480"/>
              <w:rPr>
                <w:rFonts w:hint="eastAsia" w:ascii="等线" w:hAnsi="等线" w:eastAsia="等线" w:cs="等线"/>
                <w:color w:val="000000" w:themeColor="text1"/>
                <w:szCs w:val="21"/>
                <w:lang w:val="en-US" w:eastAsia="zh-CN"/>
                <w14:textFill>
                  <w14:solidFill>
                    <w14:schemeClr w14:val="tx1"/>
                  </w14:solidFill>
                </w14:textFill>
              </w:rPr>
            </w:pPr>
            <w:r>
              <w:rPr>
                <w:rFonts w:hint="eastAsia" w:ascii="等线" w:hAnsi="等线" w:eastAsia="等线" w:cs="等线"/>
                <w:color w:val="000000" w:themeColor="text1"/>
                <w:szCs w:val="21"/>
                <w:lang w:val="en-US" w:eastAsia="zh-CN"/>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pacing w:line="360" w:lineRule="auto"/>
              <w:ind w:right="480"/>
              <w:rPr>
                <w:rFonts w:hint="eastAsia" w:ascii="等线" w:hAnsi="等线" w:eastAsia="等线" w:cs="等线"/>
                <w:color w:val="000000" w:themeColor="text1"/>
                <w:szCs w:val="21"/>
                <w:lang w:val="en-US" w:eastAsia="zh-CN"/>
                <w14:textFill>
                  <w14:solidFill>
                    <w14:schemeClr w14:val="tx1"/>
                  </w14:solidFill>
                </w14:textFill>
              </w:rPr>
            </w:pPr>
            <w:r>
              <w:rPr>
                <w:rFonts w:hint="eastAsia" w:ascii="等线" w:hAnsi="等线" w:eastAsia="等线" w:cs="等线"/>
                <w:color w:val="000000" w:themeColor="text1"/>
                <w:szCs w:val="21"/>
                <w:lang w:val="en-US" w:eastAsia="zh-CN"/>
                <w14:textFill>
                  <w14:solidFill>
                    <w14:schemeClr w14:val="tx1"/>
                  </w14:solidFill>
                </w14:textFill>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kinsoku/>
              <w:overflowPunct/>
              <w:topLinePunct w:val="0"/>
              <w:bidi w:val="0"/>
              <w:spacing w:line="360" w:lineRule="auto"/>
              <w:ind w:right="480"/>
              <w:rPr>
                <w:rFonts w:hint="eastAsia" w:ascii="等线" w:hAnsi="等线" w:eastAsia="等线" w:cs="等线"/>
                <w:color w:val="000000" w:themeColor="text1"/>
                <w:szCs w:val="21"/>
                <w:lang w:val="en-US" w:eastAsia="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kinsoku/>
              <w:overflowPunct/>
              <w:topLinePunct w:val="0"/>
              <w:bidi w:val="0"/>
              <w:spacing w:line="360" w:lineRule="auto"/>
              <w:ind w:right="480"/>
              <w:rPr>
                <w:rFonts w:hint="eastAsia" w:ascii="等线" w:hAnsi="等线" w:eastAsia="等线" w:cs="等线"/>
                <w:color w:val="000000" w:themeColor="text1"/>
                <w:szCs w:val="21"/>
                <w:lang w:val="en-US" w:eastAsia="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kinsoku/>
              <w:overflowPunct/>
              <w:topLinePunct w:val="0"/>
              <w:bidi w:val="0"/>
              <w:spacing w:line="360" w:lineRule="auto"/>
              <w:ind w:right="480"/>
              <w:rPr>
                <w:rFonts w:hint="eastAsia" w:ascii="等线" w:hAnsi="等线" w:eastAsia="等线" w:cs="等线"/>
                <w:color w:val="000000" w:themeColor="text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kinsoku/>
              <w:overflowPunct/>
              <w:topLinePunct w:val="0"/>
              <w:bidi w:val="0"/>
              <w:spacing w:line="360" w:lineRule="auto"/>
              <w:ind w:right="480"/>
              <w:rPr>
                <w:rFonts w:hint="eastAsia" w:ascii="等线" w:hAnsi="等线" w:eastAsia="等线" w:cs="等线"/>
                <w:color w:val="000000" w:themeColor="text1"/>
                <w:szCs w:val="21"/>
                <w:lang w:val="en-US" w:eastAsia="zh-CN"/>
                <w14:textFill>
                  <w14:solidFill>
                    <w14:schemeClr w14:val="tx1"/>
                  </w14:solidFill>
                </w14:textFill>
              </w:rPr>
            </w:pPr>
            <w:r>
              <w:rPr>
                <w:rFonts w:hint="eastAsia" w:ascii="等线" w:hAnsi="等线" w:eastAsia="等线" w:cs="等线"/>
                <w:color w:val="000000" w:themeColor="text1"/>
                <w:szCs w:val="21"/>
                <w:lang w:val="en-US" w:eastAsia="zh-CN"/>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pacing w:line="360" w:lineRule="auto"/>
              <w:ind w:right="480"/>
              <w:rPr>
                <w:rFonts w:hint="eastAsia" w:ascii="等线" w:hAnsi="等线" w:eastAsia="等线" w:cs="等线"/>
                <w:color w:val="000000" w:themeColor="text1"/>
                <w:szCs w:val="21"/>
                <w:lang w:val="en-US" w:eastAsia="zh-CN"/>
                <w14:textFill>
                  <w14:solidFill>
                    <w14:schemeClr w14:val="tx1"/>
                  </w14:solidFill>
                </w14:textFill>
              </w:rPr>
            </w:pPr>
            <w:r>
              <w:rPr>
                <w:rFonts w:hint="eastAsia" w:ascii="等线" w:hAnsi="等线" w:eastAsia="等线" w:cs="等线"/>
                <w:color w:val="000000" w:themeColor="text1"/>
                <w:szCs w:val="21"/>
                <w:lang w:val="zh-CN" w:eastAsia="zh-CN"/>
                <w14:textFill>
                  <w14:solidFill>
                    <w14:schemeClr w14:val="tx1"/>
                  </w14:solidFill>
                </w14:textFill>
              </w:rPr>
              <w:t>FDM 3D打印机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pacing w:line="360" w:lineRule="auto"/>
              <w:ind w:right="480"/>
              <w:rPr>
                <w:rFonts w:hint="default" w:ascii="等线" w:hAnsi="等线" w:eastAsia="等线" w:cs="等线"/>
                <w:color w:val="000000" w:themeColor="text1"/>
                <w:szCs w:val="21"/>
                <w:lang w:val="en-US" w:eastAsia="zh-CN"/>
                <w14:textFill>
                  <w14:solidFill>
                    <w14:schemeClr w14:val="tx1"/>
                  </w14:solidFill>
                </w14:textFill>
              </w:rPr>
            </w:pPr>
            <w:r>
              <w:rPr>
                <w:rFonts w:hint="eastAsia" w:ascii="等线" w:hAnsi="等线" w:eastAsia="等线" w:cs="等线"/>
                <w:color w:val="000000" w:themeColor="text1"/>
                <w:szCs w:val="21"/>
                <w:lang w:val="en-US" w:eastAsia="zh-CN"/>
                <w14:textFill>
                  <w14:solidFill>
                    <w14:schemeClr w14:val="tx1"/>
                  </w14:solidFill>
                </w14:textFill>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pacing w:line="360" w:lineRule="auto"/>
              <w:ind w:right="480"/>
              <w:rPr>
                <w:rFonts w:hint="eastAsia" w:ascii="等线" w:hAnsi="等线" w:eastAsia="等线" w:cs="等线"/>
                <w:color w:val="000000" w:themeColor="text1"/>
                <w:szCs w:val="21"/>
                <w:lang w:val="en-US" w:eastAsia="zh-CN"/>
                <w14:textFill>
                  <w14:solidFill>
                    <w14:schemeClr w14:val="tx1"/>
                  </w14:solidFill>
                </w14:textFill>
              </w:rPr>
            </w:pPr>
            <w:r>
              <w:rPr>
                <w:rFonts w:hint="eastAsia" w:ascii="等线" w:hAnsi="等线" w:eastAsia="等线" w:cs="等线"/>
                <w:color w:val="000000" w:themeColor="text1"/>
                <w:szCs w:val="21"/>
                <w:lang w:val="en-US" w:eastAsia="zh-CN"/>
                <w14:textFill>
                  <w14:solidFill>
                    <w14:schemeClr w14:val="tx1"/>
                  </w14:solidFill>
                </w14:textFill>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kinsoku/>
              <w:overflowPunct/>
              <w:topLinePunct w:val="0"/>
              <w:bidi w:val="0"/>
              <w:spacing w:line="360" w:lineRule="auto"/>
              <w:ind w:right="480"/>
              <w:rPr>
                <w:rFonts w:hint="eastAsia" w:ascii="等线" w:hAnsi="等线" w:eastAsia="等线" w:cs="等线"/>
                <w:color w:val="000000" w:themeColor="text1"/>
                <w:szCs w:val="21"/>
                <w:lang w:val="en-US" w:eastAsia="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kinsoku/>
              <w:overflowPunct/>
              <w:topLinePunct w:val="0"/>
              <w:bidi w:val="0"/>
              <w:spacing w:line="360" w:lineRule="auto"/>
              <w:ind w:right="480"/>
              <w:rPr>
                <w:rFonts w:hint="eastAsia" w:ascii="等线" w:hAnsi="等线" w:eastAsia="等线" w:cs="等线"/>
                <w:color w:val="000000" w:themeColor="text1"/>
                <w:szCs w:val="21"/>
                <w:lang w:val="en-US" w:eastAsia="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kinsoku/>
              <w:overflowPunct/>
              <w:topLinePunct w:val="0"/>
              <w:bidi w:val="0"/>
              <w:spacing w:line="360" w:lineRule="auto"/>
              <w:ind w:right="480"/>
              <w:rPr>
                <w:rFonts w:hint="eastAsia" w:ascii="等线" w:hAnsi="等线" w:eastAsia="等线" w:cs="等线"/>
                <w:color w:val="000000" w:themeColor="text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kinsoku/>
              <w:overflowPunct/>
              <w:topLinePunct w:val="0"/>
              <w:bidi w:val="0"/>
              <w:spacing w:line="360" w:lineRule="auto"/>
              <w:ind w:right="480"/>
              <w:rPr>
                <w:rFonts w:hint="eastAsia" w:ascii="等线" w:hAnsi="等线" w:eastAsia="等线" w:cs="等线"/>
                <w:color w:val="000000" w:themeColor="text1"/>
                <w:szCs w:val="21"/>
                <w:lang w:val="en-US" w:eastAsia="zh-CN"/>
                <w14:textFill>
                  <w14:solidFill>
                    <w14:schemeClr w14:val="tx1"/>
                  </w14:solidFill>
                </w14:textFill>
              </w:rPr>
            </w:pPr>
            <w:r>
              <w:rPr>
                <w:rFonts w:hint="eastAsia" w:ascii="等线" w:hAnsi="等线" w:eastAsia="等线" w:cs="等线"/>
                <w:color w:val="000000" w:themeColor="text1"/>
                <w:szCs w:val="21"/>
                <w:lang w:val="en-US" w:eastAsia="zh-CN"/>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pacing w:line="360" w:lineRule="auto"/>
              <w:ind w:right="480"/>
              <w:rPr>
                <w:rFonts w:hint="eastAsia" w:ascii="等线" w:hAnsi="等线" w:eastAsia="等线" w:cs="等线"/>
                <w:color w:val="000000" w:themeColor="text1"/>
                <w:szCs w:val="21"/>
                <w:lang w:val="en-US" w:eastAsia="zh-CN"/>
                <w14:textFill>
                  <w14:solidFill>
                    <w14:schemeClr w14:val="tx1"/>
                  </w14:solidFill>
                </w14:textFill>
              </w:rPr>
            </w:pPr>
            <w:r>
              <w:rPr>
                <w:rFonts w:hint="eastAsia" w:ascii="等线" w:hAnsi="等线" w:eastAsia="等线" w:cs="等线"/>
                <w:color w:val="000000" w:themeColor="text1"/>
                <w:szCs w:val="21"/>
                <w:lang w:val="zh-CN" w:eastAsia="zh-CN"/>
                <w14:textFill>
                  <w14:solidFill>
                    <w14:schemeClr w14:val="tx1"/>
                  </w14:solidFill>
                </w14:textFill>
              </w:rPr>
              <w:t>光固化 3D打印机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pacing w:line="360" w:lineRule="auto"/>
              <w:ind w:right="480"/>
              <w:rPr>
                <w:rFonts w:hint="eastAsia" w:ascii="等线" w:hAnsi="等线" w:eastAsia="等线" w:cs="等线"/>
                <w:color w:val="000000" w:themeColor="text1"/>
                <w:szCs w:val="21"/>
                <w:lang w:val="en-US" w:eastAsia="zh-CN"/>
                <w14:textFill>
                  <w14:solidFill>
                    <w14:schemeClr w14:val="tx1"/>
                  </w14:solidFill>
                </w14:textFill>
              </w:rPr>
            </w:pPr>
            <w:r>
              <w:rPr>
                <w:rFonts w:hint="eastAsia" w:ascii="等线" w:hAnsi="等线" w:eastAsia="等线" w:cs="等线"/>
                <w:color w:val="000000" w:themeColor="text1"/>
                <w:szCs w:val="21"/>
                <w:lang w:val="en-US" w:eastAsia="zh-CN"/>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pacing w:line="360" w:lineRule="auto"/>
              <w:ind w:right="480"/>
              <w:rPr>
                <w:rFonts w:hint="eastAsia" w:ascii="等线" w:hAnsi="等线" w:eastAsia="等线" w:cs="等线"/>
                <w:color w:val="000000" w:themeColor="text1"/>
                <w:szCs w:val="21"/>
                <w:lang w:val="en-US" w:eastAsia="zh-CN"/>
                <w14:textFill>
                  <w14:solidFill>
                    <w14:schemeClr w14:val="tx1"/>
                  </w14:solidFill>
                </w14:textFill>
              </w:rPr>
            </w:pPr>
            <w:r>
              <w:rPr>
                <w:rFonts w:hint="eastAsia" w:ascii="等线" w:hAnsi="等线" w:eastAsia="等线" w:cs="等线"/>
                <w:color w:val="000000" w:themeColor="text1"/>
                <w:szCs w:val="21"/>
                <w:lang w:val="en-US" w:eastAsia="zh-CN"/>
                <w14:textFill>
                  <w14:solidFill>
                    <w14:schemeClr w14:val="tx1"/>
                  </w14:solidFill>
                </w14:textFill>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kinsoku/>
              <w:overflowPunct/>
              <w:topLinePunct w:val="0"/>
              <w:bidi w:val="0"/>
              <w:spacing w:line="360" w:lineRule="auto"/>
              <w:ind w:right="480"/>
              <w:rPr>
                <w:rFonts w:hint="eastAsia" w:ascii="等线" w:hAnsi="等线" w:eastAsia="等线" w:cs="等线"/>
                <w:color w:val="000000" w:themeColor="text1"/>
                <w:szCs w:val="21"/>
                <w:lang w:val="en-US" w:eastAsia="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kinsoku/>
              <w:overflowPunct/>
              <w:topLinePunct w:val="0"/>
              <w:bidi w:val="0"/>
              <w:spacing w:line="360" w:lineRule="auto"/>
              <w:ind w:right="480"/>
              <w:rPr>
                <w:rFonts w:hint="eastAsia" w:ascii="等线" w:hAnsi="等线" w:eastAsia="等线" w:cs="等线"/>
                <w:color w:val="000000" w:themeColor="text1"/>
                <w:szCs w:val="21"/>
                <w:lang w:val="en-US" w:eastAsia="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kinsoku/>
              <w:overflowPunct/>
              <w:topLinePunct w:val="0"/>
              <w:bidi w:val="0"/>
              <w:spacing w:line="360" w:lineRule="auto"/>
              <w:ind w:right="480"/>
              <w:rPr>
                <w:rFonts w:hint="eastAsia" w:ascii="等线" w:hAnsi="等线" w:eastAsia="等线" w:cs="等线"/>
                <w:color w:val="000000" w:themeColor="text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kinsoku/>
              <w:overflowPunct/>
              <w:topLinePunct w:val="0"/>
              <w:bidi w:val="0"/>
              <w:spacing w:line="360" w:lineRule="auto"/>
              <w:ind w:right="480"/>
              <w:rPr>
                <w:rFonts w:hint="eastAsia" w:ascii="等线" w:hAnsi="等线" w:eastAsia="等线" w:cs="等线"/>
                <w:color w:val="000000" w:themeColor="text1"/>
                <w:szCs w:val="21"/>
                <w:lang w:val="en-US" w:eastAsia="zh-CN"/>
                <w14:textFill>
                  <w14:solidFill>
                    <w14:schemeClr w14:val="tx1"/>
                  </w14:solidFill>
                </w14:textFill>
              </w:rPr>
            </w:pPr>
            <w:r>
              <w:rPr>
                <w:rFonts w:hint="eastAsia" w:ascii="等线" w:hAnsi="等线" w:eastAsia="等线" w:cs="等线"/>
                <w:color w:val="000000" w:themeColor="text1"/>
                <w:szCs w:val="21"/>
                <w:lang w:val="en-US" w:eastAsia="zh-CN"/>
                <w14:textFill>
                  <w14:solidFill>
                    <w14:schemeClr w14:val="tx1"/>
                  </w14:solidFill>
                </w14:textFill>
              </w:rPr>
              <w:t>4</w:t>
            </w:r>
          </w:p>
        </w:tc>
        <w:tc>
          <w:tcPr>
            <w:tcW w:w="25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pageBreakBefore w:val="0"/>
              <w:kinsoku/>
              <w:overflowPunct/>
              <w:topLinePunct w:val="0"/>
              <w:bidi w:val="0"/>
              <w:spacing w:line="360" w:lineRule="auto"/>
              <w:ind w:right="480"/>
              <w:rPr>
                <w:rFonts w:hint="eastAsia" w:ascii="等线" w:hAnsi="等线" w:eastAsia="等线" w:cs="等线"/>
                <w:color w:val="000000" w:themeColor="text1"/>
                <w:szCs w:val="21"/>
                <w:lang w:val="en-US" w:eastAsia="zh-CN"/>
                <w14:textFill>
                  <w14:solidFill>
                    <w14:schemeClr w14:val="tx1"/>
                  </w14:solidFill>
                </w14:textFill>
              </w:rPr>
            </w:pPr>
            <w:r>
              <w:rPr>
                <w:rFonts w:hint="eastAsia" w:ascii="等线" w:hAnsi="等线" w:eastAsia="等线" w:cs="等线"/>
                <w:color w:val="000000" w:themeColor="text1"/>
                <w:szCs w:val="21"/>
                <w:lang w:val="zh-CN" w:eastAsia="zh-CN"/>
                <w14:textFill>
                  <w14:solidFill>
                    <w14:schemeClr w14:val="tx1"/>
                  </w14:solidFill>
                </w14:textFill>
              </w:rPr>
              <w:t>光学扫描仪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pacing w:line="360" w:lineRule="auto"/>
              <w:ind w:right="480"/>
              <w:rPr>
                <w:rFonts w:hint="eastAsia" w:ascii="等线" w:hAnsi="等线" w:eastAsia="等线" w:cs="等线"/>
                <w:color w:val="000000" w:themeColor="text1"/>
                <w:szCs w:val="21"/>
                <w:lang w:val="en-US" w:eastAsia="zh-CN"/>
                <w14:textFill>
                  <w14:solidFill>
                    <w14:schemeClr w14:val="tx1"/>
                  </w14:solidFill>
                </w14:textFill>
              </w:rPr>
            </w:pPr>
            <w:r>
              <w:rPr>
                <w:rFonts w:hint="eastAsia" w:ascii="等线" w:hAnsi="等线" w:eastAsia="等线" w:cs="等线"/>
                <w:color w:val="000000" w:themeColor="text1"/>
                <w:szCs w:val="21"/>
                <w:lang w:val="en-US" w:eastAsia="zh-CN"/>
                <w14:textFill>
                  <w14:solidFill>
                    <w14:schemeClr w14:val="tx1"/>
                  </w14:solidFill>
                </w14:textFill>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pacing w:line="360" w:lineRule="auto"/>
              <w:ind w:right="480"/>
              <w:rPr>
                <w:rFonts w:hint="eastAsia" w:ascii="等线" w:hAnsi="等线" w:eastAsia="等线" w:cs="等线"/>
                <w:color w:val="000000" w:themeColor="text1"/>
                <w:szCs w:val="21"/>
                <w:lang w:val="en-US" w:eastAsia="zh-CN"/>
                <w14:textFill>
                  <w14:solidFill>
                    <w14:schemeClr w14:val="tx1"/>
                  </w14:solidFill>
                </w14:textFill>
              </w:rPr>
            </w:pPr>
            <w:r>
              <w:rPr>
                <w:rFonts w:hint="eastAsia" w:ascii="等线" w:hAnsi="等线" w:eastAsia="等线" w:cs="等线"/>
                <w:color w:val="000000" w:themeColor="text1"/>
                <w:szCs w:val="21"/>
                <w:lang w:val="en-US" w:eastAsia="zh-CN"/>
                <w14:textFill>
                  <w14:solidFill>
                    <w14:schemeClr w14:val="tx1"/>
                  </w14:solidFill>
                </w14:textFill>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kinsoku/>
              <w:overflowPunct/>
              <w:topLinePunct w:val="0"/>
              <w:bidi w:val="0"/>
              <w:spacing w:line="360" w:lineRule="auto"/>
              <w:ind w:right="480"/>
              <w:rPr>
                <w:rFonts w:hint="eastAsia" w:ascii="等线" w:hAnsi="等线" w:eastAsia="等线" w:cs="等线"/>
                <w:color w:val="000000" w:themeColor="text1"/>
                <w:szCs w:val="21"/>
                <w:lang w:val="en-US" w:eastAsia="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kinsoku/>
              <w:overflowPunct/>
              <w:topLinePunct w:val="0"/>
              <w:bidi w:val="0"/>
              <w:spacing w:line="360" w:lineRule="auto"/>
              <w:ind w:right="480"/>
              <w:rPr>
                <w:rFonts w:hint="eastAsia" w:ascii="等线" w:hAnsi="等线" w:eastAsia="等线" w:cs="等线"/>
                <w:color w:val="000000" w:themeColor="text1"/>
                <w:szCs w:val="21"/>
                <w:lang w:val="en-US" w:eastAsia="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kinsoku/>
              <w:overflowPunct/>
              <w:topLinePunct w:val="0"/>
              <w:bidi w:val="0"/>
              <w:spacing w:line="360" w:lineRule="auto"/>
              <w:ind w:right="480"/>
              <w:rPr>
                <w:rFonts w:hint="eastAsia" w:ascii="等线" w:hAnsi="等线" w:eastAsia="等线" w:cs="等线"/>
                <w:color w:val="000000" w:themeColor="text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kinsoku/>
              <w:overflowPunct/>
              <w:topLinePunct w:val="0"/>
              <w:bidi w:val="0"/>
              <w:spacing w:line="360" w:lineRule="auto"/>
              <w:ind w:right="480"/>
              <w:rPr>
                <w:rFonts w:hint="eastAsia" w:ascii="等线" w:hAnsi="等线" w:eastAsia="等线" w:cs="等线"/>
                <w:color w:val="000000" w:themeColor="text1"/>
                <w:szCs w:val="21"/>
                <w:lang w:val="en-US" w:eastAsia="zh-CN"/>
                <w14:textFill>
                  <w14:solidFill>
                    <w14:schemeClr w14:val="tx1"/>
                  </w14:solidFill>
                </w14:textFill>
              </w:rPr>
            </w:pPr>
            <w:r>
              <w:rPr>
                <w:rFonts w:hint="eastAsia" w:ascii="等线" w:hAnsi="等线" w:eastAsia="等线" w:cs="等线"/>
                <w:color w:val="000000" w:themeColor="text1"/>
                <w:szCs w:val="21"/>
                <w:lang w:val="en-US" w:eastAsia="zh-CN"/>
                <w14:textFill>
                  <w14:solidFill>
                    <w14:schemeClr w14:val="tx1"/>
                  </w14:solidFill>
                </w14:textFill>
              </w:rPr>
              <w:t>5</w:t>
            </w:r>
          </w:p>
        </w:tc>
        <w:tc>
          <w:tcPr>
            <w:tcW w:w="25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pageBreakBefore w:val="0"/>
              <w:kinsoku/>
              <w:overflowPunct/>
              <w:topLinePunct w:val="0"/>
              <w:bidi w:val="0"/>
              <w:spacing w:line="360" w:lineRule="auto"/>
              <w:ind w:right="480"/>
              <w:rPr>
                <w:rFonts w:hint="eastAsia" w:ascii="等线" w:hAnsi="等线" w:eastAsia="等线" w:cs="等线"/>
                <w:color w:val="000000" w:themeColor="text1"/>
                <w:szCs w:val="21"/>
                <w:lang w:val="en-US" w:eastAsia="zh-CN"/>
                <w14:textFill>
                  <w14:solidFill>
                    <w14:schemeClr w14:val="tx1"/>
                  </w14:solidFill>
                </w14:textFill>
              </w:rPr>
            </w:pPr>
            <w:r>
              <w:rPr>
                <w:rFonts w:hint="eastAsia" w:ascii="等线" w:hAnsi="等线" w:eastAsia="等线" w:cs="等线"/>
                <w:color w:val="000000" w:themeColor="text1"/>
                <w:szCs w:val="21"/>
                <w:lang w:val="zh-CN" w:eastAsia="zh-CN"/>
                <w14:textFill>
                  <w14:solidFill>
                    <w14:schemeClr w14:val="tx1"/>
                  </w14:solidFill>
                </w14:textFill>
              </w:rPr>
              <w:t>配套桌椅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pacing w:line="360" w:lineRule="auto"/>
              <w:ind w:right="480"/>
              <w:rPr>
                <w:rFonts w:hint="eastAsia" w:ascii="等线" w:hAnsi="等线" w:eastAsia="等线" w:cs="等线"/>
                <w:color w:val="000000" w:themeColor="text1"/>
                <w:szCs w:val="21"/>
                <w:lang w:val="en-US" w:eastAsia="zh-CN"/>
                <w14:textFill>
                  <w14:solidFill>
                    <w14:schemeClr w14:val="tx1"/>
                  </w14:solidFill>
                </w14:textFill>
              </w:rPr>
            </w:pPr>
            <w:r>
              <w:rPr>
                <w:rFonts w:hint="eastAsia" w:ascii="等线" w:hAnsi="等线" w:eastAsia="等线" w:cs="等线"/>
                <w:color w:val="000000" w:themeColor="text1"/>
                <w:szCs w:val="21"/>
                <w:lang w:val="en-US" w:eastAsia="zh-CN"/>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pacing w:line="360" w:lineRule="auto"/>
              <w:ind w:right="480"/>
              <w:rPr>
                <w:rFonts w:hint="eastAsia" w:ascii="等线" w:hAnsi="等线" w:eastAsia="等线" w:cs="等线"/>
                <w:color w:val="000000" w:themeColor="text1"/>
                <w:szCs w:val="21"/>
                <w:lang w:val="en-US" w:eastAsia="zh-CN"/>
                <w14:textFill>
                  <w14:solidFill>
                    <w14:schemeClr w14:val="tx1"/>
                  </w14:solidFill>
                </w14:textFill>
              </w:rPr>
            </w:pPr>
            <w:r>
              <w:rPr>
                <w:rFonts w:hint="eastAsia" w:ascii="等线" w:hAnsi="等线" w:eastAsia="等线" w:cs="等线"/>
                <w:color w:val="000000" w:themeColor="text1"/>
                <w:szCs w:val="21"/>
                <w:lang w:val="en-US" w:eastAsia="zh-CN"/>
                <w14:textFill>
                  <w14:solidFill>
                    <w14:schemeClr w14:val="tx1"/>
                  </w14:solidFill>
                </w14:textFill>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kinsoku/>
              <w:overflowPunct/>
              <w:topLinePunct w:val="0"/>
              <w:bidi w:val="0"/>
              <w:spacing w:line="360" w:lineRule="auto"/>
              <w:ind w:right="480"/>
              <w:rPr>
                <w:rFonts w:hint="eastAsia" w:ascii="等线" w:hAnsi="等线" w:eastAsia="等线" w:cs="等线"/>
                <w:color w:val="000000" w:themeColor="text1"/>
                <w:szCs w:val="21"/>
                <w:lang w:val="en-US" w:eastAsia="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kinsoku/>
              <w:overflowPunct/>
              <w:topLinePunct w:val="0"/>
              <w:bidi w:val="0"/>
              <w:spacing w:line="360" w:lineRule="auto"/>
              <w:ind w:right="480"/>
              <w:rPr>
                <w:rFonts w:hint="eastAsia" w:ascii="等线" w:hAnsi="等线" w:eastAsia="等线" w:cs="等线"/>
                <w:color w:val="000000" w:themeColor="text1"/>
                <w:szCs w:val="21"/>
                <w:lang w:val="en-US" w:eastAsia="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kinsoku/>
              <w:overflowPunct/>
              <w:topLinePunct w:val="0"/>
              <w:bidi w:val="0"/>
              <w:spacing w:line="360" w:lineRule="auto"/>
              <w:ind w:right="480"/>
              <w:rPr>
                <w:rFonts w:hint="eastAsia" w:ascii="等线" w:hAnsi="等线" w:eastAsia="等线" w:cs="等线"/>
                <w:color w:val="000000" w:themeColor="text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kinsoku/>
              <w:overflowPunct/>
              <w:topLinePunct w:val="0"/>
              <w:bidi w:val="0"/>
              <w:spacing w:line="360" w:lineRule="auto"/>
              <w:ind w:right="480"/>
              <w:rPr>
                <w:rFonts w:hint="eastAsia" w:ascii="等线" w:hAnsi="等线" w:eastAsia="等线" w:cs="等线"/>
                <w:color w:val="000000" w:themeColor="text1"/>
                <w:szCs w:val="21"/>
                <w:lang w:val="en-US" w:eastAsia="zh-CN"/>
                <w14:textFill>
                  <w14:solidFill>
                    <w14:schemeClr w14:val="tx1"/>
                  </w14:solidFill>
                </w14:textFill>
              </w:rPr>
            </w:pPr>
            <w:r>
              <w:rPr>
                <w:rFonts w:hint="eastAsia" w:ascii="等线" w:hAnsi="等线" w:eastAsia="等线" w:cs="等线"/>
                <w:color w:val="000000" w:themeColor="text1"/>
                <w:szCs w:val="21"/>
                <w:lang w:val="en-US" w:eastAsia="zh-CN"/>
                <w14:textFill>
                  <w14:solidFill>
                    <w14:schemeClr w14:val="tx1"/>
                  </w14:solidFill>
                </w14:textFill>
              </w:rPr>
              <w:t>6</w:t>
            </w:r>
          </w:p>
        </w:tc>
        <w:tc>
          <w:tcPr>
            <w:tcW w:w="2580" w:type="dxa"/>
            <w:tcBorders>
              <w:top w:val="single" w:color="000000" w:sz="4" w:space="0"/>
              <w:left w:val="single" w:color="000000" w:sz="4" w:space="0"/>
              <w:bottom w:val="single" w:color="000000" w:sz="4" w:space="0"/>
              <w:right w:val="single" w:color="000000" w:sz="4" w:space="0"/>
            </w:tcBorders>
            <w:shd w:val="clear" w:color="auto" w:fill="FFFFFF"/>
            <w:vAlign w:val="bottom"/>
          </w:tcPr>
          <w:p>
            <w:pPr>
              <w:pageBreakBefore w:val="0"/>
              <w:kinsoku/>
              <w:overflowPunct/>
              <w:topLinePunct w:val="0"/>
              <w:bidi w:val="0"/>
              <w:spacing w:line="360" w:lineRule="auto"/>
              <w:ind w:right="480"/>
              <w:rPr>
                <w:rFonts w:hint="eastAsia" w:ascii="等线" w:hAnsi="等线" w:eastAsia="等线" w:cs="等线"/>
                <w:color w:val="000000" w:themeColor="text1"/>
                <w:szCs w:val="21"/>
                <w:lang w:val="en-US" w:eastAsia="zh-CN"/>
                <w14:textFill>
                  <w14:solidFill>
                    <w14:schemeClr w14:val="tx1"/>
                  </w14:solidFill>
                </w14:textFill>
              </w:rPr>
            </w:pPr>
            <w:r>
              <w:rPr>
                <w:rFonts w:hint="eastAsia" w:ascii="等线" w:hAnsi="等线" w:eastAsia="等线" w:cs="等线"/>
                <w:color w:val="000000" w:themeColor="text1"/>
                <w:szCs w:val="21"/>
                <w:lang w:val="en-US" w:eastAsia="zh-CN"/>
                <w14:textFill>
                  <w14:solidFill>
                    <w14:schemeClr w14:val="tx1"/>
                  </w14:solidFill>
                </w14:textFill>
              </w:rPr>
              <w:t>耗材、配套工具及其他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pacing w:line="360" w:lineRule="auto"/>
              <w:ind w:right="480"/>
              <w:rPr>
                <w:rFonts w:hint="eastAsia" w:ascii="等线" w:hAnsi="等线" w:eastAsia="等线" w:cs="等线"/>
                <w:color w:val="000000" w:themeColor="text1"/>
                <w:szCs w:val="21"/>
                <w:lang w:val="en-US" w:eastAsia="zh-CN"/>
                <w14:textFill>
                  <w14:solidFill>
                    <w14:schemeClr w14:val="tx1"/>
                  </w14:solidFill>
                </w14:textFill>
              </w:rPr>
            </w:pPr>
            <w:r>
              <w:rPr>
                <w:rFonts w:hint="eastAsia" w:ascii="等线" w:hAnsi="等线" w:eastAsia="等线" w:cs="等线"/>
                <w:color w:val="000000" w:themeColor="text1"/>
                <w:szCs w:val="21"/>
                <w:lang w:val="en-US" w:eastAsia="zh-CN"/>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pacing w:line="360" w:lineRule="auto"/>
              <w:ind w:right="480"/>
              <w:rPr>
                <w:rFonts w:hint="eastAsia" w:ascii="等线" w:hAnsi="等线" w:eastAsia="等线" w:cs="等线"/>
                <w:color w:val="000000" w:themeColor="text1"/>
                <w:szCs w:val="21"/>
                <w:lang w:val="en-US" w:eastAsia="zh-CN"/>
                <w14:textFill>
                  <w14:solidFill>
                    <w14:schemeClr w14:val="tx1"/>
                  </w14:solidFill>
                </w14:textFill>
              </w:rPr>
            </w:pPr>
            <w:r>
              <w:rPr>
                <w:rFonts w:hint="eastAsia" w:ascii="等线" w:hAnsi="等线" w:eastAsia="等线" w:cs="等线"/>
                <w:color w:val="000000" w:themeColor="text1"/>
                <w:szCs w:val="21"/>
                <w:lang w:val="en-US" w:eastAsia="zh-CN"/>
                <w14:textFill>
                  <w14:solidFill>
                    <w14:schemeClr w14:val="tx1"/>
                  </w14:solidFill>
                </w14:textFill>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kinsoku/>
              <w:overflowPunct/>
              <w:topLinePunct w:val="0"/>
              <w:bidi w:val="0"/>
              <w:spacing w:line="360" w:lineRule="auto"/>
              <w:ind w:right="480"/>
              <w:rPr>
                <w:rFonts w:hint="eastAsia" w:ascii="等线" w:hAnsi="等线" w:eastAsia="等线" w:cs="等线"/>
                <w:color w:val="000000" w:themeColor="text1"/>
                <w:szCs w:val="21"/>
                <w:lang w:val="en-US" w:eastAsia="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kinsoku/>
              <w:overflowPunct/>
              <w:topLinePunct w:val="0"/>
              <w:bidi w:val="0"/>
              <w:spacing w:line="360" w:lineRule="auto"/>
              <w:ind w:right="480"/>
              <w:rPr>
                <w:rFonts w:hint="eastAsia" w:ascii="等线" w:hAnsi="等线" w:eastAsia="等线" w:cs="等线"/>
                <w:color w:val="000000" w:themeColor="text1"/>
                <w:szCs w:val="21"/>
                <w:lang w:val="en-US" w:eastAsia="zh-CN"/>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kinsoku/>
              <w:overflowPunct/>
              <w:topLinePunct w:val="0"/>
              <w:bidi w:val="0"/>
              <w:spacing w:line="360" w:lineRule="auto"/>
              <w:ind w:right="480"/>
              <w:rPr>
                <w:rFonts w:hint="eastAsia" w:ascii="等线" w:hAnsi="等线" w:eastAsia="等线" w:cs="等线"/>
                <w:color w:val="000000" w:themeColor="text1"/>
                <w:szCs w:val="21"/>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kinsoku/>
              <w:overflowPunct/>
              <w:topLinePunct w:val="0"/>
              <w:bidi w:val="0"/>
              <w:spacing w:line="360" w:lineRule="auto"/>
              <w:ind w:right="480"/>
              <w:rPr>
                <w:rFonts w:hint="eastAsia" w:ascii="等线" w:hAnsi="等线" w:eastAsia="等线" w:cs="等线"/>
                <w:color w:val="000000" w:themeColor="text1"/>
                <w:szCs w:val="21"/>
                <w:lang w:val="en-US" w:eastAsia="zh-CN"/>
                <w14:textFill>
                  <w14:solidFill>
                    <w14:schemeClr w14:val="tx1"/>
                  </w14:solidFill>
                </w14:textFill>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pPr>
              <w:pageBreakBefore w:val="0"/>
              <w:kinsoku/>
              <w:overflowPunct/>
              <w:topLinePunct w:val="0"/>
              <w:bidi w:val="0"/>
              <w:spacing w:line="360" w:lineRule="auto"/>
              <w:ind w:right="480"/>
              <w:rPr>
                <w:rFonts w:hint="eastAsia" w:ascii="等线" w:hAnsi="等线" w:eastAsia="等线" w:cs="等线"/>
                <w:color w:val="000000" w:themeColor="text1"/>
                <w:szCs w:val="21"/>
                <w:lang w:val="en-US" w:eastAsia="zh-CN"/>
                <w14:textFill>
                  <w14:solidFill>
                    <w14:schemeClr w14:val="tx1"/>
                  </w14:solidFill>
                </w14:textFill>
              </w:rPr>
            </w:pPr>
            <w:r>
              <w:rPr>
                <w:rFonts w:hint="eastAsia" w:ascii="等线" w:hAnsi="等线" w:eastAsia="等线" w:cs="等线"/>
                <w:color w:val="000000" w:themeColor="text1"/>
                <w:szCs w:val="21"/>
                <w:lang w:val="en-US" w:eastAsia="zh-CN"/>
                <w14:textFill>
                  <w14:solidFill>
                    <w14:schemeClr w14:val="tx1"/>
                  </w14:solidFill>
                </w14:textFill>
              </w:rPr>
              <w:t>合计         元</w:t>
            </w:r>
          </w:p>
        </w:tc>
      </w:tr>
    </w:tbl>
    <w:p>
      <w:pPr>
        <w:pageBreakBefore w:val="0"/>
        <w:kinsoku/>
        <w:overflowPunct/>
        <w:topLinePunct w:val="0"/>
        <w:bidi w:val="0"/>
        <w:spacing w:line="360" w:lineRule="auto"/>
        <w:ind w:right="480"/>
        <w:rPr>
          <w:rFonts w:hint="eastAsia" w:ascii="等线" w:hAnsi="等线" w:eastAsia="等线" w:cs="等线"/>
          <w:color w:val="000000" w:themeColor="text1"/>
          <w:szCs w:val="21"/>
          <w:lang w:val="en-US" w:eastAsia="zh-CN"/>
          <w14:textFill>
            <w14:solidFill>
              <w14:schemeClr w14:val="tx1"/>
            </w14:solidFill>
          </w14:textFill>
        </w:rPr>
      </w:pPr>
    </w:p>
    <w:p>
      <w:pPr>
        <w:pageBreakBefore w:val="0"/>
        <w:kinsoku/>
        <w:overflowPunct/>
        <w:topLinePunct w:val="0"/>
        <w:bidi w:val="0"/>
        <w:spacing w:line="360" w:lineRule="auto"/>
        <w:ind w:right="480"/>
        <w:rPr>
          <w:rFonts w:hint="default" w:ascii="等线" w:hAnsi="等线" w:eastAsia="等线" w:cs="等线"/>
          <w:color w:val="000000" w:themeColor="text1"/>
          <w:szCs w:val="21"/>
          <w:lang w:val="en-US"/>
          <w14:textFill>
            <w14:solidFill>
              <w14:schemeClr w14:val="tx1"/>
            </w14:solidFill>
          </w14:textFill>
        </w:rPr>
      </w:pPr>
      <w:r>
        <w:rPr>
          <w:rFonts w:hint="eastAsia" w:ascii="等线" w:hAnsi="等线" w:eastAsia="等线" w:cs="等线"/>
          <w:color w:val="000000" w:themeColor="text1"/>
          <w:szCs w:val="21"/>
          <w:lang w:val="en-US" w:eastAsia="zh-CN"/>
          <w14:textFill>
            <w14:solidFill>
              <w14:schemeClr w14:val="tx1"/>
            </w14:solidFill>
          </w14:textFill>
        </w:rPr>
        <w:t>报价包括人工费、材料费、机械费、管理费、税金、利润、直至达到使用要求及质量标准、质保期服务所需的全部费用；实训室线路布置安装和材料费用也包含。</w:t>
      </w:r>
    </w:p>
    <w:p>
      <w:pPr>
        <w:pageBreakBefore w:val="0"/>
        <w:kinsoku/>
        <w:overflowPunct/>
        <w:topLinePunct w:val="0"/>
        <w:bidi w:val="0"/>
        <w:spacing w:line="360" w:lineRule="auto"/>
        <w:ind w:right="48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投标人：</w:t>
      </w:r>
      <w:r>
        <w:rPr>
          <w:rFonts w:hint="eastAsia" w:ascii="等线" w:hAnsi="等线" w:eastAsia="等线" w:cs="等线"/>
          <w:color w:val="000000" w:themeColor="text1"/>
          <w:szCs w:val="21"/>
          <w:u w:val="single"/>
          <w14:textFill>
            <w14:solidFill>
              <w14:schemeClr w14:val="tx1"/>
            </w14:solidFill>
          </w14:textFill>
        </w:rPr>
        <w:t>（盖章）　　　　</w:t>
      </w:r>
      <w:r>
        <w:rPr>
          <w:rFonts w:hint="eastAsia" w:ascii="等线" w:hAnsi="等线" w:eastAsia="等线" w:cs="等线"/>
          <w:color w:val="000000" w:themeColor="text1"/>
          <w:szCs w:val="21"/>
          <w14:textFill>
            <w14:solidFill>
              <w14:schemeClr w14:val="tx1"/>
            </w14:solidFill>
          </w14:textFill>
        </w:rPr>
        <w:t>　</w:t>
      </w:r>
    </w:p>
    <w:p>
      <w:pPr>
        <w:pageBreakBefore w:val="0"/>
        <w:kinsoku/>
        <w:overflowPunct/>
        <w:topLinePunct w:val="0"/>
        <w:bidi w:val="0"/>
        <w:spacing w:line="360" w:lineRule="auto"/>
        <w:ind w:right="96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法定代表人或其委托代理人：</w:t>
      </w:r>
      <w:r>
        <w:rPr>
          <w:rFonts w:hint="eastAsia" w:ascii="等线" w:hAnsi="等线" w:eastAsia="等线" w:cs="等线"/>
          <w:color w:val="000000" w:themeColor="text1"/>
          <w:szCs w:val="21"/>
          <w:u w:val="single"/>
          <w14:textFill>
            <w14:solidFill>
              <w14:schemeClr w14:val="tx1"/>
            </w14:solidFill>
          </w14:textFill>
        </w:rPr>
        <w:t>（签字或盖章）</w:t>
      </w:r>
    </w:p>
    <w:p>
      <w:pPr>
        <w:pageBreakBefore w:val="0"/>
        <w:kinsoku/>
        <w:overflowPunct/>
        <w:topLinePunct w:val="0"/>
        <w:bidi w:val="0"/>
        <w:spacing w:line="360" w:lineRule="auto"/>
        <w:ind w:right="48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日期：　　年　　月　　日</w:t>
      </w:r>
    </w:p>
    <w:p>
      <w:pPr>
        <w:pStyle w:val="2"/>
        <w:rPr>
          <w:rFonts w:hint="eastAsia" w:ascii="等线" w:hAnsi="等线" w:eastAsia="等线" w:cs="等线"/>
          <w:color w:val="000000" w:themeColor="text1"/>
          <w:szCs w:val="21"/>
          <w14:textFill>
            <w14:solidFill>
              <w14:schemeClr w14:val="tx1"/>
            </w14:solidFill>
          </w14:textFill>
        </w:rPr>
      </w:pPr>
    </w:p>
    <w:p>
      <w:pPr>
        <w:pStyle w:val="5"/>
        <w:rPr>
          <w:rFonts w:hint="eastAsia" w:ascii="等线" w:hAnsi="等线" w:eastAsia="等线" w:cs="等线"/>
          <w:color w:val="000000" w:themeColor="text1"/>
          <w:szCs w:val="21"/>
          <w14:textFill>
            <w14:solidFill>
              <w14:schemeClr w14:val="tx1"/>
            </w14:solidFill>
          </w14:textFill>
        </w:rPr>
      </w:pPr>
    </w:p>
    <w:p>
      <w:pPr>
        <w:pStyle w:val="5"/>
        <w:rPr>
          <w:rFonts w:hint="eastAsia" w:ascii="等线" w:hAnsi="等线" w:eastAsia="等线" w:cs="等线"/>
          <w:color w:val="000000" w:themeColor="text1"/>
          <w:szCs w:val="21"/>
          <w14:textFill>
            <w14:solidFill>
              <w14:schemeClr w14:val="tx1"/>
            </w14:solidFill>
          </w14:textFill>
        </w:rPr>
      </w:pPr>
    </w:p>
    <w:p>
      <w:pPr>
        <w:pStyle w:val="5"/>
        <w:rPr>
          <w:rFonts w:hint="eastAsia" w:ascii="等线" w:hAnsi="等线" w:eastAsia="等线" w:cs="等线"/>
          <w:color w:val="000000" w:themeColor="text1"/>
          <w:szCs w:val="21"/>
          <w14:textFill>
            <w14:solidFill>
              <w14:schemeClr w14:val="tx1"/>
            </w14:solidFill>
          </w14:textFill>
        </w:rPr>
      </w:pPr>
    </w:p>
    <w:p>
      <w:pPr>
        <w:pStyle w:val="5"/>
        <w:rPr>
          <w:rFonts w:hint="eastAsia" w:ascii="等线" w:hAnsi="等线" w:eastAsia="等线" w:cs="等线"/>
          <w:color w:val="000000" w:themeColor="text1"/>
          <w:szCs w:val="21"/>
          <w14:textFill>
            <w14:solidFill>
              <w14:schemeClr w14:val="tx1"/>
            </w14:solidFill>
          </w14:textFill>
        </w:rPr>
      </w:pPr>
    </w:p>
    <w:p>
      <w:pPr>
        <w:pStyle w:val="5"/>
        <w:rPr>
          <w:rFonts w:hint="eastAsia" w:ascii="等线" w:hAnsi="等线" w:eastAsia="等线" w:cs="等线"/>
          <w:color w:val="000000" w:themeColor="text1"/>
          <w:szCs w:val="21"/>
          <w14:textFill>
            <w14:solidFill>
              <w14:schemeClr w14:val="tx1"/>
            </w14:solidFill>
          </w14:textFill>
        </w:rPr>
      </w:pPr>
    </w:p>
    <w:p>
      <w:pPr>
        <w:pStyle w:val="5"/>
        <w:rPr>
          <w:rFonts w:hint="eastAsia" w:ascii="等线" w:hAnsi="等线" w:eastAsia="等线" w:cs="等线"/>
          <w:color w:val="000000" w:themeColor="text1"/>
          <w:szCs w:val="21"/>
          <w14:textFill>
            <w14:solidFill>
              <w14:schemeClr w14:val="tx1"/>
            </w14:solidFill>
          </w14:textFill>
        </w:rPr>
      </w:pPr>
    </w:p>
    <w:p>
      <w:pPr>
        <w:pStyle w:val="5"/>
        <w:rPr>
          <w:rFonts w:hint="eastAsia" w:ascii="等线" w:hAnsi="等线" w:eastAsia="等线" w:cs="等线"/>
          <w:color w:val="000000" w:themeColor="text1"/>
          <w:szCs w:val="21"/>
          <w14:textFill>
            <w14:solidFill>
              <w14:schemeClr w14:val="tx1"/>
            </w14:solidFill>
          </w14:textFill>
        </w:rPr>
      </w:pPr>
    </w:p>
    <w:p>
      <w:pPr>
        <w:pStyle w:val="5"/>
        <w:rPr>
          <w:rFonts w:hint="eastAsia" w:ascii="等线" w:hAnsi="等线" w:eastAsia="等线" w:cs="等线"/>
          <w:color w:val="000000" w:themeColor="text1"/>
          <w:szCs w:val="21"/>
          <w14:textFill>
            <w14:solidFill>
              <w14:schemeClr w14:val="tx1"/>
            </w14:solidFill>
          </w14:textFill>
        </w:rPr>
      </w:pPr>
    </w:p>
    <w:p>
      <w:pPr>
        <w:pStyle w:val="5"/>
        <w:rPr>
          <w:rFonts w:hint="eastAsia" w:ascii="等线" w:hAnsi="等线" w:eastAsia="等线" w:cs="等线"/>
          <w:color w:val="000000" w:themeColor="text1"/>
          <w:szCs w:val="21"/>
          <w14:textFill>
            <w14:solidFill>
              <w14:schemeClr w14:val="tx1"/>
            </w14:solidFill>
          </w14:textFill>
        </w:rPr>
      </w:pPr>
    </w:p>
    <w:p>
      <w:pPr>
        <w:pStyle w:val="5"/>
        <w:rPr>
          <w:rFonts w:hint="eastAsia" w:ascii="等线" w:hAnsi="等线" w:eastAsia="等线" w:cs="等线"/>
          <w:color w:val="000000" w:themeColor="text1"/>
          <w:szCs w:val="21"/>
          <w14:textFill>
            <w14:solidFill>
              <w14:schemeClr w14:val="tx1"/>
            </w14:solidFill>
          </w14:textFill>
        </w:rPr>
      </w:pPr>
    </w:p>
    <w:p>
      <w:pPr>
        <w:pStyle w:val="5"/>
        <w:rPr>
          <w:rFonts w:hint="eastAsia" w:ascii="等线" w:hAnsi="等线" w:eastAsia="等线" w:cs="等线"/>
          <w:color w:val="000000" w:themeColor="text1"/>
          <w:szCs w:val="21"/>
          <w14:textFill>
            <w14:solidFill>
              <w14:schemeClr w14:val="tx1"/>
            </w14:solidFill>
          </w14:textFill>
        </w:rPr>
      </w:pPr>
    </w:p>
    <w:p>
      <w:pPr>
        <w:pStyle w:val="5"/>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napToGrid w:val="0"/>
        <w:spacing w:before="50" w:after="50" w:line="360" w:lineRule="auto"/>
        <w:ind w:left="-23" w:leftChars="-11" w:right="-214" w:rightChars="-102" w:firstLine="21" w:firstLineChars="10"/>
        <w:jc w:val="left"/>
        <w:outlineLvl w:val="2"/>
        <w:rPr>
          <w:rFonts w:hint="eastAsia" w:ascii="等线" w:hAnsi="等线" w:eastAsia="等线" w:cs="等线"/>
          <w:b/>
          <w:color w:val="000000" w:themeColor="text1"/>
          <w:kern w:val="0"/>
          <w:szCs w:val="21"/>
          <w14:textFill>
            <w14:solidFill>
              <w14:schemeClr w14:val="tx1"/>
            </w14:solidFill>
          </w14:textFill>
        </w:rPr>
      </w:pPr>
      <w:r>
        <w:rPr>
          <w:rFonts w:hint="eastAsia" w:ascii="等线" w:hAnsi="等线" w:eastAsia="等线" w:cs="等线"/>
          <w:b/>
          <w:color w:val="000000" w:themeColor="text1"/>
          <w:kern w:val="0"/>
          <w:szCs w:val="21"/>
          <w14:textFill>
            <w14:solidFill>
              <w14:schemeClr w14:val="tx1"/>
            </w14:solidFill>
          </w14:textFill>
        </w:rPr>
        <w:t>附件七</w:t>
      </w:r>
    </w:p>
    <w:p>
      <w:pPr>
        <w:pageBreakBefore w:val="0"/>
        <w:kinsoku/>
        <w:overflowPunct/>
        <w:topLinePunct w:val="0"/>
        <w:bidi w:val="0"/>
        <w:spacing w:line="360" w:lineRule="auto"/>
        <w:jc w:val="center"/>
        <w:rPr>
          <w:rFonts w:hint="eastAsia" w:ascii="等线" w:hAnsi="等线" w:eastAsia="等线" w:cs="等线"/>
          <w:b/>
          <w:color w:val="000000" w:themeColor="text1"/>
          <w:sz w:val="24"/>
          <w14:textFill>
            <w14:solidFill>
              <w14:schemeClr w14:val="tx1"/>
            </w14:solidFill>
          </w14:textFill>
        </w:rPr>
      </w:pPr>
      <w:r>
        <w:rPr>
          <w:rFonts w:hint="eastAsia" w:ascii="等线" w:hAnsi="等线" w:eastAsia="等线" w:cs="等线"/>
          <w:b/>
          <w:color w:val="000000" w:themeColor="text1"/>
          <w:sz w:val="24"/>
          <w14:textFill>
            <w14:solidFill>
              <w14:schemeClr w14:val="tx1"/>
            </w14:solidFill>
          </w14:textFill>
        </w:rPr>
        <w:t>中小企业声明函（如满足要求则提供）</w:t>
      </w:r>
    </w:p>
    <w:p>
      <w:pPr>
        <w:pStyle w:val="2"/>
        <w:rPr>
          <w:rFonts w:hint="eastAsia"/>
          <w:color w:val="000000" w:themeColor="text1"/>
          <w14:textFill>
            <w14:solidFill>
              <w14:schemeClr w14:val="tx1"/>
            </w14:solidFill>
          </w14:textFill>
        </w:rPr>
      </w:pPr>
    </w:p>
    <w:p>
      <w:pPr>
        <w:wordWrap w:val="0"/>
        <w:spacing w:line="360" w:lineRule="auto"/>
        <w:ind w:firstLine="480" w:firstLineChars="200"/>
        <w:jc w:val="left"/>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本公司郑重声明，根据《政府采购促进中小企业发展管理办法》（财库﹝2020﹞46号）的规定，</w:t>
      </w:r>
      <w:r>
        <w:rPr>
          <w:rFonts w:ascii="宋体" w:hAnsi="宋体" w:eastAsia="宋体" w:cs="Times New Roman"/>
          <w:color w:val="000000" w:themeColor="text1"/>
          <w:sz w:val="24"/>
          <w:szCs w:val="24"/>
          <w:highlight w:val="none"/>
          <w14:textFill>
            <w14:solidFill>
              <w14:schemeClr w14:val="tx1"/>
            </w14:solidFill>
          </w14:textFill>
        </w:rPr>
        <w:t>本公司参加</w:t>
      </w:r>
      <w:r>
        <w:rPr>
          <w:rFonts w:hint="eastAsia" w:ascii="宋体" w:hAnsi="宋体" w:eastAsia="宋体" w:cs="Times New Roman"/>
          <w:color w:val="000000" w:themeColor="text1"/>
          <w:sz w:val="24"/>
          <w:szCs w:val="24"/>
          <w:highlight w:val="none"/>
          <w:u w:val="single"/>
          <w14:textFill>
            <w14:solidFill>
              <w14:schemeClr w14:val="tx1"/>
            </w14:solidFill>
          </w14:textFill>
        </w:rPr>
        <w:t xml:space="preserve"> </w:t>
      </w:r>
      <w:r>
        <w:rPr>
          <w:rFonts w:hint="eastAsia" w:ascii="宋体" w:hAnsi="宋体" w:cs="Times New Roman"/>
          <w:color w:val="000000" w:themeColor="text1"/>
          <w:sz w:val="24"/>
          <w:szCs w:val="24"/>
          <w:highlight w:val="none"/>
          <w:u w:val="single"/>
          <w:lang w:eastAsia="zh-CN"/>
          <w14:textFill>
            <w14:solidFill>
              <w14:schemeClr w14:val="tx1"/>
            </w14:solidFill>
          </w14:textFill>
        </w:rPr>
        <w:softHyphen/>
      </w:r>
      <w:r>
        <w:rPr>
          <w:rFonts w:hint="eastAsia" w:ascii="宋体" w:hAnsi="宋体" w:cs="Times New Roman"/>
          <w:color w:val="000000" w:themeColor="text1"/>
          <w:sz w:val="24"/>
          <w:szCs w:val="24"/>
          <w:highlight w:val="none"/>
          <w:u w:val="single"/>
          <w:lang w:eastAsia="zh-CN"/>
          <w14:textFill>
            <w14:solidFill>
              <w14:schemeClr w14:val="tx1"/>
            </w14:solidFill>
          </w14:textFill>
        </w:rPr>
        <w:softHyphen/>
      </w:r>
      <w:r>
        <w:rPr>
          <w:rFonts w:hint="eastAsia" w:ascii="宋体" w:hAnsi="宋体" w:cs="Times New Roman"/>
          <w:color w:val="000000" w:themeColor="text1"/>
          <w:sz w:val="24"/>
          <w:szCs w:val="24"/>
          <w:highlight w:val="none"/>
          <w:u w:val="single"/>
          <w:lang w:eastAsia="zh-CN"/>
          <w14:textFill>
            <w14:solidFill>
              <w14:schemeClr w14:val="tx1"/>
            </w14:solidFill>
          </w14:textFill>
        </w:rPr>
        <w:t>余姚市技工学校（余姚市职成教中心学校）</w:t>
      </w:r>
      <w:r>
        <w:rPr>
          <w:rFonts w:hint="eastAsia" w:ascii="宋体" w:hAnsi="宋体" w:eastAsia="宋体" w:cs="Times New Roman"/>
          <w:color w:val="000000" w:themeColor="text1"/>
          <w:sz w:val="24"/>
          <w:szCs w:val="24"/>
          <w:highlight w:val="none"/>
          <w:u w:val="single"/>
          <w14:textFill>
            <w14:solidFill>
              <w14:schemeClr w14:val="tx1"/>
            </w14:solidFill>
          </w14:textFill>
        </w:rPr>
        <w:t xml:space="preserve"> </w:t>
      </w:r>
      <w:r>
        <w:rPr>
          <w:rFonts w:ascii="宋体" w:hAnsi="宋体" w:eastAsia="宋体" w:cs="Times New Roman"/>
          <w:color w:val="000000" w:themeColor="text1"/>
          <w:sz w:val="24"/>
          <w:szCs w:val="24"/>
          <w:highlight w:val="none"/>
          <w14:textFill>
            <w14:solidFill>
              <w14:schemeClr w14:val="tx1"/>
            </w14:solidFill>
          </w14:textFill>
        </w:rPr>
        <w:t>的</w:t>
      </w:r>
      <w:r>
        <w:rPr>
          <w:rFonts w:hint="eastAsia" w:ascii="宋体" w:hAnsi="宋体" w:eastAsia="宋体" w:cs="Times New Roman"/>
          <w:color w:val="000000" w:themeColor="text1"/>
          <w:sz w:val="24"/>
          <w:szCs w:val="24"/>
          <w:highlight w:val="none"/>
          <w:u w:val="single"/>
          <w14:textFill>
            <w14:solidFill>
              <w14:schemeClr w14:val="tx1"/>
            </w14:solidFill>
          </w14:textFill>
        </w:rPr>
        <w:t xml:space="preserve"> </w:t>
      </w:r>
      <w:r>
        <w:rPr>
          <w:rFonts w:hint="eastAsia" w:ascii="宋体" w:hAnsi="宋体" w:cs="Times New Roman"/>
          <w:color w:val="000000" w:themeColor="text1"/>
          <w:sz w:val="24"/>
          <w:szCs w:val="24"/>
          <w:highlight w:val="none"/>
          <w:u w:val="single"/>
          <w:lang w:eastAsia="zh-CN"/>
          <w14:textFill>
            <w14:solidFill>
              <w14:schemeClr w14:val="tx1"/>
            </w14:solidFill>
          </w14:textFill>
        </w:rPr>
        <w:t>增材制造技术应用专业实训室建设项目</w:t>
      </w:r>
      <w:r>
        <w:rPr>
          <w:rFonts w:hint="eastAsia" w:ascii="宋体" w:hAnsi="宋体" w:eastAsia="宋体" w:cs="Times New Roman"/>
          <w:color w:val="000000" w:themeColor="text1"/>
          <w:sz w:val="24"/>
          <w:szCs w:val="24"/>
          <w:highlight w:val="none"/>
          <w:u w:val="single"/>
          <w14:textFill>
            <w14:solidFill>
              <w14:schemeClr w14:val="tx1"/>
            </w14:solidFill>
          </w14:textFill>
        </w:rPr>
        <w:t xml:space="preserve"> </w:t>
      </w:r>
      <w:r>
        <w:rPr>
          <w:rFonts w:ascii="宋体" w:hAnsi="宋体" w:eastAsia="宋体" w:cs="Times New Roman"/>
          <w:color w:val="000000" w:themeColor="text1"/>
          <w:sz w:val="24"/>
          <w:szCs w:val="24"/>
          <w:highlight w:val="none"/>
          <w14:textFill>
            <w14:solidFill>
              <w14:schemeClr w14:val="tx1"/>
            </w14:solidFill>
          </w14:textFill>
        </w:rPr>
        <w:t>采购活动，</w:t>
      </w:r>
      <w:r>
        <w:rPr>
          <w:rFonts w:hint="eastAsia" w:ascii="宋体" w:hAnsi="宋体" w:eastAsia="宋体" w:cs="Times New Roman"/>
          <w:b/>
          <w:color w:val="000000" w:themeColor="text1"/>
          <w:sz w:val="24"/>
          <w:szCs w:val="24"/>
          <w:highlight w:val="none"/>
          <w14:textFill>
            <w14:solidFill>
              <w14:schemeClr w14:val="tx1"/>
            </w14:solidFill>
          </w14:textFill>
        </w:rPr>
        <w:t>提供的货物全部由符合政策要求的中小企业制造。</w:t>
      </w:r>
      <w:r>
        <w:rPr>
          <w:rFonts w:hint="eastAsia" w:ascii="宋体" w:hAnsi="宋体" w:eastAsia="宋体" w:cs="Times New Roman"/>
          <w:color w:val="000000" w:themeColor="text1"/>
          <w:sz w:val="24"/>
          <w:szCs w:val="24"/>
          <w:highlight w:val="none"/>
          <w14:textFill>
            <w14:solidFill>
              <w14:schemeClr w14:val="tx1"/>
            </w14:solidFill>
          </w14:textFill>
        </w:rPr>
        <w:t>相关企业的具体情况如下：</w:t>
      </w:r>
    </w:p>
    <w:p>
      <w:pPr>
        <w:wordWrap w:val="0"/>
        <w:spacing w:line="360" w:lineRule="auto"/>
        <w:ind w:firstLine="480" w:firstLineChars="200"/>
        <w:jc w:val="left"/>
        <w:rPr>
          <w:rFonts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1.</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cs="Times New Roman"/>
          <w:color w:val="000000" w:themeColor="text1"/>
          <w:sz w:val="24"/>
          <w:szCs w:val="24"/>
          <w:highlight w:val="none"/>
          <w:u w:val="single"/>
          <w:lang w:eastAsia="zh-CN"/>
          <w14:textFill>
            <w14:solidFill>
              <w14:schemeClr w14:val="tx1"/>
            </w14:solidFill>
          </w14:textFill>
        </w:rPr>
        <w:t>增材制造技术应用专业实训室建设项目</w:t>
      </w:r>
      <w:r>
        <w:rPr>
          <w:rFonts w:hint="eastAsia" w:ascii="宋体" w:hAnsi="宋体" w:eastAsia="宋体" w:cs="Times New Roman"/>
          <w:color w:val="000000" w:themeColor="text1"/>
          <w:sz w:val="24"/>
          <w:szCs w:val="24"/>
          <w:highlight w:val="none"/>
          <w:u w:val="single"/>
          <w14:textFill>
            <w14:solidFill>
              <w14:schemeClr w14:val="tx1"/>
            </w14:solidFill>
          </w14:textFill>
        </w:rPr>
        <w:t xml:space="preserve"> </w:t>
      </w:r>
      <w:r>
        <w:rPr>
          <w:rFonts w:ascii="宋体" w:hAnsi="宋体" w:eastAsia="宋体" w:cs="Times New Roman"/>
          <w:color w:val="000000" w:themeColor="text1"/>
          <w:sz w:val="24"/>
          <w:szCs w:val="24"/>
          <w:highlight w:val="none"/>
          <w14:textFill>
            <w14:solidFill>
              <w14:schemeClr w14:val="tx1"/>
            </w14:solidFill>
          </w14:textFill>
        </w:rPr>
        <w:t>，属于</w:t>
      </w:r>
      <w:r>
        <w:rPr>
          <w:rFonts w:hint="eastAsia" w:ascii="宋体" w:hAnsi="宋体" w:eastAsia="宋体" w:cs="Times New Roman"/>
          <w:color w:val="000000" w:themeColor="text1"/>
          <w:sz w:val="24"/>
          <w:szCs w:val="24"/>
          <w:highlight w:val="none"/>
          <w:u w:val="single"/>
          <w14:textFill>
            <w14:solidFill>
              <w14:schemeClr w14:val="tx1"/>
            </w14:solidFill>
          </w14:textFill>
        </w:rPr>
        <w:t xml:space="preserve"> 工业 </w:t>
      </w:r>
      <w:r>
        <w:rPr>
          <w:rFonts w:ascii="宋体" w:hAnsi="宋体" w:eastAsia="宋体" w:cs="Times New Roman"/>
          <w:color w:val="000000" w:themeColor="text1"/>
          <w:sz w:val="24"/>
          <w:szCs w:val="24"/>
          <w:highlight w:val="none"/>
          <w:u w:val="single"/>
          <w14:textFill>
            <w14:solidFill>
              <w14:schemeClr w14:val="tx1"/>
            </w14:solidFill>
          </w14:textFill>
        </w:rPr>
        <w:t>（</w:t>
      </w:r>
      <w:r>
        <w:rPr>
          <w:rFonts w:hint="eastAsia" w:ascii="宋体" w:hAnsi="宋体" w:eastAsia="宋体" w:cs="Times New Roman"/>
          <w:color w:val="000000" w:themeColor="text1"/>
          <w:sz w:val="24"/>
          <w:szCs w:val="24"/>
          <w:highlight w:val="none"/>
          <w:u w:val="single"/>
          <w14:textFill>
            <w14:solidFill>
              <w14:schemeClr w14:val="tx1"/>
            </w14:solidFill>
          </w14:textFill>
        </w:rPr>
        <w:t>招标</w:t>
      </w:r>
      <w:r>
        <w:rPr>
          <w:rFonts w:ascii="宋体" w:hAnsi="宋体" w:eastAsia="宋体" w:cs="Times New Roman"/>
          <w:color w:val="000000" w:themeColor="text1"/>
          <w:sz w:val="24"/>
          <w:szCs w:val="24"/>
          <w:highlight w:val="none"/>
          <w:u w:val="single"/>
          <w14:textFill>
            <w14:solidFill>
              <w14:schemeClr w14:val="tx1"/>
            </w14:solidFill>
          </w14:textFill>
        </w:rPr>
        <w:t>文件中明确的所属行业）</w:t>
      </w:r>
      <w:r>
        <w:rPr>
          <w:rFonts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制造商为</w:t>
      </w:r>
      <w:r>
        <w:rPr>
          <w:rFonts w:hint="eastAsia" w:ascii="宋体" w:hAnsi="宋体" w:eastAsia="宋体" w:cs="Times New Roman"/>
          <w:color w:val="000000" w:themeColor="text1"/>
          <w:sz w:val="24"/>
          <w:szCs w:val="24"/>
          <w:highlight w:val="none"/>
          <w:u w:val="single"/>
          <w14:textFill>
            <w14:solidFill>
              <w14:schemeClr w14:val="tx1"/>
            </w14:solidFill>
          </w14:textFill>
        </w:rPr>
        <w:t xml:space="preserve">          </w:t>
      </w:r>
      <w:r>
        <w:rPr>
          <w:rFonts w:ascii="宋体" w:hAnsi="宋体" w:eastAsia="宋体" w:cs="Times New Roman"/>
          <w:color w:val="000000" w:themeColor="text1"/>
          <w:sz w:val="24"/>
          <w:szCs w:val="24"/>
          <w:highlight w:val="none"/>
          <w:u w:val="single"/>
          <w14:textFill>
            <w14:solidFill>
              <w14:schemeClr w14:val="tx1"/>
            </w14:solidFill>
          </w14:textFill>
        </w:rPr>
        <w:t>（</w:t>
      </w:r>
      <w:r>
        <w:rPr>
          <w:rFonts w:hint="eastAsia" w:ascii="宋体" w:hAnsi="宋体" w:eastAsia="宋体" w:cs="Times New Roman"/>
          <w:color w:val="000000" w:themeColor="text1"/>
          <w:sz w:val="24"/>
          <w:szCs w:val="24"/>
          <w:highlight w:val="none"/>
          <w:u w:val="single"/>
          <w14:textFill>
            <w14:solidFill>
              <w14:schemeClr w14:val="tx1"/>
            </w14:solidFill>
          </w14:textFill>
        </w:rPr>
        <w:t>制造商</w:t>
      </w:r>
      <w:r>
        <w:rPr>
          <w:rFonts w:ascii="宋体" w:hAnsi="宋体" w:eastAsia="宋体" w:cs="Times New Roman"/>
          <w:color w:val="000000" w:themeColor="text1"/>
          <w:sz w:val="24"/>
          <w:szCs w:val="24"/>
          <w:highlight w:val="none"/>
          <w:u w:val="single"/>
          <w14:textFill>
            <w14:solidFill>
              <w14:schemeClr w14:val="tx1"/>
            </w14:solidFill>
          </w14:textFill>
        </w:rPr>
        <w:t>名称）</w:t>
      </w:r>
      <w:r>
        <w:rPr>
          <w:rFonts w:ascii="宋体" w:hAnsi="宋体" w:eastAsia="宋体" w:cs="Times New Roman"/>
          <w:color w:val="000000" w:themeColor="text1"/>
          <w:sz w:val="24"/>
          <w:szCs w:val="24"/>
          <w:highlight w:val="none"/>
          <w14:textFill>
            <w14:solidFill>
              <w14:schemeClr w14:val="tx1"/>
            </w14:solidFill>
          </w14:textFill>
        </w:rPr>
        <w:t>，从业人员</w:t>
      </w:r>
      <w:r>
        <w:rPr>
          <w:rFonts w:ascii="宋体" w:hAnsi="宋体" w:eastAsia="宋体" w:cs="Times New Roman"/>
          <w:color w:val="000000" w:themeColor="text1"/>
          <w:sz w:val="24"/>
          <w:szCs w:val="24"/>
          <w:highlight w:val="none"/>
          <w:u w:val="single"/>
          <w14:textFill>
            <w14:solidFill>
              <w14:schemeClr w14:val="tx1"/>
            </w14:solidFill>
          </w14:textFill>
        </w:rPr>
        <w:t xml:space="preserve"> </w:t>
      </w:r>
      <w:r>
        <w:rPr>
          <w:rFonts w:hint="eastAsia" w:ascii="宋体" w:hAnsi="宋体" w:eastAsia="宋体" w:cs="Times New Roman"/>
          <w:color w:val="000000" w:themeColor="text1"/>
          <w:sz w:val="24"/>
          <w:szCs w:val="24"/>
          <w:highlight w:val="none"/>
          <w:u w:val="single"/>
          <w14:textFill>
            <w14:solidFill>
              <w14:schemeClr w14:val="tx1"/>
            </w14:solidFill>
          </w14:textFill>
        </w:rPr>
        <w:t xml:space="preserve">   </w:t>
      </w:r>
      <w:r>
        <w:rPr>
          <w:rFonts w:ascii="宋体" w:hAnsi="宋体" w:eastAsia="宋体" w:cs="Times New Roman"/>
          <w:color w:val="000000" w:themeColor="text1"/>
          <w:sz w:val="24"/>
          <w:szCs w:val="24"/>
          <w:highlight w:val="none"/>
          <w14:textFill>
            <w14:solidFill>
              <w14:schemeClr w14:val="tx1"/>
            </w14:solidFill>
          </w14:textFill>
        </w:rPr>
        <w:t>人，营业收入为</w:t>
      </w:r>
      <w:r>
        <w:rPr>
          <w:rFonts w:ascii="宋体" w:hAnsi="宋体" w:eastAsia="宋体" w:cs="Times New Roman"/>
          <w:color w:val="000000" w:themeColor="text1"/>
          <w:sz w:val="24"/>
          <w:szCs w:val="24"/>
          <w:highlight w:val="none"/>
          <w:u w:val="single"/>
          <w14:textFill>
            <w14:solidFill>
              <w14:schemeClr w14:val="tx1"/>
            </w14:solidFill>
          </w14:textFill>
        </w:rPr>
        <w:t xml:space="preserve"> </w:t>
      </w:r>
      <w:r>
        <w:rPr>
          <w:rFonts w:hint="eastAsia" w:ascii="宋体" w:hAnsi="宋体" w:eastAsia="宋体" w:cs="Times New Roman"/>
          <w:color w:val="000000" w:themeColor="text1"/>
          <w:sz w:val="24"/>
          <w:szCs w:val="24"/>
          <w:highlight w:val="none"/>
          <w:u w:val="single"/>
          <w14:textFill>
            <w14:solidFill>
              <w14:schemeClr w14:val="tx1"/>
            </w14:solidFill>
          </w14:textFill>
        </w:rPr>
        <w:t xml:space="preserve">   </w:t>
      </w:r>
      <w:r>
        <w:rPr>
          <w:rFonts w:ascii="宋体" w:hAnsi="宋体" w:eastAsia="宋体" w:cs="Times New Roman"/>
          <w:color w:val="000000" w:themeColor="text1"/>
          <w:sz w:val="24"/>
          <w:szCs w:val="24"/>
          <w:highlight w:val="none"/>
          <w14:textFill>
            <w14:solidFill>
              <w14:schemeClr w14:val="tx1"/>
            </w14:solidFill>
          </w14:textFill>
        </w:rPr>
        <w:t>万元，资产总额为</w:t>
      </w:r>
      <w:r>
        <w:rPr>
          <w:rFonts w:ascii="宋体" w:hAnsi="宋体" w:eastAsia="宋体" w:cs="Times New Roman"/>
          <w:color w:val="000000" w:themeColor="text1"/>
          <w:sz w:val="24"/>
          <w:szCs w:val="24"/>
          <w:highlight w:val="none"/>
          <w:u w:val="single"/>
          <w14:textFill>
            <w14:solidFill>
              <w14:schemeClr w14:val="tx1"/>
            </w14:solidFill>
          </w14:textFill>
        </w:rPr>
        <w:t xml:space="preserve"> </w:t>
      </w:r>
      <w:r>
        <w:rPr>
          <w:rFonts w:hint="eastAsia" w:ascii="宋体" w:hAnsi="宋体" w:eastAsia="宋体" w:cs="Times New Roman"/>
          <w:color w:val="000000" w:themeColor="text1"/>
          <w:sz w:val="24"/>
          <w:szCs w:val="24"/>
          <w:highlight w:val="none"/>
          <w:u w:val="single"/>
          <w14:textFill>
            <w14:solidFill>
              <w14:schemeClr w14:val="tx1"/>
            </w14:solidFill>
          </w14:textFill>
        </w:rPr>
        <w:t xml:space="preserve">   </w:t>
      </w:r>
      <w:r>
        <w:rPr>
          <w:rFonts w:ascii="宋体" w:hAnsi="宋体" w:eastAsia="宋体" w:cs="Times New Roman"/>
          <w:color w:val="000000" w:themeColor="text1"/>
          <w:sz w:val="24"/>
          <w:szCs w:val="24"/>
          <w:highlight w:val="none"/>
          <w14:textFill>
            <w14:solidFill>
              <w14:schemeClr w14:val="tx1"/>
            </w14:solidFill>
          </w14:textFill>
        </w:rPr>
        <w:t>万元，属于</w:t>
      </w:r>
      <w:r>
        <w:rPr>
          <w:rFonts w:hint="eastAsia" w:ascii="宋体" w:hAnsi="宋体" w:eastAsia="宋体" w:cs="Times New Roman"/>
          <w:color w:val="000000" w:themeColor="text1"/>
          <w:sz w:val="24"/>
          <w:szCs w:val="24"/>
          <w:highlight w:val="none"/>
          <w:u w:val="single"/>
          <w14:textFill>
            <w14:solidFill>
              <w14:schemeClr w14:val="tx1"/>
            </w14:solidFill>
          </w14:textFill>
        </w:rPr>
        <w:t xml:space="preserve">          </w:t>
      </w:r>
      <w:r>
        <w:rPr>
          <w:rFonts w:ascii="宋体" w:hAnsi="宋体" w:eastAsia="宋体" w:cs="Times New Roman"/>
          <w:color w:val="000000" w:themeColor="text1"/>
          <w:sz w:val="24"/>
          <w:szCs w:val="24"/>
          <w:highlight w:val="none"/>
          <w:u w:val="single"/>
          <w14:textFill>
            <w14:solidFill>
              <w14:schemeClr w14:val="tx1"/>
            </w14:solidFill>
          </w14:textFill>
        </w:rPr>
        <w:t>（中型企业</w:t>
      </w:r>
      <w:r>
        <w:rPr>
          <w:rFonts w:hint="eastAsia" w:ascii="宋体" w:hAnsi="宋体" w:eastAsia="宋体" w:cs="Times New Roman"/>
          <w:color w:val="000000" w:themeColor="text1"/>
          <w:sz w:val="24"/>
          <w:szCs w:val="24"/>
          <w:highlight w:val="none"/>
          <w:u w:val="single"/>
          <w14:textFill>
            <w14:solidFill>
              <w14:schemeClr w14:val="tx1"/>
            </w14:solidFill>
          </w14:textFill>
        </w:rPr>
        <w:t>或</w:t>
      </w:r>
      <w:r>
        <w:rPr>
          <w:rFonts w:ascii="宋体" w:hAnsi="宋体" w:eastAsia="宋体" w:cs="Times New Roman"/>
          <w:color w:val="000000" w:themeColor="text1"/>
          <w:sz w:val="24"/>
          <w:szCs w:val="24"/>
          <w:highlight w:val="none"/>
          <w:u w:val="single"/>
          <w14:textFill>
            <w14:solidFill>
              <w14:schemeClr w14:val="tx1"/>
            </w14:solidFill>
          </w14:textFill>
        </w:rPr>
        <w:t>小型企业</w:t>
      </w:r>
      <w:r>
        <w:rPr>
          <w:rFonts w:hint="eastAsia" w:ascii="宋体" w:hAnsi="宋体" w:eastAsia="宋体" w:cs="Times New Roman"/>
          <w:color w:val="000000" w:themeColor="text1"/>
          <w:sz w:val="24"/>
          <w:szCs w:val="24"/>
          <w:highlight w:val="none"/>
          <w:u w:val="single"/>
          <w14:textFill>
            <w14:solidFill>
              <w14:schemeClr w14:val="tx1"/>
            </w14:solidFill>
          </w14:textFill>
        </w:rPr>
        <w:t>或</w:t>
      </w:r>
      <w:r>
        <w:rPr>
          <w:rFonts w:ascii="宋体" w:hAnsi="宋体" w:eastAsia="宋体" w:cs="Times New Roman"/>
          <w:color w:val="000000" w:themeColor="text1"/>
          <w:sz w:val="24"/>
          <w:szCs w:val="24"/>
          <w:highlight w:val="none"/>
          <w:u w:val="single"/>
          <w14:textFill>
            <w14:solidFill>
              <w14:schemeClr w14:val="tx1"/>
            </w14:solidFill>
          </w14:textFill>
        </w:rPr>
        <w:t>微型企业）</w:t>
      </w:r>
      <w:r>
        <w:rPr>
          <w:rFonts w:hint="eastAsia" w:ascii="宋体" w:hAnsi="宋体" w:eastAsia="宋体" w:cs="Times New Roman"/>
          <w:color w:val="000000" w:themeColor="text1"/>
          <w:sz w:val="24"/>
          <w:szCs w:val="24"/>
          <w:highlight w:val="none"/>
          <w14:textFill>
            <w14:solidFill>
              <w14:schemeClr w14:val="tx1"/>
            </w14:solidFill>
          </w14:textFill>
        </w:rPr>
        <w:t>。</w:t>
      </w:r>
    </w:p>
    <w:p>
      <w:pPr>
        <w:wordWrap w:val="0"/>
        <w:spacing w:line="360" w:lineRule="auto"/>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w:t>
      </w:r>
      <w:r>
        <w:rPr>
          <w:rFonts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eastAsia="宋体" w:cs="Times New Roman"/>
          <w:color w:val="000000" w:themeColor="text1"/>
          <w:szCs w:val="21"/>
          <w:highlight w:val="none"/>
          <w:u w:val="single"/>
          <w14:textFill>
            <w14:solidFill>
              <w14:schemeClr w14:val="tx1"/>
            </w14:solidFill>
          </w14:textFill>
        </w:rPr>
        <w:t xml:space="preserve"> </w:t>
      </w:r>
      <w:r>
        <w:rPr>
          <w:rFonts w:hint="eastAsia" w:ascii="宋体" w:hAnsi="宋体" w:cs="Times New Roman"/>
          <w:color w:val="000000" w:themeColor="text1"/>
          <w:sz w:val="24"/>
          <w:szCs w:val="24"/>
          <w:highlight w:val="none"/>
          <w:u w:val="single"/>
          <w:lang w:eastAsia="zh-CN"/>
          <w14:textFill>
            <w14:solidFill>
              <w14:schemeClr w14:val="tx1"/>
            </w14:solidFill>
          </w14:textFill>
        </w:rPr>
        <w:t>增材制造技术应用专业实训室建设项目</w:t>
      </w:r>
      <w:r>
        <w:rPr>
          <w:rFonts w:hint="eastAsia" w:ascii="宋体" w:hAnsi="宋体" w:eastAsia="宋体" w:cs="Times New Roman"/>
          <w:color w:val="000000" w:themeColor="text1"/>
          <w:sz w:val="24"/>
          <w:szCs w:val="24"/>
          <w:highlight w:val="none"/>
          <w:u w:val="single"/>
          <w14:textFill>
            <w14:solidFill>
              <w14:schemeClr w14:val="tx1"/>
            </w14:solidFill>
          </w14:textFill>
        </w:rPr>
        <w:t xml:space="preserve"> </w:t>
      </w:r>
      <w:r>
        <w:rPr>
          <w:rFonts w:ascii="宋体" w:hAnsi="宋体" w:eastAsia="宋体" w:cs="Times New Roman"/>
          <w:color w:val="000000" w:themeColor="text1"/>
          <w:sz w:val="24"/>
          <w:szCs w:val="24"/>
          <w:highlight w:val="none"/>
          <w14:textFill>
            <w14:solidFill>
              <w14:schemeClr w14:val="tx1"/>
            </w14:solidFill>
          </w14:textFill>
        </w:rPr>
        <w:t>，属于</w:t>
      </w:r>
      <w:r>
        <w:rPr>
          <w:rFonts w:hint="eastAsia" w:ascii="宋体" w:hAnsi="宋体" w:eastAsia="宋体" w:cs="Times New Roman"/>
          <w:color w:val="000000" w:themeColor="text1"/>
          <w:sz w:val="24"/>
          <w:szCs w:val="24"/>
          <w:highlight w:val="none"/>
          <w:u w:val="single"/>
          <w14:textFill>
            <w14:solidFill>
              <w14:schemeClr w14:val="tx1"/>
            </w14:solidFill>
          </w14:textFill>
        </w:rPr>
        <w:t xml:space="preserve"> 工业 </w:t>
      </w:r>
      <w:r>
        <w:rPr>
          <w:rFonts w:ascii="宋体" w:hAnsi="宋体" w:eastAsia="宋体" w:cs="Times New Roman"/>
          <w:color w:val="000000" w:themeColor="text1"/>
          <w:sz w:val="24"/>
          <w:szCs w:val="24"/>
          <w:highlight w:val="none"/>
          <w:u w:val="single"/>
          <w14:textFill>
            <w14:solidFill>
              <w14:schemeClr w14:val="tx1"/>
            </w14:solidFill>
          </w14:textFill>
        </w:rPr>
        <w:t>（</w:t>
      </w:r>
      <w:r>
        <w:rPr>
          <w:rFonts w:hint="eastAsia" w:ascii="宋体" w:hAnsi="宋体" w:eastAsia="宋体" w:cs="Times New Roman"/>
          <w:color w:val="000000" w:themeColor="text1"/>
          <w:sz w:val="24"/>
          <w:szCs w:val="24"/>
          <w:highlight w:val="none"/>
          <w:u w:val="single"/>
          <w14:textFill>
            <w14:solidFill>
              <w14:schemeClr w14:val="tx1"/>
            </w14:solidFill>
          </w14:textFill>
        </w:rPr>
        <w:t>招标</w:t>
      </w:r>
      <w:r>
        <w:rPr>
          <w:rFonts w:ascii="宋体" w:hAnsi="宋体" w:eastAsia="宋体" w:cs="Times New Roman"/>
          <w:color w:val="000000" w:themeColor="text1"/>
          <w:sz w:val="24"/>
          <w:szCs w:val="24"/>
          <w:highlight w:val="none"/>
          <w:u w:val="single"/>
          <w14:textFill>
            <w14:solidFill>
              <w14:schemeClr w14:val="tx1"/>
            </w14:solidFill>
          </w14:textFill>
        </w:rPr>
        <w:t>文件中明确的所属行业）</w:t>
      </w:r>
      <w:r>
        <w:rPr>
          <w:rFonts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制造商为</w:t>
      </w:r>
      <w:r>
        <w:rPr>
          <w:rFonts w:hint="eastAsia" w:ascii="宋体" w:hAnsi="宋体" w:eastAsia="宋体" w:cs="Times New Roman"/>
          <w:color w:val="000000" w:themeColor="text1"/>
          <w:sz w:val="24"/>
          <w:szCs w:val="24"/>
          <w:highlight w:val="none"/>
          <w:u w:val="single"/>
          <w14:textFill>
            <w14:solidFill>
              <w14:schemeClr w14:val="tx1"/>
            </w14:solidFill>
          </w14:textFill>
        </w:rPr>
        <w:t xml:space="preserve">          </w:t>
      </w:r>
      <w:r>
        <w:rPr>
          <w:rFonts w:ascii="宋体" w:hAnsi="宋体" w:eastAsia="宋体" w:cs="Times New Roman"/>
          <w:color w:val="000000" w:themeColor="text1"/>
          <w:sz w:val="24"/>
          <w:szCs w:val="24"/>
          <w:highlight w:val="none"/>
          <w:u w:val="single"/>
          <w14:textFill>
            <w14:solidFill>
              <w14:schemeClr w14:val="tx1"/>
            </w14:solidFill>
          </w14:textFill>
        </w:rPr>
        <w:t>（</w:t>
      </w:r>
      <w:r>
        <w:rPr>
          <w:rFonts w:hint="eastAsia" w:ascii="宋体" w:hAnsi="宋体" w:eastAsia="宋体" w:cs="Times New Roman"/>
          <w:color w:val="000000" w:themeColor="text1"/>
          <w:sz w:val="24"/>
          <w:szCs w:val="24"/>
          <w:highlight w:val="none"/>
          <w:u w:val="single"/>
          <w14:textFill>
            <w14:solidFill>
              <w14:schemeClr w14:val="tx1"/>
            </w14:solidFill>
          </w14:textFill>
        </w:rPr>
        <w:t>制造商</w:t>
      </w:r>
      <w:r>
        <w:rPr>
          <w:rFonts w:ascii="宋体" w:hAnsi="宋体" w:eastAsia="宋体" w:cs="Times New Roman"/>
          <w:color w:val="000000" w:themeColor="text1"/>
          <w:sz w:val="24"/>
          <w:szCs w:val="24"/>
          <w:highlight w:val="none"/>
          <w:u w:val="single"/>
          <w14:textFill>
            <w14:solidFill>
              <w14:schemeClr w14:val="tx1"/>
            </w14:solidFill>
          </w14:textFill>
        </w:rPr>
        <w:t>名称）</w:t>
      </w:r>
      <w:r>
        <w:rPr>
          <w:rFonts w:ascii="宋体" w:hAnsi="宋体" w:eastAsia="宋体" w:cs="Times New Roman"/>
          <w:color w:val="000000" w:themeColor="text1"/>
          <w:sz w:val="24"/>
          <w:szCs w:val="24"/>
          <w:highlight w:val="none"/>
          <w14:textFill>
            <w14:solidFill>
              <w14:schemeClr w14:val="tx1"/>
            </w14:solidFill>
          </w14:textFill>
        </w:rPr>
        <w:t>，从业人员</w:t>
      </w:r>
      <w:r>
        <w:rPr>
          <w:rFonts w:ascii="宋体" w:hAnsi="宋体" w:eastAsia="宋体" w:cs="Times New Roman"/>
          <w:color w:val="000000" w:themeColor="text1"/>
          <w:sz w:val="24"/>
          <w:szCs w:val="24"/>
          <w:highlight w:val="none"/>
          <w:u w:val="single"/>
          <w14:textFill>
            <w14:solidFill>
              <w14:schemeClr w14:val="tx1"/>
            </w14:solidFill>
          </w14:textFill>
        </w:rPr>
        <w:t xml:space="preserve"> </w:t>
      </w:r>
      <w:r>
        <w:rPr>
          <w:rFonts w:hint="eastAsia" w:ascii="宋体" w:hAnsi="宋体" w:eastAsia="宋体" w:cs="Times New Roman"/>
          <w:color w:val="000000" w:themeColor="text1"/>
          <w:sz w:val="24"/>
          <w:szCs w:val="24"/>
          <w:highlight w:val="none"/>
          <w:u w:val="single"/>
          <w14:textFill>
            <w14:solidFill>
              <w14:schemeClr w14:val="tx1"/>
            </w14:solidFill>
          </w14:textFill>
        </w:rPr>
        <w:t xml:space="preserve">   </w:t>
      </w:r>
      <w:r>
        <w:rPr>
          <w:rFonts w:ascii="宋体" w:hAnsi="宋体" w:eastAsia="宋体" w:cs="Times New Roman"/>
          <w:color w:val="000000" w:themeColor="text1"/>
          <w:sz w:val="24"/>
          <w:szCs w:val="24"/>
          <w:highlight w:val="none"/>
          <w14:textFill>
            <w14:solidFill>
              <w14:schemeClr w14:val="tx1"/>
            </w14:solidFill>
          </w14:textFill>
        </w:rPr>
        <w:t>人，营业收入为</w:t>
      </w:r>
      <w:r>
        <w:rPr>
          <w:rFonts w:ascii="宋体" w:hAnsi="宋体" w:eastAsia="宋体" w:cs="Times New Roman"/>
          <w:color w:val="000000" w:themeColor="text1"/>
          <w:sz w:val="24"/>
          <w:szCs w:val="24"/>
          <w:highlight w:val="none"/>
          <w:u w:val="single"/>
          <w14:textFill>
            <w14:solidFill>
              <w14:schemeClr w14:val="tx1"/>
            </w14:solidFill>
          </w14:textFill>
        </w:rPr>
        <w:t xml:space="preserve"> </w:t>
      </w:r>
      <w:r>
        <w:rPr>
          <w:rFonts w:hint="eastAsia" w:ascii="宋体" w:hAnsi="宋体" w:eastAsia="宋体" w:cs="Times New Roman"/>
          <w:color w:val="000000" w:themeColor="text1"/>
          <w:sz w:val="24"/>
          <w:szCs w:val="24"/>
          <w:highlight w:val="none"/>
          <w:u w:val="single"/>
          <w14:textFill>
            <w14:solidFill>
              <w14:schemeClr w14:val="tx1"/>
            </w14:solidFill>
          </w14:textFill>
        </w:rPr>
        <w:t xml:space="preserve">   </w:t>
      </w:r>
      <w:r>
        <w:rPr>
          <w:rFonts w:ascii="宋体" w:hAnsi="宋体" w:eastAsia="宋体" w:cs="Times New Roman"/>
          <w:color w:val="000000" w:themeColor="text1"/>
          <w:sz w:val="24"/>
          <w:szCs w:val="24"/>
          <w:highlight w:val="none"/>
          <w14:textFill>
            <w14:solidFill>
              <w14:schemeClr w14:val="tx1"/>
            </w14:solidFill>
          </w14:textFill>
        </w:rPr>
        <w:t>万元，资产总额为</w:t>
      </w:r>
      <w:r>
        <w:rPr>
          <w:rFonts w:ascii="宋体" w:hAnsi="宋体" w:eastAsia="宋体" w:cs="Times New Roman"/>
          <w:color w:val="000000" w:themeColor="text1"/>
          <w:sz w:val="24"/>
          <w:szCs w:val="24"/>
          <w:highlight w:val="none"/>
          <w:u w:val="single"/>
          <w14:textFill>
            <w14:solidFill>
              <w14:schemeClr w14:val="tx1"/>
            </w14:solidFill>
          </w14:textFill>
        </w:rPr>
        <w:t xml:space="preserve"> </w:t>
      </w:r>
      <w:r>
        <w:rPr>
          <w:rFonts w:hint="eastAsia" w:ascii="宋体" w:hAnsi="宋体" w:eastAsia="宋体" w:cs="Times New Roman"/>
          <w:color w:val="000000" w:themeColor="text1"/>
          <w:sz w:val="24"/>
          <w:szCs w:val="24"/>
          <w:highlight w:val="none"/>
          <w:u w:val="single"/>
          <w14:textFill>
            <w14:solidFill>
              <w14:schemeClr w14:val="tx1"/>
            </w14:solidFill>
          </w14:textFill>
        </w:rPr>
        <w:t xml:space="preserve">   </w:t>
      </w:r>
      <w:r>
        <w:rPr>
          <w:rFonts w:ascii="宋体" w:hAnsi="宋体" w:eastAsia="宋体" w:cs="Times New Roman"/>
          <w:color w:val="000000" w:themeColor="text1"/>
          <w:sz w:val="24"/>
          <w:szCs w:val="24"/>
          <w:highlight w:val="none"/>
          <w14:textFill>
            <w14:solidFill>
              <w14:schemeClr w14:val="tx1"/>
            </w14:solidFill>
          </w14:textFill>
        </w:rPr>
        <w:t>万元，属于</w:t>
      </w:r>
      <w:r>
        <w:rPr>
          <w:rFonts w:hint="eastAsia" w:ascii="宋体" w:hAnsi="宋体" w:eastAsia="宋体" w:cs="Times New Roman"/>
          <w:color w:val="000000" w:themeColor="text1"/>
          <w:sz w:val="24"/>
          <w:szCs w:val="24"/>
          <w:highlight w:val="none"/>
          <w:u w:val="single"/>
          <w14:textFill>
            <w14:solidFill>
              <w14:schemeClr w14:val="tx1"/>
            </w14:solidFill>
          </w14:textFill>
        </w:rPr>
        <w:t xml:space="preserve">          </w:t>
      </w:r>
      <w:r>
        <w:rPr>
          <w:rFonts w:ascii="宋体" w:hAnsi="宋体" w:eastAsia="宋体" w:cs="Times New Roman"/>
          <w:color w:val="000000" w:themeColor="text1"/>
          <w:sz w:val="24"/>
          <w:szCs w:val="24"/>
          <w:highlight w:val="none"/>
          <w:u w:val="single"/>
          <w14:textFill>
            <w14:solidFill>
              <w14:schemeClr w14:val="tx1"/>
            </w14:solidFill>
          </w14:textFill>
        </w:rPr>
        <w:t>（中型企业</w:t>
      </w:r>
      <w:r>
        <w:rPr>
          <w:rFonts w:hint="eastAsia" w:ascii="宋体" w:hAnsi="宋体" w:eastAsia="宋体" w:cs="Times New Roman"/>
          <w:color w:val="000000" w:themeColor="text1"/>
          <w:sz w:val="24"/>
          <w:szCs w:val="24"/>
          <w:highlight w:val="none"/>
          <w:u w:val="single"/>
          <w14:textFill>
            <w14:solidFill>
              <w14:schemeClr w14:val="tx1"/>
            </w14:solidFill>
          </w14:textFill>
        </w:rPr>
        <w:t>或</w:t>
      </w:r>
      <w:r>
        <w:rPr>
          <w:rFonts w:ascii="宋体" w:hAnsi="宋体" w:eastAsia="宋体" w:cs="Times New Roman"/>
          <w:color w:val="000000" w:themeColor="text1"/>
          <w:sz w:val="24"/>
          <w:szCs w:val="24"/>
          <w:highlight w:val="none"/>
          <w:u w:val="single"/>
          <w14:textFill>
            <w14:solidFill>
              <w14:schemeClr w14:val="tx1"/>
            </w14:solidFill>
          </w14:textFill>
        </w:rPr>
        <w:t>小型企业</w:t>
      </w:r>
      <w:r>
        <w:rPr>
          <w:rFonts w:hint="eastAsia" w:ascii="宋体" w:hAnsi="宋体" w:eastAsia="宋体" w:cs="Times New Roman"/>
          <w:color w:val="000000" w:themeColor="text1"/>
          <w:sz w:val="24"/>
          <w:szCs w:val="24"/>
          <w:highlight w:val="none"/>
          <w:u w:val="single"/>
          <w14:textFill>
            <w14:solidFill>
              <w14:schemeClr w14:val="tx1"/>
            </w14:solidFill>
          </w14:textFill>
        </w:rPr>
        <w:t>或</w:t>
      </w:r>
      <w:r>
        <w:rPr>
          <w:rFonts w:ascii="宋体" w:hAnsi="宋体" w:eastAsia="宋体" w:cs="Times New Roman"/>
          <w:color w:val="000000" w:themeColor="text1"/>
          <w:sz w:val="24"/>
          <w:szCs w:val="24"/>
          <w:highlight w:val="none"/>
          <w:u w:val="single"/>
          <w14:textFill>
            <w14:solidFill>
              <w14:schemeClr w14:val="tx1"/>
            </w14:solidFill>
          </w14:textFill>
        </w:rPr>
        <w:t>微型企业）</w:t>
      </w:r>
      <w:r>
        <w:rPr>
          <w:rFonts w:hint="eastAsia" w:ascii="宋体" w:hAnsi="宋体" w:eastAsia="宋体" w:cs="Times New Roman"/>
          <w:color w:val="000000" w:themeColor="text1"/>
          <w:sz w:val="24"/>
          <w:szCs w:val="24"/>
          <w:highlight w:val="none"/>
          <w14:textFill>
            <w14:solidFill>
              <w14:schemeClr w14:val="tx1"/>
            </w14:solidFill>
          </w14:textFill>
        </w:rPr>
        <w:t>。</w:t>
      </w:r>
    </w:p>
    <w:p>
      <w:pPr>
        <w:wordWrap w:val="0"/>
        <w:spacing w:line="360" w:lineRule="auto"/>
        <w:ind w:firstLine="480" w:firstLineChars="200"/>
        <w:rPr>
          <w:rFonts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……（如有多家制造商的，按同格式增加）</w:t>
      </w:r>
    </w:p>
    <w:p>
      <w:pPr>
        <w:wordWrap w:val="0"/>
        <w:spacing w:line="360" w:lineRule="auto"/>
        <w:ind w:firstLine="482" w:firstLineChars="200"/>
        <w:rPr>
          <w:rFonts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注：从业人员、营业收入、资产总额填报上一年度数据，无上一年度数据的新成立企业可不填报。</w:t>
      </w:r>
    </w:p>
    <w:p>
      <w:pPr>
        <w:wordWrap w:val="0"/>
        <w:spacing w:line="360" w:lineRule="auto"/>
        <w:ind w:firstLine="482" w:firstLineChars="200"/>
        <w:rPr>
          <w:rFonts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pPr>
        <w:pageBreakBefore w:val="0"/>
        <w:kinsoku/>
        <w:wordWrap w:val="0"/>
        <w:overflowPunct/>
        <w:topLinePunct w:val="0"/>
        <w:bidi w:val="0"/>
        <w:spacing w:line="360" w:lineRule="auto"/>
        <w:rPr>
          <w:rFonts w:hint="eastAsia" w:ascii="等线" w:hAnsi="等线" w:eastAsia="等线" w:cs="等线"/>
          <w:color w:val="000000" w:themeColor="text1"/>
          <w:sz w:val="24"/>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本企业对上述声明内容的真实性负责。如有虚假，将依法承担相应责任。</w:t>
      </w:r>
    </w:p>
    <w:p>
      <w:pPr>
        <w:pageBreakBefore w:val="0"/>
        <w:kinsoku/>
        <w:wordWrap w:val="0"/>
        <w:overflowPunct/>
        <w:topLinePunct w:val="0"/>
        <w:bidi w:val="0"/>
        <w:spacing w:line="360" w:lineRule="auto"/>
        <w:rPr>
          <w:rFonts w:hint="eastAsia" w:ascii="等线" w:hAnsi="等线" w:eastAsia="等线" w:cs="等线"/>
          <w:color w:val="000000" w:themeColor="text1"/>
          <w:sz w:val="24"/>
          <w14:textFill>
            <w14:solidFill>
              <w14:schemeClr w14:val="tx1"/>
            </w14:solidFill>
          </w14:textFill>
        </w:rPr>
      </w:pPr>
    </w:p>
    <w:p>
      <w:pPr>
        <w:pageBreakBefore w:val="0"/>
        <w:kinsoku/>
        <w:wordWrap w:val="0"/>
        <w:overflowPunct/>
        <w:topLinePunct w:val="0"/>
        <w:bidi w:val="0"/>
        <w:spacing w:line="360" w:lineRule="auto"/>
        <w:ind w:firstLine="2880" w:firstLineChars="1200"/>
        <w:rPr>
          <w:rFonts w:hint="eastAsia" w:ascii="等线" w:hAnsi="等线" w:eastAsia="等线" w:cs="等线"/>
          <w:color w:val="000000" w:themeColor="text1"/>
          <w:sz w:val="24"/>
          <w14:textFill>
            <w14:solidFill>
              <w14:schemeClr w14:val="tx1"/>
            </w14:solidFill>
          </w14:textFill>
        </w:rPr>
      </w:pPr>
      <w:r>
        <w:rPr>
          <w:rFonts w:hint="eastAsia" w:ascii="等线" w:hAnsi="等线" w:eastAsia="等线" w:cs="等线"/>
          <w:color w:val="000000" w:themeColor="text1"/>
          <w:sz w:val="24"/>
          <w14:textFill>
            <w14:solidFill>
              <w14:schemeClr w14:val="tx1"/>
            </w14:solidFill>
          </w14:textFill>
        </w:rPr>
        <w:t>供应商名称（盖电子公章）：</w:t>
      </w:r>
      <w:r>
        <w:rPr>
          <w:rFonts w:hint="eastAsia" w:ascii="等线" w:hAnsi="等线" w:eastAsia="等线" w:cs="等线"/>
          <w:color w:val="000000" w:themeColor="text1"/>
          <w:sz w:val="24"/>
          <w:u w:val="single"/>
          <w14:textFill>
            <w14:solidFill>
              <w14:schemeClr w14:val="tx1"/>
            </w14:solidFill>
          </w14:textFill>
        </w:rPr>
        <w:t xml:space="preserve">          </w:t>
      </w:r>
    </w:p>
    <w:p>
      <w:pPr>
        <w:pageBreakBefore w:val="0"/>
        <w:kinsoku/>
        <w:wordWrap w:val="0"/>
        <w:overflowPunct/>
        <w:topLinePunct w:val="0"/>
        <w:bidi w:val="0"/>
        <w:spacing w:line="360" w:lineRule="auto"/>
        <w:ind w:firstLine="2880" w:firstLineChars="1200"/>
        <w:rPr>
          <w:rFonts w:hint="eastAsia" w:ascii="等线" w:hAnsi="等线" w:eastAsia="等线" w:cs="等线"/>
          <w:color w:val="000000" w:themeColor="text1"/>
          <w:sz w:val="24"/>
          <w14:textFill>
            <w14:solidFill>
              <w14:schemeClr w14:val="tx1"/>
            </w14:solidFill>
          </w14:textFill>
        </w:rPr>
      </w:pPr>
      <w:r>
        <w:rPr>
          <w:rFonts w:hint="eastAsia" w:ascii="等线" w:hAnsi="等线" w:eastAsia="等线" w:cs="等线"/>
          <w:color w:val="000000" w:themeColor="text1"/>
          <w:sz w:val="24"/>
          <w14:textFill>
            <w14:solidFill>
              <w14:schemeClr w14:val="tx1"/>
            </w14:solidFill>
          </w14:textFill>
        </w:rPr>
        <w:t>日  期：</w:t>
      </w:r>
      <w:r>
        <w:rPr>
          <w:rFonts w:hint="eastAsia" w:ascii="等线" w:hAnsi="等线" w:eastAsia="等线" w:cs="等线"/>
          <w:color w:val="000000" w:themeColor="text1"/>
          <w:sz w:val="24"/>
          <w:u w:val="single"/>
          <w14:textFill>
            <w14:solidFill>
              <w14:schemeClr w14:val="tx1"/>
            </w14:solidFill>
          </w14:textFill>
        </w:rPr>
        <w:t xml:space="preserve">          </w:t>
      </w:r>
    </w:p>
    <w:p>
      <w:pPr>
        <w:pageBreakBefore w:val="0"/>
        <w:kinsoku/>
        <w:overflowPunct/>
        <w:topLinePunct w:val="0"/>
        <w:bidi w:val="0"/>
        <w:spacing w:line="360" w:lineRule="auto"/>
        <w:jc w:val="left"/>
        <w:rPr>
          <w:rFonts w:hint="eastAsia" w:ascii="等线" w:hAnsi="等线" w:eastAsia="等线" w:cs="等线"/>
          <w:color w:val="000000" w:themeColor="text1"/>
          <w:sz w:val="24"/>
          <w14:textFill>
            <w14:solidFill>
              <w14:schemeClr w14:val="tx1"/>
            </w14:solidFill>
          </w14:textFill>
        </w:rPr>
        <w:sectPr>
          <w:pgSz w:w="11905" w:h="16838"/>
          <w:pgMar w:top="1440" w:right="1803" w:bottom="1440" w:left="1803" w:header="851" w:footer="992" w:gutter="0"/>
          <w:cols w:space="720" w:num="1"/>
          <w:rtlGutter w:val="0"/>
          <w:docGrid w:linePitch="312" w:charSpace="0"/>
        </w:sectPr>
      </w:pPr>
    </w:p>
    <w:p>
      <w:pPr>
        <w:pageBreakBefore w:val="0"/>
        <w:kinsoku/>
        <w:overflowPunct/>
        <w:topLinePunct w:val="0"/>
        <w:bidi w:val="0"/>
        <w:spacing w:line="360" w:lineRule="auto"/>
        <w:rPr>
          <w:rFonts w:hint="eastAsia" w:ascii="等线" w:hAnsi="等线" w:eastAsia="等线" w:cs="等线"/>
          <w:color w:val="000000" w:themeColor="text1"/>
          <w14:textFill>
            <w14:solidFill>
              <w14:schemeClr w14:val="tx1"/>
            </w14:solidFill>
          </w14:textFill>
        </w:rPr>
      </w:pPr>
      <w:r>
        <w:rPr>
          <w:rFonts w:hint="eastAsia" w:ascii="等线" w:hAnsi="等线" w:eastAsia="等线" w:cs="等线"/>
          <w:color w:val="000000" w:themeColor="text1"/>
          <w14:textFill>
            <w14:solidFill>
              <w14:schemeClr w14:val="tx1"/>
            </w14:solidFill>
          </w14:textFill>
        </w:rPr>
        <w:t>填写说明：</w:t>
      </w:r>
    </w:p>
    <w:p>
      <w:pPr>
        <w:pageBreakBefore w:val="0"/>
        <w:kinsoku/>
        <w:overflowPunct/>
        <w:topLinePunct w:val="0"/>
        <w:bidi w:val="0"/>
        <w:spacing w:line="360" w:lineRule="auto"/>
        <w:rPr>
          <w:rFonts w:hint="eastAsia" w:ascii="等线" w:hAnsi="等线" w:eastAsia="等线" w:cs="等线"/>
          <w:color w:val="000000" w:themeColor="text1"/>
          <w14:textFill>
            <w14:solidFill>
              <w14:schemeClr w14:val="tx1"/>
            </w14:solidFill>
          </w14:textFill>
        </w:rPr>
      </w:pPr>
      <w:r>
        <w:rPr>
          <w:rFonts w:hint="eastAsia" w:ascii="等线" w:hAnsi="等线" w:eastAsia="等线" w:cs="等线"/>
          <w:color w:val="000000" w:themeColor="text1"/>
          <w14:textFill>
            <w14:solidFill>
              <w14:schemeClr w14:val="tx1"/>
            </w14:solidFill>
          </w14:textFill>
        </w:rPr>
        <w:t>1、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pPr>
        <w:pageBreakBefore w:val="0"/>
        <w:kinsoku/>
        <w:overflowPunct/>
        <w:topLinePunct w:val="0"/>
        <w:bidi w:val="0"/>
        <w:spacing w:line="360" w:lineRule="auto"/>
        <w:rPr>
          <w:rFonts w:hint="eastAsia" w:ascii="等线" w:hAnsi="等线" w:eastAsia="等线" w:cs="等线"/>
          <w:color w:val="000000" w:themeColor="text1"/>
          <w14:textFill>
            <w14:solidFill>
              <w14:schemeClr w14:val="tx1"/>
            </w14:solidFill>
          </w14:textFill>
        </w:rPr>
      </w:pPr>
      <w:r>
        <w:rPr>
          <w:rFonts w:hint="eastAsia" w:ascii="等线" w:hAnsi="等线" w:eastAsia="等线" w:cs="等线"/>
          <w:color w:val="000000" w:themeColor="text1"/>
          <w14:textFill>
            <w14:solidFill>
              <w14:schemeClr w14:val="tx1"/>
            </w14:solidFill>
          </w14:textFill>
        </w:rPr>
        <w:t>2、各行业划型标准为：</w:t>
      </w:r>
    </w:p>
    <w:p>
      <w:pPr>
        <w:pageBreakBefore w:val="0"/>
        <w:kinsoku/>
        <w:overflowPunct/>
        <w:topLinePunct w:val="0"/>
        <w:bidi w:val="0"/>
        <w:spacing w:line="360" w:lineRule="auto"/>
        <w:rPr>
          <w:rFonts w:hint="eastAsia" w:ascii="等线" w:hAnsi="等线" w:eastAsia="等线" w:cs="等线"/>
          <w:color w:val="000000" w:themeColor="text1"/>
          <w14:textFill>
            <w14:solidFill>
              <w14:schemeClr w14:val="tx1"/>
            </w14:solidFill>
          </w14:textFill>
        </w:rPr>
      </w:pPr>
      <w:r>
        <w:rPr>
          <w:rFonts w:hint="eastAsia" w:ascii="等线" w:hAnsi="等线" w:eastAsia="等线" w:cs="等线"/>
          <w:color w:val="000000" w:themeColor="text1"/>
          <w14:textFill>
            <w14:solidFill>
              <w14:schemeClr w14:val="tx1"/>
            </w14:solidFill>
          </w14:textFill>
        </w:rPr>
        <w:t>（1）农、林、牧、渔业。营业收入20000万元以下的为中小微型企业。其中，营业收入500万元及以上的为中型企业，营业收入50万元及以上的为小型企业，营业收入50万元以下的为微型企业。</w:t>
      </w:r>
    </w:p>
    <w:p>
      <w:pPr>
        <w:pageBreakBefore w:val="0"/>
        <w:kinsoku/>
        <w:overflowPunct/>
        <w:topLinePunct w:val="0"/>
        <w:bidi w:val="0"/>
        <w:spacing w:line="360" w:lineRule="auto"/>
        <w:rPr>
          <w:rFonts w:hint="eastAsia" w:ascii="等线" w:hAnsi="等线" w:eastAsia="等线" w:cs="等线"/>
          <w:color w:val="000000" w:themeColor="text1"/>
          <w14:textFill>
            <w14:solidFill>
              <w14:schemeClr w14:val="tx1"/>
            </w14:solidFill>
          </w14:textFill>
        </w:rPr>
      </w:pPr>
      <w:r>
        <w:rPr>
          <w:rFonts w:hint="eastAsia" w:ascii="等线" w:hAnsi="等线" w:eastAsia="等线" w:cs="等线"/>
          <w:color w:val="000000" w:themeColor="text1"/>
          <w14:textFill>
            <w14:solidFill>
              <w14:schemeClr w14:val="tx1"/>
            </w14:solidFill>
          </w14:textFill>
        </w:rPr>
        <w:t>（2）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ageBreakBefore w:val="0"/>
        <w:kinsoku/>
        <w:overflowPunct/>
        <w:topLinePunct w:val="0"/>
        <w:bidi w:val="0"/>
        <w:spacing w:line="360" w:lineRule="auto"/>
        <w:rPr>
          <w:rFonts w:hint="eastAsia" w:ascii="等线" w:hAnsi="等线" w:eastAsia="等线" w:cs="等线"/>
          <w:color w:val="000000" w:themeColor="text1"/>
          <w14:textFill>
            <w14:solidFill>
              <w14:schemeClr w14:val="tx1"/>
            </w14:solidFill>
          </w14:textFill>
        </w:rPr>
      </w:pPr>
      <w:r>
        <w:rPr>
          <w:rFonts w:hint="eastAsia" w:ascii="等线" w:hAnsi="等线" w:eastAsia="等线" w:cs="等线"/>
          <w:color w:val="000000" w:themeColor="text1"/>
          <w14:textFill>
            <w14:solidFill>
              <w14:schemeClr w14:val="tx1"/>
            </w14:solidFill>
          </w14:textFill>
        </w:rPr>
        <w:t>（3）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ageBreakBefore w:val="0"/>
        <w:kinsoku/>
        <w:overflowPunct/>
        <w:topLinePunct w:val="0"/>
        <w:bidi w:val="0"/>
        <w:spacing w:line="360" w:lineRule="auto"/>
        <w:rPr>
          <w:rFonts w:hint="eastAsia" w:ascii="等线" w:hAnsi="等线" w:eastAsia="等线" w:cs="等线"/>
          <w:color w:val="000000" w:themeColor="text1"/>
          <w14:textFill>
            <w14:solidFill>
              <w14:schemeClr w14:val="tx1"/>
            </w14:solidFill>
          </w14:textFill>
        </w:rPr>
      </w:pPr>
      <w:r>
        <w:rPr>
          <w:rFonts w:hint="eastAsia" w:ascii="等线" w:hAnsi="等线" w:eastAsia="等线" w:cs="等线"/>
          <w:color w:val="000000" w:themeColor="text1"/>
          <w14:textFill>
            <w14:solidFill>
              <w14:schemeClr w14:val="tx1"/>
            </w14:solidFill>
          </w14:textFill>
        </w:rPr>
        <w:t>（4）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ageBreakBefore w:val="0"/>
        <w:kinsoku/>
        <w:overflowPunct/>
        <w:topLinePunct w:val="0"/>
        <w:bidi w:val="0"/>
        <w:spacing w:line="360" w:lineRule="auto"/>
        <w:rPr>
          <w:rFonts w:hint="eastAsia" w:ascii="等线" w:hAnsi="等线" w:eastAsia="等线" w:cs="等线"/>
          <w:color w:val="000000" w:themeColor="text1"/>
          <w14:textFill>
            <w14:solidFill>
              <w14:schemeClr w14:val="tx1"/>
            </w14:solidFill>
          </w14:textFill>
        </w:rPr>
      </w:pPr>
      <w:r>
        <w:rPr>
          <w:rFonts w:hint="eastAsia" w:ascii="等线" w:hAnsi="等线" w:eastAsia="等线" w:cs="等线"/>
          <w:color w:val="000000" w:themeColor="text1"/>
          <w14:textFill>
            <w14:solidFill>
              <w14:schemeClr w14:val="tx1"/>
            </w14:solidFill>
          </w14:textFill>
        </w:rPr>
        <w:t>（5）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ageBreakBefore w:val="0"/>
        <w:kinsoku/>
        <w:overflowPunct/>
        <w:topLinePunct w:val="0"/>
        <w:bidi w:val="0"/>
        <w:spacing w:line="360" w:lineRule="auto"/>
        <w:rPr>
          <w:rFonts w:hint="eastAsia" w:ascii="等线" w:hAnsi="等线" w:eastAsia="等线" w:cs="等线"/>
          <w:color w:val="000000" w:themeColor="text1"/>
          <w14:textFill>
            <w14:solidFill>
              <w14:schemeClr w14:val="tx1"/>
            </w14:solidFill>
          </w14:textFill>
        </w:rPr>
      </w:pPr>
      <w:r>
        <w:rPr>
          <w:rFonts w:hint="eastAsia" w:ascii="等线" w:hAnsi="等线" w:eastAsia="等线" w:cs="等线"/>
          <w:color w:val="000000" w:themeColor="text1"/>
          <w14:textFill>
            <w14:solidFill>
              <w14:schemeClr w14:val="tx1"/>
            </w14:solidFill>
          </w14:textFill>
        </w:rPr>
        <w:t>（6）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ageBreakBefore w:val="0"/>
        <w:kinsoku/>
        <w:overflowPunct/>
        <w:topLinePunct w:val="0"/>
        <w:bidi w:val="0"/>
        <w:spacing w:line="360" w:lineRule="auto"/>
        <w:rPr>
          <w:rFonts w:hint="eastAsia" w:ascii="等线" w:hAnsi="等线" w:eastAsia="等线" w:cs="等线"/>
          <w:color w:val="000000" w:themeColor="text1"/>
          <w14:textFill>
            <w14:solidFill>
              <w14:schemeClr w14:val="tx1"/>
            </w14:solidFill>
          </w14:textFill>
        </w:rPr>
      </w:pPr>
      <w:r>
        <w:rPr>
          <w:rFonts w:hint="eastAsia" w:ascii="等线" w:hAnsi="等线" w:eastAsia="等线" w:cs="等线"/>
          <w:color w:val="000000" w:themeColor="text1"/>
          <w14:textFill>
            <w14:solidFill>
              <w14:schemeClr w14:val="tx1"/>
            </w14:solidFill>
          </w14:textFill>
        </w:rPr>
        <w:t>（7）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ageBreakBefore w:val="0"/>
        <w:kinsoku/>
        <w:overflowPunct/>
        <w:topLinePunct w:val="0"/>
        <w:bidi w:val="0"/>
        <w:spacing w:line="360" w:lineRule="auto"/>
        <w:rPr>
          <w:rFonts w:hint="eastAsia" w:ascii="等线" w:hAnsi="等线" w:eastAsia="等线" w:cs="等线"/>
          <w:color w:val="000000" w:themeColor="text1"/>
          <w14:textFill>
            <w14:solidFill>
              <w14:schemeClr w14:val="tx1"/>
            </w14:solidFill>
          </w14:textFill>
        </w:rPr>
      </w:pPr>
      <w:r>
        <w:rPr>
          <w:rFonts w:hint="eastAsia" w:ascii="等线" w:hAnsi="等线" w:eastAsia="等线" w:cs="等线"/>
          <w:color w:val="000000" w:themeColor="text1"/>
          <w14:textFill>
            <w14:solidFill>
              <w14:schemeClr w14:val="tx1"/>
            </w14:solidFill>
          </w14:textFill>
        </w:rPr>
        <w:t>（8）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ageBreakBefore w:val="0"/>
        <w:kinsoku/>
        <w:overflowPunct/>
        <w:topLinePunct w:val="0"/>
        <w:bidi w:val="0"/>
        <w:spacing w:line="360" w:lineRule="auto"/>
        <w:rPr>
          <w:rFonts w:hint="eastAsia" w:ascii="等线" w:hAnsi="等线" w:eastAsia="等线" w:cs="等线"/>
          <w:color w:val="000000" w:themeColor="text1"/>
          <w14:textFill>
            <w14:solidFill>
              <w14:schemeClr w14:val="tx1"/>
            </w14:solidFill>
          </w14:textFill>
        </w:rPr>
      </w:pPr>
      <w:r>
        <w:rPr>
          <w:rFonts w:hint="eastAsia" w:ascii="等线" w:hAnsi="等线" w:eastAsia="等线" w:cs="等线"/>
          <w:color w:val="000000" w:themeColor="text1"/>
          <w14:textFill>
            <w14:solidFill>
              <w14:schemeClr w14:val="tx1"/>
            </w14:solidFill>
          </w14:textFill>
        </w:rPr>
        <w:t>（9）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ageBreakBefore w:val="0"/>
        <w:kinsoku/>
        <w:overflowPunct/>
        <w:topLinePunct w:val="0"/>
        <w:bidi w:val="0"/>
        <w:spacing w:line="360" w:lineRule="auto"/>
        <w:rPr>
          <w:rFonts w:hint="eastAsia" w:ascii="等线" w:hAnsi="等线" w:eastAsia="等线" w:cs="等线"/>
          <w:color w:val="000000" w:themeColor="text1"/>
          <w14:textFill>
            <w14:solidFill>
              <w14:schemeClr w14:val="tx1"/>
            </w14:solidFill>
          </w14:textFill>
        </w:rPr>
      </w:pPr>
      <w:r>
        <w:rPr>
          <w:rFonts w:hint="eastAsia" w:ascii="等线" w:hAnsi="等线" w:eastAsia="等线" w:cs="等线"/>
          <w:color w:val="000000" w:themeColor="text1"/>
          <w14:textFill>
            <w14:solidFill>
              <w14:schemeClr w14:val="tx1"/>
            </w14:solidFill>
          </w14:textFill>
        </w:rPr>
        <w:t>（10）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ageBreakBefore w:val="0"/>
        <w:kinsoku/>
        <w:overflowPunct/>
        <w:topLinePunct w:val="0"/>
        <w:bidi w:val="0"/>
        <w:spacing w:line="360" w:lineRule="auto"/>
        <w:rPr>
          <w:rFonts w:hint="eastAsia" w:ascii="等线" w:hAnsi="等线" w:eastAsia="等线" w:cs="等线"/>
          <w:color w:val="000000" w:themeColor="text1"/>
          <w14:textFill>
            <w14:solidFill>
              <w14:schemeClr w14:val="tx1"/>
            </w14:solidFill>
          </w14:textFill>
        </w:rPr>
      </w:pPr>
      <w:r>
        <w:rPr>
          <w:rFonts w:hint="eastAsia" w:ascii="等线" w:hAnsi="等线" w:eastAsia="等线" w:cs="等线"/>
          <w:color w:val="000000" w:themeColor="text1"/>
          <w14:textFill>
            <w14:solidFill>
              <w14:schemeClr w14:val="tx1"/>
            </w14:solidFill>
          </w14:textFill>
        </w:rPr>
        <w:t>（11）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ageBreakBefore w:val="0"/>
        <w:kinsoku/>
        <w:overflowPunct/>
        <w:topLinePunct w:val="0"/>
        <w:bidi w:val="0"/>
        <w:spacing w:line="360" w:lineRule="auto"/>
        <w:rPr>
          <w:rFonts w:hint="eastAsia" w:ascii="等线" w:hAnsi="等线" w:eastAsia="等线" w:cs="等线"/>
          <w:color w:val="000000" w:themeColor="text1"/>
          <w14:textFill>
            <w14:solidFill>
              <w14:schemeClr w14:val="tx1"/>
            </w14:solidFill>
          </w14:textFill>
        </w:rPr>
      </w:pPr>
      <w:r>
        <w:rPr>
          <w:rFonts w:hint="eastAsia" w:ascii="等线" w:hAnsi="等线" w:eastAsia="等线" w:cs="等线"/>
          <w:color w:val="000000" w:themeColor="text1"/>
          <w14:textFill>
            <w14:solidFill>
              <w14:schemeClr w14:val="tx1"/>
            </w14:solidFill>
          </w14:textFill>
        </w:rPr>
        <w:t>（12）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ageBreakBefore w:val="0"/>
        <w:kinsoku/>
        <w:overflowPunct/>
        <w:topLinePunct w:val="0"/>
        <w:bidi w:val="0"/>
        <w:spacing w:line="360" w:lineRule="auto"/>
        <w:rPr>
          <w:rFonts w:hint="eastAsia" w:ascii="等线" w:hAnsi="等线" w:eastAsia="等线" w:cs="等线"/>
          <w:color w:val="000000" w:themeColor="text1"/>
          <w14:textFill>
            <w14:solidFill>
              <w14:schemeClr w14:val="tx1"/>
            </w14:solidFill>
          </w14:textFill>
        </w:rPr>
      </w:pPr>
      <w:r>
        <w:rPr>
          <w:rFonts w:hint="eastAsia" w:ascii="等线" w:hAnsi="等线" w:eastAsia="等线" w:cs="等线"/>
          <w:color w:val="000000" w:themeColor="text1"/>
          <w14:textFill>
            <w14:solidFill>
              <w14:schemeClr w14:val="tx1"/>
            </w14:solidFill>
          </w14:textFill>
        </w:rPr>
        <w:t>（13）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ageBreakBefore w:val="0"/>
        <w:kinsoku/>
        <w:overflowPunct/>
        <w:topLinePunct w:val="0"/>
        <w:bidi w:val="0"/>
        <w:spacing w:line="360" w:lineRule="auto"/>
        <w:rPr>
          <w:rFonts w:hint="eastAsia" w:ascii="等线" w:hAnsi="等线" w:eastAsia="等线" w:cs="等线"/>
          <w:color w:val="000000" w:themeColor="text1"/>
          <w14:textFill>
            <w14:solidFill>
              <w14:schemeClr w14:val="tx1"/>
            </w14:solidFill>
          </w14:textFill>
        </w:rPr>
      </w:pPr>
      <w:r>
        <w:rPr>
          <w:rFonts w:hint="eastAsia" w:ascii="等线" w:hAnsi="等线" w:eastAsia="等线" w:cs="等线"/>
          <w:color w:val="000000" w:themeColor="text1"/>
          <w14:textFill>
            <w14:solidFill>
              <w14:schemeClr w14:val="tx1"/>
            </w14:solidFill>
          </w14:textFill>
        </w:rPr>
        <w:t>（14）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ageBreakBefore w:val="0"/>
        <w:kinsoku/>
        <w:overflowPunct/>
        <w:topLinePunct w:val="0"/>
        <w:bidi w:val="0"/>
        <w:spacing w:line="360" w:lineRule="auto"/>
        <w:rPr>
          <w:rFonts w:hint="eastAsia" w:ascii="等线" w:hAnsi="等线" w:eastAsia="等线" w:cs="等线"/>
          <w:color w:val="000000" w:themeColor="text1"/>
          <w14:textFill>
            <w14:solidFill>
              <w14:schemeClr w14:val="tx1"/>
            </w14:solidFill>
          </w14:textFill>
        </w:rPr>
      </w:pPr>
      <w:r>
        <w:rPr>
          <w:rFonts w:hint="eastAsia" w:ascii="等线" w:hAnsi="等线" w:eastAsia="等线" w:cs="等线"/>
          <w:color w:val="000000" w:themeColor="text1"/>
          <w14:textFill>
            <w14:solidFill>
              <w14:schemeClr w14:val="tx1"/>
            </w14:solidFill>
          </w14:textFill>
        </w:rPr>
        <w:t>（15）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ageBreakBefore w:val="0"/>
        <w:kinsoku/>
        <w:overflowPunct/>
        <w:topLinePunct w:val="0"/>
        <w:bidi w:val="0"/>
        <w:spacing w:line="360" w:lineRule="auto"/>
        <w:rPr>
          <w:rFonts w:hint="eastAsia" w:ascii="等线" w:hAnsi="等线" w:eastAsia="等线" w:cs="等线"/>
          <w:color w:val="000000" w:themeColor="text1"/>
          <w14:textFill>
            <w14:solidFill>
              <w14:schemeClr w14:val="tx1"/>
            </w14:solidFill>
          </w14:textFill>
        </w:rPr>
      </w:pPr>
      <w:r>
        <w:rPr>
          <w:rFonts w:hint="eastAsia" w:ascii="等线" w:hAnsi="等线" w:eastAsia="等线" w:cs="等线"/>
          <w:color w:val="000000" w:themeColor="text1"/>
          <w14:textFill>
            <w14:solidFill>
              <w14:schemeClr w14:val="tx1"/>
            </w14:solidFill>
          </w14:textFill>
        </w:rPr>
        <w:t>（16）其他未列明行业。从业人员300人以下的为中小微型企业。其中，从业人员100人及以上的为中型企业；从业人员10人及以上的为小型企业；从业人员10人以下的为微型企业。</w:t>
      </w:r>
    </w:p>
    <w:p>
      <w:pPr>
        <w:pageBreakBefore w:val="0"/>
        <w:kinsoku/>
        <w:overflowPunct/>
        <w:topLinePunct w:val="0"/>
        <w:bidi w:val="0"/>
        <w:spacing w:line="360" w:lineRule="auto"/>
        <w:rPr>
          <w:rFonts w:hint="eastAsia" w:ascii="等线" w:hAnsi="等线" w:eastAsia="等线" w:cs="等线"/>
          <w:color w:val="000000" w:themeColor="text1"/>
          <w14:textFill>
            <w14:solidFill>
              <w14:schemeClr w14:val="tx1"/>
            </w14:solidFill>
          </w14:textFill>
        </w:rPr>
      </w:pPr>
      <w:r>
        <w:rPr>
          <w:rFonts w:hint="eastAsia" w:ascii="等线" w:hAnsi="等线" w:eastAsia="等线" w:cs="等线"/>
          <w:color w:val="000000" w:themeColor="text1"/>
          <w14:textFill>
            <w14:solidFill>
              <w14:schemeClr w14:val="tx1"/>
            </w14:solidFill>
          </w14:textFill>
        </w:rPr>
        <w:t>3、中型企业标准上限即为大型企业标准的下限。</w:t>
      </w:r>
    </w:p>
    <w:p>
      <w:pPr>
        <w:pageBreakBefore w:val="0"/>
        <w:kinsoku/>
        <w:overflowPunct/>
        <w:topLinePunct w:val="0"/>
        <w:bidi w:val="0"/>
        <w:spacing w:line="360" w:lineRule="auto"/>
        <w:jc w:val="center"/>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color w:val="000000" w:themeColor="text1"/>
          <w14:textFill>
            <w14:solidFill>
              <w14:schemeClr w14:val="tx1"/>
            </w14:solidFill>
          </w14:textFill>
        </w:rPr>
        <w:br w:type="page"/>
      </w:r>
    </w:p>
    <w:p>
      <w:pPr>
        <w:pageBreakBefore w:val="0"/>
        <w:kinsoku/>
        <w:overflowPunct/>
        <w:topLinePunct w:val="0"/>
        <w:bidi w:val="0"/>
        <w:snapToGrid w:val="0"/>
        <w:spacing w:before="50" w:after="50" w:line="360" w:lineRule="auto"/>
        <w:ind w:left="-23" w:leftChars="-11" w:right="-214" w:rightChars="-102" w:firstLine="21" w:firstLineChars="10"/>
        <w:jc w:val="left"/>
        <w:outlineLvl w:val="2"/>
        <w:rPr>
          <w:rFonts w:hint="eastAsia" w:ascii="等线" w:hAnsi="等线" w:eastAsia="等线" w:cs="等线"/>
          <w:b/>
          <w:color w:val="000000" w:themeColor="text1"/>
          <w:kern w:val="0"/>
          <w:szCs w:val="21"/>
          <w14:textFill>
            <w14:solidFill>
              <w14:schemeClr w14:val="tx1"/>
            </w14:solidFill>
          </w14:textFill>
        </w:rPr>
      </w:pPr>
      <w:r>
        <w:rPr>
          <w:rFonts w:hint="eastAsia" w:ascii="等线" w:hAnsi="等线" w:eastAsia="等线" w:cs="等线"/>
          <w:b/>
          <w:color w:val="000000" w:themeColor="text1"/>
          <w:kern w:val="0"/>
          <w:szCs w:val="21"/>
          <w14:textFill>
            <w14:solidFill>
              <w14:schemeClr w14:val="tx1"/>
            </w14:solidFill>
          </w14:textFill>
        </w:rPr>
        <w:t>附件八</w:t>
      </w:r>
    </w:p>
    <w:p>
      <w:pPr>
        <w:pageBreakBefore w:val="0"/>
        <w:kinsoku/>
        <w:overflowPunct/>
        <w:topLinePunct w:val="0"/>
        <w:bidi w:val="0"/>
        <w:spacing w:line="360" w:lineRule="auto"/>
        <w:jc w:val="center"/>
        <w:rPr>
          <w:rFonts w:hint="eastAsia" w:ascii="等线" w:hAnsi="等线" w:eastAsia="等线" w:cs="等线"/>
          <w:b/>
          <w:color w:val="000000" w:themeColor="text1"/>
          <w:szCs w:val="21"/>
          <w14:textFill>
            <w14:solidFill>
              <w14:schemeClr w14:val="tx1"/>
            </w14:solidFill>
          </w14:textFill>
        </w:rPr>
      </w:pPr>
      <w:r>
        <w:rPr>
          <w:rFonts w:hint="eastAsia" w:ascii="等线" w:hAnsi="等线" w:eastAsia="等线" w:cs="等线"/>
          <w:b/>
          <w:color w:val="000000" w:themeColor="text1"/>
          <w:szCs w:val="21"/>
          <w14:textFill>
            <w14:solidFill>
              <w14:schemeClr w14:val="tx1"/>
            </w14:solidFill>
          </w14:textFill>
        </w:rPr>
        <w:t>残疾人福利性单位声明函（如满足要求则提供）</w:t>
      </w:r>
    </w:p>
    <w:p>
      <w:pPr>
        <w:pageBreakBefore w:val="0"/>
        <w:kinsoku/>
        <w:wordWrap w:val="0"/>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项目（采购编号：</w:t>
      </w:r>
      <w:r>
        <w:rPr>
          <w:rFonts w:hint="eastAsia" w:ascii="等线" w:hAnsi="等线" w:eastAsia="等线" w:cs="等线"/>
          <w:color w:val="000000" w:themeColor="text1"/>
          <w:szCs w:val="21"/>
          <w:u w:val="single"/>
          <w14:textFill>
            <w14:solidFill>
              <w14:schemeClr w14:val="tx1"/>
            </w14:solidFill>
          </w14:textFill>
        </w:rPr>
        <w:t xml:space="preserve">          </w:t>
      </w:r>
      <w:r>
        <w:rPr>
          <w:rFonts w:hint="eastAsia" w:ascii="等线" w:hAnsi="等线" w:eastAsia="等线" w:cs="等线"/>
          <w:color w:val="000000" w:themeColor="text1"/>
          <w:szCs w:val="21"/>
          <w14:textFill>
            <w14:solidFill>
              <w14:schemeClr w14:val="tx1"/>
            </w14:solidFill>
          </w14:textFill>
        </w:rPr>
        <w:t>）”采购活动提供本单位制造的货物（由本单位承担工程/提供服务），或者提供其他残疾人福利性单位制造的货物（不包括使用非残疾人福利性单位注册商标的货物）。</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本单位对上述声明的真实性负责。如有虚假，将依法承担相应责任。</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p>
    <w:p>
      <w:pPr>
        <w:pageBreakBefore w:val="0"/>
        <w:kinsoku/>
        <w:overflowPunct/>
        <w:topLinePunct w:val="0"/>
        <w:bidi w:val="0"/>
        <w:spacing w:line="360" w:lineRule="auto"/>
        <w:ind w:firstLine="2520" w:firstLineChars="1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供应商名称（盖电子公章）：</w:t>
      </w:r>
      <w:r>
        <w:rPr>
          <w:rFonts w:hint="eastAsia" w:ascii="等线" w:hAnsi="等线" w:eastAsia="等线" w:cs="等线"/>
          <w:color w:val="000000" w:themeColor="text1"/>
          <w:szCs w:val="21"/>
          <w:u w:val="single"/>
          <w14:textFill>
            <w14:solidFill>
              <w14:schemeClr w14:val="tx1"/>
            </w14:solidFill>
          </w14:textFill>
        </w:rPr>
        <w:t xml:space="preserve">          </w:t>
      </w:r>
    </w:p>
    <w:p>
      <w:pPr>
        <w:pageBreakBefore w:val="0"/>
        <w:kinsoku/>
        <w:overflowPunct/>
        <w:topLinePunct w:val="0"/>
        <w:bidi w:val="0"/>
        <w:spacing w:line="360" w:lineRule="auto"/>
        <w:ind w:firstLine="2520" w:firstLineChars="1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日  期：</w:t>
      </w:r>
      <w:r>
        <w:rPr>
          <w:rFonts w:hint="eastAsia" w:ascii="等线" w:hAnsi="等线" w:eastAsia="等线" w:cs="等线"/>
          <w:color w:val="000000" w:themeColor="text1"/>
          <w:szCs w:val="21"/>
          <w:u w:val="single"/>
          <w14:textFill>
            <w14:solidFill>
              <w14:schemeClr w14:val="tx1"/>
            </w14:solidFill>
          </w14:textFill>
        </w:rPr>
        <w:t xml:space="preserve">          </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填写说明：</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1、本声明是残疾人福利性单位的提供，其他单位无需提供。</w:t>
      </w:r>
    </w:p>
    <w:p>
      <w:pPr>
        <w:pageBreakBefore w:val="0"/>
        <w:kinsoku/>
        <w:overflowPunct/>
        <w:topLinePunct w:val="0"/>
        <w:bidi w:val="0"/>
        <w:spacing w:line="360" w:lineRule="auto"/>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2、享受政府采购支持政策的残疾人福利性单位应当同时满足以下条件：</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（1）安置的残疾人占本单位在职职工人数的比例不低于25%（含25%），并且安置的残疾人人数不少于10人（含10人）；</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（2）依法与安置的每位残疾人签订了一年以上（含一年）的劳动合同或服务协议；</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（3）为安置的每位残疾人按月足额缴纳了基本养老保险、基本医疗保险、失业保险、工伤保险和生育保险等社会保险费；</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（4）通过银行等金融机构向安置的每位残疾人，按月支付了不低于单位所在区县适用的经省级人民政府批准的月最低工资标准的工资；</w:t>
      </w:r>
    </w:p>
    <w:p>
      <w:pPr>
        <w:pageBreakBefore w:val="0"/>
        <w:kinsoku/>
        <w:overflowPunct/>
        <w:topLinePunct w:val="0"/>
        <w:bidi w:val="0"/>
        <w:spacing w:line="360" w:lineRule="auto"/>
        <w:ind w:firstLine="420" w:firstLineChars="200"/>
        <w:rPr>
          <w:rFonts w:hint="eastAsia" w:ascii="等线" w:hAnsi="等线" w:eastAsia="等线" w:cs="等线"/>
          <w:color w:val="000000" w:themeColor="text1"/>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（5）提供本单位制造的货物、承担的工程或者服务（以下简称产品），或者提供其他残疾人福利性单位制造的货物（不包括使用非残疾人福利性单位注册商标的货物）。</w:t>
      </w:r>
    </w:p>
    <w:p>
      <w:pPr>
        <w:pageBreakBefore w:val="0"/>
        <w:kinsoku/>
        <w:overflowPunct/>
        <w:topLinePunct w:val="0"/>
        <w:bidi w:val="0"/>
        <w:spacing w:before="480" w:beforeLines="200" w:after="480" w:afterLines="200" w:line="360" w:lineRule="auto"/>
        <w:rPr>
          <w:rFonts w:hint="eastAsia" w:ascii="等线" w:hAnsi="等线" w:eastAsia="等线" w:cs="等线"/>
          <w:color w:val="000000" w:themeColor="text1"/>
          <w:kern w:val="0"/>
          <w:szCs w:val="21"/>
          <w14:textFill>
            <w14:solidFill>
              <w14:schemeClr w14:val="tx1"/>
            </w14:solidFill>
          </w14:textFill>
        </w:rPr>
      </w:pPr>
      <w:r>
        <w:rPr>
          <w:rFonts w:hint="eastAsia" w:ascii="等线" w:hAnsi="等线" w:eastAsia="等线" w:cs="等线"/>
          <w:color w:val="000000" w:themeColor="text1"/>
          <w:szCs w:val="21"/>
          <w14:textFill>
            <w14:solidFill>
              <w14:schemeClr w14:val="tx1"/>
            </w14:solidFill>
          </w14:textFill>
        </w:rPr>
        <w:t>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7"/>
        <w:pageBreakBefore w:val="0"/>
        <w:kinsoku/>
        <w:overflowPunct/>
        <w:topLinePunct w:val="0"/>
        <w:bidi w:val="0"/>
        <w:spacing w:line="360" w:lineRule="auto"/>
        <w:rPr>
          <w:rFonts w:hint="eastAsia" w:ascii="等线" w:hAnsi="等线" w:eastAsia="等线" w:cs="等线"/>
          <w:color w:val="000000" w:themeColor="text1"/>
          <w:spacing w:val="20"/>
          <w:szCs w:val="2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sectPr>
      <w:footerReference r:id="rId12" w:type="default"/>
      <w:pgSz w:w="11905" w:h="16838"/>
      <w:pgMar w:top="1440" w:right="1803" w:bottom="1440" w:left="1803" w:header="851" w:footer="992" w:gutter="0"/>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隶变简体">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3726815</wp:posOffset>
              </wp:positionH>
              <wp:positionV relativeFrom="page">
                <wp:posOffset>10106660</wp:posOffset>
              </wp:positionV>
              <wp:extent cx="234950" cy="1733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34950" cy="173355"/>
                      </a:xfrm>
                      <a:prstGeom prst="rect">
                        <a:avLst/>
                      </a:prstGeom>
                      <a:noFill/>
                      <a:ln>
                        <a:noFill/>
                      </a:ln>
                    </wps:spPr>
                    <wps:txbx>
                      <w:txbxContent>
                        <w:p>
                          <w:pPr>
                            <w:spacing w:before="12"/>
                            <w:ind w:left="40"/>
                            <w:jc w:val="left"/>
                            <w:rPr>
                              <w:sz w:val="18"/>
                            </w:rPr>
                          </w:pPr>
                          <w:r>
                            <w:fldChar w:fldCharType="begin"/>
                          </w:r>
                          <w:r>
                            <w:rPr>
                              <w:sz w:val="18"/>
                            </w:rPr>
                            <w:instrText xml:space="preserve"> PAGE </w:instrText>
                          </w:r>
                          <w:r>
                            <w:fldChar w:fldCharType="separate"/>
                          </w:r>
                          <w:r>
                            <w:rPr>
                              <w:sz w:val="18"/>
                            </w:rPr>
                            <w:t>5</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3.45pt;margin-top:795.8pt;height:13.65pt;width:18.5pt;mso-position-horizontal-relative:page;mso-position-vertical-relative:page;z-index:-251657216;mso-width-relative:page;mso-height-relative:page;" filled="f" stroked="f" coordsize="21600,21600" o:gfxdata="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R342i2gAAAA0BAAAPAAAAAAAAAAEAIAAAACIAAABkcnMvZG93bnJldi54bWxQSwEC&#10;FAAUAAAACACHTuJAlwjzu7kBAABxAwAADgAAAAAAAAABACAAAAApAQAAZHJzL2Uyb0RvYy54bWxQ&#10;SwUGAAAAAAYABgBZAQAAVAUAAAAA&#10;">
              <v:fill on="f" focussize="0,0"/>
              <v:stroke on="f"/>
              <v:imagedata o:title=""/>
              <o:lock v:ext="edit" aspectratio="f"/>
              <v:textbox inset="0mm,0mm,0mm,0mm">
                <w:txbxContent>
                  <w:p>
                    <w:pPr>
                      <w:spacing w:before="12"/>
                      <w:ind w:left="40"/>
                      <w:jc w:val="left"/>
                      <w:rPr>
                        <w:sz w:val="18"/>
                      </w:rPr>
                    </w:pPr>
                    <w:r>
                      <w:fldChar w:fldCharType="begin"/>
                    </w:r>
                    <w:r>
                      <w:rPr>
                        <w:sz w:val="18"/>
                      </w:rPr>
                      <w:instrText xml:space="preserve"> PAGE </w:instrText>
                    </w:r>
                    <w:r>
                      <w:fldChar w:fldCharType="separate"/>
                    </w:r>
                    <w:r>
                      <w:rPr>
                        <w:sz w:val="18"/>
                      </w:rP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1470" w:right="1470" w:firstLine="48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ind w:left="1470" w:right="1470" w:firstLine="480"/>
                            <w:jc w:val="center"/>
                          </w:pPr>
                          <w:r>
                            <w:fldChar w:fldCharType="begin"/>
                          </w:r>
                          <w:r>
                            <w:instrText xml:space="preserve">PAGE   \* MERGEFORMAT</w:instrText>
                          </w:r>
                          <w:r>
                            <w:fldChar w:fldCharType="separate"/>
                          </w:r>
                          <w:r>
                            <w:rPr>
                              <w:lang w:val="zh-CN"/>
                            </w:rPr>
                            <w:t>16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5"/>
                      <w:ind w:left="1470" w:right="1470" w:firstLine="480"/>
                      <w:jc w:val="center"/>
                    </w:pPr>
                    <w:r>
                      <w:fldChar w:fldCharType="begin"/>
                    </w:r>
                    <w:r>
                      <w:instrText xml:space="preserve">PAGE   \* MERGEFORMAT</w:instrText>
                    </w:r>
                    <w:r>
                      <w:fldChar w:fldCharType="separate"/>
                    </w:r>
                    <w:r>
                      <w:rPr>
                        <w:lang w:val="zh-CN"/>
                      </w:rPr>
                      <w:t>16</w:t>
                    </w:r>
                    <w:r>
                      <w:fldChar w:fldCharType="end"/>
                    </w:r>
                  </w:p>
                </w:txbxContent>
              </v:textbox>
            </v:shape>
          </w:pict>
        </mc:Fallback>
      </mc:AlternateContent>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Pr>
    </w:pPr>
    <w:r>
      <w:fldChar w:fldCharType="begin"/>
    </w:r>
    <w:r>
      <w:rPr>
        <w:rStyle w:val="23"/>
      </w:rPr>
      <w:instrText xml:space="preserve">PAGE  </w:instrText>
    </w:r>
    <w:r>
      <w:fldChar w:fldCharType="separate"/>
    </w:r>
    <w:r>
      <w:rPr>
        <w:rStyle w:val="23"/>
      </w:rPr>
      <w:t>26</w:t>
    </w:r>
    <w:r>
      <w:fldChar w:fldCharType="end"/>
    </w:r>
  </w:p>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align>top</wp:align>
              </wp:positionV>
              <wp:extent cx="91440" cy="2965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1440" cy="29654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39</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height:23.35pt;width:7.2pt;mso-position-horizontal:center;mso-position-horizontal-relative:margin;mso-position-vertical:top;mso-wrap-style:none;z-index:251661312;mso-width-relative:page;mso-height-relative:page;" filled="f" stroked="f" coordsize="21600,21600" o:gfxdata="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BHVP9EAAAADAQAADwAAAAAAAAABACAAAAAiAAAAZHJzL2Rvd25y&#10;ZXYueG1sUEsBAhQAFAAAAAgAh07iQJPHulHMAQAAlgMAAA4AAAAAAAAAAQAgAAAAIAEAAGRycy9l&#10;Mm9Eb2MueG1sUEsFBgAAAAAGAAYAWQEAAF4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39</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align>top</wp:align>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5"/>
                            <w:rPr>
                              <w:rStyle w:val="23"/>
                            </w:rPr>
                          </w:pPr>
                          <w:r>
                            <w:fldChar w:fldCharType="begin"/>
                          </w:r>
                          <w:r>
                            <w:rPr>
                              <w:rStyle w:val="23"/>
                            </w:rPr>
                            <w:instrText xml:space="preserve">PAGE  </w:instrText>
                          </w:r>
                          <w:r>
                            <w:fldChar w:fldCharType="separate"/>
                          </w:r>
                          <w:r>
                            <w:rPr>
                              <w:rStyle w:val="23"/>
                            </w:rPr>
                            <w:t>33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height:10.35pt;width:9.05pt;mso-position-horizontal:center;mso-position-horizontal-relative:margin;mso-position-vertical:top;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Qa1WfNAQAAlwMAAA4AAAAAAAAAAQAgAAAAHwEAAGRycy9l&#10;Mm9Eb2MueG1sUEsFBgAAAAAGAAYAWQEAAF4FAAAAAA==&#10;">
              <v:fill on="f" focussize="0,0"/>
              <v:stroke on="f"/>
              <v:imagedata o:title=""/>
              <o:lock v:ext="edit" aspectratio="f"/>
              <v:textbox inset="0mm,0mm,0mm,0mm" style="mso-fit-shape-to-text:t;">
                <w:txbxContent>
                  <w:p>
                    <w:pPr>
                      <w:pStyle w:val="15"/>
                      <w:rPr>
                        <w:rStyle w:val="23"/>
                      </w:rPr>
                    </w:pPr>
                    <w:r>
                      <w:fldChar w:fldCharType="begin"/>
                    </w:r>
                    <w:r>
                      <w:rPr>
                        <w:rStyle w:val="23"/>
                      </w:rPr>
                      <w:instrText xml:space="preserve">PAGE  </w:instrText>
                    </w:r>
                    <w:r>
                      <w:fldChar w:fldCharType="separate"/>
                    </w:r>
                    <w:r>
                      <w:rPr>
                        <w:rStyle w:val="23"/>
                      </w:rPr>
                      <w:t>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distribute"/>
      <w:rPr>
        <w:rFonts w:ascii="宋体" w:hAnsi="宋体" w:eastAsia="宋体"/>
        <w:lang w:val="en-US" w:eastAsia="zh-CN"/>
      </w:rPr>
    </w:pPr>
    <w:r>
      <w:rPr>
        <w:rFonts w:hint="eastAsia" w:ascii="宋体" w:hAnsi="宋体" w:eastAsia="宋体"/>
        <w:lang w:eastAsia="zh-CN"/>
      </w:rPr>
      <w:t>增材制造技术应用专业实训室建设项目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2" w:space="1"/>
      </w:pBdr>
      <w:tabs>
        <w:tab w:val="right" w:pos="9813"/>
        <w:tab w:val="clear" w:pos="4153"/>
        <w:tab w:val="clear" w:pos="8306"/>
      </w:tabs>
      <w:spacing w:line="0" w:lineRule="atLeast"/>
      <w:ind w:left="-964" w:right="-970"/>
      <w:jc w:val="left"/>
      <w:rPr>
        <w:rFonts w:hint="eastAsia" w:ascii="方正隶变简体" w:hAnsi="宋体" w:eastAsia="方正隶变简体" w:cs="宋体"/>
        <w:w w:val="80"/>
        <w:sz w:val="15"/>
        <w:szCs w:val="15"/>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rPr>
    </w:pPr>
    <w:r>
      <w:rPr>
        <w:rFonts w:hint="eastAsia"/>
      </w:rPr>
      <w:t>余姚市中小学学生服装定点制作采购项目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6BC08"/>
    <w:multiLevelType w:val="singleLevel"/>
    <w:tmpl w:val="BBD6BC08"/>
    <w:lvl w:ilvl="0" w:tentative="0">
      <w:start w:val="1"/>
      <w:numFmt w:val="decimal"/>
      <w:pStyle w:val="10"/>
      <w:lvlText w:val="%1."/>
      <w:lvlJc w:val="left"/>
      <w:pPr>
        <w:tabs>
          <w:tab w:val="left" w:pos="360"/>
        </w:tabs>
        <w:ind w:left="360" w:hanging="360"/>
      </w:pPr>
    </w:lvl>
  </w:abstractNum>
  <w:abstractNum w:abstractNumId="1">
    <w:nsid w:val="00000004"/>
    <w:multiLevelType w:val="multilevel"/>
    <w:tmpl w:val="00000004"/>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2">
    <w:nsid w:val="5E240FAE"/>
    <w:multiLevelType w:val="singleLevel"/>
    <w:tmpl w:val="5E240FAE"/>
    <w:lvl w:ilvl="0" w:tentative="0">
      <w:start w:val="2"/>
      <w:numFmt w:val="decimal"/>
      <w:suff w:val="nothing"/>
      <w:lvlText w:val="%1、"/>
      <w:lvlJc w:val="left"/>
    </w:lvl>
  </w:abstractNum>
  <w:abstractNum w:abstractNumId="3">
    <w:nsid w:val="621BC8E4"/>
    <w:multiLevelType w:val="singleLevel"/>
    <w:tmpl w:val="621BC8E4"/>
    <w:lvl w:ilvl="0" w:tentative="0">
      <w:start w:val="2"/>
      <w:numFmt w:val="chineseCounting"/>
      <w:suff w:val="nothing"/>
      <w:lvlText w:val="%1、"/>
      <w:lvlJc w:val="left"/>
      <w:rPr>
        <w:rFonts w:hint="eastAsia"/>
      </w:rPr>
    </w:lvl>
  </w:abstractNum>
  <w:abstractNum w:abstractNumId="4">
    <w:nsid w:val="6638AD05"/>
    <w:multiLevelType w:val="singleLevel"/>
    <w:tmpl w:val="6638AD05"/>
    <w:lvl w:ilvl="0" w:tentative="0">
      <w:start w:val="27"/>
      <w:numFmt w:val="decimal"/>
      <w:suff w:val="nothing"/>
      <w:lvlText w:val="%1、"/>
      <w:lvlJc w:val="left"/>
    </w:lvl>
  </w:abstractNum>
  <w:abstractNum w:abstractNumId="5">
    <w:nsid w:val="6980A4BA"/>
    <w:multiLevelType w:val="singleLevel"/>
    <w:tmpl w:val="6980A4BA"/>
    <w:lvl w:ilvl="0" w:tentative="0">
      <w:start w:val="4"/>
      <w:numFmt w:val="chineseCounting"/>
      <w:suff w:val="nothing"/>
      <w:lvlText w:val="%1、"/>
      <w:lvlJc w:val="left"/>
      <w:pPr>
        <w:ind w:left="-2"/>
      </w:pPr>
      <w:rPr>
        <w:rFonts w:hint="eastAsia"/>
      </w:rPr>
    </w:lvl>
  </w:abstractNum>
  <w:abstractNum w:abstractNumId="6">
    <w:nsid w:val="777CC243"/>
    <w:multiLevelType w:val="singleLevel"/>
    <w:tmpl w:val="777CC243"/>
    <w:lvl w:ilvl="0" w:tentative="0">
      <w:start w:val="4"/>
      <w:numFmt w:val="decimal"/>
      <w:suff w:val="nothing"/>
      <w:lvlText w:val="%1、"/>
      <w:lvlJc w:val="left"/>
    </w:lvl>
  </w:abstractNum>
  <w:abstractNum w:abstractNumId="7">
    <w:nsid w:val="7D1765B1"/>
    <w:multiLevelType w:val="singleLevel"/>
    <w:tmpl w:val="7D1765B1"/>
    <w:lvl w:ilvl="0" w:tentative="0">
      <w:start w:val="5"/>
      <w:numFmt w:val="chineseCounting"/>
      <w:suff w:val="space"/>
      <w:lvlText w:val="第%1章"/>
      <w:lvlJc w:val="left"/>
      <w:rPr>
        <w:rFonts w:hint="eastAsia"/>
      </w:rPr>
    </w:lvl>
  </w:abstractNum>
  <w:num w:numId="1">
    <w:abstractNumId w:val="0"/>
  </w:num>
  <w:num w:numId="2">
    <w:abstractNumId w:val="1"/>
    <w:lvlOverride w:ilvl="0">
      <w:startOverride w:val="1"/>
    </w:lvlOverride>
  </w:num>
  <w:num w:numId="3">
    <w:abstractNumId w:val="6"/>
  </w:num>
  <w:num w:numId="4">
    <w:abstractNumId w:val="3"/>
  </w:num>
  <w:num w:numId="5">
    <w:abstractNumId w:val="4"/>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F1C64"/>
    <w:rsid w:val="00BE6396"/>
    <w:rsid w:val="0512399D"/>
    <w:rsid w:val="05FF1C64"/>
    <w:rsid w:val="0C1C7A68"/>
    <w:rsid w:val="0C514536"/>
    <w:rsid w:val="0CAE452F"/>
    <w:rsid w:val="0D9F0C97"/>
    <w:rsid w:val="0EAE33E2"/>
    <w:rsid w:val="13856538"/>
    <w:rsid w:val="17746215"/>
    <w:rsid w:val="214C202C"/>
    <w:rsid w:val="24094D16"/>
    <w:rsid w:val="2BC50590"/>
    <w:rsid w:val="2C5805E8"/>
    <w:rsid w:val="2CC35400"/>
    <w:rsid w:val="2E5267BF"/>
    <w:rsid w:val="2F1D792E"/>
    <w:rsid w:val="30072FA9"/>
    <w:rsid w:val="30B9134C"/>
    <w:rsid w:val="37C97989"/>
    <w:rsid w:val="3964254D"/>
    <w:rsid w:val="3B375FAA"/>
    <w:rsid w:val="3B4474A0"/>
    <w:rsid w:val="3F2C3CA7"/>
    <w:rsid w:val="40821F1F"/>
    <w:rsid w:val="42770F78"/>
    <w:rsid w:val="445B357E"/>
    <w:rsid w:val="46042ABA"/>
    <w:rsid w:val="49764C3A"/>
    <w:rsid w:val="49A56E0F"/>
    <w:rsid w:val="51E0261A"/>
    <w:rsid w:val="57C05094"/>
    <w:rsid w:val="5A7F265E"/>
    <w:rsid w:val="5B6C3892"/>
    <w:rsid w:val="5E8E54DB"/>
    <w:rsid w:val="6A545531"/>
    <w:rsid w:val="723F699F"/>
    <w:rsid w:val="793D3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1"/>
    <w:basedOn w:val="1"/>
    <w:next w:val="1"/>
    <w:qFormat/>
    <w:uiPriority w:val="0"/>
    <w:pPr>
      <w:keepNext/>
      <w:spacing w:line="380" w:lineRule="exact"/>
      <w:jc w:val="center"/>
      <w:outlineLvl w:val="0"/>
    </w:pPr>
    <w:rPr>
      <w:rFonts w:ascii="宋体"/>
      <w:b/>
      <w:bCs/>
      <w:sz w:val="28"/>
      <w:szCs w:val="20"/>
    </w:rPr>
  </w:style>
  <w:style w:type="paragraph" w:styleId="8">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9">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widowControl/>
      <w:tabs>
        <w:tab w:val="left" w:pos="0"/>
        <w:tab w:val="left" w:pos="1260"/>
        <w:tab w:val="left" w:pos="1365"/>
      </w:tabs>
      <w:ind w:left="200" w:firstLine="200" w:firstLineChars="200"/>
      <w:jc w:val="left"/>
    </w:pPr>
    <w:rPr>
      <w:kern w:val="0"/>
      <w:sz w:val="20"/>
    </w:rPr>
  </w:style>
  <w:style w:type="paragraph" w:styleId="3">
    <w:name w:val="Body Text Indent"/>
    <w:basedOn w:val="1"/>
    <w:next w:val="4"/>
    <w:qFormat/>
    <w:uiPriority w:val="0"/>
    <w:pPr>
      <w:spacing w:line="200" w:lineRule="exact"/>
      <w:ind w:firstLine="301"/>
    </w:pPr>
    <w:rPr>
      <w:rFonts w:ascii="宋体" w:hAnsi="Courier New"/>
      <w:spacing w:val="-4"/>
      <w:sz w:val="18"/>
      <w:szCs w:val="20"/>
    </w:rPr>
  </w:style>
  <w:style w:type="paragraph" w:styleId="4">
    <w:name w:val="envelope return"/>
    <w:basedOn w:val="1"/>
    <w:qFormat/>
    <w:uiPriority w:val="0"/>
    <w:pPr>
      <w:snapToGrid w:val="0"/>
    </w:pPr>
    <w:rPr>
      <w:rFonts w:ascii="Arial" w:hAnsi="Arial"/>
    </w:rPr>
  </w:style>
  <w:style w:type="paragraph" w:styleId="5">
    <w:name w:val="Body Text"/>
    <w:basedOn w:val="1"/>
    <w:next w:val="6"/>
    <w:qFormat/>
    <w:uiPriority w:val="0"/>
    <w:pPr>
      <w:spacing w:after="120" w:afterLines="0"/>
    </w:pPr>
    <w:rPr>
      <w:sz w:val="28"/>
    </w:rPr>
  </w:style>
  <w:style w:type="paragraph" w:customStyle="1" w:styleId="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0">
    <w:name w:val="List Number"/>
    <w:basedOn w:val="1"/>
    <w:qFormat/>
    <w:uiPriority w:val="0"/>
    <w:pPr>
      <w:numPr>
        <w:ilvl w:val="0"/>
        <w:numId w:val="1"/>
      </w:numPr>
    </w:pPr>
  </w:style>
  <w:style w:type="paragraph" w:styleId="11">
    <w:name w:val="Normal Indent"/>
    <w:basedOn w:val="1"/>
    <w:qFormat/>
    <w:uiPriority w:val="0"/>
    <w:pPr>
      <w:ind w:firstLine="420"/>
    </w:pPr>
    <w:rPr>
      <w:szCs w:val="20"/>
    </w:rPr>
  </w:style>
  <w:style w:type="paragraph" w:styleId="12">
    <w:name w:val="Plain Text"/>
    <w:basedOn w:val="1"/>
    <w:next w:val="5"/>
    <w:qFormat/>
    <w:uiPriority w:val="0"/>
    <w:pPr>
      <w:spacing w:before="156" w:beforeLines="50" w:after="156" w:afterLines="50" w:line="400" w:lineRule="exact"/>
    </w:pPr>
    <w:rPr>
      <w:rFonts w:ascii="宋体" w:hAnsi="Courier New"/>
      <w:sz w:val="24"/>
    </w:rPr>
  </w:style>
  <w:style w:type="paragraph" w:styleId="13">
    <w:name w:val="Date"/>
    <w:basedOn w:val="1"/>
    <w:next w:val="1"/>
    <w:qFormat/>
    <w:uiPriority w:val="0"/>
    <w:pPr>
      <w:ind w:leftChars="2500"/>
    </w:pPr>
    <w:rPr>
      <w:rFonts w:eastAsia="楷体_GB2312"/>
      <w:sz w:val="32"/>
      <w:szCs w:val="20"/>
    </w:rPr>
  </w:style>
  <w:style w:type="paragraph" w:styleId="14">
    <w:name w:val="Body Text Indent 2"/>
    <w:basedOn w:val="1"/>
    <w:qFormat/>
    <w:uiPriority w:val="0"/>
    <w:pPr>
      <w:snapToGrid w:val="0"/>
      <w:ind w:firstLine="542" w:firstLineChars="225"/>
    </w:pPr>
    <w:rPr>
      <w:rFonts w:ascii="仿宋_GB2312" w:hAnsi="宋体" w:cs="Arial"/>
      <w:b/>
      <w:bCs/>
      <w:color w:val="000000"/>
      <w:sz w:val="24"/>
    </w:rPr>
  </w:style>
  <w:style w:type="paragraph" w:styleId="15">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17">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18">
    <w:name w:val="Body Text 2"/>
    <w:basedOn w:val="1"/>
    <w:qFormat/>
    <w:uiPriority w:val="0"/>
    <w:pPr>
      <w:widowControl/>
      <w:snapToGrid w:val="0"/>
      <w:spacing w:before="50" w:beforeLines="0" w:after="156" w:afterLines="50" w:line="400" w:lineRule="exact"/>
      <w:jc w:val="left"/>
    </w:pPr>
    <w:rPr>
      <w:rFonts w:ascii="宋体" w:hAnsi="宋体"/>
      <w:color w:val="000000"/>
      <w:sz w:val="24"/>
    </w:rPr>
  </w:style>
  <w:style w:type="paragraph" w:styleId="19">
    <w:name w:val="Body Text First Indent"/>
    <w:basedOn w:val="5"/>
    <w:qFormat/>
    <w:uiPriority w:val="0"/>
    <w:pPr>
      <w:tabs>
        <w:tab w:val="left" w:pos="208"/>
      </w:tabs>
      <w:spacing w:after="120" w:line="240" w:lineRule="auto"/>
      <w:ind w:firstLine="420" w:firstLineChars="100"/>
    </w:pPr>
    <w:rPr>
      <w:rFonts w:ascii="Times New Roman" w:eastAsia="宋体"/>
      <w:sz w:val="21"/>
    </w:rPr>
  </w:style>
  <w:style w:type="character" w:styleId="22">
    <w:name w:val="Strong"/>
    <w:qFormat/>
    <w:uiPriority w:val="0"/>
    <w:rPr>
      <w:b/>
      <w:bCs/>
    </w:rPr>
  </w:style>
  <w:style w:type="character" w:styleId="23">
    <w:name w:val="page number"/>
    <w:basedOn w:val="21"/>
    <w:qFormat/>
    <w:uiPriority w:val="0"/>
  </w:style>
  <w:style w:type="paragraph" w:styleId="24">
    <w:name w:val="List Paragraph"/>
    <w:basedOn w:val="1"/>
    <w:qFormat/>
    <w:uiPriority w:val="34"/>
    <w:pPr>
      <w:widowControl w:val="0"/>
      <w:ind w:firstLine="420" w:firstLineChars="200"/>
      <w:jc w:val="both"/>
    </w:pPr>
    <w:rPr>
      <w:rFonts w:asciiTheme="minorHAnsi" w:hAnsiTheme="minorHAnsi" w:eastAsiaTheme="minorEastAsia" w:cstheme="minorBidi"/>
      <w:kern w:val="2"/>
      <w:sz w:val="21"/>
    </w:rPr>
  </w:style>
  <w:style w:type="paragraph" w:customStyle="1" w:styleId="25">
    <w:name w:val="Body Text First Indent 21"/>
    <w:basedOn w:val="26"/>
    <w:qFormat/>
    <w:uiPriority w:val="0"/>
    <w:pPr>
      <w:ind w:left="420" w:leftChars="200" w:firstLine="420"/>
    </w:pPr>
  </w:style>
  <w:style w:type="paragraph" w:customStyle="1" w:styleId="26">
    <w:name w:val="Body Text Indent1"/>
    <w:basedOn w:val="1"/>
    <w:qFormat/>
    <w:uiPriority w:val="0"/>
    <w:pPr>
      <w:ind w:left="420" w:leftChars="200"/>
    </w:pPr>
    <w:rPr>
      <w:rFonts w:ascii="Times New Roman" w:hAnsi="Times New Roman" w:eastAsia="宋体" w:cs="Times New Roman"/>
    </w:rPr>
  </w:style>
  <w:style w:type="paragraph" w:customStyle="1" w:styleId="27">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28">
    <w:name w:val="Normal"/>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29">
    <w:name w:val="font61"/>
    <w:basedOn w:val="21"/>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2021-12-27T01:12:00Z</dcterms:created>
  <dc:creator>荣耀</dc:creator>
  <cp:lastModifiedBy>荣耀</cp:lastModifiedBy>
  <cp:lastPrinted>2022-01-05T07:26:24Z</cp:lastPrinted>
  <dcterms:modified xsi:type="dcterms:W3CDTF">2022-01-05T08:39:58Z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5291B219597744A3BD5BED467278E3BF</vt:lpwstr>
  </property>
</Properties>
</file>