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00" w:beforeAutospacing="1" w:after="100" w:afterAutospacing="1" w:line="300" w:lineRule="auto"/>
        <w:ind w:firstLine="0" w:firstLineChars="0"/>
        <w:jc w:val="center"/>
        <w:rPr>
          <w:rFonts w:ascii="楷体" w:hAnsi="楷体" w:eastAsia="楷体" w:cs="楷体"/>
          <w:b/>
          <w:bCs/>
          <w:color w:val="000000"/>
          <w:sz w:val="30"/>
          <w:szCs w:val="30"/>
        </w:rPr>
      </w:pPr>
    </w:p>
    <w:p>
      <w:pPr>
        <w:spacing w:before="100" w:beforeAutospacing="1" w:after="100" w:afterAutospacing="1" w:line="300" w:lineRule="auto"/>
        <w:ind w:firstLine="0" w:firstLineChars="0"/>
        <w:jc w:val="center"/>
        <w:rPr>
          <w:rFonts w:ascii="楷体" w:hAnsi="楷体" w:eastAsia="楷体" w:cs="楷体"/>
          <w:b/>
          <w:bCs/>
          <w:color w:val="000000"/>
          <w:sz w:val="28"/>
        </w:rPr>
      </w:pPr>
      <w:r>
        <w:rPr>
          <w:rFonts w:hint="eastAsia" w:ascii="楷体" w:hAnsi="楷体" w:eastAsia="楷体" w:cs="楷体"/>
          <w:b/>
          <w:bCs/>
          <w:color w:val="000000"/>
          <w:sz w:val="52"/>
          <w:szCs w:val="52"/>
        </w:rPr>
        <w:t>2022年县域1：2000 3D产品更新</w:t>
      </w:r>
    </w:p>
    <w:p>
      <w:pPr>
        <w:ind w:firstLine="0" w:firstLineChars="0"/>
        <w:rPr>
          <w:sz w:val="32"/>
          <w:szCs w:val="32"/>
        </w:rPr>
      </w:pPr>
    </w:p>
    <w:p>
      <w:pPr>
        <w:ind w:firstLine="640"/>
        <w:rPr>
          <w:sz w:val="32"/>
          <w:szCs w:val="32"/>
        </w:rPr>
      </w:pPr>
    </w:p>
    <w:p>
      <w:pPr>
        <w:spacing w:before="100" w:beforeAutospacing="1" w:after="100" w:afterAutospacing="1" w:line="276" w:lineRule="auto"/>
        <w:ind w:firstLine="321" w:firstLineChars="100"/>
        <w:jc w:val="center"/>
        <w:rPr>
          <w:rFonts w:ascii="楷体" w:hAnsi="楷体" w:eastAsia="楷体" w:cs="楷体"/>
          <w:b/>
          <w:bCs/>
          <w:color w:val="000000"/>
          <w:sz w:val="32"/>
          <w:szCs w:val="32"/>
        </w:rPr>
      </w:pPr>
    </w:p>
    <w:p>
      <w:pPr>
        <w:snapToGrid w:val="0"/>
        <w:spacing w:before="100" w:beforeAutospacing="1" w:after="100" w:afterAutospacing="1" w:line="276" w:lineRule="auto"/>
        <w:ind w:firstLine="640"/>
        <w:rPr>
          <w:rFonts w:ascii="楷体" w:hAnsi="楷体" w:eastAsia="楷体" w:cs="楷体"/>
          <w:color w:val="000000"/>
          <w:sz w:val="32"/>
          <w:szCs w:val="32"/>
        </w:rPr>
      </w:pPr>
    </w:p>
    <w:p>
      <w:pPr>
        <w:ind w:firstLine="640"/>
        <w:rPr>
          <w:sz w:val="32"/>
          <w:szCs w:val="32"/>
        </w:rPr>
      </w:pPr>
    </w:p>
    <w:p>
      <w:pPr>
        <w:spacing w:before="100" w:beforeAutospacing="1" w:after="100" w:afterAutospacing="1" w:line="276" w:lineRule="auto"/>
        <w:ind w:firstLine="0" w:firstLineChars="0"/>
        <w:jc w:val="center"/>
        <w:rPr>
          <w:rFonts w:ascii="楷体" w:hAnsi="楷体" w:eastAsia="楷体" w:cs="楷体"/>
          <w:color w:val="000000"/>
          <w:sz w:val="72"/>
          <w:szCs w:val="72"/>
        </w:rPr>
      </w:pPr>
      <w:r>
        <w:rPr>
          <w:rFonts w:hint="eastAsia" w:ascii="楷体" w:hAnsi="楷体" w:eastAsia="楷体" w:cs="楷体"/>
          <w:color w:val="000000"/>
          <w:sz w:val="72"/>
          <w:szCs w:val="72"/>
        </w:rPr>
        <w:t>公开招标采购文件</w:t>
      </w:r>
    </w:p>
    <w:p>
      <w:pPr>
        <w:snapToGrid w:val="0"/>
        <w:spacing w:before="100" w:beforeAutospacing="1" w:after="100" w:afterAutospacing="1" w:line="276" w:lineRule="auto"/>
        <w:ind w:firstLine="640"/>
        <w:rPr>
          <w:rFonts w:ascii="楷体" w:hAnsi="楷体" w:eastAsia="楷体" w:cs="楷体"/>
          <w:color w:val="000000"/>
          <w:sz w:val="32"/>
          <w:szCs w:val="32"/>
        </w:rPr>
      </w:pPr>
    </w:p>
    <w:p>
      <w:pPr>
        <w:snapToGrid w:val="0"/>
        <w:spacing w:before="100" w:beforeAutospacing="1" w:after="100" w:afterAutospacing="1" w:line="276" w:lineRule="auto"/>
        <w:ind w:firstLine="640"/>
        <w:rPr>
          <w:rFonts w:ascii="楷体" w:hAnsi="楷体" w:eastAsia="楷体" w:cs="楷体"/>
          <w:color w:val="000000"/>
          <w:sz w:val="32"/>
          <w:szCs w:val="32"/>
        </w:rPr>
      </w:pPr>
    </w:p>
    <w:p>
      <w:pPr>
        <w:snapToGrid w:val="0"/>
        <w:spacing w:before="100" w:beforeAutospacing="1" w:after="100" w:afterAutospacing="1" w:line="276" w:lineRule="auto"/>
        <w:ind w:firstLine="640"/>
        <w:rPr>
          <w:rFonts w:ascii="楷体" w:hAnsi="楷体" w:eastAsia="楷体" w:cs="楷体"/>
          <w:color w:val="000000"/>
          <w:sz w:val="32"/>
          <w:szCs w:val="32"/>
        </w:rPr>
      </w:pPr>
    </w:p>
    <w:p>
      <w:pPr>
        <w:spacing w:before="100" w:beforeAutospacing="1" w:after="100" w:afterAutospacing="1" w:line="276" w:lineRule="auto"/>
        <w:ind w:firstLine="0" w:firstLineChars="0"/>
        <w:rPr>
          <w:sz w:val="32"/>
          <w:szCs w:val="32"/>
        </w:rPr>
      </w:pPr>
    </w:p>
    <w:p>
      <w:pPr>
        <w:snapToGrid w:val="0"/>
        <w:spacing w:before="100" w:beforeAutospacing="1" w:after="100" w:afterAutospacing="1" w:line="276" w:lineRule="auto"/>
        <w:ind w:firstLine="640"/>
        <w:rPr>
          <w:sz w:val="32"/>
          <w:szCs w:val="32"/>
        </w:rPr>
      </w:pPr>
    </w:p>
    <w:p>
      <w:pPr>
        <w:pStyle w:val="18"/>
        <w:snapToGrid w:val="0"/>
        <w:spacing w:beforeLines="0" w:afterLines="0" w:line="276" w:lineRule="auto"/>
        <w:ind w:firstLine="602"/>
        <w:rPr>
          <w:rFonts w:ascii="楷体" w:hAnsi="楷体" w:eastAsia="楷体" w:cs="楷体"/>
          <w:b/>
          <w:bCs/>
          <w:color w:val="000000"/>
          <w:sz w:val="30"/>
          <w:szCs w:val="30"/>
        </w:rPr>
      </w:pPr>
      <w:r>
        <w:rPr>
          <w:rFonts w:hint="eastAsia" w:ascii="楷体" w:hAnsi="楷体" w:eastAsia="楷体" w:cs="楷体"/>
          <w:b/>
          <w:bCs/>
          <w:color w:val="000000"/>
          <w:sz w:val="30"/>
          <w:szCs w:val="30"/>
        </w:rPr>
        <w:t>项目编号：JXZX（S）-2022-G</w:t>
      </w:r>
      <w:r>
        <w:rPr>
          <w:rFonts w:ascii="楷体" w:hAnsi="楷体" w:eastAsia="楷体" w:cs="楷体"/>
          <w:b/>
          <w:bCs/>
          <w:color w:val="000000"/>
          <w:sz w:val="30"/>
          <w:szCs w:val="30"/>
        </w:rPr>
        <w:t>13</w:t>
      </w:r>
    </w:p>
    <w:p>
      <w:pPr>
        <w:pStyle w:val="18"/>
        <w:snapToGrid w:val="0"/>
        <w:spacing w:beforeLines="0" w:afterLines="0" w:line="276" w:lineRule="auto"/>
        <w:ind w:firstLine="602"/>
        <w:rPr>
          <w:rFonts w:ascii="楷体" w:hAnsi="楷体" w:eastAsia="楷体" w:cs="楷体"/>
          <w:b/>
          <w:bCs/>
          <w:color w:val="000000"/>
          <w:sz w:val="30"/>
          <w:szCs w:val="30"/>
        </w:rPr>
      </w:pPr>
      <w:r>
        <w:rPr>
          <w:rFonts w:hint="eastAsia" w:ascii="楷体" w:hAnsi="楷体" w:eastAsia="楷体" w:cs="楷体"/>
          <w:b/>
          <w:bCs/>
          <w:color w:val="000000"/>
          <w:sz w:val="30"/>
          <w:szCs w:val="30"/>
        </w:rPr>
        <w:t>项目名称：2022年县域1：2000 3D产品更新</w:t>
      </w:r>
    </w:p>
    <w:p>
      <w:pPr>
        <w:pStyle w:val="18"/>
        <w:snapToGrid w:val="0"/>
        <w:spacing w:beforeLines="0" w:afterLines="0" w:line="276" w:lineRule="auto"/>
        <w:ind w:firstLine="602"/>
        <w:rPr>
          <w:rFonts w:ascii="楷体" w:hAnsi="楷体" w:eastAsia="楷体" w:cs="楷体"/>
          <w:b/>
          <w:bCs/>
          <w:color w:val="000000"/>
          <w:sz w:val="30"/>
          <w:szCs w:val="30"/>
        </w:rPr>
      </w:pPr>
      <w:r>
        <w:rPr>
          <w:rFonts w:hint="eastAsia" w:ascii="楷体" w:hAnsi="楷体" w:eastAsia="楷体" w:cs="楷体"/>
          <w:b/>
          <w:bCs/>
          <w:color w:val="000000"/>
          <w:sz w:val="30"/>
          <w:szCs w:val="30"/>
        </w:rPr>
        <w:t>采购单位：嘉善县自然资源和规划局</w:t>
      </w:r>
    </w:p>
    <w:p>
      <w:pPr>
        <w:pStyle w:val="18"/>
        <w:snapToGrid w:val="0"/>
        <w:spacing w:beforeLines="0" w:afterLines="0" w:line="276" w:lineRule="auto"/>
        <w:ind w:firstLine="602"/>
        <w:rPr>
          <w:rFonts w:ascii="楷体" w:hAnsi="楷体" w:eastAsia="楷体" w:cs="楷体"/>
          <w:b/>
          <w:bCs/>
          <w:color w:val="000000"/>
          <w:sz w:val="30"/>
          <w:szCs w:val="30"/>
        </w:rPr>
      </w:pPr>
      <w:r>
        <w:rPr>
          <w:rFonts w:hint="eastAsia" w:ascii="楷体" w:hAnsi="楷体" w:eastAsia="楷体" w:cs="楷体"/>
          <w:b/>
          <w:bCs/>
          <w:color w:val="000000"/>
          <w:sz w:val="30"/>
          <w:szCs w:val="30"/>
        </w:rPr>
        <w:t>代理机构：嘉兴市建新工程造价咨询事务所有限公司</w:t>
      </w:r>
    </w:p>
    <w:p>
      <w:pPr>
        <w:snapToGrid w:val="0"/>
        <w:spacing w:before="100" w:beforeAutospacing="1" w:after="100" w:afterAutospacing="1" w:line="276" w:lineRule="auto"/>
        <w:ind w:firstLine="3531" w:firstLineChars="1234"/>
        <w:rPr>
          <w:rFonts w:ascii="楷体" w:hAnsi="楷体" w:eastAsia="楷体" w:cs="楷体"/>
          <w:sz w:val="30"/>
          <w:szCs w:val="30"/>
        </w:rPr>
      </w:pPr>
      <w:r>
        <w:rPr>
          <w:rFonts w:hint="eastAsia" w:ascii="楷体" w:hAnsi="楷体" w:eastAsia="楷体" w:cs="楷体"/>
          <w:b/>
          <w:bCs/>
          <w:w w:val="95"/>
          <w:sz w:val="30"/>
          <w:szCs w:val="30"/>
        </w:rPr>
        <w:t>2022年</w:t>
      </w:r>
      <w:r>
        <w:rPr>
          <w:rFonts w:ascii="楷体" w:hAnsi="楷体" w:eastAsia="楷体" w:cs="楷体"/>
          <w:b/>
          <w:bCs/>
          <w:w w:val="95"/>
          <w:sz w:val="30"/>
          <w:szCs w:val="30"/>
        </w:rPr>
        <w:t>6</w:t>
      </w:r>
      <w:r>
        <w:rPr>
          <w:rFonts w:hint="eastAsia" w:ascii="楷体" w:hAnsi="楷体" w:eastAsia="楷体" w:cs="楷体"/>
          <w:b/>
          <w:bCs/>
          <w:w w:val="95"/>
          <w:sz w:val="30"/>
          <w:szCs w:val="30"/>
        </w:rPr>
        <w:t>月</w:t>
      </w:r>
    </w:p>
    <w:p>
      <w:pPr>
        <w:pStyle w:val="18"/>
        <w:tabs>
          <w:tab w:val="left" w:pos="9072"/>
        </w:tabs>
        <w:spacing w:beforeLines="0" w:beforeAutospacing="1" w:afterLines="0" w:afterAutospacing="1" w:line="276" w:lineRule="auto"/>
        <w:ind w:firstLine="420"/>
        <w:rPr>
          <w:rFonts w:hAnsi="宋体" w:cs="宋体"/>
          <w:color w:val="000000"/>
        </w:rPr>
      </w:pPr>
      <w:r>
        <w:rPr>
          <w:color w:val="000000"/>
        </w:rPr>
        <w:br w:type="page"/>
      </w:r>
    </w:p>
    <w:p>
      <w:pPr>
        <w:tabs>
          <w:tab w:val="left" w:pos="851"/>
        </w:tabs>
        <w:spacing w:before="100" w:beforeAutospacing="1" w:after="100" w:afterAutospacing="1" w:line="276" w:lineRule="auto"/>
        <w:ind w:firstLine="480"/>
        <w:rPr>
          <w:rFonts w:ascii="宋体" w:hAnsi="宋体" w:cs="宋体"/>
          <w:color w:val="000000"/>
        </w:rPr>
        <w:sectPr>
          <w:headerReference r:id="rId5" w:type="first"/>
          <w:footerReference r:id="rId8" w:type="first"/>
          <w:headerReference r:id="rId3" w:type="default"/>
          <w:footerReference r:id="rId6" w:type="default"/>
          <w:headerReference r:id="rId4" w:type="even"/>
          <w:footerReference r:id="rId7" w:type="even"/>
          <w:type w:val="continuous"/>
          <w:pgSz w:w="11906" w:h="16838"/>
          <w:pgMar w:top="1418" w:right="1134" w:bottom="1418" w:left="1134" w:header="851" w:footer="851" w:gutter="0"/>
          <w:cols w:space="720" w:num="1"/>
          <w:docGrid w:linePitch="381" w:charSpace="0"/>
        </w:sectPr>
      </w:pPr>
    </w:p>
    <w:p>
      <w:pPr>
        <w:pStyle w:val="92"/>
        <w:ind w:firstLine="723"/>
        <w:jc w:val="center"/>
        <w:rPr>
          <w:color w:val="000000"/>
          <w:sz w:val="36"/>
          <w:lang w:val="zh-CN"/>
        </w:rPr>
      </w:pPr>
      <w:bookmarkStart w:id="0" w:name="_Toc27687"/>
      <w:bookmarkStart w:id="1" w:name="_Toc18407"/>
      <w:r>
        <w:rPr>
          <w:color w:val="000000"/>
          <w:sz w:val="36"/>
          <w:lang w:val="zh-CN"/>
        </w:rPr>
        <w:t>目</w:t>
      </w:r>
      <w:r>
        <w:rPr>
          <w:rFonts w:hint="eastAsia"/>
          <w:color w:val="000000"/>
          <w:sz w:val="36"/>
          <w:lang w:val="zh-CN"/>
        </w:rPr>
        <w:t xml:space="preserve">  </w:t>
      </w:r>
      <w:r>
        <w:rPr>
          <w:color w:val="000000"/>
          <w:sz w:val="36"/>
          <w:lang w:val="zh-CN"/>
        </w:rPr>
        <w:t>录</w:t>
      </w:r>
      <w:bookmarkEnd w:id="0"/>
      <w:bookmarkEnd w:id="1"/>
    </w:p>
    <w:p>
      <w:pPr>
        <w:ind w:firstLine="480"/>
      </w:pPr>
    </w:p>
    <w:p>
      <w:pPr>
        <w:pStyle w:val="25"/>
        <w:tabs>
          <w:tab w:val="right" w:leader="dot" w:pos="9412"/>
        </w:tabs>
        <w:ind w:firstLine="0" w:firstLineChars="0"/>
        <w:rPr>
          <w:rFonts w:ascii="宋体" w:hAnsi="宋体" w:cs="宋体"/>
          <w:sz w:val="24"/>
          <w:szCs w:val="24"/>
        </w:rPr>
      </w:pPr>
      <w:r>
        <w:rPr>
          <w:rFonts w:hint="eastAsia" w:ascii="宋体" w:hAnsi="宋体" w:cs="宋体"/>
          <w:sz w:val="24"/>
          <w:szCs w:val="24"/>
        </w:rPr>
        <w:fldChar w:fldCharType="begin"/>
      </w:r>
      <w:r>
        <w:rPr>
          <w:rFonts w:hint="eastAsia" w:ascii="宋体" w:hAnsi="宋体" w:cs="宋体"/>
          <w:sz w:val="24"/>
          <w:szCs w:val="24"/>
        </w:rPr>
        <w:instrText xml:space="preserve"> TOC \o "1-3" \h \z \u </w:instrText>
      </w:r>
      <w:r>
        <w:rPr>
          <w:rFonts w:hint="eastAsia" w:ascii="宋体" w:hAnsi="宋体" w:cs="宋体"/>
          <w:sz w:val="24"/>
          <w:szCs w:val="24"/>
        </w:rPr>
        <w:fldChar w:fldCharType="separate"/>
      </w:r>
      <w:r>
        <w:fldChar w:fldCharType="begin"/>
      </w:r>
      <w:r>
        <w:instrText xml:space="preserve"> HYPERLINK \l "_Toc23337" </w:instrText>
      </w:r>
      <w:r>
        <w:fldChar w:fldCharType="separate"/>
      </w:r>
      <w:r>
        <w:rPr>
          <w:rFonts w:hint="eastAsia" w:ascii="宋体" w:hAnsi="宋体" w:cs="宋体"/>
          <w:sz w:val="24"/>
          <w:szCs w:val="24"/>
        </w:rPr>
        <w:t>第一章  公开招标采购公告</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_Toc23337 </w:instrText>
      </w:r>
      <w:r>
        <w:rPr>
          <w:rFonts w:hint="eastAsia" w:ascii="宋体" w:hAnsi="宋体" w:cs="宋体"/>
          <w:sz w:val="24"/>
          <w:szCs w:val="24"/>
        </w:rPr>
        <w:fldChar w:fldCharType="separate"/>
      </w:r>
      <w:r>
        <w:rPr>
          <w:rFonts w:hint="eastAsia" w:ascii="宋体" w:hAnsi="宋体" w:cs="宋体"/>
          <w:sz w:val="24"/>
          <w:szCs w:val="24"/>
        </w:rPr>
        <w:t>1</w:t>
      </w:r>
      <w:r>
        <w:rPr>
          <w:rFonts w:hint="eastAsia" w:ascii="宋体" w:hAnsi="宋体" w:cs="宋体"/>
          <w:sz w:val="24"/>
          <w:szCs w:val="24"/>
        </w:rPr>
        <w:fldChar w:fldCharType="end"/>
      </w:r>
      <w:r>
        <w:rPr>
          <w:rFonts w:hint="eastAsia" w:ascii="宋体" w:hAnsi="宋体" w:cs="宋体"/>
          <w:sz w:val="24"/>
          <w:szCs w:val="24"/>
        </w:rPr>
        <w:fldChar w:fldCharType="end"/>
      </w:r>
    </w:p>
    <w:p>
      <w:pPr>
        <w:pStyle w:val="25"/>
        <w:tabs>
          <w:tab w:val="right" w:leader="dot" w:pos="9412"/>
        </w:tabs>
        <w:ind w:firstLine="0" w:firstLineChars="0"/>
        <w:rPr>
          <w:rFonts w:ascii="宋体" w:hAnsi="宋体" w:cs="宋体"/>
          <w:sz w:val="24"/>
          <w:szCs w:val="24"/>
        </w:rPr>
      </w:pPr>
      <w:r>
        <w:fldChar w:fldCharType="begin"/>
      </w:r>
      <w:r>
        <w:instrText xml:space="preserve"> HYPERLINK \l "_Toc13127" </w:instrText>
      </w:r>
      <w:r>
        <w:fldChar w:fldCharType="separate"/>
      </w:r>
      <w:r>
        <w:rPr>
          <w:rFonts w:hint="eastAsia" w:ascii="宋体" w:hAnsi="宋体" w:cs="宋体"/>
          <w:sz w:val="24"/>
          <w:szCs w:val="24"/>
        </w:rPr>
        <w:t>第二章  采购需求</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_Toc13127 </w:instrText>
      </w:r>
      <w:r>
        <w:rPr>
          <w:rFonts w:hint="eastAsia" w:ascii="宋体" w:hAnsi="宋体" w:cs="宋体"/>
          <w:sz w:val="24"/>
          <w:szCs w:val="24"/>
        </w:rPr>
        <w:fldChar w:fldCharType="separate"/>
      </w:r>
      <w:r>
        <w:rPr>
          <w:rFonts w:hint="eastAsia" w:ascii="宋体" w:hAnsi="宋体" w:cs="宋体"/>
          <w:sz w:val="24"/>
          <w:szCs w:val="24"/>
        </w:rPr>
        <w:t>6</w:t>
      </w:r>
      <w:r>
        <w:rPr>
          <w:rFonts w:hint="eastAsia" w:ascii="宋体" w:hAnsi="宋体" w:cs="宋体"/>
          <w:sz w:val="24"/>
          <w:szCs w:val="24"/>
        </w:rPr>
        <w:fldChar w:fldCharType="end"/>
      </w:r>
      <w:r>
        <w:rPr>
          <w:rFonts w:hint="eastAsia" w:ascii="宋体" w:hAnsi="宋体" w:cs="宋体"/>
          <w:sz w:val="24"/>
          <w:szCs w:val="24"/>
        </w:rPr>
        <w:fldChar w:fldCharType="end"/>
      </w:r>
    </w:p>
    <w:p>
      <w:pPr>
        <w:pStyle w:val="25"/>
        <w:tabs>
          <w:tab w:val="right" w:leader="dot" w:pos="9412"/>
        </w:tabs>
        <w:ind w:firstLine="0" w:firstLineChars="0"/>
        <w:rPr>
          <w:rFonts w:ascii="宋体" w:hAnsi="宋体" w:cs="宋体"/>
          <w:sz w:val="24"/>
          <w:szCs w:val="24"/>
        </w:rPr>
      </w:pPr>
      <w:r>
        <w:fldChar w:fldCharType="begin"/>
      </w:r>
      <w:r>
        <w:instrText xml:space="preserve"> HYPERLINK \l "_Toc21356" </w:instrText>
      </w:r>
      <w:r>
        <w:fldChar w:fldCharType="separate"/>
      </w:r>
      <w:r>
        <w:rPr>
          <w:rFonts w:hint="eastAsia" w:ascii="宋体" w:hAnsi="宋体" w:cs="宋体"/>
          <w:sz w:val="24"/>
          <w:szCs w:val="24"/>
        </w:rPr>
        <w:t>第三章  投标人须知</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_Toc21356 </w:instrText>
      </w:r>
      <w:r>
        <w:rPr>
          <w:rFonts w:hint="eastAsia" w:ascii="宋体" w:hAnsi="宋体" w:cs="宋体"/>
          <w:sz w:val="24"/>
          <w:szCs w:val="24"/>
        </w:rPr>
        <w:fldChar w:fldCharType="separate"/>
      </w:r>
      <w:r>
        <w:rPr>
          <w:rFonts w:hint="eastAsia" w:ascii="宋体" w:hAnsi="宋体" w:cs="宋体"/>
          <w:sz w:val="24"/>
          <w:szCs w:val="24"/>
        </w:rPr>
        <w:t>11</w:t>
      </w:r>
      <w:r>
        <w:rPr>
          <w:rFonts w:hint="eastAsia" w:ascii="宋体" w:hAnsi="宋体" w:cs="宋体"/>
          <w:sz w:val="24"/>
          <w:szCs w:val="24"/>
        </w:rPr>
        <w:fldChar w:fldCharType="end"/>
      </w:r>
      <w:r>
        <w:rPr>
          <w:rFonts w:hint="eastAsia" w:ascii="宋体" w:hAnsi="宋体" w:cs="宋体"/>
          <w:sz w:val="24"/>
          <w:szCs w:val="24"/>
        </w:rPr>
        <w:fldChar w:fldCharType="end"/>
      </w:r>
    </w:p>
    <w:p>
      <w:pPr>
        <w:pStyle w:val="17"/>
        <w:tabs>
          <w:tab w:val="right" w:leader="dot" w:pos="9412"/>
        </w:tabs>
        <w:ind w:left="0" w:leftChars="0" w:firstLine="0" w:firstLineChars="0"/>
        <w:rPr>
          <w:rFonts w:ascii="宋体" w:hAnsi="宋体" w:cs="宋体"/>
          <w:szCs w:val="24"/>
        </w:rPr>
      </w:pPr>
      <w:r>
        <w:fldChar w:fldCharType="begin"/>
      </w:r>
      <w:r>
        <w:instrText xml:space="preserve"> HYPERLINK \l "_Toc29102" </w:instrText>
      </w:r>
      <w:r>
        <w:fldChar w:fldCharType="separate"/>
      </w:r>
      <w:r>
        <w:rPr>
          <w:rFonts w:hint="eastAsia" w:ascii="宋体" w:hAnsi="宋体" w:cs="宋体"/>
          <w:szCs w:val="24"/>
        </w:rPr>
        <w:t>一、前附表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_Toc29102 </w:instrText>
      </w:r>
      <w:r>
        <w:rPr>
          <w:rFonts w:hint="eastAsia" w:ascii="宋体" w:hAnsi="宋体" w:cs="宋体"/>
          <w:szCs w:val="24"/>
        </w:rPr>
        <w:fldChar w:fldCharType="separate"/>
      </w:r>
      <w:r>
        <w:rPr>
          <w:rFonts w:hint="eastAsia" w:ascii="宋体" w:hAnsi="宋体" w:cs="宋体"/>
          <w:szCs w:val="24"/>
        </w:rPr>
        <w:t>11</w:t>
      </w:r>
      <w:r>
        <w:rPr>
          <w:rFonts w:hint="eastAsia" w:ascii="宋体" w:hAnsi="宋体" w:cs="宋体"/>
          <w:szCs w:val="24"/>
        </w:rPr>
        <w:fldChar w:fldCharType="end"/>
      </w:r>
      <w:r>
        <w:rPr>
          <w:rFonts w:hint="eastAsia" w:ascii="宋体" w:hAnsi="宋体" w:cs="宋体"/>
          <w:szCs w:val="24"/>
        </w:rPr>
        <w:fldChar w:fldCharType="end"/>
      </w:r>
    </w:p>
    <w:p>
      <w:pPr>
        <w:pStyle w:val="17"/>
        <w:tabs>
          <w:tab w:val="right" w:leader="dot" w:pos="9412"/>
        </w:tabs>
        <w:ind w:left="0" w:leftChars="0" w:firstLine="0" w:firstLineChars="0"/>
        <w:rPr>
          <w:rFonts w:ascii="宋体" w:hAnsi="宋体" w:cs="宋体"/>
          <w:szCs w:val="24"/>
        </w:rPr>
      </w:pPr>
      <w:r>
        <w:fldChar w:fldCharType="begin"/>
      </w:r>
      <w:r>
        <w:instrText xml:space="preserve"> HYPERLINK \l "_Toc29258" </w:instrText>
      </w:r>
      <w:r>
        <w:fldChar w:fldCharType="separate"/>
      </w:r>
      <w:r>
        <w:rPr>
          <w:rFonts w:hint="eastAsia" w:ascii="宋体" w:hAnsi="宋体" w:cs="宋体"/>
          <w:szCs w:val="24"/>
        </w:rPr>
        <w:t>二、总  则</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_Toc29258 </w:instrText>
      </w:r>
      <w:r>
        <w:rPr>
          <w:rFonts w:hint="eastAsia" w:ascii="宋体" w:hAnsi="宋体" w:cs="宋体"/>
          <w:szCs w:val="24"/>
        </w:rPr>
        <w:fldChar w:fldCharType="separate"/>
      </w:r>
      <w:r>
        <w:rPr>
          <w:rFonts w:hint="eastAsia" w:ascii="宋体" w:hAnsi="宋体" w:cs="宋体"/>
          <w:szCs w:val="24"/>
        </w:rPr>
        <w:t>14</w:t>
      </w:r>
      <w:r>
        <w:rPr>
          <w:rFonts w:hint="eastAsia" w:ascii="宋体" w:hAnsi="宋体" w:cs="宋体"/>
          <w:szCs w:val="24"/>
        </w:rPr>
        <w:fldChar w:fldCharType="end"/>
      </w:r>
      <w:r>
        <w:rPr>
          <w:rFonts w:hint="eastAsia" w:ascii="宋体" w:hAnsi="宋体" w:cs="宋体"/>
          <w:szCs w:val="24"/>
        </w:rPr>
        <w:fldChar w:fldCharType="end"/>
      </w:r>
    </w:p>
    <w:p>
      <w:pPr>
        <w:pStyle w:val="17"/>
        <w:tabs>
          <w:tab w:val="right" w:leader="dot" w:pos="9412"/>
        </w:tabs>
        <w:ind w:left="0" w:leftChars="0" w:firstLine="0" w:firstLineChars="0"/>
        <w:rPr>
          <w:rFonts w:ascii="宋体" w:hAnsi="宋体" w:cs="宋体"/>
          <w:szCs w:val="24"/>
        </w:rPr>
      </w:pPr>
      <w:r>
        <w:fldChar w:fldCharType="begin"/>
      </w:r>
      <w:r>
        <w:instrText xml:space="preserve"> HYPERLINK \l "_Toc6142" </w:instrText>
      </w:r>
      <w:r>
        <w:fldChar w:fldCharType="separate"/>
      </w:r>
      <w:r>
        <w:rPr>
          <w:rFonts w:hint="eastAsia" w:ascii="宋体" w:hAnsi="宋体" w:cs="宋体"/>
          <w:szCs w:val="24"/>
        </w:rPr>
        <w:t>三、采购文件</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_Toc6142 </w:instrText>
      </w:r>
      <w:r>
        <w:rPr>
          <w:rFonts w:hint="eastAsia" w:ascii="宋体" w:hAnsi="宋体" w:cs="宋体"/>
          <w:szCs w:val="24"/>
        </w:rPr>
        <w:fldChar w:fldCharType="separate"/>
      </w:r>
      <w:r>
        <w:rPr>
          <w:rFonts w:hint="eastAsia" w:ascii="宋体" w:hAnsi="宋体" w:cs="宋体"/>
          <w:szCs w:val="24"/>
        </w:rPr>
        <w:t>16</w:t>
      </w:r>
      <w:r>
        <w:rPr>
          <w:rFonts w:hint="eastAsia" w:ascii="宋体" w:hAnsi="宋体" w:cs="宋体"/>
          <w:szCs w:val="24"/>
        </w:rPr>
        <w:fldChar w:fldCharType="end"/>
      </w:r>
      <w:r>
        <w:rPr>
          <w:rFonts w:hint="eastAsia" w:ascii="宋体" w:hAnsi="宋体" w:cs="宋体"/>
          <w:szCs w:val="24"/>
        </w:rPr>
        <w:fldChar w:fldCharType="end"/>
      </w:r>
    </w:p>
    <w:p>
      <w:pPr>
        <w:pStyle w:val="17"/>
        <w:tabs>
          <w:tab w:val="right" w:leader="dot" w:pos="9412"/>
        </w:tabs>
        <w:ind w:left="0" w:leftChars="0" w:firstLine="0" w:firstLineChars="0"/>
        <w:rPr>
          <w:rFonts w:ascii="宋体" w:hAnsi="宋体" w:cs="宋体"/>
          <w:szCs w:val="24"/>
        </w:rPr>
      </w:pPr>
      <w:r>
        <w:fldChar w:fldCharType="begin"/>
      </w:r>
      <w:r>
        <w:instrText xml:space="preserve"> HYPERLINK \l "_Toc17209" </w:instrText>
      </w:r>
      <w:r>
        <w:fldChar w:fldCharType="separate"/>
      </w:r>
      <w:r>
        <w:rPr>
          <w:rFonts w:hint="eastAsia" w:ascii="宋体" w:hAnsi="宋体" w:cs="宋体"/>
          <w:szCs w:val="24"/>
        </w:rPr>
        <w:t>四、投标文件的编制</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_Toc17209 </w:instrText>
      </w:r>
      <w:r>
        <w:rPr>
          <w:rFonts w:hint="eastAsia" w:ascii="宋体" w:hAnsi="宋体" w:cs="宋体"/>
          <w:szCs w:val="24"/>
        </w:rPr>
        <w:fldChar w:fldCharType="separate"/>
      </w:r>
      <w:r>
        <w:rPr>
          <w:rFonts w:hint="eastAsia" w:ascii="宋体" w:hAnsi="宋体" w:cs="宋体"/>
          <w:szCs w:val="24"/>
        </w:rPr>
        <w:t>16</w:t>
      </w:r>
      <w:r>
        <w:rPr>
          <w:rFonts w:hint="eastAsia" w:ascii="宋体" w:hAnsi="宋体" w:cs="宋体"/>
          <w:szCs w:val="24"/>
        </w:rPr>
        <w:fldChar w:fldCharType="end"/>
      </w:r>
      <w:r>
        <w:rPr>
          <w:rFonts w:hint="eastAsia" w:ascii="宋体" w:hAnsi="宋体" w:cs="宋体"/>
          <w:szCs w:val="24"/>
        </w:rPr>
        <w:fldChar w:fldCharType="end"/>
      </w:r>
    </w:p>
    <w:p>
      <w:pPr>
        <w:pStyle w:val="17"/>
        <w:tabs>
          <w:tab w:val="right" w:leader="dot" w:pos="9412"/>
        </w:tabs>
        <w:ind w:left="0" w:leftChars="0" w:firstLine="0" w:firstLineChars="0"/>
        <w:rPr>
          <w:rFonts w:ascii="宋体" w:hAnsi="宋体" w:cs="宋体"/>
          <w:szCs w:val="24"/>
        </w:rPr>
      </w:pPr>
      <w:r>
        <w:fldChar w:fldCharType="begin"/>
      </w:r>
      <w:r>
        <w:instrText xml:space="preserve"> HYPERLINK \l "_Toc29513" </w:instrText>
      </w:r>
      <w:r>
        <w:fldChar w:fldCharType="separate"/>
      </w:r>
      <w:r>
        <w:rPr>
          <w:rFonts w:hint="eastAsia" w:ascii="宋体" w:hAnsi="宋体" w:cs="宋体"/>
          <w:szCs w:val="24"/>
        </w:rPr>
        <w:t>五、开标</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_Toc29513 </w:instrText>
      </w:r>
      <w:r>
        <w:rPr>
          <w:rFonts w:hint="eastAsia" w:ascii="宋体" w:hAnsi="宋体" w:cs="宋体"/>
          <w:szCs w:val="24"/>
        </w:rPr>
        <w:fldChar w:fldCharType="separate"/>
      </w:r>
      <w:r>
        <w:rPr>
          <w:rFonts w:hint="eastAsia" w:ascii="宋体" w:hAnsi="宋体" w:cs="宋体"/>
          <w:szCs w:val="24"/>
        </w:rPr>
        <w:t>20</w:t>
      </w:r>
      <w:r>
        <w:rPr>
          <w:rFonts w:hint="eastAsia" w:ascii="宋体" w:hAnsi="宋体" w:cs="宋体"/>
          <w:szCs w:val="24"/>
        </w:rPr>
        <w:fldChar w:fldCharType="end"/>
      </w:r>
      <w:r>
        <w:rPr>
          <w:rFonts w:hint="eastAsia" w:ascii="宋体" w:hAnsi="宋体" w:cs="宋体"/>
          <w:szCs w:val="24"/>
        </w:rPr>
        <w:fldChar w:fldCharType="end"/>
      </w:r>
    </w:p>
    <w:p>
      <w:pPr>
        <w:pStyle w:val="17"/>
        <w:tabs>
          <w:tab w:val="right" w:leader="dot" w:pos="9412"/>
        </w:tabs>
        <w:ind w:left="0" w:leftChars="0" w:firstLine="0" w:firstLineChars="0"/>
        <w:rPr>
          <w:rFonts w:ascii="宋体" w:hAnsi="宋体" w:cs="宋体"/>
          <w:szCs w:val="24"/>
        </w:rPr>
      </w:pPr>
      <w:r>
        <w:fldChar w:fldCharType="begin"/>
      </w:r>
      <w:r>
        <w:instrText xml:space="preserve"> HYPERLINK \l "_Toc27612" </w:instrText>
      </w:r>
      <w:r>
        <w:fldChar w:fldCharType="separate"/>
      </w:r>
      <w:r>
        <w:rPr>
          <w:rFonts w:hint="eastAsia" w:ascii="宋体" w:hAnsi="宋体" w:cs="宋体"/>
          <w:szCs w:val="24"/>
        </w:rPr>
        <w:t>六、评标</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_Toc27612 </w:instrText>
      </w:r>
      <w:r>
        <w:rPr>
          <w:rFonts w:hint="eastAsia" w:ascii="宋体" w:hAnsi="宋体" w:cs="宋体"/>
          <w:szCs w:val="24"/>
        </w:rPr>
        <w:fldChar w:fldCharType="separate"/>
      </w:r>
      <w:r>
        <w:rPr>
          <w:rFonts w:hint="eastAsia" w:ascii="宋体" w:hAnsi="宋体" w:cs="宋体"/>
          <w:szCs w:val="24"/>
        </w:rPr>
        <w:t>20</w:t>
      </w:r>
      <w:r>
        <w:rPr>
          <w:rFonts w:hint="eastAsia" w:ascii="宋体" w:hAnsi="宋体" w:cs="宋体"/>
          <w:szCs w:val="24"/>
        </w:rPr>
        <w:fldChar w:fldCharType="end"/>
      </w:r>
      <w:r>
        <w:rPr>
          <w:rFonts w:hint="eastAsia" w:ascii="宋体" w:hAnsi="宋体" w:cs="宋体"/>
          <w:szCs w:val="24"/>
        </w:rPr>
        <w:fldChar w:fldCharType="end"/>
      </w:r>
    </w:p>
    <w:p>
      <w:pPr>
        <w:pStyle w:val="17"/>
        <w:tabs>
          <w:tab w:val="right" w:leader="dot" w:pos="9412"/>
        </w:tabs>
        <w:ind w:left="0" w:leftChars="0" w:firstLine="0" w:firstLineChars="0"/>
        <w:rPr>
          <w:rFonts w:ascii="宋体" w:hAnsi="宋体" w:cs="宋体"/>
          <w:szCs w:val="24"/>
        </w:rPr>
      </w:pPr>
      <w:r>
        <w:fldChar w:fldCharType="begin"/>
      </w:r>
      <w:r>
        <w:instrText xml:space="preserve"> HYPERLINK \l "_Toc31102" </w:instrText>
      </w:r>
      <w:r>
        <w:fldChar w:fldCharType="separate"/>
      </w:r>
      <w:r>
        <w:rPr>
          <w:rFonts w:hint="eastAsia" w:ascii="宋体" w:hAnsi="宋体" w:cs="宋体"/>
          <w:szCs w:val="24"/>
        </w:rPr>
        <w:t>七、定标</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_Toc31102 </w:instrText>
      </w:r>
      <w:r>
        <w:rPr>
          <w:rFonts w:hint="eastAsia" w:ascii="宋体" w:hAnsi="宋体" w:cs="宋体"/>
          <w:szCs w:val="24"/>
        </w:rPr>
        <w:fldChar w:fldCharType="separate"/>
      </w:r>
      <w:r>
        <w:rPr>
          <w:rFonts w:hint="eastAsia" w:ascii="宋体" w:hAnsi="宋体" w:cs="宋体"/>
          <w:szCs w:val="24"/>
        </w:rPr>
        <w:t>22</w:t>
      </w:r>
      <w:r>
        <w:rPr>
          <w:rFonts w:hint="eastAsia" w:ascii="宋体" w:hAnsi="宋体" w:cs="宋体"/>
          <w:szCs w:val="24"/>
        </w:rPr>
        <w:fldChar w:fldCharType="end"/>
      </w:r>
      <w:r>
        <w:rPr>
          <w:rFonts w:hint="eastAsia" w:ascii="宋体" w:hAnsi="宋体" w:cs="宋体"/>
          <w:szCs w:val="24"/>
        </w:rPr>
        <w:fldChar w:fldCharType="end"/>
      </w:r>
    </w:p>
    <w:p>
      <w:pPr>
        <w:pStyle w:val="17"/>
        <w:tabs>
          <w:tab w:val="right" w:leader="dot" w:pos="9412"/>
        </w:tabs>
        <w:ind w:left="0" w:leftChars="0" w:firstLine="0" w:firstLineChars="0"/>
        <w:rPr>
          <w:rFonts w:ascii="宋体" w:hAnsi="宋体" w:cs="宋体"/>
          <w:szCs w:val="24"/>
        </w:rPr>
      </w:pPr>
      <w:r>
        <w:fldChar w:fldCharType="begin"/>
      </w:r>
      <w:r>
        <w:instrText xml:space="preserve"> HYPERLINK \l "_Toc22515" </w:instrText>
      </w:r>
      <w:r>
        <w:fldChar w:fldCharType="separate"/>
      </w:r>
      <w:r>
        <w:rPr>
          <w:rFonts w:hint="eastAsia" w:ascii="宋体" w:hAnsi="宋体" w:cs="宋体"/>
          <w:szCs w:val="24"/>
        </w:rPr>
        <w:t>八、合同授予</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_Toc22515 </w:instrText>
      </w:r>
      <w:r>
        <w:rPr>
          <w:rFonts w:hint="eastAsia" w:ascii="宋体" w:hAnsi="宋体" w:cs="宋体"/>
          <w:szCs w:val="24"/>
        </w:rPr>
        <w:fldChar w:fldCharType="separate"/>
      </w:r>
      <w:r>
        <w:rPr>
          <w:rFonts w:hint="eastAsia" w:ascii="宋体" w:hAnsi="宋体" w:cs="宋体"/>
          <w:szCs w:val="24"/>
        </w:rPr>
        <w:t>22</w:t>
      </w:r>
      <w:r>
        <w:rPr>
          <w:rFonts w:hint="eastAsia" w:ascii="宋体" w:hAnsi="宋体" w:cs="宋体"/>
          <w:szCs w:val="24"/>
        </w:rPr>
        <w:fldChar w:fldCharType="end"/>
      </w:r>
      <w:r>
        <w:rPr>
          <w:rFonts w:hint="eastAsia" w:ascii="宋体" w:hAnsi="宋体" w:cs="宋体"/>
          <w:szCs w:val="24"/>
        </w:rPr>
        <w:fldChar w:fldCharType="end"/>
      </w:r>
    </w:p>
    <w:p>
      <w:pPr>
        <w:pStyle w:val="25"/>
        <w:tabs>
          <w:tab w:val="right" w:leader="dot" w:pos="9412"/>
        </w:tabs>
        <w:ind w:firstLine="0" w:firstLineChars="0"/>
        <w:rPr>
          <w:rFonts w:ascii="宋体" w:hAnsi="宋体" w:cs="宋体"/>
          <w:sz w:val="24"/>
          <w:szCs w:val="24"/>
        </w:rPr>
      </w:pPr>
      <w:r>
        <w:fldChar w:fldCharType="begin"/>
      </w:r>
      <w:r>
        <w:instrText xml:space="preserve"> HYPERLINK \l "_Toc7734" </w:instrText>
      </w:r>
      <w:r>
        <w:fldChar w:fldCharType="separate"/>
      </w:r>
      <w:r>
        <w:rPr>
          <w:rFonts w:hint="eastAsia" w:ascii="宋体" w:hAnsi="宋体" w:cs="宋体"/>
          <w:sz w:val="24"/>
          <w:szCs w:val="24"/>
        </w:rPr>
        <w:t>第四章  评标办法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_Toc7734 </w:instrText>
      </w:r>
      <w:r>
        <w:rPr>
          <w:rFonts w:hint="eastAsia" w:ascii="宋体" w:hAnsi="宋体" w:cs="宋体"/>
          <w:sz w:val="24"/>
          <w:szCs w:val="24"/>
        </w:rPr>
        <w:fldChar w:fldCharType="separate"/>
      </w:r>
      <w:r>
        <w:rPr>
          <w:rFonts w:hint="eastAsia" w:ascii="宋体" w:hAnsi="宋体" w:cs="宋体"/>
          <w:sz w:val="24"/>
          <w:szCs w:val="24"/>
        </w:rPr>
        <w:t>23</w:t>
      </w:r>
      <w:r>
        <w:rPr>
          <w:rFonts w:hint="eastAsia" w:ascii="宋体" w:hAnsi="宋体" w:cs="宋体"/>
          <w:sz w:val="24"/>
          <w:szCs w:val="24"/>
        </w:rPr>
        <w:fldChar w:fldCharType="end"/>
      </w:r>
      <w:r>
        <w:rPr>
          <w:rFonts w:hint="eastAsia" w:ascii="宋体" w:hAnsi="宋体" w:cs="宋体"/>
          <w:sz w:val="24"/>
          <w:szCs w:val="24"/>
        </w:rPr>
        <w:fldChar w:fldCharType="end"/>
      </w:r>
    </w:p>
    <w:p>
      <w:pPr>
        <w:pStyle w:val="25"/>
        <w:tabs>
          <w:tab w:val="right" w:leader="dot" w:pos="9412"/>
        </w:tabs>
        <w:ind w:firstLine="0" w:firstLineChars="0"/>
        <w:rPr>
          <w:rFonts w:ascii="宋体" w:hAnsi="宋体" w:cs="宋体"/>
          <w:sz w:val="24"/>
          <w:szCs w:val="24"/>
        </w:rPr>
      </w:pPr>
      <w:r>
        <w:fldChar w:fldCharType="begin"/>
      </w:r>
      <w:r>
        <w:instrText xml:space="preserve"> HYPERLINK \l "_Toc32631" </w:instrText>
      </w:r>
      <w:r>
        <w:fldChar w:fldCharType="separate"/>
      </w:r>
      <w:r>
        <w:rPr>
          <w:rFonts w:hint="eastAsia" w:ascii="宋体" w:hAnsi="宋体" w:cs="宋体"/>
          <w:sz w:val="24"/>
          <w:szCs w:val="24"/>
        </w:rPr>
        <w:t>第五章  嘉善县政府采购合同</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_Toc32631 </w:instrText>
      </w:r>
      <w:r>
        <w:rPr>
          <w:rFonts w:hint="eastAsia" w:ascii="宋体" w:hAnsi="宋体" w:cs="宋体"/>
          <w:sz w:val="24"/>
          <w:szCs w:val="24"/>
        </w:rPr>
        <w:fldChar w:fldCharType="separate"/>
      </w:r>
      <w:r>
        <w:rPr>
          <w:rFonts w:hint="eastAsia" w:ascii="宋体" w:hAnsi="宋体" w:cs="宋体"/>
          <w:sz w:val="24"/>
          <w:szCs w:val="24"/>
        </w:rPr>
        <w:t>28</w:t>
      </w:r>
      <w:r>
        <w:rPr>
          <w:rFonts w:hint="eastAsia" w:ascii="宋体" w:hAnsi="宋体" w:cs="宋体"/>
          <w:sz w:val="24"/>
          <w:szCs w:val="24"/>
        </w:rPr>
        <w:fldChar w:fldCharType="end"/>
      </w:r>
      <w:r>
        <w:rPr>
          <w:rFonts w:hint="eastAsia" w:ascii="宋体" w:hAnsi="宋体" w:cs="宋体"/>
          <w:sz w:val="24"/>
          <w:szCs w:val="24"/>
        </w:rPr>
        <w:fldChar w:fldCharType="end"/>
      </w:r>
    </w:p>
    <w:p>
      <w:pPr>
        <w:pStyle w:val="25"/>
        <w:tabs>
          <w:tab w:val="right" w:leader="dot" w:pos="9412"/>
        </w:tabs>
        <w:ind w:firstLine="0" w:firstLineChars="0"/>
        <w:rPr>
          <w:rFonts w:ascii="宋体" w:hAnsi="宋体" w:cs="宋体"/>
          <w:sz w:val="24"/>
          <w:szCs w:val="24"/>
        </w:rPr>
      </w:pPr>
      <w:r>
        <w:fldChar w:fldCharType="begin"/>
      </w:r>
      <w:r>
        <w:instrText xml:space="preserve"> HYPERLINK \l "_Toc29890" </w:instrText>
      </w:r>
      <w:r>
        <w:fldChar w:fldCharType="separate"/>
      </w:r>
      <w:r>
        <w:rPr>
          <w:rFonts w:hint="eastAsia" w:ascii="宋体" w:hAnsi="宋体" w:cs="宋体"/>
          <w:sz w:val="24"/>
          <w:szCs w:val="24"/>
        </w:rPr>
        <w:t>第六章  投标文件格式</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_Toc29890 </w:instrText>
      </w:r>
      <w:r>
        <w:rPr>
          <w:rFonts w:hint="eastAsia" w:ascii="宋体" w:hAnsi="宋体" w:cs="宋体"/>
          <w:sz w:val="24"/>
          <w:szCs w:val="24"/>
        </w:rPr>
        <w:fldChar w:fldCharType="separate"/>
      </w:r>
      <w:r>
        <w:rPr>
          <w:rFonts w:hint="eastAsia" w:ascii="宋体" w:hAnsi="宋体" w:cs="宋体"/>
          <w:sz w:val="24"/>
          <w:szCs w:val="24"/>
        </w:rPr>
        <w:t>36</w:t>
      </w:r>
      <w:r>
        <w:rPr>
          <w:rFonts w:hint="eastAsia" w:ascii="宋体" w:hAnsi="宋体" w:cs="宋体"/>
          <w:sz w:val="24"/>
          <w:szCs w:val="24"/>
        </w:rPr>
        <w:fldChar w:fldCharType="end"/>
      </w:r>
      <w:r>
        <w:rPr>
          <w:rFonts w:hint="eastAsia" w:ascii="宋体" w:hAnsi="宋体" w:cs="宋体"/>
          <w:sz w:val="24"/>
          <w:szCs w:val="24"/>
        </w:rPr>
        <w:fldChar w:fldCharType="end"/>
      </w:r>
    </w:p>
    <w:p>
      <w:pPr>
        <w:ind w:firstLine="480"/>
        <w:rPr>
          <w:rFonts w:ascii="宋体" w:hAnsi="宋体" w:cs="宋体"/>
          <w:szCs w:val="24"/>
        </w:rPr>
      </w:pPr>
      <w:r>
        <w:rPr>
          <w:rFonts w:hint="eastAsia" w:ascii="宋体" w:hAnsi="宋体" w:cs="宋体"/>
          <w:szCs w:val="24"/>
        </w:rPr>
        <w:fldChar w:fldCharType="end"/>
      </w:r>
    </w:p>
    <w:p>
      <w:pPr>
        <w:ind w:firstLine="480"/>
        <w:rPr>
          <w:rFonts w:ascii="宋体" w:hAnsi="宋体" w:cs="宋体"/>
          <w:color w:val="000000"/>
        </w:rPr>
      </w:pPr>
    </w:p>
    <w:p>
      <w:pPr>
        <w:ind w:firstLine="480"/>
      </w:pPr>
    </w:p>
    <w:p>
      <w:pPr>
        <w:ind w:firstLine="480"/>
        <w:rPr>
          <w:rFonts w:ascii="宋体" w:hAnsi="宋体" w:cs="宋体"/>
          <w:color w:val="000000"/>
        </w:rPr>
        <w:sectPr>
          <w:headerReference r:id="rId9" w:type="default"/>
          <w:footerReference r:id="rId10" w:type="default"/>
          <w:type w:val="continuous"/>
          <w:pgSz w:w="11906" w:h="16838"/>
          <w:pgMar w:top="1418" w:right="1077" w:bottom="1418" w:left="1077" w:header="851" w:footer="851" w:gutter="340"/>
          <w:cols w:space="720" w:num="1"/>
          <w:docGrid w:linePitch="381" w:charSpace="0"/>
        </w:sectPr>
      </w:pPr>
    </w:p>
    <w:p>
      <w:pPr>
        <w:pStyle w:val="33"/>
        <w:spacing w:line="300" w:lineRule="auto"/>
        <w:ind w:firstLine="643"/>
      </w:pPr>
      <w:bookmarkStart w:id="2" w:name="_Toc23337"/>
      <w:r>
        <w:rPr>
          <w:rFonts w:hint="eastAsia"/>
        </w:rPr>
        <w:t>第一章  公开招标采购公告</w:t>
      </w:r>
      <w:bookmarkEnd w:id="2"/>
    </w:p>
    <w:p>
      <w:pPr>
        <w:pStyle w:val="2"/>
        <w:tabs>
          <w:tab w:val="left" w:pos="0"/>
          <w:tab w:val="left" w:pos="3165"/>
          <w:tab w:val="center" w:pos="4153"/>
        </w:tabs>
        <w:autoSpaceDE w:val="0"/>
        <w:autoSpaceDN w:val="0"/>
        <w:adjustRightInd w:val="0"/>
        <w:spacing w:before="0" w:after="0" w:line="360" w:lineRule="auto"/>
        <w:ind w:firstLine="482"/>
        <w:jc w:val="left"/>
        <w:rPr>
          <w:rFonts w:ascii="宋体" w:hAnsi="宋体" w:cs="宋体"/>
          <w:sz w:val="24"/>
          <w:szCs w:val="24"/>
        </w:rPr>
      </w:pPr>
    </w:p>
    <w:p>
      <w:pPr>
        <w:pBdr>
          <w:top w:val="single" w:color="auto" w:sz="4" w:space="1"/>
          <w:left w:val="single" w:color="auto" w:sz="4" w:space="4"/>
          <w:bottom w:val="single" w:color="auto" w:sz="4" w:space="1"/>
          <w:right w:val="single" w:color="auto" w:sz="4" w:space="4"/>
        </w:pBdr>
        <w:ind w:firstLine="480"/>
        <w:rPr>
          <w:rFonts w:ascii="宋体" w:hAnsi="宋体" w:cs="宋体"/>
          <w:szCs w:val="24"/>
        </w:rPr>
      </w:pPr>
      <w:r>
        <w:rPr>
          <w:rFonts w:hint="eastAsia" w:ascii="宋体" w:hAnsi="宋体" w:cs="宋体"/>
          <w:szCs w:val="24"/>
        </w:rPr>
        <w:t>项目概况</w:t>
      </w:r>
    </w:p>
    <w:p>
      <w:pPr>
        <w:pBdr>
          <w:top w:val="single" w:color="auto" w:sz="4" w:space="1"/>
          <w:left w:val="single" w:color="auto" w:sz="4" w:space="4"/>
          <w:bottom w:val="single" w:color="auto" w:sz="4" w:space="1"/>
          <w:right w:val="single" w:color="auto" w:sz="4" w:space="4"/>
        </w:pBdr>
        <w:ind w:firstLine="480"/>
        <w:rPr>
          <w:rFonts w:ascii="宋体" w:hAnsi="宋体" w:cs="宋体"/>
          <w:szCs w:val="24"/>
        </w:rPr>
      </w:pPr>
      <w:r>
        <w:rPr>
          <w:rFonts w:hint="eastAsia" w:ascii="宋体" w:hAnsi="宋体" w:cs="宋体"/>
          <w:szCs w:val="24"/>
          <w:u w:val="single"/>
        </w:rPr>
        <w:t>2022年县域1：2000 3D产品更新</w:t>
      </w:r>
      <w:r>
        <w:rPr>
          <w:rFonts w:hint="eastAsia" w:ascii="宋体" w:hAnsi="宋体" w:cs="宋体"/>
          <w:szCs w:val="24"/>
        </w:rPr>
        <w:t>招标项目的潜在投标人应在</w:t>
      </w:r>
      <w:r>
        <w:rPr>
          <w:rFonts w:hint="eastAsia" w:ascii="宋体" w:hAnsi="宋体" w:cs="宋体"/>
          <w:szCs w:val="24"/>
          <w:u w:val="single"/>
        </w:rPr>
        <w:t>政采云平台</w:t>
      </w:r>
      <w:r>
        <w:rPr>
          <w:rFonts w:hint="eastAsia" w:ascii="宋体" w:hAnsi="宋体" w:cs="宋体"/>
          <w:color w:val="000000" w:themeColor="text1"/>
          <w:szCs w:val="24"/>
          <w:u w:val="single"/>
        </w:rPr>
        <w:t>（</w:t>
      </w:r>
      <w:r>
        <w:fldChar w:fldCharType="begin"/>
      </w:r>
      <w:r>
        <w:instrText xml:space="preserve"> HYPERLINK "https://www.zcygov.cn/）获取（下载）招标文件，并于2022年7月" </w:instrText>
      </w:r>
      <w:r>
        <w:fldChar w:fldCharType="separate"/>
      </w:r>
      <w:r>
        <w:rPr>
          <w:rStyle w:val="41"/>
          <w:rFonts w:hint="eastAsia" w:ascii="宋体" w:hAnsi="宋体" w:cs="宋体"/>
          <w:color w:val="000000" w:themeColor="text1"/>
          <w:szCs w:val="24"/>
        </w:rPr>
        <w:t>https://www.zcygov.cn/）获取（下载）招标文件，并于2022</w:t>
      </w:r>
      <w:r>
        <w:rPr>
          <w:rStyle w:val="41"/>
          <w:rFonts w:hint="eastAsia" w:ascii="宋体" w:hAnsi="宋体" w:cs="宋体"/>
          <w:bCs/>
          <w:color w:val="000000" w:themeColor="text1"/>
          <w:szCs w:val="24"/>
        </w:rPr>
        <w:t>年</w:t>
      </w:r>
      <w:r>
        <w:rPr>
          <w:rStyle w:val="41"/>
          <w:rFonts w:ascii="宋体" w:hAnsi="宋体" w:cs="宋体"/>
          <w:bCs/>
          <w:color w:val="000000" w:themeColor="text1"/>
          <w:szCs w:val="24"/>
        </w:rPr>
        <w:t>7</w:t>
      </w:r>
      <w:r>
        <w:rPr>
          <w:rStyle w:val="41"/>
          <w:rFonts w:hint="eastAsia" w:ascii="宋体" w:hAnsi="宋体" w:cs="宋体"/>
          <w:bCs/>
          <w:color w:val="000000" w:themeColor="text1"/>
          <w:szCs w:val="24"/>
        </w:rPr>
        <w:t>月</w:t>
      </w:r>
      <w:r>
        <w:rPr>
          <w:rStyle w:val="41"/>
          <w:rFonts w:hint="eastAsia" w:ascii="宋体" w:hAnsi="宋体" w:cs="宋体"/>
          <w:bCs/>
          <w:color w:val="000000" w:themeColor="text1"/>
          <w:szCs w:val="24"/>
        </w:rPr>
        <w:fldChar w:fldCharType="end"/>
      </w:r>
      <w:r>
        <w:rPr>
          <w:rFonts w:ascii="宋体" w:hAnsi="宋体" w:cs="宋体"/>
          <w:bCs/>
          <w:szCs w:val="24"/>
          <w:u w:val="single"/>
        </w:rPr>
        <w:t>1</w:t>
      </w:r>
      <w:r>
        <w:rPr>
          <w:rFonts w:hint="eastAsia" w:ascii="宋体" w:hAnsi="宋体" w:cs="宋体"/>
          <w:bCs/>
          <w:szCs w:val="24"/>
          <w:u w:val="single"/>
          <w:lang w:val="en-US" w:eastAsia="zh-CN"/>
        </w:rPr>
        <w:t>9</w:t>
      </w:r>
      <w:r>
        <w:rPr>
          <w:rFonts w:hint="eastAsia" w:ascii="宋体" w:hAnsi="宋体" w:cs="宋体"/>
          <w:bCs/>
          <w:szCs w:val="24"/>
          <w:u w:val="single"/>
        </w:rPr>
        <w:t>日</w:t>
      </w:r>
      <w:r>
        <w:rPr>
          <w:rFonts w:ascii="宋体" w:hAnsi="宋体" w:cs="宋体"/>
          <w:bCs/>
          <w:szCs w:val="24"/>
          <w:u w:val="single"/>
        </w:rPr>
        <w:t>14</w:t>
      </w:r>
      <w:r>
        <w:rPr>
          <w:rFonts w:hint="eastAsia" w:ascii="宋体" w:hAnsi="宋体" w:cs="宋体"/>
          <w:bCs/>
          <w:szCs w:val="24"/>
          <w:u w:val="single"/>
        </w:rPr>
        <w:t>点</w:t>
      </w:r>
      <w:r>
        <w:rPr>
          <w:rFonts w:ascii="宋体" w:hAnsi="宋体" w:cs="宋体"/>
          <w:bCs/>
          <w:szCs w:val="24"/>
          <w:u w:val="single"/>
        </w:rPr>
        <w:t>30</w:t>
      </w:r>
      <w:r>
        <w:rPr>
          <w:rFonts w:hint="eastAsia" w:ascii="宋体" w:hAnsi="宋体" w:cs="宋体"/>
          <w:bCs/>
          <w:szCs w:val="24"/>
          <w:u w:val="single"/>
        </w:rPr>
        <w:t>分（</w:t>
      </w:r>
      <w:r>
        <w:rPr>
          <w:rFonts w:hint="eastAsia" w:ascii="宋体" w:hAnsi="宋体" w:cs="宋体"/>
          <w:bCs/>
          <w:szCs w:val="24"/>
        </w:rPr>
        <w:t>北京时间）前递交（上传）投标文件</w:t>
      </w:r>
      <w:r>
        <w:rPr>
          <w:rFonts w:hint="eastAsia" w:ascii="宋体" w:hAnsi="宋体" w:cs="宋体"/>
          <w:szCs w:val="24"/>
        </w:rPr>
        <w:t>。</w:t>
      </w:r>
    </w:p>
    <w:p>
      <w:pPr>
        <w:ind w:firstLine="480"/>
        <w:rPr>
          <w:rFonts w:ascii="宋体" w:hAnsi="宋体" w:cs="宋体"/>
          <w:color w:val="000000"/>
          <w:szCs w:val="24"/>
        </w:rPr>
      </w:pPr>
    </w:p>
    <w:p>
      <w:pPr>
        <w:ind w:firstLine="480"/>
        <w:rPr>
          <w:rFonts w:ascii="宋体" w:hAnsi="宋体" w:cs="宋体"/>
          <w:szCs w:val="24"/>
        </w:rPr>
      </w:pPr>
      <w:r>
        <w:rPr>
          <w:rFonts w:hint="eastAsia" w:ascii="宋体" w:hAnsi="宋体" w:cs="宋体"/>
          <w:color w:val="000000"/>
          <w:szCs w:val="24"/>
        </w:rPr>
        <w:t>根据《中华人民共和国政府采购法》、《中华人民共和国政府采购法实施条例》和《政府采购货物和服务招标投标管理办法》等规定，</w:t>
      </w:r>
      <w:r>
        <w:rPr>
          <w:rFonts w:hint="eastAsia" w:ascii="宋体" w:hAnsi="宋体" w:cs="宋体"/>
          <w:szCs w:val="24"/>
        </w:rPr>
        <w:t>嘉兴市建新工程造价咨询事务所有限公司</w:t>
      </w:r>
      <w:r>
        <w:rPr>
          <w:rFonts w:hint="eastAsia" w:ascii="宋体" w:hAnsi="宋体" w:cs="宋体"/>
          <w:color w:val="000000"/>
          <w:szCs w:val="24"/>
        </w:rPr>
        <w:t>受采购人委托，经嘉善县财政</w:t>
      </w:r>
      <w:r>
        <w:rPr>
          <w:rFonts w:hint="eastAsia" w:ascii="宋体" w:hAnsi="宋体" w:cs="宋体"/>
          <w:szCs w:val="24"/>
        </w:rPr>
        <w:t>局善财采确临[2022]</w:t>
      </w:r>
      <w:r>
        <w:rPr>
          <w:rFonts w:ascii="宋体" w:hAnsi="宋体" w:cs="宋体"/>
          <w:szCs w:val="24"/>
        </w:rPr>
        <w:t>2273</w:t>
      </w:r>
      <w:r>
        <w:rPr>
          <w:rFonts w:hint="eastAsia" w:ascii="宋体" w:hAnsi="宋体" w:cs="宋体"/>
          <w:szCs w:val="24"/>
        </w:rPr>
        <w:t>号</w:t>
      </w:r>
      <w:r>
        <w:rPr>
          <w:rFonts w:hint="eastAsia" w:ascii="宋体" w:hAnsi="宋体" w:cs="宋体"/>
          <w:color w:val="000000"/>
          <w:szCs w:val="24"/>
        </w:rPr>
        <w:t>确认书批准，现就</w:t>
      </w:r>
      <w:r>
        <w:rPr>
          <w:rFonts w:hint="eastAsia" w:ascii="宋体" w:hAnsi="宋体" w:cs="宋体"/>
          <w:b/>
          <w:bCs/>
          <w:szCs w:val="24"/>
        </w:rPr>
        <w:t>20</w:t>
      </w:r>
      <w:bookmarkStart w:id="47" w:name="_GoBack"/>
      <w:bookmarkEnd w:id="47"/>
      <w:r>
        <w:rPr>
          <w:rFonts w:hint="eastAsia" w:ascii="宋体" w:hAnsi="宋体" w:cs="宋体"/>
          <w:b/>
          <w:bCs/>
          <w:szCs w:val="24"/>
        </w:rPr>
        <w:t>22年县域1：2000 3D产品更新</w:t>
      </w:r>
      <w:r>
        <w:rPr>
          <w:rFonts w:hint="eastAsia" w:ascii="宋体" w:hAnsi="宋体" w:cs="宋体"/>
          <w:color w:val="000000"/>
          <w:szCs w:val="24"/>
        </w:rPr>
        <w:t>政府采购项目进行</w:t>
      </w:r>
      <w:r>
        <w:rPr>
          <w:rFonts w:hint="eastAsia" w:ascii="宋体" w:hAnsi="宋体" w:cs="宋体"/>
          <w:b/>
          <w:bCs/>
          <w:color w:val="000000"/>
          <w:szCs w:val="24"/>
        </w:rPr>
        <w:t>公开招标</w:t>
      </w:r>
      <w:r>
        <w:rPr>
          <w:rFonts w:hint="eastAsia" w:ascii="宋体" w:hAnsi="宋体" w:cs="宋体"/>
          <w:color w:val="000000"/>
          <w:szCs w:val="24"/>
        </w:rPr>
        <w:t>采购，欢迎国内合格供应商前来投标，现将有关事项公告如下：</w:t>
      </w:r>
    </w:p>
    <w:p>
      <w:pPr>
        <w:spacing w:line="300" w:lineRule="auto"/>
        <w:ind w:firstLine="482"/>
        <w:rPr>
          <w:b/>
          <w:bCs/>
          <w:szCs w:val="24"/>
        </w:rPr>
      </w:pPr>
      <w:bookmarkStart w:id="3" w:name="_Toc28359002"/>
      <w:bookmarkStart w:id="4" w:name="_Toc35393790"/>
      <w:bookmarkStart w:id="5" w:name="_Toc28359079"/>
      <w:bookmarkStart w:id="6" w:name="_Toc35393621"/>
      <w:bookmarkStart w:id="7" w:name="_Hlk24379207"/>
      <w:r>
        <w:rPr>
          <w:rFonts w:hint="eastAsia"/>
          <w:b/>
          <w:bCs/>
          <w:szCs w:val="24"/>
        </w:rPr>
        <w:t>一、项目基本情况</w:t>
      </w:r>
      <w:bookmarkEnd w:id="3"/>
      <w:bookmarkEnd w:id="4"/>
      <w:bookmarkEnd w:id="5"/>
      <w:bookmarkEnd w:id="6"/>
    </w:p>
    <w:p>
      <w:pPr>
        <w:spacing w:line="300" w:lineRule="auto"/>
        <w:ind w:firstLine="480"/>
        <w:rPr>
          <w:rFonts w:ascii="宋体" w:hAnsi="宋体" w:cs="宋体"/>
          <w:szCs w:val="24"/>
        </w:rPr>
      </w:pPr>
      <w:r>
        <w:rPr>
          <w:rFonts w:hint="eastAsia" w:ascii="宋体" w:hAnsi="宋体" w:cs="宋体"/>
          <w:szCs w:val="24"/>
        </w:rPr>
        <w:t>项目编号：JXZX（S）-2022-G</w:t>
      </w:r>
      <w:r>
        <w:rPr>
          <w:rFonts w:ascii="宋体" w:hAnsi="宋体" w:cs="宋体"/>
          <w:szCs w:val="24"/>
        </w:rPr>
        <w:t>13</w:t>
      </w:r>
    </w:p>
    <w:p>
      <w:pPr>
        <w:spacing w:line="300" w:lineRule="auto"/>
        <w:ind w:firstLine="480"/>
        <w:rPr>
          <w:rFonts w:ascii="宋体" w:hAnsi="宋体" w:cs="宋体"/>
          <w:szCs w:val="24"/>
        </w:rPr>
      </w:pPr>
      <w:r>
        <w:rPr>
          <w:rFonts w:hint="eastAsia" w:ascii="宋体" w:hAnsi="宋体" w:cs="宋体"/>
          <w:szCs w:val="24"/>
        </w:rPr>
        <w:t>政府采购计划编号：善财采确临[2022]</w:t>
      </w:r>
      <w:r>
        <w:rPr>
          <w:rFonts w:ascii="宋体" w:hAnsi="宋体" w:cs="宋体"/>
          <w:szCs w:val="24"/>
        </w:rPr>
        <w:t>2273</w:t>
      </w:r>
      <w:r>
        <w:rPr>
          <w:rFonts w:hint="eastAsia" w:ascii="宋体" w:hAnsi="宋体" w:cs="宋体"/>
          <w:szCs w:val="24"/>
        </w:rPr>
        <w:t>号</w:t>
      </w:r>
    </w:p>
    <w:p>
      <w:pPr>
        <w:spacing w:line="300" w:lineRule="auto"/>
        <w:ind w:firstLine="480"/>
        <w:rPr>
          <w:rFonts w:ascii="宋体" w:hAnsi="宋体" w:cs="宋体"/>
          <w:szCs w:val="24"/>
        </w:rPr>
      </w:pPr>
      <w:r>
        <w:rPr>
          <w:rFonts w:hint="eastAsia" w:ascii="宋体" w:hAnsi="宋体" w:cs="宋体"/>
          <w:szCs w:val="24"/>
        </w:rPr>
        <w:t>项目名称：</w:t>
      </w:r>
      <w:bookmarkEnd w:id="7"/>
      <w:r>
        <w:rPr>
          <w:rFonts w:hint="eastAsia" w:ascii="宋体" w:hAnsi="宋体" w:cs="宋体"/>
          <w:szCs w:val="24"/>
        </w:rPr>
        <w:t>2022年县域1：2000 3D产品更新</w:t>
      </w:r>
    </w:p>
    <w:p>
      <w:pPr>
        <w:spacing w:line="300" w:lineRule="auto"/>
        <w:ind w:firstLine="480"/>
        <w:rPr>
          <w:rFonts w:ascii="宋体" w:hAnsi="宋体" w:cs="宋体"/>
          <w:szCs w:val="24"/>
        </w:rPr>
      </w:pPr>
      <w:r>
        <w:rPr>
          <w:rFonts w:hint="eastAsia" w:ascii="宋体" w:hAnsi="宋体" w:cs="宋体"/>
          <w:szCs w:val="24"/>
        </w:rPr>
        <w:t>预算金额：</w:t>
      </w:r>
      <w:r>
        <w:rPr>
          <w:rFonts w:ascii="宋体" w:hAnsi="宋体" w:cs="宋体"/>
          <w:szCs w:val="24"/>
        </w:rPr>
        <w:t>100</w:t>
      </w:r>
      <w:r>
        <w:rPr>
          <w:rFonts w:hint="eastAsia" w:ascii="宋体" w:hAnsi="宋体" w:cs="宋体"/>
          <w:szCs w:val="24"/>
        </w:rPr>
        <w:t>.00万元</w:t>
      </w:r>
    </w:p>
    <w:p>
      <w:pPr>
        <w:spacing w:line="300" w:lineRule="auto"/>
        <w:ind w:firstLine="480"/>
        <w:rPr>
          <w:rFonts w:ascii="宋体" w:hAnsi="宋体" w:cs="宋体"/>
          <w:szCs w:val="24"/>
        </w:rPr>
      </w:pPr>
      <w:r>
        <w:rPr>
          <w:rFonts w:hint="eastAsia" w:ascii="宋体" w:hAnsi="宋体" w:cs="宋体"/>
          <w:szCs w:val="24"/>
        </w:rPr>
        <w:t>最高限价（如有）：</w:t>
      </w:r>
      <w:r>
        <w:rPr>
          <w:rFonts w:ascii="宋体" w:hAnsi="宋体" w:cs="宋体"/>
          <w:szCs w:val="24"/>
        </w:rPr>
        <w:t>99</w:t>
      </w:r>
      <w:r>
        <w:rPr>
          <w:rFonts w:hint="eastAsia" w:ascii="宋体" w:hAnsi="宋体" w:cs="宋体"/>
          <w:szCs w:val="24"/>
        </w:rPr>
        <w:t>.</w:t>
      </w:r>
      <w:r>
        <w:rPr>
          <w:rFonts w:ascii="宋体" w:hAnsi="宋体" w:cs="宋体"/>
          <w:szCs w:val="24"/>
        </w:rPr>
        <w:t>8</w:t>
      </w:r>
      <w:r>
        <w:rPr>
          <w:rFonts w:hint="eastAsia" w:ascii="宋体" w:hAnsi="宋体" w:cs="宋体"/>
          <w:szCs w:val="24"/>
        </w:rPr>
        <w:t>0万元</w:t>
      </w:r>
    </w:p>
    <w:p>
      <w:pPr>
        <w:spacing w:line="300" w:lineRule="auto"/>
        <w:ind w:firstLine="482"/>
        <w:rPr>
          <w:rFonts w:ascii="宋体" w:hAnsi="宋体" w:cs="宋体"/>
          <w:b/>
          <w:bCs/>
          <w:szCs w:val="24"/>
        </w:rPr>
      </w:pPr>
      <w:r>
        <w:rPr>
          <w:rFonts w:hint="eastAsia" w:ascii="宋体" w:hAnsi="宋体" w:cs="宋体"/>
          <w:b/>
          <w:bCs/>
          <w:szCs w:val="24"/>
        </w:rPr>
        <w:t>采购需求（概述）：</w:t>
      </w:r>
    </w:p>
    <w:p>
      <w:pPr>
        <w:spacing w:line="300" w:lineRule="auto"/>
        <w:ind w:firstLine="480"/>
        <w:rPr>
          <w:rFonts w:ascii="宋体" w:hAnsi="宋体" w:cs="宋体"/>
          <w:szCs w:val="24"/>
        </w:rPr>
      </w:pPr>
      <w:r>
        <w:rPr>
          <w:rFonts w:hint="eastAsia" w:ascii="宋体" w:hAnsi="宋体" w:cs="宋体"/>
          <w:szCs w:val="24"/>
        </w:rPr>
        <w:t>采用无人机低空航测和全野外测图结合的方式，对嘉善县506.88平方公里范围内进行基础地理信息资源更新。其主要目的是保证地形图良好的现势性以及基础地理信息数据更新的要求，从而满足城市规划、建设、管理的需要，更好地为社会各界提供测绘服务和保障。</w:t>
      </w:r>
    </w:p>
    <w:p>
      <w:pPr>
        <w:spacing w:line="300" w:lineRule="auto"/>
        <w:ind w:firstLine="480"/>
        <w:rPr>
          <w:rFonts w:ascii="宋体" w:hAnsi="宋体" w:cs="宋体"/>
          <w:szCs w:val="24"/>
        </w:rPr>
      </w:pPr>
      <w:r>
        <w:rPr>
          <w:rFonts w:hint="eastAsia" w:ascii="宋体" w:hAnsi="宋体" w:cs="宋体"/>
          <w:szCs w:val="24"/>
        </w:rPr>
        <w:t>（1）航摄影像数据采集：完成嘉善县全域航摄影像数据获取。</w:t>
      </w:r>
    </w:p>
    <w:p>
      <w:pPr>
        <w:spacing w:line="300" w:lineRule="auto"/>
        <w:ind w:firstLine="480"/>
        <w:rPr>
          <w:rFonts w:ascii="宋体" w:hAnsi="宋体" w:cs="宋体"/>
          <w:szCs w:val="24"/>
        </w:rPr>
      </w:pPr>
      <w:r>
        <w:rPr>
          <w:rFonts w:hint="eastAsia" w:ascii="宋体" w:hAnsi="宋体" w:cs="宋体"/>
          <w:szCs w:val="24"/>
        </w:rPr>
        <w:t>（2）数字线画图更新（DLG）：完成嘉善县122平方公里范围内，按照相关文件更新指标要求的一般要素更新，及该范围内重大要素发生变化时，在规定时间内予以更新。</w:t>
      </w:r>
    </w:p>
    <w:p>
      <w:pPr>
        <w:spacing w:line="300" w:lineRule="auto"/>
        <w:ind w:firstLine="480"/>
        <w:rPr>
          <w:rFonts w:ascii="宋体" w:hAnsi="宋体" w:cs="宋体"/>
          <w:szCs w:val="24"/>
        </w:rPr>
      </w:pPr>
      <w:r>
        <w:rPr>
          <w:rFonts w:hint="eastAsia" w:ascii="宋体" w:hAnsi="宋体" w:cs="宋体"/>
          <w:szCs w:val="24"/>
        </w:rPr>
        <w:t>（3）数字高程模型更新（DEM）：完成数字线划图（DLG）相应变化区域的数字高程模型更新（DEM）更新。</w:t>
      </w:r>
    </w:p>
    <w:p>
      <w:pPr>
        <w:spacing w:line="300" w:lineRule="auto"/>
        <w:ind w:firstLine="480"/>
        <w:rPr>
          <w:rFonts w:ascii="宋体" w:hAnsi="宋体" w:cs="宋体"/>
          <w:szCs w:val="24"/>
        </w:rPr>
      </w:pPr>
      <w:r>
        <w:rPr>
          <w:rFonts w:hint="eastAsia" w:ascii="宋体" w:hAnsi="宋体" w:cs="宋体"/>
          <w:szCs w:val="24"/>
        </w:rPr>
        <w:t>（</w:t>
      </w:r>
      <w:r>
        <w:rPr>
          <w:rFonts w:ascii="宋体" w:hAnsi="宋体" w:cs="宋体"/>
          <w:szCs w:val="24"/>
        </w:rPr>
        <w:t>4</w:t>
      </w:r>
      <w:r>
        <w:rPr>
          <w:rFonts w:hint="eastAsia" w:ascii="宋体" w:hAnsi="宋体" w:cs="宋体"/>
          <w:szCs w:val="24"/>
        </w:rPr>
        <w:t>）数字正射影像图更新（DOM） ：完成嘉善县全域0.2米分辨率正射影像影像图制作。</w:t>
      </w:r>
    </w:p>
    <w:p>
      <w:pPr>
        <w:spacing w:line="300" w:lineRule="auto"/>
        <w:ind w:firstLine="482"/>
        <w:rPr>
          <w:rFonts w:ascii="宋体" w:hAnsi="宋体" w:cs="宋体"/>
          <w:bCs/>
          <w:color w:val="FF0000"/>
          <w:kern w:val="44"/>
          <w:szCs w:val="24"/>
          <w:lang w:val="zh-CN"/>
        </w:rPr>
      </w:pPr>
      <w:r>
        <w:rPr>
          <w:rFonts w:hint="eastAsia" w:ascii="宋体" w:hAnsi="宋体" w:cs="宋体"/>
          <w:b/>
          <w:kern w:val="44"/>
          <w:szCs w:val="24"/>
          <w:lang w:val="zh-CN"/>
        </w:rPr>
        <w:t>合同履行期限：</w:t>
      </w:r>
    </w:p>
    <w:p>
      <w:pPr>
        <w:spacing w:line="300" w:lineRule="auto"/>
        <w:ind w:firstLine="480"/>
      </w:pPr>
      <w:r>
        <w:rPr>
          <w:rFonts w:hint="eastAsia"/>
        </w:rPr>
        <w:t>1）根据相关文件要求在2022年8月30日前完成航摄采集及提交质检验收并同时获取质检合格报告，原则上验收分数不低于80分；</w:t>
      </w:r>
    </w:p>
    <w:p>
      <w:pPr>
        <w:spacing w:line="300" w:lineRule="auto"/>
        <w:ind w:firstLine="480"/>
      </w:pPr>
      <w:r>
        <w:rPr>
          <w:rFonts w:hint="eastAsia"/>
        </w:rPr>
        <w:t>2）2022年8月30日前完成汇交航摄成果数据和正射影像的制作。</w:t>
      </w:r>
    </w:p>
    <w:p>
      <w:pPr>
        <w:spacing w:line="300" w:lineRule="auto"/>
        <w:ind w:firstLine="480"/>
      </w:pPr>
      <w:r>
        <w:rPr>
          <w:rFonts w:hint="eastAsia"/>
        </w:rPr>
        <w:t>3）根据相关文件要求在2022年12月15日前完成最终项目验收及成果汇交。</w:t>
      </w:r>
    </w:p>
    <w:p>
      <w:pPr>
        <w:spacing w:line="300" w:lineRule="auto"/>
        <w:ind w:firstLine="482"/>
        <w:rPr>
          <w:rFonts w:ascii="宋体" w:hAnsi="宋体" w:cs="宋体"/>
          <w:b/>
          <w:bCs/>
          <w:szCs w:val="24"/>
        </w:rPr>
      </w:pPr>
      <w:r>
        <w:rPr>
          <w:rFonts w:hint="eastAsia" w:ascii="宋体" w:hAnsi="宋体" w:cs="宋体"/>
          <w:b/>
          <w:bCs/>
          <w:szCs w:val="24"/>
        </w:rPr>
        <w:t>本项目不接受联合体投标。</w:t>
      </w:r>
    </w:p>
    <w:p>
      <w:pPr>
        <w:spacing w:line="300" w:lineRule="auto"/>
        <w:ind w:firstLine="482"/>
        <w:rPr>
          <w:b/>
          <w:bCs/>
          <w:szCs w:val="24"/>
        </w:rPr>
      </w:pPr>
      <w:bookmarkStart w:id="8" w:name="_Toc35393791"/>
      <w:bookmarkStart w:id="9" w:name="_Toc35393622"/>
      <w:bookmarkStart w:id="10" w:name="_Toc28359003"/>
      <w:bookmarkStart w:id="11" w:name="_Toc28359080"/>
      <w:r>
        <w:rPr>
          <w:rFonts w:hint="eastAsia"/>
          <w:b/>
          <w:bCs/>
          <w:szCs w:val="24"/>
        </w:rPr>
        <w:t>二、申请人的资格要求：</w:t>
      </w:r>
      <w:bookmarkEnd w:id="8"/>
      <w:bookmarkEnd w:id="9"/>
      <w:bookmarkEnd w:id="10"/>
      <w:bookmarkEnd w:id="11"/>
    </w:p>
    <w:p>
      <w:pPr>
        <w:snapToGrid w:val="0"/>
        <w:spacing w:line="300" w:lineRule="auto"/>
        <w:ind w:firstLine="480"/>
        <w:contextualSpacing/>
        <w:rPr>
          <w:rFonts w:ascii="宋体" w:hAnsi="宋体" w:cs="宋体"/>
          <w:szCs w:val="24"/>
        </w:rPr>
      </w:pPr>
      <w:r>
        <w:rPr>
          <w:rFonts w:hint="eastAsia" w:ascii="宋体" w:hAnsi="宋体" w:cs="宋体"/>
          <w:szCs w:val="24"/>
        </w:rPr>
        <w:t>（一）满足《中华人民共和国政府采购法》第二十二条规定（1.具有独立承担民事责任的能力；2.具有良好的商业信誉和健全的财务会计制度；3.具有履行合同所必需的设备和专业技术能力；4.有依法缴纳税收和社会保障资金的良好记录；5.参加政府采购活动前三年内，在经营活动中没有重大违法记录；6.法律、行政法规规定的其他条件）规定的供应商资格条件；</w:t>
      </w:r>
    </w:p>
    <w:p>
      <w:pPr>
        <w:snapToGrid w:val="0"/>
        <w:spacing w:line="300" w:lineRule="auto"/>
        <w:ind w:firstLine="480"/>
        <w:contextualSpacing/>
        <w:rPr>
          <w:rFonts w:ascii="宋体" w:hAnsi="宋体" w:cs="宋体"/>
          <w:szCs w:val="24"/>
        </w:rPr>
      </w:pPr>
      <w:r>
        <w:rPr>
          <w:rFonts w:hint="eastAsia" w:ascii="宋体" w:hAnsi="宋体" w:cs="宋体"/>
          <w:szCs w:val="24"/>
        </w:rPr>
        <w:t>（二）符合浙财采监【2013】24号《关于规范政府采购供应商资格设定及资格审查的通知》第六条规定,且未被“信用中国”（www.creditchina.gov.cn）、中国政府采购网（www.ccgp.gov.cn）列入失信被执行人、重大税收违法案件当事人名单、政府采购严重违法失信行为记录名单。</w:t>
      </w:r>
    </w:p>
    <w:p>
      <w:pPr>
        <w:snapToGrid w:val="0"/>
        <w:spacing w:line="300" w:lineRule="auto"/>
        <w:ind w:firstLine="480"/>
        <w:contextualSpacing/>
        <w:rPr>
          <w:rFonts w:ascii="宋体" w:hAnsi="宋体" w:cs="宋体"/>
          <w:color w:val="000000" w:themeColor="text1"/>
        </w:rPr>
      </w:pPr>
      <w:bookmarkStart w:id="12" w:name="_Toc28359081"/>
      <w:bookmarkStart w:id="13" w:name="_Toc28359004"/>
      <w:r>
        <w:rPr>
          <w:rFonts w:hint="eastAsia" w:ascii="宋体" w:hAnsi="宋体" w:cs="宋体"/>
          <w:color w:val="000000" w:themeColor="text1"/>
          <w:szCs w:val="24"/>
        </w:rPr>
        <w:t>（三）落实政府采购政策需满足的资格要求：</w:t>
      </w:r>
      <w:r>
        <w:rPr>
          <w:rFonts w:hint="eastAsia" w:ascii="宋体" w:hAnsi="宋体" w:cs="宋体"/>
          <w:color w:val="000000" w:themeColor="text1"/>
        </w:rPr>
        <w:t>无。</w:t>
      </w:r>
    </w:p>
    <w:p>
      <w:pPr>
        <w:snapToGrid w:val="0"/>
        <w:spacing w:line="300" w:lineRule="auto"/>
        <w:ind w:firstLine="480"/>
        <w:contextualSpacing/>
        <w:rPr>
          <w:rFonts w:ascii="宋体" w:hAnsi="宋体" w:cs="宋体"/>
          <w:b/>
          <w:bCs/>
          <w:szCs w:val="24"/>
        </w:rPr>
      </w:pPr>
      <w:r>
        <w:rPr>
          <w:rFonts w:hint="eastAsia" w:ascii="宋体" w:hAnsi="宋体" w:cs="宋体"/>
          <w:szCs w:val="24"/>
        </w:rPr>
        <w:t>（四）本项目的特定资格要求：</w:t>
      </w:r>
      <w:r>
        <w:rPr>
          <w:rFonts w:hint="eastAsia" w:ascii="宋体" w:hAnsi="宋体"/>
          <w:b/>
          <w:bCs/>
        </w:rPr>
        <w:t>投标人须具有测绘地理信息主管部门颁发的乙级及以上测绘资质（专业范围</w:t>
      </w:r>
      <w:r>
        <w:rPr>
          <w:rFonts w:hint="eastAsia" w:ascii="宋体" w:hAnsi="宋体"/>
          <w:b/>
          <w:bCs/>
          <w:color w:val="000000" w:themeColor="text1"/>
        </w:rPr>
        <w:t>必须同时</w:t>
      </w:r>
      <w:r>
        <w:rPr>
          <w:rFonts w:hint="eastAsia" w:ascii="宋体" w:hAnsi="宋体"/>
          <w:b/>
          <w:bCs/>
        </w:rPr>
        <w:t>包含地理信息系统工程、工程测量、测绘航空摄影）。</w:t>
      </w:r>
    </w:p>
    <w:p>
      <w:pPr>
        <w:snapToGrid w:val="0"/>
        <w:spacing w:line="300" w:lineRule="auto"/>
        <w:ind w:firstLine="480"/>
        <w:contextualSpacing/>
        <w:rPr>
          <w:rFonts w:ascii="宋体" w:hAnsi="宋体" w:cs="宋体"/>
          <w:spacing w:val="-6"/>
        </w:rPr>
      </w:pPr>
      <w:r>
        <w:rPr>
          <w:rFonts w:ascii="宋体" w:hAnsi="宋体" w:cs="宋体"/>
          <w:szCs w:val="24"/>
        </w:rPr>
        <w:t>注：</w:t>
      </w:r>
      <w:r>
        <w:rPr>
          <w:rFonts w:hint="eastAsia" w:ascii="宋体" w:hAnsi="宋体" w:cs="宋体"/>
          <w:spacing w:val="-6"/>
        </w:rPr>
        <w:t>公益一类事业单位不属于政府购买服务的承接主体，不得参与承接政府购买服务。</w:t>
      </w:r>
    </w:p>
    <w:p>
      <w:pPr>
        <w:ind w:firstLine="480"/>
        <w:rPr>
          <w:rFonts w:ascii="宋体" w:hAnsi="宋体" w:cs="宋体"/>
          <w:i/>
          <w:iCs/>
          <w:szCs w:val="24"/>
          <w:u w:val="single"/>
        </w:rPr>
      </w:pPr>
      <w:r>
        <w:rPr>
          <w:rFonts w:hint="eastAsia" w:ascii="宋体" w:hAnsi="宋体" w:cs="宋体"/>
        </w:rPr>
        <w:t>本采购项目，中标单位与采购单位签订的政府采购合同适用于嘉兴市</w:t>
      </w:r>
      <w:r>
        <w:rPr>
          <w:rFonts w:hint="eastAsia" w:ascii="宋体" w:hAnsi="宋体" w:cs="宋体"/>
          <w:color w:val="000000"/>
        </w:rPr>
        <w:t>政府采购贷款政策，简称“政采贷”，具体内容可参阅政府采购贷款流程：</w:t>
      </w:r>
      <w:r>
        <w:fldChar w:fldCharType="begin"/>
      </w:r>
      <w:r>
        <w:instrText xml:space="preserve"> HYPERLINK "http://www.jxzbtb.cn/zxfw/005012/20181016/7e541bf4-ad29-4286-ace8-d12c1b2c54fc.html" </w:instrText>
      </w:r>
      <w:r>
        <w:fldChar w:fldCharType="separate"/>
      </w:r>
      <w:r>
        <w:rPr>
          <w:rStyle w:val="41"/>
          <w:rFonts w:ascii="宋体" w:hAnsi="宋体" w:cs="宋体"/>
          <w:szCs w:val="24"/>
        </w:rPr>
        <w:t>http://www.jxzbtb.cn/zxfw/005012/20181016/7e541bf4-ad29-4286-ace8-d12c1b2c54fc.html</w:t>
      </w:r>
      <w:r>
        <w:rPr>
          <w:rStyle w:val="41"/>
          <w:rFonts w:ascii="宋体" w:hAnsi="宋体" w:cs="宋体"/>
          <w:szCs w:val="24"/>
        </w:rPr>
        <w:fldChar w:fldCharType="end"/>
      </w:r>
    </w:p>
    <w:p>
      <w:pPr>
        <w:spacing w:line="300" w:lineRule="auto"/>
        <w:ind w:firstLine="482"/>
        <w:rPr>
          <w:b/>
          <w:bCs/>
          <w:szCs w:val="24"/>
        </w:rPr>
      </w:pPr>
      <w:bookmarkStart w:id="14" w:name="_Toc35393792"/>
      <w:bookmarkStart w:id="15" w:name="_Toc35393623"/>
      <w:r>
        <w:rPr>
          <w:rFonts w:hint="eastAsia"/>
          <w:b/>
          <w:bCs/>
          <w:szCs w:val="24"/>
        </w:rPr>
        <w:t>三、获取招标文件</w:t>
      </w:r>
      <w:bookmarkEnd w:id="12"/>
      <w:bookmarkEnd w:id="13"/>
      <w:bookmarkEnd w:id="14"/>
      <w:bookmarkEnd w:id="15"/>
    </w:p>
    <w:p>
      <w:pPr>
        <w:snapToGrid w:val="0"/>
        <w:ind w:firstLine="540" w:firstLineChars="225"/>
        <w:rPr>
          <w:rFonts w:ascii="宋体" w:hAnsi="宋体" w:cs="宋体"/>
          <w:b/>
          <w:kern w:val="0"/>
        </w:rPr>
      </w:pPr>
      <w:bookmarkStart w:id="16" w:name="_Toc28359082"/>
      <w:bookmarkStart w:id="17" w:name="_Toc28359005"/>
      <w:bookmarkStart w:id="18" w:name="_Toc35393793"/>
      <w:bookmarkStart w:id="19" w:name="_Toc35393624"/>
      <w:r>
        <w:rPr>
          <w:rFonts w:hint="eastAsia" w:ascii="宋体" w:hAnsi="宋体" w:cs="宋体"/>
          <w:bCs/>
          <w:kern w:val="0"/>
        </w:rPr>
        <w:t>1.本项目实行电子投标，应按照本项目招标文件和政采云平台的要求编制、加密并递交投标文件。供应商在使用系统进行投标的过程中遇到涉及平台使用的任何问题，可致电政采云平台技术支持热线咨询，联系方式：400-881-7190。</w:t>
      </w:r>
    </w:p>
    <w:p>
      <w:pPr>
        <w:ind w:firstLine="482"/>
        <w:rPr>
          <w:rFonts w:ascii="宋体" w:hAnsi="宋体" w:cs="宋体"/>
          <w:b/>
          <w:kern w:val="0"/>
        </w:rPr>
      </w:pPr>
      <w:r>
        <w:rPr>
          <w:rFonts w:hint="eastAsia" w:ascii="宋体" w:hAnsi="宋体" w:cs="宋体"/>
          <w:b/>
          <w:kern w:val="0"/>
        </w:rPr>
        <w:t>2.注册网址：</w:t>
      </w:r>
    </w:p>
    <w:p>
      <w:pPr>
        <w:ind w:firstLine="480"/>
        <w:rPr>
          <w:rFonts w:ascii="宋体" w:hAnsi="宋体" w:cs="宋体"/>
          <w:kern w:val="0"/>
        </w:rPr>
      </w:pPr>
      <w:r>
        <w:rPr>
          <w:rFonts w:hint="eastAsia" w:ascii="宋体" w:hAnsi="宋体" w:cs="宋体"/>
          <w:kern w:val="0"/>
        </w:rPr>
        <w:t>浙江政府采购网：https://middle.zcygov.cn/settle-front/#/registry，政采云咨询电话：400-881-7190；</w:t>
      </w:r>
    </w:p>
    <w:p>
      <w:pPr>
        <w:ind w:firstLine="482"/>
        <w:jc w:val="left"/>
        <w:rPr>
          <w:rFonts w:ascii="宋体" w:hAnsi="宋体" w:cs="宋体"/>
          <w:b/>
          <w:kern w:val="0"/>
        </w:rPr>
      </w:pPr>
      <w:r>
        <w:rPr>
          <w:rFonts w:hint="eastAsia" w:ascii="宋体" w:hAnsi="宋体" w:cs="宋体"/>
          <w:b/>
          <w:kern w:val="0"/>
        </w:rPr>
        <w:t>3.获取采购文件（报名）：</w:t>
      </w:r>
    </w:p>
    <w:p>
      <w:pPr>
        <w:ind w:firstLine="480"/>
        <w:jc w:val="left"/>
        <w:rPr>
          <w:rFonts w:ascii="宋体" w:hAnsi="宋体" w:cs="宋体"/>
          <w:bCs/>
          <w:kern w:val="0"/>
        </w:rPr>
      </w:pPr>
      <w:r>
        <w:rPr>
          <w:rFonts w:hint="eastAsia" w:ascii="宋体" w:hAnsi="宋体" w:cs="宋体"/>
          <w:bCs/>
          <w:kern w:val="0"/>
        </w:rPr>
        <w:t>3.1获取方式：采购公告发布后，在政采云平台已完成注册的供应商登陆系统，申请获取采购文件，待审核通过后，可下载采购文件。如果“已申请”标签页显示状态为“审核通过”即为报名成功。路径：用户中心——项目采购——获取采购文件管理。在“已获取”的状态下，供应商可下载查看招标文件。</w:t>
      </w:r>
      <w:r>
        <w:rPr>
          <w:rFonts w:hint="eastAsia" w:ascii="宋体" w:hAnsi="宋体" w:cs="宋体"/>
          <w:bCs/>
          <w:kern w:val="0"/>
        </w:rPr>
        <w:br w:type="textWrapping"/>
      </w:r>
      <w:r>
        <w:rPr>
          <w:rFonts w:hint="eastAsia" w:ascii="宋体" w:hAnsi="宋体" w:cs="宋体"/>
          <w:bCs/>
          <w:kern w:val="0"/>
        </w:rPr>
        <w:t xml:space="preserve">    3.2获取网址：政采云平台</w:t>
      </w:r>
      <w:r>
        <w:rPr>
          <w:rFonts w:hint="eastAsia" w:ascii="宋体" w:hAnsi="宋体" w:cs="宋体"/>
          <w:szCs w:val="24"/>
        </w:rPr>
        <w:t>（https://www.zcygov.cn/）</w:t>
      </w:r>
      <w:r>
        <w:rPr>
          <w:rFonts w:hint="eastAsia" w:ascii="宋体" w:hAnsi="宋体" w:cs="宋体"/>
          <w:bCs/>
          <w:kern w:val="0"/>
        </w:rPr>
        <w:br w:type="textWrapping"/>
      </w:r>
      <w:r>
        <w:rPr>
          <w:rFonts w:hint="eastAsia" w:ascii="宋体" w:hAnsi="宋体" w:cs="宋体"/>
          <w:bCs/>
          <w:kern w:val="0"/>
        </w:rPr>
        <w:t xml:space="preserve">    3.3获取时间： 2022年</w:t>
      </w:r>
      <w:r>
        <w:rPr>
          <w:rFonts w:ascii="宋体" w:hAnsi="宋体" w:cs="宋体"/>
          <w:bCs/>
          <w:kern w:val="0"/>
        </w:rPr>
        <w:t>6</w:t>
      </w:r>
      <w:r>
        <w:rPr>
          <w:rFonts w:hint="eastAsia" w:ascii="宋体" w:hAnsi="宋体" w:cs="宋体"/>
          <w:bCs/>
          <w:kern w:val="0"/>
        </w:rPr>
        <w:t>月</w:t>
      </w:r>
      <w:r>
        <w:rPr>
          <w:rFonts w:ascii="宋体" w:hAnsi="宋体" w:cs="宋体"/>
          <w:bCs/>
          <w:kern w:val="0"/>
        </w:rPr>
        <w:t>2</w:t>
      </w:r>
      <w:r>
        <w:rPr>
          <w:rFonts w:hint="eastAsia" w:ascii="宋体" w:hAnsi="宋体" w:cs="宋体"/>
          <w:bCs/>
          <w:kern w:val="0"/>
          <w:lang w:val="en-US" w:eastAsia="zh-CN"/>
        </w:rPr>
        <w:t>7</w:t>
      </w:r>
      <w:r>
        <w:rPr>
          <w:rFonts w:hint="eastAsia" w:ascii="宋体" w:hAnsi="宋体" w:cs="宋体"/>
          <w:bCs/>
          <w:kern w:val="0"/>
        </w:rPr>
        <w:t>日至2022年</w:t>
      </w:r>
      <w:r>
        <w:rPr>
          <w:rFonts w:hint="eastAsia" w:ascii="宋体" w:hAnsi="宋体" w:cs="宋体"/>
          <w:bCs/>
          <w:kern w:val="0"/>
          <w:lang w:eastAsia="zh-CN"/>
        </w:rPr>
        <w:t>7月19日</w:t>
      </w:r>
      <w:r>
        <w:rPr>
          <w:rFonts w:hint="eastAsia" w:ascii="宋体" w:hAnsi="宋体" w:cs="宋体"/>
          <w:bCs/>
          <w:kern w:val="0"/>
        </w:rPr>
        <w:t>下</w:t>
      </w:r>
      <w:r>
        <w:rPr>
          <w:rFonts w:hint="eastAsia" w:ascii="宋体" w:hAnsi="宋体" w:cs="宋体"/>
          <w:szCs w:val="24"/>
        </w:rPr>
        <w:t>午</w:t>
      </w:r>
      <w:r>
        <w:rPr>
          <w:rFonts w:ascii="宋体" w:hAnsi="宋体" w:cs="宋体"/>
          <w:szCs w:val="24"/>
        </w:rPr>
        <w:t>14</w:t>
      </w:r>
      <w:r>
        <w:rPr>
          <w:rFonts w:hint="eastAsia" w:ascii="宋体" w:hAnsi="宋体" w:cs="宋体"/>
          <w:szCs w:val="24"/>
        </w:rPr>
        <w:t>时</w:t>
      </w:r>
      <w:r>
        <w:rPr>
          <w:rFonts w:ascii="宋体" w:hAnsi="宋体" w:cs="宋体"/>
          <w:szCs w:val="24"/>
        </w:rPr>
        <w:t>30</w:t>
      </w:r>
      <w:r>
        <w:rPr>
          <w:rFonts w:hint="eastAsia" w:ascii="宋体" w:hAnsi="宋体" w:cs="宋体"/>
          <w:szCs w:val="24"/>
        </w:rPr>
        <w:t>分</w:t>
      </w:r>
      <w:r>
        <w:rPr>
          <w:rFonts w:hint="eastAsia" w:ascii="宋体" w:hAnsi="宋体" w:cs="宋体"/>
          <w:bCs/>
          <w:kern w:val="0"/>
        </w:rPr>
        <w:br w:type="textWrapping"/>
      </w:r>
      <w:r>
        <w:rPr>
          <w:rFonts w:hint="eastAsia" w:ascii="宋体" w:hAnsi="宋体" w:cs="宋体"/>
          <w:bCs/>
          <w:kern w:val="0"/>
        </w:rPr>
        <w:t>　　在上述时间内供应商均可免费获取招标文件。</w:t>
      </w:r>
    </w:p>
    <w:p>
      <w:pPr>
        <w:snapToGrid w:val="0"/>
        <w:spacing w:line="300" w:lineRule="auto"/>
        <w:ind w:firstLine="480"/>
        <w:contextualSpacing/>
        <w:rPr>
          <w:rFonts w:ascii="宋体" w:hAnsi="宋体" w:cs="宋体"/>
          <w:szCs w:val="24"/>
        </w:rPr>
      </w:pPr>
      <w:r>
        <w:rPr>
          <w:rFonts w:hint="eastAsia" w:ascii="宋体" w:hAnsi="宋体" w:cs="宋体"/>
          <w:szCs w:val="24"/>
        </w:rPr>
        <w:t>注：公告附件里的采购文件仅供阅览使用，在政采云系统中获取采购文件为依法获取采购文件的方式，没有在政采云系统中获取采购文件的潜在供应商，对采购文件提起质疑投诉的，不予受理。</w:t>
      </w:r>
    </w:p>
    <w:p>
      <w:pPr>
        <w:pStyle w:val="103"/>
        <w:spacing w:line="300" w:lineRule="auto"/>
        <w:ind w:firstLine="482" w:firstLineChars="200"/>
        <w:rPr>
          <w:rFonts w:hAnsi="宋体"/>
          <w:b/>
          <w:color w:val="auto"/>
        </w:rPr>
      </w:pPr>
      <w:r>
        <w:rPr>
          <w:rFonts w:hint="eastAsia" w:hAnsi="宋体"/>
          <w:b/>
          <w:color w:val="auto"/>
        </w:rPr>
        <w:t>4.投标文件制作注意事项</w:t>
      </w:r>
    </w:p>
    <w:p>
      <w:pPr>
        <w:pStyle w:val="103"/>
        <w:spacing w:before="0" w:after="0" w:line="300" w:lineRule="auto"/>
        <w:ind w:firstLine="480" w:firstLineChars="200"/>
        <w:rPr>
          <w:rFonts w:hAnsi="宋体"/>
          <w:color w:val="auto"/>
        </w:rPr>
      </w:pPr>
      <w:r>
        <w:rPr>
          <w:rFonts w:hint="eastAsia" w:hAnsi="宋体"/>
          <w:color w:val="auto"/>
        </w:rPr>
        <w:t>供应商将政采云电子交易客户端下载、安装完成后，可通过账号密码或CA登录客户端进行投标文件制作。</w:t>
      </w:r>
    </w:p>
    <w:p>
      <w:pPr>
        <w:pStyle w:val="103"/>
        <w:spacing w:before="0" w:after="0" w:line="300" w:lineRule="auto"/>
        <w:rPr>
          <w:rFonts w:hAnsi="宋体"/>
          <w:color w:val="auto"/>
        </w:rPr>
      </w:pPr>
      <w:r>
        <w:rPr>
          <w:rFonts w:hint="eastAsia" w:hAnsi="宋体"/>
          <w:color w:val="auto"/>
        </w:rPr>
        <w:t>　　注：供应商先要申领CA，拿到CA后需要在政采云平台进行绑定，CA相关操作可参考</w:t>
      </w:r>
      <w:r>
        <w:rPr>
          <w:rFonts w:hint="eastAsia" w:hAnsi="宋体"/>
          <w:b/>
          <w:color w:val="auto"/>
        </w:rPr>
        <w:t>《CA证书办理操作指南》</w:t>
      </w:r>
      <w:r>
        <w:rPr>
          <w:rFonts w:hint="eastAsia" w:hAnsi="宋体"/>
          <w:color w:val="auto"/>
        </w:rPr>
        <w:t>和</w:t>
      </w:r>
      <w:r>
        <w:rPr>
          <w:rFonts w:hint="eastAsia" w:hAnsi="宋体"/>
          <w:b/>
          <w:color w:val="auto"/>
        </w:rPr>
        <w:t>《CA登录与绑定操作指南》</w:t>
      </w:r>
      <w:r>
        <w:rPr>
          <w:rFonts w:hint="eastAsia" w:hAnsi="宋体"/>
          <w:color w:val="auto"/>
        </w:rPr>
        <w:t>。完成CA数字证书办理在资料齐全的情况下预计7个工作日左右，建议供应商获取采购文件后立即办理。</w:t>
      </w:r>
    </w:p>
    <w:p>
      <w:pPr>
        <w:pStyle w:val="103"/>
        <w:spacing w:before="0" w:after="0" w:line="300" w:lineRule="auto"/>
        <w:ind w:firstLine="482" w:firstLineChars="200"/>
        <w:rPr>
          <w:rFonts w:hAnsi="宋体"/>
          <w:b/>
          <w:color w:val="auto"/>
        </w:rPr>
      </w:pPr>
      <w:r>
        <w:rPr>
          <w:rFonts w:hint="eastAsia" w:hAnsi="宋体"/>
          <w:b/>
          <w:color w:val="auto"/>
        </w:rPr>
        <w:t>供应商-政府采购项目电子交易操作指南：</w:t>
      </w:r>
    </w:p>
    <w:p>
      <w:pPr>
        <w:pStyle w:val="103"/>
        <w:spacing w:before="0" w:after="0" w:line="300" w:lineRule="auto"/>
        <w:ind w:firstLine="480" w:firstLineChars="200"/>
        <w:rPr>
          <w:rFonts w:hAnsi="宋体"/>
          <w:color w:val="auto"/>
        </w:rPr>
      </w:pPr>
      <w:r>
        <w:fldChar w:fldCharType="begin"/>
      </w:r>
      <w:r>
        <w:instrText xml:space="preserve"> HYPERLINK "https://service.zcygov.cn/" \l "/knowledges/CW1EtGwBFdiHxlNd6I3m/6IMVAG0BFdiHxlNdQ8Na" </w:instrText>
      </w:r>
      <w:r>
        <w:fldChar w:fldCharType="separate"/>
      </w:r>
      <w:r>
        <w:rPr>
          <w:rStyle w:val="40"/>
          <w:u w:val="single"/>
        </w:rPr>
        <w:t>https://service.zcygov.cn/#/knowledges/CW1EtGwBFdiHxlNd6I3m/6IMVAG0BFdiHxlNdQ8Na</w:t>
      </w:r>
      <w:r>
        <w:rPr>
          <w:rStyle w:val="40"/>
          <w:u w:val="single"/>
        </w:rPr>
        <w:fldChar w:fldCharType="end"/>
      </w:r>
    </w:p>
    <w:p>
      <w:pPr>
        <w:pStyle w:val="103"/>
        <w:spacing w:before="0" w:after="0" w:line="300" w:lineRule="auto"/>
        <w:ind w:firstLine="482" w:firstLineChars="200"/>
        <w:rPr>
          <w:rFonts w:hAnsi="宋体"/>
          <w:b/>
          <w:color w:val="auto"/>
        </w:rPr>
      </w:pPr>
      <w:r>
        <w:rPr>
          <w:rFonts w:hint="eastAsia" w:hAnsi="宋体"/>
          <w:b/>
          <w:color w:val="auto"/>
        </w:rPr>
        <w:t>《CA证书办理操作指南》：</w:t>
      </w:r>
    </w:p>
    <w:p>
      <w:pPr>
        <w:pStyle w:val="103"/>
        <w:spacing w:before="0" w:after="0" w:line="300" w:lineRule="auto"/>
        <w:ind w:firstLine="480" w:firstLineChars="200"/>
        <w:rPr>
          <w:rStyle w:val="40"/>
          <w:u w:val="single"/>
        </w:rPr>
      </w:pPr>
      <w:r>
        <w:fldChar w:fldCharType="begin"/>
      </w:r>
      <w:r>
        <w:instrText xml:space="preserve"> HYPERLINK "https://service.zcygov.cn/" \l "/knowledges/UgcbC3EBiyELHE-opz1b/lwV6GXABiyELHE-oVMj3" </w:instrText>
      </w:r>
      <w:r>
        <w:fldChar w:fldCharType="separate"/>
      </w:r>
      <w:r>
        <w:rPr>
          <w:rStyle w:val="40"/>
          <w:u w:val="single"/>
        </w:rPr>
        <w:t>https://service.zcygov.cn/#/knowledges/UgcbC3EBiyELHE-opz1b/lwV6GXABiyELHE-oVMj3</w:t>
      </w:r>
      <w:r>
        <w:rPr>
          <w:rStyle w:val="40"/>
          <w:u w:val="single"/>
        </w:rPr>
        <w:fldChar w:fldCharType="end"/>
      </w:r>
    </w:p>
    <w:p>
      <w:pPr>
        <w:pStyle w:val="103"/>
        <w:spacing w:before="0" w:after="0" w:line="300" w:lineRule="auto"/>
        <w:ind w:firstLine="482" w:firstLineChars="200"/>
        <w:rPr>
          <w:rFonts w:hAnsi="宋体"/>
          <w:b/>
          <w:color w:val="auto"/>
        </w:rPr>
      </w:pPr>
      <w:r>
        <w:rPr>
          <w:rFonts w:hint="eastAsia" w:hAnsi="宋体"/>
          <w:b/>
          <w:color w:val="auto"/>
        </w:rPr>
        <w:t>《CA登录与绑定操作指南》：</w:t>
      </w:r>
    </w:p>
    <w:p>
      <w:pPr>
        <w:pStyle w:val="103"/>
        <w:spacing w:before="0" w:after="0" w:line="300" w:lineRule="auto"/>
        <w:ind w:firstLine="480" w:firstLineChars="200"/>
        <w:rPr>
          <w:rFonts w:hAnsi="宋体"/>
          <w:color w:val="auto"/>
        </w:rPr>
      </w:pPr>
      <w:r>
        <w:fldChar w:fldCharType="begin"/>
      </w:r>
      <w:r>
        <w:instrText xml:space="preserve"> HYPERLINK "https://service.zcygov.cn/" \l "/knowledges/UgcbC3EBiyELHE-opz1b/GQcTNXEBiyELHE-oocEg" </w:instrText>
      </w:r>
      <w:r>
        <w:fldChar w:fldCharType="separate"/>
      </w:r>
      <w:r>
        <w:rPr>
          <w:rStyle w:val="40"/>
          <w:u w:val="single"/>
        </w:rPr>
        <w:t>https://service.zcygov.cn/#/knowledges/UgcbC3EBiyELHE-opz1b/GQcTNXEBiyELHE-oocEg</w:t>
      </w:r>
      <w:r>
        <w:rPr>
          <w:rStyle w:val="40"/>
          <w:u w:val="single"/>
        </w:rPr>
        <w:fldChar w:fldCharType="end"/>
      </w:r>
    </w:p>
    <w:p>
      <w:pPr>
        <w:pStyle w:val="103"/>
        <w:spacing w:before="0" w:after="0" w:line="300" w:lineRule="auto"/>
        <w:ind w:firstLine="482" w:firstLineChars="200"/>
        <w:rPr>
          <w:rFonts w:hAnsi="宋体"/>
          <w:b/>
          <w:color w:val="auto"/>
        </w:rPr>
      </w:pPr>
      <w:r>
        <w:rPr>
          <w:rFonts w:hint="eastAsia" w:hAnsi="宋体"/>
          <w:b/>
          <w:color w:val="auto"/>
        </w:rPr>
        <w:t>《CA驱动和申领流程》</w:t>
      </w:r>
    </w:p>
    <w:p>
      <w:pPr>
        <w:pStyle w:val="103"/>
        <w:spacing w:before="0" w:after="0" w:line="300" w:lineRule="auto"/>
        <w:ind w:firstLine="480" w:firstLineChars="200"/>
        <w:rPr>
          <w:rStyle w:val="40"/>
        </w:rPr>
      </w:pPr>
      <w:r>
        <w:fldChar w:fldCharType="begin"/>
      </w:r>
      <w:r>
        <w:instrText xml:space="preserve"> HYPERLINK "https://zfcg.czt.zj.gov.cn/bidClientTemplate/2019-05-27/12945.html?utm=web_government_front.a2eab82.0.0.88e7f1b02f8511eb9c4ae3fa753faf95" </w:instrText>
      </w:r>
      <w:r>
        <w:fldChar w:fldCharType="separate"/>
      </w:r>
      <w:r>
        <w:rPr>
          <w:rStyle w:val="40"/>
          <w:u w:val="single"/>
        </w:rPr>
        <w:t>https://zfcg.czt.zj.gov.cn/bidClientTemplate/2019-05-27/12945.html?utm=web_government_front.a2eab82.0.0.88e7f1b02f8511eb9c4ae3fa753faf95</w:t>
      </w:r>
      <w:r>
        <w:rPr>
          <w:rStyle w:val="40"/>
          <w:u w:val="single"/>
        </w:rPr>
        <w:fldChar w:fldCharType="end"/>
      </w:r>
    </w:p>
    <w:p>
      <w:pPr>
        <w:spacing w:line="300" w:lineRule="auto"/>
        <w:ind w:firstLine="482"/>
        <w:rPr>
          <w:rFonts w:ascii="宋体" w:hAnsi="宋体" w:cs="宋体"/>
          <w:b/>
          <w:bCs/>
          <w:kern w:val="0"/>
          <w:u w:val="single"/>
        </w:rPr>
      </w:pPr>
      <w:r>
        <w:rPr>
          <w:rFonts w:hint="eastAsia" w:ascii="宋体" w:hAnsi="宋体" w:cs="宋体"/>
          <w:b/>
          <w:bCs/>
          <w:kern w:val="0"/>
          <w:u w:val="single"/>
        </w:rPr>
        <w:t>在使用政采云投标客户端时，建议使用WIN7及以上操作系统。</w:t>
      </w:r>
    </w:p>
    <w:p>
      <w:pPr>
        <w:spacing w:line="300" w:lineRule="auto"/>
        <w:ind w:firstLine="482"/>
        <w:rPr>
          <w:b/>
          <w:bCs/>
          <w:szCs w:val="24"/>
        </w:rPr>
      </w:pPr>
      <w:r>
        <w:rPr>
          <w:rFonts w:hint="eastAsia"/>
          <w:b/>
          <w:bCs/>
          <w:szCs w:val="24"/>
        </w:rPr>
        <w:t>四、提交投标文件</w:t>
      </w:r>
      <w:bookmarkEnd w:id="16"/>
      <w:bookmarkEnd w:id="17"/>
      <w:r>
        <w:rPr>
          <w:rFonts w:hint="eastAsia"/>
          <w:b/>
          <w:bCs/>
          <w:szCs w:val="24"/>
        </w:rPr>
        <w:t>截止时间、开标时间和地点</w:t>
      </w:r>
      <w:bookmarkEnd w:id="18"/>
      <w:bookmarkEnd w:id="19"/>
    </w:p>
    <w:p>
      <w:pPr>
        <w:spacing w:line="336" w:lineRule="auto"/>
        <w:ind w:firstLine="470" w:firstLineChars="196"/>
        <w:contextualSpacing/>
        <w:rPr>
          <w:rFonts w:ascii="宋体" w:hAnsi="宋体" w:cs="宋体"/>
          <w:szCs w:val="24"/>
        </w:rPr>
      </w:pPr>
      <w:r>
        <w:rPr>
          <w:rFonts w:hint="eastAsia" w:ascii="宋体" w:hAnsi="宋体" w:cs="宋体"/>
          <w:szCs w:val="24"/>
        </w:rPr>
        <w:t>投标截止时间：2022年</w:t>
      </w:r>
      <w:r>
        <w:rPr>
          <w:rFonts w:hint="eastAsia" w:ascii="宋体" w:hAnsi="宋体" w:cs="宋体"/>
          <w:szCs w:val="24"/>
          <w:lang w:eastAsia="zh-CN"/>
        </w:rPr>
        <w:t>7月19日</w:t>
      </w:r>
      <w:r>
        <w:rPr>
          <w:rFonts w:ascii="宋体" w:hAnsi="宋体" w:cs="宋体"/>
          <w:szCs w:val="24"/>
        </w:rPr>
        <w:t>14</w:t>
      </w:r>
      <w:r>
        <w:rPr>
          <w:rFonts w:hint="eastAsia" w:ascii="宋体" w:hAnsi="宋体" w:cs="宋体"/>
          <w:szCs w:val="24"/>
        </w:rPr>
        <w:t>时</w:t>
      </w:r>
      <w:r>
        <w:rPr>
          <w:rFonts w:ascii="宋体" w:hAnsi="宋体" w:cs="宋体"/>
          <w:szCs w:val="24"/>
        </w:rPr>
        <w:t>30</w:t>
      </w:r>
      <w:r>
        <w:rPr>
          <w:rFonts w:hint="eastAsia" w:ascii="宋体" w:hAnsi="宋体" w:cs="宋体"/>
          <w:szCs w:val="24"/>
        </w:rPr>
        <w:t>分</w:t>
      </w:r>
    </w:p>
    <w:p>
      <w:pPr>
        <w:pStyle w:val="18"/>
        <w:adjustRightInd w:val="0"/>
        <w:snapToGrid w:val="0"/>
        <w:spacing w:beforeLines="0" w:afterLines="0" w:line="336" w:lineRule="auto"/>
        <w:ind w:firstLine="480"/>
        <w:contextualSpacing/>
        <w:rPr>
          <w:rFonts w:hAnsi="宋体" w:cs="宋体"/>
          <w:sz w:val="24"/>
          <w:szCs w:val="24"/>
          <w:u w:val="single"/>
        </w:rPr>
      </w:pPr>
      <w:r>
        <w:rPr>
          <w:rFonts w:hint="eastAsia" w:hAnsi="宋体" w:cs="宋体"/>
          <w:sz w:val="24"/>
          <w:szCs w:val="24"/>
        </w:rPr>
        <w:t>投标人应于2022年</w:t>
      </w:r>
      <w:r>
        <w:rPr>
          <w:rFonts w:hint="eastAsia" w:hAnsi="宋体" w:cs="宋体"/>
          <w:sz w:val="24"/>
          <w:szCs w:val="24"/>
          <w:lang w:eastAsia="zh-CN"/>
        </w:rPr>
        <w:t>7月19日</w:t>
      </w:r>
      <w:r>
        <w:rPr>
          <w:rFonts w:hAnsi="宋体" w:cs="宋体"/>
          <w:sz w:val="24"/>
          <w:szCs w:val="24"/>
        </w:rPr>
        <w:t>14</w:t>
      </w:r>
      <w:r>
        <w:rPr>
          <w:rFonts w:hint="eastAsia" w:hAnsi="宋体" w:cs="宋体"/>
          <w:sz w:val="24"/>
          <w:szCs w:val="24"/>
        </w:rPr>
        <w:t>时</w:t>
      </w:r>
      <w:r>
        <w:rPr>
          <w:rFonts w:hAnsi="宋体" w:cs="宋体"/>
          <w:sz w:val="24"/>
          <w:szCs w:val="24"/>
        </w:rPr>
        <w:t>30</w:t>
      </w:r>
      <w:r>
        <w:rPr>
          <w:rFonts w:hint="eastAsia" w:hAnsi="宋体" w:cs="宋体"/>
          <w:sz w:val="24"/>
          <w:szCs w:val="24"/>
        </w:rPr>
        <w:t>分前按照电子投标要求将电子加密标书上传到“政采云”平台，逾期或未上传成功的将导致无法投标或投标无效。</w:t>
      </w:r>
    </w:p>
    <w:p>
      <w:pPr>
        <w:spacing w:line="336" w:lineRule="auto"/>
        <w:ind w:firstLine="480"/>
        <w:contextualSpacing/>
        <w:rPr>
          <w:rFonts w:ascii="宋体" w:hAnsi="宋体" w:cs="宋体"/>
          <w:szCs w:val="24"/>
        </w:rPr>
      </w:pPr>
      <w:r>
        <w:rPr>
          <w:rFonts w:hint="eastAsia" w:ascii="宋体" w:hAnsi="宋体" w:cs="宋体"/>
          <w:szCs w:val="24"/>
        </w:rPr>
        <w:t>备注：为确保采购项目顺利实施，避免因解密失败导致投标方投标无效，投标方可在2022年</w:t>
      </w:r>
      <w:r>
        <w:rPr>
          <w:rFonts w:hint="eastAsia" w:ascii="宋体" w:hAnsi="宋体" w:cs="宋体"/>
          <w:szCs w:val="24"/>
          <w:lang w:eastAsia="zh-CN"/>
        </w:rPr>
        <w:t>7月19日</w:t>
      </w:r>
      <w:r>
        <w:rPr>
          <w:rFonts w:ascii="宋体" w:hAnsi="宋体" w:cs="宋体"/>
          <w:szCs w:val="24"/>
        </w:rPr>
        <w:t>14</w:t>
      </w:r>
      <w:r>
        <w:rPr>
          <w:rFonts w:hint="eastAsia" w:ascii="宋体" w:hAnsi="宋体" w:cs="宋体"/>
          <w:szCs w:val="24"/>
        </w:rPr>
        <w:t>时</w:t>
      </w:r>
      <w:r>
        <w:rPr>
          <w:rFonts w:ascii="宋体" w:hAnsi="宋体" w:cs="宋体"/>
          <w:szCs w:val="24"/>
        </w:rPr>
        <w:t>30</w:t>
      </w:r>
      <w:r>
        <w:rPr>
          <w:rFonts w:hint="eastAsia" w:ascii="宋体" w:hAnsi="宋体" w:cs="宋体"/>
          <w:szCs w:val="24"/>
        </w:rPr>
        <w:t>分前将在政采云平台上最后生成的具备电子签章的备份电子标文件（光盘或U盘上应当用不褪色墨水笔注明投标人名称、项目名称以及法定代表人或其委托代理人签名，投标人应当确保电子光盘或U盘能够打开运行并正常使用）装袋密封后邮寄或直接送达至</w:t>
      </w:r>
      <w:r>
        <w:rPr>
          <w:rFonts w:hint="eastAsia" w:ascii="宋体" w:hAnsi="宋体" w:cs="宋体"/>
        </w:rPr>
        <w:t>嘉兴市建新工程造价咨询事务所有限公司</w:t>
      </w:r>
      <w:r>
        <w:rPr>
          <w:rFonts w:hint="eastAsia" w:ascii="宋体" w:hAnsi="宋体" w:cs="宋体"/>
          <w:szCs w:val="24"/>
        </w:rPr>
        <w:t>，密封袋上有接缝处均需加盖单位公章和法定代表人印章（送达地址：嘉善县罗星街道乔克国贸中心2-1407室，收件人：金晓筠，联系电话：0573-84020980），如在开标过程中出现解密失败情况，以备份文件作为替代投标文件，如投标人未按照规定时间及要求提供有效备份文件，同时政采云上投标文件解密失败的，将导致投标无效。</w:t>
      </w:r>
    </w:p>
    <w:p>
      <w:pPr>
        <w:spacing w:line="336" w:lineRule="auto"/>
        <w:ind w:firstLine="480"/>
        <w:contextualSpacing/>
        <w:rPr>
          <w:rFonts w:ascii="宋体" w:hAnsi="宋体" w:cs="宋体"/>
          <w:szCs w:val="24"/>
          <w:u w:val="single"/>
        </w:rPr>
      </w:pPr>
      <w:r>
        <w:rPr>
          <w:rFonts w:hint="eastAsia" w:ascii="宋体" w:hAnsi="宋体" w:cs="宋体"/>
          <w:szCs w:val="24"/>
        </w:rPr>
        <w:t>本次招标将于2022年</w:t>
      </w:r>
      <w:r>
        <w:rPr>
          <w:rFonts w:hint="eastAsia" w:ascii="宋体" w:hAnsi="宋体" w:cs="宋体"/>
          <w:szCs w:val="24"/>
          <w:lang w:eastAsia="zh-CN"/>
        </w:rPr>
        <w:t>7月19日</w:t>
      </w:r>
      <w:r>
        <w:rPr>
          <w:rFonts w:ascii="宋体" w:hAnsi="宋体" w:cs="宋体"/>
          <w:szCs w:val="24"/>
        </w:rPr>
        <w:t>14</w:t>
      </w:r>
      <w:r>
        <w:rPr>
          <w:rFonts w:hint="eastAsia" w:ascii="宋体" w:hAnsi="宋体" w:cs="宋体"/>
          <w:szCs w:val="24"/>
        </w:rPr>
        <w:t>时</w:t>
      </w:r>
      <w:r>
        <w:rPr>
          <w:rFonts w:hint="eastAsia" w:ascii="宋体" w:hAnsi="宋体" w:cs="宋体"/>
          <w:szCs w:val="24"/>
          <w:lang w:val="en-US" w:eastAsia="zh-CN"/>
        </w:rPr>
        <w:t>3</w:t>
      </w:r>
      <w:r>
        <w:rPr>
          <w:rFonts w:ascii="宋体" w:hAnsi="宋体" w:cs="宋体"/>
          <w:szCs w:val="24"/>
        </w:rPr>
        <w:t>0</w:t>
      </w:r>
      <w:r>
        <w:rPr>
          <w:rFonts w:hint="eastAsia" w:ascii="宋体" w:hAnsi="宋体" w:cs="宋体"/>
          <w:szCs w:val="24"/>
        </w:rPr>
        <w:t>分在嘉善县罗星街道乔克国贸中心2-1410嘉兴市建新工程造价咨询事务所有限公司开标室开标。供应商无需到开标现场，只需准时在线参加。开标时间后半小时内（2022年</w:t>
      </w:r>
      <w:r>
        <w:rPr>
          <w:rFonts w:hint="eastAsia" w:ascii="宋体" w:hAnsi="宋体" w:cs="宋体"/>
          <w:szCs w:val="24"/>
          <w:lang w:eastAsia="zh-CN"/>
        </w:rPr>
        <w:t>7月19日</w:t>
      </w:r>
      <w:r>
        <w:rPr>
          <w:rFonts w:ascii="宋体" w:hAnsi="宋体" w:cs="宋体"/>
          <w:szCs w:val="24"/>
        </w:rPr>
        <w:t>15</w:t>
      </w:r>
      <w:r>
        <w:rPr>
          <w:rFonts w:hint="eastAsia" w:ascii="宋体" w:hAnsi="宋体" w:cs="宋体"/>
          <w:szCs w:val="24"/>
        </w:rPr>
        <w:t>时</w:t>
      </w:r>
      <w:r>
        <w:rPr>
          <w:rFonts w:ascii="宋体" w:hAnsi="宋体" w:cs="宋体"/>
          <w:szCs w:val="24"/>
        </w:rPr>
        <w:t>00</w:t>
      </w:r>
      <w:r>
        <w:rPr>
          <w:rFonts w:hint="eastAsia" w:ascii="宋体" w:hAnsi="宋体" w:cs="宋体"/>
          <w:szCs w:val="24"/>
        </w:rPr>
        <w:t>分前）供应商可以登录“政采云”平台，用“项目采购-开标评标”功能进行解密投标文件。若供应商在规定时间内（2022年</w:t>
      </w:r>
      <w:r>
        <w:rPr>
          <w:rFonts w:hint="eastAsia" w:ascii="宋体" w:hAnsi="宋体" w:cs="宋体"/>
          <w:szCs w:val="24"/>
          <w:lang w:eastAsia="zh-CN"/>
        </w:rPr>
        <w:t>7月19日</w:t>
      </w:r>
      <w:r>
        <w:rPr>
          <w:rFonts w:ascii="宋体" w:hAnsi="宋体" w:cs="宋体"/>
          <w:szCs w:val="24"/>
        </w:rPr>
        <w:t>15</w:t>
      </w:r>
      <w:r>
        <w:rPr>
          <w:rFonts w:hint="eastAsia" w:ascii="宋体" w:hAnsi="宋体" w:cs="宋体"/>
          <w:szCs w:val="24"/>
        </w:rPr>
        <w:t>时</w:t>
      </w:r>
      <w:r>
        <w:rPr>
          <w:rFonts w:ascii="宋体" w:hAnsi="宋体" w:cs="宋体"/>
          <w:szCs w:val="24"/>
        </w:rPr>
        <w:t>00</w:t>
      </w:r>
      <w:r>
        <w:rPr>
          <w:rFonts w:hint="eastAsia" w:ascii="宋体" w:hAnsi="宋体" w:cs="宋体"/>
          <w:szCs w:val="24"/>
        </w:rPr>
        <w:t>分前）无法解密或解密失败，则投标无效。</w:t>
      </w:r>
    </w:p>
    <w:p>
      <w:pPr>
        <w:spacing w:line="300" w:lineRule="auto"/>
        <w:ind w:firstLine="482"/>
        <w:rPr>
          <w:b/>
          <w:bCs/>
          <w:szCs w:val="24"/>
        </w:rPr>
      </w:pPr>
      <w:bookmarkStart w:id="20" w:name="_Toc35393625"/>
      <w:bookmarkStart w:id="21" w:name="_Toc28359084"/>
      <w:bookmarkStart w:id="22" w:name="_Toc35393794"/>
      <w:bookmarkStart w:id="23" w:name="_Toc28359007"/>
      <w:r>
        <w:rPr>
          <w:rFonts w:hint="eastAsia"/>
          <w:b/>
          <w:bCs/>
          <w:szCs w:val="24"/>
        </w:rPr>
        <w:t>五、公告期限</w:t>
      </w:r>
      <w:bookmarkEnd w:id="20"/>
      <w:bookmarkEnd w:id="21"/>
      <w:bookmarkEnd w:id="22"/>
      <w:bookmarkEnd w:id="23"/>
    </w:p>
    <w:p>
      <w:pPr>
        <w:ind w:firstLine="480"/>
        <w:rPr>
          <w:rFonts w:ascii="宋体" w:hAnsi="宋体" w:cs="宋体"/>
          <w:kern w:val="0"/>
          <w:szCs w:val="24"/>
        </w:rPr>
      </w:pPr>
      <w:r>
        <w:rPr>
          <w:rFonts w:hint="eastAsia" w:ascii="宋体" w:hAnsi="宋体" w:cs="宋体"/>
          <w:kern w:val="0"/>
          <w:szCs w:val="24"/>
        </w:rPr>
        <w:t>自本公告发布之日起5个工作日。</w:t>
      </w:r>
    </w:p>
    <w:p>
      <w:pPr>
        <w:ind w:firstLine="482"/>
        <w:rPr>
          <w:rFonts w:ascii="宋体" w:hAnsi="宋体" w:cs="宋体"/>
          <w:b/>
          <w:bCs/>
        </w:rPr>
      </w:pPr>
      <w:bookmarkStart w:id="24" w:name="_Toc35393795"/>
      <w:bookmarkStart w:id="25" w:name="_Toc35393626"/>
      <w:r>
        <w:rPr>
          <w:rFonts w:hint="eastAsia" w:ascii="宋体" w:hAnsi="宋体" w:cs="宋体"/>
          <w:b/>
          <w:bCs/>
        </w:rPr>
        <w:t>六、其他补充事宜</w:t>
      </w:r>
      <w:bookmarkEnd w:id="24"/>
      <w:bookmarkEnd w:id="25"/>
      <w:r>
        <w:rPr>
          <w:rFonts w:hint="eastAsia" w:ascii="宋体" w:hAnsi="宋体" w:cs="宋体"/>
          <w:b/>
          <w:bCs/>
        </w:rPr>
        <w:t>：</w:t>
      </w:r>
    </w:p>
    <w:p>
      <w:pPr>
        <w:ind w:firstLine="480"/>
        <w:rPr>
          <w:rFonts w:ascii="宋体" w:hAnsi="宋体" w:cs="宋体"/>
        </w:rPr>
      </w:pPr>
      <w:r>
        <w:rPr>
          <w:rFonts w:hint="eastAsia" w:ascii="宋体" w:hAnsi="宋体" w:cs="宋体"/>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ind w:firstLine="480"/>
        <w:rPr>
          <w:rFonts w:ascii="宋体" w:hAnsi="宋体" w:cs="宋体"/>
        </w:rPr>
      </w:pPr>
      <w:r>
        <w:rPr>
          <w:rFonts w:hint="eastAsia" w:ascii="宋体" w:hAnsi="宋体" w:cs="宋体"/>
        </w:rPr>
        <w:t>2.《浙江省财政厅关于进一步发挥政府采购政策功能全力推动经济稳进提质的通知》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ind w:firstLine="480"/>
        <w:rPr>
          <w:rFonts w:ascii="宋体" w:hAnsi="宋体" w:cs="宋体"/>
        </w:rPr>
      </w:pPr>
      <w:r>
        <w:rPr>
          <w:rFonts w:hint="eastAsia" w:ascii="宋体" w:hAnsi="宋体" w:cs="宋体"/>
        </w:rPr>
        <w:t>3.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00" w:lineRule="auto"/>
        <w:ind w:firstLine="482"/>
        <w:rPr>
          <w:b/>
          <w:bCs/>
          <w:szCs w:val="24"/>
        </w:rPr>
      </w:pPr>
      <w:bookmarkStart w:id="26" w:name="_Toc35393627"/>
      <w:bookmarkStart w:id="27" w:name="_Toc35393796"/>
      <w:bookmarkStart w:id="28" w:name="_Toc28359008"/>
      <w:bookmarkStart w:id="29" w:name="_Toc28359085"/>
      <w:r>
        <w:rPr>
          <w:rFonts w:hint="eastAsia"/>
          <w:b/>
          <w:bCs/>
          <w:szCs w:val="24"/>
        </w:rPr>
        <w:t>七、对本次招标提出询问，请按以下方式联系。</w:t>
      </w:r>
      <w:bookmarkEnd w:id="26"/>
      <w:bookmarkEnd w:id="27"/>
      <w:bookmarkEnd w:id="28"/>
      <w:bookmarkEnd w:id="29"/>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1.采购人名称：</w:t>
      </w:r>
      <w:r>
        <w:rPr>
          <w:rFonts w:hint="eastAsia" w:ascii="宋体" w:hAnsi="宋体" w:cs="宋体"/>
          <w:szCs w:val="24"/>
        </w:rPr>
        <w:t>嘉善县自然资源和规划局</w:t>
      </w:r>
    </w:p>
    <w:p>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项目联系人：</w:t>
      </w:r>
      <w:r>
        <w:rPr>
          <w:rFonts w:hint="eastAsia" w:ascii="宋体" w:hAnsi="宋体" w:cs="宋体"/>
          <w:color w:val="000000"/>
          <w:szCs w:val="24"/>
        </w:rPr>
        <w:t>李文龙</w:t>
      </w:r>
    </w:p>
    <w:p>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联系电话：</w:t>
      </w:r>
      <w:r>
        <w:rPr>
          <w:rFonts w:hint="eastAsia" w:ascii="宋体" w:hAnsi="宋体" w:cs="宋体"/>
          <w:color w:val="000000"/>
        </w:rPr>
        <w:t>0573-84233310</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地址：</w:t>
      </w:r>
      <w:r>
        <w:rPr>
          <w:rFonts w:hint="eastAsia" w:ascii="宋体" w:hAnsi="宋体" w:cs="宋体"/>
        </w:rPr>
        <w:t>嘉善县罗星街道人民大道777号</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质疑答复联系人：方颖瑜</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联系电话：</w:t>
      </w:r>
      <w:r>
        <w:rPr>
          <w:rFonts w:ascii="宋体" w:hAnsi="宋体" w:cs="宋体"/>
          <w:color w:val="000000"/>
          <w:szCs w:val="24"/>
        </w:rPr>
        <w:t>0573-84233311</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szCs w:val="24"/>
        </w:rPr>
        <w:t>2.采购代理机</w:t>
      </w:r>
      <w:r>
        <w:rPr>
          <w:rFonts w:hint="eastAsia" w:ascii="宋体" w:hAnsi="宋体" w:cs="宋体"/>
          <w:color w:val="000000"/>
          <w:szCs w:val="24"/>
        </w:rPr>
        <w:t>构名称：嘉兴市建新工程造价咨询事务所有限公司</w:t>
      </w:r>
    </w:p>
    <w:p>
      <w:pPr>
        <w:widowControl/>
        <w:shd w:val="clear" w:color="auto" w:fill="FFFFFF"/>
        <w:spacing w:line="300" w:lineRule="auto"/>
        <w:ind w:firstLine="480"/>
        <w:jc w:val="left"/>
        <w:rPr>
          <w:rFonts w:ascii="宋体" w:hAnsi="宋体" w:cs="宋体"/>
          <w:szCs w:val="24"/>
        </w:rPr>
      </w:pPr>
      <w:r>
        <w:rPr>
          <w:rFonts w:hint="eastAsia" w:ascii="宋体" w:hAnsi="宋体" w:cs="宋体"/>
          <w:color w:val="000000"/>
          <w:szCs w:val="24"/>
        </w:rPr>
        <w:t>项目联系人：</w:t>
      </w:r>
      <w:r>
        <w:rPr>
          <w:rFonts w:hint="eastAsia" w:ascii="宋体" w:hAnsi="宋体" w:cs="宋体"/>
          <w:szCs w:val="24"/>
        </w:rPr>
        <w:t>金晓筠</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联系电话：0573-84020980</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传真：0573-84020980</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地址：嘉善县罗星街道乔克国贸中心2-1407室</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质疑答复联系人：金丽姗</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联系电话：15726929685</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地址：嘉善县罗星街道乔克国贸中心2-1407室</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3.同级政府采购监督管理部门名称：嘉善县财政局</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联系人：刘先生</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监督投诉电话：0573-84122310</w:t>
      </w:r>
    </w:p>
    <w:p>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传真：0573-84122528</w:t>
      </w:r>
    </w:p>
    <w:p>
      <w:pPr>
        <w:widowControl/>
        <w:shd w:val="clear" w:color="auto" w:fill="FFFFFF"/>
        <w:spacing w:line="300" w:lineRule="auto"/>
        <w:ind w:firstLine="480"/>
        <w:jc w:val="left"/>
        <w:rPr>
          <w:rFonts w:ascii="宋体" w:hAnsi="宋体" w:cs="宋体"/>
          <w:color w:val="000000"/>
          <w:szCs w:val="24"/>
        </w:rPr>
        <w:sectPr>
          <w:footerReference r:id="rId11" w:type="default"/>
          <w:pgSz w:w="11906" w:h="16838"/>
          <w:pgMar w:top="1418" w:right="1077" w:bottom="1418" w:left="1077" w:header="851" w:footer="851" w:gutter="340"/>
          <w:pgNumType w:start="1"/>
          <w:cols w:space="720" w:num="1"/>
          <w:docGrid w:linePitch="381" w:charSpace="0"/>
        </w:sectPr>
      </w:pPr>
      <w:r>
        <w:rPr>
          <w:rFonts w:hint="eastAsia" w:ascii="宋体" w:hAnsi="宋体" w:cs="宋体"/>
          <w:color w:val="000000"/>
          <w:szCs w:val="24"/>
        </w:rPr>
        <w:t>地址：嘉善县解放东路318号</w:t>
      </w:r>
    </w:p>
    <w:p>
      <w:pPr>
        <w:pStyle w:val="33"/>
        <w:spacing w:before="0" w:after="0"/>
        <w:ind w:firstLine="643"/>
      </w:pPr>
      <w:bookmarkStart w:id="30" w:name="_Toc13127"/>
      <w:r>
        <w:rPr>
          <w:rFonts w:hint="eastAsia"/>
        </w:rPr>
        <w:t>第二章  采购需求</w:t>
      </w:r>
      <w:bookmarkEnd w:id="30"/>
    </w:p>
    <w:p>
      <w:pPr>
        <w:pStyle w:val="18"/>
        <w:snapToGrid w:val="0"/>
        <w:spacing w:beforeLines="0" w:afterLines="0" w:line="300" w:lineRule="auto"/>
        <w:ind w:firstLine="480"/>
        <w:rPr>
          <w:rFonts w:hAnsi="宋体" w:cs="宋体"/>
          <w:color w:val="000000"/>
          <w:sz w:val="24"/>
          <w:szCs w:val="24"/>
        </w:rPr>
      </w:pPr>
      <w:r>
        <w:rPr>
          <w:rFonts w:hint="eastAsia" w:hAnsi="宋体" w:cs="宋体"/>
          <w:color w:val="000000"/>
          <w:sz w:val="24"/>
          <w:szCs w:val="24"/>
        </w:rPr>
        <w:t>编号：JXZX（S）-2022-G</w:t>
      </w:r>
      <w:r>
        <w:rPr>
          <w:rFonts w:hAnsi="宋体" w:cs="宋体"/>
          <w:color w:val="000000"/>
          <w:sz w:val="24"/>
          <w:szCs w:val="24"/>
        </w:rPr>
        <w:t>13</w:t>
      </w:r>
    </w:p>
    <w:p>
      <w:pPr>
        <w:pStyle w:val="18"/>
        <w:snapToGrid w:val="0"/>
        <w:spacing w:beforeLines="0" w:afterLines="0" w:line="300" w:lineRule="auto"/>
        <w:ind w:firstLine="480"/>
        <w:rPr>
          <w:rFonts w:hAnsi="宋体" w:cs="宋体"/>
          <w:color w:val="000000"/>
          <w:sz w:val="24"/>
          <w:szCs w:val="24"/>
        </w:rPr>
      </w:pPr>
      <w:r>
        <w:rPr>
          <w:rFonts w:hint="eastAsia" w:hAnsi="宋体" w:cs="宋体"/>
          <w:color w:val="000000"/>
          <w:sz w:val="24"/>
          <w:szCs w:val="24"/>
        </w:rPr>
        <w:t>采购单位名称：</w:t>
      </w:r>
      <w:r>
        <w:rPr>
          <w:rFonts w:hint="eastAsia" w:hAnsi="宋体" w:cs="宋体"/>
          <w:sz w:val="24"/>
        </w:rPr>
        <w:t>嘉善县自然资源和规划局</w:t>
      </w:r>
    </w:p>
    <w:p>
      <w:pPr>
        <w:pStyle w:val="18"/>
        <w:snapToGrid w:val="0"/>
        <w:spacing w:beforeLines="0" w:afterLines="0" w:line="300" w:lineRule="auto"/>
        <w:ind w:firstLine="480"/>
        <w:rPr>
          <w:rFonts w:hAnsi="宋体" w:cs="宋体"/>
          <w:sz w:val="24"/>
        </w:rPr>
      </w:pPr>
      <w:r>
        <w:rPr>
          <w:rFonts w:hint="eastAsia" w:hAnsi="宋体" w:cs="宋体"/>
          <w:sz w:val="24"/>
          <w:szCs w:val="24"/>
        </w:rPr>
        <w:t>项目名</w:t>
      </w:r>
      <w:r>
        <w:rPr>
          <w:rFonts w:hint="eastAsia" w:hAnsi="宋体" w:cs="宋体"/>
          <w:sz w:val="24"/>
        </w:rPr>
        <w:t>称：2022年县域1：2000 3D产品更新</w:t>
      </w:r>
    </w:p>
    <w:p>
      <w:pPr>
        <w:ind w:firstLine="482"/>
        <w:rPr>
          <w:rFonts w:ascii="宋体" w:hAnsi="宋体" w:cs="宋体"/>
          <w:b/>
          <w:bCs/>
          <w:szCs w:val="24"/>
        </w:rPr>
      </w:pPr>
    </w:p>
    <w:p>
      <w:pPr>
        <w:pStyle w:val="110"/>
        <w:snapToGrid w:val="0"/>
        <w:spacing w:before="0" w:beforeAutospacing="0" w:after="0" w:afterAutospacing="0" w:line="300" w:lineRule="auto"/>
        <w:ind w:firstLine="472" w:firstLineChars="196"/>
        <w:contextualSpacing/>
      </w:pPr>
      <w:r>
        <w:rPr>
          <w:rFonts w:hint="eastAsia"/>
          <w:b/>
          <w:bCs/>
        </w:rPr>
        <w:t>一、项目建设背景</w:t>
      </w:r>
    </w:p>
    <w:p>
      <w:pPr>
        <w:spacing w:line="300" w:lineRule="auto"/>
        <w:ind w:firstLine="480"/>
        <w:contextualSpacing/>
        <w:rPr>
          <w:rFonts w:ascii="宋体" w:hAnsi="宋体" w:cs="宋体"/>
          <w:bCs/>
          <w:szCs w:val="24"/>
        </w:rPr>
      </w:pPr>
      <w:r>
        <w:rPr>
          <w:rFonts w:hint="eastAsia" w:ascii="宋体" w:hAnsi="宋体" w:cs="宋体"/>
          <w:szCs w:val="24"/>
        </w:rPr>
        <w:t>为持续推进全省1:2000比例尺基础地理信息资源联动更新，保持嘉善县1:2000比例尺基础地理信息资源现势性，提高基础地理信息资源更新效率和应用水平，支撑全省高质量发展建设共同富裕示范区和数字化改革工作，浙江省自然资源厅印发关于《浙江省城市地下市政基础设施普查和测绘管理检查工作方案》及《浙江省自然资源厅关于做好2022年度1:2000比例尺基础地理信息资源更新和应用服务工作的通知》。</w:t>
      </w:r>
      <w:r>
        <w:rPr>
          <w:rFonts w:hint="eastAsia" w:cs="宋体"/>
        </w:rPr>
        <w:t xml:space="preserve">基于上述背景，嘉善县拟于2022年开展1:2000 </w:t>
      </w:r>
      <w:r>
        <w:rPr>
          <w:rFonts w:hint="eastAsia" w:ascii="宋体" w:hAnsi="宋体" w:cs="宋体"/>
          <w:szCs w:val="24"/>
        </w:rPr>
        <w:t>基础地理信息资源</w:t>
      </w:r>
      <w:r>
        <w:rPr>
          <w:rFonts w:hint="eastAsia" w:cs="宋体"/>
        </w:rPr>
        <w:t>更新工作，及时掌握基本地形、城市发展规模、城市生态环境状况，充分发挥测绘数据服务社会的价值。</w:t>
      </w:r>
    </w:p>
    <w:p>
      <w:pPr>
        <w:pStyle w:val="106"/>
        <w:spacing w:line="300" w:lineRule="auto"/>
        <w:ind w:firstLine="482"/>
        <w:contextualSpacing/>
        <w:rPr>
          <w:color w:val="auto"/>
          <w:highlight w:val="yellow"/>
        </w:rPr>
      </w:pPr>
      <w:r>
        <w:rPr>
          <w:rFonts w:hint="eastAsia" w:cs="宋体"/>
          <w:b/>
          <w:bCs/>
          <w:color w:val="auto"/>
        </w:rPr>
        <w:t>二、项目标准规范</w:t>
      </w:r>
    </w:p>
    <w:p>
      <w:pPr>
        <w:snapToGrid w:val="0"/>
        <w:spacing w:line="300" w:lineRule="auto"/>
        <w:ind w:firstLine="480"/>
        <w:contextualSpacing/>
        <w:rPr>
          <w:rFonts w:ascii="宋体" w:hAnsi="宋体" w:cs="宋体"/>
          <w:szCs w:val="24"/>
        </w:rPr>
      </w:pPr>
      <w:bookmarkStart w:id="31" w:name="_Toc390419108"/>
      <w:r>
        <w:rPr>
          <w:rFonts w:hint="eastAsia" w:ascii="宋体" w:hAnsi="宋体" w:cs="宋体"/>
          <w:szCs w:val="24"/>
        </w:rPr>
        <w:t>1</w:t>
      </w:r>
      <w:r>
        <w:rPr>
          <w:rFonts w:ascii="宋体" w:hAnsi="宋体" w:cs="宋体"/>
          <w:szCs w:val="24"/>
        </w:rPr>
        <w:t>.</w:t>
      </w:r>
      <w:r>
        <w:rPr>
          <w:rFonts w:hint="eastAsia" w:ascii="宋体" w:hAnsi="宋体" w:cs="宋体"/>
          <w:szCs w:val="24"/>
        </w:rPr>
        <w:t>《数字测绘成果质量检查与验收》GB/T 18316-2008；</w:t>
      </w:r>
    </w:p>
    <w:p>
      <w:pPr>
        <w:snapToGrid w:val="0"/>
        <w:spacing w:line="300" w:lineRule="auto"/>
        <w:ind w:firstLine="480"/>
        <w:contextualSpacing/>
        <w:rPr>
          <w:rFonts w:ascii="宋体" w:hAnsi="宋体" w:cs="宋体"/>
          <w:szCs w:val="24"/>
        </w:rPr>
      </w:pPr>
      <w:r>
        <w:rPr>
          <w:rFonts w:hint="eastAsia" w:ascii="宋体" w:hAnsi="宋体" w:cs="宋体"/>
          <w:szCs w:val="24"/>
        </w:rPr>
        <w:t>2</w:t>
      </w:r>
      <w:r>
        <w:rPr>
          <w:rFonts w:ascii="宋体" w:hAnsi="宋体" w:cs="宋体"/>
          <w:szCs w:val="24"/>
        </w:rPr>
        <w:t>.</w:t>
      </w:r>
      <w:r>
        <w:rPr>
          <w:rFonts w:hint="eastAsia" w:ascii="宋体" w:hAnsi="宋体" w:cs="宋体"/>
          <w:szCs w:val="24"/>
        </w:rPr>
        <w:t>《测绘成果质量检查与验收》GB/T 24356-2009；</w:t>
      </w:r>
    </w:p>
    <w:p>
      <w:pPr>
        <w:snapToGrid w:val="0"/>
        <w:spacing w:line="300" w:lineRule="auto"/>
        <w:ind w:firstLine="480"/>
        <w:contextualSpacing/>
        <w:rPr>
          <w:rFonts w:ascii="宋体" w:hAnsi="宋体" w:cs="宋体"/>
          <w:szCs w:val="24"/>
        </w:rPr>
      </w:pPr>
      <w:r>
        <w:rPr>
          <w:rFonts w:hint="eastAsia" w:ascii="宋体" w:hAnsi="宋体" w:cs="宋体"/>
          <w:szCs w:val="24"/>
        </w:rPr>
        <w:t>3</w:t>
      </w:r>
      <w:r>
        <w:rPr>
          <w:rFonts w:ascii="宋体" w:hAnsi="宋体" w:cs="宋体"/>
          <w:szCs w:val="24"/>
        </w:rPr>
        <w:t>.</w:t>
      </w:r>
      <w:r>
        <w:rPr>
          <w:rFonts w:hint="eastAsia" w:ascii="宋体" w:hAnsi="宋体" w:cs="宋体"/>
          <w:szCs w:val="24"/>
        </w:rPr>
        <w:t>《国家基本比例尺地图图式第1部分：1:500 1:1000 1:2000地形图图式》GB/T 20257.1-2017；</w:t>
      </w:r>
    </w:p>
    <w:p>
      <w:pPr>
        <w:snapToGrid w:val="0"/>
        <w:spacing w:line="300" w:lineRule="auto"/>
        <w:ind w:firstLine="480"/>
        <w:contextualSpacing/>
        <w:rPr>
          <w:rFonts w:ascii="宋体" w:hAnsi="宋体" w:cs="宋体"/>
          <w:szCs w:val="24"/>
        </w:rPr>
      </w:pPr>
      <w:r>
        <w:rPr>
          <w:rFonts w:hint="eastAsia" w:ascii="宋体" w:hAnsi="宋体" w:cs="宋体"/>
          <w:szCs w:val="24"/>
        </w:rPr>
        <w:t>4</w:t>
      </w:r>
      <w:r>
        <w:rPr>
          <w:rFonts w:ascii="宋体" w:hAnsi="宋体" w:cs="宋体"/>
          <w:szCs w:val="24"/>
        </w:rPr>
        <w:t>.</w:t>
      </w:r>
      <w:r>
        <w:rPr>
          <w:rFonts w:hint="eastAsia" w:ascii="宋体" w:hAnsi="宋体" w:cs="宋体"/>
          <w:szCs w:val="24"/>
        </w:rPr>
        <w:t>《基础地理信息要素分类与代码》GB/T 13923-2006；</w:t>
      </w:r>
    </w:p>
    <w:p>
      <w:pPr>
        <w:snapToGrid w:val="0"/>
        <w:spacing w:line="300" w:lineRule="auto"/>
        <w:ind w:firstLine="480"/>
        <w:contextualSpacing/>
        <w:rPr>
          <w:rFonts w:ascii="宋体" w:hAnsi="宋体" w:cs="宋体"/>
          <w:szCs w:val="24"/>
        </w:rPr>
      </w:pPr>
      <w:r>
        <w:rPr>
          <w:rFonts w:hint="eastAsia" w:ascii="宋体" w:hAnsi="宋体" w:cs="宋体"/>
          <w:szCs w:val="24"/>
        </w:rPr>
        <w:t>5</w:t>
      </w:r>
      <w:r>
        <w:rPr>
          <w:rFonts w:ascii="宋体" w:hAnsi="宋体" w:cs="宋体"/>
          <w:szCs w:val="24"/>
        </w:rPr>
        <w:t>.</w:t>
      </w:r>
      <w:r>
        <w:rPr>
          <w:rFonts w:hint="eastAsia" w:ascii="宋体" w:hAnsi="宋体" w:cs="宋体"/>
          <w:szCs w:val="24"/>
        </w:rPr>
        <w:t>《1:500 1:1000 1:2000地形图航空摄影测量内业规范》GB/T 7930-2008；</w:t>
      </w:r>
    </w:p>
    <w:p>
      <w:pPr>
        <w:snapToGrid w:val="0"/>
        <w:spacing w:line="300" w:lineRule="auto"/>
        <w:ind w:firstLine="480"/>
        <w:contextualSpacing/>
        <w:rPr>
          <w:rFonts w:ascii="宋体" w:hAnsi="宋体" w:cs="宋体"/>
          <w:szCs w:val="24"/>
        </w:rPr>
      </w:pPr>
      <w:r>
        <w:rPr>
          <w:rFonts w:hint="eastAsia" w:ascii="宋体" w:hAnsi="宋体" w:cs="宋体"/>
          <w:szCs w:val="24"/>
        </w:rPr>
        <w:t>6</w:t>
      </w:r>
      <w:r>
        <w:rPr>
          <w:rFonts w:ascii="宋体" w:hAnsi="宋体" w:cs="宋体"/>
          <w:szCs w:val="24"/>
        </w:rPr>
        <w:t>.</w:t>
      </w:r>
      <w:r>
        <w:rPr>
          <w:rFonts w:hint="eastAsia" w:ascii="宋体" w:hAnsi="宋体" w:cs="宋体"/>
          <w:szCs w:val="24"/>
        </w:rPr>
        <w:t>《卫星定位城市测量规范》CJJ/T 73-2010；</w:t>
      </w:r>
    </w:p>
    <w:p>
      <w:pPr>
        <w:snapToGrid w:val="0"/>
        <w:spacing w:line="300" w:lineRule="auto"/>
        <w:ind w:firstLine="480"/>
        <w:contextualSpacing/>
        <w:rPr>
          <w:rFonts w:ascii="宋体" w:hAnsi="宋体" w:cs="宋体"/>
          <w:szCs w:val="24"/>
        </w:rPr>
      </w:pPr>
      <w:r>
        <w:rPr>
          <w:rFonts w:hint="eastAsia" w:ascii="宋体" w:hAnsi="宋体" w:cs="宋体"/>
          <w:szCs w:val="24"/>
        </w:rPr>
        <w:t>7</w:t>
      </w:r>
      <w:r>
        <w:rPr>
          <w:rFonts w:ascii="宋体" w:hAnsi="宋体" w:cs="宋体"/>
          <w:szCs w:val="24"/>
        </w:rPr>
        <w:t>.</w:t>
      </w:r>
      <w:r>
        <w:rPr>
          <w:rFonts w:hint="eastAsia" w:ascii="宋体" w:hAnsi="宋体" w:cs="宋体"/>
          <w:szCs w:val="24"/>
        </w:rPr>
        <w:t>《全球定位系统实时动态测量(RTK)技术规范》CH/T 2009-2010；</w:t>
      </w:r>
    </w:p>
    <w:p>
      <w:pPr>
        <w:snapToGrid w:val="0"/>
        <w:spacing w:line="300" w:lineRule="auto"/>
        <w:ind w:firstLine="480"/>
        <w:contextualSpacing/>
        <w:rPr>
          <w:rFonts w:ascii="宋体" w:hAnsi="宋体" w:cs="宋体"/>
          <w:szCs w:val="24"/>
        </w:rPr>
      </w:pPr>
      <w:r>
        <w:rPr>
          <w:rFonts w:hint="eastAsia" w:ascii="宋体" w:hAnsi="宋体" w:cs="宋体"/>
          <w:szCs w:val="24"/>
        </w:rPr>
        <w:t>8</w:t>
      </w:r>
      <w:r>
        <w:rPr>
          <w:rFonts w:ascii="宋体" w:hAnsi="宋体" w:cs="宋体"/>
          <w:szCs w:val="24"/>
        </w:rPr>
        <w:t>.</w:t>
      </w:r>
      <w:r>
        <w:rPr>
          <w:rFonts w:hint="eastAsia" w:ascii="宋体" w:hAnsi="宋体" w:cs="宋体"/>
          <w:szCs w:val="24"/>
        </w:rPr>
        <w:t>《无人机航摄安全作业基本要求》CH/Z 3001-2010；</w:t>
      </w:r>
    </w:p>
    <w:p>
      <w:pPr>
        <w:snapToGrid w:val="0"/>
        <w:spacing w:line="300" w:lineRule="auto"/>
        <w:ind w:firstLine="480"/>
        <w:contextualSpacing/>
        <w:rPr>
          <w:rFonts w:ascii="宋体" w:hAnsi="宋体" w:cs="宋体"/>
          <w:szCs w:val="24"/>
        </w:rPr>
      </w:pPr>
      <w:r>
        <w:rPr>
          <w:rFonts w:hint="eastAsia" w:ascii="宋体" w:hAnsi="宋体" w:cs="宋体"/>
          <w:szCs w:val="24"/>
        </w:rPr>
        <w:t>9</w:t>
      </w:r>
      <w:r>
        <w:rPr>
          <w:rFonts w:ascii="宋体" w:hAnsi="宋体" w:cs="宋体"/>
          <w:szCs w:val="24"/>
        </w:rPr>
        <w:t>.</w:t>
      </w:r>
      <w:r>
        <w:rPr>
          <w:rFonts w:hint="eastAsia" w:ascii="宋体" w:hAnsi="宋体" w:cs="宋体"/>
          <w:szCs w:val="24"/>
        </w:rPr>
        <w:t>《无人机航摄系统技术要求》CH/Z 3002-2010；</w:t>
      </w:r>
    </w:p>
    <w:p>
      <w:pPr>
        <w:snapToGrid w:val="0"/>
        <w:spacing w:line="300" w:lineRule="auto"/>
        <w:ind w:firstLine="480"/>
        <w:contextualSpacing/>
        <w:rPr>
          <w:rFonts w:ascii="宋体" w:hAnsi="宋体" w:cs="宋体"/>
          <w:szCs w:val="24"/>
        </w:rPr>
      </w:pPr>
      <w:r>
        <w:rPr>
          <w:rFonts w:hint="eastAsia" w:ascii="宋体" w:hAnsi="宋体" w:cs="宋体"/>
          <w:szCs w:val="24"/>
        </w:rPr>
        <w:t>10</w:t>
      </w:r>
      <w:r>
        <w:rPr>
          <w:rFonts w:ascii="宋体" w:hAnsi="宋体" w:cs="宋体"/>
          <w:szCs w:val="24"/>
        </w:rPr>
        <w:t>.</w:t>
      </w:r>
      <w:r>
        <w:rPr>
          <w:rFonts w:hint="eastAsia" w:ascii="宋体" w:hAnsi="宋体" w:cs="宋体"/>
          <w:szCs w:val="24"/>
        </w:rPr>
        <w:t>《低空数字航空摄影测量内业规范》CH/Z 3003-2010；</w:t>
      </w:r>
    </w:p>
    <w:p>
      <w:pPr>
        <w:snapToGrid w:val="0"/>
        <w:spacing w:line="300" w:lineRule="auto"/>
        <w:ind w:firstLine="480"/>
        <w:contextualSpacing/>
        <w:rPr>
          <w:rFonts w:ascii="宋体" w:hAnsi="宋体" w:cs="宋体"/>
          <w:szCs w:val="24"/>
        </w:rPr>
      </w:pPr>
      <w:r>
        <w:rPr>
          <w:rFonts w:hint="eastAsia" w:ascii="宋体" w:hAnsi="宋体" w:cs="宋体"/>
          <w:szCs w:val="24"/>
        </w:rPr>
        <w:t>11</w:t>
      </w:r>
      <w:r>
        <w:rPr>
          <w:rFonts w:ascii="宋体" w:hAnsi="宋体" w:cs="宋体"/>
          <w:szCs w:val="24"/>
        </w:rPr>
        <w:t>.</w:t>
      </w:r>
      <w:r>
        <w:rPr>
          <w:rFonts w:hint="eastAsia" w:ascii="宋体" w:hAnsi="宋体" w:cs="宋体"/>
          <w:szCs w:val="24"/>
        </w:rPr>
        <w:t>《低空数字航空摄影测量外业规范》CH/Z 3004-2010；</w:t>
      </w:r>
    </w:p>
    <w:p>
      <w:pPr>
        <w:snapToGrid w:val="0"/>
        <w:spacing w:line="300" w:lineRule="auto"/>
        <w:ind w:firstLine="480"/>
        <w:contextualSpacing/>
        <w:rPr>
          <w:rFonts w:ascii="宋体" w:hAnsi="宋体" w:cs="宋体"/>
          <w:szCs w:val="24"/>
        </w:rPr>
      </w:pPr>
      <w:r>
        <w:rPr>
          <w:rFonts w:hint="eastAsia" w:ascii="宋体" w:hAnsi="宋体" w:cs="宋体"/>
          <w:szCs w:val="24"/>
        </w:rPr>
        <w:t>12</w:t>
      </w:r>
      <w:r>
        <w:rPr>
          <w:rFonts w:ascii="宋体" w:hAnsi="宋体" w:cs="宋体"/>
          <w:szCs w:val="24"/>
        </w:rPr>
        <w:t>.</w:t>
      </w:r>
      <w:r>
        <w:rPr>
          <w:rFonts w:hint="eastAsia" w:ascii="宋体" w:hAnsi="宋体" w:cs="宋体"/>
          <w:szCs w:val="24"/>
        </w:rPr>
        <w:t>《低空数字航空摄影规范》CH/Z 3005-2010；</w:t>
      </w:r>
    </w:p>
    <w:p>
      <w:pPr>
        <w:snapToGrid w:val="0"/>
        <w:spacing w:line="300" w:lineRule="auto"/>
        <w:ind w:firstLine="480"/>
        <w:contextualSpacing/>
        <w:rPr>
          <w:rFonts w:ascii="宋体" w:hAnsi="宋体" w:cs="宋体"/>
          <w:szCs w:val="24"/>
        </w:rPr>
      </w:pPr>
      <w:r>
        <w:rPr>
          <w:rFonts w:hint="eastAsia" w:ascii="宋体" w:hAnsi="宋体" w:cs="宋体"/>
          <w:szCs w:val="24"/>
        </w:rPr>
        <w:t>13</w:t>
      </w:r>
      <w:r>
        <w:rPr>
          <w:rFonts w:ascii="宋体" w:hAnsi="宋体" w:cs="宋体"/>
          <w:szCs w:val="24"/>
        </w:rPr>
        <w:t>.</w:t>
      </w:r>
      <w:r>
        <w:rPr>
          <w:rFonts w:hint="eastAsia" w:ascii="宋体" w:hAnsi="宋体" w:cs="宋体"/>
          <w:szCs w:val="24"/>
        </w:rPr>
        <w:t>《数字航空摄影测量控制测量规范》CH/T 3006-2011；</w:t>
      </w:r>
    </w:p>
    <w:p>
      <w:pPr>
        <w:snapToGrid w:val="0"/>
        <w:spacing w:line="300" w:lineRule="auto"/>
        <w:ind w:firstLine="480"/>
        <w:contextualSpacing/>
        <w:rPr>
          <w:rFonts w:ascii="宋体" w:hAnsi="宋体" w:cs="宋体"/>
          <w:szCs w:val="24"/>
        </w:rPr>
      </w:pPr>
      <w:r>
        <w:rPr>
          <w:rFonts w:hint="eastAsia" w:ascii="宋体" w:hAnsi="宋体" w:cs="宋体"/>
          <w:szCs w:val="24"/>
        </w:rPr>
        <w:t>14</w:t>
      </w:r>
      <w:r>
        <w:rPr>
          <w:rFonts w:ascii="宋体" w:hAnsi="宋体" w:cs="宋体"/>
          <w:szCs w:val="24"/>
        </w:rPr>
        <w:t>.</w:t>
      </w:r>
      <w:r>
        <w:rPr>
          <w:rFonts w:hint="eastAsia" w:ascii="宋体" w:hAnsi="宋体" w:cs="宋体"/>
          <w:szCs w:val="24"/>
        </w:rPr>
        <w:t>《数字航空摄影测量测图规范第1部分：1:500,1:1000,1:2000数字高程模型数字正射影像图数字线划图》CH/T 3007.1-2011；</w:t>
      </w:r>
    </w:p>
    <w:p>
      <w:pPr>
        <w:snapToGrid w:val="0"/>
        <w:spacing w:line="300" w:lineRule="auto"/>
        <w:ind w:firstLine="480"/>
        <w:contextualSpacing/>
        <w:rPr>
          <w:rFonts w:ascii="宋体" w:hAnsi="宋体" w:cs="宋体"/>
          <w:szCs w:val="24"/>
        </w:rPr>
      </w:pPr>
      <w:r>
        <w:rPr>
          <w:rFonts w:hint="eastAsia" w:ascii="宋体" w:hAnsi="宋体" w:cs="宋体"/>
          <w:szCs w:val="24"/>
        </w:rPr>
        <w:t>15</w:t>
      </w:r>
      <w:r>
        <w:rPr>
          <w:rFonts w:ascii="宋体" w:hAnsi="宋体" w:cs="宋体"/>
          <w:szCs w:val="24"/>
        </w:rPr>
        <w:t>.</w:t>
      </w:r>
      <w:r>
        <w:rPr>
          <w:rFonts w:hint="eastAsia" w:ascii="宋体" w:hAnsi="宋体" w:cs="宋体"/>
          <w:szCs w:val="24"/>
        </w:rPr>
        <w:t>《基础地理信息数字成果1:500 1:1000 1:2000数字线划图》CH/T 9008.1-2010；</w:t>
      </w:r>
    </w:p>
    <w:p>
      <w:pPr>
        <w:snapToGrid w:val="0"/>
        <w:spacing w:line="300" w:lineRule="auto"/>
        <w:ind w:firstLine="480"/>
        <w:contextualSpacing/>
        <w:rPr>
          <w:rFonts w:ascii="宋体" w:hAnsi="宋体" w:cs="宋体"/>
          <w:szCs w:val="24"/>
        </w:rPr>
      </w:pPr>
      <w:r>
        <w:rPr>
          <w:rFonts w:hint="eastAsia" w:ascii="宋体" w:hAnsi="宋体" w:cs="宋体"/>
          <w:szCs w:val="24"/>
        </w:rPr>
        <w:t>16</w:t>
      </w:r>
      <w:r>
        <w:rPr>
          <w:rFonts w:ascii="宋体" w:hAnsi="宋体" w:cs="宋体"/>
          <w:szCs w:val="24"/>
        </w:rPr>
        <w:t>.</w:t>
      </w:r>
      <w:r>
        <w:rPr>
          <w:rFonts w:hint="eastAsia" w:ascii="宋体" w:hAnsi="宋体" w:cs="宋体"/>
          <w:szCs w:val="24"/>
        </w:rPr>
        <w:t>《基础地理信息数字成果1:500 1:1000 1:2000数字高程模型》CH/T 9008.2-2010；</w:t>
      </w:r>
    </w:p>
    <w:p>
      <w:pPr>
        <w:snapToGrid w:val="0"/>
        <w:spacing w:line="300" w:lineRule="auto"/>
        <w:ind w:firstLine="480"/>
        <w:contextualSpacing/>
        <w:rPr>
          <w:rFonts w:ascii="宋体" w:hAnsi="宋体" w:cs="宋体"/>
          <w:szCs w:val="24"/>
        </w:rPr>
      </w:pPr>
      <w:r>
        <w:rPr>
          <w:rFonts w:hint="eastAsia" w:ascii="宋体" w:hAnsi="宋体" w:cs="宋体"/>
          <w:szCs w:val="24"/>
        </w:rPr>
        <w:t>17</w:t>
      </w:r>
      <w:r>
        <w:rPr>
          <w:rFonts w:ascii="宋体" w:hAnsi="宋体" w:cs="宋体"/>
          <w:szCs w:val="24"/>
        </w:rPr>
        <w:t>.</w:t>
      </w:r>
      <w:r>
        <w:rPr>
          <w:rFonts w:hint="eastAsia" w:ascii="宋体" w:hAnsi="宋体" w:cs="宋体"/>
          <w:szCs w:val="24"/>
        </w:rPr>
        <w:t>《基础地理信息数字成果1:500 1:1000 1:2000数字正射影像图》CH/T 9008.3-2010；</w:t>
      </w:r>
    </w:p>
    <w:p>
      <w:pPr>
        <w:snapToGrid w:val="0"/>
        <w:spacing w:line="300" w:lineRule="auto"/>
        <w:ind w:firstLine="480"/>
        <w:contextualSpacing/>
        <w:rPr>
          <w:rFonts w:ascii="宋体" w:hAnsi="宋体" w:cs="宋体"/>
          <w:szCs w:val="24"/>
        </w:rPr>
      </w:pPr>
      <w:r>
        <w:rPr>
          <w:rFonts w:hint="eastAsia" w:ascii="宋体" w:hAnsi="宋体" w:cs="宋体"/>
          <w:szCs w:val="24"/>
        </w:rPr>
        <w:t>18</w:t>
      </w:r>
      <w:r>
        <w:rPr>
          <w:rFonts w:ascii="宋体" w:hAnsi="宋体" w:cs="宋体"/>
          <w:szCs w:val="24"/>
        </w:rPr>
        <w:t>.</w:t>
      </w:r>
      <w:r>
        <w:rPr>
          <w:rFonts w:hint="eastAsia" w:ascii="宋体" w:hAnsi="宋体" w:cs="宋体"/>
          <w:szCs w:val="24"/>
        </w:rPr>
        <w:t>《1:500 1:1000 1:2000数字地形图测绘规范》DB33/T 552-2014；</w:t>
      </w:r>
    </w:p>
    <w:p>
      <w:pPr>
        <w:snapToGrid w:val="0"/>
        <w:spacing w:line="300" w:lineRule="auto"/>
        <w:ind w:firstLine="480"/>
        <w:contextualSpacing/>
        <w:rPr>
          <w:rFonts w:ascii="宋体" w:hAnsi="宋体" w:cs="宋体"/>
          <w:szCs w:val="24"/>
        </w:rPr>
      </w:pPr>
      <w:r>
        <w:rPr>
          <w:rFonts w:hint="eastAsia" w:ascii="宋体" w:hAnsi="宋体" w:cs="宋体"/>
          <w:szCs w:val="24"/>
        </w:rPr>
        <w:t>19</w:t>
      </w:r>
      <w:r>
        <w:rPr>
          <w:rFonts w:ascii="宋体" w:hAnsi="宋体" w:cs="宋体"/>
          <w:szCs w:val="24"/>
        </w:rPr>
        <w:t>.</w:t>
      </w:r>
      <w:r>
        <w:rPr>
          <w:rFonts w:hint="eastAsia" w:ascii="宋体" w:hAnsi="宋体" w:cs="宋体"/>
          <w:szCs w:val="24"/>
        </w:rPr>
        <w:t>《基础地理信息要素分类与图形表达代码》DB33/T 817-2010；</w:t>
      </w:r>
    </w:p>
    <w:p>
      <w:pPr>
        <w:snapToGrid w:val="0"/>
        <w:spacing w:line="300" w:lineRule="auto"/>
        <w:ind w:firstLine="480"/>
        <w:contextualSpacing/>
        <w:rPr>
          <w:rFonts w:ascii="宋体" w:hAnsi="宋体" w:cs="宋体"/>
          <w:szCs w:val="24"/>
        </w:rPr>
      </w:pPr>
      <w:r>
        <w:rPr>
          <w:rFonts w:hint="eastAsia" w:ascii="宋体" w:hAnsi="宋体" w:cs="宋体"/>
          <w:szCs w:val="24"/>
        </w:rPr>
        <w:t>20</w:t>
      </w:r>
      <w:r>
        <w:rPr>
          <w:rFonts w:ascii="宋体" w:hAnsi="宋体" w:cs="宋体"/>
          <w:szCs w:val="24"/>
        </w:rPr>
        <w:t>.</w:t>
      </w:r>
      <w:r>
        <w:rPr>
          <w:rFonts w:hint="eastAsia" w:ascii="宋体" w:hAnsi="宋体" w:cs="宋体"/>
          <w:szCs w:val="24"/>
        </w:rPr>
        <w:t>《基础地理信息数字产品元数据》；</w:t>
      </w:r>
    </w:p>
    <w:p>
      <w:pPr>
        <w:snapToGrid w:val="0"/>
        <w:spacing w:line="300" w:lineRule="auto"/>
        <w:ind w:firstLine="480"/>
        <w:contextualSpacing/>
        <w:rPr>
          <w:rFonts w:ascii="宋体" w:hAnsi="宋体" w:cs="宋体"/>
          <w:szCs w:val="24"/>
        </w:rPr>
      </w:pPr>
      <w:r>
        <w:rPr>
          <w:rFonts w:hint="eastAsia" w:ascii="宋体" w:hAnsi="宋体" w:cs="宋体"/>
          <w:szCs w:val="24"/>
        </w:rPr>
        <w:t>21</w:t>
      </w:r>
      <w:r>
        <w:rPr>
          <w:rFonts w:ascii="宋体" w:hAnsi="宋体" w:cs="宋体"/>
          <w:szCs w:val="24"/>
        </w:rPr>
        <w:t>.</w:t>
      </w:r>
      <w:r>
        <w:rPr>
          <w:rFonts w:hint="eastAsia" w:ascii="宋体" w:hAnsi="宋体" w:cs="宋体"/>
          <w:szCs w:val="24"/>
        </w:rPr>
        <w:t>《基础地理信息数字产品1:10000 1:50000生产技术规程第3部分:数字正射影像图（DOM）》CH/T 1015.3-2007；</w:t>
      </w:r>
    </w:p>
    <w:bookmarkEnd w:id="31"/>
    <w:p>
      <w:pPr>
        <w:snapToGrid w:val="0"/>
        <w:spacing w:line="300" w:lineRule="auto"/>
        <w:ind w:firstLine="480"/>
        <w:contextualSpacing/>
        <w:rPr>
          <w:rFonts w:ascii="宋体" w:hAnsi="宋体" w:cs="宋体"/>
          <w:szCs w:val="24"/>
        </w:rPr>
      </w:pPr>
      <w:r>
        <w:rPr>
          <w:rFonts w:hint="eastAsia" w:ascii="宋体" w:hAnsi="宋体" w:cs="宋体"/>
          <w:szCs w:val="24"/>
        </w:rPr>
        <w:t>22</w:t>
      </w:r>
      <w:r>
        <w:rPr>
          <w:rFonts w:ascii="宋体" w:hAnsi="宋体" w:cs="宋体"/>
          <w:szCs w:val="24"/>
        </w:rPr>
        <w:t>.</w:t>
      </w:r>
      <w:r>
        <w:rPr>
          <w:rFonts w:hint="eastAsia" w:ascii="宋体" w:hAnsi="宋体" w:cs="宋体"/>
          <w:szCs w:val="24"/>
        </w:rPr>
        <w:t xml:space="preserve"> 《基础地理信息要素数据字典第1部分：1:500 1:1000 1:2000比例尺》GB/T 20258.1-2019；</w:t>
      </w:r>
    </w:p>
    <w:p>
      <w:pPr>
        <w:snapToGrid w:val="0"/>
        <w:spacing w:line="300" w:lineRule="auto"/>
        <w:ind w:firstLine="480"/>
        <w:contextualSpacing/>
        <w:rPr>
          <w:rFonts w:ascii="宋体" w:hAnsi="宋体" w:cs="宋体"/>
          <w:szCs w:val="24"/>
        </w:rPr>
      </w:pPr>
      <w:r>
        <w:rPr>
          <w:rFonts w:hint="eastAsia" w:ascii="宋体" w:hAnsi="宋体" w:cs="宋体"/>
          <w:szCs w:val="24"/>
        </w:rPr>
        <w:t>23.《浙江省自然资源厅关于做好2022年度1:2000比例尺基础地理信息资源更新和应用服务工作的通知》；</w:t>
      </w:r>
    </w:p>
    <w:p>
      <w:pPr>
        <w:spacing w:line="300" w:lineRule="auto"/>
        <w:ind w:firstLine="480"/>
        <w:contextualSpacing/>
      </w:pPr>
      <w:r>
        <w:rPr>
          <w:rFonts w:hint="eastAsia" w:ascii="宋体" w:hAnsi="宋体" w:cs="宋体"/>
          <w:szCs w:val="24"/>
        </w:rPr>
        <w:t>24.《浙江省城市地下市政基础设施普查和测绘管理检查工作方案》；</w:t>
      </w:r>
    </w:p>
    <w:p>
      <w:pPr>
        <w:snapToGrid w:val="0"/>
        <w:spacing w:line="300" w:lineRule="auto"/>
        <w:ind w:firstLine="480"/>
        <w:contextualSpacing/>
        <w:rPr>
          <w:rFonts w:ascii="宋体" w:hAnsi="宋体" w:cs="宋体"/>
          <w:szCs w:val="24"/>
        </w:rPr>
      </w:pPr>
      <w:r>
        <w:rPr>
          <w:rFonts w:hint="eastAsia" w:ascii="宋体" w:hAnsi="宋体" w:cs="宋体"/>
          <w:szCs w:val="24"/>
        </w:rPr>
        <w:t>上述技术标准和规范如与国家最新标准相抵触或未能罗列完全时，应以国家最新标准为依据。</w:t>
      </w:r>
    </w:p>
    <w:p>
      <w:pPr>
        <w:pStyle w:val="106"/>
        <w:spacing w:line="300" w:lineRule="auto"/>
        <w:ind w:firstLine="482"/>
        <w:contextualSpacing/>
        <w:rPr>
          <w:rFonts w:hAnsi="Times New Roman"/>
          <w:b/>
          <w:color w:val="auto"/>
        </w:rPr>
      </w:pPr>
      <w:r>
        <w:rPr>
          <w:rFonts w:hint="eastAsia"/>
          <w:b/>
          <w:color w:val="auto"/>
        </w:rPr>
        <w:t>三、</w:t>
      </w:r>
      <w:r>
        <w:rPr>
          <w:rFonts w:hint="eastAsia" w:cs="宋体"/>
          <w:b/>
          <w:bCs/>
          <w:color w:val="auto"/>
        </w:rPr>
        <w:t>项目建设内容及要求</w:t>
      </w:r>
    </w:p>
    <w:p>
      <w:pPr>
        <w:pStyle w:val="3"/>
        <w:spacing w:before="0" w:after="0" w:line="300" w:lineRule="auto"/>
        <w:ind w:firstLine="482"/>
        <w:contextualSpacing/>
        <w:rPr>
          <w:rFonts w:ascii="宋体" w:hAnsi="宋体" w:eastAsia="宋体" w:cs="宋体"/>
          <w:bCs w:val="0"/>
          <w:sz w:val="24"/>
          <w:szCs w:val="24"/>
        </w:rPr>
      </w:pPr>
      <w:r>
        <w:rPr>
          <w:rFonts w:hint="eastAsia" w:ascii="宋体" w:hAnsi="宋体" w:eastAsia="宋体" w:cs="宋体"/>
          <w:bCs w:val="0"/>
          <w:sz w:val="24"/>
          <w:szCs w:val="24"/>
        </w:rPr>
        <w:t>（一）1:2000 基础地理信息资源更新</w:t>
      </w:r>
    </w:p>
    <w:p>
      <w:pPr>
        <w:spacing w:line="300" w:lineRule="auto"/>
        <w:ind w:firstLine="482"/>
        <w:contextualSpacing/>
        <w:rPr>
          <w:rFonts w:ascii="宋体" w:hAnsi="宋体" w:cs="宋体"/>
          <w:b/>
          <w:bCs/>
          <w:szCs w:val="24"/>
        </w:rPr>
      </w:pPr>
      <w:r>
        <w:rPr>
          <w:rFonts w:hint="eastAsia" w:ascii="宋体" w:hAnsi="宋体" w:cs="宋体"/>
          <w:b/>
          <w:bCs/>
          <w:szCs w:val="24"/>
        </w:rPr>
        <w:t>1．项目内容</w:t>
      </w:r>
    </w:p>
    <w:p>
      <w:pPr>
        <w:spacing w:line="300" w:lineRule="auto"/>
        <w:ind w:firstLine="480"/>
        <w:contextualSpacing/>
        <w:rPr>
          <w:rFonts w:ascii="宋体" w:hAnsi="宋体" w:cs="宋体"/>
          <w:bCs/>
          <w:szCs w:val="24"/>
        </w:rPr>
      </w:pPr>
      <w:r>
        <w:rPr>
          <w:rFonts w:hint="eastAsia" w:ascii="宋体" w:hAnsi="宋体" w:cs="宋体"/>
          <w:bCs/>
          <w:szCs w:val="24"/>
        </w:rPr>
        <w:t>采用无人机低空航测和全野外测图结合的方式，对嘉善县506.88平方公里范围内进行</w:t>
      </w:r>
      <w:r>
        <w:rPr>
          <w:rFonts w:hint="eastAsia" w:ascii="宋体" w:hAnsi="宋体" w:cs="宋体"/>
          <w:szCs w:val="24"/>
        </w:rPr>
        <w:t>基础地理信息资源</w:t>
      </w:r>
      <w:r>
        <w:rPr>
          <w:rFonts w:hint="eastAsia" w:ascii="宋体" w:hAnsi="宋体" w:cs="宋体"/>
          <w:bCs/>
          <w:szCs w:val="24"/>
        </w:rPr>
        <w:t>更新。其主要目的是保证地形图良好的现势性以及基础地理信息数据更新的要求，从而满足城市规划、建设、管理的需要，更好地为社会各界提供测绘服务和保障。</w:t>
      </w:r>
    </w:p>
    <w:p>
      <w:pPr>
        <w:spacing w:line="300" w:lineRule="auto"/>
        <w:ind w:firstLine="480"/>
        <w:contextualSpacing/>
        <w:rPr>
          <w:rFonts w:ascii="宋体" w:hAnsi="宋体" w:cs="宋体"/>
          <w:bCs/>
          <w:szCs w:val="24"/>
        </w:rPr>
      </w:pPr>
      <w:r>
        <w:rPr>
          <w:rFonts w:hint="eastAsia" w:ascii="宋体" w:hAnsi="宋体" w:cs="宋体"/>
          <w:bCs/>
          <w:szCs w:val="24"/>
        </w:rPr>
        <w:t>（1）航摄影像数据采集：完成嘉善县全域航摄影像数据获取。</w:t>
      </w:r>
    </w:p>
    <w:p>
      <w:pPr>
        <w:spacing w:line="300" w:lineRule="auto"/>
        <w:ind w:firstLine="480"/>
        <w:contextualSpacing/>
        <w:rPr>
          <w:rFonts w:ascii="宋体" w:hAnsi="宋体" w:cs="宋体"/>
          <w:bCs/>
          <w:szCs w:val="24"/>
        </w:rPr>
      </w:pPr>
      <w:r>
        <w:rPr>
          <w:rFonts w:hint="eastAsia" w:ascii="宋体" w:hAnsi="宋体" w:cs="宋体"/>
          <w:bCs/>
          <w:szCs w:val="24"/>
        </w:rPr>
        <w:t>（2）数字线画图更新（DLG）：完成嘉善县122平方公里范围内，按照相关文件更新指标要求的一般要素更新，及该范围内重大要素发生变化时，在规定时间内予以更新。</w:t>
      </w:r>
    </w:p>
    <w:p>
      <w:pPr>
        <w:spacing w:line="300" w:lineRule="auto"/>
        <w:ind w:firstLine="480"/>
        <w:contextualSpacing/>
        <w:rPr>
          <w:rFonts w:ascii="宋体" w:hAnsi="宋体" w:cs="宋体"/>
          <w:bCs/>
          <w:szCs w:val="24"/>
        </w:rPr>
      </w:pPr>
      <w:r>
        <w:rPr>
          <w:rFonts w:hint="eastAsia" w:ascii="宋体" w:hAnsi="宋体" w:cs="宋体"/>
          <w:bCs/>
          <w:szCs w:val="24"/>
        </w:rPr>
        <w:t>（3）数字高程模型更新（DEM）：完成数字线划图（DLG）相应变化区域的数字高程模型更新（DEM）更新。</w:t>
      </w:r>
    </w:p>
    <w:p>
      <w:pPr>
        <w:spacing w:line="300" w:lineRule="auto"/>
        <w:ind w:firstLine="480"/>
        <w:contextualSpacing/>
        <w:rPr>
          <w:rFonts w:ascii="宋体" w:hAnsi="宋体" w:cs="宋体"/>
          <w:bCs/>
          <w:szCs w:val="24"/>
        </w:rPr>
      </w:pPr>
      <w:r>
        <w:rPr>
          <w:rFonts w:hint="eastAsia" w:ascii="宋体" w:hAnsi="宋体" w:cs="宋体"/>
          <w:bCs/>
          <w:szCs w:val="24"/>
        </w:rPr>
        <w:t>（</w:t>
      </w:r>
      <w:r>
        <w:rPr>
          <w:rFonts w:ascii="宋体" w:hAnsi="宋体" w:cs="宋体"/>
          <w:bCs/>
          <w:szCs w:val="24"/>
        </w:rPr>
        <w:t>4</w:t>
      </w:r>
      <w:r>
        <w:rPr>
          <w:rFonts w:hint="eastAsia" w:ascii="宋体" w:hAnsi="宋体" w:cs="宋体"/>
          <w:bCs/>
          <w:szCs w:val="24"/>
        </w:rPr>
        <w:t>）数字正射影像图更新（DOM） ：完成嘉善县全域0.2米分辨率正射影像影像图制作。</w:t>
      </w:r>
    </w:p>
    <w:p>
      <w:pPr>
        <w:spacing w:line="300" w:lineRule="auto"/>
        <w:ind w:firstLine="482"/>
        <w:contextualSpacing/>
        <w:rPr>
          <w:rFonts w:ascii="宋体" w:hAnsi="宋体" w:cs="宋体"/>
          <w:b/>
          <w:bCs/>
          <w:szCs w:val="24"/>
        </w:rPr>
      </w:pPr>
      <w:r>
        <w:rPr>
          <w:rFonts w:hint="eastAsia" w:ascii="宋体" w:hAnsi="宋体" w:cs="宋体"/>
          <w:b/>
          <w:bCs/>
          <w:szCs w:val="24"/>
        </w:rPr>
        <w:t>2．作业范围</w:t>
      </w:r>
    </w:p>
    <w:p>
      <w:pPr>
        <w:spacing w:line="300" w:lineRule="auto"/>
        <w:ind w:firstLine="480"/>
        <w:contextualSpacing/>
        <w:rPr>
          <w:rFonts w:ascii="宋体" w:hAnsi="宋体" w:cs="宋体"/>
          <w:bCs/>
          <w:szCs w:val="24"/>
        </w:rPr>
      </w:pPr>
      <w:r>
        <w:rPr>
          <w:rFonts w:hint="eastAsia" w:ascii="宋体" w:hAnsi="宋体" w:cs="宋体"/>
          <w:bCs/>
          <w:szCs w:val="24"/>
        </w:rPr>
        <w:t>（1）DLG：嘉善县约122平方公里内全要素进行更新，如下图；</w:t>
      </w:r>
    </w:p>
    <w:p>
      <w:pPr>
        <w:spacing w:line="300" w:lineRule="auto"/>
        <w:ind w:firstLine="480"/>
        <w:contextualSpacing/>
        <w:jc w:val="center"/>
      </w:pPr>
      <w:r>
        <w:drawing>
          <wp:inline distT="0" distB="0" distL="0" distR="0">
            <wp:extent cx="1882775" cy="2047240"/>
            <wp:effectExtent l="0" t="0" r="3175" b="0"/>
            <wp:docPr id="2" name="图片 2" descr="C:\Users\Administrator\AppData\Roaming\feiq\RichOle\371237152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Administrator\AppData\Roaming\feiq\RichOle\3712371520.bmp"/>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a:xfrm>
                      <a:off x="0" y="0"/>
                      <a:ext cx="1883354" cy="2047631"/>
                    </a:xfrm>
                    <a:prstGeom prst="rect">
                      <a:avLst/>
                    </a:prstGeom>
                    <a:noFill/>
                    <a:ln>
                      <a:noFill/>
                    </a:ln>
                  </pic:spPr>
                </pic:pic>
              </a:graphicData>
            </a:graphic>
          </wp:inline>
        </w:drawing>
      </w:r>
    </w:p>
    <w:p>
      <w:pPr>
        <w:spacing w:line="300" w:lineRule="auto"/>
        <w:ind w:firstLine="480"/>
        <w:contextualSpacing/>
        <w:rPr>
          <w:rFonts w:ascii="宋体" w:hAnsi="宋体" w:cs="宋体"/>
          <w:bCs/>
          <w:szCs w:val="24"/>
        </w:rPr>
      </w:pPr>
      <w:r>
        <w:rPr>
          <w:rFonts w:hint="eastAsia" w:ascii="宋体" w:hAnsi="宋体" w:cs="宋体"/>
          <w:bCs/>
          <w:szCs w:val="24"/>
        </w:rPr>
        <w:t>（2）DEM：嘉善县DLG相应变化区域和500更新范围内缩编部分；</w:t>
      </w:r>
    </w:p>
    <w:p>
      <w:pPr>
        <w:spacing w:line="300" w:lineRule="auto"/>
        <w:ind w:firstLine="480"/>
        <w:contextualSpacing/>
        <w:rPr>
          <w:rFonts w:ascii="宋体" w:hAnsi="宋体" w:cs="宋体"/>
          <w:bCs/>
          <w:szCs w:val="24"/>
        </w:rPr>
      </w:pPr>
      <w:r>
        <w:rPr>
          <w:rFonts w:hint="eastAsia" w:ascii="宋体" w:hAnsi="宋体" w:cs="宋体"/>
          <w:bCs/>
          <w:szCs w:val="24"/>
        </w:rPr>
        <w:t>（3）DOM：嘉善县域506.88平方公里。</w:t>
      </w:r>
    </w:p>
    <w:p>
      <w:pPr>
        <w:spacing w:line="300" w:lineRule="auto"/>
        <w:ind w:firstLine="482"/>
        <w:contextualSpacing/>
        <w:rPr>
          <w:rFonts w:ascii="宋体" w:hAnsi="宋体" w:cs="宋体"/>
          <w:b/>
          <w:bCs/>
          <w:szCs w:val="24"/>
        </w:rPr>
      </w:pPr>
      <w:r>
        <w:rPr>
          <w:rFonts w:hint="eastAsia" w:ascii="宋体" w:hAnsi="宋体" w:cs="宋体"/>
          <w:b/>
          <w:bCs/>
          <w:szCs w:val="24"/>
        </w:rPr>
        <w:t>3．主要技术指标及规格</w:t>
      </w:r>
    </w:p>
    <w:p>
      <w:pPr>
        <w:spacing w:line="300" w:lineRule="auto"/>
        <w:ind w:firstLine="482"/>
        <w:contextualSpacing/>
        <w:rPr>
          <w:rFonts w:ascii="宋体" w:hAnsi="宋体" w:cs="宋体"/>
          <w:b/>
          <w:szCs w:val="24"/>
        </w:rPr>
      </w:pPr>
      <w:r>
        <w:rPr>
          <w:rFonts w:hint="eastAsia" w:ascii="宋体" w:hAnsi="宋体" w:cs="宋体"/>
          <w:b/>
          <w:bCs/>
          <w:szCs w:val="24"/>
        </w:rPr>
        <w:t>（1）</w:t>
      </w:r>
      <w:r>
        <w:rPr>
          <w:rFonts w:hint="eastAsia" w:ascii="宋体" w:hAnsi="宋体" w:cs="宋体"/>
          <w:b/>
          <w:szCs w:val="24"/>
        </w:rPr>
        <w:t>坐标系</w:t>
      </w:r>
    </w:p>
    <w:p>
      <w:pPr>
        <w:spacing w:line="300" w:lineRule="auto"/>
        <w:ind w:firstLine="480"/>
        <w:contextualSpacing/>
        <w:rPr>
          <w:rFonts w:ascii="宋体" w:hAnsi="宋体" w:cs="Arial"/>
          <w:szCs w:val="24"/>
        </w:rPr>
      </w:pPr>
      <w:r>
        <w:rPr>
          <w:rFonts w:hint="eastAsia" w:ascii="宋体" w:hAnsi="宋体" w:cs="宋体"/>
          <w:bCs/>
          <w:szCs w:val="24"/>
        </w:rPr>
        <w:t>1）</w:t>
      </w:r>
      <w:r>
        <w:rPr>
          <w:rFonts w:ascii="宋体" w:hAnsi="宋体"/>
          <w:szCs w:val="24"/>
        </w:rPr>
        <w:t>2000</w:t>
      </w:r>
      <w:r>
        <w:rPr>
          <w:rFonts w:hint="eastAsia" w:ascii="宋体" w:hAnsi="宋体"/>
          <w:szCs w:val="24"/>
        </w:rPr>
        <w:t>国家大地坐标系(40°带)</w:t>
      </w:r>
    </w:p>
    <w:p>
      <w:pPr>
        <w:spacing w:line="300" w:lineRule="auto"/>
        <w:ind w:firstLine="480"/>
        <w:contextualSpacing/>
        <w:rPr>
          <w:rFonts w:ascii="宋体" w:hAnsi="宋体"/>
          <w:szCs w:val="24"/>
        </w:rPr>
      </w:pPr>
      <w:r>
        <w:rPr>
          <w:rFonts w:hint="eastAsia" w:ascii="宋体" w:hAnsi="宋体"/>
          <w:szCs w:val="24"/>
        </w:rPr>
        <w:t>以120°为中央经线的投影（高斯克吕格投影，3°分带）；</w:t>
      </w:r>
    </w:p>
    <w:p>
      <w:pPr>
        <w:spacing w:line="300" w:lineRule="auto"/>
        <w:ind w:firstLine="480"/>
        <w:contextualSpacing/>
        <w:rPr>
          <w:rFonts w:ascii="宋体" w:hAnsi="宋体" w:cs="Arial"/>
          <w:szCs w:val="24"/>
        </w:rPr>
      </w:pPr>
      <w:r>
        <w:rPr>
          <w:rFonts w:hint="eastAsia" w:ascii="宋体" w:hAnsi="宋体"/>
          <w:szCs w:val="24"/>
        </w:rPr>
        <w:t>Y坐标：+40000000</w:t>
      </w:r>
    </w:p>
    <w:p>
      <w:pPr>
        <w:spacing w:line="300" w:lineRule="auto"/>
        <w:ind w:firstLine="480"/>
        <w:contextualSpacing/>
        <w:rPr>
          <w:rFonts w:ascii="宋体" w:hAnsi="宋体" w:cs="Arial"/>
          <w:szCs w:val="24"/>
        </w:rPr>
      </w:pPr>
      <w:r>
        <w:rPr>
          <w:rFonts w:ascii="宋体" w:hAnsi="宋体"/>
          <w:szCs w:val="24"/>
        </w:rPr>
        <w:t>2</w:t>
      </w:r>
      <w:r>
        <w:rPr>
          <w:rFonts w:hint="eastAsia" w:ascii="宋体" w:hAnsi="宋体"/>
          <w:szCs w:val="24"/>
        </w:rPr>
        <w:t>）</w:t>
      </w:r>
      <w:r>
        <w:rPr>
          <w:rFonts w:ascii="宋体" w:hAnsi="宋体"/>
          <w:szCs w:val="24"/>
        </w:rPr>
        <w:t>2000</w:t>
      </w:r>
      <w:r>
        <w:rPr>
          <w:rFonts w:hint="eastAsia" w:ascii="宋体" w:hAnsi="宋体"/>
          <w:szCs w:val="24"/>
        </w:rPr>
        <w:t>国家大地坐标系以120°47′为中央经线的投影（高斯克吕格投影，3°分带），即</w:t>
      </w:r>
      <w:r>
        <w:rPr>
          <w:rFonts w:hint="eastAsia" w:ascii="宋体" w:hAnsi="宋体"/>
          <w:b/>
          <w:szCs w:val="24"/>
        </w:rPr>
        <w:t>嘉兴市2000坐标系</w:t>
      </w:r>
      <w:r>
        <w:rPr>
          <w:rFonts w:hint="eastAsia" w:ascii="宋体" w:hAnsi="宋体"/>
          <w:szCs w:val="24"/>
        </w:rPr>
        <w:t>；</w:t>
      </w:r>
    </w:p>
    <w:p>
      <w:pPr>
        <w:spacing w:line="300" w:lineRule="auto"/>
        <w:ind w:firstLine="480"/>
        <w:contextualSpacing/>
        <w:rPr>
          <w:rFonts w:ascii="宋体" w:hAnsi="宋体" w:cs="Arial"/>
          <w:szCs w:val="24"/>
        </w:rPr>
      </w:pPr>
      <w:r>
        <w:rPr>
          <w:rFonts w:hint="eastAsia" w:ascii="宋体" w:hAnsi="宋体" w:cs="宋体"/>
          <w:bCs/>
          <w:szCs w:val="24"/>
        </w:rPr>
        <w:t>3）</w:t>
      </w:r>
      <w:r>
        <w:rPr>
          <w:rFonts w:hint="eastAsia" w:ascii="宋体" w:hAnsi="宋体" w:cs="Arial"/>
          <w:szCs w:val="24"/>
        </w:rPr>
        <w:t>嘉善县城市坐标系（减大数）。（1954北京坐标系采用的克拉索夫斯基椭球，中央子午线为120°54′）。</w:t>
      </w:r>
    </w:p>
    <w:p>
      <w:pPr>
        <w:spacing w:line="300" w:lineRule="auto"/>
        <w:ind w:firstLine="480"/>
        <w:contextualSpacing/>
        <w:rPr>
          <w:rFonts w:ascii="宋体" w:hAnsi="宋体" w:cs="Arial"/>
          <w:szCs w:val="24"/>
        </w:rPr>
      </w:pPr>
      <w:r>
        <w:rPr>
          <w:rFonts w:hint="eastAsia" w:ascii="宋体" w:hAnsi="宋体" w:cs="Arial"/>
          <w:szCs w:val="24"/>
        </w:rPr>
        <w:t>X坐标：-3400000，Y坐标：-500000</w:t>
      </w:r>
    </w:p>
    <w:p>
      <w:pPr>
        <w:spacing w:line="300" w:lineRule="auto"/>
        <w:ind w:firstLine="482"/>
        <w:contextualSpacing/>
        <w:rPr>
          <w:rFonts w:ascii="宋体" w:hAnsi="宋体" w:cs="宋体"/>
          <w:b/>
          <w:szCs w:val="24"/>
        </w:rPr>
      </w:pPr>
      <w:r>
        <w:rPr>
          <w:rFonts w:hint="eastAsia" w:ascii="宋体" w:hAnsi="宋体" w:cs="宋体"/>
          <w:b/>
          <w:szCs w:val="24"/>
        </w:rPr>
        <w:t>（2）精度要求</w:t>
      </w:r>
    </w:p>
    <w:p>
      <w:pPr>
        <w:spacing w:line="300" w:lineRule="auto"/>
        <w:ind w:firstLine="480"/>
        <w:contextualSpacing/>
        <w:rPr>
          <w:rFonts w:ascii="宋体" w:hAnsi="宋体" w:cs="宋体"/>
          <w:bCs/>
          <w:szCs w:val="24"/>
        </w:rPr>
      </w:pPr>
      <w:r>
        <w:rPr>
          <w:rFonts w:hint="eastAsia" w:ascii="宋体" w:hAnsi="宋体" w:cs="宋体"/>
          <w:bCs/>
          <w:szCs w:val="24"/>
        </w:rPr>
        <w:t>1）航向重叠度75%，旁向重叠度45%，像片倾斜角一般不大于2°</w:t>
      </w:r>
      <w:r>
        <w:rPr>
          <w:rFonts w:hint="eastAsia" w:hAnsi="宋体"/>
          <w:szCs w:val="24"/>
        </w:rPr>
        <w:t>；</w:t>
      </w:r>
    </w:p>
    <w:p>
      <w:pPr>
        <w:spacing w:line="300" w:lineRule="auto"/>
        <w:ind w:firstLine="480"/>
        <w:contextualSpacing/>
        <w:rPr>
          <w:rFonts w:ascii="宋体" w:hAnsi="宋体" w:cs="宋体"/>
          <w:bCs/>
          <w:szCs w:val="24"/>
        </w:rPr>
      </w:pPr>
      <w:r>
        <w:rPr>
          <w:rFonts w:hint="eastAsia" w:ascii="宋体" w:hAnsi="宋体" w:cs="宋体"/>
          <w:bCs/>
          <w:szCs w:val="24"/>
        </w:rPr>
        <w:t>2）地形图数学精度、地物地貌的表示等符合《1:500 1:1000 1:2000数字地形图测绘规范》（DB33/T 552-2014）、《基础地理信息要素分类与图形表达代码》（DB33/T 817-2010）要求；</w:t>
      </w:r>
    </w:p>
    <w:p>
      <w:pPr>
        <w:spacing w:line="300" w:lineRule="auto"/>
        <w:ind w:firstLine="480"/>
        <w:contextualSpacing/>
        <w:rPr>
          <w:rFonts w:ascii="宋体" w:hAnsi="宋体" w:cs="宋体"/>
          <w:bCs/>
          <w:szCs w:val="24"/>
        </w:rPr>
      </w:pPr>
      <w:r>
        <w:rPr>
          <w:rFonts w:hint="eastAsia" w:ascii="宋体" w:hAnsi="宋体" w:cs="宋体"/>
          <w:bCs/>
          <w:szCs w:val="24"/>
        </w:rPr>
        <w:t>3）数字高程模型（DEM）成果格网间距为2米；</w:t>
      </w:r>
    </w:p>
    <w:p>
      <w:pPr>
        <w:spacing w:line="300" w:lineRule="auto"/>
        <w:ind w:firstLine="480"/>
        <w:contextualSpacing/>
        <w:rPr>
          <w:rFonts w:ascii="宋体" w:hAnsi="宋体" w:cs="宋体"/>
          <w:bCs/>
          <w:szCs w:val="24"/>
        </w:rPr>
      </w:pPr>
      <w:r>
        <w:rPr>
          <w:rFonts w:hint="eastAsia" w:ascii="宋体" w:hAnsi="宋体" w:cs="宋体"/>
          <w:bCs/>
          <w:szCs w:val="24"/>
        </w:rPr>
        <w:t>4）数字正射影像图（DOM）成果地面分辨率不低于0.2米；</w:t>
      </w:r>
    </w:p>
    <w:p>
      <w:pPr>
        <w:spacing w:line="300" w:lineRule="auto"/>
        <w:ind w:firstLine="480"/>
        <w:contextualSpacing/>
        <w:rPr>
          <w:rFonts w:ascii="宋体" w:hAnsi="宋体" w:cs="宋体"/>
          <w:bCs/>
          <w:szCs w:val="24"/>
        </w:rPr>
      </w:pPr>
      <w:r>
        <w:rPr>
          <w:rFonts w:hint="eastAsia" w:ascii="宋体" w:hAnsi="宋体" w:cs="宋体"/>
          <w:bCs/>
          <w:szCs w:val="24"/>
        </w:rPr>
        <w:t>5）数据库部分：要素完整、分类和属性正确、空间拓扑关系正确，要素表达符合相关技术规范。</w:t>
      </w:r>
    </w:p>
    <w:p>
      <w:pPr>
        <w:spacing w:line="300" w:lineRule="auto"/>
        <w:ind w:firstLine="482"/>
        <w:contextualSpacing/>
        <w:rPr>
          <w:rFonts w:ascii="宋体" w:hAnsi="宋体" w:cs="宋体"/>
          <w:b/>
          <w:szCs w:val="24"/>
        </w:rPr>
      </w:pPr>
      <w:r>
        <w:rPr>
          <w:rFonts w:hint="eastAsia" w:ascii="宋体" w:hAnsi="宋体" w:cs="宋体"/>
          <w:b/>
          <w:szCs w:val="24"/>
        </w:rPr>
        <w:t>（3）更新内容</w:t>
      </w:r>
    </w:p>
    <w:p>
      <w:pPr>
        <w:spacing w:line="300" w:lineRule="auto"/>
        <w:ind w:firstLine="480"/>
        <w:contextualSpacing/>
        <w:rPr>
          <w:rFonts w:ascii="宋体" w:hAnsi="宋体" w:cs="宋体"/>
          <w:bCs/>
          <w:szCs w:val="24"/>
        </w:rPr>
      </w:pPr>
      <w:r>
        <w:rPr>
          <w:rFonts w:hint="eastAsia" w:ascii="宋体" w:hAnsi="宋体" w:cs="宋体"/>
          <w:bCs/>
          <w:szCs w:val="24"/>
        </w:rPr>
        <w:t>1）DOM更新内容为嘉善县域506.88平方公里，更新指标为全域更新；</w:t>
      </w:r>
    </w:p>
    <w:p>
      <w:pPr>
        <w:spacing w:line="300" w:lineRule="auto"/>
        <w:ind w:firstLine="480"/>
        <w:contextualSpacing/>
        <w:rPr>
          <w:rFonts w:ascii="宋体" w:hAnsi="宋体" w:cs="宋体"/>
          <w:bCs/>
          <w:szCs w:val="24"/>
        </w:rPr>
      </w:pPr>
      <w:r>
        <w:rPr>
          <w:rFonts w:hint="eastAsia" w:ascii="宋体" w:hAnsi="宋体" w:cs="宋体"/>
          <w:bCs/>
          <w:szCs w:val="24"/>
        </w:rPr>
        <w:t>2）DLG更新内容为约122平方公里范围内的一般要素内容；</w:t>
      </w:r>
    </w:p>
    <w:p>
      <w:pPr>
        <w:spacing w:line="300" w:lineRule="auto"/>
        <w:ind w:firstLine="480"/>
        <w:contextualSpacing/>
        <w:rPr>
          <w:rFonts w:ascii="宋体" w:hAnsi="宋体" w:cs="宋体"/>
          <w:bCs/>
          <w:szCs w:val="24"/>
        </w:rPr>
      </w:pPr>
      <w:r>
        <w:rPr>
          <w:rFonts w:hint="eastAsia" w:ascii="宋体" w:hAnsi="宋体" w:cs="宋体"/>
          <w:bCs/>
          <w:szCs w:val="24"/>
        </w:rPr>
        <w:t>3）DEM更新内容为更新指标为DLG更新对应的变化区域；</w:t>
      </w:r>
    </w:p>
    <w:p>
      <w:pPr>
        <w:spacing w:line="300" w:lineRule="auto"/>
        <w:ind w:firstLine="480"/>
        <w:contextualSpacing/>
        <w:rPr>
          <w:rFonts w:ascii="宋体" w:hAnsi="宋体" w:cs="宋体"/>
          <w:bCs/>
          <w:szCs w:val="24"/>
        </w:rPr>
      </w:pPr>
      <w:r>
        <w:rPr>
          <w:rFonts w:hint="eastAsia" w:ascii="宋体" w:hAnsi="宋体" w:cs="宋体"/>
          <w:bCs/>
          <w:szCs w:val="24"/>
        </w:rPr>
        <w:t>4）更新指标如下：</w:t>
      </w:r>
    </w:p>
    <w:p>
      <w:pPr>
        <w:spacing w:line="300" w:lineRule="auto"/>
        <w:ind w:firstLine="480"/>
        <w:contextualSpacing/>
        <w:rPr>
          <w:rFonts w:ascii="宋体" w:hAnsi="宋体" w:cs="宋体"/>
          <w:bCs/>
          <w:szCs w:val="24"/>
        </w:rPr>
      </w:pPr>
      <w:r>
        <w:rPr>
          <w:rFonts w:hint="eastAsia" w:ascii="宋体" w:hAnsi="宋体" w:cs="宋体"/>
          <w:bCs/>
          <w:szCs w:val="24"/>
        </w:rPr>
        <w:t>①地面河流长度大于等于200m以上；海岸线长度大于等于200m以上；湖泊、水库、池塘面积大于等于1000m²以上；水系附属设施等。</w:t>
      </w:r>
    </w:p>
    <w:p>
      <w:pPr>
        <w:spacing w:line="300" w:lineRule="auto"/>
        <w:ind w:firstLine="480"/>
        <w:contextualSpacing/>
        <w:rPr>
          <w:rFonts w:ascii="宋体" w:hAnsi="宋体" w:cs="宋体"/>
          <w:bCs/>
          <w:szCs w:val="24"/>
        </w:rPr>
      </w:pPr>
      <w:r>
        <w:rPr>
          <w:rFonts w:hint="eastAsia" w:ascii="宋体" w:hAnsi="宋体" w:cs="宋体"/>
          <w:bCs/>
          <w:szCs w:val="24"/>
        </w:rPr>
        <w:t>②一般房屋面积大于等于400m²以上；农业生产设施面积大于等于400m²以上；墓地、坟地、宗教场所面积大于等于400m²以上；其他居民地及设施长度大于等于200m以上或面积大于等于400m²以上；科教文卫设施等；</w:t>
      </w:r>
    </w:p>
    <w:p>
      <w:pPr>
        <w:spacing w:line="300" w:lineRule="auto"/>
        <w:ind w:firstLine="480"/>
        <w:contextualSpacing/>
        <w:rPr>
          <w:rFonts w:ascii="宋体" w:hAnsi="宋体" w:cs="宋体"/>
          <w:bCs/>
          <w:szCs w:val="24"/>
        </w:rPr>
      </w:pPr>
      <w:r>
        <w:rPr>
          <w:rFonts w:hint="eastAsia" w:ascii="宋体" w:hAnsi="宋体" w:cs="宋体"/>
          <w:bCs/>
          <w:szCs w:val="24"/>
        </w:rPr>
        <w:t>③铁路、城市轨道交通新建、改建、废弃、名称变化等情况；公路新建、改建、废弃、名称变化等情况；城市道路新建、改建、废弃、名称变化等情况；交通附属设施新建、改建、废弃、名称变化等情况；其他道路长度大于等于1km以上的；</w:t>
      </w:r>
    </w:p>
    <w:p>
      <w:pPr>
        <w:spacing w:line="300" w:lineRule="auto"/>
        <w:ind w:firstLine="480"/>
        <w:contextualSpacing/>
        <w:rPr>
          <w:rFonts w:ascii="宋体" w:hAnsi="宋体" w:cs="宋体"/>
          <w:bCs/>
          <w:szCs w:val="24"/>
        </w:rPr>
      </w:pPr>
      <w:r>
        <w:rPr>
          <w:rFonts w:hint="eastAsia" w:ascii="宋体" w:hAnsi="宋体" w:cs="宋体"/>
          <w:bCs/>
          <w:szCs w:val="24"/>
        </w:rPr>
        <w:t>④输电线新建、改线、废弃等情况；管道新建、改线、废弃等情况；其他重要管线及附属设施新建、改线、废弃等情况；</w:t>
      </w:r>
    </w:p>
    <w:p>
      <w:pPr>
        <w:spacing w:line="300" w:lineRule="auto"/>
        <w:ind w:firstLine="480"/>
        <w:contextualSpacing/>
        <w:rPr>
          <w:rFonts w:ascii="宋体" w:hAnsi="宋体" w:cs="宋体"/>
          <w:bCs/>
          <w:szCs w:val="24"/>
        </w:rPr>
      </w:pPr>
      <w:r>
        <w:rPr>
          <w:rFonts w:hint="eastAsia" w:ascii="宋体" w:hAnsi="宋体" w:cs="宋体"/>
          <w:bCs/>
          <w:szCs w:val="24"/>
        </w:rPr>
        <w:t>⑤地貌长度大于等于200m以上或者面积大于等于5000m²以上的；</w:t>
      </w:r>
    </w:p>
    <w:p>
      <w:pPr>
        <w:spacing w:line="300" w:lineRule="auto"/>
        <w:ind w:firstLine="480"/>
        <w:contextualSpacing/>
      </w:pPr>
      <w:r>
        <w:rPr>
          <w:rFonts w:hint="eastAsia"/>
        </w:rPr>
        <w:t>⑥植被与土质面积大于等于1000m</w:t>
      </w:r>
      <w:r>
        <w:t>²</w:t>
      </w:r>
      <w:r>
        <w:rPr>
          <w:rFonts w:hint="eastAsia"/>
        </w:rPr>
        <w:t>以上。</w:t>
      </w:r>
    </w:p>
    <w:p>
      <w:pPr>
        <w:spacing w:line="300" w:lineRule="auto"/>
        <w:ind w:firstLine="480"/>
        <w:contextualSpacing/>
      </w:pPr>
      <w:r>
        <w:rPr>
          <w:rFonts w:hint="eastAsia"/>
        </w:rPr>
        <w:t>5）重大要素</w:t>
      </w:r>
    </w:p>
    <w:p>
      <w:pPr>
        <w:spacing w:line="300" w:lineRule="auto"/>
        <w:ind w:firstLine="480"/>
        <w:contextualSpacing/>
        <w:rPr>
          <w:rFonts w:ascii="宋体" w:hAnsi="宋体" w:cs="宋体"/>
          <w:bCs/>
          <w:szCs w:val="24"/>
        </w:rPr>
      </w:pPr>
      <w:r>
        <w:rPr>
          <w:rFonts w:hint="eastAsia" w:ascii="宋体" w:hAnsi="宋体" w:cs="宋体"/>
          <w:bCs/>
          <w:szCs w:val="24"/>
        </w:rPr>
        <w:t>①水系：小（二）型以上水库；</w:t>
      </w:r>
    </w:p>
    <w:p>
      <w:pPr>
        <w:spacing w:line="300" w:lineRule="auto"/>
        <w:ind w:firstLine="480"/>
        <w:contextualSpacing/>
        <w:rPr>
          <w:rFonts w:ascii="宋体" w:hAnsi="宋体" w:cs="宋体"/>
          <w:bCs/>
          <w:szCs w:val="24"/>
        </w:rPr>
      </w:pPr>
      <w:r>
        <w:rPr>
          <w:rFonts w:hint="eastAsia" w:ascii="宋体" w:hAnsi="宋体" w:cs="宋体"/>
          <w:bCs/>
          <w:szCs w:val="24"/>
        </w:rPr>
        <w:t>②居民地及设施：1km²以上区域；</w:t>
      </w:r>
    </w:p>
    <w:p>
      <w:pPr>
        <w:spacing w:line="300" w:lineRule="auto"/>
        <w:ind w:firstLine="480"/>
        <w:contextualSpacing/>
      </w:pPr>
      <w:r>
        <w:rPr>
          <w:rFonts w:hint="eastAsia"/>
        </w:rPr>
        <w:t>③交通：高铁、干线铁路、地铁、辞赋铁轨、轻轨等；高度公路、国道、省道；快速路、高架路；民用机场、火车站、地铁站、服务区、收费站、高速公路互通、大型桥梁、隧道灯；</w:t>
      </w:r>
    </w:p>
    <w:p>
      <w:pPr>
        <w:spacing w:line="300" w:lineRule="auto"/>
        <w:ind w:firstLine="480"/>
        <w:contextualSpacing/>
      </w:pPr>
      <w:r>
        <w:rPr>
          <w:rFonts w:hint="eastAsia"/>
        </w:rPr>
        <w:t>④境界：乡镇级以上政府及行政界线；国家级开发区、保税区；</w:t>
      </w:r>
    </w:p>
    <w:p>
      <w:pPr>
        <w:spacing w:line="300" w:lineRule="auto"/>
        <w:ind w:firstLine="480"/>
        <w:contextualSpacing/>
      </w:pPr>
      <w:r>
        <w:rPr>
          <w:rFonts w:hint="eastAsia"/>
        </w:rPr>
        <w:t>⑤地貌：省内发生的社会影响较大的重大自然灾害面妆要素。</w:t>
      </w:r>
    </w:p>
    <w:p>
      <w:pPr>
        <w:spacing w:line="300" w:lineRule="auto"/>
        <w:ind w:firstLine="480"/>
        <w:contextualSpacing/>
        <w:rPr>
          <w:rFonts w:ascii="宋体" w:hAnsi="宋体" w:cs="宋体"/>
          <w:bCs/>
          <w:szCs w:val="24"/>
        </w:rPr>
      </w:pPr>
      <w:r>
        <w:rPr>
          <w:rFonts w:hint="eastAsia" w:ascii="宋体" w:hAnsi="宋体" w:cs="宋体"/>
          <w:bCs/>
          <w:szCs w:val="24"/>
        </w:rPr>
        <w:t>6）其他说明：</w:t>
      </w:r>
    </w:p>
    <w:p>
      <w:pPr>
        <w:spacing w:line="300" w:lineRule="auto"/>
        <w:ind w:firstLine="480"/>
        <w:contextualSpacing/>
        <w:rPr>
          <w:rFonts w:ascii="宋体" w:hAnsi="宋体" w:cs="宋体"/>
          <w:bCs/>
          <w:szCs w:val="24"/>
        </w:rPr>
      </w:pPr>
      <w:r>
        <w:rPr>
          <w:rFonts w:hint="eastAsia" w:ascii="宋体" w:hAnsi="宋体" w:cs="宋体"/>
          <w:bCs/>
          <w:szCs w:val="24"/>
        </w:rPr>
        <w:t>①军事区不属于更新范围；</w:t>
      </w:r>
    </w:p>
    <w:p>
      <w:pPr>
        <w:spacing w:line="300" w:lineRule="auto"/>
        <w:ind w:firstLine="480"/>
        <w:contextualSpacing/>
        <w:rPr>
          <w:rFonts w:ascii="宋体" w:hAnsi="宋体" w:cs="宋体"/>
          <w:bCs/>
          <w:szCs w:val="24"/>
        </w:rPr>
      </w:pPr>
      <w:r>
        <w:rPr>
          <w:rFonts w:hint="eastAsia" w:ascii="宋体" w:hAnsi="宋体" w:cs="宋体"/>
          <w:bCs/>
          <w:szCs w:val="24"/>
        </w:rPr>
        <w:t>②为与原有地物接边、更新范围可能外扩调整；</w:t>
      </w:r>
    </w:p>
    <w:p>
      <w:pPr>
        <w:spacing w:line="300" w:lineRule="auto"/>
        <w:ind w:firstLine="480"/>
        <w:contextualSpacing/>
        <w:rPr>
          <w:rFonts w:ascii="宋体" w:hAnsi="宋体" w:cs="宋体"/>
          <w:bCs/>
          <w:szCs w:val="24"/>
        </w:rPr>
      </w:pPr>
      <w:r>
        <w:rPr>
          <w:rFonts w:hint="eastAsia" w:ascii="宋体" w:hAnsi="宋体" w:cs="宋体"/>
          <w:bCs/>
          <w:szCs w:val="24"/>
        </w:rPr>
        <w:t>③旧</w:t>
      </w:r>
      <w:r>
        <w:rPr>
          <w:rFonts w:ascii="宋体" w:hAnsi="宋体" w:cs="宋体"/>
          <w:bCs/>
          <w:szCs w:val="24"/>
        </w:rPr>
        <w:t>DLG</w:t>
      </w:r>
      <w:r>
        <w:rPr>
          <w:rFonts w:hint="eastAsia" w:ascii="宋体" w:hAnsi="宋体" w:cs="宋体"/>
          <w:bCs/>
          <w:szCs w:val="24"/>
        </w:rPr>
        <w:t>库为施工工地，初步正射影像显示仍在施工的区域不算更新范围。</w:t>
      </w:r>
    </w:p>
    <w:p>
      <w:pPr>
        <w:spacing w:line="300" w:lineRule="auto"/>
        <w:ind w:firstLine="482"/>
        <w:contextualSpacing/>
        <w:rPr>
          <w:rFonts w:ascii="宋体" w:hAnsi="宋体" w:cs="宋体"/>
          <w:b/>
          <w:szCs w:val="24"/>
        </w:rPr>
      </w:pPr>
      <w:r>
        <w:rPr>
          <w:rFonts w:hint="eastAsia" w:ascii="宋体" w:hAnsi="宋体" w:cs="宋体"/>
          <w:b/>
          <w:szCs w:val="24"/>
        </w:rPr>
        <w:t>（4）项目要求及工期</w:t>
      </w:r>
    </w:p>
    <w:p>
      <w:pPr>
        <w:spacing w:line="300" w:lineRule="auto"/>
        <w:ind w:firstLine="480"/>
        <w:contextualSpacing/>
      </w:pPr>
      <w:r>
        <w:t>1</w:t>
      </w:r>
      <w:r>
        <w:rPr>
          <w:rFonts w:hint="eastAsia"/>
        </w:rPr>
        <w:t>）根据相关文件要求在2022年8月30日前完成航摄采集及提交质检验收并同时获取质检合格报告，原则上验收分数不低于80分；</w:t>
      </w:r>
    </w:p>
    <w:p>
      <w:pPr>
        <w:spacing w:line="300" w:lineRule="auto"/>
        <w:ind w:firstLine="480"/>
        <w:contextualSpacing/>
      </w:pPr>
      <w:r>
        <w:rPr>
          <w:rFonts w:hint="eastAsia"/>
        </w:rPr>
        <w:t>2）2022年8月30日前完成汇交航摄成果数据和正射影像的制作。</w:t>
      </w:r>
    </w:p>
    <w:p>
      <w:pPr>
        <w:spacing w:line="300" w:lineRule="auto"/>
        <w:ind w:firstLine="480"/>
        <w:contextualSpacing/>
      </w:pPr>
      <w:r>
        <w:t>3</w:t>
      </w:r>
      <w:r>
        <w:rPr>
          <w:rFonts w:hint="eastAsia"/>
        </w:rPr>
        <w:t>）根据相关文件要求在2022年12月15日前完成最终项目验收及成果汇交。</w:t>
      </w:r>
    </w:p>
    <w:p>
      <w:pPr>
        <w:spacing w:line="300" w:lineRule="auto"/>
        <w:ind w:firstLine="482"/>
        <w:contextualSpacing/>
        <w:rPr>
          <w:rFonts w:ascii="宋体" w:hAnsi="宋体" w:cs="宋体"/>
          <w:b/>
          <w:szCs w:val="24"/>
        </w:rPr>
      </w:pPr>
      <w:r>
        <w:rPr>
          <w:rFonts w:hint="eastAsia" w:ascii="宋体" w:hAnsi="宋体" w:cs="宋体"/>
          <w:b/>
          <w:szCs w:val="24"/>
        </w:rPr>
        <w:t>（5）提交成果资料</w:t>
      </w:r>
    </w:p>
    <w:p>
      <w:pPr>
        <w:spacing w:line="300" w:lineRule="auto"/>
        <w:ind w:firstLine="480"/>
        <w:contextualSpacing/>
        <w:rPr>
          <w:rFonts w:ascii="宋体" w:hAnsi="宋体" w:cs="宋体"/>
          <w:bCs/>
          <w:szCs w:val="24"/>
        </w:rPr>
      </w:pPr>
      <w:r>
        <w:rPr>
          <w:rFonts w:hint="eastAsia" w:ascii="宋体" w:hAnsi="宋体" w:cs="宋体"/>
          <w:bCs/>
          <w:szCs w:val="24"/>
        </w:rPr>
        <w:t>本项目最终提交的测绘成果资料必须通过</w:t>
      </w:r>
      <w:r>
        <w:t>具有</w:t>
      </w:r>
      <w:r>
        <w:rPr>
          <w:rFonts w:hint="eastAsia"/>
        </w:rPr>
        <w:t>法定检验检测资质的省级及以上</w:t>
      </w:r>
      <w:r>
        <w:t>测绘质量检验机构检验</w:t>
      </w:r>
      <w:r>
        <w:rPr>
          <w:rFonts w:hint="eastAsia" w:ascii="宋体" w:hAnsi="宋体" w:cs="宋体"/>
          <w:bCs/>
          <w:szCs w:val="24"/>
        </w:rPr>
        <w:t>，需提交成果资料包括如下：</w:t>
      </w:r>
    </w:p>
    <w:p>
      <w:pPr>
        <w:pStyle w:val="117"/>
        <w:spacing w:line="300" w:lineRule="auto"/>
      </w:pPr>
      <w:r>
        <w:rPr>
          <w:rFonts w:hint="eastAsia"/>
        </w:rPr>
        <w:t>1）纸质成果</w:t>
      </w:r>
    </w:p>
    <w:tbl>
      <w:tblPr>
        <w:tblStyle w:val="35"/>
        <w:tblW w:w="6182"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380"/>
        <w:gridCol w:w="180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4380" w:type="dxa"/>
            <w:tcBorders>
              <w:top w:val="double" w:color="auto" w:sz="4" w:space="0"/>
            </w:tcBorders>
            <w:shd w:val="clear" w:color="auto" w:fill="BEBEBE" w:themeFill="background1" w:themeFillShade="BF"/>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内容</w:t>
            </w:r>
          </w:p>
        </w:tc>
        <w:tc>
          <w:tcPr>
            <w:tcW w:w="1802" w:type="dxa"/>
            <w:tcBorders>
              <w:top w:val="double" w:color="auto" w:sz="4" w:space="0"/>
            </w:tcBorders>
            <w:shd w:val="clear" w:color="auto" w:fill="BEBEBE" w:themeFill="background1" w:themeFillShade="BF"/>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数量</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4380" w:type="dxa"/>
            <w:vAlign w:val="center"/>
          </w:tcPr>
          <w:p>
            <w:pPr>
              <w:spacing w:line="300" w:lineRule="auto"/>
              <w:ind w:firstLine="420"/>
              <w:contextualSpacing/>
              <w:jc w:val="center"/>
              <w:rPr>
                <w:rFonts w:cs="宋体" w:asciiTheme="minorEastAsia" w:hAnsiTheme="minorEastAsia" w:eastAsiaTheme="minorEastAsia"/>
                <w:bCs/>
                <w:sz w:val="21"/>
                <w:szCs w:val="21"/>
              </w:rPr>
            </w:pPr>
            <w:r>
              <w:rPr>
                <w:rFonts w:hint="eastAsia" w:cs="宋体" w:asciiTheme="minorEastAsia" w:hAnsiTheme="minorEastAsia" w:eastAsiaTheme="minorEastAsia"/>
                <w:bCs/>
                <w:sz w:val="21"/>
                <w:szCs w:val="21"/>
              </w:rPr>
              <w:t>上交成果清单</w:t>
            </w:r>
          </w:p>
        </w:tc>
        <w:tc>
          <w:tcPr>
            <w:tcW w:w="1802" w:type="dxa"/>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1</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4380" w:type="dxa"/>
            <w:vAlign w:val="center"/>
          </w:tcPr>
          <w:p>
            <w:pPr>
              <w:spacing w:line="300" w:lineRule="auto"/>
              <w:ind w:firstLine="420"/>
              <w:contextualSpacing/>
              <w:jc w:val="center"/>
              <w:rPr>
                <w:rFonts w:cs="宋体" w:asciiTheme="minorEastAsia" w:hAnsiTheme="minorEastAsia" w:eastAsiaTheme="minorEastAsia"/>
                <w:bCs/>
                <w:sz w:val="21"/>
                <w:szCs w:val="21"/>
              </w:rPr>
            </w:pPr>
            <w:r>
              <w:rPr>
                <w:rFonts w:hint="eastAsia" w:cs="宋体" w:asciiTheme="minorEastAsia" w:hAnsiTheme="minorEastAsia" w:eastAsiaTheme="minorEastAsia"/>
                <w:bCs/>
                <w:sz w:val="21"/>
                <w:szCs w:val="21"/>
              </w:rPr>
              <w:t>技术设计书、技术总结、质量检查报告</w:t>
            </w:r>
          </w:p>
        </w:tc>
        <w:tc>
          <w:tcPr>
            <w:tcW w:w="1802" w:type="dxa"/>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1</w:t>
            </w:r>
          </w:p>
        </w:tc>
      </w:tr>
    </w:tbl>
    <w:p>
      <w:pPr>
        <w:pStyle w:val="117"/>
        <w:spacing w:line="300" w:lineRule="auto"/>
      </w:pPr>
    </w:p>
    <w:p>
      <w:pPr>
        <w:pStyle w:val="117"/>
        <w:spacing w:line="300" w:lineRule="auto"/>
      </w:pPr>
      <w:r>
        <w:rPr>
          <w:rFonts w:hint="eastAsia"/>
        </w:rPr>
        <w:t>2）数据成果</w:t>
      </w:r>
    </w:p>
    <w:tbl>
      <w:tblPr>
        <w:tblStyle w:val="35"/>
        <w:tblW w:w="8732"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63"/>
        <w:gridCol w:w="2835"/>
        <w:gridCol w:w="992"/>
        <w:gridCol w:w="374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blHeader/>
          <w:jc w:val="center"/>
        </w:trPr>
        <w:tc>
          <w:tcPr>
            <w:tcW w:w="3998" w:type="dxa"/>
            <w:gridSpan w:val="2"/>
            <w:tcBorders>
              <w:top w:val="double" w:color="auto" w:sz="4" w:space="0"/>
            </w:tcBorders>
            <w:shd w:val="clear" w:color="auto" w:fill="BEBEBE" w:themeFill="background1" w:themeFillShade="BF"/>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内容</w:t>
            </w:r>
          </w:p>
        </w:tc>
        <w:tc>
          <w:tcPr>
            <w:tcW w:w="992" w:type="dxa"/>
            <w:tcBorders>
              <w:top w:val="double" w:color="auto" w:sz="4" w:space="0"/>
            </w:tcBorders>
            <w:shd w:val="clear" w:color="auto" w:fill="BEBEBE" w:themeFill="background1" w:themeFillShade="BF"/>
            <w:vAlign w:val="center"/>
          </w:tcPr>
          <w:p>
            <w:pPr>
              <w:spacing w:line="300" w:lineRule="auto"/>
              <w:ind w:firstLine="0" w:firstLineChars="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格式</w:t>
            </w:r>
          </w:p>
        </w:tc>
        <w:tc>
          <w:tcPr>
            <w:tcW w:w="3742" w:type="dxa"/>
            <w:tcBorders>
              <w:top w:val="double" w:color="auto" w:sz="4" w:space="0"/>
            </w:tcBorders>
            <w:shd w:val="clear" w:color="auto" w:fill="BEBEBE" w:themeFill="background1" w:themeFillShade="BF"/>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163" w:type="dxa"/>
            <w:vMerge w:val="restart"/>
            <w:vAlign w:val="center"/>
          </w:tcPr>
          <w:p>
            <w:pPr>
              <w:spacing w:line="300" w:lineRule="auto"/>
              <w:ind w:firstLine="0" w:firstLineChars="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航摄成果</w:t>
            </w:r>
          </w:p>
        </w:tc>
        <w:tc>
          <w:tcPr>
            <w:tcW w:w="2835" w:type="dxa"/>
            <w:vAlign w:val="center"/>
          </w:tcPr>
          <w:p>
            <w:pPr>
              <w:spacing w:line="300" w:lineRule="auto"/>
              <w:ind w:firstLine="420"/>
              <w:contextualSpacing/>
              <w:jc w:val="center"/>
              <w:rPr>
                <w:rFonts w:asciiTheme="minorEastAsia" w:hAnsiTheme="minorEastAsia" w:eastAsiaTheme="minorEastAsia"/>
                <w:position w:val="-6"/>
                <w:sz w:val="21"/>
                <w:szCs w:val="21"/>
              </w:rPr>
            </w:pPr>
            <w:r>
              <w:rPr>
                <w:rFonts w:hint="eastAsia" w:asciiTheme="minorEastAsia" w:hAnsiTheme="minorEastAsia" w:eastAsiaTheme="minorEastAsia"/>
                <w:position w:val="-6"/>
                <w:sz w:val="21"/>
                <w:szCs w:val="21"/>
              </w:rPr>
              <w:t>真彩色数字影像数据</w:t>
            </w:r>
          </w:p>
        </w:tc>
        <w:tc>
          <w:tcPr>
            <w:tcW w:w="992" w:type="dxa"/>
            <w:vAlign w:val="center"/>
          </w:tcPr>
          <w:p>
            <w:pPr>
              <w:spacing w:line="300" w:lineRule="auto"/>
              <w:ind w:firstLine="0" w:firstLineChars="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TIFF</w:t>
            </w:r>
          </w:p>
        </w:tc>
        <w:tc>
          <w:tcPr>
            <w:tcW w:w="3742" w:type="dxa"/>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163" w:type="dxa"/>
            <w:vMerge w:val="continue"/>
            <w:vAlign w:val="center"/>
          </w:tcPr>
          <w:p>
            <w:pPr>
              <w:spacing w:line="300" w:lineRule="auto"/>
              <w:ind w:firstLine="422"/>
              <w:contextualSpacing/>
              <w:jc w:val="center"/>
              <w:rPr>
                <w:rFonts w:asciiTheme="minorEastAsia" w:hAnsiTheme="minorEastAsia" w:eastAsiaTheme="minorEastAsia"/>
                <w:b/>
                <w:sz w:val="21"/>
                <w:szCs w:val="21"/>
              </w:rPr>
            </w:pPr>
          </w:p>
        </w:tc>
        <w:tc>
          <w:tcPr>
            <w:tcW w:w="2835" w:type="dxa"/>
            <w:vAlign w:val="center"/>
          </w:tcPr>
          <w:p>
            <w:pPr>
              <w:spacing w:line="300" w:lineRule="auto"/>
              <w:ind w:firstLine="420"/>
              <w:contextualSpacing/>
              <w:jc w:val="center"/>
              <w:rPr>
                <w:rFonts w:asciiTheme="minorEastAsia" w:hAnsiTheme="minorEastAsia" w:eastAsiaTheme="minorEastAsia"/>
                <w:position w:val="-6"/>
                <w:sz w:val="21"/>
                <w:szCs w:val="21"/>
              </w:rPr>
            </w:pPr>
            <w:r>
              <w:rPr>
                <w:rFonts w:hint="eastAsia" w:asciiTheme="minorEastAsia" w:hAnsiTheme="minorEastAsia" w:eastAsiaTheme="minorEastAsia"/>
                <w:position w:val="-6"/>
                <w:sz w:val="21"/>
                <w:szCs w:val="21"/>
              </w:rPr>
              <w:t>浏览影像数据</w:t>
            </w:r>
          </w:p>
        </w:tc>
        <w:tc>
          <w:tcPr>
            <w:tcW w:w="992" w:type="dxa"/>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JPG</w:t>
            </w:r>
          </w:p>
        </w:tc>
        <w:tc>
          <w:tcPr>
            <w:tcW w:w="3742" w:type="dxa"/>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6" w:hRule="atLeast"/>
          <w:jc w:val="center"/>
        </w:trPr>
        <w:tc>
          <w:tcPr>
            <w:tcW w:w="1163" w:type="dxa"/>
            <w:vMerge w:val="continue"/>
            <w:vAlign w:val="center"/>
          </w:tcPr>
          <w:p>
            <w:pPr>
              <w:spacing w:line="300" w:lineRule="auto"/>
              <w:ind w:firstLine="422"/>
              <w:contextualSpacing/>
              <w:jc w:val="center"/>
              <w:rPr>
                <w:rFonts w:asciiTheme="minorEastAsia" w:hAnsiTheme="minorEastAsia" w:eastAsiaTheme="minorEastAsia"/>
                <w:b/>
                <w:sz w:val="21"/>
                <w:szCs w:val="21"/>
              </w:rPr>
            </w:pPr>
          </w:p>
        </w:tc>
        <w:tc>
          <w:tcPr>
            <w:tcW w:w="2835"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b/>
                <w:sz w:val="21"/>
                <w:szCs w:val="21"/>
              </w:rPr>
            </w:pPr>
            <w:r>
              <w:rPr>
                <w:rFonts w:hint="eastAsia" w:asciiTheme="minorEastAsia" w:hAnsiTheme="minorEastAsia" w:eastAsiaTheme="minorEastAsia"/>
                <w:position w:val="-6"/>
                <w:sz w:val="21"/>
                <w:szCs w:val="21"/>
              </w:rPr>
              <w:t>像片中心点坐标数据</w:t>
            </w:r>
          </w:p>
        </w:tc>
        <w:tc>
          <w:tcPr>
            <w:tcW w:w="992" w:type="dxa"/>
            <w:tcBorders>
              <w:bottom w:val="single" w:color="auto" w:sz="4" w:space="0"/>
            </w:tcBorders>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XLS</w:t>
            </w:r>
          </w:p>
        </w:tc>
        <w:tc>
          <w:tcPr>
            <w:tcW w:w="3742"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6" w:hRule="atLeast"/>
          <w:jc w:val="center"/>
        </w:trPr>
        <w:tc>
          <w:tcPr>
            <w:tcW w:w="1163" w:type="dxa"/>
            <w:vMerge w:val="continue"/>
            <w:vAlign w:val="center"/>
          </w:tcPr>
          <w:p>
            <w:pPr>
              <w:spacing w:line="300" w:lineRule="auto"/>
              <w:ind w:firstLine="422"/>
              <w:contextualSpacing/>
              <w:jc w:val="center"/>
              <w:rPr>
                <w:rFonts w:asciiTheme="minorEastAsia" w:hAnsiTheme="minorEastAsia" w:eastAsiaTheme="minorEastAsia"/>
                <w:b/>
                <w:sz w:val="21"/>
                <w:szCs w:val="21"/>
              </w:rPr>
            </w:pPr>
          </w:p>
        </w:tc>
        <w:tc>
          <w:tcPr>
            <w:tcW w:w="2835"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position w:val="-6"/>
                <w:sz w:val="21"/>
                <w:szCs w:val="21"/>
              </w:rPr>
            </w:pPr>
            <w:r>
              <w:rPr>
                <w:rFonts w:hint="eastAsia" w:asciiTheme="minorEastAsia" w:hAnsiTheme="minorEastAsia" w:eastAsiaTheme="minorEastAsia"/>
                <w:position w:val="-6"/>
                <w:sz w:val="21"/>
                <w:szCs w:val="21"/>
              </w:rPr>
              <w:t>摄区航线、像片索引图</w:t>
            </w:r>
          </w:p>
        </w:tc>
        <w:tc>
          <w:tcPr>
            <w:tcW w:w="992" w:type="dxa"/>
            <w:tcBorders>
              <w:bottom w:val="single" w:color="auto" w:sz="4" w:space="0"/>
            </w:tcBorders>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JPG</w:t>
            </w:r>
          </w:p>
        </w:tc>
        <w:tc>
          <w:tcPr>
            <w:tcW w:w="3742"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6" w:hRule="atLeast"/>
          <w:jc w:val="center"/>
        </w:trPr>
        <w:tc>
          <w:tcPr>
            <w:tcW w:w="1163" w:type="dxa"/>
            <w:vMerge w:val="continue"/>
            <w:vAlign w:val="center"/>
          </w:tcPr>
          <w:p>
            <w:pPr>
              <w:spacing w:line="300" w:lineRule="auto"/>
              <w:ind w:firstLine="422"/>
              <w:contextualSpacing/>
              <w:jc w:val="center"/>
              <w:rPr>
                <w:rFonts w:asciiTheme="minorEastAsia" w:hAnsiTheme="minorEastAsia" w:eastAsiaTheme="minorEastAsia"/>
                <w:b/>
                <w:sz w:val="21"/>
                <w:szCs w:val="21"/>
              </w:rPr>
            </w:pPr>
          </w:p>
        </w:tc>
        <w:tc>
          <w:tcPr>
            <w:tcW w:w="2835"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position w:val="-6"/>
                <w:sz w:val="21"/>
                <w:szCs w:val="21"/>
              </w:rPr>
            </w:pPr>
            <w:r>
              <w:rPr>
                <w:rFonts w:hint="eastAsia" w:asciiTheme="minorEastAsia" w:hAnsiTheme="minorEastAsia" w:eastAsiaTheme="minorEastAsia"/>
                <w:position w:val="-6"/>
                <w:sz w:val="21"/>
                <w:szCs w:val="21"/>
              </w:rPr>
              <w:t>摄区完成情况图</w:t>
            </w:r>
          </w:p>
        </w:tc>
        <w:tc>
          <w:tcPr>
            <w:tcW w:w="992" w:type="dxa"/>
            <w:tcBorders>
              <w:bottom w:val="single" w:color="auto" w:sz="4" w:space="0"/>
            </w:tcBorders>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JPG</w:t>
            </w:r>
          </w:p>
        </w:tc>
        <w:tc>
          <w:tcPr>
            <w:tcW w:w="3742"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6" w:hRule="atLeast"/>
          <w:jc w:val="center"/>
        </w:trPr>
        <w:tc>
          <w:tcPr>
            <w:tcW w:w="1163" w:type="dxa"/>
            <w:vMerge w:val="continue"/>
            <w:vAlign w:val="center"/>
          </w:tcPr>
          <w:p>
            <w:pPr>
              <w:spacing w:line="300" w:lineRule="auto"/>
              <w:ind w:firstLine="422"/>
              <w:contextualSpacing/>
              <w:jc w:val="center"/>
              <w:rPr>
                <w:rFonts w:asciiTheme="minorEastAsia" w:hAnsiTheme="minorEastAsia" w:eastAsiaTheme="minorEastAsia"/>
                <w:b/>
                <w:sz w:val="21"/>
                <w:szCs w:val="21"/>
              </w:rPr>
            </w:pPr>
          </w:p>
        </w:tc>
        <w:tc>
          <w:tcPr>
            <w:tcW w:w="2835"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position w:val="-6"/>
                <w:sz w:val="21"/>
                <w:szCs w:val="21"/>
              </w:rPr>
            </w:pPr>
            <w:r>
              <w:rPr>
                <w:rFonts w:hint="eastAsia" w:asciiTheme="minorEastAsia" w:hAnsiTheme="minorEastAsia" w:eastAsiaTheme="minorEastAsia"/>
                <w:position w:val="-6"/>
                <w:sz w:val="21"/>
                <w:szCs w:val="21"/>
              </w:rPr>
              <w:t>航空摄影飞行记录表</w:t>
            </w:r>
          </w:p>
        </w:tc>
        <w:tc>
          <w:tcPr>
            <w:tcW w:w="992" w:type="dxa"/>
            <w:tcBorders>
              <w:bottom w:val="single" w:color="auto" w:sz="4" w:space="0"/>
            </w:tcBorders>
            <w:vAlign w:val="center"/>
          </w:tcPr>
          <w:p>
            <w:pPr>
              <w:spacing w:line="300" w:lineRule="auto"/>
              <w:ind w:firstLine="0" w:firstLineChars="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PDF</w:t>
            </w:r>
          </w:p>
        </w:tc>
        <w:tc>
          <w:tcPr>
            <w:tcW w:w="3742"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6" w:hRule="atLeast"/>
          <w:jc w:val="center"/>
        </w:trPr>
        <w:tc>
          <w:tcPr>
            <w:tcW w:w="1163" w:type="dxa"/>
            <w:vMerge w:val="continue"/>
            <w:vAlign w:val="center"/>
          </w:tcPr>
          <w:p>
            <w:pPr>
              <w:spacing w:line="300" w:lineRule="auto"/>
              <w:ind w:firstLine="422"/>
              <w:contextualSpacing/>
              <w:jc w:val="center"/>
              <w:rPr>
                <w:rFonts w:asciiTheme="minorEastAsia" w:hAnsiTheme="minorEastAsia" w:eastAsiaTheme="minorEastAsia"/>
                <w:b/>
                <w:sz w:val="21"/>
                <w:szCs w:val="21"/>
              </w:rPr>
            </w:pPr>
          </w:p>
        </w:tc>
        <w:tc>
          <w:tcPr>
            <w:tcW w:w="2835"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航空摄影鉴定表</w:t>
            </w:r>
          </w:p>
        </w:tc>
        <w:tc>
          <w:tcPr>
            <w:tcW w:w="992" w:type="dxa"/>
            <w:tcBorders>
              <w:bottom w:val="single" w:color="auto" w:sz="4" w:space="0"/>
            </w:tcBorders>
            <w:vAlign w:val="center"/>
          </w:tcPr>
          <w:p>
            <w:pPr>
              <w:spacing w:line="300" w:lineRule="auto"/>
              <w:ind w:firstLine="0" w:firstLineChars="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PDF</w:t>
            </w:r>
          </w:p>
        </w:tc>
        <w:tc>
          <w:tcPr>
            <w:tcW w:w="3742"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163" w:type="dxa"/>
            <w:vMerge w:val="restart"/>
            <w:tcBorders>
              <w:right w:val="single" w:color="auto" w:sz="4" w:space="0"/>
            </w:tcBorders>
            <w:vAlign w:val="center"/>
          </w:tcPr>
          <w:p>
            <w:pPr>
              <w:spacing w:line="300" w:lineRule="auto"/>
              <w:ind w:firstLine="0" w:firstLineChars="0"/>
              <w:contextualSpacing/>
              <w:rPr>
                <w:rFonts w:asciiTheme="minorEastAsia" w:hAnsiTheme="minorEastAsia" w:eastAsiaTheme="minorEastAsia"/>
                <w:position w:val="-6"/>
                <w:sz w:val="21"/>
                <w:szCs w:val="21"/>
              </w:rPr>
            </w:pPr>
            <w:r>
              <w:rPr>
                <w:rFonts w:hint="eastAsia" w:asciiTheme="minorEastAsia" w:hAnsiTheme="minorEastAsia" w:eastAsiaTheme="minorEastAsia"/>
                <w:position w:val="-6"/>
                <w:sz w:val="21"/>
                <w:szCs w:val="21"/>
              </w:rPr>
              <w:t>像控成果</w:t>
            </w:r>
          </w:p>
        </w:tc>
        <w:tc>
          <w:tcPr>
            <w:tcW w:w="2835" w:type="dxa"/>
            <w:tcBorders>
              <w:left w:val="single" w:color="auto" w:sz="4" w:space="0"/>
            </w:tcBorders>
            <w:vAlign w:val="center"/>
          </w:tcPr>
          <w:p>
            <w:pPr>
              <w:spacing w:line="300" w:lineRule="auto"/>
              <w:ind w:firstLine="420"/>
              <w:contextualSpacing/>
              <w:jc w:val="center"/>
              <w:rPr>
                <w:rFonts w:asciiTheme="minorEastAsia" w:hAnsiTheme="minorEastAsia" w:eastAsiaTheme="minorEastAsia"/>
                <w:position w:val="-6"/>
                <w:sz w:val="21"/>
                <w:szCs w:val="21"/>
              </w:rPr>
            </w:pPr>
            <w:r>
              <w:rPr>
                <w:rFonts w:hint="eastAsia" w:asciiTheme="minorEastAsia" w:hAnsiTheme="minorEastAsia" w:eastAsiaTheme="minorEastAsia"/>
                <w:position w:val="-6"/>
                <w:sz w:val="21"/>
                <w:szCs w:val="21"/>
              </w:rPr>
              <w:t>像控点成果</w:t>
            </w:r>
          </w:p>
        </w:tc>
        <w:tc>
          <w:tcPr>
            <w:tcW w:w="992" w:type="dxa"/>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XLS</w:t>
            </w:r>
          </w:p>
        </w:tc>
        <w:tc>
          <w:tcPr>
            <w:tcW w:w="3742" w:type="dxa"/>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163" w:type="dxa"/>
            <w:vMerge w:val="continue"/>
            <w:tcBorders>
              <w:right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c>
          <w:tcPr>
            <w:tcW w:w="2835" w:type="dxa"/>
            <w:tcBorders>
              <w:left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像控点点之记</w:t>
            </w:r>
          </w:p>
        </w:tc>
        <w:tc>
          <w:tcPr>
            <w:tcW w:w="992" w:type="dxa"/>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DOC</w:t>
            </w:r>
          </w:p>
        </w:tc>
        <w:tc>
          <w:tcPr>
            <w:tcW w:w="3742" w:type="dxa"/>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3998" w:type="dxa"/>
            <w:gridSpan w:val="2"/>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加密成果</w:t>
            </w:r>
          </w:p>
        </w:tc>
        <w:tc>
          <w:tcPr>
            <w:tcW w:w="992" w:type="dxa"/>
            <w:vAlign w:val="center"/>
          </w:tcPr>
          <w:p>
            <w:pPr>
              <w:spacing w:line="300" w:lineRule="auto"/>
              <w:ind w:firstLine="0" w:firstLineChars="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Patb</w:t>
            </w:r>
          </w:p>
        </w:tc>
        <w:tc>
          <w:tcPr>
            <w:tcW w:w="3742" w:type="dxa"/>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7" w:hRule="atLeast"/>
          <w:jc w:val="center"/>
        </w:trPr>
        <w:tc>
          <w:tcPr>
            <w:tcW w:w="1163" w:type="dxa"/>
            <w:vMerge w:val="restart"/>
            <w:tcBorders>
              <w:right w:val="single" w:color="auto" w:sz="4" w:space="0"/>
            </w:tcBorders>
            <w:vAlign w:val="center"/>
          </w:tcPr>
          <w:p>
            <w:pPr>
              <w:spacing w:line="300" w:lineRule="auto"/>
              <w:ind w:firstLine="0" w:firstLineChars="0"/>
              <w:contextualSpacing/>
              <w:rPr>
                <w:rFonts w:asciiTheme="minorEastAsia" w:hAnsiTheme="minorEastAsia" w:eastAsiaTheme="minorEastAsia"/>
                <w:sz w:val="21"/>
                <w:szCs w:val="21"/>
              </w:rPr>
            </w:pPr>
            <w:r>
              <w:rPr>
                <w:rFonts w:asciiTheme="minorEastAsia" w:hAnsiTheme="minorEastAsia" w:eastAsiaTheme="minorEastAsia"/>
                <w:sz w:val="21"/>
                <w:szCs w:val="21"/>
              </w:rPr>
              <w:t>DLG</w:t>
            </w:r>
            <w:r>
              <w:rPr>
                <w:rFonts w:hint="eastAsia" w:asciiTheme="minorEastAsia" w:hAnsiTheme="minorEastAsia" w:eastAsiaTheme="minorEastAsia"/>
                <w:sz w:val="21"/>
                <w:szCs w:val="21"/>
              </w:rPr>
              <w:t>成果</w:t>
            </w:r>
          </w:p>
        </w:tc>
        <w:tc>
          <w:tcPr>
            <w:tcW w:w="2835" w:type="dxa"/>
            <w:tcBorders>
              <w:left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DLG</w:t>
            </w:r>
            <w:r>
              <w:rPr>
                <w:rFonts w:hint="eastAsia" w:asciiTheme="minorEastAsia" w:hAnsiTheme="minorEastAsia" w:eastAsiaTheme="minorEastAsia"/>
                <w:sz w:val="21"/>
                <w:szCs w:val="21"/>
              </w:rPr>
              <w:t>分幅</w:t>
            </w:r>
            <w:r>
              <w:rPr>
                <w:rFonts w:asciiTheme="minorEastAsia" w:hAnsiTheme="minorEastAsia" w:eastAsiaTheme="minorEastAsia"/>
                <w:sz w:val="21"/>
                <w:szCs w:val="21"/>
              </w:rPr>
              <w:t>成果</w:t>
            </w:r>
          </w:p>
        </w:tc>
        <w:tc>
          <w:tcPr>
            <w:tcW w:w="992" w:type="dxa"/>
            <w:vAlign w:val="center"/>
          </w:tcPr>
          <w:p>
            <w:pPr>
              <w:spacing w:line="300" w:lineRule="auto"/>
              <w:ind w:firstLine="0" w:firstLineChars="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DWG</w:t>
            </w:r>
          </w:p>
        </w:tc>
        <w:tc>
          <w:tcPr>
            <w:tcW w:w="3742" w:type="dxa"/>
            <w:vAlign w:val="center"/>
          </w:tcPr>
          <w:p>
            <w:pPr>
              <w:spacing w:line="300" w:lineRule="auto"/>
              <w:ind w:firstLine="0" w:firstLineChars="0"/>
              <w:contextualSpacing/>
              <w:rPr>
                <w:rFonts w:asciiTheme="minorEastAsia" w:hAnsiTheme="minorEastAsia" w:eastAsiaTheme="minorEastAsia"/>
                <w:sz w:val="21"/>
                <w:szCs w:val="21"/>
              </w:rPr>
            </w:pPr>
            <w:r>
              <w:rPr>
                <w:rFonts w:hint="eastAsia" w:asciiTheme="minorEastAsia" w:hAnsiTheme="minorEastAsia" w:eastAsiaTheme="minorEastAsia"/>
                <w:sz w:val="21"/>
                <w:szCs w:val="21"/>
              </w:rPr>
              <w:t>2000国家大地坐标系分幅成果一套；2000国家大地坐标系、嘉兴市2000坐标系和</w:t>
            </w:r>
            <w:r>
              <w:rPr>
                <w:rFonts w:hint="eastAsia" w:cs="Arial" w:asciiTheme="minorEastAsia" w:hAnsiTheme="minorEastAsia" w:eastAsiaTheme="minorEastAsia"/>
                <w:sz w:val="21"/>
                <w:szCs w:val="21"/>
              </w:rPr>
              <w:t>嘉善县城市坐标系</w:t>
            </w:r>
            <w:r>
              <w:rPr>
                <w:rFonts w:hint="eastAsia" w:asciiTheme="minorEastAsia" w:hAnsiTheme="minorEastAsia" w:eastAsiaTheme="minorEastAsia"/>
                <w:sz w:val="21"/>
                <w:szCs w:val="21"/>
              </w:rPr>
              <w:t>按乡镇、街道拼接成果各一套。</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7" w:hRule="atLeast"/>
          <w:jc w:val="center"/>
        </w:trPr>
        <w:tc>
          <w:tcPr>
            <w:tcW w:w="1163" w:type="dxa"/>
            <w:vMerge w:val="continue"/>
            <w:tcBorders>
              <w:right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c>
          <w:tcPr>
            <w:tcW w:w="2835" w:type="dxa"/>
            <w:tcBorders>
              <w:left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DLG</w:t>
            </w:r>
            <w:r>
              <w:rPr>
                <w:rFonts w:hint="eastAsia" w:asciiTheme="minorEastAsia" w:hAnsiTheme="minorEastAsia" w:eastAsiaTheme="minorEastAsia"/>
                <w:sz w:val="21"/>
                <w:szCs w:val="21"/>
              </w:rPr>
              <w:t>基础地理信息数据库</w:t>
            </w:r>
          </w:p>
        </w:tc>
        <w:tc>
          <w:tcPr>
            <w:tcW w:w="992" w:type="dxa"/>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GDB</w:t>
            </w:r>
          </w:p>
        </w:tc>
        <w:tc>
          <w:tcPr>
            <w:tcW w:w="3742" w:type="dxa"/>
            <w:vAlign w:val="center"/>
          </w:tcPr>
          <w:p>
            <w:pPr>
              <w:spacing w:line="300" w:lineRule="auto"/>
              <w:ind w:firstLine="0" w:firstLineChars="0"/>
              <w:contextualSpacing/>
              <w:rPr>
                <w:rFonts w:asciiTheme="minorEastAsia" w:hAnsiTheme="minorEastAsia" w:eastAsiaTheme="minorEastAsia"/>
                <w:sz w:val="21"/>
                <w:szCs w:val="21"/>
              </w:rPr>
            </w:pPr>
            <w:r>
              <w:rPr>
                <w:rFonts w:hint="eastAsia" w:asciiTheme="minorEastAsia" w:hAnsiTheme="minorEastAsia" w:eastAsiaTheme="minorEastAsia"/>
                <w:sz w:val="21"/>
                <w:szCs w:val="21"/>
              </w:rPr>
              <w:t>2000国家大地坐标系、嘉兴市2000坐标系和</w:t>
            </w:r>
            <w:r>
              <w:rPr>
                <w:rFonts w:hint="eastAsia" w:cs="Arial" w:asciiTheme="minorEastAsia" w:hAnsiTheme="minorEastAsia" w:eastAsiaTheme="minorEastAsia"/>
                <w:sz w:val="21"/>
                <w:szCs w:val="21"/>
              </w:rPr>
              <w:t>嘉善县城市坐标系</w:t>
            </w:r>
            <w:r>
              <w:rPr>
                <w:rFonts w:hint="eastAsia" w:asciiTheme="minorEastAsia" w:hAnsiTheme="minorEastAsia" w:eastAsiaTheme="minorEastAsia"/>
                <w:sz w:val="21"/>
                <w:szCs w:val="21"/>
              </w:rPr>
              <w:t>各一套。</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163" w:type="dxa"/>
            <w:tcBorders>
              <w:bottom w:val="single" w:color="auto" w:sz="4" w:space="0"/>
              <w:right w:val="single" w:color="auto" w:sz="4" w:space="0"/>
            </w:tcBorders>
            <w:vAlign w:val="center"/>
          </w:tcPr>
          <w:p>
            <w:pPr>
              <w:spacing w:line="300" w:lineRule="auto"/>
              <w:ind w:firstLine="0" w:firstLineChars="0"/>
              <w:contextualSpacing/>
              <w:rPr>
                <w:rFonts w:asciiTheme="minorEastAsia" w:hAnsiTheme="minorEastAsia" w:eastAsiaTheme="minorEastAsia"/>
                <w:sz w:val="21"/>
                <w:szCs w:val="21"/>
              </w:rPr>
            </w:pPr>
            <w:r>
              <w:rPr>
                <w:rFonts w:asciiTheme="minorEastAsia" w:hAnsiTheme="minorEastAsia" w:eastAsiaTheme="minorEastAsia"/>
                <w:sz w:val="21"/>
                <w:szCs w:val="21"/>
              </w:rPr>
              <w:t>DEM</w:t>
            </w:r>
            <w:r>
              <w:rPr>
                <w:rFonts w:hint="eastAsia" w:asciiTheme="minorEastAsia" w:hAnsiTheme="minorEastAsia" w:eastAsiaTheme="minorEastAsia"/>
                <w:sz w:val="21"/>
                <w:szCs w:val="21"/>
              </w:rPr>
              <w:t>成果</w:t>
            </w:r>
          </w:p>
        </w:tc>
        <w:tc>
          <w:tcPr>
            <w:tcW w:w="2835" w:type="dxa"/>
            <w:tcBorders>
              <w:left w:val="single" w:color="auto" w:sz="4" w:space="0"/>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DEM</w:t>
            </w:r>
            <w:r>
              <w:rPr>
                <w:rFonts w:hint="eastAsia" w:asciiTheme="minorEastAsia" w:hAnsiTheme="minorEastAsia" w:eastAsiaTheme="minorEastAsia"/>
                <w:sz w:val="21"/>
                <w:szCs w:val="21"/>
              </w:rPr>
              <w:t>基础地理信息数据库</w:t>
            </w:r>
          </w:p>
        </w:tc>
        <w:tc>
          <w:tcPr>
            <w:tcW w:w="992" w:type="dxa"/>
            <w:tcBorders>
              <w:bottom w:val="single" w:color="auto" w:sz="4" w:space="0"/>
            </w:tcBorders>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GDB</w:t>
            </w:r>
          </w:p>
        </w:tc>
        <w:tc>
          <w:tcPr>
            <w:tcW w:w="3742"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3" w:hRule="atLeast"/>
          <w:jc w:val="center"/>
        </w:trPr>
        <w:tc>
          <w:tcPr>
            <w:tcW w:w="1163" w:type="dxa"/>
            <w:vMerge w:val="restart"/>
            <w:tcBorders>
              <w:top w:val="single" w:color="auto" w:sz="4" w:space="0"/>
            </w:tcBorders>
            <w:vAlign w:val="center"/>
          </w:tcPr>
          <w:p>
            <w:pPr>
              <w:spacing w:line="300" w:lineRule="auto"/>
              <w:ind w:firstLine="0" w:firstLineChars="0"/>
              <w:contextualSpacing/>
              <w:rPr>
                <w:rFonts w:asciiTheme="minorEastAsia" w:hAnsiTheme="minorEastAsia" w:eastAsiaTheme="minorEastAsia"/>
                <w:sz w:val="21"/>
                <w:szCs w:val="21"/>
              </w:rPr>
            </w:pPr>
            <w:r>
              <w:rPr>
                <w:rFonts w:asciiTheme="minorEastAsia" w:hAnsiTheme="minorEastAsia" w:eastAsiaTheme="minorEastAsia"/>
                <w:sz w:val="21"/>
                <w:szCs w:val="21"/>
              </w:rPr>
              <w:t>DOM</w:t>
            </w:r>
            <w:r>
              <w:rPr>
                <w:rFonts w:hint="eastAsia" w:asciiTheme="minorEastAsia" w:hAnsiTheme="minorEastAsia" w:eastAsiaTheme="minorEastAsia"/>
                <w:sz w:val="21"/>
                <w:szCs w:val="21"/>
              </w:rPr>
              <w:t>成果</w:t>
            </w:r>
          </w:p>
        </w:tc>
        <w:tc>
          <w:tcPr>
            <w:tcW w:w="2835"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DOM</w:t>
            </w:r>
            <w:r>
              <w:rPr>
                <w:rFonts w:hint="eastAsia" w:asciiTheme="minorEastAsia" w:hAnsiTheme="minorEastAsia" w:eastAsiaTheme="minorEastAsia"/>
                <w:sz w:val="21"/>
                <w:szCs w:val="21"/>
              </w:rPr>
              <w:t>分幅</w:t>
            </w:r>
            <w:r>
              <w:rPr>
                <w:rFonts w:asciiTheme="minorEastAsia" w:hAnsiTheme="minorEastAsia" w:eastAsiaTheme="minorEastAsia"/>
                <w:sz w:val="21"/>
                <w:szCs w:val="21"/>
              </w:rPr>
              <w:t>成果</w:t>
            </w:r>
          </w:p>
        </w:tc>
        <w:tc>
          <w:tcPr>
            <w:tcW w:w="992" w:type="dxa"/>
            <w:tcBorders>
              <w:bottom w:val="single" w:color="auto" w:sz="4" w:space="0"/>
            </w:tcBorders>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TIF</w:t>
            </w:r>
            <w:r>
              <w:rPr>
                <w:rFonts w:hint="eastAsia" w:asciiTheme="minorEastAsia" w:hAnsiTheme="minorEastAsia" w:eastAsiaTheme="minorEastAsia"/>
                <w:sz w:val="21"/>
                <w:szCs w:val="21"/>
              </w:rPr>
              <w:t>,TFW</w:t>
            </w:r>
          </w:p>
        </w:tc>
        <w:tc>
          <w:tcPr>
            <w:tcW w:w="3742" w:type="dxa"/>
            <w:tcBorders>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16" w:hRule="atLeast"/>
          <w:jc w:val="center"/>
        </w:trPr>
        <w:tc>
          <w:tcPr>
            <w:tcW w:w="1163" w:type="dxa"/>
            <w:vMerge w:val="continue"/>
            <w:vAlign w:val="center"/>
          </w:tcPr>
          <w:p>
            <w:pPr>
              <w:spacing w:line="300" w:lineRule="auto"/>
              <w:ind w:firstLine="420"/>
              <w:contextualSpacing/>
              <w:jc w:val="center"/>
              <w:rPr>
                <w:rFonts w:asciiTheme="minorEastAsia" w:hAnsiTheme="minorEastAsia" w:eastAsiaTheme="minorEastAsia"/>
                <w:sz w:val="21"/>
                <w:szCs w:val="21"/>
              </w:rPr>
            </w:pPr>
          </w:p>
        </w:tc>
        <w:tc>
          <w:tcPr>
            <w:tcW w:w="2835" w:type="dxa"/>
            <w:tcBorders>
              <w:top w:val="single" w:color="auto" w:sz="4" w:space="0"/>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DOM</w:t>
            </w:r>
            <w:r>
              <w:rPr>
                <w:rFonts w:hint="eastAsia" w:asciiTheme="minorEastAsia" w:hAnsiTheme="minorEastAsia" w:eastAsiaTheme="minorEastAsia"/>
                <w:sz w:val="21"/>
                <w:szCs w:val="21"/>
              </w:rPr>
              <w:t>基础地理信息数据库</w:t>
            </w:r>
          </w:p>
        </w:tc>
        <w:tc>
          <w:tcPr>
            <w:tcW w:w="992" w:type="dxa"/>
            <w:tcBorders>
              <w:top w:val="single" w:color="auto" w:sz="4" w:space="0"/>
              <w:bottom w:val="single" w:color="auto" w:sz="4" w:space="0"/>
            </w:tcBorders>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GDB</w:t>
            </w:r>
          </w:p>
        </w:tc>
        <w:tc>
          <w:tcPr>
            <w:tcW w:w="3742" w:type="dxa"/>
            <w:tcBorders>
              <w:top w:val="single" w:color="auto" w:sz="4" w:space="0"/>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3998" w:type="dxa"/>
            <w:gridSpan w:val="2"/>
            <w:tcBorders>
              <w:top w:val="single" w:color="auto" w:sz="4" w:space="0"/>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元数据</w:t>
            </w:r>
          </w:p>
        </w:tc>
        <w:tc>
          <w:tcPr>
            <w:tcW w:w="992" w:type="dxa"/>
            <w:tcBorders>
              <w:top w:val="single" w:color="auto" w:sz="4" w:space="0"/>
              <w:bottom w:val="single" w:color="auto" w:sz="4" w:space="0"/>
            </w:tcBorders>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GDB</w:t>
            </w:r>
          </w:p>
        </w:tc>
        <w:tc>
          <w:tcPr>
            <w:tcW w:w="3742" w:type="dxa"/>
            <w:tcBorders>
              <w:top w:val="single" w:color="auto" w:sz="4" w:space="0"/>
              <w:bottom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3998" w:type="dxa"/>
            <w:gridSpan w:val="2"/>
            <w:tcBorders>
              <w:top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技术设计书、技术总结、质量检查报告</w:t>
            </w:r>
          </w:p>
        </w:tc>
        <w:tc>
          <w:tcPr>
            <w:tcW w:w="992" w:type="dxa"/>
            <w:tcBorders>
              <w:top w:val="single" w:color="auto" w:sz="4" w:space="0"/>
            </w:tcBorders>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DOC</w:t>
            </w:r>
          </w:p>
        </w:tc>
        <w:tc>
          <w:tcPr>
            <w:tcW w:w="3742" w:type="dxa"/>
            <w:tcBorders>
              <w:top w:val="sing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2" w:hRule="atLeast"/>
          <w:jc w:val="center"/>
        </w:trPr>
        <w:tc>
          <w:tcPr>
            <w:tcW w:w="3998" w:type="dxa"/>
            <w:gridSpan w:val="2"/>
            <w:tcBorders>
              <w:bottom w:val="doub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上交成果清单</w:t>
            </w:r>
          </w:p>
        </w:tc>
        <w:tc>
          <w:tcPr>
            <w:tcW w:w="992" w:type="dxa"/>
            <w:tcBorders>
              <w:bottom w:val="double" w:color="auto" w:sz="4" w:space="0"/>
            </w:tcBorders>
            <w:vAlign w:val="center"/>
          </w:tcPr>
          <w:p>
            <w:pPr>
              <w:spacing w:line="300" w:lineRule="auto"/>
              <w:ind w:firstLine="0" w:firstLineChars="0"/>
              <w:contextualSpacing/>
              <w:jc w:val="center"/>
              <w:rPr>
                <w:rFonts w:asciiTheme="minorEastAsia" w:hAnsiTheme="minorEastAsia" w:eastAsiaTheme="minorEastAsia"/>
                <w:sz w:val="21"/>
                <w:szCs w:val="21"/>
              </w:rPr>
            </w:pPr>
            <w:r>
              <w:rPr>
                <w:rFonts w:asciiTheme="minorEastAsia" w:hAnsiTheme="minorEastAsia" w:eastAsiaTheme="minorEastAsia"/>
                <w:sz w:val="21"/>
                <w:szCs w:val="21"/>
              </w:rPr>
              <w:t>DOC</w:t>
            </w:r>
          </w:p>
        </w:tc>
        <w:tc>
          <w:tcPr>
            <w:tcW w:w="3742" w:type="dxa"/>
            <w:tcBorders>
              <w:bottom w:val="double" w:color="auto" w:sz="4" w:space="0"/>
            </w:tcBorders>
            <w:vAlign w:val="center"/>
          </w:tcPr>
          <w:p>
            <w:pPr>
              <w:spacing w:line="300" w:lineRule="auto"/>
              <w:ind w:firstLine="420"/>
              <w:contextualSpacing/>
              <w:jc w:val="center"/>
              <w:rPr>
                <w:rFonts w:asciiTheme="minorEastAsia" w:hAnsiTheme="minorEastAsia" w:eastAsiaTheme="minorEastAsia"/>
                <w:sz w:val="21"/>
                <w:szCs w:val="21"/>
              </w:rPr>
            </w:pPr>
          </w:p>
        </w:tc>
      </w:tr>
    </w:tbl>
    <w:p>
      <w:pPr>
        <w:pStyle w:val="117"/>
        <w:spacing w:line="300" w:lineRule="auto"/>
      </w:pPr>
    </w:p>
    <w:p>
      <w:pPr>
        <w:pStyle w:val="117"/>
        <w:numPr>
          <w:ilvl w:val="0"/>
          <w:numId w:val="1"/>
        </w:numPr>
        <w:spacing w:line="300" w:lineRule="auto"/>
        <w:ind w:firstLineChars="0"/>
      </w:pPr>
      <w:r>
        <w:rPr>
          <w:rFonts w:hint="eastAsia"/>
        </w:rPr>
        <w:t>测绘成果报告(一式二份)；</w:t>
      </w:r>
    </w:p>
    <w:p>
      <w:pPr>
        <w:pStyle w:val="117"/>
        <w:numPr>
          <w:ilvl w:val="0"/>
          <w:numId w:val="1"/>
        </w:numPr>
        <w:spacing w:line="300" w:lineRule="auto"/>
        <w:ind w:firstLineChars="0"/>
      </w:pPr>
      <w:r>
        <w:rPr>
          <w:rFonts w:hint="eastAsia"/>
        </w:rPr>
        <w:t>其他需提交的相关资料等。</w:t>
      </w:r>
    </w:p>
    <w:p>
      <w:pPr>
        <w:spacing w:line="300" w:lineRule="auto"/>
        <w:ind w:firstLine="482"/>
        <w:contextualSpacing/>
        <w:rPr>
          <w:rFonts w:ascii="宋体" w:hAnsi="宋体" w:cs="宋体"/>
          <w:b/>
          <w:szCs w:val="24"/>
        </w:rPr>
      </w:pPr>
      <w:r>
        <w:rPr>
          <w:rFonts w:hint="eastAsia" w:ascii="宋体" w:hAnsi="宋体" w:cs="宋体"/>
          <w:b/>
          <w:szCs w:val="24"/>
        </w:rPr>
        <w:t>（</w:t>
      </w:r>
      <w:r>
        <w:rPr>
          <w:rFonts w:ascii="宋体" w:hAnsi="宋体" w:cs="宋体"/>
          <w:b/>
          <w:szCs w:val="24"/>
        </w:rPr>
        <w:t>6</w:t>
      </w:r>
      <w:r>
        <w:rPr>
          <w:rFonts w:hint="eastAsia" w:ascii="宋体" w:hAnsi="宋体" w:cs="宋体"/>
          <w:b/>
          <w:szCs w:val="24"/>
        </w:rPr>
        <w:t>）质保措施</w:t>
      </w:r>
    </w:p>
    <w:p>
      <w:pPr>
        <w:spacing w:line="300" w:lineRule="auto"/>
        <w:ind w:firstLine="480"/>
        <w:contextualSpacing/>
        <w:rPr>
          <w:rFonts w:ascii="宋体" w:hAnsi="宋体" w:cs="宋体"/>
          <w:b/>
          <w:szCs w:val="24"/>
        </w:rPr>
      </w:pPr>
      <w:r>
        <w:rPr>
          <w:rFonts w:hAnsi="宋体" w:cs="宋体"/>
          <w:szCs w:val="24"/>
        </w:rPr>
        <w:t>在测绘单位按有关规定要求自查并提交后，由甲方根据项目数量情况组织验收。</w:t>
      </w:r>
    </w:p>
    <w:p>
      <w:pPr>
        <w:spacing w:line="300" w:lineRule="auto"/>
        <w:ind w:firstLine="482"/>
        <w:contextualSpacing/>
        <w:rPr>
          <w:rFonts w:ascii="宋体" w:hAnsi="宋体" w:cs="宋体"/>
          <w:b/>
          <w:szCs w:val="24"/>
        </w:rPr>
      </w:pPr>
      <w:r>
        <w:rPr>
          <w:rFonts w:hint="eastAsia" w:ascii="宋体" w:hAnsi="宋体" w:cs="宋体"/>
          <w:b/>
          <w:szCs w:val="24"/>
        </w:rPr>
        <w:t>（</w:t>
      </w:r>
      <w:r>
        <w:rPr>
          <w:rFonts w:ascii="宋体" w:hAnsi="宋体" w:cs="宋体"/>
          <w:b/>
          <w:szCs w:val="24"/>
        </w:rPr>
        <w:t>7</w:t>
      </w:r>
      <w:r>
        <w:rPr>
          <w:rFonts w:hint="eastAsia" w:ascii="宋体" w:hAnsi="宋体" w:cs="宋体"/>
          <w:b/>
          <w:szCs w:val="24"/>
        </w:rPr>
        <w:t>）测量仪器</w:t>
      </w:r>
    </w:p>
    <w:p>
      <w:pPr>
        <w:pStyle w:val="94"/>
        <w:snapToGrid w:val="0"/>
        <w:spacing w:line="300" w:lineRule="auto"/>
        <w:ind w:firstLine="480" w:firstLineChars="200"/>
        <w:contextualSpacing/>
        <w:outlineLvl w:val="2"/>
        <w:rPr>
          <w:rFonts w:hint="default" w:hAnsi="宋体"/>
          <w:b/>
          <w:sz w:val="24"/>
          <w:szCs w:val="24"/>
        </w:rPr>
      </w:pPr>
      <w:r>
        <w:rPr>
          <w:rFonts w:hAnsi="宋体" w:eastAsia="宋体" w:cs="宋体"/>
          <w:sz w:val="24"/>
          <w:szCs w:val="24"/>
        </w:rPr>
        <w:t>测绘仪器的检定资料完备、有效。</w:t>
      </w:r>
    </w:p>
    <w:p>
      <w:pPr>
        <w:spacing w:line="300" w:lineRule="auto"/>
        <w:ind w:firstLine="482"/>
        <w:contextualSpacing/>
        <w:rPr>
          <w:rFonts w:ascii="宋体" w:hAnsi="宋体" w:cs="宋体"/>
          <w:b/>
          <w:szCs w:val="24"/>
        </w:rPr>
      </w:pPr>
      <w:r>
        <w:rPr>
          <w:rFonts w:hint="eastAsia" w:ascii="宋体" w:hAnsi="宋体" w:cs="宋体"/>
          <w:b/>
          <w:szCs w:val="24"/>
        </w:rPr>
        <w:t>（</w:t>
      </w:r>
      <w:r>
        <w:rPr>
          <w:rFonts w:ascii="宋体" w:hAnsi="宋体" w:cs="宋体"/>
          <w:b/>
          <w:szCs w:val="24"/>
        </w:rPr>
        <w:t>8</w:t>
      </w:r>
      <w:r>
        <w:rPr>
          <w:rFonts w:hint="eastAsia" w:ascii="宋体" w:hAnsi="宋体" w:cs="宋体"/>
          <w:b/>
          <w:szCs w:val="24"/>
        </w:rPr>
        <w:t>）</w:t>
      </w:r>
      <w:r>
        <w:rPr>
          <w:rFonts w:ascii="宋体" w:hAnsi="宋体" w:cs="宋体"/>
          <w:b/>
          <w:szCs w:val="24"/>
        </w:rPr>
        <w:t>安全生产</w:t>
      </w:r>
    </w:p>
    <w:p>
      <w:pPr>
        <w:pStyle w:val="106"/>
        <w:spacing w:line="300" w:lineRule="auto"/>
        <w:ind w:firstLine="480"/>
        <w:contextualSpacing/>
        <w:rPr>
          <w:rFonts w:cs="宋体"/>
        </w:rPr>
      </w:pPr>
      <w:r>
        <w:rPr>
          <w:rFonts w:cs="宋体"/>
        </w:rPr>
        <w:t>实行安全生产责任制，落实安全生产措施。严格遵守安全生产制度，安全生产装备配备齐全，性能良好。</w:t>
      </w:r>
    </w:p>
    <w:p>
      <w:pPr>
        <w:pStyle w:val="106"/>
        <w:spacing w:line="300" w:lineRule="auto"/>
        <w:ind w:firstLine="482"/>
        <w:contextualSpacing/>
        <w:rPr>
          <w:rStyle w:val="76"/>
          <w:rFonts w:cs="宋体"/>
          <w:b/>
          <w:bCs/>
          <w:color w:val="000000" w:themeColor="text1"/>
          <w:kern w:val="44"/>
          <w:lang w:val="zh-CN"/>
        </w:rPr>
      </w:pPr>
      <w:r>
        <w:rPr>
          <w:rFonts w:hint="eastAsia" w:cs="宋体"/>
          <w:b/>
          <w:color w:val="000000" w:themeColor="text1"/>
        </w:rPr>
        <w:t>（9）</w:t>
      </w:r>
      <w:r>
        <w:rPr>
          <w:rStyle w:val="76"/>
          <w:rFonts w:hint="eastAsia" w:cs="宋体"/>
          <w:b/>
          <w:bCs/>
          <w:color w:val="000000" w:themeColor="text1"/>
          <w:kern w:val="44"/>
          <w:lang w:val="zh-CN"/>
        </w:rPr>
        <w:t>免费质量保证期</w:t>
      </w:r>
    </w:p>
    <w:p>
      <w:pPr>
        <w:pStyle w:val="106"/>
        <w:spacing w:line="300" w:lineRule="auto"/>
        <w:ind w:firstLine="480"/>
        <w:contextualSpacing/>
        <w:rPr>
          <w:rFonts w:cs="宋体"/>
          <w:color w:val="000000" w:themeColor="text1"/>
        </w:rPr>
      </w:pPr>
      <w:r>
        <w:rPr>
          <w:rStyle w:val="76"/>
          <w:rFonts w:hint="eastAsia" w:cs="宋体"/>
          <w:bCs/>
          <w:color w:val="000000" w:themeColor="text1"/>
          <w:kern w:val="44"/>
          <w:lang w:val="zh-CN"/>
        </w:rPr>
        <w:t>至少一年，</w:t>
      </w:r>
      <w:r>
        <w:rPr>
          <w:rFonts w:hint="eastAsia" w:cs="宋体"/>
          <w:bCs/>
          <w:color w:val="000000" w:themeColor="text1"/>
        </w:rPr>
        <w:t>质保期自项目验收合格之日起计算</w:t>
      </w:r>
      <w:r>
        <w:rPr>
          <w:rStyle w:val="76"/>
          <w:rFonts w:hint="eastAsia" w:cs="宋体"/>
          <w:bCs/>
          <w:color w:val="000000" w:themeColor="text1"/>
          <w:kern w:val="44"/>
          <w:lang w:val="zh-CN"/>
        </w:rPr>
        <w:t>。</w:t>
      </w:r>
    </w:p>
    <w:p>
      <w:pPr>
        <w:pStyle w:val="33"/>
        <w:ind w:firstLine="0" w:firstLineChars="0"/>
        <w:jc w:val="both"/>
      </w:pPr>
      <w:bookmarkStart w:id="32" w:name="_Toc21356"/>
    </w:p>
    <w:p>
      <w:pPr>
        <w:pStyle w:val="33"/>
        <w:ind w:firstLine="643"/>
        <w:jc w:val="both"/>
        <w:sectPr>
          <w:footerReference r:id="rId12" w:type="default"/>
          <w:pgSz w:w="11906" w:h="16838"/>
          <w:pgMar w:top="1418" w:right="1077" w:bottom="1418" w:left="1077" w:header="851" w:footer="851" w:gutter="340"/>
          <w:cols w:space="720" w:num="1"/>
          <w:docGrid w:linePitch="381" w:charSpace="0"/>
        </w:sectPr>
      </w:pPr>
    </w:p>
    <w:p>
      <w:pPr>
        <w:pStyle w:val="33"/>
        <w:ind w:firstLine="643"/>
      </w:pPr>
      <w:r>
        <w:rPr>
          <w:rFonts w:hint="eastAsia"/>
        </w:rPr>
        <w:t>第三章  投标人须知</w:t>
      </w:r>
      <w:bookmarkEnd w:id="32"/>
    </w:p>
    <w:p>
      <w:pPr>
        <w:pStyle w:val="4"/>
        <w:spacing w:before="0" w:after="0" w:line="240" w:lineRule="auto"/>
        <w:ind w:firstLine="755" w:firstLineChars="235"/>
        <w:jc w:val="center"/>
        <w:rPr>
          <w:rFonts w:ascii="宋体" w:hAnsi="宋体" w:cs="宋体"/>
        </w:rPr>
      </w:pPr>
      <w:bookmarkStart w:id="33" w:name="_Toc29102"/>
      <w:r>
        <w:rPr>
          <w:rFonts w:hint="eastAsia" w:ascii="宋体" w:hAnsi="宋体" w:cs="宋体"/>
        </w:rPr>
        <w:t>一、前附表</w:t>
      </w:r>
      <w:bookmarkEnd w:id="33"/>
    </w:p>
    <w:tbl>
      <w:tblPr>
        <w:tblStyle w:val="35"/>
        <w:tblW w:w="0" w:type="auto"/>
        <w:tblInd w:w="-17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0"/>
        <w:gridCol w:w="1951"/>
        <w:gridCol w:w="714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tblHeader/>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序号</w:t>
            </w:r>
          </w:p>
        </w:tc>
        <w:tc>
          <w:tcPr>
            <w:tcW w:w="195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内容</w:t>
            </w:r>
          </w:p>
        </w:tc>
        <w:tc>
          <w:tcPr>
            <w:tcW w:w="7143" w:type="dxa"/>
            <w:tcBorders>
              <w:top w:val="single" w:color="auto" w:sz="4" w:space="0"/>
              <w:left w:val="single" w:color="auto" w:sz="4" w:space="0"/>
              <w:bottom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1</w:t>
            </w:r>
          </w:p>
        </w:tc>
        <w:tc>
          <w:tcPr>
            <w:tcW w:w="195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color w:val="000000"/>
                <w:szCs w:val="24"/>
              </w:rPr>
              <w:t>项目名称</w:t>
            </w:r>
          </w:p>
        </w:tc>
        <w:tc>
          <w:tcPr>
            <w:tcW w:w="7143" w:type="dxa"/>
            <w:tcBorders>
              <w:top w:val="single" w:color="auto" w:sz="4" w:space="0"/>
              <w:left w:val="single" w:color="auto" w:sz="4" w:space="0"/>
              <w:bottom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color w:val="000000"/>
                <w:szCs w:val="24"/>
              </w:rPr>
              <w:t>2022年县域1：2000 3D产品更新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2</w:t>
            </w:r>
          </w:p>
        </w:tc>
        <w:tc>
          <w:tcPr>
            <w:tcW w:w="195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color w:val="000000"/>
                <w:szCs w:val="24"/>
              </w:rPr>
              <w:t>采购数量及单位</w:t>
            </w:r>
          </w:p>
        </w:tc>
        <w:tc>
          <w:tcPr>
            <w:tcW w:w="7143" w:type="dxa"/>
            <w:tcBorders>
              <w:top w:val="single" w:color="auto" w:sz="4" w:space="0"/>
              <w:left w:val="single" w:color="auto" w:sz="4" w:space="0"/>
              <w:bottom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b/>
                <w:bCs/>
                <w:color w:val="000000"/>
                <w:szCs w:val="24"/>
              </w:rPr>
              <w:t>详见采购需求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3</w:t>
            </w:r>
          </w:p>
        </w:tc>
        <w:tc>
          <w:tcPr>
            <w:tcW w:w="195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color w:val="000000"/>
                <w:szCs w:val="24"/>
              </w:rPr>
              <w:t>投标报价及费用</w:t>
            </w:r>
          </w:p>
        </w:tc>
        <w:tc>
          <w:tcPr>
            <w:tcW w:w="7143" w:type="dxa"/>
            <w:tcBorders>
              <w:top w:val="single" w:color="auto" w:sz="4" w:space="0"/>
              <w:left w:val="single" w:color="auto" w:sz="4" w:space="0"/>
              <w:bottom w:val="single" w:color="auto" w:sz="4" w:space="0"/>
            </w:tcBorders>
            <w:vAlign w:val="center"/>
          </w:tcPr>
          <w:p>
            <w:pPr>
              <w:spacing w:line="240" w:lineRule="auto"/>
              <w:ind w:firstLine="0" w:firstLineChars="0"/>
              <w:rPr>
                <w:rFonts w:ascii="宋体" w:hAnsi="宋体" w:cs="宋体"/>
                <w:color w:val="000000"/>
                <w:szCs w:val="24"/>
              </w:rPr>
            </w:pPr>
            <w:r>
              <w:rPr>
                <w:rFonts w:hint="eastAsia" w:ascii="宋体" w:hAnsi="宋体" w:cs="宋体"/>
                <w:color w:val="000000"/>
                <w:szCs w:val="24"/>
              </w:rPr>
              <w:t>1.本项目投标应以人民币报价；</w:t>
            </w:r>
          </w:p>
          <w:p>
            <w:pPr>
              <w:spacing w:line="240" w:lineRule="auto"/>
              <w:ind w:firstLine="0" w:firstLineChars="0"/>
              <w:rPr>
                <w:rFonts w:ascii="宋体" w:hAnsi="宋体" w:cs="宋体"/>
                <w:color w:val="000000"/>
                <w:szCs w:val="24"/>
              </w:rPr>
            </w:pPr>
            <w:r>
              <w:rPr>
                <w:rFonts w:hint="eastAsia" w:ascii="宋体" w:hAnsi="宋体" w:cs="宋体"/>
                <w:color w:val="000000"/>
                <w:szCs w:val="24"/>
              </w:rPr>
              <w:t>2.不论投标结果如何，投标人均应自行承担所有与投标有关的全部费用。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4</w:t>
            </w:r>
          </w:p>
        </w:tc>
        <w:tc>
          <w:tcPr>
            <w:tcW w:w="195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color w:val="000000"/>
                <w:szCs w:val="24"/>
              </w:rPr>
              <w:t>现场踏勘</w:t>
            </w:r>
          </w:p>
        </w:tc>
        <w:tc>
          <w:tcPr>
            <w:tcW w:w="7143" w:type="dxa"/>
            <w:tcBorders>
              <w:top w:val="single" w:color="auto" w:sz="4" w:space="0"/>
              <w:left w:val="single" w:color="auto" w:sz="4" w:space="0"/>
              <w:bottom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color w:val="000000"/>
                <w:szCs w:val="24"/>
              </w:rPr>
              <w:t>本项目不适用。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5</w:t>
            </w:r>
          </w:p>
        </w:tc>
        <w:tc>
          <w:tcPr>
            <w:tcW w:w="195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0" w:firstLineChars="0"/>
              <w:textAlignment w:val="bottom"/>
              <w:rPr>
                <w:rFonts w:ascii="宋体" w:hAnsi="宋体" w:cs="宋体"/>
                <w:color w:val="000000"/>
                <w:szCs w:val="24"/>
              </w:rPr>
            </w:pPr>
            <w:r>
              <w:rPr>
                <w:rFonts w:hint="eastAsia" w:ascii="宋体" w:hAnsi="宋体" w:cs="宋体"/>
                <w:color w:val="000000"/>
                <w:szCs w:val="24"/>
              </w:rPr>
              <w:t>投标文件组成</w:t>
            </w:r>
          </w:p>
        </w:tc>
        <w:tc>
          <w:tcPr>
            <w:tcW w:w="7143" w:type="dxa"/>
            <w:tcBorders>
              <w:top w:val="single" w:color="auto" w:sz="4" w:space="0"/>
              <w:left w:val="single" w:color="auto" w:sz="4" w:space="0"/>
              <w:bottom w:val="single" w:color="auto" w:sz="4" w:space="0"/>
            </w:tcBorders>
            <w:vAlign w:val="center"/>
          </w:tcPr>
          <w:p>
            <w:pPr>
              <w:spacing w:line="300" w:lineRule="auto"/>
              <w:ind w:firstLine="0" w:firstLineChars="0"/>
              <w:contextualSpacing/>
              <w:rPr>
                <w:rFonts w:ascii="宋体" w:hAnsi="宋体" w:cs="宋体"/>
                <w:szCs w:val="24"/>
              </w:rPr>
            </w:pPr>
            <w:r>
              <w:rPr>
                <w:rFonts w:hint="eastAsia" w:ascii="宋体" w:hAnsi="宋体" w:cs="宋体"/>
                <w:szCs w:val="24"/>
              </w:rPr>
              <w:t>本项目实行网上投标，投标人应准备以下投标文件：</w:t>
            </w:r>
          </w:p>
          <w:p>
            <w:pPr>
              <w:spacing w:line="300" w:lineRule="auto"/>
              <w:ind w:firstLine="0" w:firstLineChars="0"/>
              <w:contextualSpacing/>
              <w:rPr>
                <w:rFonts w:ascii="宋体" w:hAnsi="宋体" w:cs="宋体"/>
                <w:szCs w:val="24"/>
              </w:rPr>
            </w:pPr>
            <w:r>
              <w:rPr>
                <w:rFonts w:hint="eastAsia" w:ascii="宋体" w:hAnsi="宋体" w:cs="宋体"/>
                <w:szCs w:val="24"/>
              </w:rPr>
              <w:t>（1）投标人于“政采云”上提供电子投标文件。</w:t>
            </w:r>
          </w:p>
          <w:p>
            <w:pPr>
              <w:autoSpaceDE w:val="0"/>
              <w:autoSpaceDN w:val="0"/>
              <w:snapToGrid w:val="0"/>
              <w:spacing w:line="300" w:lineRule="auto"/>
              <w:ind w:firstLine="0" w:firstLineChars="0"/>
              <w:contextualSpacing/>
              <w:textAlignment w:val="bottom"/>
              <w:rPr>
                <w:rFonts w:ascii="宋体" w:hAnsi="宋体" w:cs="宋体"/>
                <w:szCs w:val="24"/>
              </w:rPr>
            </w:pPr>
            <w:r>
              <w:rPr>
                <w:rFonts w:hint="eastAsia" w:ascii="宋体" w:hAnsi="宋体" w:cs="宋体"/>
                <w:szCs w:val="24"/>
              </w:rPr>
              <w:t>（2）</w:t>
            </w:r>
            <w:r>
              <w:rPr>
                <w:rFonts w:hint="eastAsia" w:ascii="宋体" w:hAnsi="宋体" w:cs="宋体"/>
                <w:b/>
                <w:kern w:val="0"/>
                <w:szCs w:val="24"/>
              </w:rPr>
              <w:t>将在政采云平台上最后生成的具备电子签章的备份电子标文件1份 。</w:t>
            </w:r>
            <w:r>
              <w:rPr>
                <w:rFonts w:hint="eastAsia" w:ascii="宋体" w:hAnsi="宋体" w:cs="宋体"/>
                <w:b/>
                <w:bCs/>
                <w:szCs w:val="24"/>
              </w:rPr>
              <w:t>（</w:t>
            </w:r>
            <w:r>
              <w:rPr>
                <w:rFonts w:hint="eastAsia" w:ascii="宋体" w:hAnsi="宋体" w:cs="宋体"/>
                <w:b/>
                <w:szCs w:val="24"/>
              </w:rPr>
              <w:t>光盘或U盘上应当用不褪色墨水笔注明投标人名称、项目名称以及法定代表人或其委托代理人签名，投标人应当确保电子光盘或U盘能够打开运行并正常使用）</w:t>
            </w:r>
            <w:r>
              <w:rPr>
                <w:rFonts w:hint="eastAsia" w:hAnsi="宋体"/>
                <w:szCs w:val="24"/>
              </w:rPr>
              <w:t>装袋密封后邮寄或直接送达至</w:t>
            </w:r>
            <w:r>
              <w:rPr>
                <w:rFonts w:hint="eastAsia" w:ascii="宋体" w:hAnsi="宋体" w:cs="宋体"/>
              </w:rPr>
              <w:t>嘉兴市建新工程造价咨询事务所有限公司</w:t>
            </w:r>
            <w:r>
              <w:rPr>
                <w:rFonts w:hint="eastAsia" w:hAnsi="宋体"/>
                <w:szCs w:val="24"/>
              </w:rPr>
              <w:t>，密封袋上有接缝处均需加盖单位公章和法定代表人印章（送达地址：</w:t>
            </w:r>
            <w:r>
              <w:rPr>
                <w:rFonts w:hint="eastAsia" w:ascii="宋体" w:hAnsi="宋体" w:cs="宋体"/>
                <w:szCs w:val="24"/>
              </w:rPr>
              <w:t>嘉善县罗星街道乔克国贸中心2-1407室</w:t>
            </w:r>
            <w:r>
              <w:rPr>
                <w:rFonts w:hint="eastAsia" w:hAnsi="宋体"/>
                <w:szCs w:val="24"/>
              </w:rPr>
              <w:t>，收件人：金晓筠，联系电话：</w:t>
            </w:r>
            <w:r>
              <w:rPr>
                <w:rFonts w:hint="eastAsia" w:ascii="宋体" w:hAnsi="宋体" w:cs="宋体"/>
                <w:szCs w:val="24"/>
              </w:rPr>
              <w:t>0573-84020980</w:t>
            </w:r>
            <w:r>
              <w:rPr>
                <w:rFonts w:hint="eastAsia" w:hAnsi="宋体"/>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6</w:t>
            </w:r>
          </w:p>
        </w:tc>
        <w:tc>
          <w:tcPr>
            <w:tcW w:w="195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color w:val="000000"/>
                <w:szCs w:val="24"/>
              </w:rPr>
              <w:t>上传电子投标文件时间</w:t>
            </w:r>
          </w:p>
        </w:tc>
        <w:tc>
          <w:tcPr>
            <w:tcW w:w="7143" w:type="dxa"/>
            <w:tcBorders>
              <w:top w:val="single" w:color="auto" w:sz="4" w:space="0"/>
              <w:left w:val="single" w:color="auto" w:sz="4" w:space="0"/>
              <w:bottom w:val="single" w:color="auto" w:sz="4" w:space="0"/>
            </w:tcBorders>
            <w:vAlign w:val="center"/>
          </w:tcPr>
          <w:p>
            <w:pPr>
              <w:snapToGrid w:val="0"/>
              <w:ind w:firstLine="0" w:firstLineChars="0"/>
              <w:rPr>
                <w:rFonts w:ascii="宋体" w:hAnsi="宋体" w:cs="宋体"/>
                <w:szCs w:val="24"/>
              </w:rPr>
            </w:pPr>
            <w:r>
              <w:rPr>
                <w:rFonts w:hint="eastAsia" w:ascii="宋体" w:hAnsi="宋体" w:cs="宋体"/>
                <w:szCs w:val="24"/>
              </w:rPr>
              <w:t>2022年</w:t>
            </w:r>
            <w:r>
              <w:rPr>
                <w:rFonts w:hint="eastAsia" w:ascii="宋体" w:hAnsi="宋体" w:cs="宋体"/>
                <w:szCs w:val="24"/>
                <w:lang w:eastAsia="zh-CN"/>
              </w:rPr>
              <w:t>7月19日</w:t>
            </w:r>
            <w:r>
              <w:rPr>
                <w:rFonts w:hint="eastAsia" w:ascii="宋体" w:hAnsi="宋体" w:cs="宋体"/>
                <w:szCs w:val="24"/>
              </w:rPr>
              <w:t>下午</w:t>
            </w:r>
            <w:r>
              <w:rPr>
                <w:rFonts w:ascii="宋体" w:hAnsi="宋体" w:cs="宋体"/>
                <w:szCs w:val="24"/>
              </w:rPr>
              <w:t>14</w:t>
            </w:r>
            <w:r>
              <w:rPr>
                <w:rFonts w:hint="eastAsia" w:ascii="宋体" w:hAnsi="宋体" w:cs="宋体"/>
                <w:szCs w:val="24"/>
              </w:rPr>
              <w:t>：</w:t>
            </w:r>
            <w:r>
              <w:rPr>
                <w:rFonts w:ascii="宋体" w:hAnsi="宋体" w:cs="宋体"/>
                <w:szCs w:val="24"/>
              </w:rPr>
              <w:t>30</w:t>
            </w:r>
            <w:r>
              <w:rPr>
                <w:rFonts w:hint="eastAsia" w:ascii="宋体" w:hAnsi="宋体" w:cs="宋体"/>
                <w:szCs w:val="24"/>
              </w:rPr>
              <w:t>前在“政采云”上自行加密上传电子投标文件，逾期上传或未按要求上传的投标文件将予以拒收。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7</w:t>
            </w:r>
          </w:p>
        </w:tc>
        <w:tc>
          <w:tcPr>
            <w:tcW w:w="195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color w:val="000000"/>
                <w:szCs w:val="24"/>
              </w:rPr>
              <w:t>开标地点</w:t>
            </w:r>
          </w:p>
        </w:tc>
        <w:tc>
          <w:tcPr>
            <w:tcW w:w="7143" w:type="dxa"/>
            <w:tcBorders>
              <w:top w:val="single" w:color="auto" w:sz="4" w:space="0"/>
              <w:left w:val="single" w:color="auto" w:sz="4" w:space="0"/>
              <w:bottom w:val="single" w:color="auto" w:sz="4" w:space="0"/>
            </w:tcBorders>
            <w:vAlign w:val="center"/>
          </w:tcPr>
          <w:p>
            <w:pPr>
              <w:spacing w:line="400" w:lineRule="exact"/>
              <w:ind w:firstLine="0" w:firstLineChars="0"/>
              <w:rPr>
                <w:rFonts w:ascii="宋体" w:hAnsi="宋体" w:cs="宋体"/>
                <w:szCs w:val="24"/>
              </w:rPr>
            </w:pPr>
            <w:r>
              <w:rPr>
                <w:rFonts w:hint="eastAsia" w:ascii="宋体" w:hAnsi="宋体" w:cs="宋体"/>
                <w:szCs w:val="24"/>
              </w:rPr>
              <w:t>嘉善县罗星街道乔克国贸中心2-1410开标室开标。</w:t>
            </w:r>
          </w:p>
          <w:p>
            <w:pPr>
              <w:snapToGrid w:val="0"/>
              <w:ind w:firstLine="0" w:firstLineChars="0"/>
              <w:rPr>
                <w:rFonts w:ascii="宋体" w:hAnsi="宋体" w:cs="宋体"/>
                <w:szCs w:val="24"/>
              </w:rPr>
            </w:pPr>
            <w:r>
              <w:rPr>
                <w:rFonts w:hint="eastAsia" w:ascii="宋体" w:hAnsi="宋体" w:cs="宋体"/>
                <w:b/>
                <w:szCs w:val="24"/>
              </w:rPr>
              <w:t>投标人无需到开标现场，只需准时在线参加。开标时间后半小时小时内（2022年</w:t>
            </w:r>
            <w:r>
              <w:rPr>
                <w:rFonts w:hint="eastAsia" w:ascii="宋体" w:hAnsi="宋体" w:cs="宋体"/>
                <w:b/>
                <w:szCs w:val="24"/>
                <w:lang w:eastAsia="zh-CN"/>
              </w:rPr>
              <w:t>7月19日</w:t>
            </w:r>
            <w:r>
              <w:rPr>
                <w:rFonts w:hint="eastAsia" w:ascii="宋体" w:hAnsi="宋体" w:cs="宋体"/>
                <w:b/>
                <w:szCs w:val="24"/>
              </w:rPr>
              <w:t>下午</w:t>
            </w:r>
            <w:r>
              <w:rPr>
                <w:rFonts w:ascii="宋体" w:hAnsi="宋体" w:cs="宋体"/>
                <w:b/>
                <w:szCs w:val="24"/>
              </w:rPr>
              <w:t>15</w:t>
            </w:r>
            <w:r>
              <w:rPr>
                <w:rFonts w:hint="eastAsia" w:ascii="宋体" w:hAnsi="宋体" w:cs="宋体"/>
                <w:b/>
                <w:szCs w:val="24"/>
              </w:rPr>
              <w:t>：0</w:t>
            </w:r>
            <w:r>
              <w:rPr>
                <w:rFonts w:ascii="宋体" w:hAnsi="宋体" w:cs="宋体"/>
                <w:b/>
                <w:szCs w:val="24"/>
              </w:rPr>
              <w:t>0</w:t>
            </w:r>
            <w:r>
              <w:rPr>
                <w:rFonts w:hint="eastAsia" w:ascii="宋体" w:hAnsi="宋体" w:cs="宋体"/>
                <w:b/>
                <w:szCs w:val="24"/>
              </w:rPr>
              <w:t>前）投标可以登录“政采云”平台，用“项目采购-开标评标”功能进行解密投标文件。若投标人在规定时间内无法解密或解密失败，将导致投标无效或失败。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8</w:t>
            </w:r>
          </w:p>
        </w:tc>
        <w:tc>
          <w:tcPr>
            <w:tcW w:w="195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0" w:firstLineChars="0"/>
              <w:textAlignment w:val="bottom"/>
              <w:rPr>
                <w:rFonts w:ascii="宋体" w:hAnsi="宋体" w:cs="宋体"/>
                <w:color w:val="000000"/>
                <w:szCs w:val="24"/>
              </w:rPr>
            </w:pPr>
            <w:r>
              <w:rPr>
                <w:rFonts w:hint="eastAsia" w:ascii="宋体" w:hAnsi="宋体" w:cs="宋体"/>
                <w:color w:val="000000"/>
                <w:szCs w:val="24"/>
              </w:rPr>
              <w:t>评标办法及评分标准</w:t>
            </w:r>
          </w:p>
        </w:tc>
        <w:tc>
          <w:tcPr>
            <w:tcW w:w="7143" w:type="dxa"/>
            <w:tcBorders>
              <w:top w:val="single" w:color="auto" w:sz="4" w:space="0"/>
              <w:left w:val="single" w:color="auto" w:sz="4" w:space="0"/>
              <w:bottom w:val="single" w:color="auto" w:sz="4" w:space="0"/>
            </w:tcBorders>
            <w:vAlign w:val="center"/>
          </w:tcPr>
          <w:p>
            <w:pPr>
              <w:autoSpaceDE w:val="0"/>
              <w:autoSpaceDN w:val="0"/>
              <w:snapToGrid w:val="0"/>
              <w:ind w:firstLine="0" w:firstLineChars="0"/>
              <w:textAlignment w:val="bottom"/>
              <w:rPr>
                <w:rFonts w:ascii="宋体" w:hAnsi="宋体" w:cs="宋体"/>
                <w:b/>
                <w:bCs/>
                <w:color w:val="000000"/>
                <w:szCs w:val="24"/>
              </w:rPr>
            </w:pPr>
            <w:r>
              <w:rPr>
                <w:rFonts w:hint="eastAsia" w:ascii="宋体" w:hAnsi="宋体" w:cs="宋体"/>
                <w:b/>
                <w:bCs/>
                <w:color w:val="000000"/>
                <w:kern w:val="0"/>
                <w:szCs w:val="24"/>
              </w:rPr>
              <w:t>综合评分法，详见采购文件第四章。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6"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9</w:t>
            </w:r>
          </w:p>
        </w:tc>
        <w:tc>
          <w:tcPr>
            <w:tcW w:w="195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0" w:firstLineChars="0"/>
              <w:textAlignment w:val="bottom"/>
              <w:rPr>
                <w:rFonts w:ascii="宋体" w:hAnsi="宋体" w:cs="宋体"/>
                <w:color w:val="000000"/>
                <w:szCs w:val="24"/>
              </w:rPr>
            </w:pPr>
            <w:r>
              <w:rPr>
                <w:rFonts w:hint="eastAsia" w:ascii="宋体" w:hAnsi="宋体" w:cs="宋体"/>
                <w:color w:val="000000"/>
                <w:szCs w:val="24"/>
              </w:rPr>
              <w:t>中标公告及中标通知书</w:t>
            </w:r>
          </w:p>
        </w:tc>
        <w:tc>
          <w:tcPr>
            <w:tcW w:w="7143" w:type="dxa"/>
            <w:tcBorders>
              <w:top w:val="single" w:color="auto" w:sz="4" w:space="0"/>
              <w:left w:val="single" w:color="auto" w:sz="4" w:space="0"/>
              <w:bottom w:val="single" w:color="auto" w:sz="4" w:space="0"/>
            </w:tcBorders>
            <w:vAlign w:val="center"/>
          </w:tcPr>
          <w:p>
            <w:pPr>
              <w:wordWrap w:val="0"/>
              <w:autoSpaceDE w:val="0"/>
              <w:autoSpaceDN w:val="0"/>
              <w:snapToGrid w:val="0"/>
              <w:ind w:firstLine="0" w:firstLineChars="0"/>
              <w:textAlignment w:val="bottom"/>
              <w:rPr>
                <w:rFonts w:ascii="宋体" w:hAnsi="宋体" w:cs="宋体"/>
                <w:color w:val="000000"/>
                <w:szCs w:val="24"/>
              </w:rPr>
            </w:pPr>
            <w:r>
              <w:rPr>
                <w:rFonts w:hint="eastAsia" w:ascii="宋体" w:hAnsi="宋体" w:cs="宋体"/>
              </w:rPr>
              <w:t>中标供应商确定之日起2个工作日内</w:t>
            </w:r>
            <w:r>
              <w:rPr>
                <w:rFonts w:hint="eastAsia" w:ascii="宋体" w:hAnsi="宋体" w:cs="宋体"/>
                <w:color w:val="000000"/>
                <w:szCs w:val="24"/>
              </w:rPr>
              <w:t>，中标公告发布于浙江政府采购网(</w:t>
            </w:r>
            <w:r>
              <w:fldChar w:fldCharType="begin"/>
            </w:r>
            <w:r>
              <w:instrText xml:space="preserve"> HYPERLINK "http://zfcg.czt.zj.gov.cn/" </w:instrText>
            </w:r>
            <w:r>
              <w:fldChar w:fldCharType="separate"/>
            </w:r>
            <w:r>
              <w:rPr>
                <w:rStyle w:val="41"/>
                <w:rFonts w:ascii="宋体" w:hAnsi="宋体" w:cs="宋体"/>
                <w:szCs w:val="24"/>
              </w:rPr>
              <w:t>http://zfcg.czt.zj.gov.cn/</w:t>
            </w:r>
            <w:r>
              <w:rPr>
                <w:rStyle w:val="41"/>
                <w:rFonts w:ascii="宋体" w:hAnsi="宋体" w:cs="宋体"/>
                <w:szCs w:val="24"/>
              </w:rPr>
              <w:fldChar w:fldCharType="end"/>
            </w:r>
            <w:r>
              <w:rPr>
                <w:rFonts w:hint="eastAsia" w:ascii="宋体" w:hAnsi="宋体" w:cs="宋体"/>
                <w:color w:val="000000"/>
                <w:szCs w:val="24"/>
              </w:rPr>
              <w:t>)，</w:t>
            </w:r>
            <w:r>
              <w:rPr>
                <w:rFonts w:hint="eastAsia" w:ascii="宋体" w:hAnsi="宋体" w:cs="宋体"/>
              </w:rPr>
              <w:t>中标公告期限为1个工作日</w:t>
            </w:r>
            <w:r>
              <w:rPr>
                <w:rFonts w:hint="eastAsia" w:ascii="宋体" w:hAnsi="宋体" w:cs="宋体"/>
                <w:color w:val="000000"/>
                <w:szCs w:val="24"/>
              </w:rPr>
              <w:t>。</w:t>
            </w:r>
            <w:r>
              <w:rPr>
                <w:rFonts w:hint="eastAsia" w:ascii="宋体" w:hAnsi="宋体" w:cs="宋体"/>
                <w:color w:val="000000"/>
              </w:rPr>
              <w:t>在公告中标结果的同时，向中标人发出中标通知书。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10</w:t>
            </w:r>
          </w:p>
        </w:tc>
        <w:tc>
          <w:tcPr>
            <w:tcW w:w="195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0" w:firstLineChars="0"/>
              <w:textAlignment w:val="bottom"/>
              <w:rPr>
                <w:rFonts w:ascii="宋体" w:hAnsi="宋体" w:cs="宋体"/>
                <w:color w:val="000000"/>
                <w:szCs w:val="24"/>
              </w:rPr>
            </w:pPr>
            <w:r>
              <w:rPr>
                <w:rFonts w:hint="eastAsia" w:ascii="宋体" w:hAnsi="宋体" w:cs="宋体"/>
                <w:color w:val="000000"/>
                <w:szCs w:val="24"/>
              </w:rPr>
              <w:t>签订合同</w:t>
            </w:r>
          </w:p>
        </w:tc>
        <w:tc>
          <w:tcPr>
            <w:tcW w:w="7143" w:type="dxa"/>
            <w:tcBorders>
              <w:top w:val="single" w:color="auto" w:sz="4" w:space="0"/>
              <w:left w:val="single" w:color="auto" w:sz="4" w:space="0"/>
              <w:bottom w:val="single" w:color="auto" w:sz="4" w:space="0"/>
            </w:tcBorders>
            <w:vAlign w:val="center"/>
          </w:tcPr>
          <w:p>
            <w:pPr>
              <w:autoSpaceDE w:val="0"/>
              <w:autoSpaceDN w:val="0"/>
              <w:snapToGrid w:val="0"/>
              <w:ind w:firstLine="0" w:firstLineChars="0"/>
              <w:textAlignment w:val="bottom"/>
              <w:rPr>
                <w:rFonts w:ascii="宋体" w:hAnsi="宋体" w:cs="宋体"/>
                <w:color w:val="000000"/>
                <w:szCs w:val="24"/>
              </w:rPr>
            </w:pPr>
            <w:r>
              <w:rPr>
                <w:rFonts w:hint="eastAsia" w:ascii="宋体" w:hAnsi="宋体" w:cs="宋体"/>
                <w:color w:val="000000"/>
                <w:szCs w:val="24"/>
              </w:rPr>
              <w:t>中标通知书发出后</w:t>
            </w:r>
            <w:r>
              <w:rPr>
                <w:rFonts w:hint="eastAsia" w:ascii="宋体" w:hAnsi="宋体" w:cs="宋体"/>
                <w:bCs/>
                <w:color w:val="000000"/>
                <w:szCs w:val="24"/>
              </w:rPr>
              <w:t>30</w:t>
            </w:r>
            <w:r>
              <w:rPr>
                <w:rFonts w:hint="eastAsia" w:ascii="宋体" w:hAnsi="宋体" w:cs="宋体"/>
                <w:color w:val="000000"/>
                <w:szCs w:val="24"/>
              </w:rPr>
              <w:t>天内。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9"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11</w:t>
            </w:r>
          </w:p>
        </w:tc>
        <w:tc>
          <w:tcPr>
            <w:tcW w:w="195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0" w:firstLineChars="0"/>
              <w:textAlignment w:val="bottom"/>
              <w:rPr>
                <w:rFonts w:ascii="宋体" w:hAnsi="宋体" w:cs="宋体"/>
                <w:color w:val="000000"/>
                <w:szCs w:val="24"/>
              </w:rPr>
            </w:pPr>
            <w:r>
              <w:rPr>
                <w:rFonts w:hint="eastAsia" w:ascii="宋体" w:hAnsi="宋体" w:cs="宋体"/>
                <w:color w:val="000000"/>
                <w:szCs w:val="24"/>
              </w:rPr>
              <w:t>合同公告</w:t>
            </w:r>
          </w:p>
        </w:tc>
        <w:tc>
          <w:tcPr>
            <w:tcW w:w="7143" w:type="dxa"/>
            <w:tcBorders>
              <w:top w:val="single" w:color="auto" w:sz="4" w:space="0"/>
              <w:left w:val="single" w:color="auto" w:sz="4" w:space="0"/>
              <w:bottom w:val="single" w:color="auto" w:sz="4" w:space="0"/>
            </w:tcBorders>
            <w:vAlign w:val="center"/>
          </w:tcPr>
          <w:p>
            <w:pPr>
              <w:autoSpaceDE w:val="0"/>
              <w:autoSpaceDN w:val="0"/>
              <w:snapToGrid w:val="0"/>
              <w:ind w:firstLine="0" w:firstLineChars="0"/>
              <w:textAlignment w:val="bottom"/>
              <w:rPr>
                <w:rFonts w:ascii="宋体" w:hAnsi="宋体" w:cs="宋体"/>
                <w:color w:val="000000"/>
                <w:szCs w:val="24"/>
              </w:rPr>
            </w:pPr>
            <w:r>
              <w:rPr>
                <w:rFonts w:hint="eastAsia" w:ascii="宋体" w:hAnsi="宋体" w:cs="宋体"/>
              </w:rPr>
              <w:t>本项目政府采购合同将于签订之日起2个工作日内发布于</w:t>
            </w:r>
            <w:r>
              <w:rPr>
                <w:rFonts w:hint="eastAsia" w:ascii="宋体" w:hAnsi="宋体" w:cs="宋体"/>
                <w:color w:val="000000"/>
                <w:szCs w:val="24"/>
              </w:rPr>
              <w:t>浙江政府采购网(</w:t>
            </w:r>
            <w:r>
              <w:fldChar w:fldCharType="begin"/>
            </w:r>
            <w:r>
              <w:instrText xml:space="preserve"> HYPERLINK "http://zfcg.czt.zj.gov.cn/" </w:instrText>
            </w:r>
            <w:r>
              <w:fldChar w:fldCharType="separate"/>
            </w:r>
            <w:r>
              <w:rPr>
                <w:rStyle w:val="41"/>
                <w:rFonts w:ascii="宋体" w:hAnsi="宋体" w:cs="宋体"/>
                <w:szCs w:val="24"/>
              </w:rPr>
              <w:t>http://zfcg.czt.zj.gov.cn/</w:t>
            </w:r>
            <w:r>
              <w:rPr>
                <w:rStyle w:val="41"/>
                <w:rFonts w:ascii="宋体" w:hAnsi="宋体" w:cs="宋体"/>
                <w:szCs w:val="24"/>
              </w:rPr>
              <w:fldChar w:fldCharType="end"/>
            </w:r>
            <w:r>
              <w:rPr>
                <w:rFonts w:hint="eastAsia" w:ascii="宋体" w:hAnsi="宋体" w:cs="宋体"/>
                <w:color w:val="000000"/>
                <w:szCs w:val="24"/>
              </w:rPr>
              <w:t>)</w:t>
            </w:r>
            <w:r>
              <w:rPr>
                <w:rFonts w:hint="eastAsia" w:ascii="宋体" w:hAnsi="宋体" w:cs="宋体"/>
                <w:color w:val="000000"/>
              </w:rPr>
              <w:t>，</w:t>
            </w:r>
            <w:r>
              <w:rPr>
                <w:rFonts w:hint="eastAsia" w:ascii="宋体" w:hAnsi="宋体" w:cs="宋体"/>
              </w:rPr>
              <w:t>但政府采购合同中涉及国家秘密、商业秘密的内容除外。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12</w:t>
            </w:r>
          </w:p>
        </w:tc>
        <w:tc>
          <w:tcPr>
            <w:tcW w:w="195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0" w:firstLineChars="0"/>
              <w:textAlignment w:val="bottom"/>
              <w:rPr>
                <w:rFonts w:ascii="宋体" w:hAnsi="宋体" w:cs="宋体"/>
                <w:szCs w:val="24"/>
              </w:rPr>
            </w:pPr>
            <w:r>
              <w:rPr>
                <w:rFonts w:hint="eastAsia" w:ascii="宋体" w:hAnsi="宋体" w:cs="宋体"/>
                <w:szCs w:val="24"/>
              </w:rPr>
              <w:t>本项目预算</w:t>
            </w:r>
          </w:p>
        </w:tc>
        <w:tc>
          <w:tcPr>
            <w:tcW w:w="7143" w:type="dxa"/>
            <w:tcBorders>
              <w:top w:val="single" w:color="auto" w:sz="4" w:space="0"/>
              <w:left w:val="single" w:color="auto" w:sz="4" w:space="0"/>
              <w:bottom w:val="single" w:color="auto" w:sz="4" w:space="0"/>
            </w:tcBorders>
            <w:vAlign w:val="center"/>
          </w:tcPr>
          <w:p>
            <w:pPr>
              <w:autoSpaceDE w:val="0"/>
              <w:autoSpaceDN w:val="0"/>
              <w:snapToGrid w:val="0"/>
              <w:ind w:firstLine="0" w:firstLineChars="0"/>
              <w:textAlignment w:val="bottom"/>
              <w:rPr>
                <w:rFonts w:ascii="宋体" w:hAnsi="宋体" w:cs="宋体"/>
                <w:szCs w:val="24"/>
              </w:rPr>
            </w:pPr>
            <w:r>
              <w:rPr>
                <w:rFonts w:hint="eastAsia" w:ascii="宋体" w:hAnsi="宋体"/>
              </w:rPr>
              <w:t>本项目预算价为人民币</w:t>
            </w:r>
            <w:r>
              <w:rPr>
                <w:rFonts w:ascii="宋体" w:hAnsi="宋体" w:cs="宋体"/>
                <w:szCs w:val="24"/>
              </w:rPr>
              <w:t>1</w:t>
            </w:r>
            <w:r>
              <w:rPr>
                <w:rFonts w:hint="eastAsia" w:ascii="宋体" w:hAnsi="宋体" w:cs="宋体"/>
                <w:szCs w:val="24"/>
              </w:rPr>
              <w:t>00.00</w:t>
            </w:r>
            <w:r>
              <w:rPr>
                <w:rFonts w:hint="eastAsia" w:ascii="宋体" w:hAnsi="宋体"/>
              </w:rPr>
              <w:t>万元，本项目采购上限价为人民币</w:t>
            </w:r>
            <w:r>
              <w:rPr>
                <w:rFonts w:ascii="宋体" w:hAnsi="宋体"/>
              </w:rPr>
              <w:t>99.8</w:t>
            </w:r>
            <w:r>
              <w:rPr>
                <w:rFonts w:hint="eastAsia" w:ascii="宋体" w:hAnsi="宋体"/>
              </w:rPr>
              <w:t>0万元，超采购上限价的投标文件无效。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13</w:t>
            </w:r>
          </w:p>
        </w:tc>
        <w:tc>
          <w:tcPr>
            <w:tcW w:w="195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0" w:firstLineChars="0"/>
              <w:textAlignment w:val="bottom"/>
              <w:rPr>
                <w:rFonts w:ascii="宋体" w:hAnsi="宋体" w:cs="宋体"/>
                <w:szCs w:val="24"/>
              </w:rPr>
            </w:pPr>
            <w:r>
              <w:rPr>
                <w:rFonts w:hint="eastAsia" w:ascii="宋体" w:hAnsi="宋体" w:cs="宋体"/>
                <w:szCs w:val="24"/>
              </w:rPr>
              <w:t>履约保证金的收取及退还</w:t>
            </w:r>
          </w:p>
        </w:tc>
        <w:tc>
          <w:tcPr>
            <w:tcW w:w="7143" w:type="dxa"/>
            <w:tcBorders>
              <w:top w:val="single" w:color="auto" w:sz="4" w:space="0"/>
              <w:left w:val="single" w:color="auto" w:sz="4" w:space="0"/>
              <w:bottom w:val="single" w:color="auto" w:sz="4" w:space="0"/>
            </w:tcBorders>
            <w:vAlign w:val="center"/>
          </w:tcPr>
          <w:p>
            <w:pPr>
              <w:autoSpaceDE w:val="0"/>
              <w:autoSpaceDN w:val="0"/>
              <w:snapToGrid w:val="0"/>
              <w:spacing w:line="300" w:lineRule="auto"/>
              <w:ind w:firstLine="0" w:firstLineChars="0"/>
              <w:contextualSpacing/>
              <w:textAlignment w:val="bottom"/>
              <w:rPr>
                <w:rFonts w:ascii="宋体" w:hAnsi="宋体" w:cs="宋体"/>
                <w:color w:val="000000" w:themeColor="text1"/>
                <w:szCs w:val="24"/>
              </w:rPr>
            </w:pPr>
            <w:r>
              <w:rPr>
                <w:rFonts w:hint="eastAsia" w:ascii="宋体" w:hAnsi="宋体"/>
                <w:color w:val="000000" w:themeColor="text1"/>
              </w:rPr>
              <w:t>政府采购合同签订后15天内，中标人向采购人交纳合同金额的</w:t>
            </w:r>
            <w:r>
              <w:rPr>
                <w:rFonts w:hint="eastAsia" w:ascii="宋体" w:hAnsi="宋体" w:cs="宋体"/>
                <w:color w:val="000000" w:themeColor="text1"/>
                <w:szCs w:val="24"/>
              </w:rPr>
              <w:t>2.5%</w:t>
            </w:r>
            <w:r>
              <w:rPr>
                <w:rFonts w:hint="eastAsia" w:ascii="宋体" w:hAnsi="宋体"/>
                <w:color w:val="000000" w:themeColor="text1"/>
              </w:rPr>
              <w:t>作为履约保证金；</w:t>
            </w:r>
            <w:r>
              <w:rPr>
                <w:rFonts w:hint="eastAsia" w:ascii="宋体" w:hAnsi="宋体" w:cs="宋体"/>
                <w:color w:val="000000" w:themeColor="text1"/>
              </w:rPr>
              <w:t>项目</w:t>
            </w:r>
            <w:r>
              <w:rPr>
                <w:rFonts w:ascii="宋体" w:hAnsi="宋体" w:cs="宋体"/>
                <w:color w:val="000000" w:themeColor="text1"/>
              </w:rPr>
              <w:t>成果经</w:t>
            </w:r>
            <w:r>
              <w:rPr>
                <w:color w:val="000000" w:themeColor="text1"/>
              </w:rPr>
              <w:t>具有</w:t>
            </w:r>
            <w:r>
              <w:rPr>
                <w:rFonts w:hint="eastAsia"/>
                <w:color w:val="000000" w:themeColor="text1"/>
              </w:rPr>
              <w:t>法定检验检测资质的省级及以上</w:t>
            </w:r>
            <w:r>
              <w:rPr>
                <w:color w:val="000000" w:themeColor="text1"/>
              </w:rPr>
              <w:t>测绘质量检验机构</w:t>
            </w:r>
            <w:r>
              <w:rPr>
                <w:rFonts w:ascii="宋体" w:hAnsi="宋体" w:cs="宋体"/>
                <w:color w:val="000000" w:themeColor="text1"/>
              </w:rPr>
              <w:t>检验合格且质检分达到承诺标准并提交全部成</w:t>
            </w:r>
            <w:r>
              <w:rPr>
                <w:rFonts w:hint="eastAsia" w:ascii="宋体" w:hAnsi="宋体" w:cs="宋体"/>
                <w:color w:val="000000" w:themeColor="text1"/>
                <w:kern w:val="0"/>
              </w:rPr>
              <w:t>果</w:t>
            </w:r>
            <w:r>
              <w:rPr>
                <w:rFonts w:hint="eastAsia" w:ascii="宋体" w:hAnsi="宋体"/>
                <w:color w:val="000000" w:themeColor="text1"/>
              </w:rPr>
              <w:t>后一个月内</w:t>
            </w:r>
            <w:r>
              <w:rPr>
                <w:rFonts w:ascii="宋体" w:hAnsi="宋体"/>
                <w:color w:val="000000" w:themeColor="text1"/>
              </w:rPr>
              <w:t>无息退还</w:t>
            </w:r>
            <w:r>
              <w:rPr>
                <w:rFonts w:hint="eastAsia"/>
                <w:color w:val="000000" w:themeColor="text1"/>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14</w:t>
            </w:r>
          </w:p>
        </w:tc>
        <w:tc>
          <w:tcPr>
            <w:tcW w:w="195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0" w:firstLineChars="0"/>
              <w:textAlignment w:val="bottom"/>
              <w:rPr>
                <w:rFonts w:ascii="宋体" w:hAnsi="宋体" w:cs="宋体"/>
                <w:szCs w:val="24"/>
              </w:rPr>
            </w:pPr>
            <w:r>
              <w:rPr>
                <w:rFonts w:hint="eastAsia" w:ascii="宋体" w:hAnsi="宋体" w:cs="宋体"/>
                <w:szCs w:val="24"/>
              </w:rPr>
              <w:t>采购资金来源</w:t>
            </w:r>
          </w:p>
        </w:tc>
        <w:tc>
          <w:tcPr>
            <w:tcW w:w="7143" w:type="dxa"/>
            <w:tcBorders>
              <w:top w:val="single" w:color="auto" w:sz="4" w:space="0"/>
              <w:left w:val="single" w:color="auto" w:sz="4" w:space="0"/>
              <w:bottom w:val="single" w:color="auto" w:sz="4" w:space="0"/>
            </w:tcBorders>
            <w:vAlign w:val="center"/>
          </w:tcPr>
          <w:p>
            <w:pPr>
              <w:autoSpaceDE w:val="0"/>
              <w:autoSpaceDN w:val="0"/>
              <w:snapToGrid w:val="0"/>
              <w:spacing w:line="300" w:lineRule="auto"/>
              <w:ind w:firstLine="0" w:firstLineChars="0"/>
              <w:contextualSpacing/>
              <w:textAlignment w:val="bottom"/>
              <w:rPr>
                <w:rFonts w:ascii="宋体" w:hAnsi="宋体" w:cs="宋体"/>
                <w:szCs w:val="24"/>
              </w:rPr>
            </w:pPr>
            <w:r>
              <w:rPr>
                <w:rFonts w:hint="eastAsia" w:ascii="宋体" w:hAnsi="宋体" w:cs="宋体"/>
                <w:szCs w:val="24"/>
              </w:rPr>
              <w:t>财政资金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15</w:t>
            </w:r>
          </w:p>
        </w:tc>
        <w:tc>
          <w:tcPr>
            <w:tcW w:w="1951"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ind w:firstLine="0" w:firstLineChars="0"/>
              <w:textAlignment w:val="bottom"/>
              <w:rPr>
                <w:rFonts w:ascii="宋体" w:hAnsi="宋体" w:cs="宋体"/>
                <w:szCs w:val="24"/>
              </w:rPr>
            </w:pPr>
            <w:r>
              <w:rPr>
                <w:rFonts w:hint="eastAsia" w:ascii="宋体" w:hAnsi="宋体" w:cs="宋体"/>
                <w:szCs w:val="24"/>
              </w:rPr>
              <w:t>付款方式</w:t>
            </w:r>
          </w:p>
        </w:tc>
        <w:tc>
          <w:tcPr>
            <w:tcW w:w="7143" w:type="dxa"/>
            <w:tcBorders>
              <w:top w:val="single" w:color="auto" w:sz="4" w:space="0"/>
              <w:left w:val="single" w:color="auto" w:sz="4" w:space="0"/>
              <w:bottom w:val="single" w:color="auto" w:sz="4" w:space="0"/>
            </w:tcBorders>
            <w:vAlign w:val="center"/>
          </w:tcPr>
          <w:p>
            <w:pPr>
              <w:snapToGrid w:val="0"/>
              <w:spacing w:line="300" w:lineRule="auto"/>
              <w:ind w:firstLine="0" w:firstLineChars="0"/>
              <w:contextualSpacing/>
              <w:rPr>
                <w:rFonts w:ascii="宋体" w:hAnsi="宋体" w:cs="宋体"/>
                <w:color w:val="000000" w:themeColor="text1"/>
                <w:kern w:val="0"/>
              </w:rPr>
            </w:pPr>
            <w:r>
              <w:rPr>
                <w:rFonts w:hint="eastAsia" w:ascii="宋体" w:hAnsi="宋体" w:cs="宋体"/>
                <w:color w:val="000000" w:themeColor="text1"/>
                <w:szCs w:val="24"/>
              </w:rPr>
              <w:t>1.合同生效以及具备实施条件后7个工作日内</w:t>
            </w:r>
            <w:r>
              <w:rPr>
                <w:rFonts w:hint="eastAsia" w:ascii="宋体" w:hAnsi="宋体" w:cs="宋体"/>
                <w:color w:val="000000" w:themeColor="text1"/>
                <w:kern w:val="0"/>
              </w:rPr>
              <w:t>支付合同金额的30%；</w:t>
            </w:r>
          </w:p>
          <w:p>
            <w:pPr>
              <w:snapToGrid w:val="0"/>
              <w:spacing w:line="300" w:lineRule="auto"/>
              <w:ind w:firstLine="0" w:firstLineChars="0"/>
              <w:contextualSpacing/>
              <w:rPr>
                <w:rFonts w:ascii="宋体" w:hAnsi="宋体" w:cs="Arial"/>
                <w:color w:val="000000" w:themeColor="text1"/>
                <w:szCs w:val="24"/>
              </w:rPr>
            </w:pPr>
            <w:r>
              <w:rPr>
                <w:rFonts w:hint="eastAsia" w:ascii="宋体" w:hAnsi="宋体" w:cs="宋体"/>
                <w:color w:val="000000" w:themeColor="text1"/>
                <w:kern w:val="0"/>
              </w:rPr>
              <w:t>2.</w:t>
            </w:r>
            <w:r>
              <w:rPr>
                <w:rFonts w:hint="eastAsia" w:ascii="宋体" w:hAnsi="宋体" w:cs="Arial"/>
                <w:color w:val="000000" w:themeColor="text1"/>
                <w:szCs w:val="24"/>
              </w:rPr>
              <w:t>项目</w:t>
            </w:r>
            <w:r>
              <w:rPr>
                <w:rFonts w:ascii="宋体" w:hAnsi="宋体" w:cs="Arial"/>
                <w:color w:val="000000" w:themeColor="text1"/>
                <w:szCs w:val="24"/>
              </w:rPr>
              <w:t>成果经</w:t>
            </w:r>
            <w:r>
              <w:rPr>
                <w:color w:val="000000" w:themeColor="text1"/>
              </w:rPr>
              <w:t>具有</w:t>
            </w:r>
            <w:r>
              <w:rPr>
                <w:rFonts w:hint="eastAsia"/>
                <w:color w:val="000000" w:themeColor="text1"/>
              </w:rPr>
              <w:t>法定检验检测资质的省级及以上</w:t>
            </w:r>
            <w:r>
              <w:rPr>
                <w:color w:val="000000" w:themeColor="text1"/>
              </w:rPr>
              <w:t>测绘质量检验机构</w:t>
            </w:r>
            <w:r>
              <w:rPr>
                <w:rFonts w:ascii="宋体" w:hAnsi="宋体" w:cs="Arial"/>
                <w:color w:val="000000" w:themeColor="text1"/>
                <w:szCs w:val="24"/>
              </w:rPr>
              <w:t>检验合格（乙方承诺项目成果样本</w:t>
            </w:r>
            <w:r>
              <w:rPr>
                <w:rFonts w:hint="eastAsia" w:ascii="宋体" w:hAnsi="宋体" w:cs="Arial"/>
                <w:color w:val="000000" w:themeColor="text1"/>
                <w:szCs w:val="24"/>
              </w:rPr>
              <w:t>质量等级</w:t>
            </w:r>
            <w:r>
              <w:rPr>
                <w:rFonts w:ascii="宋体" w:hAnsi="宋体" w:cs="Arial"/>
                <w:color w:val="000000" w:themeColor="text1"/>
                <w:szCs w:val="24"/>
              </w:rPr>
              <w:t>达到</w:t>
            </w:r>
            <w:r>
              <w:rPr>
                <w:rFonts w:hint="eastAsia" w:ascii="宋体" w:hAnsi="宋体" w:cs="Arial"/>
                <w:color w:val="000000" w:themeColor="text1"/>
                <w:szCs w:val="24"/>
              </w:rPr>
              <w:t>良</w:t>
            </w:r>
            <w:r>
              <w:rPr>
                <w:rFonts w:ascii="宋体" w:hAnsi="宋体" w:cs="Arial"/>
                <w:color w:val="000000" w:themeColor="text1"/>
                <w:szCs w:val="24"/>
              </w:rPr>
              <w:t>，以质检报告为准）并提交全部成果后1个月内，支付合同价余款70%</w:t>
            </w:r>
            <w:r>
              <w:rPr>
                <w:rFonts w:hint="eastAsia" w:ascii="宋体" w:hAnsi="宋体" w:cs="Arial"/>
                <w:color w:val="000000" w:themeColor="text1"/>
                <w:szCs w:val="24"/>
              </w:rPr>
              <w:t>。</w:t>
            </w:r>
          </w:p>
          <w:p>
            <w:pPr>
              <w:spacing w:line="300" w:lineRule="auto"/>
              <w:ind w:firstLine="0" w:firstLineChars="0"/>
              <w:rPr>
                <w:rFonts w:ascii="宋体" w:hAnsi="宋体" w:cs="宋体"/>
                <w:color w:val="000000" w:themeColor="text1"/>
              </w:rPr>
            </w:pPr>
            <w:r>
              <w:rPr>
                <w:rFonts w:hint="eastAsia" w:ascii="宋体" w:hAnsi="宋体" w:cs="Arial"/>
                <w:color w:val="000000" w:themeColor="text1"/>
                <w:szCs w:val="24"/>
              </w:rPr>
              <w:t>注：付款前中标单位应按规定向采购人开具正规发票</w:t>
            </w:r>
            <w:r>
              <w:rPr>
                <w:rFonts w:hint="eastAsia" w:ascii="宋体" w:hAnsi="宋体" w:cs="宋体"/>
                <w:color w:val="000000" w:themeColor="text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10" w:type="dxa"/>
            <w:vMerge w:val="restart"/>
            <w:tcBorders>
              <w:top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16</w:t>
            </w:r>
          </w:p>
        </w:tc>
        <w:tc>
          <w:tcPr>
            <w:tcW w:w="1951" w:type="dxa"/>
            <w:vMerge w:val="restart"/>
            <w:tcBorders>
              <w:top w:val="single" w:color="auto" w:sz="4" w:space="0"/>
              <w:left w:val="single" w:color="auto" w:sz="4" w:space="0"/>
              <w:right w:val="single" w:color="auto" w:sz="4" w:space="0"/>
            </w:tcBorders>
            <w:vAlign w:val="center"/>
          </w:tcPr>
          <w:p>
            <w:pPr>
              <w:snapToGrid w:val="0"/>
              <w:ind w:firstLine="0" w:firstLineChars="0"/>
              <w:rPr>
                <w:rFonts w:ascii="宋体" w:hAnsi="宋体" w:cs="宋体"/>
                <w:szCs w:val="24"/>
              </w:rPr>
            </w:pPr>
            <w:r>
              <w:rPr>
                <w:rFonts w:hint="eastAsia" w:ascii="宋体" w:hAnsi="宋体" w:cs="宋体"/>
                <w:szCs w:val="24"/>
              </w:rPr>
              <w:t>招标代理服务费</w:t>
            </w:r>
          </w:p>
        </w:tc>
        <w:tc>
          <w:tcPr>
            <w:tcW w:w="7143" w:type="dxa"/>
            <w:tcBorders>
              <w:top w:val="single" w:color="auto" w:sz="4" w:space="0"/>
              <w:left w:val="single" w:color="auto" w:sz="4" w:space="0"/>
              <w:bottom w:val="single" w:color="auto" w:sz="4" w:space="0"/>
            </w:tcBorders>
            <w:vAlign w:val="center"/>
          </w:tcPr>
          <w:p>
            <w:pPr>
              <w:snapToGrid w:val="0"/>
              <w:spacing w:line="300" w:lineRule="auto"/>
              <w:ind w:firstLine="0" w:firstLineChars="0"/>
              <w:contextualSpacing/>
              <w:rPr>
                <w:rFonts w:ascii="宋体" w:hAnsi="宋体" w:cs="宋体"/>
                <w:color w:val="000000" w:themeColor="text1"/>
              </w:rPr>
            </w:pPr>
            <w:r>
              <w:rPr>
                <w:rFonts w:hint="eastAsia" w:ascii="宋体" w:hAnsi="宋体" w:cs="宋体"/>
                <w:color w:val="000000" w:themeColor="text1"/>
              </w:rPr>
              <w:t>本项目招标代理服务费由中标单位支付。</w:t>
            </w:r>
          </w:p>
          <w:p>
            <w:pPr>
              <w:snapToGrid w:val="0"/>
              <w:spacing w:line="300" w:lineRule="auto"/>
              <w:ind w:firstLine="0" w:firstLineChars="0"/>
              <w:contextualSpacing/>
              <w:rPr>
                <w:rFonts w:ascii="宋体" w:hAnsi="宋体" w:cs="宋体"/>
                <w:color w:val="000000" w:themeColor="text1"/>
              </w:rPr>
            </w:pPr>
            <w:r>
              <w:rPr>
                <w:rFonts w:hint="eastAsia" w:ascii="宋体" w:hAnsi="宋体" w:cs="宋体"/>
                <w:b/>
                <w:color w:val="000000" w:themeColor="text1"/>
              </w:rPr>
              <w:t>本项目为服务招标，招标代理服务费按国家收费标准下浮25%收取</w:t>
            </w:r>
            <w:r>
              <w:rPr>
                <w:rFonts w:hint="eastAsia" w:ascii="宋体" w:hAnsi="宋体" w:cs="宋体"/>
                <w:color w:val="000000" w:themeColor="text1"/>
              </w:rPr>
              <w:t>，投标人须按以下招标代理取费依据自行计算招标代理服务费并考虑在投标报价中，结算时不得以此理由向招标人提出索赔。招标代理服务费须在领取中标通知书时，由中标单位支付给招标代理机构。</w:t>
            </w:r>
          </w:p>
          <w:p>
            <w:pPr>
              <w:snapToGrid w:val="0"/>
              <w:spacing w:line="300" w:lineRule="auto"/>
              <w:ind w:firstLine="0" w:firstLineChars="0"/>
              <w:contextualSpacing/>
              <w:rPr>
                <w:rFonts w:ascii="宋体" w:hAnsi="宋体" w:cs="宋体"/>
                <w:color w:val="000000" w:themeColor="text1"/>
              </w:rPr>
            </w:pPr>
            <w:r>
              <w:rPr>
                <w:rFonts w:hint="eastAsia" w:ascii="宋体" w:hAnsi="宋体" w:cs="宋体"/>
                <w:color w:val="000000" w:themeColor="text1"/>
              </w:rPr>
              <w:t>招标代理服务费收费标准参照《关于降低部分建设项目收费标准规范收费行为等有关问题的通知》（发改价格[2011]534号），服务类型为服务招标，具体如下：</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05"/>
              <w:gridCol w:w="229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pPr>
                    <w:snapToGrid w:val="0"/>
                    <w:spacing w:before="100" w:beforeAutospacing="1" w:after="100" w:afterAutospacing="1" w:line="276" w:lineRule="auto"/>
                    <w:ind w:firstLine="480"/>
                    <w:jc w:val="center"/>
                    <w:rPr>
                      <w:rFonts w:ascii="宋体" w:hAnsi="宋体" w:cs="宋体"/>
                      <w:color w:val="000000" w:themeColor="text1"/>
                    </w:rPr>
                  </w:pPr>
                  <w:r>
                    <w:rPr>
                      <w:rFonts w:hint="eastAsia" w:ascii="宋体" w:hAnsi="宋体" w:cs="宋体"/>
                      <w:color w:val="000000" w:themeColor="text1"/>
                    </w:rPr>
                    <w:t>中标金额（万元）</w:t>
                  </w:r>
                </w:p>
              </w:tc>
              <w:tc>
                <w:tcPr>
                  <w:tcW w:w="2293" w:type="dxa"/>
                </w:tcPr>
                <w:p>
                  <w:pPr>
                    <w:snapToGrid w:val="0"/>
                    <w:spacing w:before="100" w:beforeAutospacing="1" w:after="100" w:afterAutospacing="1" w:line="276" w:lineRule="auto"/>
                    <w:ind w:firstLine="480"/>
                    <w:jc w:val="center"/>
                    <w:rPr>
                      <w:rFonts w:ascii="宋体" w:hAnsi="宋体" w:cs="宋体"/>
                      <w:color w:val="000000" w:themeColor="text1"/>
                    </w:rPr>
                  </w:pPr>
                  <w:r>
                    <w:rPr>
                      <w:rFonts w:hint="eastAsia" w:ascii="宋体" w:hAnsi="宋体" w:cs="宋体"/>
                      <w:color w:val="000000" w:themeColor="text1"/>
                    </w:rPr>
                    <w:t>费率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pPr>
                    <w:snapToGrid w:val="0"/>
                    <w:spacing w:before="100" w:beforeAutospacing="1" w:after="100" w:afterAutospacing="1" w:line="276" w:lineRule="auto"/>
                    <w:ind w:firstLine="480"/>
                    <w:jc w:val="center"/>
                    <w:rPr>
                      <w:rFonts w:ascii="宋体" w:hAnsi="宋体" w:cs="宋体"/>
                      <w:color w:val="000000" w:themeColor="text1"/>
                    </w:rPr>
                  </w:pPr>
                  <w:r>
                    <w:rPr>
                      <w:rFonts w:hint="eastAsia" w:ascii="宋体" w:hAnsi="宋体" w:cs="宋体"/>
                      <w:color w:val="000000" w:themeColor="text1"/>
                    </w:rPr>
                    <w:t>100以下</w:t>
                  </w:r>
                </w:p>
              </w:tc>
              <w:tc>
                <w:tcPr>
                  <w:tcW w:w="2293" w:type="dxa"/>
                </w:tcPr>
                <w:p>
                  <w:pPr>
                    <w:snapToGrid w:val="0"/>
                    <w:spacing w:before="100" w:beforeAutospacing="1" w:after="100" w:afterAutospacing="1" w:line="276" w:lineRule="auto"/>
                    <w:ind w:firstLine="480"/>
                    <w:jc w:val="center"/>
                    <w:rPr>
                      <w:rFonts w:ascii="宋体" w:hAnsi="宋体" w:cs="宋体"/>
                      <w:color w:val="000000" w:themeColor="text1"/>
                    </w:rPr>
                  </w:pPr>
                  <w:r>
                    <w:rPr>
                      <w:rFonts w:hint="eastAsia" w:ascii="宋体" w:hAnsi="宋体" w:cs="宋体"/>
                      <w:color w:val="000000" w:themeColor="text1"/>
                    </w:rPr>
                    <w:t>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pPr>
                    <w:snapToGrid w:val="0"/>
                    <w:spacing w:before="100" w:beforeAutospacing="1" w:after="100" w:afterAutospacing="1" w:line="276" w:lineRule="auto"/>
                    <w:ind w:firstLine="480"/>
                    <w:jc w:val="center"/>
                    <w:rPr>
                      <w:rFonts w:ascii="宋体" w:hAnsi="宋体" w:cs="宋体"/>
                      <w:color w:val="000000" w:themeColor="text1"/>
                    </w:rPr>
                  </w:pPr>
                  <w:r>
                    <w:rPr>
                      <w:rFonts w:hint="eastAsia" w:ascii="宋体" w:hAnsi="宋体" w:cs="宋体"/>
                      <w:color w:val="000000" w:themeColor="text1"/>
                    </w:rPr>
                    <w:t>100-500</w:t>
                  </w:r>
                </w:p>
              </w:tc>
              <w:tc>
                <w:tcPr>
                  <w:tcW w:w="2293" w:type="dxa"/>
                </w:tcPr>
                <w:p>
                  <w:pPr>
                    <w:snapToGrid w:val="0"/>
                    <w:spacing w:before="100" w:beforeAutospacing="1" w:after="100" w:afterAutospacing="1" w:line="276" w:lineRule="auto"/>
                    <w:ind w:firstLine="480"/>
                    <w:jc w:val="center"/>
                    <w:rPr>
                      <w:rFonts w:ascii="宋体" w:hAnsi="宋体" w:cs="宋体"/>
                      <w:color w:val="000000" w:themeColor="text1"/>
                    </w:rPr>
                  </w:pPr>
                  <w:r>
                    <w:rPr>
                      <w:rFonts w:hint="eastAsia" w:ascii="宋体" w:hAnsi="宋体" w:cs="宋体"/>
                      <w:color w:val="000000" w:themeColor="text1"/>
                    </w:rPr>
                    <w:t>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pPr>
                    <w:snapToGrid w:val="0"/>
                    <w:spacing w:before="100" w:beforeAutospacing="1" w:after="100" w:afterAutospacing="1" w:line="276" w:lineRule="auto"/>
                    <w:ind w:firstLine="480"/>
                    <w:jc w:val="center"/>
                    <w:rPr>
                      <w:rFonts w:ascii="宋体" w:hAnsi="宋体" w:cs="宋体"/>
                      <w:color w:val="000000" w:themeColor="text1"/>
                    </w:rPr>
                  </w:pPr>
                  <w:r>
                    <w:rPr>
                      <w:rFonts w:hint="eastAsia" w:ascii="宋体" w:hAnsi="宋体" w:cs="宋体"/>
                      <w:color w:val="000000" w:themeColor="text1"/>
                    </w:rPr>
                    <w:t>500-1000</w:t>
                  </w:r>
                </w:p>
              </w:tc>
              <w:tc>
                <w:tcPr>
                  <w:tcW w:w="2293" w:type="dxa"/>
                </w:tcPr>
                <w:p>
                  <w:pPr>
                    <w:snapToGrid w:val="0"/>
                    <w:spacing w:before="100" w:beforeAutospacing="1" w:after="100" w:afterAutospacing="1" w:line="276" w:lineRule="auto"/>
                    <w:ind w:firstLine="480"/>
                    <w:jc w:val="center"/>
                    <w:rPr>
                      <w:rFonts w:ascii="宋体" w:hAnsi="宋体" w:cs="宋体"/>
                      <w:color w:val="000000" w:themeColor="text1"/>
                    </w:rPr>
                  </w:pPr>
                  <w:r>
                    <w:rPr>
                      <w:rFonts w:hint="eastAsia" w:ascii="宋体" w:hAnsi="宋体" w:cs="宋体"/>
                      <w:color w:val="000000" w:themeColor="text1"/>
                    </w:rPr>
                    <w:t>0.45%</w:t>
                  </w:r>
                </w:p>
              </w:tc>
            </w:tr>
          </w:tbl>
          <w:p>
            <w:pPr>
              <w:snapToGrid w:val="0"/>
              <w:ind w:firstLine="0" w:firstLineChars="0"/>
              <w:rPr>
                <w:rFonts w:ascii="宋体" w:hAnsi="宋体" w:cs="宋体"/>
                <w:color w:val="000000" w:themeColor="text1"/>
                <w:szCs w:val="24"/>
              </w:rPr>
            </w:pPr>
            <w:r>
              <w:rPr>
                <w:rFonts w:hint="eastAsia" w:ascii="宋体" w:hAnsi="宋体" w:cs="宋体"/>
                <w:color w:val="000000" w:themeColor="text1"/>
              </w:rPr>
              <w:t>注：1.按本表费率计算的收费为招标代理服务全过程的收费基准价格；2.招标代理服务收费按差额定率累进法计算。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10" w:type="dxa"/>
            <w:vMerge w:val="continue"/>
            <w:tcBorders>
              <w:right w:val="single" w:color="auto" w:sz="4" w:space="0"/>
            </w:tcBorders>
            <w:vAlign w:val="center"/>
          </w:tcPr>
          <w:p>
            <w:pPr>
              <w:snapToGrid w:val="0"/>
              <w:ind w:firstLine="0" w:firstLineChars="0"/>
              <w:jc w:val="center"/>
              <w:rPr>
                <w:rFonts w:ascii="宋体" w:hAnsi="宋体" w:cs="宋体"/>
                <w:color w:val="000000"/>
                <w:szCs w:val="24"/>
              </w:rPr>
            </w:pPr>
          </w:p>
        </w:tc>
        <w:tc>
          <w:tcPr>
            <w:tcW w:w="1951" w:type="dxa"/>
            <w:vMerge w:val="continue"/>
            <w:tcBorders>
              <w:left w:val="single" w:color="auto" w:sz="4" w:space="0"/>
              <w:right w:val="single" w:color="auto" w:sz="4" w:space="0"/>
            </w:tcBorders>
            <w:vAlign w:val="center"/>
          </w:tcPr>
          <w:p>
            <w:pPr>
              <w:snapToGrid w:val="0"/>
              <w:ind w:firstLine="0" w:firstLineChars="0"/>
              <w:rPr>
                <w:rFonts w:ascii="宋体" w:hAnsi="宋体" w:cs="宋体"/>
                <w:szCs w:val="24"/>
              </w:rPr>
            </w:pPr>
          </w:p>
        </w:tc>
        <w:tc>
          <w:tcPr>
            <w:tcW w:w="7143" w:type="dxa"/>
            <w:tcBorders>
              <w:top w:val="single" w:color="auto" w:sz="4" w:space="0"/>
              <w:left w:val="single" w:color="auto" w:sz="4" w:space="0"/>
              <w:bottom w:val="single" w:color="auto" w:sz="4" w:space="0"/>
            </w:tcBorders>
            <w:vAlign w:val="center"/>
          </w:tcPr>
          <w:p>
            <w:pPr>
              <w:spacing w:line="293" w:lineRule="auto"/>
              <w:ind w:firstLine="0" w:firstLineChars="0"/>
              <w:contextualSpacing/>
              <w:rPr>
                <w:rFonts w:ascii="宋体" w:hAnsi="宋体" w:cs="宋体"/>
                <w:szCs w:val="24"/>
              </w:rPr>
            </w:pPr>
            <w:r>
              <w:rPr>
                <w:rFonts w:hint="eastAsia" w:ascii="宋体" w:hAnsi="宋体" w:cs="宋体"/>
                <w:szCs w:val="24"/>
              </w:rPr>
              <w:t>代理费交纳方式：可以是汇款或转账形式；</w:t>
            </w:r>
          </w:p>
          <w:p>
            <w:pPr>
              <w:spacing w:line="293" w:lineRule="auto"/>
              <w:ind w:firstLine="0" w:firstLineChars="0"/>
              <w:contextualSpacing/>
              <w:rPr>
                <w:rFonts w:ascii="宋体" w:hAnsi="宋体" w:cs="宋体"/>
                <w:szCs w:val="24"/>
              </w:rPr>
            </w:pPr>
            <w:r>
              <w:rPr>
                <w:rFonts w:hint="eastAsia" w:ascii="宋体" w:hAnsi="宋体" w:cs="宋体"/>
                <w:szCs w:val="24"/>
              </w:rPr>
              <w:t>收款人名称：嘉兴市建新工程造价咨询事务所有限公司嘉善分公司；</w:t>
            </w:r>
          </w:p>
          <w:p>
            <w:pPr>
              <w:spacing w:line="293" w:lineRule="auto"/>
              <w:ind w:firstLine="0" w:firstLineChars="0"/>
              <w:contextualSpacing/>
              <w:rPr>
                <w:rFonts w:ascii="宋体" w:hAnsi="宋体" w:cs="宋体"/>
                <w:szCs w:val="24"/>
              </w:rPr>
            </w:pPr>
            <w:r>
              <w:rPr>
                <w:rFonts w:hint="eastAsia" w:ascii="宋体" w:hAnsi="宋体" w:cs="宋体"/>
                <w:szCs w:val="24"/>
              </w:rPr>
              <w:t>开户银行：农行罗星支行；</w:t>
            </w:r>
          </w:p>
          <w:p>
            <w:pPr>
              <w:spacing w:line="293" w:lineRule="auto"/>
              <w:ind w:firstLine="0" w:firstLineChars="0"/>
              <w:contextualSpacing/>
              <w:rPr>
                <w:rFonts w:ascii="宋体" w:hAnsi="宋体" w:cs="宋体"/>
                <w:szCs w:val="24"/>
              </w:rPr>
            </w:pPr>
            <w:r>
              <w:rPr>
                <w:rFonts w:hint="eastAsia" w:ascii="宋体" w:hAnsi="宋体" w:cs="宋体"/>
                <w:szCs w:val="24"/>
              </w:rPr>
              <w:t>银行账号：19-331001040000547。</w:t>
            </w:r>
          </w:p>
          <w:p>
            <w:pPr>
              <w:snapToGrid w:val="0"/>
              <w:ind w:firstLine="0" w:firstLineChars="0"/>
              <w:rPr>
                <w:rFonts w:ascii="宋体" w:hAnsi="宋体" w:cs="宋体"/>
              </w:rPr>
            </w:pPr>
            <w:r>
              <w:rPr>
                <w:rFonts w:hint="eastAsia" w:ascii="宋体" w:hAnsi="宋体" w:cs="宋体"/>
                <w:szCs w:val="24"/>
              </w:rPr>
              <w:t>注：请注明款项用途及项目名称，以便收款人确认。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17</w:t>
            </w:r>
          </w:p>
        </w:tc>
        <w:tc>
          <w:tcPr>
            <w:tcW w:w="195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color w:val="000000"/>
                <w:szCs w:val="24"/>
              </w:rPr>
              <w:t>投标文件有效期</w:t>
            </w:r>
          </w:p>
        </w:tc>
        <w:tc>
          <w:tcPr>
            <w:tcW w:w="7143" w:type="dxa"/>
            <w:tcBorders>
              <w:top w:val="single" w:color="auto" w:sz="4" w:space="0"/>
              <w:left w:val="single" w:color="auto" w:sz="4" w:space="0"/>
              <w:bottom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b/>
                <w:bCs/>
                <w:color w:val="000000"/>
                <w:szCs w:val="24"/>
                <w:u w:val="single"/>
              </w:rPr>
              <w:t>90</w:t>
            </w:r>
            <w:r>
              <w:rPr>
                <w:rFonts w:hint="eastAsia" w:ascii="宋体" w:hAnsi="宋体" w:cs="宋体"/>
                <w:color w:val="000000"/>
                <w:szCs w:val="24"/>
              </w:rPr>
              <w:t xml:space="preserve"> 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18</w:t>
            </w:r>
          </w:p>
        </w:tc>
        <w:tc>
          <w:tcPr>
            <w:tcW w:w="1951" w:type="dxa"/>
            <w:tcBorders>
              <w:top w:val="single" w:color="auto" w:sz="4" w:space="0"/>
              <w:left w:val="single" w:color="auto" w:sz="4" w:space="0"/>
              <w:bottom w:val="single" w:color="auto" w:sz="4" w:space="0"/>
              <w:right w:val="single" w:color="auto" w:sz="4" w:space="0"/>
            </w:tcBorders>
            <w:vAlign w:val="center"/>
          </w:tcPr>
          <w:p>
            <w:pPr>
              <w:snapToGrid w:val="0"/>
              <w:spacing w:line="300" w:lineRule="auto"/>
              <w:ind w:firstLine="0" w:firstLineChars="0"/>
              <w:contextualSpacing/>
              <w:rPr>
                <w:rFonts w:ascii="宋体" w:hAnsi="宋体" w:cs="宋体"/>
                <w:color w:val="000000"/>
                <w:szCs w:val="24"/>
              </w:rPr>
            </w:pPr>
            <w:r>
              <w:rPr>
                <w:rFonts w:hint="eastAsia" w:ascii="宋体" w:hAnsi="宋体" w:cs="宋体"/>
                <w:color w:val="000000"/>
                <w:szCs w:val="24"/>
              </w:rPr>
              <w:t>注册及招标文件的获取</w:t>
            </w:r>
          </w:p>
        </w:tc>
        <w:tc>
          <w:tcPr>
            <w:tcW w:w="7143" w:type="dxa"/>
            <w:tcBorders>
              <w:top w:val="single" w:color="auto" w:sz="4" w:space="0"/>
              <w:left w:val="single" w:color="auto" w:sz="4" w:space="0"/>
              <w:bottom w:val="single" w:color="auto" w:sz="4" w:space="0"/>
            </w:tcBorders>
            <w:vAlign w:val="center"/>
          </w:tcPr>
          <w:p>
            <w:pPr>
              <w:snapToGrid w:val="0"/>
              <w:spacing w:line="300" w:lineRule="auto"/>
              <w:ind w:firstLine="0" w:firstLineChars="0"/>
              <w:contextualSpacing/>
              <w:rPr>
                <w:rFonts w:ascii="宋体" w:hAnsi="宋体" w:cs="宋体"/>
                <w:b/>
                <w:bCs/>
                <w:color w:val="000000"/>
                <w:szCs w:val="24"/>
                <w:u w:val="single"/>
              </w:rPr>
            </w:pPr>
            <w:r>
              <w:rPr>
                <w:rFonts w:hint="eastAsia" w:ascii="宋体" w:hAnsi="宋体" w:cs="宋体"/>
                <w:bCs/>
              </w:rPr>
              <w:t>详见第一章</w:t>
            </w:r>
            <w:r>
              <w:rPr>
                <w:rFonts w:hint="eastAsia" w:ascii="宋体" w:hAnsi="宋体" w:cs="宋体"/>
                <w:szCs w:val="24"/>
              </w:rPr>
              <w:t>《招标采购公告》第三条规定。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19</w:t>
            </w:r>
          </w:p>
        </w:tc>
        <w:tc>
          <w:tcPr>
            <w:tcW w:w="1951" w:type="dxa"/>
            <w:tcBorders>
              <w:top w:val="single" w:color="auto" w:sz="4" w:space="0"/>
              <w:left w:val="single" w:color="auto" w:sz="4" w:space="0"/>
              <w:bottom w:val="single" w:color="auto" w:sz="4" w:space="0"/>
              <w:right w:val="single" w:color="auto" w:sz="4" w:space="0"/>
            </w:tcBorders>
            <w:vAlign w:val="center"/>
          </w:tcPr>
          <w:p>
            <w:pPr>
              <w:snapToGrid w:val="0"/>
              <w:spacing w:line="300" w:lineRule="auto"/>
              <w:ind w:firstLine="0" w:firstLineChars="0"/>
              <w:contextualSpacing/>
              <w:rPr>
                <w:rFonts w:ascii="宋体" w:hAnsi="宋体" w:cs="宋体"/>
                <w:color w:val="000000"/>
                <w:szCs w:val="24"/>
              </w:rPr>
            </w:pPr>
            <w:r>
              <w:rPr>
                <w:rFonts w:hint="eastAsia" w:ascii="宋体" w:hAnsi="宋体" w:cs="宋体"/>
                <w:color w:val="000000"/>
                <w:szCs w:val="24"/>
              </w:rPr>
              <w:t>信用记录</w:t>
            </w:r>
          </w:p>
        </w:tc>
        <w:tc>
          <w:tcPr>
            <w:tcW w:w="7143" w:type="dxa"/>
            <w:tcBorders>
              <w:top w:val="single" w:color="auto" w:sz="4" w:space="0"/>
              <w:left w:val="single" w:color="auto" w:sz="4" w:space="0"/>
              <w:bottom w:val="single" w:color="auto" w:sz="4" w:space="0"/>
            </w:tcBorders>
            <w:vAlign w:val="center"/>
          </w:tcPr>
          <w:p>
            <w:pPr>
              <w:snapToGrid w:val="0"/>
              <w:spacing w:line="300" w:lineRule="auto"/>
              <w:ind w:firstLine="0" w:firstLineChars="0"/>
              <w:contextualSpacing/>
              <w:rPr>
                <w:rFonts w:ascii="宋体" w:hAnsi="宋体" w:cs="宋体"/>
                <w:bCs/>
              </w:rPr>
            </w:pPr>
            <w:r>
              <w:rPr>
                <w:rFonts w:hint="eastAsia" w:ascii="宋体" w:hAnsi="宋体" w:cs="宋体"/>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0" w:type="dxa"/>
            <w:tcBorders>
              <w:top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color w:val="000000"/>
                <w:szCs w:val="24"/>
              </w:rPr>
            </w:pPr>
            <w:r>
              <w:rPr>
                <w:rFonts w:hint="eastAsia" w:ascii="宋体" w:hAnsi="宋体" w:cs="宋体"/>
                <w:color w:val="000000"/>
                <w:szCs w:val="24"/>
              </w:rPr>
              <w:t>20</w:t>
            </w:r>
          </w:p>
        </w:tc>
        <w:tc>
          <w:tcPr>
            <w:tcW w:w="1951"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color w:val="000000"/>
                <w:szCs w:val="24"/>
              </w:rPr>
              <w:t>解释</w:t>
            </w:r>
          </w:p>
        </w:tc>
        <w:tc>
          <w:tcPr>
            <w:tcW w:w="7143" w:type="dxa"/>
            <w:tcBorders>
              <w:top w:val="single" w:color="auto" w:sz="4" w:space="0"/>
              <w:left w:val="single" w:color="auto" w:sz="4" w:space="0"/>
              <w:bottom w:val="single" w:color="auto" w:sz="4" w:space="0"/>
            </w:tcBorders>
            <w:vAlign w:val="center"/>
          </w:tcPr>
          <w:p>
            <w:pPr>
              <w:snapToGrid w:val="0"/>
              <w:ind w:firstLine="0" w:firstLineChars="0"/>
              <w:rPr>
                <w:rFonts w:ascii="宋体" w:hAnsi="宋体" w:cs="宋体"/>
                <w:color w:val="000000"/>
                <w:szCs w:val="24"/>
              </w:rPr>
            </w:pPr>
            <w:r>
              <w:rPr>
                <w:rFonts w:hint="eastAsia" w:ascii="宋体" w:hAnsi="宋体" w:cs="宋体"/>
                <w:color w:val="000000"/>
                <w:szCs w:val="24"/>
              </w:rPr>
              <w:t>本采购文件的解释权属于招标采购单位。</w:t>
            </w:r>
          </w:p>
        </w:tc>
      </w:tr>
    </w:tbl>
    <w:p>
      <w:pPr>
        <w:pStyle w:val="4"/>
        <w:spacing w:before="0" w:after="0" w:line="300" w:lineRule="auto"/>
        <w:ind w:firstLine="643"/>
        <w:jc w:val="center"/>
        <w:rPr>
          <w:rFonts w:ascii="宋体" w:hAnsi="宋体" w:cs="宋体"/>
        </w:rPr>
      </w:pPr>
      <w:r>
        <w:rPr>
          <w:rFonts w:hint="eastAsia" w:ascii="宋体" w:hAnsi="宋体" w:cs="宋体"/>
          <w:color w:val="000000"/>
        </w:rPr>
        <w:br w:type="page"/>
      </w:r>
      <w:r>
        <w:rPr>
          <w:rFonts w:hint="eastAsia" w:ascii="宋体" w:hAnsi="宋体" w:cs="宋体"/>
          <w:color w:val="000000"/>
        </w:rPr>
        <w:t xml:space="preserve"> </w:t>
      </w:r>
      <w:bookmarkStart w:id="34" w:name="_Toc29258"/>
      <w:r>
        <w:rPr>
          <w:rFonts w:hint="eastAsia" w:ascii="宋体" w:hAnsi="宋体" w:cs="宋体"/>
        </w:rPr>
        <w:t>二、总  则</w:t>
      </w:r>
      <w:bookmarkEnd w:id="34"/>
    </w:p>
    <w:p>
      <w:pPr>
        <w:snapToGrid w:val="0"/>
        <w:spacing w:line="300" w:lineRule="auto"/>
        <w:ind w:firstLine="482"/>
        <w:rPr>
          <w:rFonts w:ascii="宋体" w:hAnsi="宋体" w:cs="宋体"/>
          <w:b/>
          <w:bCs/>
          <w:color w:val="000000"/>
        </w:rPr>
      </w:pPr>
      <w:r>
        <w:rPr>
          <w:rFonts w:hint="eastAsia" w:ascii="宋体" w:hAnsi="宋体" w:cs="宋体"/>
          <w:b/>
          <w:bCs/>
          <w:color w:val="000000"/>
        </w:rPr>
        <w:t>（一） 适用范围</w:t>
      </w:r>
    </w:p>
    <w:p>
      <w:pPr>
        <w:snapToGrid w:val="0"/>
        <w:spacing w:line="300" w:lineRule="auto"/>
        <w:ind w:firstLine="480"/>
        <w:rPr>
          <w:rFonts w:ascii="宋体" w:hAnsi="宋体" w:cs="宋体"/>
          <w:color w:val="000000"/>
          <w:szCs w:val="24"/>
        </w:rPr>
      </w:pPr>
      <w:r>
        <w:rPr>
          <w:rFonts w:hint="eastAsia" w:ascii="宋体" w:hAnsi="宋体" w:cs="宋体"/>
          <w:color w:val="000000"/>
          <w:szCs w:val="24"/>
        </w:rPr>
        <w:t>本采购文件适用于</w:t>
      </w:r>
      <w:r>
        <w:rPr>
          <w:rFonts w:hint="eastAsia" w:ascii="宋体" w:hAnsi="宋体" w:cs="宋体"/>
          <w:b/>
          <w:szCs w:val="24"/>
        </w:rPr>
        <w:t>2022年县域1：2000 3D产品更新</w:t>
      </w:r>
      <w:r>
        <w:rPr>
          <w:rFonts w:hint="eastAsia" w:ascii="宋体" w:hAnsi="宋体" w:cs="宋体"/>
          <w:color w:val="000000"/>
          <w:szCs w:val="24"/>
        </w:rPr>
        <w:t>的招标、投标、评标、定标、验收、合同履约、付款等（法律、法规另有规定的，从其规定）。</w:t>
      </w:r>
    </w:p>
    <w:p>
      <w:pPr>
        <w:snapToGrid w:val="0"/>
        <w:spacing w:line="300" w:lineRule="auto"/>
        <w:ind w:firstLine="482"/>
        <w:rPr>
          <w:rFonts w:ascii="宋体" w:hAnsi="宋体" w:cs="宋体"/>
          <w:b/>
          <w:bCs/>
          <w:color w:val="000000"/>
        </w:rPr>
      </w:pPr>
      <w:r>
        <w:rPr>
          <w:rFonts w:hint="eastAsia" w:ascii="宋体" w:hAnsi="宋体" w:cs="宋体"/>
          <w:b/>
          <w:bCs/>
          <w:color w:val="000000"/>
        </w:rPr>
        <w:t>（二）定义</w:t>
      </w:r>
    </w:p>
    <w:p>
      <w:pPr>
        <w:snapToGrid w:val="0"/>
        <w:spacing w:line="300" w:lineRule="auto"/>
        <w:ind w:firstLine="480"/>
        <w:rPr>
          <w:rFonts w:ascii="宋体" w:hAnsi="宋体" w:cs="宋体"/>
          <w:color w:val="000000"/>
          <w:szCs w:val="24"/>
        </w:rPr>
      </w:pPr>
      <w:r>
        <w:rPr>
          <w:rFonts w:hint="eastAsia" w:ascii="宋体" w:hAnsi="宋体" w:cs="宋体"/>
          <w:color w:val="000000"/>
          <w:szCs w:val="24"/>
        </w:rPr>
        <w:t>1．招标采购单位系指</w:t>
      </w:r>
      <w:r>
        <w:rPr>
          <w:rFonts w:hint="eastAsia" w:ascii="宋体" w:hAnsi="宋体" w:cs="宋体"/>
        </w:rPr>
        <w:t>嘉善县自然资源和规划局</w:t>
      </w:r>
      <w:r>
        <w:rPr>
          <w:rFonts w:hint="eastAsia" w:ascii="宋体" w:hAnsi="宋体" w:cs="宋体"/>
          <w:color w:val="000000"/>
          <w:szCs w:val="24"/>
        </w:rPr>
        <w:t>。</w:t>
      </w:r>
    </w:p>
    <w:p>
      <w:pPr>
        <w:snapToGrid w:val="0"/>
        <w:spacing w:line="300" w:lineRule="auto"/>
        <w:ind w:firstLine="480"/>
        <w:rPr>
          <w:rFonts w:ascii="宋体" w:hAnsi="宋体" w:cs="宋体"/>
          <w:color w:val="000000"/>
          <w:szCs w:val="24"/>
        </w:rPr>
      </w:pPr>
      <w:r>
        <w:rPr>
          <w:rFonts w:hint="eastAsia" w:ascii="宋体" w:hAnsi="宋体" w:cs="宋体"/>
          <w:color w:val="000000"/>
          <w:szCs w:val="24"/>
        </w:rPr>
        <w:t>2．代理机构系指嘉兴市建新工程造价咨询事务所有限公司。</w:t>
      </w:r>
    </w:p>
    <w:p>
      <w:pPr>
        <w:snapToGrid w:val="0"/>
        <w:spacing w:line="300" w:lineRule="auto"/>
        <w:ind w:firstLine="480"/>
        <w:rPr>
          <w:rFonts w:ascii="宋体" w:hAnsi="宋体" w:cs="宋体"/>
          <w:szCs w:val="24"/>
        </w:rPr>
      </w:pPr>
      <w:r>
        <w:rPr>
          <w:rFonts w:hint="eastAsia" w:ascii="宋体" w:hAnsi="宋体" w:cs="宋体"/>
          <w:szCs w:val="24"/>
        </w:rPr>
        <w:t>3．“投标人”系指向招标方提交投标文件的单位。</w:t>
      </w:r>
    </w:p>
    <w:p>
      <w:pPr>
        <w:snapToGrid w:val="0"/>
        <w:spacing w:line="300" w:lineRule="auto"/>
        <w:ind w:firstLine="480"/>
        <w:rPr>
          <w:rFonts w:ascii="宋体" w:hAnsi="宋体" w:cs="宋体"/>
          <w:color w:val="000000"/>
        </w:rPr>
      </w:pPr>
      <w:r>
        <w:rPr>
          <w:rFonts w:hint="eastAsia" w:ascii="宋体" w:hAnsi="宋体" w:cs="宋体"/>
        </w:rPr>
        <w:t>4．“产品”系指供方按招标文件规定，</w:t>
      </w:r>
      <w:r>
        <w:rPr>
          <w:rFonts w:hint="eastAsia" w:ascii="宋体" w:hAnsi="宋体" w:cs="宋体"/>
          <w:color w:val="000000"/>
        </w:rPr>
        <w:t>须向采购人提供的一切设备、保险、税金、备品备件、工具、手册及其它有关技术资料和材料。</w:t>
      </w:r>
    </w:p>
    <w:p>
      <w:pPr>
        <w:snapToGrid w:val="0"/>
        <w:spacing w:line="300" w:lineRule="auto"/>
        <w:ind w:firstLine="480"/>
        <w:rPr>
          <w:rFonts w:ascii="宋体" w:hAnsi="宋体" w:cs="宋体"/>
          <w:szCs w:val="20"/>
        </w:rPr>
      </w:pPr>
      <w:r>
        <w:rPr>
          <w:rFonts w:hint="eastAsia" w:ascii="宋体" w:hAnsi="宋体" w:cs="宋体"/>
        </w:rPr>
        <w:t>5．“服务”系指招标文件规定投标人须承担的</w:t>
      </w:r>
      <w:r>
        <w:rPr>
          <w:rFonts w:hint="eastAsia" w:ascii="宋体" w:hAnsi="宋体" w:cs="宋体"/>
          <w:color w:val="000000"/>
        </w:rPr>
        <w:t>安装、调试、技术协助、校准、培训、技术指导以及其他类似的义务。</w:t>
      </w:r>
    </w:p>
    <w:p>
      <w:pPr>
        <w:snapToGrid w:val="0"/>
        <w:spacing w:line="300" w:lineRule="auto"/>
        <w:ind w:firstLine="480"/>
        <w:rPr>
          <w:rFonts w:ascii="宋体" w:hAnsi="宋体" w:cs="宋体"/>
          <w:color w:val="000000"/>
          <w:szCs w:val="20"/>
        </w:rPr>
      </w:pPr>
      <w:r>
        <w:rPr>
          <w:rFonts w:hint="eastAsia" w:ascii="宋体" w:hAnsi="宋体" w:cs="宋体"/>
          <w:color w:val="000000"/>
        </w:rPr>
        <w:t>6．“项目”系指投标人按招标文件规定向采购人提供的产品和服务。</w:t>
      </w:r>
    </w:p>
    <w:p>
      <w:pPr>
        <w:snapToGrid w:val="0"/>
        <w:spacing w:line="300" w:lineRule="auto"/>
        <w:ind w:firstLine="480"/>
        <w:rPr>
          <w:rFonts w:ascii="宋体" w:hAnsi="宋体" w:cs="宋体"/>
          <w:color w:val="000000"/>
          <w:szCs w:val="24"/>
        </w:rPr>
      </w:pPr>
      <w:r>
        <w:rPr>
          <w:rFonts w:hint="eastAsia" w:ascii="宋体" w:hAnsi="宋体" w:cs="宋体"/>
          <w:color w:val="000000"/>
          <w:szCs w:val="24"/>
        </w:rPr>
        <w:t>7．“书面形式”包括信函、传真、电报等。</w:t>
      </w:r>
    </w:p>
    <w:p>
      <w:pPr>
        <w:snapToGrid w:val="0"/>
        <w:spacing w:line="300" w:lineRule="auto"/>
        <w:ind w:firstLine="480"/>
        <w:rPr>
          <w:rFonts w:ascii="宋体" w:hAnsi="宋体" w:cs="宋体"/>
          <w:color w:val="000000"/>
          <w:szCs w:val="24"/>
        </w:rPr>
      </w:pPr>
      <w:r>
        <w:rPr>
          <w:rFonts w:hint="eastAsia" w:ascii="宋体" w:hAnsi="宋体" w:cs="宋体"/>
          <w:color w:val="000000"/>
          <w:szCs w:val="24"/>
        </w:rPr>
        <w:t>8．“▲”系指实质性要求条款。</w:t>
      </w:r>
    </w:p>
    <w:p>
      <w:pPr>
        <w:snapToGrid w:val="0"/>
        <w:spacing w:line="300" w:lineRule="auto"/>
        <w:ind w:firstLine="482"/>
        <w:rPr>
          <w:rFonts w:ascii="宋体" w:hAnsi="宋体" w:cs="宋体"/>
          <w:b/>
          <w:bCs/>
          <w:color w:val="000000"/>
        </w:rPr>
      </w:pPr>
      <w:r>
        <w:rPr>
          <w:rFonts w:hint="eastAsia" w:ascii="宋体" w:hAnsi="宋体" w:cs="宋体"/>
          <w:b/>
          <w:bCs/>
          <w:color w:val="000000"/>
        </w:rPr>
        <w:t>（三）招标方式</w:t>
      </w:r>
    </w:p>
    <w:p>
      <w:pPr>
        <w:snapToGrid w:val="0"/>
        <w:spacing w:line="300" w:lineRule="auto"/>
        <w:ind w:firstLine="480"/>
        <w:rPr>
          <w:rFonts w:ascii="宋体" w:hAnsi="宋体" w:cs="宋体"/>
          <w:color w:val="000000"/>
          <w:szCs w:val="24"/>
        </w:rPr>
      </w:pPr>
      <w:r>
        <w:rPr>
          <w:rFonts w:hint="eastAsia" w:ascii="宋体" w:hAnsi="宋体" w:cs="宋体"/>
          <w:color w:val="000000"/>
          <w:szCs w:val="24"/>
        </w:rPr>
        <w:t>本次招标采用</w:t>
      </w:r>
      <w:r>
        <w:rPr>
          <w:rFonts w:hint="eastAsia" w:ascii="宋体" w:hAnsi="宋体" w:cs="宋体"/>
          <w:b/>
          <w:bCs/>
          <w:color w:val="000000"/>
          <w:szCs w:val="24"/>
        </w:rPr>
        <w:t>公开招标</w:t>
      </w:r>
      <w:r>
        <w:rPr>
          <w:rFonts w:hint="eastAsia" w:ascii="宋体" w:hAnsi="宋体" w:cs="宋体"/>
          <w:color w:val="000000"/>
          <w:szCs w:val="24"/>
        </w:rPr>
        <w:t>方式进行。</w:t>
      </w:r>
    </w:p>
    <w:p>
      <w:pPr>
        <w:snapToGrid w:val="0"/>
        <w:spacing w:line="300" w:lineRule="auto"/>
        <w:ind w:firstLine="482"/>
        <w:rPr>
          <w:rFonts w:ascii="宋体" w:hAnsi="宋体" w:cs="宋体"/>
          <w:b/>
          <w:bCs/>
          <w:color w:val="000000"/>
        </w:rPr>
      </w:pPr>
      <w:r>
        <w:rPr>
          <w:rFonts w:hint="eastAsia" w:ascii="宋体" w:hAnsi="宋体" w:cs="宋体"/>
          <w:b/>
          <w:bCs/>
          <w:color w:val="000000"/>
        </w:rPr>
        <w:t>（四）投标委托</w:t>
      </w:r>
    </w:p>
    <w:p>
      <w:pPr>
        <w:snapToGrid w:val="0"/>
        <w:spacing w:line="300" w:lineRule="auto"/>
        <w:ind w:firstLine="480"/>
        <w:rPr>
          <w:rFonts w:ascii="宋体" w:hAnsi="宋体" w:cs="宋体"/>
          <w:color w:val="000000"/>
          <w:szCs w:val="24"/>
        </w:rPr>
      </w:pPr>
      <w:r>
        <w:rPr>
          <w:rFonts w:hint="eastAsia" w:ascii="宋体" w:hAnsi="宋体" w:cs="宋体"/>
          <w:color w:val="000000"/>
          <w:szCs w:val="24"/>
        </w:rPr>
        <w:t>如投标人代表不是法定代表人，须有法定代表人出具的授权委托书。（格式见第六章）。</w:t>
      </w:r>
    </w:p>
    <w:p>
      <w:pPr>
        <w:snapToGrid w:val="0"/>
        <w:spacing w:line="300" w:lineRule="auto"/>
        <w:ind w:firstLine="482"/>
        <w:rPr>
          <w:rFonts w:ascii="宋体" w:hAnsi="宋体" w:cs="宋体"/>
          <w:b/>
          <w:bCs/>
          <w:color w:val="000000"/>
        </w:rPr>
      </w:pPr>
      <w:r>
        <w:rPr>
          <w:rFonts w:hint="eastAsia" w:ascii="宋体" w:hAnsi="宋体" w:cs="宋体"/>
          <w:b/>
          <w:bCs/>
          <w:color w:val="000000"/>
        </w:rPr>
        <w:t>（五）投标费用</w:t>
      </w:r>
    </w:p>
    <w:p>
      <w:pPr>
        <w:snapToGrid w:val="0"/>
        <w:spacing w:line="300" w:lineRule="auto"/>
        <w:ind w:firstLine="480"/>
        <w:rPr>
          <w:rFonts w:ascii="宋体" w:hAnsi="宋体" w:cs="宋体"/>
          <w:color w:val="000000"/>
          <w:szCs w:val="24"/>
        </w:rPr>
      </w:pPr>
      <w:r>
        <w:rPr>
          <w:rFonts w:hint="eastAsia" w:ascii="宋体" w:hAnsi="宋体" w:cs="宋体"/>
          <w:color w:val="000000"/>
          <w:szCs w:val="24"/>
        </w:rPr>
        <w:t>不论投标结果如何，投标人均应自行承担所有与投标有关的全部费用。</w:t>
      </w:r>
    </w:p>
    <w:p>
      <w:pPr>
        <w:snapToGrid w:val="0"/>
        <w:spacing w:line="300" w:lineRule="auto"/>
        <w:ind w:firstLine="482"/>
        <w:rPr>
          <w:rFonts w:ascii="宋体" w:hAnsi="宋体" w:cs="宋体"/>
          <w:b/>
          <w:bCs/>
          <w:color w:val="000000"/>
        </w:rPr>
      </w:pPr>
      <w:r>
        <w:rPr>
          <w:rFonts w:hint="eastAsia" w:ascii="宋体" w:hAnsi="宋体" w:cs="宋体"/>
          <w:b/>
          <w:bCs/>
          <w:color w:val="000000"/>
        </w:rPr>
        <w:t>（六）联合体投标</w:t>
      </w:r>
    </w:p>
    <w:p>
      <w:pPr>
        <w:snapToGrid w:val="0"/>
        <w:spacing w:line="300" w:lineRule="auto"/>
        <w:ind w:firstLine="480"/>
        <w:rPr>
          <w:rFonts w:ascii="宋体" w:hAnsi="宋体" w:cs="宋体"/>
          <w:color w:val="000000"/>
          <w:szCs w:val="24"/>
        </w:rPr>
      </w:pPr>
      <w:r>
        <w:rPr>
          <w:rFonts w:hint="eastAsia" w:ascii="宋体" w:hAnsi="宋体" w:cs="宋体"/>
          <w:color w:val="000000"/>
          <w:szCs w:val="24"/>
        </w:rPr>
        <w:t>▲本项目不接受联合体投标。</w:t>
      </w:r>
    </w:p>
    <w:p>
      <w:pPr>
        <w:snapToGrid w:val="0"/>
        <w:ind w:firstLine="472" w:firstLineChars="196"/>
        <w:rPr>
          <w:rFonts w:ascii="宋体" w:hAnsi="宋体" w:cs="宋体"/>
          <w:b/>
          <w:kern w:val="0"/>
          <w:szCs w:val="20"/>
        </w:rPr>
      </w:pPr>
      <w:r>
        <w:rPr>
          <w:rFonts w:hint="eastAsia" w:ascii="宋体" w:hAnsi="宋体" w:cs="宋体"/>
          <w:b/>
          <w:bCs/>
        </w:rPr>
        <w:t>（七）</w:t>
      </w:r>
      <w:r>
        <w:rPr>
          <w:rFonts w:hint="eastAsia" w:ascii="宋体" w:hAnsi="宋体" w:cs="宋体"/>
          <w:b/>
          <w:kern w:val="0"/>
        </w:rPr>
        <w:t>转包与分包</w:t>
      </w:r>
    </w:p>
    <w:p>
      <w:pPr>
        <w:snapToGrid w:val="0"/>
        <w:spacing w:line="300" w:lineRule="auto"/>
        <w:ind w:firstLine="480"/>
        <w:contextualSpacing/>
        <w:rPr>
          <w:rFonts w:ascii="宋体" w:hAnsi="宋体" w:cs="宋体"/>
          <w:kern w:val="0"/>
          <w:szCs w:val="24"/>
        </w:rPr>
      </w:pPr>
      <w:r>
        <w:rPr>
          <w:rFonts w:hint="eastAsia" w:ascii="宋体" w:hAnsi="宋体" w:cs="宋体"/>
          <w:kern w:val="0"/>
          <w:szCs w:val="24"/>
        </w:rPr>
        <w:t>1.本项目不允许转包。</w:t>
      </w:r>
    </w:p>
    <w:p>
      <w:pPr>
        <w:snapToGrid w:val="0"/>
        <w:spacing w:line="300" w:lineRule="auto"/>
        <w:ind w:firstLine="480"/>
        <w:contextualSpacing/>
        <w:rPr>
          <w:rFonts w:ascii="宋体" w:hAnsi="宋体" w:cs="宋体"/>
          <w:kern w:val="0"/>
          <w:szCs w:val="24"/>
        </w:rPr>
      </w:pPr>
      <w:r>
        <w:rPr>
          <w:rFonts w:hint="eastAsia" w:ascii="宋体" w:hAnsi="宋体" w:cs="宋体"/>
          <w:kern w:val="0"/>
          <w:szCs w:val="24"/>
        </w:rPr>
        <w:t>2.本项目不允许分包。</w:t>
      </w:r>
    </w:p>
    <w:p>
      <w:pPr>
        <w:snapToGrid w:val="0"/>
        <w:spacing w:line="300" w:lineRule="auto"/>
        <w:ind w:firstLine="482"/>
        <w:rPr>
          <w:rFonts w:ascii="宋体" w:hAnsi="宋体" w:cs="宋体"/>
          <w:b/>
          <w:bCs/>
          <w:color w:val="000000"/>
        </w:rPr>
      </w:pPr>
      <w:r>
        <w:rPr>
          <w:rFonts w:hint="eastAsia" w:ascii="宋体" w:hAnsi="宋体" w:cs="宋体"/>
          <w:b/>
          <w:bCs/>
          <w:color w:val="000000"/>
        </w:rPr>
        <w:t>（八）特别说明：</w:t>
      </w:r>
    </w:p>
    <w:p>
      <w:pPr>
        <w:pStyle w:val="18"/>
        <w:snapToGrid w:val="0"/>
        <w:spacing w:beforeLines="0" w:afterLines="0" w:line="360" w:lineRule="auto"/>
        <w:ind w:left="2" w:leftChars="1" w:firstLine="480"/>
        <w:rPr>
          <w:rFonts w:hAnsi="宋体" w:cs="宋体"/>
          <w:color w:val="000000"/>
          <w:sz w:val="24"/>
          <w:szCs w:val="24"/>
        </w:rPr>
      </w:pPr>
      <w:r>
        <w:rPr>
          <w:rFonts w:hint="eastAsia" w:hAnsi="宋体" w:cs="宋体"/>
          <w:color w:val="000000"/>
          <w:sz w:val="24"/>
          <w:szCs w:val="24"/>
        </w:rPr>
        <w:t>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pStyle w:val="18"/>
        <w:snapToGrid w:val="0"/>
        <w:spacing w:beforeLines="0" w:afterLines="0" w:line="360" w:lineRule="auto"/>
        <w:ind w:left="2" w:leftChars="1" w:firstLine="480"/>
        <w:rPr>
          <w:rFonts w:hAnsi="宋体" w:cs="宋体"/>
          <w:color w:val="000000"/>
          <w:sz w:val="24"/>
          <w:szCs w:val="24"/>
        </w:rPr>
      </w:pPr>
      <w:r>
        <w:rPr>
          <w:rFonts w:hint="eastAsia" w:hAnsi="宋体" w:cs="宋体"/>
          <w:color w:val="000000"/>
          <w:sz w:val="24"/>
          <w:szCs w:val="24"/>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18"/>
        <w:snapToGrid w:val="0"/>
        <w:spacing w:beforeLines="0" w:afterLines="0" w:line="360" w:lineRule="auto"/>
        <w:ind w:left="2" w:leftChars="1" w:firstLine="480"/>
        <w:rPr>
          <w:rFonts w:hAnsi="宋体" w:cs="宋体"/>
          <w:color w:val="FF0000"/>
          <w:sz w:val="24"/>
          <w:szCs w:val="24"/>
        </w:rPr>
      </w:pPr>
      <w:r>
        <w:rPr>
          <w:rFonts w:hint="eastAsia" w:hAnsi="宋体" w:cs="宋体"/>
          <w:color w:val="000000"/>
          <w:sz w:val="24"/>
          <w:szCs w:val="24"/>
        </w:rPr>
        <w:t>非单一产品采购项目，采购人应当根据采购项目技术构成、产品价格比重等合理确定核心产品，并在招标文件中载明。多家投标人提供的核心产品品牌相同的，按前两款规定处理。</w:t>
      </w:r>
    </w:p>
    <w:p>
      <w:pPr>
        <w:snapToGrid w:val="0"/>
        <w:spacing w:line="300" w:lineRule="auto"/>
        <w:ind w:firstLine="480"/>
        <w:rPr>
          <w:rFonts w:ascii="宋体" w:hAnsi="宋体" w:cs="宋体"/>
          <w:color w:val="000000"/>
          <w:kern w:val="0"/>
          <w:szCs w:val="24"/>
        </w:rPr>
      </w:pPr>
      <w:r>
        <w:rPr>
          <w:rFonts w:hint="eastAsia" w:ascii="宋体" w:hAnsi="宋体" w:cs="宋体"/>
          <w:color w:val="000000"/>
          <w:kern w:val="0"/>
          <w:szCs w:val="24"/>
        </w:rPr>
        <w:t>2．投标人投标所使用的资格、信誉、荣誉、业绩与企业认证必须为本法人所拥有。投标人投标所使用的采购项目实施人员</w:t>
      </w:r>
      <w:r>
        <w:rPr>
          <w:rFonts w:hint="eastAsia" w:ascii="宋体" w:hAnsi="宋体" w:cs="宋体"/>
          <w:color w:val="000000"/>
          <w:szCs w:val="24"/>
        </w:rPr>
        <w:t>必须为本法人员工（或必须为本法人或控股公司正式员工）。</w:t>
      </w:r>
    </w:p>
    <w:p>
      <w:pPr>
        <w:snapToGrid w:val="0"/>
        <w:spacing w:line="300" w:lineRule="auto"/>
        <w:ind w:firstLine="480"/>
        <w:rPr>
          <w:rFonts w:ascii="宋体" w:hAnsi="宋体" w:cs="宋体"/>
          <w:color w:val="000000"/>
          <w:kern w:val="0"/>
          <w:szCs w:val="24"/>
        </w:rPr>
      </w:pPr>
      <w:r>
        <w:rPr>
          <w:rFonts w:hint="eastAsia" w:ascii="宋体" w:hAnsi="宋体" w:cs="宋体"/>
          <w:color w:val="000000"/>
          <w:kern w:val="0"/>
          <w:szCs w:val="24"/>
        </w:rPr>
        <w:t>3．投标人应仔细阅读招标文件的所有内容，按照招标文件的要求提交投标文件，并对所提供的全部资料的真实性承担法律责任。</w:t>
      </w:r>
    </w:p>
    <w:p>
      <w:pPr>
        <w:adjustRightInd w:val="0"/>
        <w:snapToGrid w:val="0"/>
        <w:spacing w:line="300" w:lineRule="auto"/>
        <w:ind w:firstLine="480"/>
        <w:rPr>
          <w:rFonts w:ascii="仿宋_GB2312" w:hAnsi="宋体" w:cs="宋体"/>
          <w:kern w:val="0"/>
        </w:rPr>
      </w:pPr>
      <w:r>
        <w:rPr>
          <w:rFonts w:hint="eastAsia" w:ascii="宋体" w:hAnsi="宋体" w:cs="宋体"/>
          <w:color w:val="000000"/>
          <w:kern w:val="0"/>
          <w:szCs w:val="24"/>
        </w:rPr>
        <w:t>4．投标人在投标活动中提供任何虚假材料，其投标无效，并报监管部门查处；中标后发现的，中标人须依照《中华人民共和国消费者权益保护法》</w:t>
      </w:r>
      <w:r>
        <w:rPr>
          <w:rFonts w:ascii="宋体" w:hAnsi="宋体" w:cs="宋体"/>
          <w:kern w:val="0"/>
        </w:rPr>
        <w:t>第55条之规定赔偿采购人</w:t>
      </w:r>
      <w:r>
        <w:rPr>
          <w:rFonts w:hint="eastAsia" w:ascii="宋体" w:hAnsi="宋体" w:cs="宋体"/>
          <w:kern w:val="0"/>
        </w:rPr>
        <w:t>，</w:t>
      </w:r>
      <w:r>
        <w:rPr>
          <w:rFonts w:ascii="宋体" w:hAnsi="宋体" w:cs="宋体"/>
          <w:kern w:val="0"/>
        </w:rPr>
        <w:t>且民事赔偿并不免除违法</w:t>
      </w:r>
      <w:r>
        <w:rPr>
          <w:rFonts w:hint="eastAsia" w:ascii="宋体" w:hAnsi="宋体" w:cs="宋体"/>
          <w:kern w:val="0"/>
        </w:rPr>
        <w:t>供应商</w:t>
      </w:r>
      <w:r>
        <w:rPr>
          <w:rFonts w:ascii="宋体" w:hAnsi="宋体" w:cs="宋体"/>
          <w:kern w:val="0"/>
        </w:rPr>
        <w:t>的行政与刑事责任。</w:t>
      </w:r>
    </w:p>
    <w:p>
      <w:pPr>
        <w:pStyle w:val="18"/>
        <w:snapToGrid w:val="0"/>
        <w:spacing w:beforeLines="0" w:afterLines="0" w:line="300" w:lineRule="auto"/>
        <w:ind w:firstLine="562"/>
        <w:rPr>
          <w:rFonts w:hAnsi="宋体" w:cs="宋体"/>
          <w:b/>
          <w:bCs/>
          <w:color w:val="000000"/>
          <w:sz w:val="28"/>
          <w:szCs w:val="28"/>
        </w:rPr>
      </w:pPr>
      <w:r>
        <w:rPr>
          <w:rFonts w:hint="eastAsia" w:hAnsi="宋体" w:cs="宋体"/>
          <w:b/>
          <w:bCs/>
          <w:color w:val="000000"/>
          <w:sz w:val="28"/>
          <w:szCs w:val="28"/>
        </w:rPr>
        <w:t>（九）质疑和投诉</w:t>
      </w:r>
    </w:p>
    <w:p>
      <w:pPr>
        <w:pStyle w:val="18"/>
        <w:adjustRightInd w:val="0"/>
        <w:snapToGrid w:val="0"/>
        <w:spacing w:beforeLines="0" w:afterLines="0" w:line="300" w:lineRule="auto"/>
        <w:ind w:firstLine="480"/>
        <w:rPr>
          <w:rFonts w:hAnsi="宋体" w:cs="宋体"/>
          <w:sz w:val="24"/>
        </w:rPr>
      </w:pPr>
      <w:r>
        <w:rPr>
          <w:rFonts w:hint="eastAsia" w:hAnsi="宋体" w:cs="宋体"/>
          <w:color w:val="000000"/>
          <w:sz w:val="24"/>
        </w:rPr>
        <w:t>1．投标人认为招标文件、招标过程或中标结果使自己的合法权益受到损害的，应当在知道或者应知其权益受到损害之日起七个工作日内，以书面形式向招</w:t>
      </w:r>
      <w:r>
        <w:rPr>
          <w:rFonts w:hint="eastAsia" w:hAnsi="宋体" w:cs="宋体"/>
          <w:sz w:val="24"/>
        </w:rPr>
        <w:t>标采购单位提出质疑，并提供相应的资料，且需对质疑内容的真实性承担责任，否则，被质疑人可不予接受。</w:t>
      </w:r>
      <w:r>
        <w:rPr>
          <w:rFonts w:hAnsi="宋体" w:cs="宋体"/>
          <w:sz w:val="24"/>
        </w:rPr>
        <w:t>供应商</w:t>
      </w:r>
      <w:r>
        <w:rPr>
          <w:rFonts w:hint="eastAsia" w:hAnsi="宋体" w:cs="宋体"/>
          <w:sz w:val="24"/>
        </w:rPr>
        <w:t>应</w:t>
      </w:r>
      <w:r>
        <w:rPr>
          <w:rFonts w:hAnsi="宋体" w:cs="宋体"/>
          <w:sz w:val="24"/>
        </w:rPr>
        <w:t>在法定质疑期内一次性提出针对同一采购程序环节的质疑</w:t>
      </w:r>
      <w:r>
        <w:rPr>
          <w:rFonts w:hint="eastAsia" w:hAnsi="宋体" w:cs="宋体"/>
          <w:sz w:val="24"/>
        </w:rPr>
        <w:t>。</w:t>
      </w:r>
    </w:p>
    <w:p>
      <w:pPr>
        <w:pStyle w:val="18"/>
        <w:adjustRightInd w:val="0"/>
        <w:snapToGrid w:val="0"/>
        <w:spacing w:beforeLines="0" w:afterLines="0" w:line="300" w:lineRule="auto"/>
        <w:ind w:firstLine="480"/>
        <w:rPr>
          <w:rFonts w:hAnsi="宋体" w:cs="宋体"/>
          <w:sz w:val="24"/>
        </w:rPr>
      </w:pPr>
      <w:r>
        <w:rPr>
          <w:rFonts w:hint="eastAsia" w:hAnsi="宋体" w:cs="宋体"/>
          <w:sz w:val="24"/>
        </w:rPr>
        <w:t>对质疑期限的计算，按下列规定：</w:t>
      </w:r>
    </w:p>
    <w:p>
      <w:pPr>
        <w:pStyle w:val="18"/>
        <w:adjustRightInd w:val="0"/>
        <w:snapToGrid w:val="0"/>
        <w:spacing w:beforeLines="0" w:afterLines="0" w:line="300" w:lineRule="auto"/>
        <w:ind w:firstLine="480"/>
        <w:rPr>
          <w:rFonts w:hAnsi="宋体" w:cs="宋体"/>
          <w:color w:val="000000"/>
          <w:sz w:val="24"/>
        </w:rPr>
      </w:pPr>
      <w:r>
        <w:rPr>
          <w:rFonts w:hint="eastAsia" w:hAnsi="宋体" w:cs="宋体"/>
          <w:sz w:val="24"/>
        </w:rPr>
        <w:t>（1）投标人如认为招标公告信息使自身的合法权益受到损害的，应于自招标</w:t>
      </w:r>
      <w:r>
        <w:rPr>
          <w:rFonts w:hint="eastAsia" w:hAnsi="宋体" w:cs="宋体"/>
          <w:color w:val="000000"/>
          <w:sz w:val="24"/>
        </w:rPr>
        <w:t>公告发布之日起七个工作日内以书面形式向招标采购单位提出质疑；</w:t>
      </w:r>
    </w:p>
    <w:p>
      <w:pPr>
        <w:pStyle w:val="18"/>
        <w:adjustRightInd w:val="0"/>
        <w:snapToGrid w:val="0"/>
        <w:spacing w:beforeLines="0" w:afterLines="0" w:line="300" w:lineRule="auto"/>
        <w:ind w:firstLine="480"/>
        <w:rPr>
          <w:rFonts w:hAnsi="宋体" w:cs="宋体"/>
          <w:color w:val="000000"/>
          <w:sz w:val="24"/>
        </w:rPr>
      </w:pPr>
      <w:r>
        <w:rPr>
          <w:rFonts w:hint="eastAsia" w:hAnsi="宋体" w:cs="宋体"/>
          <w:color w:val="000000"/>
          <w:sz w:val="24"/>
        </w:rPr>
        <w:t>（2）投标人如认为招标文件使自身的合法权益受到损害的，应于自获取招标文件之日起七个工作日内以书面形式向招标采购单位提出质疑（公告期限届满后获取采购文件的，应于公告期限届满之日起七个工作日内以书面形式向招标采购单位提出）；</w:t>
      </w:r>
    </w:p>
    <w:p>
      <w:pPr>
        <w:pStyle w:val="18"/>
        <w:adjustRightInd w:val="0"/>
        <w:snapToGrid w:val="0"/>
        <w:spacing w:beforeLines="0" w:afterLines="0" w:line="300" w:lineRule="auto"/>
        <w:ind w:firstLine="480"/>
        <w:rPr>
          <w:rFonts w:hAnsi="宋体" w:cs="宋体"/>
          <w:color w:val="000000"/>
          <w:sz w:val="24"/>
        </w:rPr>
      </w:pPr>
      <w:r>
        <w:rPr>
          <w:rFonts w:hint="eastAsia" w:hAnsi="宋体" w:cs="宋体"/>
          <w:color w:val="000000"/>
          <w:sz w:val="24"/>
        </w:rPr>
        <w:t>（3）投标人如认为采购过程使自身的合法权益受到损害的，应于各采购程序环节结束之日起七个工作日内以书面形式向招标采购单位提出质疑；</w:t>
      </w:r>
    </w:p>
    <w:p>
      <w:pPr>
        <w:pStyle w:val="18"/>
        <w:adjustRightInd w:val="0"/>
        <w:snapToGrid w:val="0"/>
        <w:spacing w:beforeLines="0" w:afterLines="0" w:line="300" w:lineRule="auto"/>
        <w:ind w:firstLine="480"/>
        <w:rPr>
          <w:rFonts w:hAnsi="宋体" w:cs="宋体"/>
          <w:color w:val="000000"/>
          <w:sz w:val="24"/>
        </w:rPr>
      </w:pPr>
      <w:r>
        <w:rPr>
          <w:rFonts w:hint="eastAsia" w:hAnsi="宋体" w:cs="宋体"/>
          <w:color w:val="000000"/>
          <w:sz w:val="24"/>
        </w:rPr>
        <w:t>（4）投标人如认为中标结果使自身的合法权益受到损害的，应于自中标结果公告期限届满之日起七个工作日内以书面形式向招标采购单位提出质疑。</w:t>
      </w:r>
    </w:p>
    <w:p>
      <w:pPr>
        <w:pStyle w:val="18"/>
        <w:adjustRightInd w:val="0"/>
        <w:snapToGrid w:val="0"/>
        <w:spacing w:beforeLines="0" w:afterLines="0" w:line="300" w:lineRule="auto"/>
        <w:ind w:firstLine="480"/>
        <w:rPr>
          <w:rFonts w:hAnsi="宋体" w:cs="宋体"/>
          <w:color w:val="000000"/>
        </w:rPr>
      </w:pPr>
      <w:r>
        <w:rPr>
          <w:rFonts w:hint="eastAsia" w:hAnsi="宋体" w:cs="宋体"/>
          <w:color w:val="000000"/>
          <w:sz w:val="24"/>
        </w:rPr>
        <w:t>投标人对招标采购单位的质疑答复不满意或者招标采购单位未在规定时间内作出答复的，可以在答复期满后十五个工作日内向嘉善县财政局投诉。</w:t>
      </w:r>
    </w:p>
    <w:p>
      <w:pPr>
        <w:adjustRightInd w:val="0"/>
        <w:snapToGrid w:val="0"/>
        <w:spacing w:line="300" w:lineRule="auto"/>
        <w:ind w:firstLine="480"/>
        <w:rPr>
          <w:rFonts w:ascii="宋体" w:hAnsi="宋体" w:cs="宋体"/>
        </w:rPr>
      </w:pPr>
      <w:r>
        <w:rPr>
          <w:rFonts w:hint="eastAsia" w:ascii="宋体" w:hAnsi="宋体" w:cs="宋体"/>
          <w:kern w:val="0"/>
        </w:rPr>
        <w:t>2．质疑、投诉应当采用书面形式（格式见范本），质疑书、投诉书均应明确阐述招标文件、招标过程或中标结果中使自己合法权益受到损害的实质性内容，提供相关事实、依据和证据及其来源或线索，便于有关单位调查、答复和处理。</w:t>
      </w:r>
    </w:p>
    <w:p>
      <w:pPr>
        <w:pStyle w:val="4"/>
        <w:spacing w:before="0" w:after="0" w:line="300" w:lineRule="auto"/>
        <w:ind w:firstLine="643"/>
        <w:jc w:val="center"/>
        <w:rPr>
          <w:rFonts w:ascii="宋体" w:hAnsi="宋体" w:cs="宋体"/>
        </w:rPr>
      </w:pPr>
      <w:bookmarkStart w:id="35" w:name="_Toc6142"/>
      <w:r>
        <w:rPr>
          <w:rFonts w:hint="eastAsia" w:ascii="宋体" w:hAnsi="宋体" w:cs="宋体"/>
        </w:rPr>
        <w:t>三、采购文件</w:t>
      </w:r>
      <w:bookmarkEnd w:id="35"/>
    </w:p>
    <w:p>
      <w:pPr>
        <w:snapToGrid w:val="0"/>
        <w:spacing w:line="300" w:lineRule="auto"/>
        <w:ind w:firstLine="482"/>
        <w:rPr>
          <w:rFonts w:ascii="宋体" w:hAnsi="宋体" w:cs="宋体"/>
          <w:b/>
          <w:bCs/>
          <w:color w:val="000000"/>
        </w:rPr>
      </w:pPr>
      <w:r>
        <w:rPr>
          <w:rFonts w:hint="eastAsia" w:ascii="宋体" w:hAnsi="宋体" w:cs="宋体"/>
          <w:b/>
          <w:bCs/>
          <w:color w:val="000000"/>
        </w:rPr>
        <w:t>（一）采购文件的构成。本采购文件由以下部份组成：</w:t>
      </w:r>
    </w:p>
    <w:p>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1.采购公告</w:t>
      </w:r>
    </w:p>
    <w:p>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2.采购需求</w:t>
      </w:r>
    </w:p>
    <w:p>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3.投标人须知</w:t>
      </w:r>
    </w:p>
    <w:p>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4.评标办法及标准</w:t>
      </w:r>
    </w:p>
    <w:p>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5.合同主要条款</w:t>
      </w:r>
    </w:p>
    <w:p>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6.投标文件格式</w:t>
      </w:r>
    </w:p>
    <w:p>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7.本项目采购文件的澄清、答复、修改、补充的内容</w:t>
      </w:r>
      <w:r>
        <w:rPr>
          <w:rFonts w:hint="eastAsia" w:ascii="宋体" w:hAnsi="宋体" w:cs="宋体"/>
          <w:szCs w:val="24"/>
        </w:rPr>
        <w:t>（所有内容将以电子文档形式上传于浙江省政府采购网网站（</w:t>
      </w:r>
      <w:r>
        <w:fldChar w:fldCharType="begin"/>
      </w:r>
      <w:r>
        <w:instrText xml:space="preserve"> HYPERLINK "http://zfcg.czt.zj.gov.cn/" </w:instrText>
      </w:r>
      <w:r>
        <w:fldChar w:fldCharType="separate"/>
      </w:r>
      <w:r>
        <w:rPr>
          <w:rStyle w:val="41"/>
          <w:rFonts w:ascii="宋体" w:hAnsi="宋体" w:cs="宋体"/>
          <w:szCs w:val="24"/>
        </w:rPr>
        <w:t>http://zfcg.czt.zj.gov.cn/</w:t>
      </w:r>
      <w:r>
        <w:rPr>
          <w:rStyle w:val="41"/>
          <w:rFonts w:ascii="宋体" w:hAnsi="宋体" w:cs="宋体"/>
          <w:szCs w:val="24"/>
        </w:rPr>
        <w:fldChar w:fldCharType="end"/>
      </w:r>
      <w:r>
        <w:rPr>
          <w:rFonts w:hint="eastAsia" w:ascii="宋体" w:hAnsi="宋体" w:cs="宋体"/>
          <w:szCs w:val="24"/>
        </w:rPr>
        <w:t>）。澄清、答复、修改、补充的内容均作为招标文件的组成部分，具有约束作用。投标人必须自行下载。）</w:t>
      </w:r>
    </w:p>
    <w:p>
      <w:pPr>
        <w:snapToGrid w:val="0"/>
        <w:spacing w:line="300" w:lineRule="auto"/>
        <w:ind w:firstLine="482"/>
        <w:rPr>
          <w:rFonts w:ascii="宋体" w:hAnsi="宋体" w:cs="宋体"/>
          <w:b/>
          <w:bCs/>
          <w:color w:val="000000"/>
        </w:rPr>
      </w:pPr>
      <w:r>
        <w:rPr>
          <w:rFonts w:hint="eastAsia" w:ascii="宋体" w:hAnsi="宋体" w:cs="宋体"/>
          <w:b/>
          <w:bCs/>
          <w:color w:val="000000"/>
        </w:rPr>
        <w:t>（二）投标人的风险</w:t>
      </w:r>
    </w:p>
    <w:p>
      <w:pPr>
        <w:snapToGrid w:val="0"/>
        <w:spacing w:line="300" w:lineRule="auto"/>
        <w:ind w:firstLine="480"/>
        <w:rPr>
          <w:rFonts w:ascii="宋体" w:hAnsi="宋体" w:cs="宋体"/>
          <w:color w:val="000000"/>
          <w:szCs w:val="24"/>
        </w:rPr>
      </w:pPr>
      <w:r>
        <w:rPr>
          <w:rFonts w:hint="eastAsia" w:ascii="宋体" w:hAnsi="宋体" w:cs="宋体"/>
          <w:color w:val="000000"/>
          <w:szCs w:val="24"/>
        </w:rPr>
        <w:t>投标人没有按照采购文件要求提供全部资料，或者投标人没有对采购文件在各方面作出实质性响应是投标人的风险，并可能导致其投标被拒绝。</w:t>
      </w:r>
    </w:p>
    <w:p>
      <w:pPr>
        <w:pStyle w:val="6"/>
        <w:widowControl w:val="0"/>
        <w:snapToGrid w:val="0"/>
        <w:spacing w:afterLines="0" w:line="300" w:lineRule="auto"/>
        <w:ind w:left="0" w:firstLine="562"/>
        <w:jc w:val="both"/>
        <w:rPr>
          <w:rFonts w:ascii="宋体" w:hAnsi="宋体" w:cs="宋体"/>
          <w:b/>
          <w:bCs/>
          <w:color w:val="000000"/>
          <w:sz w:val="28"/>
          <w:szCs w:val="28"/>
        </w:rPr>
      </w:pPr>
      <w:r>
        <w:rPr>
          <w:rFonts w:hint="eastAsia" w:ascii="宋体" w:hAnsi="宋体" w:cs="宋体"/>
          <w:b/>
          <w:bCs/>
          <w:color w:val="000000"/>
          <w:kern w:val="2"/>
          <w:sz w:val="28"/>
          <w:szCs w:val="28"/>
        </w:rPr>
        <w:t>（三）采购文件的澄清与修改</w:t>
      </w:r>
      <w:r>
        <w:rPr>
          <w:rFonts w:hint="eastAsia" w:ascii="宋体" w:hAnsi="宋体" w:cs="宋体"/>
          <w:b/>
          <w:bCs/>
          <w:color w:val="000000"/>
          <w:sz w:val="28"/>
          <w:szCs w:val="28"/>
        </w:rPr>
        <w:t xml:space="preserve"> </w:t>
      </w:r>
    </w:p>
    <w:p>
      <w:pPr>
        <w:snapToGrid w:val="0"/>
        <w:spacing w:line="300" w:lineRule="auto"/>
        <w:ind w:firstLine="480"/>
        <w:rPr>
          <w:rFonts w:ascii="宋体" w:hAnsi="宋体" w:cs="宋体"/>
          <w:color w:val="000000"/>
          <w:szCs w:val="24"/>
        </w:rPr>
      </w:pPr>
      <w:r>
        <w:rPr>
          <w:rFonts w:hint="eastAsia" w:ascii="宋体" w:hAnsi="宋体" w:cs="宋体"/>
          <w:color w:val="000000"/>
          <w:szCs w:val="24"/>
        </w:rPr>
        <w:t>1．</w:t>
      </w:r>
      <w:r>
        <w:rPr>
          <w:rFonts w:hint="eastAsia" w:ascii="宋体" w:hAnsi="宋体" w:cs="宋体"/>
        </w:rPr>
        <w:t>采购代理机构对已发出的招标文件进行必要澄清、答复、修改或补充的，澄清或者修改的内容可能影响投标文件编制的，采购人或者采购代理机构应当在投标截止时间至少15日前，以书面形式通知所有获取招标文件的潜在投标人；不足15日的，采购人或者采购代理机构将顺延提交投标文件的截止时间。</w:t>
      </w:r>
    </w:p>
    <w:p>
      <w:pPr>
        <w:adjustRightInd w:val="0"/>
        <w:snapToGrid w:val="0"/>
        <w:spacing w:line="300" w:lineRule="auto"/>
        <w:ind w:firstLine="480"/>
        <w:rPr>
          <w:rFonts w:ascii="宋体" w:hAnsi="宋体" w:cs="宋体"/>
        </w:rPr>
      </w:pPr>
      <w:r>
        <w:rPr>
          <w:rFonts w:hint="eastAsia" w:ascii="宋体" w:hAnsi="宋体" w:cs="宋体"/>
        </w:rPr>
        <w:t>2．采购代理机构必须以书面形式答复投标人要求澄清的问题，并将不包含问题来源的答复书面通知所有获取采购文件的投标人；除书面答复以外的其他澄清方式及澄清内容均无效。</w:t>
      </w:r>
    </w:p>
    <w:p>
      <w:pPr>
        <w:adjustRightInd w:val="0"/>
        <w:snapToGrid w:val="0"/>
        <w:spacing w:line="300" w:lineRule="auto"/>
        <w:ind w:firstLine="480"/>
        <w:rPr>
          <w:rFonts w:ascii="宋体" w:hAnsi="宋体" w:cs="宋体"/>
        </w:rPr>
      </w:pPr>
      <w:r>
        <w:rPr>
          <w:rFonts w:hint="eastAsia" w:ascii="宋体" w:hAnsi="宋体" w:cs="宋体"/>
        </w:rPr>
        <w:t>3．采购文件澄清、答复、修改、补充的内容为采购文件的组成部分。当采购文件与采购文件的答复、澄清、修改、补充通知就同一内容的表述不一致时，以最后发出的书面文件为准。</w:t>
      </w:r>
    </w:p>
    <w:p>
      <w:pPr>
        <w:adjustRightInd w:val="0"/>
        <w:snapToGrid w:val="0"/>
        <w:spacing w:line="300" w:lineRule="auto"/>
        <w:ind w:firstLine="480"/>
        <w:rPr>
          <w:rFonts w:ascii="宋体" w:hAnsi="宋体" w:cs="宋体"/>
        </w:rPr>
      </w:pPr>
      <w:r>
        <w:rPr>
          <w:rFonts w:hint="eastAsia" w:ascii="宋体" w:hAnsi="宋体" w:cs="宋体"/>
        </w:rPr>
        <w:t>4．采购文件的澄清、答复、修改或补充都应该通过本代理机构以法定形式发布，采购人未通过本机构，不得擅自澄清、答复、修改或补充采购文件。</w:t>
      </w:r>
    </w:p>
    <w:p>
      <w:pPr>
        <w:pStyle w:val="13"/>
        <w:ind w:firstLine="643"/>
      </w:pPr>
    </w:p>
    <w:p>
      <w:pPr>
        <w:pStyle w:val="4"/>
        <w:spacing w:before="0" w:after="0" w:line="300" w:lineRule="auto"/>
        <w:ind w:firstLine="643"/>
        <w:jc w:val="center"/>
        <w:rPr>
          <w:rFonts w:ascii="宋体" w:hAnsi="宋体" w:cs="宋体"/>
        </w:rPr>
      </w:pPr>
      <w:r>
        <w:rPr>
          <w:rFonts w:hint="eastAsia" w:ascii="宋体" w:hAnsi="宋体" w:cs="宋体"/>
        </w:rPr>
        <w:t xml:space="preserve"> </w:t>
      </w:r>
      <w:bookmarkStart w:id="36" w:name="_Toc17209"/>
      <w:r>
        <w:rPr>
          <w:rFonts w:hint="eastAsia" w:ascii="宋体" w:hAnsi="宋体" w:cs="宋体"/>
        </w:rPr>
        <w:t>四、投标文件的编制</w:t>
      </w:r>
      <w:bookmarkEnd w:id="36"/>
    </w:p>
    <w:p>
      <w:pPr>
        <w:snapToGrid w:val="0"/>
        <w:spacing w:line="300" w:lineRule="auto"/>
        <w:ind w:firstLine="482"/>
        <w:jc w:val="left"/>
        <w:rPr>
          <w:rFonts w:ascii="宋体" w:hAnsi="宋体" w:cs="宋体"/>
          <w:b/>
          <w:bCs/>
          <w:color w:val="000000"/>
          <w:szCs w:val="24"/>
        </w:rPr>
      </w:pPr>
      <w:r>
        <w:rPr>
          <w:rFonts w:hint="eastAsia" w:ascii="宋体" w:hAnsi="宋体" w:cs="宋体"/>
          <w:b/>
          <w:bCs/>
          <w:color w:val="000000"/>
          <w:szCs w:val="24"/>
        </w:rPr>
        <w:t>本项目所涉投标文件格式请详见第六章，未给出的格式请自拟。资信商务及技术文件中不得出现报价，否则投标文件将被视为无效。</w:t>
      </w:r>
    </w:p>
    <w:p>
      <w:pPr>
        <w:snapToGrid w:val="0"/>
        <w:spacing w:line="300" w:lineRule="auto"/>
        <w:ind w:firstLine="482"/>
        <w:rPr>
          <w:b/>
        </w:rPr>
      </w:pPr>
      <w:r>
        <w:rPr>
          <w:rFonts w:hint="eastAsia"/>
          <w:b/>
        </w:rPr>
        <w:t>在电子投标文件中所有需要加盖公章的均采用CA签章。</w:t>
      </w:r>
    </w:p>
    <w:p>
      <w:pPr>
        <w:snapToGrid w:val="0"/>
        <w:spacing w:line="300" w:lineRule="auto"/>
        <w:ind w:firstLine="482"/>
        <w:rPr>
          <w:rFonts w:ascii="宋体" w:hAnsi="宋体" w:cs="宋体"/>
          <w:b/>
          <w:bCs/>
          <w:color w:val="000000"/>
        </w:rPr>
      </w:pPr>
      <w:r>
        <w:rPr>
          <w:rFonts w:hint="eastAsia" w:ascii="宋体" w:hAnsi="宋体" w:cs="宋体"/>
          <w:b/>
          <w:bCs/>
          <w:color w:val="000000"/>
        </w:rPr>
        <w:t>（一）投标文件的组成</w:t>
      </w:r>
    </w:p>
    <w:p>
      <w:pPr>
        <w:snapToGrid w:val="0"/>
        <w:ind w:firstLine="480"/>
        <w:jc w:val="left"/>
        <w:rPr>
          <w:rFonts w:ascii="宋体" w:hAnsi="宋体"/>
        </w:rPr>
      </w:pPr>
      <w:r>
        <w:rPr>
          <w:rFonts w:hint="eastAsia" w:ascii="宋体" w:hAnsi="宋体"/>
        </w:rPr>
        <w:t>投标文件由资信商务及技术文件及投标报价文件两部份组成。</w:t>
      </w:r>
    </w:p>
    <w:p>
      <w:pPr>
        <w:snapToGrid w:val="0"/>
        <w:spacing w:line="307" w:lineRule="auto"/>
        <w:ind w:left="482" w:firstLine="0" w:firstLineChars="0"/>
        <w:contextualSpacing/>
        <w:jc w:val="left"/>
        <w:rPr>
          <w:rFonts w:ascii="宋体" w:hAnsi="宋体" w:cs="宋体"/>
          <w:b/>
          <w:bCs/>
          <w:color w:val="000000"/>
          <w:szCs w:val="24"/>
        </w:rPr>
      </w:pPr>
      <w:r>
        <w:rPr>
          <w:rFonts w:hint="eastAsia" w:ascii="宋体" w:hAnsi="宋体" w:cs="宋体"/>
          <w:b/>
          <w:bCs/>
          <w:color w:val="000000"/>
          <w:szCs w:val="24"/>
        </w:rPr>
        <w:t>1.资信商务及技术文件：</w:t>
      </w:r>
    </w:p>
    <w:p>
      <w:pPr>
        <w:snapToGrid w:val="0"/>
        <w:spacing w:line="307" w:lineRule="auto"/>
        <w:ind w:firstLine="472" w:firstLineChars="196"/>
        <w:contextualSpacing/>
        <w:jc w:val="left"/>
        <w:rPr>
          <w:rFonts w:ascii="宋体" w:hAnsi="宋体" w:cs="宋体"/>
          <w:b/>
          <w:bCs/>
          <w:color w:val="000000"/>
          <w:szCs w:val="24"/>
        </w:rPr>
      </w:pPr>
      <w:r>
        <w:rPr>
          <w:rFonts w:hint="eastAsia" w:ascii="宋体" w:hAnsi="宋体" w:cs="宋体"/>
          <w:b/>
          <w:bCs/>
          <w:color w:val="000000"/>
          <w:szCs w:val="24"/>
        </w:rPr>
        <w:t>1.1资信及商务文件</w:t>
      </w:r>
    </w:p>
    <w:p>
      <w:pPr>
        <w:snapToGrid w:val="0"/>
        <w:spacing w:line="307" w:lineRule="auto"/>
        <w:ind w:firstLine="480"/>
        <w:contextualSpacing/>
        <w:jc w:val="left"/>
        <w:rPr>
          <w:rFonts w:ascii="宋体" w:hAnsi="宋体" w:cs="宋体"/>
          <w:color w:val="000000"/>
          <w:szCs w:val="24"/>
        </w:rPr>
      </w:pPr>
      <w:r>
        <w:rPr>
          <w:rFonts w:hint="eastAsia" w:ascii="宋体" w:hAnsi="宋体" w:cs="宋体"/>
          <w:color w:val="000000"/>
          <w:szCs w:val="24"/>
        </w:rPr>
        <w:t>（1）资格文件：符合合格投标人资格要求的证明材料（格式见第六章）；</w:t>
      </w:r>
    </w:p>
    <w:p>
      <w:pPr>
        <w:snapToGrid w:val="0"/>
        <w:spacing w:line="307" w:lineRule="auto"/>
        <w:ind w:firstLine="480"/>
        <w:contextualSpacing/>
        <w:jc w:val="left"/>
        <w:rPr>
          <w:rFonts w:ascii="宋体" w:hAnsi="宋体" w:cs="宋体"/>
          <w:szCs w:val="24"/>
        </w:rPr>
      </w:pPr>
      <w:r>
        <w:rPr>
          <w:rFonts w:hint="eastAsia" w:ascii="宋体" w:hAnsi="宋体" w:cs="宋体"/>
          <w:szCs w:val="24"/>
        </w:rPr>
        <w:t>（2）投标声明书（格式见第六章）；</w:t>
      </w:r>
    </w:p>
    <w:p>
      <w:pPr>
        <w:snapToGrid w:val="0"/>
        <w:spacing w:line="307" w:lineRule="auto"/>
        <w:ind w:firstLine="480"/>
        <w:contextualSpacing/>
        <w:jc w:val="left"/>
        <w:rPr>
          <w:rFonts w:ascii="宋体" w:hAnsi="宋体" w:cs="宋体"/>
          <w:color w:val="000000"/>
        </w:rPr>
      </w:pPr>
      <w:r>
        <w:rPr>
          <w:rFonts w:hint="eastAsia" w:ascii="宋体" w:hAnsi="宋体" w:cs="宋体"/>
          <w:szCs w:val="24"/>
        </w:rPr>
        <w:t>（3）诚信承诺书（格式见第六章）；</w:t>
      </w:r>
    </w:p>
    <w:p>
      <w:pPr>
        <w:snapToGrid w:val="0"/>
        <w:spacing w:line="307" w:lineRule="auto"/>
        <w:ind w:firstLine="480"/>
        <w:contextualSpacing/>
        <w:jc w:val="left"/>
        <w:rPr>
          <w:rFonts w:ascii="宋体" w:hAnsi="宋体" w:cs="宋体"/>
          <w:szCs w:val="24"/>
        </w:rPr>
      </w:pPr>
      <w:r>
        <w:rPr>
          <w:rFonts w:hint="eastAsia" w:ascii="宋体" w:hAnsi="宋体" w:cs="宋体"/>
          <w:szCs w:val="24"/>
        </w:rPr>
        <w:t>（4）法定代表人授权委托书（格式见第六章）；</w:t>
      </w:r>
    </w:p>
    <w:p>
      <w:pPr>
        <w:snapToGrid w:val="0"/>
        <w:spacing w:line="307" w:lineRule="auto"/>
        <w:ind w:firstLine="480"/>
        <w:contextualSpacing/>
        <w:jc w:val="left"/>
        <w:rPr>
          <w:rFonts w:ascii="宋体" w:hAnsi="宋体" w:cs="宋体"/>
          <w:szCs w:val="24"/>
        </w:rPr>
      </w:pPr>
      <w:r>
        <w:rPr>
          <w:rFonts w:hint="eastAsia" w:ascii="宋体" w:hAnsi="宋体" w:cs="宋体"/>
          <w:szCs w:val="24"/>
        </w:rPr>
        <w:t>（5）投标人基本情况表（格式见第六章）；</w:t>
      </w:r>
    </w:p>
    <w:p>
      <w:pPr>
        <w:snapToGrid w:val="0"/>
        <w:spacing w:line="307" w:lineRule="auto"/>
        <w:ind w:firstLine="480"/>
        <w:contextualSpacing/>
        <w:jc w:val="left"/>
        <w:rPr>
          <w:rFonts w:ascii="宋体" w:hAnsi="宋体" w:cs="宋体"/>
          <w:szCs w:val="24"/>
        </w:rPr>
      </w:pPr>
      <w:r>
        <w:rPr>
          <w:rFonts w:hint="eastAsia" w:ascii="宋体" w:hAnsi="宋体" w:cs="宋体"/>
          <w:szCs w:val="24"/>
        </w:rPr>
        <w:t>（6）相关证书（如有）；</w:t>
      </w:r>
    </w:p>
    <w:p>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7</w:t>
      </w:r>
      <w:r>
        <w:rPr>
          <w:rFonts w:hint="eastAsia" w:ascii="宋体" w:hAnsi="宋体" w:cs="宋体"/>
          <w:szCs w:val="24"/>
        </w:rPr>
        <w:t>）本地化服务（如有）；</w:t>
      </w:r>
    </w:p>
    <w:p>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8</w:t>
      </w:r>
      <w:r>
        <w:rPr>
          <w:rFonts w:hint="eastAsia" w:ascii="宋体" w:hAnsi="宋体" w:cs="宋体"/>
          <w:szCs w:val="24"/>
        </w:rPr>
        <w:t>）同类项目业绩表（格式见第六章）；</w:t>
      </w:r>
    </w:p>
    <w:p>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9</w:t>
      </w:r>
      <w:r>
        <w:rPr>
          <w:rFonts w:hint="eastAsia" w:ascii="宋体" w:hAnsi="宋体" w:cs="宋体"/>
          <w:szCs w:val="24"/>
        </w:rPr>
        <w:t>）业绩证明材料（如有）；</w:t>
      </w:r>
    </w:p>
    <w:p>
      <w:pPr>
        <w:snapToGrid w:val="0"/>
        <w:spacing w:line="307" w:lineRule="auto"/>
        <w:ind w:firstLine="480"/>
        <w:contextualSpacing/>
        <w:jc w:val="left"/>
        <w:rPr>
          <w:rFonts w:ascii="宋体" w:hAnsi="宋体" w:cs="宋体"/>
          <w:spacing w:val="-6"/>
        </w:rPr>
      </w:pPr>
      <w:r>
        <w:rPr>
          <w:rFonts w:hint="eastAsia" w:ascii="宋体" w:hAnsi="宋体" w:cs="宋体"/>
          <w:szCs w:val="24"/>
        </w:rPr>
        <w:t>（</w:t>
      </w:r>
      <w:r>
        <w:rPr>
          <w:rFonts w:ascii="宋体" w:hAnsi="宋体" w:cs="宋体"/>
          <w:szCs w:val="24"/>
        </w:rPr>
        <w:t>10</w:t>
      </w:r>
      <w:r>
        <w:rPr>
          <w:rFonts w:hint="eastAsia" w:ascii="宋体" w:hAnsi="宋体" w:cs="宋体"/>
          <w:szCs w:val="24"/>
        </w:rPr>
        <w:t>）投标人需要说明的其他内容（未尽事宜可按评分细则部分制作）。</w:t>
      </w:r>
    </w:p>
    <w:p>
      <w:pPr>
        <w:snapToGrid w:val="0"/>
        <w:spacing w:line="307" w:lineRule="auto"/>
        <w:ind w:firstLine="482"/>
        <w:contextualSpacing/>
        <w:rPr>
          <w:rFonts w:ascii="宋体" w:hAnsi="宋体" w:cs="宋体"/>
          <w:b/>
          <w:bCs/>
          <w:szCs w:val="24"/>
        </w:rPr>
      </w:pPr>
      <w:r>
        <w:rPr>
          <w:rFonts w:hint="eastAsia" w:ascii="宋体" w:hAnsi="宋体" w:cs="宋体"/>
          <w:b/>
          <w:bCs/>
          <w:szCs w:val="24"/>
        </w:rPr>
        <w:t>1.2技术文件：</w:t>
      </w:r>
    </w:p>
    <w:p>
      <w:pPr>
        <w:snapToGrid w:val="0"/>
        <w:spacing w:line="308" w:lineRule="auto"/>
        <w:ind w:firstLine="480"/>
        <w:contextualSpacing/>
        <w:jc w:val="left"/>
        <w:rPr>
          <w:rFonts w:ascii="宋体" w:hAnsi="宋体"/>
          <w:color w:val="000000"/>
          <w:szCs w:val="24"/>
        </w:rPr>
      </w:pPr>
      <w:r>
        <w:rPr>
          <w:rFonts w:hint="eastAsia" w:ascii="宋体" w:hAnsi="宋体"/>
          <w:color w:val="000000"/>
          <w:szCs w:val="24"/>
        </w:rPr>
        <w:t>（1）</w:t>
      </w:r>
      <w:r>
        <w:rPr>
          <w:rFonts w:hint="eastAsia" w:ascii="宋体" w:hAnsi="宋体"/>
          <w:szCs w:val="24"/>
        </w:rPr>
        <w:t>对本项目的理解</w:t>
      </w:r>
      <w:r>
        <w:rPr>
          <w:rFonts w:hint="eastAsia" w:ascii="宋体" w:hAnsi="宋体"/>
          <w:color w:val="000000"/>
          <w:szCs w:val="24"/>
        </w:rPr>
        <w:t>；</w:t>
      </w:r>
    </w:p>
    <w:p>
      <w:pPr>
        <w:snapToGrid w:val="0"/>
        <w:spacing w:line="308" w:lineRule="auto"/>
        <w:ind w:firstLine="480"/>
        <w:contextualSpacing/>
        <w:jc w:val="left"/>
        <w:rPr>
          <w:rFonts w:ascii="宋体" w:hAnsi="宋体" w:cs="宋体"/>
          <w:color w:val="000000"/>
          <w:szCs w:val="24"/>
        </w:rPr>
      </w:pPr>
      <w:r>
        <w:rPr>
          <w:rFonts w:hint="eastAsia" w:ascii="宋体" w:hAnsi="宋体" w:cs="宋体"/>
          <w:color w:val="000000"/>
          <w:szCs w:val="24"/>
        </w:rPr>
        <w:t>（2）</w:t>
      </w:r>
      <w:r>
        <w:rPr>
          <w:rFonts w:hint="eastAsia" w:ascii="宋体" w:hAnsi="宋体" w:cs="宋体"/>
          <w:szCs w:val="24"/>
        </w:rPr>
        <w:t>技术方案</w:t>
      </w:r>
      <w:r>
        <w:rPr>
          <w:rFonts w:hint="eastAsia" w:ascii="宋体" w:hAnsi="宋体" w:cs="宋体"/>
          <w:color w:val="000000"/>
          <w:szCs w:val="24"/>
        </w:rPr>
        <w:t>；</w:t>
      </w:r>
    </w:p>
    <w:p>
      <w:pPr>
        <w:snapToGrid w:val="0"/>
        <w:spacing w:line="308" w:lineRule="auto"/>
        <w:ind w:firstLine="480"/>
        <w:contextualSpacing/>
        <w:jc w:val="left"/>
        <w:rPr>
          <w:rFonts w:hint="eastAsia" w:ascii="宋体" w:hAnsi="宋体" w:eastAsia="宋体"/>
          <w:color w:val="000000"/>
          <w:szCs w:val="24"/>
          <w:lang w:eastAsia="zh-CN"/>
        </w:rPr>
      </w:pPr>
      <w:r>
        <w:rPr>
          <w:rFonts w:hint="eastAsia" w:ascii="宋体" w:hAnsi="宋体" w:cs="宋体"/>
          <w:color w:val="000000"/>
          <w:szCs w:val="24"/>
        </w:rPr>
        <w:t>（</w:t>
      </w:r>
      <w:r>
        <w:rPr>
          <w:rFonts w:hint="eastAsia" w:ascii="宋体" w:hAnsi="宋体" w:cs="宋体"/>
          <w:color w:val="000000"/>
          <w:szCs w:val="24"/>
          <w:lang w:val="en-US" w:eastAsia="zh-CN"/>
        </w:rPr>
        <w:t>3</w:t>
      </w:r>
      <w:r>
        <w:rPr>
          <w:rFonts w:hint="eastAsia" w:ascii="宋体" w:hAnsi="宋体" w:cs="宋体"/>
          <w:color w:val="000000"/>
          <w:szCs w:val="24"/>
        </w:rPr>
        <w:t>）</w:t>
      </w:r>
      <w:r>
        <w:rPr>
          <w:rFonts w:hint="eastAsia" w:ascii="宋体" w:hAnsi="宋体"/>
          <w:color w:val="000000"/>
          <w:szCs w:val="24"/>
        </w:rPr>
        <w:t>“</w:t>
      </w:r>
      <w:r>
        <w:rPr>
          <w:rFonts w:ascii="宋体" w:hAnsi="宋体" w:cs="Arial"/>
          <w:color w:val="000000" w:themeColor="text1"/>
          <w:szCs w:val="24"/>
        </w:rPr>
        <w:t>项目成果样本</w:t>
      </w:r>
      <w:r>
        <w:rPr>
          <w:rFonts w:hint="eastAsia" w:ascii="宋体" w:hAnsi="宋体" w:cs="Arial"/>
          <w:color w:val="000000" w:themeColor="text1"/>
          <w:szCs w:val="24"/>
        </w:rPr>
        <w:t>质量等级</w:t>
      </w:r>
      <w:r>
        <w:rPr>
          <w:rFonts w:ascii="宋体" w:hAnsi="宋体" w:cs="Arial"/>
          <w:color w:val="000000" w:themeColor="text1"/>
          <w:szCs w:val="24"/>
        </w:rPr>
        <w:t>达到</w:t>
      </w:r>
      <w:r>
        <w:rPr>
          <w:rFonts w:hint="eastAsia" w:ascii="宋体" w:hAnsi="宋体" w:cs="Arial"/>
          <w:color w:val="000000" w:themeColor="text1"/>
          <w:szCs w:val="24"/>
        </w:rPr>
        <w:t>良</w:t>
      </w:r>
      <w:r>
        <w:rPr>
          <w:rFonts w:ascii="宋体" w:hAnsi="宋体" w:cs="Arial"/>
          <w:color w:val="000000" w:themeColor="text1"/>
          <w:szCs w:val="24"/>
        </w:rPr>
        <w:t>，以质检报告为准</w:t>
      </w:r>
      <w:r>
        <w:rPr>
          <w:rFonts w:hint="eastAsia" w:ascii="宋体" w:hAnsi="宋体" w:cs="Arial"/>
          <w:color w:val="000000" w:themeColor="text1"/>
          <w:szCs w:val="24"/>
          <w:lang w:eastAsia="zh-CN"/>
        </w:rPr>
        <w:t>。</w:t>
      </w:r>
      <w:r>
        <w:rPr>
          <w:rFonts w:hint="eastAsia" w:ascii="宋体" w:hAnsi="宋体"/>
          <w:color w:val="000000"/>
          <w:szCs w:val="24"/>
        </w:rPr>
        <w:t>”的承诺</w:t>
      </w:r>
      <w:r>
        <w:rPr>
          <w:rFonts w:hint="eastAsia" w:ascii="宋体" w:hAnsi="宋体"/>
          <w:color w:val="000000"/>
          <w:szCs w:val="24"/>
          <w:lang w:eastAsia="zh-CN"/>
        </w:rPr>
        <w:t>；</w:t>
      </w:r>
    </w:p>
    <w:p>
      <w:pPr>
        <w:snapToGrid w:val="0"/>
        <w:spacing w:line="308" w:lineRule="auto"/>
        <w:ind w:firstLine="480"/>
        <w:contextualSpacing/>
        <w:jc w:val="left"/>
        <w:rPr>
          <w:rFonts w:ascii="宋体" w:hAnsi="宋体"/>
          <w:color w:val="000000"/>
          <w:szCs w:val="24"/>
        </w:rPr>
      </w:pPr>
      <w:r>
        <w:rPr>
          <w:rFonts w:hint="eastAsia" w:ascii="宋体" w:hAnsi="宋体"/>
          <w:color w:val="000000"/>
          <w:szCs w:val="24"/>
        </w:rPr>
        <w:t>（</w:t>
      </w:r>
      <w:r>
        <w:rPr>
          <w:rFonts w:hint="eastAsia" w:ascii="宋体" w:hAnsi="宋体"/>
          <w:color w:val="000000"/>
          <w:szCs w:val="24"/>
          <w:lang w:val="en-US" w:eastAsia="zh-CN"/>
        </w:rPr>
        <w:t>4</w:t>
      </w:r>
      <w:r>
        <w:rPr>
          <w:rFonts w:hint="eastAsia" w:ascii="宋体" w:hAnsi="宋体"/>
          <w:color w:val="000000"/>
          <w:szCs w:val="24"/>
        </w:rPr>
        <w:t>）投入本项目</w:t>
      </w:r>
      <w:r>
        <w:rPr>
          <w:rFonts w:hint="eastAsia" w:ascii="宋体" w:hAnsi="宋体" w:cs="宋体"/>
          <w:szCs w:val="24"/>
        </w:rPr>
        <w:t>软硬件设备清单（格式自拟）</w:t>
      </w:r>
      <w:r>
        <w:rPr>
          <w:rFonts w:hint="eastAsia" w:ascii="宋体" w:hAnsi="宋体"/>
          <w:color w:val="000000"/>
          <w:szCs w:val="24"/>
        </w:rPr>
        <w:t>；</w:t>
      </w:r>
    </w:p>
    <w:p>
      <w:pPr>
        <w:snapToGrid w:val="0"/>
        <w:spacing w:line="308" w:lineRule="auto"/>
        <w:ind w:firstLine="480"/>
        <w:contextualSpacing/>
        <w:jc w:val="left"/>
        <w:rPr>
          <w:rFonts w:ascii="宋体" w:hAnsi="宋体"/>
          <w:color w:val="000000"/>
          <w:szCs w:val="24"/>
        </w:rPr>
      </w:pPr>
      <w:r>
        <w:rPr>
          <w:rFonts w:hint="eastAsia" w:ascii="宋体" w:hAnsi="宋体"/>
          <w:color w:val="000000"/>
          <w:szCs w:val="24"/>
        </w:rPr>
        <w:t>（</w:t>
      </w:r>
      <w:r>
        <w:rPr>
          <w:rFonts w:hint="eastAsia" w:ascii="宋体" w:hAnsi="宋体"/>
          <w:color w:val="000000"/>
          <w:szCs w:val="24"/>
          <w:lang w:val="en-US" w:eastAsia="zh-CN"/>
        </w:rPr>
        <w:t>5</w:t>
      </w:r>
      <w:r>
        <w:rPr>
          <w:rFonts w:hint="eastAsia" w:ascii="宋体" w:hAnsi="宋体"/>
          <w:color w:val="000000"/>
          <w:szCs w:val="24"/>
        </w:rPr>
        <w:t>）</w:t>
      </w:r>
      <w:r>
        <w:rPr>
          <w:rFonts w:hint="eastAsia" w:ascii="宋体" w:hAnsi="宋体"/>
          <w:szCs w:val="24"/>
        </w:rPr>
        <w:t>项目组织方案</w:t>
      </w:r>
      <w:r>
        <w:rPr>
          <w:rFonts w:hint="eastAsia" w:hAnsi="宋体"/>
          <w:color w:val="000000"/>
          <w:szCs w:val="21"/>
        </w:rPr>
        <w:t>；</w:t>
      </w:r>
    </w:p>
    <w:p>
      <w:pPr>
        <w:snapToGrid w:val="0"/>
        <w:spacing w:line="308" w:lineRule="auto"/>
        <w:ind w:firstLine="480"/>
        <w:contextualSpacing/>
        <w:jc w:val="left"/>
        <w:rPr>
          <w:rFonts w:ascii="宋体" w:hAnsi="宋体"/>
          <w:color w:val="000000"/>
          <w:szCs w:val="24"/>
        </w:rPr>
      </w:pPr>
      <w:r>
        <w:rPr>
          <w:rFonts w:hint="eastAsia" w:ascii="宋体" w:hAnsi="宋体" w:cs="宋体"/>
          <w:color w:val="000000"/>
          <w:szCs w:val="24"/>
        </w:rPr>
        <w:t>（</w:t>
      </w:r>
      <w:r>
        <w:rPr>
          <w:rFonts w:hint="eastAsia" w:ascii="宋体" w:hAnsi="宋体" w:cs="宋体"/>
          <w:color w:val="000000"/>
          <w:szCs w:val="24"/>
          <w:lang w:val="en-US" w:eastAsia="zh-CN"/>
        </w:rPr>
        <w:t>6</w:t>
      </w:r>
      <w:r>
        <w:rPr>
          <w:rFonts w:hint="eastAsia" w:ascii="宋体" w:hAnsi="宋体" w:cs="宋体"/>
          <w:color w:val="000000"/>
          <w:szCs w:val="24"/>
        </w:rPr>
        <w:t>）</w:t>
      </w:r>
      <w:r>
        <w:rPr>
          <w:rFonts w:hint="eastAsia"/>
          <w:szCs w:val="24"/>
        </w:rPr>
        <w:t>管理制度</w:t>
      </w:r>
      <w:r>
        <w:rPr>
          <w:rFonts w:hint="eastAsia" w:hAnsi="宋体"/>
          <w:color w:val="000000"/>
          <w:szCs w:val="21"/>
        </w:rPr>
        <w:t>；</w:t>
      </w:r>
    </w:p>
    <w:p>
      <w:pPr>
        <w:snapToGrid w:val="0"/>
        <w:spacing w:line="308" w:lineRule="auto"/>
        <w:ind w:firstLine="480"/>
        <w:contextualSpacing/>
        <w:jc w:val="left"/>
        <w:rPr>
          <w:rFonts w:ascii="宋体" w:hAnsi="宋体"/>
          <w:color w:val="000000"/>
          <w:szCs w:val="24"/>
        </w:rPr>
      </w:pPr>
      <w:r>
        <w:rPr>
          <w:rFonts w:hint="eastAsia" w:ascii="宋体" w:hAnsi="宋体"/>
          <w:color w:val="000000"/>
          <w:szCs w:val="24"/>
        </w:rPr>
        <w:t>（</w:t>
      </w:r>
      <w:r>
        <w:rPr>
          <w:rFonts w:hint="eastAsia" w:ascii="宋体" w:hAnsi="宋体"/>
          <w:color w:val="000000"/>
          <w:szCs w:val="24"/>
          <w:lang w:val="en-US" w:eastAsia="zh-CN"/>
        </w:rPr>
        <w:t>7</w:t>
      </w:r>
      <w:r>
        <w:rPr>
          <w:rFonts w:hint="eastAsia" w:ascii="宋体" w:hAnsi="宋体"/>
          <w:color w:val="000000"/>
          <w:szCs w:val="24"/>
        </w:rPr>
        <w:t>）</w:t>
      </w:r>
      <w:r>
        <w:rPr>
          <w:rFonts w:hint="eastAsia"/>
          <w:szCs w:val="24"/>
        </w:rPr>
        <w:t>管理体系、工期进度计划及实施方案</w:t>
      </w:r>
      <w:r>
        <w:rPr>
          <w:rFonts w:hint="eastAsia" w:ascii="宋体" w:hAnsi="宋体"/>
          <w:color w:val="000000"/>
          <w:szCs w:val="24"/>
        </w:rPr>
        <w:t>；</w:t>
      </w:r>
    </w:p>
    <w:p>
      <w:pPr>
        <w:snapToGrid w:val="0"/>
        <w:spacing w:line="307" w:lineRule="auto"/>
        <w:ind w:firstLine="480"/>
        <w:contextualSpacing/>
        <w:jc w:val="left"/>
        <w:rPr>
          <w:rFonts w:ascii="宋体" w:hAnsi="宋体" w:cs="宋体"/>
          <w:color w:val="000000"/>
          <w:szCs w:val="24"/>
        </w:rPr>
      </w:pPr>
      <w:r>
        <w:rPr>
          <w:rFonts w:hint="eastAsia" w:ascii="宋体" w:hAnsi="宋体" w:cs="宋体"/>
          <w:color w:val="000000"/>
          <w:szCs w:val="24"/>
        </w:rPr>
        <w:t>（</w:t>
      </w:r>
      <w:r>
        <w:rPr>
          <w:rFonts w:hint="eastAsia" w:ascii="宋体" w:hAnsi="宋体" w:cs="宋体"/>
          <w:color w:val="000000"/>
          <w:szCs w:val="24"/>
          <w:lang w:val="en-US" w:eastAsia="zh-CN"/>
        </w:rPr>
        <w:t>8</w:t>
      </w:r>
      <w:r>
        <w:rPr>
          <w:rFonts w:hint="eastAsia" w:ascii="宋体" w:hAnsi="宋体" w:cs="宋体"/>
          <w:color w:val="000000"/>
          <w:szCs w:val="24"/>
        </w:rPr>
        <w:t>）</w:t>
      </w:r>
      <w:r>
        <w:rPr>
          <w:rFonts w:hint="eastAsia"/>
          <w:szCs w:val="24"/>
        </w:rPr>
        <w:t>安全保密措施</w:t>
      </w:r>
      <w:r>
        <w:rPr>
          <w:rFonts w:hint="eastAsia" w:ascii="宋体" w:hAnsi="宋体" w:cs="宋体"/>
          <w:color w:val="000000"/>
          <w:szCs w:val="24"/>
        </w:rPr>
        <w:t>；</w:t>
      </w:r>
    </w:p>
    <w:p>
      <w:pPr>
        <w:snapToGrid w:val="0"/>
        <w:spacing w:line="307" w:lineRule="auto"/>
        <w:ind w:firstLine="480"/>
        <w:contextualSpacing/>
        <w:jc w:val="left"/>
        <w:rPr>
          <w:rFonts w:hint="eastAsia" w:ascii="宋体" w:hAnsi="宋体" w:eastAsia="宋体" w:cs="宋体"/>
          <w:color w:val="000000"/>
          <w:szCs w:val="24"/>
          <w:lang w:eastAsia="zh-CN"/>
        </w:rPr>
      </w:pPr>
      <w:r>
        <w:rPr>
          <w:rFonts w:hint="eastAsia" w:ascii="宋体" w:hAnsi="宋体" w:cs="宋体"/>
          <w:color w:val="000000"/>
          <w:szCs w:val="24"/>
        </w:rPr>
        <w:t>（</w:t>
      </w:r>
      <w:r>
        <w:rPr>
          <w:rFonts w:hint="eastAsia" w:ascii="宋体" w:hAnsi="宋体" w:cs="宋体"/>
          <w:color w:val="000000"/>
          <w:szCs w:val="24"/>
          <w:lang w:val="en-US" w:eastAsia="zh-CN"/>
        </w:rPr>
        <w:t>9</w:t>
      </w:r>
      <w:r>
        <w:rPr>
          <w:rFonts w:hint="eastAsia" w:ascii="宋体" w:hAnsi="宋体" w:cs="宋体"/>
          <w:color w:val="000000"/>
          <w:szCs w:val="24"/>
        </w:rPr>
        <w:t>）</w:t>
      </w:r>
      <w:r>
        <w:rPr>
          <w:rFonts w:hint="eastAsia" w:ascii="宋体" w:hAnsi="宋体"/>
          <w:szCs w:val="24"/>
        </w:rPr>
        <w:t>质量保证措施</w:t>
      </w:r>
      <w:r>
        <w:rPr>
          <w:rFonts w:hint="eastAsia" w:ascii="宋体" w:hAnsi="宋体"/>
          <w:szCs w:val="24"/>
          <w:lang w:eastAsia="zh-CN"/>
        </w:rPr>
        <w:t>；</w:t>
      </w:r>
    </w:p>
    <w:p>
      <w:pPr>
        <w:snapToGrid w:val="0"/>
        <w:spacing w:line="307" w:lineRule="auto"/>
        <w:ind w:firstLine="480"/>
        <w:contextualSpacing/>
        <w:jc w:val="left"/>
        <w:rPr>
          <w:rFonts w:hint="eastAsia" w:ascii="宋体" w:hAnsi="宋体" w:eastAsia="宋体" w:cs="宋体"/>
          <w:color w:val="000000"/>
          <w:szCs w:val="24"/>
          <w:lang w:eastAsia="zh-CN"/>
        </w:rPr>
      </w:pPr>
      <w:r>
        <w:rPr>
          <w:rFonts w:hint="eastAsia" w:ascii="宋体" w:hAnsi="宋体" w:cs="宋体"/>
          <w:color w:val="000000"/>
          <w:szCs w:val="24"/>
        </w:rPr>
        <w:t>（</w:t>
      </w:r>
      <w:r>
        <w:rPr>
          <w:rFonts w:hint="eastAsia" w:ascii="宋体" w:hAnsi="宋体" w:cs="宋体"/>
          <w:color w:val="000000"/>
          <w:szCs w:val="24"/>
          <w:lang w:val="en-US" w:eastAsia="zh-CN"/>
        </w:rPr>
        <w:t>10</w:t>
      </w:r>
      <w:r>
        <w:rPr>
          <w:rFonts w:hint="eastAsia" w:ascii="宋体" w:hAnsi="宋体" w:cs="宋体"/>
          <w:color w:val="000000"/>
          <w:szCs w:val="24"/>
        </w:rPr>
        <w:t>）</w:t>
      </w:r>
      <w:r>
        <w:rPr>
          <w:rFonts w:hint="eastAsia" w:ascii="宋体" w:hAnsi="宋体"/>
          <w:szCs w:val="24"/>
        </w:rPr>
        <w:t>合理化建议</w:t>
      </w:r>
      <w:r>
        <w:rPr>
          <w:rFonts w:hint="eastAsia" w:ascii="宋体" w:hAnsi="宋体"/>
          <w:szCs w:val="24"/>
          <w:lang w:eastAsia="zh-CN"/>
        </w:rPr>
        <w:t>；</w:t>
      </w:r>
    </w:p>
    <w:p>
      <w:pPr>
        <w:snapToGrid w:val="0"/>
        <w:spacing w:line="307" w:lineRule="auto"/>
        <w:ind w:firstLine="480"/>
        <w:contextualSpacing/>
        <w:jc w:val="left"/>
        <w:rPr>
          <w:rFonts w:hint="eastAsia" w:ascii="宋体" w:hAnsi="宋体" w:eastAsia="宋体" w:cs="宋体"/>
          <w:color w:val="000000"/>
          <w:szCs w:val="24"/>
          <w:lang w:eastAsia="zh-CN"/>
        </w:rPr>
      </w:pPr>
      <w:r>
        <w:rPr>
          <w:rFonts w:hint="eastAsia" w:ascii="宋体" w:hAnsi="宋体" w:cs="宋体"/>
          <w:color w:val="000000"/>
          <w:szCs w:val="24"/>
        </w:rPr>
        <w:t>（</w:t>
      </w:r>
      <w:r>
        <w:rPr>
          <w:rFonts w:ascii="宋体" w:hAnsi="宋体" w:cs="宋体"/>
          <w:color w:val="000000"/>
          <w:szCs w:val="24"/>
        </w:rPr>
        <w:t>1</w:t>
      </w:r>
      <w:r>
        <w:rPr>
          <w:rFonts w:hint="eastAsia" w:ascii="宋体" w:hAnsi="宋体" w:cs="宋体"/>
          <w:color w:val="000000"/>
          <w:szCs w:val="24"/>
          <w:lang w:val="en-US" w:eastAsia="zh-CN"/>
        </w:rPr>
        <w:t>1</w:t>
      </w:r>
      <w:r>
        <w:rPr>
          <w:rFonts w:hint="eastAsia" w:ascii="宋体" w:hAnsi="宋体" w:cs="宋体"/>
          <w:color w:val="000000"/>
          <w:szCs w:val="24"/>
        </w:rPr>
        <w:t>）</w:t>
      </w:r>
      <w:r>
        <w:rPr>
          <w:rFonts w:hint="eastAsia" w:ascii="宋体" w:hAnsi="宋体"/>
          <w:szCs w:val="24"/>
        </w:rPr>
        <w:t>服务承诺</w:t>
      </w:r>
      <w:r>
        <w:rPr>
          <w:rFonts w:hint="eastAsia" w:ascii="宋体" w:hAnsi="宋体"/>
          <w:szCs w:val="24"/>
          <w:lang w:eastAsia="zh-CN"/>
        </w:rPr>
        <w:t>；</w:t>
      </w:r>
    </w:p>
    <w:p>
      <w:pPr>
        <w:snapToGrid w:val="0"/>
        <w:spacing w:line="307" w:lineRule="auto"/>
        <w:ind w:firstLine="480"/>
        <w:contextualSpacing/>
        <w:jc w:val="left"/>
        <w:rPr>
          <w:rFonts w:ascii="宋体" w:hAnsi="宋体" w:cs="宋体"/>
          <w:color w:val="000000"/>
          <w:szCs w:val="24"/>
        </w:rPr>
      </w:pPr>
      <w:r>
        <w:rPr>
          <w:rFonts w:hint="eastAsia" w:ascii="宋体" w:hAnsi="宋体" w:cs="宋体"/>
          <w:color w:val="000000"/>
          <w:szCs w:val="24"/>
        </w:rPr>
        <w:t>（</w:t>
      </w:r>
      <w:r>
        <w:rPr>
          <w:rFonts w:ascii="宋体" w:hAnsi="宋体" w:cs="宋体"/>
          <w:color w:val="000000"/>
          <w:szCs w:val="24"/>
        </w:rPr>
        <w:t>1</w:t>
      </w:r>
      <w:r>
        <w:rPr>
          <w:rFonts w:hint="eastAsia" w:ascii="宋体" w:hAnsi="宋体" w:cs="宋体"/>
          <w:color w:val="000000"/>
          <w:szCs w:val="24"/>
          <w:lang w:val="en-US" w:eastAsia="zh-CN"/>
        </w:rPr>
        <w:t>2</w:t>
      </w:r>
      <w:r>
        <w:rPr>
          <w:rFonts w:hint="eastAsia" w:ascii="宋体" w:hAnsi="宋体" w:cs="宋体"/>
          <w:color w:val="000000"/>
          <w:szCs w:val="24"/>
        </w:rPr>
        <w:t>）项目负责人简历表（格式见第六章）；</w:t>
      </w:r>
    </w:p>
    <w:p>
      <w:pPr>
        <w:snapToGrid w:val="0"/>
        <w:spacing w:line="307" w:lineRule="auto"/>
        <w:ind w:firstLine="480"/>
        <w:contextualSpacing/>
        <w:jc w:val="left"/>
        <w:rPr>
          <w:rFonts w:ascii="宋体" w:hAnsi="宋体" w:cs="宋体"/>
          <w:color w:val="000000"/>
          <w:szCs w:val="24"/>
        </w:rPr>
      </w:pPr>
      <w:r>
        <w:rPr>
          <w:rFonts w:hint="eastAsia" w:ascii="宋体" w:hAnsi="宋体" w:cs="宋体"/>
          <w:color w:val="000000"/>
          <w:szCs w:val="24"/>
        </w:rPr>
        <w:t>（</w:t>
      </w:r>
      <w:r>
        <w:rPr>
          <w:rFonts w:ascii="宋体" w:hAnsi="宋体" w:cs="宋体"/>
          <w:color w:val="000000"/>
          <w:szCs w:val="24"/>
        </w:rPr>
        <w:t>1</w:t>
      </w:r>
      <w:r>
        <w:rPr>
          <w:rFonts w:hint="eastAsia" w:ascii="宋体" w:hAnsi="宋体" w:cs="宋体"/>
          <w:color w:val="000000"/>
          <w:szCs w:val="24"/>
          <w:lang w:val="en-US" w:eastAsia="zh-CN"/>
        </w:rPr>
        <w:t>3</w:t>
      </w:r>
      <w:r>
        <w:rPr>
          <w:rFonts w:hint="eastAsia" w:ascii="宋体" w:hAnsi="宋体" w:cs="宋体"/>
          <w:color w:val="000000"/>
          <w:szCs w:val="24"/>
        </w:rPr>
        <w:t>）技术负责人简历表（格式见第六章）；</w:t>
      </w:r>
    </w:p>
    <w:p>
      <w:pPr>
        <w:snapToGrid w:val="0"/>
        <w:spacing w:line="307" w:lineRule="auto"/>
        <w:ind w:firstLine="480"/>
        <w:contextualSpacing/>
        <w:jc w:val="left"/>
        <w:rPr>
          <w:rFonts w:ascii="宋体" w:hAnsi="宋体" w:cs="宋体"/>
          <w:color w:val="000000"/>
          <w:szCs w:val="24"/>
        </w:rPr>
      </w:pPr>
      <w:r>
        <w:rPr>
          <w:rFonts w:hint="eastAsia" w:ascii="宋体" w:hAnsi="宋体"/>
          <w:color w:val="0C0C0C"/>
          <w:szCs w:val="24"/>
        </w:rPr>
        <w:t>（</w:t>
      </w:r>
      <w:r>
        <w:rPr>
          <w:rFonts w:ascii="宋体" w:hAnsi="宋体"/>
          <w:color w:val="0C0C0C"/>
          <w:szCs w:val="24"/>
        </w:rPr>
        <w:t>1</w:t>
      </w:r>
      <w:r>
        <w:rPr>
          <w:rFonts w:hint="eastAsia" w:ascii="宋体" w:hAnsi="宋体"/>
          <w:color w:val="0C0C0C"/>
          <w:szCs w:val="24"/>
          <w:lang w:val="en-US" w:eastAsia="zh-CN"/>
        </w:rPr>
        <w:t>4</w:t>
      </w:r>
      <w:r>
        <w:rPr>
          <w:rFonts w:hint="eastAsia" w:ascii="宋体" w:hAnsi="宋体"/>
          <w:color w:val="0C0C0C"/>
          <w:szCs w:val="24"/>
        </w:rPr>
        <w:t>）质量</w:t>
      </w:r>
      <w:r>
        <w:rPr>
          <w:rFonts w:hint="eastAsia" w:ascii="宋体" w:hAnsi="宋体" w:cs="宋体"/>
          <w:color w:val="000000"/>
          <w:szCs w:val="24"/>
        </w:rPr>
        <w:t>负责人简历表（格式见第六章）；</w:t>
      </w:r>
    </w:p>
    <w:p>
      <w:pPr>
        <w:snapToGrid w:val="0"/>
        <w:spacing w:line="307" w:lineRule="auto"/>
        <w:ind w:firstLine="480"/>
        <w:contextualSpacing/>
        <w:jc w:val="left"/>
        <w:rPr>
          <w:rFonts w:ascii="宋体" w:hAnsi="宋体" w:cs="宋体"/>
          <w:color w:val="000000"/>
          <w:szCs w:val="24"/>
        </w:rPr>
      </w:pPr>
      <w:r>
        <w:rPr>
          <w:rFonts w:hint="eastAsia" w:ascii="宋体" w:hAnsi="宋体" w:cs="宋体"/>
          <w:color w:val="000000"/>
          <w:szCs w:val="24"/>
        </w:rPr>
        <w:t>（</w:t>
      </w:r>
      <w:r>
        <w:rPr>
          <w:rFonts w:ascii="宋体" w:hAnsi="宋体" w:cs="宋体"/>
          <w:color w:val="000000"/>
          <w:szCs w:val="24"/>
        </w:rPr>
        <w:t>1</w:t>
      </w:r>
      <w:r>
        <w:rPr>
          <w:rFonts w:hint="eastAsia" w:ascii="宋体" w:hAnsi="宋体" w:cs="宋体"/>
          <w:color w:val="000000"/>
          <w:szCs w:val="24"/>
          <w:lang w:val="en-US" w:eastAsia="zh-CN"/>
        </w:rPr>
        <w:t>5</w:t>
      </w:r>
      <w:r>
        <w:rPr>
          <w:rFonts w:hint="eastAsia" w:ascii="宋体" w:hAnsi="宋体" w:cs="宋体"/>
          <w:color w:val="000000"/>
          <w:szCs w:val="24"/>
        </w:rPr>
        <w:t>）项目其他实施人员一览表（格式见第六章）；</w:t>
      </w:r>
    </w:p>
    <w:p>
      <w:pPr>
        <w:snapToGrid w:val="0"/>
        <w:spacing w:line="307" w:lineRule="auto"/>
        <w:ind w:firstLine="480"/>
        <w:contextualSpacing/>
        <w:rPr>
          <w:rFonts w:ascii="宋体" w:hAnsi="宋体"/>
          <w:color w:val="0C0C0C"/>
          <w:szCs w:val="24"/>
        </w:rPr>
      </w:pPr>
      <w:r>
        <w:rPr>
          <w:rFonts w:hint="eastAsia" w:ascii="宋体" w:hAnsi="宋体"/>
          <w:color w:val="0C0C0C"/>
          <w:szCs w:val="24"/>
        </w:rPr>
        <w:t>（</w:t>
      </w:r>
      <w:r>
        <w:rPr>
          <w:rFonts w:ascii="宋体" w:hAnsi="宋体"/>
          <w:color w:val="0C0C0C"/>
          <w:szCs w:val="24"/>
        </w:rPr>
        <w:t>1</w:t>
      </w:r>
      <w:r>
        <w:rPr>
          <w:rFonts w:hint="eastAsia" w:ascii="宋体" w:hAnsi="宋体"/>
          <w:color w:val="0C0C0C"/>
          <w:szCs w:val="24"/>
          <w:lang w:val="en-US" w:eastAsia="zh-CN"/>
        </w:rPr>
        <w:t>6</w:t>
      </w:r>
      <w:r>
        <w:rPr>
          <w:rFonts w:hint="eastAsia" w:ascii="宋体" w:hAnsi="宋体"/>
          <w:color w:val="0C0C0C"/>
          <w:szCs w:val="24"/>
        </w:rPr>
        <w:t>）投标人根据评标办法及采购需求需要提供的其他资料。</w:t>
      </w:r>
    </w:p>
    <w:p>
      <w:pPr>
        <w:snapToGrid w:val="0"/>
        <w:spacing w:line="307" w:lineRule="auto"/>
        <w:ind w:firstLine="482"/>
        <w:contextualSpacing/>
        <w:rPr>
          <w:rFonts w:ascii="宋体" w:hAnsi="宋体" w:cs="宋体"/>
          <w:b/>
          <w:bCs/>
          <w:szCs w:val="24"/>
        </w:rPr>
      </w:pPr>
      <w:r>
        <w:rPr>
          <w:rFonts w:hint="eastAsia" w:ascii="宋体" w:hAnsi="宋体" w:cs="宋体"/>
          <w:b/>
          <w:bCs/>
          <w:szCs w:val="24"/>
        </w:rPr>
        <w:t>2．投标报价文件：</w:t>
      </w:r>
    </w:p>
    <w:p>
      <w:pPr>
        <w:snapToGrid w:val="0"/>
        <w:spacing w:line="307" w:lineRule="auto"/>
        <w:ind w:firstLine="480"/>
        <w:contextualSpacing/>
        <w:rPr>
          <w:rFonts w:ascii="宋体" w:hAnsi="宋体" w:cs="宋体"/>
          <w:szCs w:val="24"/>
        </w:rPr>
      </w:pPr>
      <w:r>
        <w:rPr>
          <w:rFonts w:hint="eastAsia" w:ascii="宋体" w:hAnsi="宋体" w:cs="宋体"/>
          <w:szCs w:val="24"/>
        </w:rPr>
        <w:t xml:space="preserve">（1）投标函（格式见第六章）； </w:t>
      </w:r>
    </w:p>
    <w:p>
      <w:pPr>
        <w:snapToGrid w:val="0"/>
        <w:spacing w:line="307" w:lineRule="auto"/>
        <w:ind w:firstLine="480"/>
        <w:contextualSpacing/>
        <w:rPr>
          <w:rFonts w:ascii="宋体" w:hAnsi="宋体" w:cs="宋体"/>
          <w:szCs w:val="24"/>
        </w:rPr>
      </w:pPr>
      <w:r>
        <w:rPr>
          <w:rFonts w:hint="eastAsia" w:ascii="宋体" w:hAnsi="宋体" w:cs="宋体"/>
          <w:szCs w:val="24"/>
        </w:rPr>
        <w:t>（2）开标一览表（格式见第六章）；</w:t>
      </w:r>
    </w:p>
    <w:p>
      <w:pPr>
        <w:snapToGrid w:val="0"/>
        <w:spacing w:line="307" w:lineRule="auto"/>
        <w:ind w:firstLine="480"/>
        <w:contextualSpacing/>
        <w:rPr>
          <w:rFonts w:ascii="宋体" w:hAnsi="宋体" w:cs="宋体"/>
          <w:szCs w:val="24"/>
        </w:rPr>
      </w:pPr>
      <w:r>
        <w:rPr>
          <w:rFonts w:hint="eastAsia" w:ascii="宋体" w:hAnsi="宋体" w:cs="宋体"/>
          <w:szCs w:val="24"/>
        </w:rPr>
        <w:t>（3）投标报价明细表（格式见第六章）；</w:t>
      </w:r>
    </w:p>
    <w:p>
      <w:pPr>
        <w:snapToGrid w:val="0"/>
        <w:spacing w:line="307" w:lineRule="auto"/>
        <w:ind w:firstLine="480"/>
        <w:contextualSpacing/>
        <w:jc w:val="left"/>
        <w:rPr>
          <w:rFonts w:ascii="宋体" w:hAnsi="宋体" w:cs="宋体"/>
          <w:szCs w:val="24"/>
        </w:rPr>
      </w:pPr>
      <w:r>
        <w:rPr>
          <w:rFonts w:hint="eastAsia" w:ascii="宋体" w:hAnsi="宋体" w:cs="宋体"/>
          <w:szCs w:val="24"/>
        </w:rPr>
        <w:t>（4）中小企业声明函(格式见第六章)；</w:t>
      </w:r>
    </w:p>
    <w:p>
      <w:pPr>
        <w:snapToGrid w:val="0"/>
        <w:spacing w:line="307" w:lineRule="auto"/>
        <w:ind w:firstLine="480"/>
        <w:contextualSpacing/>
        <w:jc w:val="left"/>
        <w:rPr>
          <w:rFonts w:ascii="宋体" w:hAnsi="宋体" w:cs="宋体"/>
          <w:szCs w:val="24"/>
        </w:rPr>
      </w:pPr>
      <w:r>
        <w:rPr>
          <w:rFonts w:hint="eastAsia" w:ascii="宋体" w:hAnsi="宋体" w:cs="宋体"/>
          <w:szCs w:val="24"/>
        </w:rPr>
        <w:t>（5）残疾人福利性单位声明函(格式见第六章)及其他符合政策性加分条件的承诺函或证明材料；</w:t>
      </w:r>
    </w:p>
    <w:p>
      <w:pPr>
        <w:snapToGrid w:val="0"/>
        <w:spacing w:line="307" w:lineRule="auto"/>
        <w:ind w:firstLine="480"/>
        <w:contextualSpacing/>
        <w:rPr>
          <w:rFonts w:ascii="宋体" w:hAnsi="宋体" w:cs="宋体"/>
          <w:szCs w:val="24"/>
        </w:rPr>
      </w:pPr>
      <w:r>
        <w:rPr>
          <w:rFonts w:hint="eastAsia" w:ascii="宋体" w:hAnsi="宋体" w:cs="宋体"/>
          <w:szCs w:val="24"/>
        </w:rPr>
        <w:t>（6）投标人需要说明的其他事项。</w:t>
      </w:r>
    </w:p>
    <w:p>
      <w:pPr>
        <w:pStyle w:val="30"/>
        <w:widowControl w:val="0"/>
        <w:spacing w:before="0" w:afterLines="0" w:line="307" w:lineRule="auto"/>
        <w:ind w:firstLine="482"/>
        <w:contextualSpacing/>
        <w:jc w:val="both"/>
        <w:rPr>
          <w:rFonts w:ascii="宋体" w:hAnsi="宋体" w:cs="宋体"/>
        </w:rPr>
      </w:pPr>
      <w:r>
        <w:rPr>
          <w:rFonts w:hint="eastAsia" w:ascii="宋体" w:hAnsi="宋体" w:cs="宋体"/>
          <w:b/>
          <w:bCs/>
        </w:rPr>
        <w:t>注：法定代表人授权委托书、投标声明书必须由法定代表人签名（或盖章）并CA签章；诚信承诺书、投标函、开标一览表、投标报价明细表、投标人基本情况表、残疾人福利性单位声明函、项目负责人简历表、</w:t>
      </w:r>
      <w:r>
        <w:rPr>
          <w:rFonts w:hint="eastAsia" w:ascii="宋体" w:hAnsi="宋体" w:cs="宋体"/>
          <w:b/>
          <w:bCs/>
          <w:lang w:val="en-US" w:eastAsia="zh-CN"/>
        </w:rPr>
        <w:t>技术负责人简历表、质量负责人简历表、</w:t>
      </w:r>
      <w:r>
        <w:rPr>
          <w:rFonts w:hint="eastAsia" w:ascii="宋体" w:hAnsi="宋体" w:cs="宋体"/>
          <w:b/>
          <w:bCs/>
        </w:rPr>
        <w:t>项目其他实施人员一览表、同类项目业绩表必须由法定代表人或授权代表签名（或盖章）并CA签章；中小企业声明函必须CA签章；签章不齐的视同未提供。</w:t>
      </w:r>
    </w:p>
    <w:p>
      <w:pPr>
        <w:snapToGrid w:val="0"/>
        <w:spacing w:line="300" w:lineRule="auto"/>
        <w:ind w:firstLine="482"/>
        <w:rPr>
          <w:rFonts w:ascii="宋体" w:hAnsi="宋体" w:cs="宋体"/>
          <w:b/>
          <w:bCs/>
        </w:rPr>
      </w:pPr>
      <w:r>
        <w:rPr>
          <w:rFonts w:hint="eastAsia" w:ascii="宋体" w:hAnsi="宋体" w:cs="宋体"/>
          <w:b/>
          <w:bCs/>
        </w:rPr>
        <w:t>（二）投标文件的语言及计量</w:t>
      </w:r>
    </w:p>
    <w:p>
      <w:pPr>
        <w:snapToGrid w:val="0"/>
        <w:spacing w:line="300" w:lineRule="auto"/>
        <w:ind w:firstLine="480"/>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szCs w:val="24"/>
        </w:rPr>
        <w:t>投标文件以及投标方与采购方就有关投标事宜的所有来往函电，均应以中文汉语书写。除签名、盖章、专用名称等特殊情形外，以中文汉语以外的文字表述的投标文件视同未提供。</w:t>
      </w:r>
    </w:p>
    <w:p>
      <w:pPr>
        <w:snapToGrid w:val="0"/>
        <w:spacing w:line="300" w:lineRule="auto"/>
        <w:ind w:firstLine="480"/>
        <w:rPr>
          <w:rFonts w:ascii="宋体" w:hAnsi="宋体" w:cs="宋体"/>
          <w:szCs w:val="24"/>
        </w:rPr>
      </w:pPr>
      <w:r>
        <w:rPr>
          <w:rFonts w:hint="eastAsia" w:ascii="宋体" w:hAnsi="宋体" w:cs="宋体"/>
          <w:szCs w:val="24"/>
        </w:rPr>
        <w:t>2</w:t>
      </w:r>
      <w:r>
        <w:rPr>
          <w:rFonts w:hint="eastAsia" w:ascii="宋体" w:hAnsi="宋体" w:cs="宋体"/>
          <w:kern w:val="0"/>
          <w:szCs w:val="24"/>
        </w:rPr>
        <w:t>．</w:t>
      </w:r>
      <w:r>
        <w:rPr>
          <w:rFonts w:hint="eastAsia" w:ascii="宋体" w:hAnsi="宋体" w:cs="宋体"/>
          <w:szCs w:val="24"/>
        </w:rPr>
        <w:t>投标计量单位，采购文件已有明确规定的，使用采购文件规定的计量单位；采购文件没有规定的，应采用中华人民共和国法定计量单位（货币单位：人民币元），否则视同未响应。</w:t>
      </w:r>
    </w:p>
    <w:p>
      <w:pPr>
        <w:snapToGrid w:val="0"/>
        <w:spacing w:line="300" w:lineRule="auto"/>
        <w:ind w:firstLine="482"/>
        <w:rPr>
          <w:rFonts w:ascii="宋体" w:hAnsi="宋体" w:cs="宋体"/>
          <w:b/>
          <w:bCs/>
        </w:rPr>
      </w:pPr>
      <w:r>
        <w:rPr>
          <w:rFonts w:hint="eastAsia" w:ascii="宋体" w:hAnsi="宋体" w:cs="宋体"/>
          <w:b/>
          <w:bCs/>
        </w:rPr>
        <w:t>（三）投标报价</w:t>
      </w:r>
    </w:p>
    <w:p>
      <w:pPr>
        <w:adjustRightInd w:val="0"/>
        <w:snapToGrid w:val="0"/>
        <w:spacing w:line="324" w:lineRule="auto"/>
        <w:ind w:firstLine="480"/>
        <w:rPr>
          <w:rFonts w:ascii="宋体" w:hAnsi="宋体" w:cs="宋体"/>
        </w:rPr>
      </w:pPr>
      <w:r>
        <w:rPr>
          <w:rFonts w:hint="eastAsia" w:ascii="宋体" w:hAnsi="宋体" w:cs="宋体"/>
        </w:rPr>
        <w:t>1</w:t>
      </w:r>
      <w:r>
        <w:rPr>
          <w:rFonts w:hint="eastAsia" w:ascii="宋体" w:hAnsi="宋体" w:cs="宋体"/>
          <w:kern w:val="0"/>
          <w:szCs w:val="24"/>
        </w:rPr>
        <w:t>．</w:t>
      </w:r>
      <w:r>
        <w:rPr>
          <w:rFonts w:hint="eastAsia" w:ascii="宋体" w:hAnsi="宋体" w:cs="宋体"/>
        </w:rPr>
        <w:t>投标报价应按采购文件中相关附表格式填写。</w:t>
      </w:r>
    </w:p>
    <w:p>
      <w:pPr>
        <w:adjustRightInd w:val="0"/>
        <w:snapToGrid w:val="0"/>
        <w:spacing w:line="300" w:lineRule="auto"/>
        <w:ind w:firstLine="480"/>
        <w:rPr>
          <w:rFonts w:ascii="宋体" w:hAnsi="宋体" w:cs="宋体"/>
          <w:bCs/>
        </w:rPr>
      </w:pPr>
      <w:r>
        <w:rPr>
          <w:rFonts w:hint="eastAsia" w:ascii="宋体" w:hAnsi="宋体" w:cs="宋体"/>
        </w:rPr>
        <w:t>2</w:t>
      </w:r>
      <w:r>
        <w:rPr>
          <w:rFonts w:hint="eastAsia" w:ascii="宋体" w:hAnsi="宋体" w:cs="宋体"/>
          <w:kern w:val="0"/>
          <w:szCs w:val="24"/>
        </w:rPr>
        <w:t>．</w:t>
      </w:r>
      <w:r>
        <w:rPr>
          <w:rFonts w:hint="eastAsia" w:ascii="宋体" w:hAnsi="宋体" w:cs="宋体"/>
        </w:rPr>
        <w:t>投标报价是履行合同的最终价格，应包括完成项目所需人工费、材料费、设备费、交通费、管理费、税费、利润、招标代理服务费等全部费用</w:t>
      </w:r>
      <w:r>
        <w:rPr>
          <w:rFonts w:hint="eastAsia" w:ascii="宋体" w:hAnsi="宋体" w:cs="宋体"/>
          <w:bCs/>
          <w:szCs w:val="24"/>
        </w:rPr>
        <w:t>。</w:t>
      </w:r>
    </w:p>
    <w:p>
      <w:pPr>
        <w:adjustRightInd w:val="0"/>
        <w:snapToGrid w:val="0"/>
        <w:spacing w:line="324" w:lineRule="auto"/>
        <w:ind w:firstLine="480"/>
        <w:rPr>
          <w:rFonts w:ascii="宋体" w:hAnsi="宋体" w:cs="宋体"/>
        </w:rPr>
      </w:pPr>
      <w:r>
        <w:rPr>
          <w:rFonts w:hint="eastAsia" w:ascii="宋体" w:hAnsi="宋体" w:cs="宋体"/>
        </w:rPr>
        <w:t>▲3</w:t>
      </w:r>
      <w:r>
        <w:rPr>
          <w:rFonts w:hint="eastAsia" w:ascii="宋体" w:hAnsi="宋体" w:cs="宋体"/>
          <w:kern w:val="0"/>
          <w:szCs w:val="24"/>
        </w:rPr>
        <w:t>．</w:t>
      </w:r>
      <w:r>
        <w:rPr>
          <w:rFonts w:hint="eastAsia" w:ascii="宋体" w:hAnsi="宋体" w:cs="宋体"/>
        </w:rPr>
        <w:t>投标文件只允许有一个报价，有选择的或有条件的报价将不予接受。</w:t>
      </w:r>
    </w:p>
    <w:p>
      <w:pPr>
        <w:pStyle w:val="6"/>
        <w:widowControl w:val="0"/>
        <w:snapToGrid w:val="0"/>
        <w:spacing w:afterLines="0" w:line="300" w:lineRule="auto"/>
        <w:ind w:left="0" w:firstLine="562"/>
        <w:jc w:val="both"/>
        <w:rPr>
          <w:rFonts w:ascii="宋体" w:hAnsi="宋体" w:cs="宋体"/>
          <w:b/>
          <w:bCs/>
          <w:sz w:val="28"/>
          <w:szCs w:val="28"/>
        </w:rPr>
      </w:pPr>
      <w:r>
        <w:rPr>
          <w:rFonts w:hint="eastAsia" w:ascii="宋体" w:hAnsi="宋体" w:cs="宋体"/>
          <w:b/>
          <w:bCs/>
          <w:sz w:val="28"/>
          <w:szCs w:val="28"/>
        </w:rPr>
        <w:t>（四）投标文件的有效期</w:t>
      </w:r>
    </w:p>
    <w:p>
      <w:pPr>
        <w:snapToGrid w:val="0"/>
        <w:spacing w:line="300" w:lineRule="auto"/>
        <w:ind w:firstLine="480"/>
        <w:rPr>
          <w:rFonts w:ascii="宋体" w:hAnsi="宋体" w:cs="宋体"/>
          <w:szCs w:val="24"/>
        </w:rPr>
      </w:pPr>
      <w:r>
        <w:rPr>
          <w:rFonts w:hint="eastAsia" w:ascii="宋体" w:hAnsi="宋体" w:cs="宋体"/>
        </w:rPr>
        <w:t>▲</w:t>
      </w:r>
      <w:r>
        <w:rPr>
          <w:rFonts w:hint="eastAsia" w:ascii="宋体" w:hAnsi="宋体" w:cs="宋体"/>
          <w:szCs w:val="24"/>
        </w:rPr>
        <w:t>1</w:t>
      </w:r>
      <w:r>
        <w:rPr>
          <w:rFonts w:hint="eastAsia" w:ascii="宋体" w:hAnsi="宋体" w:cs="宋体"/>
          <w:kern w:val="0"/>
          <w:szCs w:val="24"/>
        </w:rPr>
        <w:t>．</w:t>
      </w:r>
      <w:r>
        <w:rPr>
          <w:rFonts w:hint="eastAsia" w:ascii="宋体" w:hAnsi="宋体" w:cs="宋体"/>
          <w:szCs w:val="24"/>
        </w:rPr>
        <w:t>自投标截止日起</w:t>
      </w:r>
      <w:r>
        <w:rPr>
          <w:rFonts w:hint="eastAsia" w:ascii="宋体" w:hAnsi="宋体" w:cs="宋体"/>
          <w:b/>
          <w:bCs/>
          <w:szCs w:val="24"/>
        </w:rPr>
        <w:t>90天</w:t>
      </w:r>
      <w:r>
        <w:rPr>
          <w:rFonts w:hint="eastAsia" w:ascii="宋体" w:hAnsi="宋体" w:cs="宋体"/>
          <w:szCs w:val="24"/>
        </w:rPr>
        <w:t>投标书应保持有效。有效期不足的投标文件将被拒绝。</w:t>
      </w:r>
    </w:p>
    <w:p>
      <w:pPr>
        <w:snapToGrid w:val="0"/>
        <w:spacing w:line="300" w:lineRule="auto"/>
        <w:ind w:firstLine="480"/>
        <w:rPr>
          <w:rFonts w:ascii="宋体" w:hAnsi="宋体" w:cs="宋体"/>
          <w:szCs w:val="24"/>
        </w:rPr>
      </w:pPr>
      <w:r>
        <w:rPr>
          <w:rFonts w:hint="eastAsia" w:ascii="宋体" w:hAnsi="宋体" w:cs="宋体"/>
          <w:szCs w:val="24"/>
        </w:rPr>
        <w:t>2</w:t>
      </w:r>
      <w:r>
        <w:rPr>
          <w:rFonts w:hint="eastAsia" w:ascii="宋体" w:hAnsi="宋体" w:cs="宋体"/>
          <w:kern w:val="0"/>
          <w:szCs w:val="24"/>
        </w:rPr>
        <w:t>．</w:t>
      </w:r>
      <w:r>
        <w:rPr>
          <w:rFonts w:hint="eastAsia" w:ascii="宋体" w:hAnsi="宋体" w:cs="宋体"/>
          <w:szCs w:val="24"/>
        </w:rPr>
        <w:t>在特殊情况下，招标人可与投标人协商延长投标书的有效期，这种要求和答复均以书面形式进行。</w:t>
      </w:r>
    </w:p>
    <w:p>
      <w:pPr>
        <w:snapToGrid w:val="0"/>
        <w:spacing w:line="300" w:lineRule="auto"/>
        <w:ind w:firstLine="480"/>
        <w:rPr>
          <w:rFonts w:ascii="宋体" w:hAnsi="宋体" w:cs="宋体"/>
          <w:b/>
          <w:bCs/>
          <w:szCs w:val="24"/>
        </w:rPr>
      </w:pPr>
      <w:r>
        <w:rPr>
          <w:rFonts w:hint="eastAsia" w:ascii="宋体" w:hAnsi="宋体" w:cs="宋体"/>
          <w:szCs w:val="24"/>
        </w:rPr>
        <w:t>3</w:t>
      </w:r>
      <w:r>
        <w:rPr>
          <w:rFonts w:hint="eastAsia" w:ascii="宋体" w:hAnsi="宋体" w:cs="宋体"/>
          <w:kern w:val="0"/>
          <w:szCs w:val="24"/>
        </w:rPr>
        <w:t>．</w:t>
      </w:r>
      <w:r>
        <w:rPr>
          <w:rFonts w:hint="eastAsia" w:ascii="宋体" w:hAnsi="宋体" w:cs="宋体"/>
          <w:szCs w:val="24"/>
        </w:rPr>
        <w:t>投标人可拒绝接受延期要求。同意延长有效期的不能修改投标文件。</w:t>
      </w:r>
    </w:p>
    <w:p>
      <w:pPr>
        <w:snapToGrid w:val="0"/>
        <w:spacing w:line="300" w:lineRule="auto"/>
        <w:ind w:firstLine="480"/>
        <w:rPr>
          <w:rFonts w:ascii="宋体" w:hAnsi="宋体" w:cs="宋体"/>
          <w:szCs w:val="24"/>
        </w:rPr>
      </w:pPr>
      <w:r>
        <w:rPr>
          <w:rFonts w:hint="eastAsia" w:ascii="宋体" w:hAnsi="宋体" w:cs="宋体"/>
          <w:szCs w:val="24"/>
        </w:rPr>
        <w:t>4</w:t>
      </w:r>
      <w:r>
        <w:rPr>
          <w:rFonts w:hint="eastAsia" w:ascii="宋体" w:hAnsi="宋体" w:cs="宋体"/>
          <w:kern w:val="0"/>
          <w:szCs w:val="24"/>
        </w:rPr>
        <w:t>．</w:t>
      </w:r>
      <w:r>
        <w:rPr>
          <w:rFonts w:hint="eastAsia" w:ascii="宋体" w:hAnsi="宋体" w:cs="宋体"/>
          <w:szCs w:val="24"/>
        </w:rPr>
        <w:t>中标人的投标文件自开标之日起至合同履行完毕止均应保持有效。</w:t>
      </w:r>
    </w:p>
    <w:p>
      <w:pPr>
        <w:pStyle w:val="6"/>
        <w:widowControl w:val="0"/>
        <w:snapToGrid w:val="0"/>
        <w:spacing w:afterLines="0" w:line="300" w:lineRule="auto"/>
        <w:ind w:left="0" w:firstLine="562"/>
        <w:jc w:val="both"/>
        <w:rPr>
          <w:rFonts w:ascii="宋体" w:hAnsi="宋体" w:cs="宋体"/>
          <w:b/>
          <w:bCs/>
          <w:sz w:val="28"/>
          <w:szCs w:val="28"/>
        </w:rPr>
      </w:pPr>
      <w:r>
        <w:rPr>
          <w:rFonts w:hint="eastAsia" w:ascii="宋体" w:hAnsi="宋体" w:cs="宋体"/>
          <w:b/>
          <w:bCs/>
          <w:sz w:val="28"/>
          <w:szCs w:val="28"/>
        </w:rPr>
        <w:t>（五）投标文件的递交</w:t>
      </w:r>
    </w:p>
    <w:p>
      <w:pPr>
        <w:snapToGrid w:val="0"/>
        <w:spacing w:before="120" w:beforeLines="50" w:line="300" w:lineRule="auto"/>
        <w:ind w:firstLine="472" w:firstLineChars="196"/>
        <w:jc w:val="left"/>
        <w:outlineLvl w:val="0"/>
        <w:rPr>
          <w:rFonts w:ascii="宋体" w:hAnsi="宋体"/>
          <w:b/>
        </w:rPr>
      </w:pPr>
      <w:bookmarkStart w:id="37" w:name="_Toc29615"/>
      <w:r>
        <w:rPr>
          <w:rFonts w:hint="eastAsia" w:ascii="宋体" w:hAnsi="宋体"/>
          <w:b/>
        </w:rPr>
        <w:t>电子投标</w:t>
      </w:r>
      <w:r>
        <w:rPr>
          <w:rFonts w:ascii="宋体" w:hAnsi="宋体"/>
          <w:b/>
        </w:rPr>
        <w:t>文件</w:t>
      </w:r>
      <w:bookmarkEnd w:id="37"/>
    </w:p>
    <w:p>
      <w:pPr>
        <w:snapToGrid w:val="0"/>
        <w:spacing w:line="300" w:lineRule="auto"/>
        <w:ind w:firstLine="470" w:firstLineChars="196"/>
        <w:jc w:val="left"/>
        <w:outlineLvl w:val="0"/>
        <w:rPr>
          <w:rFonts w:ascii="宋体" w:hAnsi="宋体"/>
          <w:kern w:val="0"/>
        </w:rPr>
      </w:pPr>
      <w:bookmarkStart w:id="38" w:name="_Toc30278"/>
      <w:r>
        <w:rPr>
          <w:rFonts w:hint="eastAsia" w:ascii="宋体" w:hAnsi="宋体"/>
          <w:kern w:val="0"/>
        </w:rPr>
        <w:t>电子投标文件按政采云平台供应商电子招投标操作指南（网址：</w:t>
      </w:r>
      <w:bookmarkEnd w:id="38"/>
      <w:r>
        <w:rPr>
          <w:rFonts w:hint="eastAsia" w:ascii="宋体" w:hAnsi="宋体"/>
          <w:kern w:val="0"/>
        </w:rPr>
        <w:fldChar w:fldCharType="begin"/>
      </w:r>
      <w:r>
        <w:rPr>
          <w:rFonts w:hint="eastAsia" w:ascii="宋体" w:hAnsi="宋体"/>
          <w:kern w:val="0"/>
        </w:rPr>
        <w:instrText xml:space="preserve"> HYPERLINK "https://help.zcygov.cn/web/site_2/2018/12-28/2573.html）及本招标文件规定的格式和顺序编制电子投标文件并进行关联定位。" </w:instrText>
      </w:r>
      <w:r>
        <w:rPr>
          <w:rFonts w:hint="eastAsia" w:ascii="宋体" w:hAnsi="宋体"/>
          <w:kern w:val="0"/>
        </w:rPr>
        <w:fldChar w:fldCharType="separate"/>
      </w:r>
      <w:r>
        <w:rPr>
          <w:rFonts w:hint="eastAsia" w:ascii="宋体" w:hAnsi="宋体" w:cs="宋体"/>
          <w:kern w:val="0"/>
          <w:szCs w:val="22"/>
        </w:rPr>
        <w:fldChar w:fldCharType="begin"/>
      </w:r>
      <w:r>
        <w:rPr>
          <w:rStyle w:val="41"/>
          <w:rFonts w:hint="eastAsia" w:ascii="宋体" w:hAnsi="宋体" w:cs="宋体"/>
          <w:color w:val="auto"/>
          <w:kern w:val="0"/>
          <w:szCs w:val="22"/>
        </w:rPr>
        <w:instrText xml:space="preserve"> HYPERLINK "https://service.zcygov.cn/" \l "/knowledges/CW1EtGwBFdiHxlNd6I3m/6IMVAG0BFdiHxlNdQ8Na" </w:instrText>
      </w:r>
      <w:r>
        <w:rPr>
          <w:rFonts w:hint="eastAsia" w:ascii="宋体" w:hAnsi="宋体" w:cs="宋体"/>
          <w:kern w:val="0"/>
          <w:szCs w:val="22"/>
        </w:rPr>
        <w:fldChar w:fldCharType="separate"/>
      </w:r>
      <w:r>
        <w:rPr>
          <w:rStyle w:val="41"/>
          <w:rFonts w:hint="eastAsia" w:ascii="宋体" w:hAnsi="宋体" w:cs="宋体"/>
          <w:color w:val="auto"/>
          <w:kern w:val="0"/>
          <w:szCs w:val="22"/>
        </w:rPr>
        <w:t>https://service.zcygov.cn/#/knowledges/CW1EtGwBFdiHxlNd6I3m/6IMVAG0BFdiHxlNdQ8Na</w:t>
      </w:r>
      <w:r>
        <w:rPr>
          <w:rFonts w:hint="eastAsia" w:ascii="宋体" w:hAnsi="宋体" w:cs="宋体"/>
          <w:kern w:val="0"/>
          <w:szCs w:val="22"/>
        </w:rPr>
        <w:fldChar w:fldCharType="end"/>
      </w:r>
      <w:r>
        <w:rPr>
          <w:rStyle w:val="41"/>
          <w:rFonts w:hint="eastAsia" w:ascii="宋体" w:hAnsi="宋体"/>
          <w:color w:val="auto"/>
          <w:kern w:val="0"/>
        </w:rPr>
        <w:t>）及本招标文件规定的格式和顺序编制电子投标文件并进行关联定位。</w:t>
      </w:r>
      <w:r>
        <w:rPr>
          <w:rFonts w:hint="eastAsia" w:ascii="宋体" w:hAnsi="宋体"/>
          <w:kern w:val="0"/>
        </w:rPr>
        <w:fldChar w:fldCharType="end"/>
      </w:r>
    </w:p>
    <w:p>
      <w:pPr>
        <w:tabs>
          <w:tab w:val="left" w:pos="2212"/>
        </w:tabs>
        <w:adjustRightInd w:val="0"/>
        <w:snapToGrid w:val="0"/>
        <w:spacing w:line="300" w:lineRule="auto"/>
        <w:ind w:firstLine="480"/>
        <w:rPr>
          <w:rFonts w:ascii="新宋体" w:hAnsi="新宋体" w:eastAsia="新宋体" w:cs="Courier New"/>
          <w:szCs w:val="21"/>
        </w:rPr>
      </w:pPr>
      <w:r>
        <w:rPr>
          <w:rFonts w:hint="eastAsia" w:ascii="宋体" w:hAnsi="宋体" w:eastAsia="新宋体"/>
          <w:bCs/>
        </w:rPr>
        <w:t>1.</w:t>
      </w:r>
      <w:r>
        <w:rPr>
          <w:rFonts w:hint="eastAsia" w:ascii="新宋体" w:hAnsi="新宋体" w:eastAsia="新宋体" w:cs="Courier New"/>
          <w:bCs/>
          <w:szCs w:val="21"/>
        </w:rPr>
        <w:t>投</w:t>
      </w:r>
      <w:r>
        <w:rPr>
          <w:rFonts w:hint="eastAsia" w:ascii="新宋体" w:hAnsi="新宋体" w:eastAsia="新宋体" w:cs="Courier New"/>
          <w:szCs w:val="21"/>
        </w:rPr>
        <w:t>标人应于2022年</w:t>
      </w:r>
      <w:r>
        <w:rPr>
          <w:rFonts w:hint="eastAsia" w:ascii="新宋体" w:hAnsi="新宋体" w:eastAsia="新宋体" w:cs="Courier New"/>
          <w:szCs w:val="21"/>
          <w:lang w:eastAsia="zh-CN"/>
        </w:rPr>
        <w:t>7月19日</w:t>
      </w:r>
      <w:r>
        <w:rPr>
          <w:rFonts w:hint="eastAsia" w:ascii="新宋体" w:hAnsi="新宋体" w:eastAsia="新宋体" w:cs="Courier New"/>
          <w:szCs w:val="21"/>
        </w:rPr>
        <w:t>下</w:t>
      </w:r>
      <w:r>
        <w:rPr>
          <w:rFonts w:ascii="新宋体" w:hAnsi="新宋体" w:eastAsia="新宋体" w:cs="Courier New"/>
          <w:szCs w:val="21"/>
        </w:rPr>
        <w:t>午14：30</w:t>
      </w:r>
      <w:r>
        <w:rPr>
          <w:rFonts w:hint="eastAsia" w:ascii="新宋体" w:hAnsi="新宋体" w:eastAsia="新宋体" w:cs="Courier New"/>
          <w:szCs w:val="21"/>
        </w:rPr>
        <w:t>前在“政采云”上自行加密上传电子投标文件，</w:t>
      </w:r>
      <w:r>
        <w:rPr>
          <w:rFonts w:ascii="新宋体" w:hAnsi="新宋体" w:eastAsia="新宋体" w:cs="Courier New"/>
          <w:szCs w:val="21"/>
        </w:rPr>
        <w:t>逾期</w:t>
      </w:r>
      <w:r>
        <w:rPr>
          <w:rFonts w:hint="eastAsia" w:ascii="新宋体" w:hAnsi="新宋体" w:eastAsia="新宋体" w:cs="Courier New"/>
          <w:szCs w:val="21"/>
        </w:rPr>
        <w:t>上传</w:t>
      </w:r>
      <w:r>
        <w:rPr>
          <w:rFonts w:ascii="新宋体" w:hAnsi="新宋体" w:eastAsia="新宋体" w:cs="Courier New"/>
          <w:szCs w:val="21"/>
        </w:rPr>
        <w:t>或未按要求</w:t>
      </w:r>
      <w:r>
        <w:rPr>
          <w:rFonts w:hint="eastAsia" w:ascii="新宋体" w:hAnsi="新宋体" w:eastAsia="新宋体" w:cs="Courier New"/>
          <w:szCs w:val="21"/>
        </w:rPr>
        <w:t>上传</w:t>
      </w:r>
      <w:r>
        <w:rPr>
          <w:rFonts w:ascii="新宋体" w:hAnsi="新宋体" w:eastAsia="新宋体" w:cs="Courier New"/>
          <w:szCs w:val="21"/>
        </w:rPr>
        <w:t>的投标文件将予以拒收。</w:t>
      </w:r>
    </w:p>
    <w:p>
      <w:pPr>
        <w:tabs>
          <w:tab w:val="left" w:pos="2212"/>
        </w:tabs>
        <w:adjustRightInd w:val="0"/>
        <w:snapToGrid w:val="0"/>
        <w:spacing w:line="480" w:lineRule="exact"/>
        <w:ind w:firstLine="480"/>
        <w:rPr>
          <w:rFonts w:ascii="新宋体" w:hAnsi="新宋体" w:eastAsia="新宋体" w:cs="Courier New"/>
          <w:szCs w:val="21"/>
        </w:rPr>
      </w:pPr>
      <w:r>
        <w:rPr>
          <w:rFonts w:hint="eastAsia" w:ascii="新宋体" w:hAnsi="新宋体" w:eastAsia="新宋体" w:cs="Courier New"/>
          <w:szCs w:val="21"/>
        </w:rPr>
        <w:t>2.代理机构在规定的投标截止时间以后“政采云平台”将不接收投标文件。</w:t>
      </w:r>
    </w:p>
    <w:p>
      <w:pPr>
        <w:pStyle w:val="18"/>
        <w:spacing w:beforeLines="0" w:afterLines="0" w:line="480" w:lineRule="exact"/>
        <w:ind w:firstLine="482"/>
        <w:rPr>
          <w:rFonts w:hAnsi="宋体" w:cs="宋体"/>
          <w:b/>
          <w:bCs/>
          <w:sz w:val="24"/>
          <w:szCs w:val="24"/>
        </w:rPr>
      </w:pPr>
      <w:r>
        <w:rPr>
          <w:rFonts w:hint="eastAsia" w:hAnsi="宋体" w:cs="宋体"/>
          <w:b/>
          <w:bCs/>
          <w:sz w:val="24"/>
          <w:szCs w:val="24"/>
        </w:rPr>
        <w:t>投标文件解密</w:t>
      </w:r>
    </w:p>
    <w:p>
      <w:pPr>
        <w:tabs>
          <w:tab w:val="left" w:pos="2212"/>
        </w:tabs>
        <w:adjustRightInd w:val="0"/>
        <w:snapToGrid w:val="0"/>
        <w:spacing w:line="480" w:lineRule="exact"/>
        <w:ind w:firstLine="480"/>
        <w:rPr>
          <w:rFonts w:ascii="宋体" w:hAnsi="宋体" w:cs="宋体"/>
          <w:szCs w:val="24"/>
        </w:rPr>
      </w:pPr>
      <w:r>
        <w:rPr>
          <w:rFonts w:hint="eastAsia" w:ascii="宋体" w:hAnsi="宋体" w:cs="宋体"/>
          <w:szCs w:val="24"/>
        </w:rPr>
        <w:t>开标时间后半小时内（2022年</w:t>
      </w:r>
      <w:r>
        <w:rPr>
          <w:rFonts w:hint="eastAsia" w:ascii="宋体" w:hAnsi="宋体" w:cs="宋体"/>
          <w:szCs w:val="24"/>
          <w:lang w:eastAsia="zh-CN"/>
        </w:rPr>
        <w:t>7月19日</w:t>
      </w:r>
      <w:r>
        <w:rPr>
          <w:rFonts w:hint="eastAsia" w:ascii="宋体" w:hAnsi="宋体" w:cs="宋体"/>
          <w:szCs w:val="24"/>
        </w:rPr>
        <w:t>下午</w:t>
      </w:r>
      <w:r>
        <w:rPr>
          <w:rFonts w:ascii="宋体" w:hAnsi="宋体" w:cs="宋体"/>
          <w:szCs w:val="24"/>
        </w:rPr>
        <w:t>15</w:t>
      </w:r>
      <w:r>
        <w:rPr>
          <w:rFonts w:hint="eastAsia" w:ascii="宋体" w:hAnsi="宋体" w:cs="宋体"/>
          <w:szCs w:val="24"/>
        </w:rPr>
        <w:t>:</w:t>
      </w:r>
      <w:r>
        <w:rPr>
          <w:rFonts w:ascii="宋体" w:hAnsi="宋体" w:cs="宋体"/>
          <w:szCs w:val="24"/>
        </w:rPr>
        <w:t>0</w:t>
      </w:r>
      <w:r>
        <w:rPr>
          <w:rFonts w:hint="eastAsia" w:ascii="宋体" w:hAnsi="宋体" w:cs="宋体"/>
          <w:szCs w:val="24"/>
        </w:rPr>
        <w:t>0前）供应商可以登录“政采云”平台，用“项目采购-开标评标”功能进行解密投标文件。若供应商在规定时间内（2022年</w:t>
      </w:r>
      <w:r>
        <w:rPr>
          <w:rFonts w:hint="eastAsia" w:ascii="宋体" w:hAnsi="宋体" w:cs="宋体"/>
          <w:szCs w:val="24"/>
          <w:lang w:eastAsia="zh-CN"/>
        </w:rPr>
        <w:t>7月19日</w:t>
      </w:r>
      <w:r>
        <w:rPr>
          <w:rFonts w:hint="eastAsia" w:ascii="宋体" w:hAnsi="宋体" w:cs="宋体"/>
          <w:szCs w:val="24"/>
        </w:rPr>
        <w:t>下午</w:t>
      </w:r>
      <w:r>
        <w:rPr>
          <w:rFonts w:ascii="宋体" w:hAnsi="宋体" w:cs="宋体"/>
          <w:szCs w:val="24"/>
        </w:rPr>
        <w:t>15</w:t>
      </w:r>
      <w:r>
        <w:rPr>
          <w:rFonts w:hint="eastAsia" w:ascii="宋体" w:hAnsi="宋体" w:cs="宋体"/>
          <w:szCs w:val="24"/>
        </w:rPr>
        <w:t>:</w:t>
      </w:r>
      <w:r>
        <w:rPr>
          <w:rFonts w:ascii="宋体" w:hAnsi="宋体" w:cs="宋体"/>
          <w:szCs w:val="24"/>
        </w:rPr>
        <w:t>00</w:t>
      </w:r>
      <w:r>
        <w:rPr>
          <w:rFonts w:hint="eastAsia" w:ascii="宋体" w:hAnsi="宋体" w:cs="宋体"/>
          <w:szCs w:val="24"/>
        </w:rPr>
        <w:t>前）无法解密或解密失败，将导致投标无效或失败。</w:t>
      </w:r>
    </w:p>
    <w:p>
      <w:pPr>
        <w:pStyle w:val="18"/>
        <w:adjustRightInd w:val="0"/>
        <w:snapToGrid w:val="0"/>
        <w:spacing w:beforeLines="0" w:afterLines="0" w:line="480" w:lineRule="exact"/>
        <w:ind w:firstLine="480"/>
        <w:rPr>
          <w:rFonts w:hAnsi="宋体" w:cs="宋体"/>
          <w:sz w:val="24"/>
          <w:szCs w:val="24"/>
        </w:rPr>
      </w:pPr>
      <w:r>
        <w:rPr>
          <w:rFonts w:hint="eastAsia" w:hAnsi="宋体" w:cs="宋体"/>
          <w:sz w:val="24"/>
          <w:szCs w:val="24"/>
        </w:rPr>
        <w:t>备注：</w:t>
      </w:r>
      <w:r>
        <w:rPr>
          <w:rFonts w:hint="eastAsia" w:hAnsi="宋体" w:cs="宋体"/>
          <w:b/>
          <w:sz w:val="24"/>
          <w:szCs w:val="24"/>
        </w:rPr>
        <w:t>为确保采购项目顺利实施，避免因解密失败导致投标方投标无效，投标方可在</w:t>
      </w:r>
      <w:r>
        <w:rPr>
          <w:rFonts w:hint="eastAsia" w:hAnsi="宋体"/>
          <w:b/>
          <w:sz w:val="24"/>
          <w:szCs w:val="24"/>
        </w:rPr>
        <w:t>2022年</w:t>
      </w:r>
      <w:r>
        <w:rPr>
          <w:rFonts w:hint="eastAsia" w:hAnsi="宋体"/>
          <w:b/>
          <w:sz w:val="24"/>
          <w:szCs w:val="24"/>
          <w:lang w:eastAsia="zh-CN"/>
        </w:rPr>
        <w:t>7月19日</w:t>
      </w:r>
      <w:r>
        <w:rPr>
          <w:rFonts w:hint="eastAsia" w:hAnsi="宋体"/>
          <w:b/>
          <w:sz w:val="24"/>
          <w:szCs w:val="24"/>
        </w:rPr>
        <w:t>下</w:t>
      </w:r>
      <w:r>
        <w:rPr>
          <w:rFonts w:hAnsi="宋体"/>
          <w:b/>
          <w:sz w:val="24"/>
          <w:szCs w:val="24"/>
        </w:rPr>
        <w:t>午14:30</w:t>
      </w:r>
      <w:r>
        <w:rPr>
          <w:rFonts w:hint="eastAsia" w:hAnsi="宋体" w:cs="宋体"/>
          <w:b/>
          <w:sz w:val="24"/>
          <w:szCs w:val="24"/>
        </w:rPr>
        <w:t>前将在政采云平台上最后生成的具备电子签章的备份电子标文件</w:t>
      </w:r>
      <w:r>
        <w:rPr>
          <w:rFonts w:hint="eastAsia" w:hAnsi="宋体" w:cs="宋体"/>
          <w:sz w:val="24"/>
          <w:szCs w:val="24"/>
        </w:rPr>
        <w:t>（</w:t>
      </w:r>
      <w:r>
        <w:rPr>
          <w:rFonts w:hint="eastAsia" w:hAnsi="宋体" w:cs="宋体"/>
          <w:b/>
          <w:sz w:val="24"/>
          <w:szCs w:val="24"/>
        </w:rPr>
        <w:t>光盘或U盘上应当用不褪色墨水笔注明投标人名称、项目名称以及法定代表人或其委托代理人签名，投标人应当确保电子光盘或U盘能够打开运行并正常使用</w:t>
      </w:r>
      <w:r>
        <w:rPr>
          <w:rFonts w:hint="eastAsia" w:hAnsi="宋体" w:cs="宋体"/>
          <w:sz w:val="24"/>
          <w:szCs w:val="24"/>
        </w:rPr>
        <w:t>）装袋密封后邮寄或直接送达至</w:t>
      </w:r>
      <w:r>
        <w:rPr>
          <w:rFonts w:hint="eastAsia" w:hAnsi="宋体" w:cs="宋体"/>
          <w:sz w:val="24"/>
        </w:rPr>
        <w:t>嘉兴市建新工程造价咨询事务所有限公司</w:t>
      </w:r>
      <w:r>
        <w:rPr>
          <w:rFonts w:hint="eastAsia" w:hAnsi="宋体" w:cs="宋体"/>
          <w:sz w:val="24"/>
          <w:szCs w:val="24"/>
        </w:rPr>
        <w:t>，密封袋上有接缝处均需加盖单位公章和法定代表人印章（送达地址：嘉善县罗星街道乔克国贸中心2-1407室</w:t>
      </w:r>
      <w:r>
        <w:rPr>
          <w:rFonts w:hint="eastAsia" w:hAnsi="宋体"/>
          <w:sz w:val="24"/>
          <w:szCs w:val="24"/>
        </w:rPr>
        <w:t>，收件人：金晓筠，联系电话：</w:t>
      </w:r>
      <w:r>
        <w:rPr>
          <w:rFonts w:hint="eastAsia" w:hAnsi="宋体" w:cs="宋体"/>
          <w:sz w:val="24"/>
          <w:szCs w:val="24"/>
        </w:rPr>
        <w:t>0573-84020980）</w:t>
      </w:r>
      <w:r>
        <w:rPr>
          <w:rFonts w:hint="eastAsia" w:hAnsi="宋体" w:cs="宋体"/>
          <w:b/>
          <w:sz w:val="24"/>
          <w:szCs w:val="24"/>
        </w:rPr>
        <w:t>，如在开标过程中出现解密失败情况，以备份文件作为替代投标文件，如投标人未按照规定时间及要求提供有效备份文件，同时政采云上投标文件解密失败的，将导致投标无效。</w:t>
      </w:r>
    </w:p>
    <w:p>
      <w:pPr>
        <w:snapToGrid w:val="0"/>
        <w:spacing w:line="480" w:lineRule="exact"/>
        <w:ind w:firstLine="480"/>
        <w:jc w:val="left"/>
        <w:rPr>
          <w:rFonts w:ascii="新宋体" w:hAnsi="新宋体" w:eastAsia="新宋体" w:cs="Courier New"/>
          <w:szCs w:val="21"/>
        </w:rPr>
      </w:pPr>
      <w:r>
        <w:rPr>
          <w:rFonts w:hint="eastAsia" w:ascii="宋体" w:hAnsi="宋体"/>
          <w:bCs/>
        </w:rPr>
        <w:t>3.</w:t>
      </w:r>
      <w:r>
        <w:rPr>
          <w:rFonts w:hint="eastAsia" w:ascii="新宋体" w:hAnsi="新宋体" w:eastAsia="新宋体" w:cs="Courier New"/>
          <w:szCs w:val="21"/>
        </w:rPr>
        <w:t>投标人在提交投标文件以后，在规定的投标截止时间之前，可以以重新补充修改或撤回已上传的投标文件，补充、修改的内容为投标文件的组成部分。</w:t>
      </w:r>
    </w:p>
    <w:p>
      <w:pPr>
        <w:tabs>
          <w:tab w:val="left" w:pos="2212"/>
        </w:tabs>
        <w:adjustRightInd w:val="0"/>
        <w:snapToGrid w:val="0"/>
        <w:spacing w:line="400" w:lineRule="exact"/>
        <w:ind w:firstLine="720" w:firstLineChars="300"/>
        <w:rPr>
          <w:rFonts w:ascii="新宋体" w:hAnsi="新宋体" w:eastAsia="新宋体" w:cs="Courier New"/>
          <w:szCs w:val="21"/>
        </w:rPr>
      </w:pPr>
      <w:r>
        <w:rPr>
          <w:rFonts w:hint="eastAsia" w:ascii="新宋体" w:hAnsi="新宋体" w:eastAsia="新宋体" w:cs="Courier New"/>
          <w:szCs w:val="21"/>
        </w:rPr>
        <w:t>在投标截止时间之后，投标人不得对其投标做任何修改。</w:t>
      </w:r>
    </w:p>
    <w:p>
      <w:pPr>
        <w:tabs>
          <w:tab w:val="left" w:pos="2212"/>
        </w:tabs>
        <w:adjustRightInd w:val="0"/>
        <w:snapToGrid w:val="0"/>
        <w:spacing w:line="400" w:lineRule="exact"/>
        <w:ind w:firstLine="720" w:firstLineChars="300"/>
        <w:rPr>
          <w:rFonts w:ascii="新宋体" w:hAnsi="新宋体" w:eastAsia="新宋体" w:cs="Courier New"/>
          <w:szCs w:val="21"/>
        </w:rPr>
      </w:pPr>
      <w:r>
        <w:rPr>
          <w:rFonts w:hint="eastAsia" w:ascii="新宋体" w:hAnsi="新宋体" w:eastAsia="新宋体" w:cs="Courier New"/>
          <w:szCs w:val="21"/>
        </w:rPr>
        <w:t>从投标截止时间至投标人在投标书格式中确定的投标有效期期满这段时间内，投标人不得撤回其投标。</w:t>
      </w:r>
    </w:p>
    <w:p>
      <w:pPr>
        <w:pStyle w:val="6"/>
        <w:widowControl w:val="0"/>
        <w:snapToGrid w:val="0"/>
        <w:spacing w:afterLines="0" w:line="300" w:lineRule="auto"/>
        <w:ind w:left="0" w:firstLine="562"/>
        <w:jc w:val="both"/>
        <w:rPr>
          <w:rFonts w:ascii="宋体" w:hAnsi="宋体" w:cs="宋体"/>
          <w:b/>
          <w:bCs/>
          <w:sz w:val="28"/>
          <w:szCs w:val="28"/>
        </w:rPr>
      </w:pPr>
      <w:r>
        <w:rPr>
          <w:rFonts w:hint="eastAsia" w:ascii="宋体" w:hAnsi="宋体" w:cs="宋体"/>
          <w:b/>
          <w:bCs/>
          <w:sz w:val="28"/>
          <w:szCs w:val="28"/>
        </w:rPr>
        <w:t>（七）投标无效的情形</w:t>
      </w:r>
    </w:p>
    <w:p>
      <w:pPr>
        <w:snapToGrid w:val="0"/>
        <w:ind w:firstLine="480"/>
        <w:jc w:val="left"/>
        <w:rPr>
          <w:rFonts w:ascii="宋体" w:hAnsi="宋体" w:cs="宋体"/>
          <w:bCs/>
        </w:rPr>
      </w:pPr>
      <w:r>
        <w:rPr>
          <w:rFonts w:hint="eastAsia" w:ascii="宋体" w:hAnsi="宋体" w:cs="宋体"/>
          <w:bCs/>
        </w:rPr>
        <w:t>根据《政府采购货物和服务招标投标管理办法》有下列情形之一的，视为投标人串通投标，其投标无效：</w:t>
      </w:r>
    </w:p>
    <w:p>
      <w:pPr>
        <w:snapToGrid w:val="0"/>
        <w:ind w:firstLine="480"/>
        <w:jc w:val="left"/>
        <w:rPr>
          <w:rFonts w:ascii="宋体" w:hAnsi="宋体" w:cs="宋体"/>
          <w:bCs/>
        </w:rPr>
      </w:pPr>
      <w:r>
        <w:rPr>
          <w:rFonts w:hint="eastAsia" w:ascii="宋体" w:hAnsi="宋体" w:cs="宋体"/>
          <w:bCs/>
        </w:rPr>
        <w:t>(一)不同投标人的投标文件由同一单位或者个人编制；</w:t>
      </w:r>
    </w:p>
    <w:p>
      <w:pPr>
        <w:snapToGrid w:val="0"/>
        <w:ind w:firstLine="480"/>
        <w:jc w:val="left"/>
        <w:rPr>
          <w:rFonts w:ascii="宋体" w:hAnsi="宋体" w:cs="宋体"/>
          <w:bCs/>
        </w:rPr>
      </w:pPr>
      <w:r>
        <w:rPr>
          <w:rFonts w:hint="eastAsia" w:ascii="宋体" w:hAnsi="宋体" w:cs="宋体"/>
          <w:bCs/>
        </w:rPr>
        <w:t>(二)不同投标人委托同一单位或者个人办理投标事宜；</w:t>
      </w:r>
    </w:p>
    <w:p>
      <w:pPr>
        <w:snapToGrid w:val="0"/>
        <w:ind w:firstLine="480"/>
        <w:jc w:val="left"/>
        <w:rPr>
          <w:rFonts w:ascii="宋体" w:hAnsi="宋体" w:cs="宋体"/>
          <w:bCs/>
        </w:rPr>
      </w:pPr>
      <w:r>
        <w:rPr>
          <w:rFonts w:hint="eastAsia" w:ascii="宋体" w:hAnsi="宋体" w:cs="宋体"/>
          <w:bCs/>
        </w:rPr>
        <w:t>(三)不同投标人的投标文件载明的项目管理成员或者联系人员为同一人；</w:t>
      </w:r>
    </w:p>
    <w:p>
      <w:pPr>
        <w:snapToGrid w:val="0"/>
        <w:ind w:firstLine="480"/>
        <w:jc w:val="left"/>
        <w:rPr>
          <w:rFonts w:ascii="宋体" w:hAnsi="宋体" w:cs="宋体"/>
          <w:bCs/>
        </w:rPr>
      </w:pPr>
      <w:r>
        <w:rPr>
          <w:rFonts w:hint="eastAsia" w:ascii="宋体" w:hAnsi="宋体" w:cs="宋体"/>
          <w:bCs/>
        </w:rPr>
        <w:t>(四)不同投标人的投标文件异常一致或者投标报价呈规律性差异；</w:t>
      </w:r>
    </w:p>
    <w:p>
      <w:pPr>
        <w:snapToGrid w:val="0"/>
        <w:ind w:firstLine="480"/>
        <w:jc w:val="left"/>
        <w:rPr>
          <w:rFonts w:ascii="宋体" w:hAnsi="宋体" w:cs="宋体"/>
          <w:bCs/>
        </w:rPr>
      </w:pPr>
      <w:r>
        <w:rPr>
          <w:rFonts w:hint="eastAsia" w:ascii="宋体" w:hAnsi="宋体" w:cs="宋体"/>
          <w:bCs/>
        </w:rPr>
        <w:t>(五)不同投标人的投标文件相互混装；</w:t>
      </w:r>
    </w:p>
    <w:p>
      <w:pPr>
        <w:pStyle w:val="6"/>
        <w:widowControl w:val="0"/>
        <w:snapToGrid w:val="0"/>
        <w:spacing w:afterLines="0" w:line="300" w:lineRule="auto"/>
        <w:ind w:left="0" w:firstLine="480"/>
        <w:jc w:val="both"/>
        <w:rPr>
          <w:rFonts w:ascii="宋体" w:hAnsi="宋体" w:cs="宋体"/>
          <w:b/>
          <w:bCs/>
          <w:sz w:val="28"/>
          <w:szCs w:val="28"/>
        </w:rPr>
      </w:pPr>
      <w:r>
        <w:rPr>
          <w:rFonts w:hint="eastAsia" w:ascii="宋体" w:hAnsi="宋体" w:cs="宋体"/>
          <w:bCs/>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snapToGrid w:val="0"/>
        <w:ind w:firstLine="472" w:firstLineChars="196"/>
        <w:rPr>
          <w:rFonts w:ascii="宋体" w:hAnsi="宋体"/>
          <w:b/>
          <w:bCs/>
        </w:rPr>
      </w:pPr>
      <w:r>
        <w:rPr>
          <w:rFonts w:hint="eastAsia" w:ascii="宋体" w:hAnsi="宋体"/>
          <w:b/>
          <w:bCs/>
        </w:rPr>
        <w:t>1.</w:t>
      </w:r>
      <w:r>
        <w:rPr>
          <w:rFonts w:ascii="宋体" w:hAnsi="宋体"/>
          <w:b/>
          <w:bCs/>
        </w:rPr>
        <w:t>电子投标文件解密失败的，且未在规定时间内提交备份投标文件的</w:t>
      </w:r>
      <w:r>
        <w:rPr>
          <w:rFonts w:hint="eastAsia" w:ascii="宋体" w:hAnsi="宋体"/>
          <w:b/>
          <w:bCs/>
        </w:rPr>
        <w:t>。</w:t>
      </w:r>
    </w:p>
    <w:p>
      <w:pPr>
        <w:pStyle w:val="6"/>
        <w:widowControl w:val="0"/>
        <w:snapToGrid w:val="0"/>
        <w:spacing w:afterLines="0" w:line="300" w:lineRule="auto"/>
        <w:ind w:left="0" w:firstLine="482"/>
        <w:jc w:val="both"/>
        <w:rPr>
          <w:rFonts w:ascii="宋体" w:hAnsi="宋体" w:cs="宋体"/>
          <w:b/>
        </w:rPr>
      </w:pPr>
      <w:r>
        <w:rPr>
          <w:rFonts w:hint="eastAsia" w:ascii="宋体" w:hAnsi="宋体" w:cs="宋体"/>
          <w:b/>
        </w:rPr>
        <w:t>2.未通过资格审查、资信商务及技术文件符合性审查、技术评审、报价评审的投标文件均被视为无效，具体详见第四章评标办法第二条评标程序。</w:t>
      </w:r>
    </w:p>
    <w:p>
      <w:pPr>
        <w:pStyle w:val="14"/>
        <w:snapToGrid w:val="0"/>
        <w:spacing w:line="300" w:lineRule="auto"/>
        <w:ind w:firstLine="472" w:firstLineChars="196"/>
        <w:rPr>
          <w:rFonts w:ascii="宋体" w:hAnsi="宋体" w:cs="宋体"/>
          <w:b/>
          <w:bCs/>
          <w:color w:val="000000"/>
        </w:rPr>
      </w:pPr>
      <w:r>
        <w:rPr>
          <w:rFonts w:hint="eastAsia" w:ascii="宋体" w:hAnsi="宋体" w:cs="宋体"/>
          <w:b/>
          <w:bCs/>
          <w:color w:val="000000"/>
        </w:rPr>
        <w:t>3.被拒绝的投标文件为无效。</w:t>
      </w:r>
    </w:p>
    <w:p>
      <w:pPr>
        <w:pStyle w:val="14"/>
        <w:snapToGrid w:val="0"/>
        <w:spacing w:line="300" w:lineRule="auto"/>
        <w:ind w:firstLine="472" w:firstLineChars="196"/>
        <w:rPr>
          <w:rFonts w:ascii="宋体" w:hAnsi="宋体" w:cs="宋体"/>
          <w:b/>
          <w:bCs/>
          <w:color w:val="000000"/>
        </w:rPr>
      </w:pPr>
    </w:p>
    <w:p>
      <w:pPr>
        <w:pStyle w:val="4"/>
        <w:spacing w:before="0" w:after="0" w:line="300" w:lineRule="auto"/>
        <w:ind w:firstLine="643"/>
        <w:jc w:val="center"/>
        <w:rPr>
          <w:rFonts w:ascii="宋体" w:hAnsi="宋体" w:cs="宋体"/>
        </w:rPr>
      </w:pPr>
      <w:bookmarkStart w:id="39" w:name="_五、开标"/>
      <w:bookmarkEnd w:id="39"/>
      <w:bookmarkStart w:id="40" w:name="_Toc29513"/>
      <w:r>
        <w:rPr>
          <w:rFonts w:hint="eastAsia" w:ascii="宋体" w:hAnsi="宋体" w:cs="宋体"/>
        </w:rPr>
        <w:t>五、开标</w:t>
      </w:r>
      <w:bookmarkEnd w:id="40"/>
    </w:p>
    <w:p>
      <w:pPr>
        <w:pStyle w:val="18"/>
        <w:snapToGrid w:val="0"/>
        <w:spacing w:beforeLines="0" w:afterLines="0" w:line="300" w:lineRule="auto"/>
        <w:ind w:firstLine="562"/>
        <w:rPr>
          <w:rFonts w:hAnsi="宋体" w:cs="宋体"/>
          <w:b/>
          <w:bCs/>
          <w:sz w:val="28"/>
          <w:szCs w:val="28"/>
        </w:rPr>
      </w:pPr>
      <w:r>
        <w:rPr>
          <w:rFonts w:hint="eastAsia" w:hAnsi="宋体" w:cs="宋体"/>
          <w:b/>
          <w:bCs/>
          <w:sz w:val="28"/>
          <w:szCs w:val="28"/>
        </w:rPr>
        <w:t>(一)采购代理机构职责</w:t>
      </w:r>
    </w:p>
    <w:p>
      <w:pPr>
        <w:pStyle w:val="14"/>
        <w:snapToGrid w:val="0"/>
        <w:spacing w:line="300" w:lineRule="auto"/>
        <w:ind w:firstLine="480"/>
        <w:contextualSpacing/>
        <w:rPr>
          <w:rFonts w:ascii="宋体" w:hAnsi="宋体" w:cs="宋体"/>
        </w:rPr>
      </w:pPr>
      <w:r>
        <w:rPr>
          <w:rFonts w:hint="eastAsia" w:ascii="宋体" w:hAnsi="宋体" w:cs="宋体"/>
        </w:rPr>
        <w:t>采购代理机构负责组织评标工作，并履行下列职责：</w:t>
      </w:r>
    </w:p>
    <w:p>
      <w:pPr>
        <w:pStyle w:val="14"/>
        <w:snapToGrid w:val="0"/>
        <w:spacing w:line="300" w:lineRule="auto"/>
        <w:ind w:firstLine="480"/>
        <w:contextualSpacing/>
        <w:rPr>
          <w:rFonts w:ascii="宋体" w:hAnsi="宋体" w:cs="宋体"/>
        </w:rPr>
      </w:pPr>
      <w:r>
        <w:rPr>
          <w:rFonts w:hint="eastAsia" w:ascii="宋体" w:hAnsi="宋体" w:cs="宋体"/>
        </w:rPr>
        <w:t>1．核对评审专家身份和采购人代表授权函，对评审专家在政府采购活动中的职责履行情况予以记录，并及时将有关违法违规行为向财政部门报告；</w:t>
      </w:r>
    </w:p>
    <w:p>
      <w:pPr>
        <w:pStyle w:val="14"/>
        <w:snapToGrid w:val="0"/>
        <w:spacing w:line="300" w:lineRule="auto"/>
        <w:ind w:firstLine="480"/>
        <w:contextualSpacing/>
        <w:rPr>
          <w:rFonts w:ascii="宋体" w:hAnsi="宋体" w:cs="宋体"/>
        </w:rPr>
      </w:pPr>
      <w:r>
        <w:rPr>
          <w:rFonts w:hint="eastAsia" w:ascii="宋体" w:hAnsi="宋体" w:cs="宋体"/>
        </w:rPr>
        <w:t>2．宣布评标纪律；</w:t>
      </w:r>
    </w:p>
    <w:p>
      <w:pPr>
        <w:pStyle w:val="14"/>
        <w:snapToGrid w:val="0"/>
        <w:spacing w:line="300" w:lineRule="auto"/>
        <w:ind w:firstLine="480"/>
        <w:contextualSpacing/>
        <w:rPr>
          <w:rFonts w:ascii="宋体" w:hAnsi="宋体" w:cs="宋体"/>
        </w:rPr>
      </w:pPr>
      <w:r>
        <w:rPr>
          <w:rFonts w:hint="eastAsia" w:ascii="宋体" w:hAnsi="宋体" w:cs="宋体"/>
        </w:rPr>
        <w:t>3．公布投标人名单，告知评审专家应当回避的情形；</w:t>
      </w:r>
    </w:p>
    <w:p>
      <w:pPr>
        <w:pStyle w:val="14"/>
        <w:snapToGrid w:val="0"/>
        <w:spacing w:line="300" w:lineRule="auto"/>
        <w:ind w:firstLine="480"/>
        <w:contextualSpacing/>
        <w:rPr>
          <w:rFonts w:ascii="宋体" w:hAnsi="宋体" w:cs="宋体"/>
        </w:rPr>
      </w:pPr>
      <w:r>
        <w:rPr>
          <w:rFonts w:hint="eastAsia" w:ascii="宋体" w:hAnsi="宋体" w:cs="宋体"/>
        </w:rPr>
        <w:t>4．组织评标委员会推选评标组长，采购人代表不得担任组长；</w:t>
      </w:r>
    </w:p>
    <w:p>
      <w:pPr>
        <w:pStyle w:val="14"/>
        <w:snapToGrid w:val="0"/>
        <w:spacing w:line="300" w:lineRule="auto"/>
        <w:ind w:firstLine="480"/>
        <w:contextualSpacing/>
        <w:rPr>
          <w:rFonts w:ascii="宋体" w:hAnsi="宋体" w:cs="宋体"/>
        </w:rPr>
      </w:pPr>
      <w:r>
        <w:rPr>
          <w:rFonts w:hint="eastAsia" w:ascii="宋体" w:hAnsi="宋体" w:cs="宋体"/>
        </w:rPr>
        <w:t>5．在评标期间采取必要的通讯管理措施，保证评标活动不受外界干扰；</w:t>
      </w:r>
    </w:p>
    <w:p>
      <w:pPr>
        <w:pStyle w:val="14"/>
        <w:snapToGrid w:val="0"/>
        <w:spacing w:line="300" w:lineRule="auto"/>
        <w:ind w:firstLine="480"/>
        <w:contextualSpacing/>
        <w:rPr>
          <w:rFonts w:ascii="宋体" w:hAnsi="宋体" w:cs="宋体"/>
        </w:rPr>
      </w:pPr>
      <w:r>
        <w:rPr>
          <w:rFonts w:hint="eastAsia" w:ascii="宋体" w:hAnsi="宋体" w:cs="宋体"/>
        </w:rPr>
        <w:t>6．根据评标委员会的要求介绍政府采购相关政策法规、招标文件；</w:t>
      </w:r>
    </w:p>
    <w:p>
      <w:pPr>
        <w:pStyle w:val="14"/>
        <w:snapToGrid w:val="0"/>
        <w:spacing w:line="300" w:lineRule="auto"/>
        <w:ind w:firstLine="480"/>
        <w:contextualSpacing/>
        <w:rPr>
          <w:rFonts w:ascii="宋体" w:hAnsi="宋体" w:cs="宋体"/>
        </w:rPr>
      </w:pPr>
      <w:r>
        <w:rPr>
          <w:rFonts w:hint="eastAsia" w:ascii="宋体" w:hAnsi="宋体" w:cs="宋体"/>
        </w:rPr>
        <w:t>7．维护评标秩序，监督评标委员会依照招标文件规定的评标程序、方法和标准进行独立评审，及时制止和纠正采购人代表、评审专家的倾向性言论或者违法违规行为；</w:t>
      </w:r>
    </w:p>
    <w:p>
      <w:pPr>
        <w:pStyle w:val="14"/>
        <w:snapToGrid w:val="0"/>
        <w:spacing w:line="300" w:lineRule="auto"/>
        <w:ind w:firstLine="480"/>
        <w:contextualSpacing/>
        <w:rPr>
          <w:rFonts w:ascii="宋体" w:hAnsi="宋体" w:cs="宋体"/>
        </w:rPr>
      </w:pPr>
      <w:r>
        <w:rPr>
          <w:rFonts w:hint="eastAsia" w:ascii="宋体" w:hAnsi="宋体" w:cs="宋体"/>
        </w:rPr>
        <w:t>8．核对评标结果，有《政府采购货物和服务招标投标管理办法》（财政部第87号令）第六十四条规定情形的，要求评标委员会复核或者书面说明理由，评标委员会拒绝的，应予记录并向本级财政部门报告；</w:t>
      </w:r>
    </w:p>
    <w:p>
      <w:pPr>
        <w:pStyle w:val="14"/>
        <w:snapToGrid w:val="0"/>
        <w:spacing w:line="300" w:lineRule="auto"/>
        <w:ind w:firstLine="480"/>
        <w:contextualSpacing/>
        <w:rPr>
          <w:rFonts w:ascii="宋体" w:hAnsi="宋体" w:cs="宋体"/>
        </w:rPr>
      </w:pPr>
      <w:r>
        <w:rPr>
          <w:rFonts w:hint="eastAsia" w:ascii="宋体" w:hAnsi="宋体" w:cs="宋体"/>
        </w:rPr>
        <w:t>9．处理与评标有关的其他事项。</w:t>
      </w:r>
    </w:p>
    <w:p>
      <w:pPr>
        <w:pStyle w:val="14"/>
        <w:snapToGrid w:val="0"/>
        <w:spacing w:line="300" w:lineRule="auto"/>
        <w:ind w:firstLine="472" w:firstLineChars="196"/>
        <w:contextualSpacing/>
        <w:rPr>
          <w:rFonts w:hAnsi="宋体"/>
        </w:rPr>
      </w:pPr>
      <w:r>
        <w:rPr>
          <w:rFonts w:hint="eastAsia" w:hAnsi="宋体"/>
          <w:b/>
          <w:bCs/>
        </w:rPr>
        <w:t>（二）</w:t>
      </w:r>
      <w:r>
        <w:rPr>
          <w:rFonts w:hint="eastAsia" w:hAnsi="宋体"/>
        </w:rPr>
        <w:t>本项目实行电子开评标，投标人无需前往开评标现场，只需在规定时间内在“政采云”平台上上传电子投标文件和准时在线上参加开标。</w:t>
      </w:r>
    </w:p>
    <w:p>
      <w:pPr>
        <w:pStyle w:val="14"/>
        <w:snapToGrid w:val="0"/>
        <w:spacing w:line="300" w:lineRule="auto"/>
        <w:ind w:firstLine="472" w:firstLineChars="196"/>
        <w:contextualSpacing/>
        <w:rPr>
          <w:rFonts w:hAnsi="宋体"/>
          <w:b/>
          <w:bCs/>
        </w:rPr>
      </w:pPr>
      <w:r>
        <w:rPr>
          <w:rFonts w:hint="eastAsia" w:hAnsi="宋体"/>
          <w:b/>
          <w:bCs/>
        </w:rPr>
        <w:t>（三）电子开评标及评审程序</w:t>
      </w:r>
    </w:p>
    <w:p>
      <w:pPr>
        <w:pStyle w:val="14"/>
        <w:snapToGrid w:val="0"/>
        <w:spacing w:line="300" w:lineRule="auto"/>
        <w:ind w:firstLine="470" w:firstLineChars="196"/>
        <w:contextualSpacing/>
        <w:rPr>
          <w:rFonts w:ascii="宋体" w:hAnsi="宋体" w:cs="宋体"/>
        </w:rPr>
      </w:pPr>
      <w:r>
        <w:rPr>
          <w:rFonts w:hint="eastAsia" w:ascii="宋体" w:hAnsi="宋体" w:cs="宋体"/>
        </w:rPr>
        <w:t xml:space="preserve">1．投标截止时间后的半小时内，由各投标人自行对电子投标文件进行解密（请各投标人务必在规定时间内完成电子投标文件的解密工作，在电子开评标期间，投标人（授权代表）需确保在各自所在的区域具备上网的技术条件并保持网络及联系方式畅通）； </w:t>
      </w:r>
    </w:p>
    <w:p>
      <w:pPr>
        <w:pStyle w:val="14"/>
        <w:snapToGrid w:val="0"/>
        <w:spacing w:line="300" w:lineRule="auto"/>
        <w:ind w:firstLine="470" w:firstLineChars="196"/>
        <w:contextualSpacing/>
        <w:rPr>
          <w:rFonts w:ascii="宋体" w:hAnsi="宋体" w:cs="宋体"/>
        </w:rPr>
      </w:pPr>
      <w:r>
        <w:rPr>
          <w:rFonts w:hint="eastAsia" w:ascii="宋体" w:hAnsi="宋体" w:cs="宋体"/>
        </w:rPr>
        <w:t>2．采购人或代理机构对投标人的资格审查文件和评标委员会对投标人的资信商务及技术响应文件进行评审；</w:t>
      </w:r>
    </w:p>
    <w:p>
      <w:pPr>
        <w:pStyle w:val="14"/>
        <w:snapToGrid w:val="0"/>
        <w:spacing w:line="300" w:lineRule="auto"/>
        <w:ind w:firstLine="470" w:firstLineChars="196"/>
        <w:contextualSpacing/>
        <w:rPr>
          <w:rFonts w:ascii="宋体" w:hAnsi="宋体" w:cs="宋体"/>
        </w:rPr>
      </w:pPr>
      <w:r>
        <w:rPr>
          <w:rFonts w:hint="eastAsia" w:ascii="宋体" w:hAnsi="宋体" w:cs="宋体"/>
        </w:rPr>
        <w:t>3．评标委员会对报价文件进行评审；</w:t>
      </w:r>
    </w:p>
    <w:p>
      <w:pPr>
        <w:pStyle w:val="14"/>
        <w:snapToGrid w:val="0"/>
        <w:spacing w:line="300" w:lineRule="auto"/>
        <w:ind w:firstLine="470" w:firstLineChars="196"/>
        <w:contextualSpacing/>
        <w:rPr>
          <w:rFonts w:ascii="宋体" w:hAnsi="宋体" w:cs="宋体"/>
        </w:rPr>
      </w:pPr>
      <w:r>
        <w:rPr>
          <w:rFonts w:hint="eastAsia" w:ascii="宋体" w:hAnsi="宋体" w:cs="宋体"/>
        </w:rPr>
        <w:t>4．在系统上公布评审结果。</w:t>
      </w:r>
    </w:p>
    <w:p>
      <w:pPr>
        <w:pStyle w:val="18"/>
        <w:snapToGrid w:val="0"/>
        <w:spacing w:beforeLines="0" w:afterLines="0" w:line="300" w:lineRule="auto"/>
        <w:ind w:firstLine="602"/>
        <w:jc w:val="center"/>
        <w:rPr>
          <w:rFonts w:hAnsi="宋体" w:cs="宋体"/>
          <w:b/>
          <w:bCs/>
          <w:sz w:val="30"/>
          <w:szCs w:val="30"/>
        </w:rPr>
      </w:pPr>
    </w:p>
    <w:p>
      <w:pPr>
        <w:pStyle w:val="4"/>
        <w:spacing w:before="0" w:after="0" w:line="300" w:lineRule="auto"/>
        <w:ind w:firstLine="643"/>
        <w:jc w:val="center"/>
        <w:rPr>
          <w:rFonts w:ascii="宋体" w:hAnsi="宋体" w:cs="宋体"/>
        </w:rPr>
      </w:pPr>
      <w:r>
        <w:rPr>
          <w:rFonts w:hint="eastAsia" w:ascii="宋体" w:hAnsi="宋体" w:cs="宋体"/>
        </w:rPr>
        <w:t xml:space="preserve"> </w:t>
      </w:r>
      <w:bookmarkStart w:id="41" w:name="_Toc27612"/>
      <w:r>
        <w:rPr>
          <w:rFonts w:hint="eastAsia" w:ascii="宋体" w:hAnsi="宋体" w:cs="宋体"/>
        </w:rPr>
        <w:t>六、评标</w:t>
      </w:r>
      <w:bookmarkEnd w:id="41"/>
    </w:p>
    <w:p>
      <w:pPr>
        <w:pStyle w:val="18"/>
        <w:snapToGrid w:val="0"/>
        <w:spacing w:beforeLines="0" w:afterLines="0" w:line="300" w:lineRule="auto"/>
        <w:ind w:firstLine="562"/>
        <w:rPr>
          <w:rFonts w:hAnsi="宋体" w:cs="宋体"/>
          <w:b/>
          <w:bCs/>
          <w:sz w:val="28"/>
          <w:szCs w:val="28"/>
        </w:rPr>
      </w:pPr>
      <w:r>
        <w:rPr>
          <w:rFonts w:hint="eastAsia" w:hAnsi="宋体" w:cs="宋体"/>
          <w:b/>
          <w:bCs/>
          <w:sz w:val="28"/>
          <w:szCs w:val="28"/>
        </w:rPr>
        <w:t>（一）组建评标委员会</w:t>
      </w:r>
    </w:p>
    <w:p>
      <w:pPr>
        <w:snapToGrid w:val="0"/>
        <w:spacing w:line="300" w:lineRule="auto"/>
        <w:ind w:firstLine="480"/>
        <w:rPr>
          <w:rFonts w:ascii="宋体" w:hAnsi="宋体" w:cs="宋体"/>
          <w:szCs w:val="24"/>
        </w:rPr>
      </w:pPr>
      <w:r>
        <w:rPr>
          <w:rFonts w:hint="eastAsia" w:ascii="宋体" w:hAnsi="宋体" w:cs="宋体"/>
          <w:szCs w:val="24"/>
        </w:rPr>
        <w:t>本项目评标委员会由政府采购评审专家4人和采购人代表1人，共5人组成。</w:t>
      </w:r>
    </w:p>
    <w:p>
      <w:pPr>
        <w:widowControl/>
        <w:shd w:val="clear" w:color="auto" w:fill="FFFFFF"/>
        <w:spacing w:line="300" w:lineRule="auto"/>
        <w:ind w:firstLine="480"/>
        <w:jc w:val="left"/>
        <w:rPr>
          <w:rFonts w:ascii="宋体" w:hAnsi="宋体" w:cs="宋体"/>
          <w:color w:val="000000"/>
          <w:kern w:val="0"/>
        </w:rPr>
      </w:pPr>
      <w:r>
        <w:rPr>
          <w:rFonts w:hint="eastAsia" w:ascii="宋体" w:hAnsi="宋体" w:cs="宋体"/>
          <w:color w:val="000000"/>
          <w:kern w:val="0"/>
        </w:rPr>
        <w:t>评标委员会负责具体评标事务，并独立履行下列职责：</w:t>
      </w:r>
    </w:p>
    <w:p>
      <w:pPr>
        <w:widowControl/>
        <w:shd w:val="clear" w:color="auto" w:fill="FFFFFF"/>
        <w:spacing w:line="300" w:lineRule="auto"/>
        <w:ind w:firstLine="480"/>
        <w:jc w:val="left"/>
        <w:rPr>
          <w:rFonts w:ascii="宋体" w:hAnsi="宋体" w:cs="宋体"/>
          <w:color w:val="000000"/>
          <w:kern w:val="0"/>
        </w:rPr>
      </w:pPr>
      <w:r>
        <w:rPr>
          <w:rFonts w:hint="eastAsia" w:ascii="宋体" w:hAnsi="宋体" w:cs="宋体"/>
          <w:color w:val="000000"/>
          <w:kern w:val="0"/>
        </w:rPr>
        <w:t>1．审查、评价投标文件是否符合招标文件的商务、技术等实质性要求；</w:t>
      </w:r>
    </w:p>
    <w:p>
      <w:pPr>
        <w:widowControl/>
        <w:shd w:val="clear" w:color="auto" w:fill="FFFFFF"/>
        <w:spacing w:line="300" w:lineRule="auto"/>
        <w:ind w:firstLine="480"/>
        <w:jc w:val="left"/>
        <w:rPr>
          <w:rFonts w:ascii="宋体" w:hAnsi="宋体" w:cs="宋体"/>
          <w:color w:val="000000"/>
          <w:kern w:val="0"/>
        </w:rPr>
      </w:pPr>
      <w:r>
        <w:rPr>
          <w:rFonts w:hint="eastAsia" w:ascii="宋体" w:hAnsi="宋体" w:cs="宋体"/>
          <w:color w:val="000000"/>
          <w:kern w:val="0"/>
        </w:rPr>
        <w:t>2．要求投标人对投标文件有关事项作出澄清或者说明；</w:t>
      </w:r>
    </w:p>
    <w:p>
      <w:pPr>
        <w:widowControl/>
        <w:shd w:val="clear" w:color="auto" w:fill="FFFFFF"/>
        <w:spacing w:line="300" w:lineRule="auto"/>
        <w:ind w:firstLine="480"/>
        <w:jc w:val="left"/>
        <w:rPr>
          <w:rFonts w:ascii="宋体" w:hAnsi="宋体" w:cs="宋体"/>
          <w:color w:val="000000"/>
          <w:kern w:val="0"/>
        </w:rPr>
      </w:pPr>
      <w:r>
        <w:rPr>
          <w:rFonts w:hint="eastAsia" w:ascii="宋体" w:hAnsi="宋体" w:cs="宋体"/>
          <w:color w:val="000000"/>
          <w:kern w:val="0"/>
        </w:rPr>
        <w:t>3．对投标文件进行比较和评价；</w:t>
      </w:r>
    </w:p>
    <w:p>
      <w:pPr>
        <w:widowControl/>
        <w:shd w:val="clear" w:color="auto" w:fill="FFFFFF"/>
        <w:spacing w:line="300" w:lineRule="auto"/>
        <w:ind w:firstLine="480"/>
        <w:jc w:val="left"/>
        <w:rPr>
          <w:rFonts w:ascii="宋体" w:hAnsi="宋体" w:cs="宋体"/>
          <w:color w:val="000000"/>
          <w:kern w:val="0"/>
        </w:rPr>
      </w:pPr>
      <w:r>
        <w:rPr>
          <w:rFonts w:hint="eastAsia" w:ascii="宋体" w:hAnsi="宋体" w:cs="宋体"/>
          <w:color w:val="000000"/>
          <w:kern w:val="0"/>
        </w:rPr>
        <w:t>4．确定中标候选人名单；</w:t>
      </w:r>
    </w:p>
    <w:p>
      <w:pPr>
        <w:widowControl/>
        <w:shd w:val="clear" w:color="auto" w:fill="FFFFFF"/>
        <w:spacing w:line="300" w:lineRule="auto"/>
        <w:ind w:firstLine="480"/>
        <w:jc w:val="left"/>
        <w:rPr>
          <w:rFonts w:ascii="宋体" w:hAnsi="宋体" w:cs="宋体"/>
          <w:color w:val="000000"/>
          <w:kern w:val="0"/>
        </w:rPr>
      </w:pPr>
      <w:r>
        <w:rPr>
          <w:rFonts w:hint="eastAsia" w:ascii="宋体" w:hAnsi="宋体" w:cs="宋体"/>
          <w:color w:val="000000"/>
          <w:kern w:val="0"/>
        </w:rPr>
        <w:t>5．向采购人、代理机构或者有关部门报告评标中发现的违法行为。</w:t>
      </w:r>
    </w:p>
    <w:p>
      <w:pPr>
        <w:snapToGrid w:val="0"/>
        <w:spacing w:line="300" w:lineRule="auto"/>
        <w:ind w:firstLine="482"/>
        <w:rPr>
          <w:rFonts w:ascii="宋体" w:hAnsi="宋体" w:cs="宋体"/>
          <w:szCs w:val="24"/>
        </w:rPr>
      </w:pPr>
      <w:r>
        <w:rPr>
          <w:rFonts w:hint="eastAsia" w:ascii="宋体" w:hAnsi="宋体" w:cs="宋体"/>
          <w:b/>
          <w:kern w:val="0"/>
          <w:u w:val="single"/>
        </w:rPr>
        <w:t>除采购人代表、评标现场组织人员外，采购人的其他工作人员以及与评标工作无关的人员不得进入评标现场。</w:t>
      </w:r>
    </w:p>
    <w:p>
      <w:pPr>
        <w:pStyle w:val="18"/>
        <w:snapToGrid w:val="0"/>
        <w:spacing w:beforeLines="0" w:afterLines="0" w:line="300" w:lineRule="auto"/>
        <w:ind w:firstLine="562"/>
        <w:contextualSpacing/>
        <w:rPr>
          <w:rFonts w:hAnsi="宋体" w:cs="宋体"/>
          <w:b/>
          <w:bCs/>
          <w:sz w:val="28"/>
          <w:szCs w:val="28"/>
        </w:rPr>
      </w:pPr>
      <w:r>
        <w:rPr>
          <w:rFonts w:hint="eastAsia" w:hAnsi="宋体" w:cs="宋体"/>
          <w:b/>
          <w:bCs/>
          <w:sz w:val="28"/>
          <w:szCs w:val="28"/>
        </w:rPr>
        <w:t>（二）评标的方式</w:t>
      </w:r>
    </w:p>
    <w:p>
      <w:pPr>
        <w:snapToGrid w:val="0"/>
        <w:spacing w:line="300" w:lineRule="auto"/>
        <w:ind w:firstLine="480"/>
        <w:contextualSpacing/>
        <w:rPr>
          <w:rFonts w:ascii="宋体" w:hAnsi="宋体" w:cs="宋体"/>
          <w:szCs w:val="24"/>
        </w:rPr>
      </w:pPr>
      <w:r>
        <w:rPr>
          <w:rFonts w:hint="eastAsia" w:ascii="宋体" w:hAnsi="宋体" w:cs="宋体"/>
          <w:szCs w:val="24"/>
        </w:rPr>
        <w:t>本项目采用不公开方式评标，评标的依据为采购文件和投标文件。</w:t>
      </w:r>
    </w:p>
    <w:p>
      <w:pPr>
        <w:pStyle w:val="18"/>
        <w:snapToGrid w:val="0"/>
        <w:spacing w:beforeLines="0" w:afterLines="0" w:line="300" w:lineRule="auto"/>
        <w:ind w:firstLine="562"/>
        <w:contextualSpacing/>
        <w:rPr>
          <w:rFonts w:hAnsi="宋体" w:cs="宋体"/>
          <w:b/>
          <w:bCs/>
          <w:sz w:val="28"/>
          <w:szCs w:val="28"/>
        </w:rPr>
      </w:pPr>
      <w:r>
        <w:rPr>
          <w:rFonts w:hint="eastAsia" w:hAnsi="宋体" w:cs="宋体"/>
          <w:b/>
          <w:bCs/>
          <w:sz w:val="28"/>
          <w:szCs w:val="28"/>
        </w:rPr>
        <w:t>（三）评标程序</w:t>
      </w:r>
    </w:p>
    <w:p>
      <w:pPr>
        <w:snapToGrid w:val="0"/>
        <w:spacing w:line="300" w:lineRule="auto"/>
        <w:ind w:firstLine="480"/>
        <w:contextualSpacing/>
        <w:rPr>
          <w:rFonts w:ascii="宋体" w:hAnsi="宋体" w:cs="宋体"/>
        </w:rPr>
      </w:pPr>
      <w:r>
        <w:rPr>
          <w:rFonts w:hint="eastAsia" w:ascii="宋体" w:hAnsi="宋体" w:cs="宋体"/>
        </w:rPr>
        <w:t>采购人可以在评标前说明项目背景和采购需求，说明内容不得含有歧视性、倾向性意见，不得超出招标文件所述范围。说明应当提交书面材料，并随采购文件一并存档。</w:t>
      </w:r>
    </w:p>
    <w:p>
      <w:pPr>
        <w:snapToGrid w:val="0"/>
        <w:spacing w:line="300" w:lineRule="auto"/>
        <w:ind w:firstLine="480"/>
        <w:contextualSpacing/>
        <w:rPr>
          <w:rFonts w:ascii="宋体" w:hAnsi="宋体" w:cs="宋体"/>
        </w:rPr>
      </w:pPr>
      <w:r>
        <w:rPr>
          <w:rFonts w:hint="eastAsia" w:ascii="宋体" w:hAnsi="宋体" w:cs="宋体"/>
        </w:rPr>
        <w:t>具体评标程序详见第四章评标办法。</w:t>
      </w:r>
    </w:p>
    <w:p>
      <w:pPr>
        <w:pStyle w:val="18"/>
        <w:snapToGrid w:val="0"/>
        <w:spacing w:beforeLines="0" w:afterLines="0" w:line="300" w:lineRule="auto"/>
        <w:ind w:firstLine="562"/>
        <w:contextualSpacing/>
        <w:jc w:val="left"/>
        <w:rPr>
          <w:rFonts w:hAnsi="宋体" w:cs="宋体"/>
          <w:b/>
          <w:bCs/>
          <w:sz w:val="28"/>
          <w:szCs w:val="28"/>
        </w:rPr>
      </w:pPr>
      <w:r>
        <w:rPr>
          <w:rFonts w:hint="eastAsia" w:hAnsi="宋体" w:cs="宋体"/>
          <w:b/>
          <w:bCs/>
          <w:sz w:val="28"/>
          <w:szCs w:val="28"/>
        </w:rPr>
        <w:t>（四）错误修正</w:t>
      </w:r>
    </w:p>
    <w:p>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投标文件报价出现前后不一致的，按照下列规定修正：</w:t>
      </w:r>
    </w:p>
    <w:p>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1</w:t>
      </w:r>
      <w:r>
        <w:rPr>
          <w:rFonts w:hint="eastAsia" w:ascii="宋体" w:hAnsi="宋体" w:cs="宋体"/>
          <w:color w:val="000000"/>
          <w:kern w:val="0"/>
          <w:szCs w:val="24"/>
        </w:rPr>
        <w:t>．投标文件中</w:t>
      </w:r>
      <w:r>
        <w:rPr>
          <w:rFonts w:hint="eastAsia" w:ascii="宋体" w:hAnsi="宋体" w:cs="宋体"/>
          <w:color w:val="000000"/>
          <w:szCs w:val="24"/>
        </w:rPr>
        <w:t>开标一览表内容与投标文件中相应内容不一致的，</w:t>
      </w:r>
      <w:r>
        <w:rPr>
          <w:rFonts w:hint="eastAsia" w:ascii="宋体" w:hAnsi="宋体" w:cs="宋体"/>
          <w:color w:val="000000"/>
          <w:kern w:val="0"/>
          <w:szCs w:val="24"/>
        </w:rPr>
        <w:t>以开标一览表为准；</w:t>
      </w:r>
    </w:p>
    <w:p>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2</w:t>
      </w:r>
      <w:r>
        <w:rPr>
          <w:rFonts w:hint="eastAsia" w:ascii="宋体" w:hAnsi="宋体" w:cs="宋体"/>
          <w:color w:val="000000"/>
          <w:kern w:val="0"/>
          <w:szCs w:val="24"/>
        </w:rPr>
        <w:t>．</w:t>
      </w:r>
      <w:r>
        <w:rPr>
          <w:rFonts w:hint="eastAsia" w:ascii="宋体" w:hAnsi="宋体" w:cs="宋体"/>
          <w:color w:val="000000"/>
          <w:szCs w:val="24"/>
        </w:rPr>
        <w:t>大写金额和小写金额不一致的，以大写金额为准；</w:t>
      </w:r>
    </w:p>
    <w:p>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3</w:t>
      </w:r>
      <w:r>
        <w:rPr>
          <w:rFonts w:hint="eastAsia" w:ascii="宋体" w:hAnsi="宋体" w:cs="宋体"/>
          <w:color w:val="000000"/>
          <w:kern w:val="0"/>
          <w:szCs w:val="24"/>
        </w:rPr>
        <w:t>．</w:t>
      </w:r>
      <w:r>
        <w:rPr>
          <w:rFonts w:hint="eastAsia" w:ascii="宋体" w:hAnsi="宋体" w:cs="宋体"/>
          <w:color w:val="000000"/>
          <w:szCs w:val="24"/>
        </w:rPr>
        <w:t>单价金额小数点或者百分比有明显错位的，以开标一览表的总价为准，并修改单价；</w:t>
      </w:r>
    </w:p>
    <w:p>
      <w:pPr>
        <w:snapToGrid w:val="0"/>
        <w:spacing w:line="300" w:lineRule="auto"/>
        <w:ind w:firstLine="480"/>
        <w:contextualSpacing/>
        <w:rPr>
          <w:rFonts w:ascii="宋体" w:hAnsi="宋体" w:cs="宋体"/>
          <w:szCs w:val="24"/>
        </w:rPr>
      </w:pPr>
      <w:r>
        <w:rPr>
          <w:rFonts w:hint="eastAsia" w:ascii="宋体" w:hAnsi="宋体" w:cs="宋体"/>
          <w:szCs w:val="24"/>
        </w:rPr>
        <w:t>4</w:t>
      </w:r>
      <w:r>
        <w:rPr>
          <w:rFonts w:hint="eastAsia" w:ascii="宋体" w:hAnsi="宋体" w:cs="宋体"/>
          <w:kern w:val="0"/>
          <w:szCs w:val="24"/>
        </w:rPr>
        <w:t>．</w:t>
      </w:r>
      <w:r>
        <w:rPr>
          <w:rFonts w:hint="eastAsia" w:ascii="宋体" w:hAnsi="宋体" w:cs="宋体"/>
          <w:szCs w:val="24"/>
        </w:rPr>
        <w:t>总价金额与按单价汇总金额不一致的，以单价金额计算结果为准。</w:t>
      </w:r>
    </w:p>
    <w:p>
      <w:pPr>
        <w:snapToGrid w:val="0"/>
        <w:spacing w:line="300" w:lineRule="auto"/>
        <w:ind w:firstLine="482"/>
        <w:contextualSpacing/>
        <w:rPr>
          <w:rFonts w:ascii="宋体" w:hAnsi="宋体" w:cs="宋体"/>
          <w:szCs w:val="24"/>
        </w:rPr>
      </w:pPr>
      <w:r>
        <w:rPr>
          <w:rFonts w:hint="eastAsia" w:ascii="宋体" w:hAnsi="宋体" w:cs="宋体"/>
          <w:b/>
          <w:szCs w:val="24"/>
        </w:rPr>
        <w:t>5.客户端填写的报价与以pdf格式上传文件中的报价不一致的，应以Pdf格式上传文件中的报价为准。</w:t>
      </w:r>
    </w:p>
    <w:p>
      <w:pPr>
        <w:snapToGrid w:val="0"/>
        <w:spacing w:line="300" w:lineRule="auto"/>
        <w:ind w:firstLine="480"/>
        <w:contextualSpacing/>
        <w:rPr>
          <w:rFonts w:ascii="宋体" w:hAnsi="宋体" w:cs="宋体"/>
          <w:szCs w:val="24"/>
        </w:rPr>
      </w:pPr>
      <w:r>
        <w:rPr>
          <w:rFonts w:hint="eastAsia" w:ascii="宋体" w:hAnsi="宋体" w:cs="宋体"/>
          <w:szCs w:val="24"/>
        </w:rPr>
        <w:t>同时出现两种以上不一致的，按照上述规定的顺序修正。修正后的报价，经投标人法定代表人或其授权的代表确认后产生约束力，投标人不确认的，其投标无效。</w:t>
      </w:r>
    </w:p>
    <w:p>
      <w:pPr>
        <w:snapToGrid w:val="0"/>
        <w:spacing w:line="300" w:lineRule="auto"/>
        <w:ind w:firstLine="482"/>
        <w:contextualSpacing/>
        <w:rPr>
          <w:rFonts w:ascii="宋体" w:hAnsi="宋体"/>
          <w:b/>
        </w:rPr>
      </w:pPr>
      <w:r>
        <w:rPr>
          <w:rFonts w:hint="eastAsia" w:ascii="宋体" w:hAnsi="宋体"/>
          <w:b/>
        </w:rPr>
        <w:t>（五）澄清问题的形式</w:t>
      </w:r>
    </w:p>
    <w:p>
      <w:pPr>
        <w:spacing w:line="300" w:lineRule="auto"/>
        <w:ind w:firstLine="480"/>
        <w:contextualSpacing/>
        <w:rPr>
          <w:rFonts w:ascii="宋体" w:hAnsi="宋体"/>
          <w:szCs w:val="24"/>
        </w:rPr>
      </w:pPr>
      <w:r>
        <w:rPr>
          <w:rFonts w:hint="eastAsia" w:ascii="宋体" w:hAnsi="宋体"/>
          <w:szCs w:val="24"/>
        </w:rPr>
        <w:t>1．为有助于投标文件的审查、评价和比较，评标小组可以在“政采云”平台在线询标或其他有效形式要求投标人对同一份投标文件含义不明确或同类问题表述不一致的内容（招标文件其它地方有规定处理方法的除外）作必要的澄清或说明，投标人应采用在线回复或其他有效形式在询标规定时间内进行澄清或说明（需盖电子签章或实体公章），但不得超出投标文件的范围或改变投标文件的实质性内容。根据本须知第（四）条规定，凡属于评标小组在评标中发现的计算错误并进行核实的修改不在此列。</w:t>
      </w:r>
    </w:p>
    <w:p>
      <w:pPr>
        <w:pStyle w:val="18"/>
        <w:tabs>
          <w:tab w:val="left" w:pos="0"/>
        </w:tabs>
        <w:spacing w:beforeLines="0" w:afterLines="0" w:line="300" w:lineRule="auto"/>
        <w:ind w:firstLine="480"/>
        <w:contextualSpacing/>
        <w:rPr>
          <w:rFonts w:hAnsi="宋体"/>
          <w:kern w:val="2"/>
          <w:sz w:val="24"/>
          <w:szCs w:val="24"/>
        </w:rPr>
      </w:pPr>
      <w:r>
        <w:rPr>
          <w:rFonts w:hint="eastAsia" w:hAnsi="宋体"/>
          <w:kern w:val="2"/>
          <w:sz w:val="24"/>
          <w:szCs w:val="24"/>
        </w:rPr>
        <w:t>2．如果投标人代表拒绝按评标委员会要求在“政采云”平台作出在线回复且无其他有效回复方式的，评标委员会可以对其作出无效标处理。</w:t>
      </w:r>
    </w:p>
    <w:p>
      <w:pPr>
        <w:pStyle w:val="18"/>
        <w:snapToGrid w:val="0"/>
        <w:spacing w:beforeLines="0" w:afterLines="0" w:line="300" w:lineRule="auto"/>
        <w:ind w:firstLine="562"/>
        <w:contextualSpacing/>
        <w:jc w:val="left"/>
        <w:rPr>
          <w:rFonts w:hAnsi="宋体" w:cs="宋体"/>
          <w:b/>
          <w:bCs/>
          <w:sz w:val="28"/>
          <w:szCs w:val="28"/>
        </w:rPr>
      </w:pPr>
      <w:r>
        <w:rPr>
          <w:rFonts w:hint="eastAsia" w:hAnsi="宋体" w:cs="宋体"/>
          <w:b/>
          <w:bCs/>
          <w:sz w:val="28"/>
          <w:szCs w:val="28"/>
        </w:rPr>
        <w:t>（六）评标原则和评标办法</w:t>
      </w:r>
    </w:p>
    <w:p>
      <w:pPr>
        <w:snapToGrid w:val="0"/>
        <w:spacing w:line="300" w:lineRule="auto"/>
        <w:ind w:firstLine="480"/>
        <w:contextualSpacing/>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b/>
          <w:bCs/>
          <w:szCs w:val="24"/>
        </w:rPr>
        <w:t>评标原则</w:t>
      </w:r>
      <w:r>
        <w:rPr>
          <w:rFonts w:hint="eastAsia" w:ascii="宋体" w:hAnsi="宋体" w:cs="宋体"/>
          <w:szCs w:val="24"/>
        </w:rPr>
        <w:t>。评标委员会必须</w:t>
      </w:r>
      <w:r>
        <w:rPr>
          <w:rFonts w:hint="eastAsia" w:ascii="宋体" w:hAnsi="宋体" w:cs="宋体"/>
          <w:b/>
          <w:bCs/>
          <w:szCs w:val="24"/>
        </w:rPr>
        <w:t>遵循公开透明原则、公平竞争原则、公正原则和诚实信用原则</w:t>
      </w:r>
      <w:r>
        <w:rPr>
          <w:rFonts w:hint="eastAsia" w:ascii="宋体" w:hAnsi="宋体" w:cs="宋体"/>
          <w:szCs w:val="24"/>
        </w:rPr>
        <w:t>。不带任何倾向性和启发性；不得向外界透露任何与评标有关的内容；任何单位和个人不得干扰、影响评标的正常进行；评标委员会及有关工作人员不得私下与投标人接触。</w:t>
      </w:r>
    </w:p>
    <w:p>
      <w:pPr>
        <w:snapToGrid w:val="0"/>
        <w:spacing w:line="300" w:lineRule="auto"/>
        <w:ind w:firstLine="480"/>
        <w:contextualSpacing/>
        <w:rPr>
          <w:rFonts w:ascii="宋体" w:hAnsi="宋体" w:cs="宋体"/>
          <w:szCs w:val="24"/>
        </w:rPr>
      </w:pPr>
      <w:r>
        <w:rPr>
          <w:rFonts w:hint="eastAsia" w:ascii="宋体" w:hAnsi="宋体" w:cs="宋体"/>
          <w:bCs/>
          <w:szCs w:val="24"/>
        </w:rPr>
        <w:t>2</w:t>
      </w:r>
      <w:r>
        <w:rPr>
          <w:rFonts w:hint="eastAsia" w:ascii="宋体" w:hAnsi="宋体" w:cs="宋体"/>
          <w:kern w:val="0"/>
          <w:szCs w:val="24"/>
        </w:rPr>
        <w:t>．</w:t>
      </w:r>
      <w:r>
        <w:rPr>
          <w:rFonts w:hint="eastAsia" w:ascii="宋体" w:hAnsi="宋体" w:cs="宋体"/>
          <w:b/>
          <w:bCs/>
          <w:szCs w:val="24"/>
        </w:rPr>
        <w:t>评标办法</w:t>
      </w:r>
      <w:r>
        <w:rPr>
          <w:rFonts w:hint="eastAsia" w:ascii="宋体" w:hAnsi="宋体" w:cs="宋体"/>
          <w:szCs w:val="24"/>
        </w:rPr>
        <w:t>。本项目评标办法是综合评分法 ，具体评标内容及评分标准等详见《第四章：评标办法及评分标准》。</w:t>
      </w:r>
    </w:p>
    <w:p>
      <w:pPr>
        <w:pStyle w:val="18"/>
        <w:snapToGrid w:val="0"/>
        <w:spacing w:beforeLines="0" w:afterLines="0" w:line="300" w:lineRule="auto"/>
        <w:ind w:firstLine="562"/>
        <w:contextualSpacing/>
        <w:jc w:val="left"/>
        <w:rPr>
          <w:rFonts w:hAnsi="宋体" w:cs="宋体"/>
          <w:b/>
          <w:bCs/>
          <w:sz w:val="28"/>
          <w:szCs w:val="28"/>
        </w:rPr>
      </w:pPr>
      <w:r>
        <w:rPr>
          <w:rFonts w:hint="eastAsia" w:hAnsi="宋体" w:cs="宋体"/>
          <w:b/>
          <w:bCs/>
          <w:sz w:val="28"/>
          <w:szCs w:val="28"/>
        </w:rPr>
        <w:t>（七）评标过程的监控</w:t>
      </w:r>
    </w:p>
    <w:p>
      <w:pPr>
        <w:snapToGrid w:val="0"/>
        <w:spacing w:line="300" w:lineRule="auto"/>
        <w:ind w:firstLine="480"/>
        <w:contextualSpacing/>
        <w:rPr>
          <w:rFonts w:ascii="宋体" w:hAnsi="宋体" w:cs="宋体"/>
          <w:szCs w:val="24"/>
        </w:rPr>
      </w:pPr>
      <w:r>
        <w:rPr>
          <w:rFonts w:hint="eastAsia" w:ascii="宋体" w:hAnsi="宋体" w:cs="宋体"/>
          <w:szCs w:val="24"/>
        </w:rPr>
        <w:t>本项目评标过程实行全程录音、录像监控，并由相关监督管理部门进行现场监督。投标人在评标过程中所进行的试图影响评标结果的不公正活动，可能导致其投标被拒绝。</w:t>
      </w:r>
    </w:p>
    <w:p>
      <w:pPr>
        <w:snapToGrid w:val="0"/>
        <w:spacing w:line="300" w:lineRule="auto"/>
        <w:ind w:firstLine="480"/>
        <w:rPr>
          <w:rFonts w:ascii="宋体" w:hAnsi="宋体" w:cs="宋体"/>
          <w:szCs w:val="24"/>
        </w:rPr>
      </w:pPr>
    </w:p>
    <w:p>
      <w:pPr>
        <w:pStyle w:val="4"/>
        <w:spacing w:before="0" w:after="0" w:line="300" w:lineRule="auto"/>
        <w:ind w:firstLine="643"/>
        <w:jc w:val="center"/>
        <w:rPr>
          <w:rFonts w:ascii="宋体" w:hAnsi="宋体" w:cs="宋体"/>
        </w:rPr>
      </w:pPr>
      <w:r>
        <w:rPr>
          <w:rFonts w:hint="eastAsia" w:ascii="宋体" w:hAnsi="宋体" w:cs="宋体"/>
        </w:rPr>
        <w:t xml:space="preserve"> </w:t>
      </w:r>
      <w:bookmarkStart w:id="42" w:name="_Toc31102"/>
      <w:r>
        <w:rPr>
          <w:rFonts w:hint="eastAsia" w:ascii="宋体" w:hAnsi="宋体" w:cs="宋体"/>
        </w:rPr>
        <w:t>七、定标</w:t>
      </w:r>
      <w:bookmarkEnd w:id="42"/>
    </w:p>
    <w:p>
      <w:pPr>
        <w:snapToGrid w:val="0"/>
        <w:spacing w:line="300" w:lineRule="auto"/>
        <w:ind w:firstLine="480"/>
        <w:rPr>
          <w:rFonts w:ascii="宋体" w:hAnsi="宋体" w:cs="宋体"/>
          <w:szCs w:val="24"/>
        </w:rPr>
      </w:pPr>
      <w:r>
        <w:rPr>
          <w:rFonts w:hint="eastAsia" w:ascii="宋体" w:hAnsi="宋体" w:cs="宋体"/>
          <w:szCs w:val="24"/>
        </w:rPr>
        <w:t>（一）确定中标人。</w:t>
      </w:r>
      <w:r>
        <w:rPr>
          <w:rFonts w:hint="eastAsia" w:ascii="宋体" w:hAnsi="宋体" w:cs="宋体"/>
          <w:b/>
          <w:bCs/>
          <w:szCs w:val="24"/>
        </w:rPr>
        <w:t>本项目由采购人确定中标人。</w:t>
      </w:r>
    </w:p>
    <w:p>
      <w:pPr>
        <w:adjustRightInd w:val="0"/>
        <w:snapToGrid w:val="0"/>
        <w:spacing w:line="300" w:lineRule="auto"/>
        <w:ind w:firstLine="480"/>
        <w:rPr>
          <w:rFonts w:ascii="宋体" w:hAnsi="宋体" w:cs="宋体"/>
        </w:rPr>
      </w:pPr>
      <w:r>
        <w:rPr>
          <w:rFonts w:hint="eastAsia" w:ascii="宋体" w:hAnsi="宋体" w:cs="宋体"/>
        </w:rPr>
        <w:t>采购代理机构应当自评审结束之日起2个工作日内将评审报告送交采购人。采购人应当自收到评审报告之日起5个工作日内在评审报告推荐的中标候选人中按顺序确定排名第一的中标候选人为中标供应商。</w:t>
      </w:r>
    </w:p>
    <w:p>
      <w:pPr>
        <w:adjustRightInd w:val="0"/>
        <w:snapToGrid w:val="0"/>
        <w:spacing w:line="300" w:lineRule="auto"/>
        <w:ind w:firstLine="480"/>
        <w:rPr>
          <w:rFonts w:ascii="宋体" w:hAnsi="宋体" w:cs="宋体"/>
        </w:rPr>
      </w:pPr>
      <w:r>
        <w:rPr>
          <w:rFonts w:hint="eastAsia" w:ascii="宋体" w:hAnsi="宋体" w:cs="宋体"/>
        </w:rPr>
        <w:t>（二）采购人或者采购代理机构应当自中标供应商确定之日起2个工作日内，发出中标通知书，并在省级以上人民政府财政部门指定的媒体上公告中标结果。</w:t>
      </w:r>
    </w:p>
    <w:p>
      <w:pPr>
        <w:snapToGrid w:val="0"/>
        <w:spacing w:line="300" w:lineRule="auto"/>
        <w:ind w:firstLine="480"/>
        <w:rPr>
          <w:rFonts w:ascii="宋体" w:hAnsi="宋体" w:cs="宋体"/>
          <w:szCs w:val="24"/>
        </w:rPr>
      </w:pPr>
    </w:p>
    <w:p>
      <w:pPr>
        <w:pStyle w:val="4"/>
        <w:spacing w:before="0" w:after="0" w:line="300" w:lineRule="auto"/>
        <w:ind w:firstLine="643"/>
        <w:jc w:val="center"/>
        <w:rPr>
          <w:rFonts w:ascii="宋体" w:hAnsi="宋体" w:cs="宋体"/>
        </w:rPr>
      </w:pPr>
      <w:r>
        <w:rPr>
          <w:rFonts w:hint="eastAsia" w:ascii="宋体" w:hAnsi="宋体" w:cs="宋体"/>
        </w:rPr>
        <w:t xml:space="preserve"> </w:t>
      </w:r>
      <w:bookmarkStart w:id="43" w:name="_Toc22515"/>
      <w:r>
        <w:rPr>
          <w:rFonts w:hint="eastAsia" w:ascii="宋体" w:hAnsi="宋体" w:cs="宋体"/>
        </w:rPr>
        <w:t>八、合同授予</w:t>
      </w:r>
      <w:bookmarkEnd w:id="43"/>
    </w:p>
    <w:p>
      <w:pPr>
        <w:pStyle w:val="18"/>
        <w:snapToGrid w:val="0"/>
        <w:spacing w:beforeLines="0" w:afterLines="0" w:line="300" w:lineRule="auto"/>
        <w:ind w:firstLine="562"/>
        <w:jc w:val="left"/>
        <w:rPr>
          <w:rFonts w:hAnsi="宋体" w:cs="宋体"/>
          <w:b/>
          <w:bCs/>
          <w:sz w:val="28"/>
          <w:szCs w:val="28"/>
        </w:rPr>
      </w:pPr>
      <w:r>
        <w:rPr>
          <w:rFonts w:hint="eastAsia" w:hAnsi="宋体" w:cs="宋体"/>
          <w:b/>
          <w:bCs/>
          <w:sz w:val="28"/>
          <w:szCs w:val="28"/>
        </w:rPr>
        <w:t>（一）签订合同</w:t>
      </w:r>
    </w:p>
    <w:p>
      <w:pPr>
        <w:snapToGrid w:val="0"/>
        <w:spacing w:line="300" w:lineRule="auto"/>
        <w:ind w:firstLine="480"/>
        <w:rPr>
          <w:rFonts w:ascii="宋体" w:hAnsi="宋体" w:cs="宋体"/>
          <w:szCs w:val="24"/>
        </w:rPr>
      </w:pPr>
      <w:r>
        <w:rPr>
          <w:rFonts w:hint="eastAsia" w:ascii="宋体" w:hAnsi="宋体" w:cs="宋体"/>
          <w:szCs w:val="24"/>
        </w:rPr>
        <w:t>1．中标人应自接到中标通知书后</w:t>
      </w:r>
      <w:r>
        <w:rPr>
          <w:rFonts w:hint="eastAsia" w:ascii="宋体" w:hAnsi="宋体" w:cs="宋体"/>
          <w:szCs w:val="24"/>
          <w:u w:val="single"/>
        </w:rPr>
        <w:t xml:space="preserve"> </w:t>
      </w:r>
      <w:r>
        <w:rPr>
          <w:rFonts w:hint="eastAsia" w:ascii="宋体" w:hAnsi="宋体" w:cs="宋体"/>
          <w:b/>
          <w:bCs/>
          <w:szCs w:val="24"/>
          <w:u w:val="single"/>
        </w:rPr>
        <w:t xml:space="preserve">30 </w:t>
      </w:r>
      <w:r>
        <w:rPr>
          <w:rFonts w:hint="eastAsia" w:ascii="宋体" w:hAnsi="宋体" w:cs="宋体"/>
          <w:szCs w:val="24"/>
        </w:rPr>
        <w:t>天内与采购人签订合同。同时，采购代理机构对合同内容进行审查，如发现与采购结果和投标承诺内容不一致的，应予以纠正。</w:t>
      </w:r>
    </w:p>
    <w:p>
      <w:pPr>
        <w:snapToGrid w:val="0"/>
        <w:spacing w:line="300" w:lineRule="auto"/>
        <w:ind w:firstLine="480"/>
        <w:rPr>
          <w:rFonts w:ascii="宋体" w:hAnsi="宋体" w:cs="宋体"/>
          <w:szCs w:val="24"/>
        </w:rPr>
      </w:pPr>
      <w:r>
        <w:rPr>
          <w:rFonts w:hint="eastAsia" w:ascii="宋体" w:hAnsi="宋体" w:cs="宋体"/>
          <w:szCs w:val="24"/>
        </w:rPr>
        <w:t>2．中标人拖延、拒签合同的，将被取消中标资格。</w:t>
      </w:r>
    </w:p>
    <w:p>
      <w:pPr>
        <w:pStyle w:val="18"/>
        <w:snapToGrid w:val="0"/>
        <w:spacing w:beforeLines="0" w:afterLines="0" w:line="300" w:lineRule="auto"/>
        <w:ind w:firstLine="562"/>
        <w:jc w:val="left"/>
        <w:rPr>
          <w:rFonts w:hAnsi="宋体" w:cs="宋体"/>
          <w:b/>
          <w:bCs/>
          <w:sz w:val="28"/>
          <w:szCs w:val="28"/>
        </w:rPr>
      </w:pPr>
      <w:r>
        <w:rPr>
          <w:rFonts w:hint="eastAsia" w:hAnsi="宋体" w:cs="宋体"/>
          <w:b/>
          <w:bCs/>
          <w:sz w:val="28"/>
          <w:szCs w:val="28"/>
        </w:rPr>
        <w:t>（二）履约保证金</w:t>
      </w:r>
    </w:p>
    <w:p>
      <w:pPr>
        <w:snapToGrid w:val="0"/>
        <w:spacing w:line="300" w:lineRule="auto"/>
        <w:ind w:firstLine="480"/>
        <w:rPr>
          <w:rFonts w:ascii="宋体" w:hAnsi="宋体" w:cs="宋体"/>
          <w:szCs w:val="24"/>
        </w:rPr>
      </w:pPr>
      <w:r>
        <w:rPr>
          <w:rFonts w:hint="eastAsia" w:ascii="宋体" w:hAnsi="宋体" w:cs="宋体"/>
          <w:szCs w:val="24"/>
        </w:rPr>
        <w:t>1．</w:t>
      </w:r>
      <w:r>
        <w:rPr>
          <w:rFonts w:hint="eastAsia" w:ascii="宋体" w:hAnsi="宋体"/>
        </w:rPr>
        <w:t>政府采购合同签订后15天内，中标人向采购人交纳合同金额的</w:t>
      </w:r>
      <w:r>
        <w:rPr>
          <w:rFonts w:hint="eastAsia" w:ascii="宋体" w:hAnsi="宋体" w:cs="宋体"/>
          <w:szCs w:val="24"/>
        </w:rPr>
        <w:t>2.5%</w:t>
      </w:r>
      <w:r>
        <w:rPr>
          <w:rFonts w:hint="eastAsia" w:ascii="宋体" w:hAnsi="宋体"/>
        </w:rPr>
        <w:t>作为履约保证金；</w:t>
      </w:r>
      <w:r>
        <w:rPr>
          <w:rFonts w:hint="eastAsia" w:ascii="宋体" w:hAnsi="宋体" w:cs="宋体"/>
        </w:rPr>
        <w:t>项目</w:t>
      </w:r>
      <w:r>
        <w:rPr>
          <w:rFonts w:ascii="宋体" w:hAnsi="宋体" w:cs="宋体"/>
        </w:rPr>
        <w:t>成果经</w:t>
      </w:r>
      <w:r>
        <w:rPr>
          <w:color w:val="000000" w:themeColor="text1"/>
        </w:rPr>
        <w:t>具有</w:t>
      </w:r>
      <w:r>
        <w:rPr>
          <w:rFonts w:hint="eastAsia"/>
          <w:color w:val="000000" w:themeColor="text1"/>
        </w:rPr>
        <w:t>法定检验检测资质的省级及以上</w:t>
      </w:r>
      <w:r>
        <w:rPr>
          <w:color w:val="000000" w:themeColor="text1"/>
        </w:rPr>
        <w:t>测绘质量检验机构</w:t>
      </w:r>
      <w:r>
        <w:rPr>
          <w:rFonts w:ascii="宋体" w:hAnsi="宋体" w:cs="宋体"/>
        </w:rPr>
        <w:t>检验合格且质检分达到承诺标准并提交全部成</w:t>
      </w:r>
      <w:r>
        <w:rPr>
          <w:rFonts w:hint="eastAsia" w:ascii="宋体" w:hAnsi="宋体" w:cs="宋体"/>
          <w:kern w:val="0"/>
        </w:rPr>
        <w:t>果</w:t>
      </w:r>
      <w:r>
        <w:rPr>
          <w:rFonts w:hint="eastAsia" w:ascii="宋体" w:hAnsi="宋体"/>
        </w:rPr>
        <w:t>后一个月内</w:t>
      </w:r>
      <w:r>
        <w:rPr>
          <w:rFonts w:ascii="宋体" w:hAnsi="宋体"/>
        </w:rPr>
        <w:t>无息退还</w:t>
      </w:r>
      <w:r>
        <w:rPr>
          <w:rFonts w:hint="eastAsia" w:ascii="宋体" w:hAnsi="宋体"/>
        </w:rPr>
        <w:t>。</w:t>
      </w:r>
      <w:r>
        <w:rPr>
          <w:rFonts w:hint="eastAsia" w:ascii="宋体" w:hAnsi="宋体" w:cs="宋体"/>
          <w:szCs w:val="24"/>
        </w:rPr>
        <w:t>供应商应当以支票、汇票、本票或者金融机构、担保机构出具的保函等非现金形式提交</w:t>
      </w:r>
      <w:r>
        <w:rPr>
          <w:rFonts w:hint="eastAsia" w:ascii="宋体" w:hAnsi="宋体" w:cs="宋体"/>
        </w:rPr>
        <w:t>。</w:t>
      </w:r>
    </w:p>
    <w:p>
      <w:pPr>
        <w:snapToGrid w:val="0"/>
        <w:spacing w:line="300" w:lineRule="auto"/>
        <w:ind w:firstLine="480"/>
        <w:rPr>
          <w:rFonts w:ascii="宋体" w:hAnsi="宋体" w:cs="宋体"/>
          <w:szCs w:val="24"/>
        </w:rPr>
      </w:pPr>
      <w:r>
        <w:rPr>
          <w:rFonts w:hint="eastAsia" w:ascii="宋体" w:hAnsi="宋体" w:cs="宋体"/>
          <w:szCs w:val="24"/>
        </w:rPr>
        <w:t>2．签订合同后，如中标人不按双方签订合同约定履约，则没收其全部履约保证金，履约保证金不足以赔偿损失的，按实际损失赔偿。</w:t>
      </w:r>
    </w:p>
    <w:p>
      <w:pPr>
        <w:snapToGrid w:val="0"/>
        <w:spacing w:line="300" w:lineRule="auto"/>
        <w:ind w:firstLine="723"/>
        <w:rPr>
          <w:rFonts w:ascii="宋体" w:hAnsi="宋体" w:cs="宋体"/>
          <w:b/>
          <w:color w:val="000000"/>
          <w:sz w:val="15"/>
          <w:szCs w:val="15"/>
        </w:rPr>
      </w:pPr>
      <w:r>
        <w:rPr>
          <w:rFonts w:hint="eastAsia" w:ascii="宋体" w:hAnsi="宋体" w:cs="宋体"/>
          <w:b/>
          <w:color w:val="000000"/>
          <w:sz w:val="36"/>
          <w:szCs w:val="36"/>
        </w:rPr>
        <w:br w:type="page"/>
      </w:r>
    </w:p>
    <w:p>
      <w:pPr>
        <w:pStyle w:val="33"/>
        <w:ind w:firstLine="723"/>
        <w:rPr>
          <w:sz w:val="36"/>
          <w:szCs w:val="36"/>
        </w:rPr>
      </w:pPr>
      <w:bookmarkStart w:id="44" w:name="_Toc7734"/>
      <w:r>
        <w:rPr>
          <w:rFonts w:hint="eastAsia"/>
          <w:sz w:val="36"/>
          <w:szCs w:val="36"/>
        </w:rPr>
        <w:t>第四章  评标办法</w:t>
      </w:r>
      <w:bookmarkEnd w:id="44"/>
    </w:p>
    <w:p>
      <w:pPr>
        <w:pStyle w:val="18"/>
        <w:spacing w:beforeLines="0" w:afterLines="0" w:line="300" w:lineRule="auto"/>
        <w:ind w:firstLine="148" w:firstLineChars="49"/>
        <w:jc w:val="center"/>
        <w:rPr>
          <w:rFonts w:hAnsi="宋体" w:cs="宋体"/>
          <w:b/>
          <w:bCs/>
          <w:color w:val="000000"/>
          <w:sz w:val="30"/>
          <w:szCs w:val="30"/>
        </w:rPr>
      </w:pPr>
      <w:r>
        <w:rPr>
          <w:rFonts w:hint="eastAsia" w:hAnsi="宋体" w:cs="宋体"/>
          <w:b/>
          <w:bCs/>
          <w:color w:val="000000"/>
          <w:sz w:val="30"/>
          <w:szCs w:val="30"/>
        </w:rPr>
        <w:t>2022年县域1：2000 3D产品更新评标办法</w:t>
      </w:r>
    </w:p>
    <w:p>
      <w:pPr>
        <w:spacing w:line="300" w:lineRule="auto"/>
        <w:ind w:firstLine="480"/>
        <w:rPr>
          <w:rFonts w:ascii="宋体" w:hAnsi="宋体" w:cs="宋体"/>
          <w:color w:val="000000"/>
          <w:szCs w:val="24"/>
        </w:rPr>
      </w:pPr>
      <w:r>
        <w:rPr>
          <w:rFonts w:hint="eastAsia" w:ascii="宋体" w:hAnsi="宋体" w:cs="宋体"/>
          <w:color w:val="000000"/>
          <w:szCs w:val="24"/>
        </w:rPr>
        <w:t>为公正、公平、科学地选择中标人，根据《中华人民共和国政府采购法》等有关法律法规的规定，并结合本项目的实际，制定本办法。本办法适用于</w:t>
      </w:r>
      <w:r>
        <w:rPr>
          <w:rFonts w:hint="eastAsia" w:ascii="宋体" w:hAnsi="宋体" w:cs="宋体"/>
          <w:b/>
          <w:bCs/>
          <w:color w:val="000000"/>
          <w:szCs w:val="24"/>
        </w:rPr>
        <w:t>2022年县域1：2000 3D产品更新</w:t>
      </w:r>
      <w:r>
        <w:rPr>
          <w:rFonts w:hint="eastAsia" w:ascii="宋体" w:hAnsi="宋体" w:cs="宋体"/>
          <w:color w:val="000000"/>
          <w:szCs w:val="24"/>
        </w:rPr>
        <w:t>政府采购项目的评标。</w:t>
      </w:r>
    </w:p>
    <w:p>
      <w:pPr>
        <w:pStyle w:val="20"/>
        <w:spacing w:line="300" w:lineRule="auto"/>
        <w:ind w:firstLine="562" w:firstLineChars="200"/>
        <w:jc w:val="left"/>
        <w:rPr>
          <w:rFonts w:ascii="宋体" w:cs="宋体"/>
          <w:sz w:val="28"/>
          <w:szCs w:val="28"/>
        </w:rPr>
      </w:pPr>
      <w:r>
        <w:rPr>
          <w:rFonts w:hint="eastAsia" w:ascii="宋体" w:cs="宋体"/>
          <w:sz w:val="28"/>
          <w:szCs w:val="28"/>
        </w:rPr>
        <w:t>一、总则</w:t>
      </w:r>
    </w:p>
    <w:p>
      <w:pPr>
        <w:spacing w:line="300" w:lineRule="auto"/>
        <w:ind w:firstLine="480"/>
        <w:rPr>
          <w:rFonts w:ascii="宋体" w:hAnsi="宋体" w:cs="宋体"/>
          <w:b/>
          <w:bCs/>
          <w:color w:val="000000"/>
          <w:szCs w:val="24"/>
        </w:rPr>
      </w:pPr>
      <w:r>
        <w:rPr>
          <w:rFonts w:hint="eastAsia" w:ascii="宋体" w:hAnsi="宋体" w:cs="宋体"/>
          <w:color w:val="000000"/>
          <w:szCs w:val="24"/>
        </w:rPr>
        <w:t>本次评标采用综合评分法，总分为100分，其中价格分</w:t>
      </w:r>
      <w:r>
        <w:rPr>
          <w:rFonts w:ascii="宋体" w:hAnsi="宋体" w:cs="宋体"/>
          <w:color w:val="000000"/>
          <w:szCs w:val="24"/>
        </w:rPr>
        <w:t>20</w:t>
      </w:r>
      <w:r>
        <w:rPr>
          <w:rFonts w:hint="eastAsia" w:ascii="宋体" w:hAnsi="宋体" w:cs="宋体"/>
          <w:color w:val="000000"/>
          <w:szCs w:val="24"/>
        </w:rPr>
        <w:t>分、技术资信商务分</w:t>
      </w:r>
      <w:r>
        <w:rPr>
          <w:rFonts w:ascii="宋体" w:hAnsi="宋体" w:cs="宋体"/>
          <w:color w:val="000000"/>
          <w:szCs w:val="24"/>
        </w:rPr>
        <w:t>80</w:t>
      </w:r>
      <w:r>
        <w:rPr>
          <w:rFonts w:hint="eastAsia" w:ascii="宋体" w:hAnsi="宋体" w:cs="宋体"/>
          <w:color w:val="000000"/>
          <w:szCs w:val="24"/>
        </w:rPr>
        <w:t>分。合格供应商的评标得分为各项目汇总得分，成交候选供应商资格按评标总分由高到低顺序排列，评标总分相同的，按照最后报价由低到高的顺序推荐。评标总分且最后报价相同的，按照技术指标优劣顺序推荐。综合得分排名第一的供应商为第一成交候选供应商，综合得分排名第二的供应商为第二成交候选供应商，其他供应商的成交候选资格依此类推，评分过程中采用四舍五入法，并保留小数2位。</w:t>
      </w:r>
      <w:r>
        <w:rPr>
          <w:rFonts w:ascii="宋体" w:hAnsi="宋体" w:cs="宋体"/>
          <w:b/>
          <w:bCs/>
          <w:szCs w:val="24"/>
        </w:rPr>
        <w:t>中标人拒绝与采购人签订合同的，采购人可以按照评审报告推荐的中标候选人名单顺序，确定下一候选人为中标人，也可以重新开展政府采购活动。</w:t>
      </w:r>
    </w:p>
    <w:p>
      <w:pPr>
        <w:pStyle w:val="20"/>
        <w:spacing w:line="300" w:lineRule="auto"/>
        <w:ind w:firstLine="562" w:firstLineChars="200"/>
        <w:jc w:val="left"/>
        <w:rPr>
          <w:rFonts w:ascii="宋体" w:cs="宋体"/>
          <w:color w:val="auto"/>
          <w:sz w:val="28"/>
          <w:szCs w:val="28"/>
        </w:rPr>
      </w:pPr>
      <w:r>
        <w:rPr>
          <w:rFonts w:hint="eastAsia" w:ascii="宋体" w:cs="宋体"/>
          <w:color w:val="auto"/>
          <w:sz w:val="28"/>
          <w:szCs w:val="28"/>
        </w:rPr>
        <w:t>二、评标程序</w:t>
      </w:r>
    </w:p>
    <w:p>
      <w:pPr>
        <w:snapToGrid w:val="0"/>
        <w:spacing w:line="300" w:lineRule="auto"/>
        <w:ind w:firstLine="482"/>
        <w:rPr>
          <w:rFonts w:ascii="宋体" w:hAnsi="宋体" w:cs="宋体"/>
          <w:b/>
        </w:rPr>
      </w:pPr>
      <w:r>
        <w:rPr>
          <w:rFonts w:hint="eastAsia" w:ascii="宋体" w:hAnsi="宋体" w:cs="宋体"/>
          <w:b/>
        </w:rPr>
        <w:t>（一）采购人或者采购代理机构依法对投标人的资格进行审查。资格证明材料不全的，或者不符合招标文件标明的资格要求的，投标文件将被视为无效。</w:t>
      </w:r>
    </w:p>
    <w:p>
      <w:pPr>
        <w:snapToGrid w:val="0"/>
        <w:spacing w:line="300" w:lineRule="auto"/>
        <w:ind w:firstLine="482"/>
        <w:rPr>
          <w:rFonts w:ascii="宋体" w:hAnsi="宋体" w:cs="宋体"/>
          <w:b/>
        </w:rPr>
      </w:pPr>
      <w:r>
        <w:rPr>
          <w:rFonts w:hint="eastAsia" w:ascii="宋体" w:hAnsi="宋体" w:cs="宋体"/>
          <w:b/>
        </w:rPr>
        <w:t>（二）评标委员会对</w:t>
      </w:r>
      <w:r>
        <w:rPr>
          <w:rFonts w:hint="eastAsia" w:ascii="宋体" w:hAnsi="宋体" w:cs="宋体"/>
          <w:b/>
          <w:bCs/>
          <w:szCs w:val="24"/>
        </w:rPr>
        <w:t>资信商务及</w:t>
      </w:r>
      <w:r>
        <w:rPr>
          <w:rFonts w:hint="eastAsia" w:ascii="宋体" w:hAnsi="宋体" w:cs="宋体"/>
          <w:b/>
        </w:rPr>
        <w:t>技术文件进行符合性审查、技术评审，对报价文件进行报价评审。</w:t>
      </w:r>
    </w:p>
    <w:p>
      <w:pPr>
        <w:snapToGrid w:val="0"/>
        <w:spacing w:line="300" w:lineRule="auto"/>
        <w:ind w:firstLine="472" w:firstLineChars="196"/>
        <w:rPr>
          <w:rFonts w:ascii="宋体" w:hAnsi="宋体" w:cs="宋体"/>
          <w:b/>
          <w:bCs/>
          <w:szCs w:val="24"/>
        </w:rPr>
      </w:pPr>
      <w:r>
        <w:rPr>
          <w:rFonts w:hint="eastAsia" w:ascii="宋体" w:hAnsi="宋体" w:cs="宋体"/>
          <w:b/>
          <w:bCs/>
          <w:szCs w:val="24"/>
        </w:rPr>
        <w:t>1.在资信商务及技术文件符合性审查时，如发现下列情形之一的，投标文件将被视为无效：</w:t>
      </w:r>
    </w:p>
    <w:p>
      <w:pPr>
        <w:snapToGrid w:val="0"/>
        <w:spacing w:line="440" w:lineRule="exact"/>
        <w:ind w:firstLine="470" w:firstLineChars="196"/>
        <w:rPr>
          <w:rFonts w:ascii="宋体" w:hAnsi="宋体" w:cs="宋体"/>
          <w:bCs/>
        </w:rPr>
      </w:pPr>
      <w:r>
        <w:rPr>
          <w:rFonts w:hint="eastAsia" w:ascii="宋体" w:hAnsi="宋体" w:cs="宋体"/>
          <w:bCs/>
        </w:rPr>
        <w:t>（1）</w:t>
      </w:r>
      <w:r>
        <w:rPr>
          <w:rFonts w:ascii="宋体" w:hAnsi="宋体"/>
        </w:rPr>
        <w:t>电子投标文件未按规定要求提供电子签章的</w:t>
      </w:r>
      <w:r>
        <w:rPr>
          <w:rFonts w:hint="eastAsia" w:ascii="宋体" w:hAnsi="宋体"/>
        </w:rPr>
        <w:t>；</w:t>
      </w:r>
    </w:p>
    <w:p>
      <w:pPr>
        <w:snapToGrid w:val="0"/>
        <w:spacing w:line="440" w:lineRule="exact"/>
        <w:ind w:firstLine="470" w:firstLineChars="196"/>
        <w:rPr>
          <w:rFonts w:ascii="宋体" w:hAnsi="宋体" w:cs="宋体"/>
          <w:bCs/>
        </w:rPr>
      </w:pPr>
      <w:r>
        <w:rPr>
          <w:rFonts w:hint="eastAsia" w:ascii="宋体" w:hAnsi="宋体" w:cs="宋体"/>
        </w:rPr>
        <w:t>（2）</w:t>
      </w:r>
      <w:r>
        <w:rPr>
          <w:rFonts w:hint="eastAsia" w:ascii="宋体" w:hAnsi="宋体" w:cs="宋体"/>
          <w:bCs/>
        </w:rPr>
        <w:t>在资信商务及技术文件中出现报价的；</w:t>
      </w:r>
    </w:p>
    <w:p>
      <w:pPr>
        <w:snapToGrid w:val="0"/>
        <w:spacing w:line="440" w:lineRule="exact"/>
        <w:ind w:firstLine="470" w:firstLineChars="196"/>
        <w:rPr>
          <w:rFonts w:ascii="宋体" w:hAnsi="宋体" w:cs="宋体"/>
          <w:bCs/>
          <w:kern w:val="0"/>
        </w:rPr>
      </w:pPr>
      <w:r>
        <w:rPr>
          <w:rFonts w:hint="eastAsia" w:ascii="宋体" w:hAnsi="宋体" w:cs="宋体"/>
        </w:rPr>
        <w:t>（3）</w:t>
      </w:r>
      <w:r>
        <w:rPr>
          <w:rFonts w:hint="eastAsia" w:ascii="宋体" w:hAnsi="宋体" w:cs="宋体"/>
          <w:bCs/>
        </w:rPr>
        <w:t>资信商务及技术文件</w:t>
      </w:r>
      <w:r>
        <w:rPr>
          <w:rFonts w:ascii="宋体" w:hAnsi="宋体"/>
          <w:color w:val="auto"/>
        </w:rPr>
        <w:t>未按规定</w:t>
      </w:r>
      <w:r>
        <w:rPr>
          <w:rFonts w:hint="eastAsia" w:ascii="宋体" w:hAnsi="宋体"/>
          <w:color w:val="auto"/>
        </w:rPr>
        <w:t>由</w:t>
      </w:r>
      <w:r>
        <w:rPr>
          <w:rFonts w:hint="eastAsia" w:ascii="宋体" w:hAnsi="宋体" w:cs="宋体"/>
        </w:rPr>
        <w:t>法定代表人或授权代表签字</w:t>
      </w:r>
      <w:r>
        <w:rPr>
          <w:rFonts w:hint="eastAsia" w:ascii="宋体" w:hAnsi="宋体" w:cs="宋体"/>
          <w:color w:val="000000"/>
          <w:szCs w:val="24"/>
        </w:rPr>
        <w:t>（或盖章）</w:t>
      </w:r>
      <w:r>
        <w:rPr>
          <w:rFonts w:hint="eastAsia" w:ascii="宋体" w:hAnsi="宋体" w:cs="宋体"/>
        </w:rPr>
        <w:t>，或未</w:t>
      </w:r>
      <w:r>
        <w:rPr>
          <w:rFonts w:hint="eastAsia" w:ascii="宋体" w:hAnsi="宋体" w:cs="宋体"/>
          <w:bCs/>
          <w:kern w:val="0"/>
        </w:rPr>
        <w:t>提供法定代表人授权委托书、投标声明书或者填写项目不齐全的；</w:t>
      </w:r>
    </w:p>
    <w:p>
      <w:pPr>
        <w:snapToGrid w:val="0"/>
        <w:spacing w:line="440" w:lineRule="exact"/>
        <w:ind w:firstLine="470" w:firstLineChars="196"/>
        <w:rPr>
          <w:rFonts w:ascii="宋体" w:hAnsi="宋体" w:cs="宋体"/>
        </w:rPr>
      </w:pPr>
      <w:r>
        <w:rPr>
          <w:rFonts w:hint="eastAsia" w:ascii="宋体" w:hAnsi="宋体" w:cs="宋体"/>
        </w:rPr>
        <w:t>（4）投标代表人未能出具身份证明或与法定代表人授权委托人身份不符的；</w:t>
      </w:r>
    </w:p>
    <w:p>
      <w:pPr>
        <w:pStyle w:val="14"/>
        <w:snapToGrid w:val="0"/>
        <w:spacing w:line="440" w:lineRule="exact"/>
        <w:ind w:firstLine="470" w:firstLineChars="196"/>
        <w:rPr>
          <w:rFonts w:ascii="宋体" w:hAnsi="宋体" w:cs="宋体"/>
          <w:kern w:val="2"/>
          <w:szCs w:val="28"/>
        </w:rPr>
      </w:pPr>
      <w:r>
        <w:rPr>
          <w:rFonts w:hint="eastAsia" w:ascii="宋体" w:hAnsi="宋体" w:cs="宋体"/>
          <w:kern w:val="2"/>
          <w:szCs w:val="28"/>
        </w:rPr>
        <w:t>（5）</w:t>
      </w:r>
      <w:r>
        <w:rPr>
          <w:rFonts w:hint="eastAsia" w:ascii="宋体" w:hAnsi="宋体" w:cs="宋体"/>
          <w:bCs/>
        </w:rPr>
        <w:t>资信商务及技术文件</w:t>
      </w:r>
      <w:r>
        <w:rPr>
          <w:rFonts w:hint="eastAsia" w:ascii="宋体" w:hAnsi="宋体" w:cs="宋体"/>
          <w:kern w:val="2"/>
          <w:szCs w:val="28"/>
        </w:rPr>
        <w:t>格式不规范、项目不齐全或者内容虚假的；</w:t>
      </w:r>
    </w:p>
    <w:p>
      <w:pPr>
        <w:pStyle w:val="14"/>
        <w:snapToGrid w:val="0"/>
        <w:spacing w:line="440" w:lineRule="exact"/>
        <w:ind w:firstLine="470" w:firstLineChars="196"/>
        <w:rPr>
          <w:rFonts w:ascii="宋体" w:hAnsi="宋体" w:cs="宋体"/>
          <w:kern w:val="2"/>
          <w:szCs w:val="28"/>
        </w:rPr>
      </w:pPr>
      <w:r>
        <w:rPr>
          <w:rFonts w:hint="eastAsia" w:ascii="宋体" w:hAnsi="宋体" w:cs="宋体"/>
          <w:kern w:val="2"/>
          <w:szCs w:val="28"/>
        </w:rPr>
        <w:t>（6）</w:t>
      </w:r>
      <w:r>
        <w:rPr>
          <w:rFonts w:hint="eastAsia" w:ascii="宋体" w:hAnsi="宋体" w:cs="宋体"/>
          <w:bCs/>
        </w:rPr>
        <w:t>资信商务及技术文件</w:t>
      </w:r>
      <w:r>
        <w:rPr>
          <w:rFonts w:hint="eastAsia" w:ascii="宋体" w:hAnsi="宋体" w:cs="宋体"/>
          <w:kern w:val="2"/>
          <w:szCs w:val="28"/>
        </w:rPr>
        <w:t>的实质性内容未使用中文表述、意思表述不明确、前后矛盾或者使用计量单位不符合招标文件要求的（经评标委员会认定并允许其当场更正的笔误除外）；</w:t>
      </w:r>
    </w:p>
    <w:p>
      <w:pPr>
        <w:snapToGrid w:val="0"/>
        <w:spacing w:line="440" w:lineRule="exact"/>
        <w:ind w:firstLine="470" w:firstLineChars="196"/>
        <w:rPr>
          <w:rFonts w:ascii="宋体" w:hAnsi="宋体" w:cs="宋体"/>
          <w:bCs/>
          <w:kern w:val="0"/>
        </w:rPr>
      </w:pPr>
      <w:r>
        <w:rPr>
          <w:rFonts w:hint="eastAsia" w:ascii="宋体" w:hAnsi="宋体" w:cs="宋体"/>
          <w:bCs/>
          <w:kern w:val="0"/>
        </w:rPr>
        <w:t>（7）未实质性响应采购文件要求或者投标文件有采购方不能接受的附加条件的；</w:t>
      </w:r>
    </w:p>
    <w:p>
      <w:pPr>
        <w:snapToGrid w:val="0"/>
        <w:spacing w:line="440" w:lineRule="exact"/>
        <w:ind w:firstLine="470" w:firstLineChars="196"/>
        <w:rPr>
          <w:rFonts w:ascii="宋体" w:hAnsi="宋体" w:cs="宋体"/>
          <w:bCs/>
          <w:kern w:val="0"/>
        </w:rPr>
      </w:pPr>
      <w:r>
        <w:rPr>
          <w:rFonts w:hint="eastAsia" w:ascii="宋体" w:hAnsi="宋体" w:cs="宋体"/>
          <w:bCs/>
          <w:kern w:val="0"/>
        </w:rPr>
        <w:t>（8）不符合本采购文件中的实质性要求条款。</w:t>
      </w:r>
    </w:p>
    <w:p>
      <w:pPr>
        <w:pStyle w:val="14"/>
        <w:snapToGrid w:val="0"/>
        <w:spacing w:line="300" w:lineRule="auto"/>
        <w:ind w:firstLine="472" w:firstLineChars="196"/>
        <w:rPr>
          <w:rFonts w:ascii="宋体" w:hAnsi="宋体" w:cs="宋体"/>
          <w:b/>
          <w:bCs/>
        </w:rPr>
      </w:pPr>
      <w:r>
        <w:rPr>
          <w:rFonts w:hint="eastAsia" w:ascii="宋体" w:hAnsi="宋体" w:cs="宋体"/>
          <w:b/>
          <w:bCs/>
        </w:rPr>
        <w:t>2.在技术评审时，如发现下列情形之一的，投标文件将被视为无效：</w:t>
      </w:r>
    </w:p>
    <w:p>
      <w:pPr>
        <w:pStyle w:val="14"/>
        <w:snapToGrid w:val="0"/>
        <w:spacing w:line="300" w:lineRule="auto"/>
        <w:ind w:firstLine="470" w:firstLineChars="196"/>
        <w:rPr>
          <w:rFonts w:ascii="宋体" w:hAnsi="宋体" w:cs="宋体"/>
        </w:rPr>
      </w:pPr>
      <w:r>
        <w:rPr>
          <w:rFonts w:hint="eastAsia" w:ascii="宋体" w:hAnsi="宋体" w:cs="宋体"/>
        </w:rPr>
        <w:t>（1）未提供或未如实提供投标货物的技术参数，或者投标文件标明的响应或偏离与事实不符或虚假投标的；</w:t>
      </w:r>
    </w:p>
    <w:p>
      <w:pPr>
        <w:pStyle w:val="14"/>
        <w:snapToGrid w:val="0"/>
        <w:spacing w:line="300" w:lineRule="auto"/>
        <w:ind w:firstLine="470" w:firstLineChars="196"/>
        <w:rPr>
          <w:rFonts w:ascii="宋体" w:hAnsi="宋体" w:cs="宋体"/>
        </w:rPr>
      </w:pPr>
      <w:r>
        <w:rPr>
          <w:rFonts w:hint="eastAsia" w:ascii="宋体" w:hAnsi="宋体" w:cs="宋体"/>
        </w:rPr>
        <w:t>（2）</w:t>
      </w:r>
      <w:r>
        <w:rPr>
          <w:rFonts w:hint="eastAsia" w:ascii="宋体" w:hAnsi="宋体" w:cs="宋体"/>
          <w:snapToGrid w:val="0"/>
        </w:rPr>
        <w:t>明显不符合招标文件要求的规格型号、质量标准，或者与</w:t>
      </w:r>
      <w:r>
        <w:rPr>
          <w:rFonts w:hint="eastAsia" w:ascii="宋体" w:hAnsi="宋体" w:cs="宋体"/>
        </w:rPr>
        <w:t>招标文件中标“▲”的技术指标、主要功能项目发生实质性偏离的；</w:t>
      </w:r>
    </w:p>
    <w:p>
      <w:pPr>
        <w:pStyle w:val="14"/>
        <w:snapToGrid w:val="0"/>
        <w:spacing w:line="300" w:lineRule="auto"/>
        <w:ind w:firstLine="470" w:firstLineChars="196"/>
        <w:rPr>
          <w:rFonts w:ascii="宋体" w:hAnsi="宋体" w:cs="宋体"/>
        </w:rPr>
      </w:pPr>
      <w:r>
        <w:rPr>
          <w:rFonts w:hint="eastAsia" w:ascii="宋体" w:hAnsi="宋体" w:cs="宋体"/>
        </w:rPr>
        <w:t>（3）投标技术方案不明确，存在一个或一个以上备选（替代）投标方案的；</w:t>
      </w:r>
    </w:p>
    <w:p>
      <w:pPr>
        <w:pStyle w:val="14"/>
        <w:snapToGrid w:val="0"/>
        <w:spacing w:line="300" w:lineRule="auto"/>
        <w:ind w:firstLine="470" w:firstLineChars="196"/>
        <w:rPr>
          <w:rFonts w:ascii="宋体" w:hAnsi="宋体" w:cs="宋体"/>
        </w:rPr>
      </w:pPr>
      <w:r>
        <w:rPr>
          <w:rFonts w:hint="eastAsia" w:ascii="宋体" w:hAnsi="宋体" w:cs="宋体"/>
        </w:rPr>
        <w:t>（4）与其他参加本次投标供应商的投标文件（技术文件）的文字表述内容相同连续20行以上或者差错相同2处以上的。</w:t>
      </w:r>
    </w:p>
    <w:p>
      <w:pPr>
        <w:pStyle w:val="14"/>
        <w:snapToGrid w:val="0"/>
        <w:spacing w:line="300" w:lineRule="auto"/>
        <w:ind w:firstLine="470" w:firstLineChars="196"/>
        <w:rPr>
          <w:rFonts w:ascii="宋体" w:hAnsi="宋体" w:cs="宋体"/>
        </w:rPr>
      </w:pPr>
      <w:r>
        <w:rPr>
          <w:rFonts w:hint="eastAsia" w:ascii="宋体" w:hAnsi="宋体" w:cs="宋体"/>
        </w:rPr>
        <w:t>（5）不符合本采购文件中的实质性要求条款。</w:t>
      </w:r>
    </w:p>
    <w:p>
      <w:pPr>
        <w:pStyle w:val="14"/>
        <w:snapToGrid w:val="0"/>
        <w:spacing w:line="300" w:lineRule="auto"/>
        <w:ind w:firstLine="472" w:firstLineChars="196"/>
        <w:rPr>
          <w:rFonts w:ascii="宋体" w:hAnsi="宋体" w:cs="宋体"/>
          <w:b/>
          <w:bCs/>
        </w:rPr>
      </w:pPr>
      <w:r>
        <w:rPr>
          <w:rFonts w:hint="eastAsia" w:ascii="宋体" w:hAnsi="宋体" w:cs="宋体"/>
          <w:b/>
          <w:bCs/>
        </w:rPr>
        <w:t>3.在报价评审时，如发现下列情形之一的，投标文件将被视为无效：</w:t>
      </w:r>
    </w:p>
    <w:p>
      <w:pPr>
        <w:pStyle w:val="14"/>
        <w:snapToGrid w:val="0"/>
        <w:spacing w:line="300" w:lineRule="auto"/>
        <w:ind w:firstLine="470" w:firstLineChars="196"/>
        <w:rPr>
          <w:rFonts w:ascii="宋体" w:hAnsi="宋体" w:cs="宋体"/>
        </w:rPr>
      </w:pPr>
      <w:r>
        <w:rPr>
          <w:rFonts w:hint="eastAsia" w:ascii="宋体" w:hAnsi="宋体" w:cs="宋体"/>
        </w:rPr>
        <w:t>（1）未采用人民币报价或者未按照招标文件标明的币种报价的；</w:t>
      </w:r>
    </w:p>
    <w:p>
      <w:pPr>
        <w:pStyle w:val="14"/>
        <w:snapToGrid w:val="0"/>
        <w:spacing w:line="300" w:lineRule="auto"/>
        <w:ind w:firstLine="470" w:firstLineChars="196"/>
        <w:rPr>
          <w:rFonts w:ascii="宋体" w:hAnsi="宋体" w:cs="宋体"/>
        </w:rPr>
      </w:pPr>
      <w:r>
        <w:rPr>
          <w:rFonts w:hint="eastAsia" w:ascii="宋体" w:hAnsi="宋体" w:cs="宋体"/>
        </w:rPr>
        <w:t>（2）投标报价具有选择性或者开标价格与投标文件承诺的优惠（折扣）价格不一致的；</w:t>
      </w:r>
    </w:p>
    <w:p>
      <w:pPr>
        <w:pStyle w:val="14"/>
        <w:snapToGrid w:val="0"/>
        <w:spacing w:line="300" w:lineRule="auto"/>
        <w:ind w:firstLine="470" w:firstLineChars="196"/>
        <w:rPr>
          <w:rFonts w:ascii="宋体" w:hAnsi="宋体" w:cs="宋体"/>
        </w:rPr>
      </w:pPr>
      <w:r>
        <w:rPr>
          <w:rFonts w:hint="eastAsia" w:ascii="宋体" w:hAnsi="宋体" w:cs="宋体"/>
        </w:rPr>
        <w:t>（3）投标报价超过采购上限价的；</w:t>
      </w:r>
    </w:p>
    <w:p>
      <w:pPr>
        <w:pStyle w:val="14"/>
        <w:snapToGrid w:val="0"/>
        <w:spacing w:line="300" w:lineRule="auto"/>
        <w:ind w:firstLine="470" w:firstLineChars="196"/>
        <w:rPr>
          <w:rFonts w:ascii="宋体" w:hAnsi="宋体" w:cs="宋体"/>
        </w:rPr>
      </w:pPr>
      <w:r>
        <w:rPr>
          <w:rFonts w:hint="eastAsia" w:ascii="宋体" w:hAnsi="宋体" w:cs="宋体"/>
        </w:rPr>
        <w:t>（4）投标报价明显低于其他通过符合性审查投标人的报价，且供应商不能证明其报价合理性并提供证明材料的；</w:t>
      </w:r>
    </w:p>
    <w:p>
      <w:pPr>
        <w:pStyle w:val="14"/>
        <w:snapToGrid w:val="0"/>
        <w:spacing w:line="300" w:lineRule="auto"/>
        <w:ind w:firstLine="470" w:firstLineChars="196"/>
        <w:rPr>
          <w:rFonts w:ascii="宋体" w:hAnsi="宋体" w:cs="宋体"/>
        </w:rPr>
      </w:pPr>
      <w:r>
        <w:rPr>
          <w:rFonts w:hint="eastAsia" w:ascii="宋体" w:hAnsi="宋体" w:cs="宋体"/>
        </w:rPr>
        <w:t>（5）投标有效期、工期、质保期等条款不能满足招标文件要求的；</w:t>
      </w:r>
    </w:p>
    <w:p>
      <w:pPr>
        <w:pStyle w:val="14"/>
        <w:snapToGrid w:val="0"/>
        <w:spacing w:line="300" w:lineRule="auto"/>
        <w:ind w:firstLine="470" w:firstLineChars="196"/>
        <w:rPr>
          <w:rFonts w:ascii="宋体" w:hAnsi="宋体" w:cs="宋体"/>
        </w:rPr>
      </w:pPr>
      <w:r>
        <w:rPr>
          <w:rFonts w:hint="eastAsia" w:ascii="宋体" w:hAnsi="宋体" w:cs="宋体"/>
        </w:rPr>
        <w:t>（6）报价文件无法定代表人或授权代表签字</w:t>
      </w:r>
      <w:r>
        <w:rPr>
          <w:rFonts w:hint="eastAsia" w:ascii="宋体" w:hAnsi="宋体" w:cs="宋体"/>
          <w:color w:val="000000"/>
        </w:rPr>
        <w:t>（或盖章）</w:t>
      </w:r>
      <w:r>
        <w:rPr>
          <w:rFonts w:hint="eastAsia" w:ascii="宋体" w:hAnsi="宋体" w:cs="宋体"/>
        </w:rPr>
        <w:t>的；</w:t>
      </w:r>
    </w:p>
    <w:p>
      <w:pPr>
        <w:pStyle w:val="14"/>
        <w:snapToGrid w:val="0"/>
        <w:spacing w:line="300" w:lineRule="auto"/>
        <w:ind w:firstLine="470" w:firstLineChars="196"/>
        <w:rPr>
          <w:rFonts w:ascii="宋体" w:hAnsi="宋体" w:cs="宋体"/>
        </w:rPr>
      </w:pPr>
      <w:r>
        <w:rPr>
          <w:rFonts w:hint="eastAsia" w:ascii="宋体" w:hAnsi="宋体" w:cs="宋体"/>
        </w:rPr>
        <w:t>（7）报价文件格式不规范、项目不齐全或者内容虚假的；</w:t>
      </w:r>
    </w:p>
    <w:p>
      <w:pPr>
        <w:pStyle w:val="14"/>
        <w:snapToGrid w:val="0"/>
        <w:spacing w:line="300" w:lineRule="auto"/>
        <w:ind w:firstLine="470" w:firstLineChars="196"/>
        <w:rPr>
          <w:rFonts w:ascii="宋体" w:hAnsi="宋体" w:cs="宋体"/>
        </w:rPr>
      </w:pPr>
      <w:r>
        <w:rPr>
          <w:rFonts w:hint="eastAsia" w:ascii="宋体" w:hAnsi="宋体" w:cs="宋体"/>
        </w:rPr>
        <w:t>（8）</w:t>
      </w:r>
      <w:r>
        <w:rPr>
          <w:rFonts w:hint="eastAsia" w:ascii="宋体" w:hAnsi="宋体" w:cs="宋体"/>
          <w:bCs/>
        </w:rPr>
        <w:t>报价文件</w:t>
      </w:r>
      <w:r>
        <w:rPr>
          <w:rFonts w:hint="eastAsia" w:ascii="宋体" w:hAnsi="宋体" w:cs="宋体"/>
          <w:kern w:val="2"/>
          <w:szCs w:val="28"/>
        </w:rPr>
        <w:t>的实质性内容未使用中文表述、意思表述不明确、前后矛盾或者使用计量单位不符合招标文件要求的（经评标委员会认定并允许其当场更正的笔误除外）；</w:t>
      </w:r>
    </w:p>
    <w:p>
      <w:pPr>
        <w:pStyle w:val="14"/>
        <w:snapToGrid w:val="0"/>
        <w:spacing w:line="300" w:lineRule="auto"/>
        <w:ind w:firstLine="470" w:firstLineChars="196"/>
        <w:rPr>
          <w:rFonts w:ascii="宋体" w:hAnsi="宋体" w:cs="宋体"/>
        </w:rPr>
      </w:pPr>
      <w:r>
        <w:rPr>
          <w:rFonts w:hint="eastAsia" w:ascii="宋体" w:hAnsi="宋体" w:cs="宋体"/>
        </w:rPr>
        <w:t>（9）未实质性响应采购文件要求或者投标文件有采购方不能接受的附加条件的；</w:t>
      </w:r>
    </w:p>
    <w:p>
      <w:pPr>
        <w:pStyle w:val="14"/>
        <w:snapToGrid w:val="0"/>
        <w:spacing w:line="300" w:lineRule="auto"/>
        <w:ind w:firstLine="470" w:firstLineChars="196"/>
        <w:rPr>
          <w:rFonts w:ascii="宋体" w:hAnsi="宋体" w:cs="宋体"/>
        </w:rPr>
      </w:pPr>
      <w:r>
        <w:rPr>
          <w:rFonts w:hint="eastAsia" w:ascii="宋体" w:hAnsi="宋体" w:cs="宋体"/>
        </w:rPr>
        <w:t>（10）不符合本采购文件中的实质性要求条款。</w:t>
      </w:r>
    </w:p>
    <w:p>
      <w:pPr>
        <w:pStyle w:val="20"/>
        <w:spacing w:line="300" w:lineRule="auto"/>
        <w:ind w:firstLine="562" w:firstLineChars="200"/>
        <w:jc w:val="left"/>
        <w:rPr>
          <w:rFonts w:ascii="宋体" w:cs="宋体"/>
          <w:sz w:val="28"/>
          <w:szCs w:val="28"/>
        </w:rPr>
      </w:pPr>
      <w:r>
        <w:rPr>
          <w:rFonts w:hint="eastAsia" w:ascii="宋体" w:cs="宋体"/>
          <w:sz w:val="28"/>
          <w:szCs w:val="28"/>
        </w:rPr>
        <w:t>三、评标内容及标准</w:t>
      </w:r>
    </w:p>
    <w:p>
      <w:pPr>
        <w:spacing w:line="300" w:lineRule="auto"/>
        <w:ind w:firstLine="569" w:firstLineChars="236"/>
        <w:rPr>
          <w:rFonts w:ascii="宋体" w:hAnsi="宋体" w:cs="宋体"/>
          <w:b/>
          <w:szCs w:val="24"/>
        </w:rPr>
      </w:pPr>
      <w:r>
        <w:rPr>
          <w:rFonts w:hint="eastAsia" w:ascii="宋体" w:hAnsi="宋体" w:cs="宋体"/>
          <w:b/>
          <w:color w:val="000000"/>
          <w:szCs w:val="24"/>
        </w:rPr>
        <w:t>（一）</w:t>
      </w:r>
      <w:r>
        <w:rPr>
          <w:rFonts w:hint="eastAsia" w:ascii="宋体" w:hAnsi="宋体" w:cs="宋体"/>
          <w:b/>
          <w:szCs w:val="24"/>
        </w:rPr>
        <w:t>价格分（2</w:t>
      </w:r>
      <w:r>
        <w:rPr>
          <w:rFonts w:ascii="宋体" w:hAnsi="宋体" w:cs="宋体"/>
          <w:b/>
          <w:szCs w:val="24"/>
        </w:rPr>
        <w:t>0</w:t>
      </w:r>
      <w:r>
        <w:rPr>
          <w:rFonts w:hint="eastAsia" w:ascii="宋体" w:hAnsi="宋体" w:cs="宋体"/>
          <w:b/>
          <w:szCs w:val="24"/>
        </w:rPr>
        <w:t>分）</w:t>
      </w:r>
    </w:p>
    <w:p>
      <w:pPr>
        <w:spacing w:line="303" w:lineRule="auto"/>
        <w:ind w:firstLine="566" w:firstLineChars="236"/>
        <w:rPr>
          <w:rFonts w:ascii="宋体" w:hAnsi="宋体" w:cs="宋体"/>
          <w:szCs w:val="24"/>
        </w:rPr>
      </w:pPr>
      <w:r>
        <w:rPr>
          <w:rFonts w:hint="eastAsia" w:ascii="宋体" w:hAnsi="宋体" w:cs="宋体"/>
          <w:szCs w:val="24"/>
        </w:rPr>
        <w:t>1.价格分采用低价优先法计算，即满足采购文件要求且投标价格最低的投标报价为评标基准价，其他投标人的价格分按照下列公式计算：</w:t>
      </w:r>
    </w:p>
    <w:p>
      <w:pPr>
        <w:spacing w:line="303" w:lineRule="auto"/>
        <w:ind w:firstLine="566" w:firstLineChars="236"/>
        <w:rPr>
          <w:rFonts w:ascii="宋体" w:hAnsi="宋体" w:cs="宋体"/>
          <w:szCs w:val="24"/>
        </w:rPr>
      </w:pPr>
      <w:r>
        <w:rPr>
          <w:rFonts w:hint="eastAsia" w:ascii="宋体" w:hAnsi="宋体" w:cs="宋体"/>
          <w:szCs w:val="24"/>
        </w:rPr>
        <w:t>价格分=（评标基准价/投标报价）×2</w:t>
      </w:r>
      <w:r>
        <w:rPr>
          <w:rFonts w:ascii="宋体" w:hAnsi="宋体" w:cs="宋体"/>
          <w:szCs w:val="24"/>
        </w:rPr>
        <w:t>0</w:t>
      </w:r>
      <w:r>
        <w:rPr>
          <w:rFonts w:hint="eastAsia" w:ascii="宋体" w:hAnsi="宋体" w:cs="宋体"/>
          <w:szCs w:val="24"/>
        </w:rPr>
        <w:t>%×100</w:t>
      </w:r>
    </w:p>
    <w:p>
      <w:pPr>
        <w:spacing w:line="303" w:lineRule="auto"/>
        <w:ind w:firstLine="566" w:firstLineChars="236"/>
        <w:rPr>
          <w:rFonts w:ascii="宋体" w:hAnsi="宋体" w:cs="宋体"/>
          <w:b/>
          <w:bCs/>
          <w:szCs w:val="24"/>
        </w:rPr>
      </w:pPr>
      <w:r>
        <w:rPr>
          <w:rFonts w:hint="eastAsia" w:ascii="宋体" w:hAnsi="宋体" w:cs="宋体"/>
          <w:szCs w:val="24"/>
        </w:rPr>
        <w:t>2.根据浙财采监（2022）3号、财库〔2020〕46号的相关规定</w:t>
      </w:r>
      <w:r>
        <w:rPr>
          <w:rFonts w:hint="eastAsia" w:ascii="宋体" w:hAnsi="宋体" w:cs="宋体"/>
          <w:szCs w:val="24"/>
          <w:lang w:val="zh-CN"/>
        </w:rPr>
        <w:t>，</w:t>
      </w:r>
      <w:r>
        <w:rPr>
          <w:rFonts w:hint="eastAsia" w:ascii="宋体" w:hAnsi="宋体" w:cs="宋体"/>
          <w:szCs w:val="24"/>
        </w:rPr>
        <w:t>本项目评</w:t>
      </w:r>
      <w:r>
        <w:rPr>
          <w:rFonts w:hint="eastAsia" w:ascii="宋体" w:hAnsi="宋体" w:cs="宋体"/>
          <w:szCs w:val="21"/>
        </w:rPr>
        <w:t>审时</w:t>
      </w:r>
      <w:r>
        <w:rPr>
          <w:rFonts w:hint="eastAsia" w:ascii="宋体" w:hAnsi="宋体" w:cs="宋体"/>
          <w:szCs w:val="21"/>
          <w:lang w:val="zh-CN"/>
        </w:rPr>
        <w:t>对小微企业报价给予</w:t>
      </w:r>
      <w:r>
        <w:rPr>
          <w:rFonts w:hint="eastAsia" w:ascii="宋体" w:hAnsi="宋体" w:cs="宋体"/>
          <w:szCs w:val="21"/>
        </w:rPr>
        <w:t>10</w:t>
      </w:r>
      <w:r>
        <w:rPr>
          <w:rFonts w:hint="eastAsia" w:ascii="宋体" w:hAnsi="宋体" w:cs="宋体"/>
          <w:szCs w:val="21"/>
          <w:lang w:val="zh-CN"/>
        </w:rPr>
        <w:t>%的扣除，用扣除后的价格参加评审</w:t>
      </w:r>
      <w:r>
        <w:rPr>
          <w:rFonts w:hint="eastAsia" w:ascii="宋体" w:hAnsi="宋体" w:cs="宋体"/>
          <w:szCs w:val="24"/>
        </w:rPr>
        <w:t>（此扣除后的价格仅作为价格分计算）</w:t>
      </w:r>
      <w:r>
        <w:rPr>
          <w:rFonts w:hint="eastAsia" w:ascii="宋体" w:hAnsi="宋体" w:cs="宋体"/>
          <w:szCs w:val="21"/>
          <w:lang w:val="zh-CN"/>
        </w:rPr>
        <w:t>。投标文件中须出具《政府采购促进中小企业发展管理办法》【财库（2020）46号】规定的《中小企业声明函》（</w:t>
      </w:r>
      <w:r>
        <w:rPr>
          <w:rFonts w:hint="eastAsia" w:ascii="宋体" w:hAnsi="宋体" w:cs="宋体"/>
          <w:szCs w:val="21"/>
        </w:rPr>
        <w:t>格式见第六章</w:t>
      </w:r>
      <w:r>
        <w:rPr>
          <w:rFonts w:hint="eastAsia" w:ascii="宋体" w:hAnsi="宋体" w:cs="宋体"/>
          <w:szCs w:val="21"/>
          <w:lang w:val="zh-CN"/>
        </w:rPr>
        <w:t>），否则不得享受价格扣除。</w:t>
      </w:r>
    </w:p>
    <w:p>
      <w:pPr>
        <w:adjustRightInd w:val="0"/>
        <w:snapToGrid w:val="0"/>
        <w:ind w:firstLine="480"/>
        <w:rPr>
          <w:rFonts w:ascii="宋体" w:hAnsi="宋体" w:cs="宋体"/>
          <w:szCs w:val="24"/>
        </w:rPr>
      </w:pPr>
      <w:r>
        <w:rPr>
          <w:rFonts w:hint="eastAsia" w:ascii="宋体" w:hAnsi="宋体" w:cs="宋体"/>
          <w:szCs w:val="24"/>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格式见第六章）。</w:t>
      </w:r>
    </w:p>
    <w:p>
      <w:pPr>
        <w:spacing w:line="303" w:lineRule="auto"/>
        <w:ind w:firstLine="566" w:firstLineChars="236"/>
        <w:rPr>
          <w:rFonts w:ascii="宋体" w:hAnsi="宋体" w:cs="宋体"/>
          <w:szCs w:val="24"/>
        </w:rPr>
      </w:pPr>
      <w:r>
        <w:rPr>
          <w:rFonts w:hint="eastAsia" w:ascii="宋体" w:hAnsi="宋体" w:cs="宋体"/>
          <w:szCs w:val="24"/>
        </w:rPr>
        <w:t>4.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spacing w:line="303" w:lineRule="auto"/>
        <w:ind w:firstLine="566" w:firstLineChars="236"/>
        <w:rPr>
          <w:rFonts w:ascii="宋体" w:hAnsi="宋体" w:cs="宋体"/>
          <w:szCs w:val="24"/>
        </w:rPr>
      </w:pPr>
      <w:r>
        <w:rPr>
          <w:rFonts w:hint="eastAsia" w:ascii="宋体" w:hAnsi="宋体" w:cs="宋体"/>
          <w:szCs w:val="24"/>
        </w:rPr>
        <w:t>5.</w:t>
      </w:r>
      <w:r>
        <w:rPr>
          <w:rFonts w:hint="eastAsia" w:ascii="宋体" w:hAnsi="宋体" w:cs="宋体"/>
          <w:color w:val="000000"/>
          <w:szCs w:val="24"/>
        </w:rPr>
        <w:t>投标人的投标报价超过采购上限价的</w:t>
      </w:r>
      <w:r>
        <w:rPr>
          <w:rFonts w:hint="eastAsia" w:ascii="宋体" w:hAnsi="宋体" w:cs="宋体"/>
          <w:szCs w:val="24"/>
        </w:rPr>
        <w:t>，其投标无效。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00" w:lineRule="auto"/>
        <w:ind w:firstLine="569" w:firstLineChars="236"/>
        <w:rPr>
          <w:rFonts w:ascii="宋体" w:hAnsi="宋体" w:cs="宋体"/>
          <w:b/>
          <w:szCs w:val="24"/>
        </w:rPr>
      </w:pPr>
      <w:r>
        <w:rPr>
          <w:rFonts w:hint="eastAsia" w:ascii="宋体" w:hAnsi="宋体" w:cs="宋体"/>
          <w:b/>
          <w:szCs w:val="24"/>
        </w:rPr>
        <w:t>6.</w:t>
      </w:r>
      <w:r>
        <w:rPr>
          <w:rFonts w:hint="eastAsia" w:ascii="宋体" w:hAnsi="宋体" w:cs="宋体"/>
          <w:b/>
          <w:color w:val="000000"/>
          <w:szCs w:val="24"/>
        </w:rPr>
        <w:t>本项目采购上限价为人民</w:t>
      </w:r>
      <w:r>
        <w:rPr>
          <w:rFonts w:hint="eastAsia" w:ascii="宋体" w:hAnsi="宋体" w:cs="宋体"/>
          <w:b/>
          <w:szCs w:val="24"/>
        </w:rPr>
        <w:t>币玖拾玖万捌仟元整（¥</w:t>
      </w:r>
      <w:r>
        <w:rPr>
          <w:rFonts w:ascii="宋体" w:hAnsi="宋体" w:cs="宋体"/>
          <w:b/>
          <w:szCs w:val="24"/>
        </w:rPr>
        <w:t>998</w:t>
      </w:r>
      <w:r>
        <w:rPr>
          <w:rFonts w:hint="eastAsia" w:ascii="宋体" w:hAnsi="宋体" w:cs="宋体"/>
          <w:b/>
          <w:szCs w:val="24"/>
        </w:rPr>
        <w:t>000.00元）。</w:t>
      </w:r>
    </w:p>
    <w:p>
      <w:pPr>
        <w:spacing w:line="300" w:lineRule="auto"/>
        <w:ind w:firstLine="569" w:firstLineChars="236"/>
        <w:rPr>
          <w:rFonts w:ascii="宋体" w:hAnsi="宋体" w:cs="宋体"/>
          <w:b/>
          <w:szCs w:val="24"/>
        </w:rPr>
      </w:pPr>
    </w:p>
    <w:p>
      <w:pPr>
        <w:spacing w:line="300" w:lineRule="auto"/>
        <w:ind w:firstLine="569" w:firstLineChars="236"/>
        <w:rPr>
          <w:rFonts w:ascii="宋体" w:hAnsi="宋体" w:cs="宋体"/>
          <w:b/>
          <w:szCs w:val="24"/>
        </w:rPr>
      </w:pPr>
      <w:r>
        <w:rPr>
          <w:rFonts w:hint="eastAsia" w:ascii="宋体" w:hAnsi="宋体" w:cs="宋体"/>
          <w:b/>
          <w:szCs w:val="24"/>
        </w:rPr>
        <w:t>（二）技术商务资信分（8</w:t>
      </w:r>
      <w:r>
        <w:rPr>
          <w:rFonts w:ascii="宋体" w:hAnsi="宋体" w:cs="宋体"/>
          <w:b/>
          <w:szCs w:val="24"/>
        </w:rPr>
        <w:t>0</w:t>
      </w:r>
      <w:r>
        <w:rPr>
          <w:rFonts w:hint="eastAsia" w:ascii="宋体" w:hAnsi="宋体" w:cs="宋体"/>
          <w:b/>
          <w:szCs w:val="24"/>
        </w:rPr>
        <w:t>分）</w:t>
      </w:r>
    </w:p>
    <w:tbl>
      <w:tblPr>
        <w:tblStyle w:val="35"/>
        <w:tblW w:w="9662"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1231"/>
        <w:gridCol w:w="7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right"/>
        </w:trPr>
        <w:tc>
          <w:tcPr>
            <w:tcW w:w="9662" w:type="dxa"/>
            <w:gridSpan w:val="3"/>
            <w:tcBorders>
              <w:top w:val="single" w:color="auto" w:sz="4" w:space="0"/>
              <w:left w:val="single" w:color="auto" w:sz="4" w:space="0"/>
              <w:bottom w:val="single" w:color="auto" w:sz="4" w:space="0"/>
              <w:right w:val="single" w:color="auto" w:sz="4" w:space="0"/>
            </w:tcBorders>
            <w:vAlign w:val="center"/>
          </w:tcPr>
          <w:p>
            <w:pPr>
              <w:spacing w:line="300" w:lineRule="auto"/>
              <w:ind w:firstLine="482"/>
              <w:contextualSpacing/>
              <w:jc w:val="center"/>
              <w:rPr>
                <w:rFonts w:ascii="宋体" w:hAnsi="宋体" w:cs="宋体"/>
                <w:b/>
                <w:color w:val="000000"/>
                <w:kern w:val="0"/>
                <w:szCs w:val="24"/>
              </w:rPr>
            </w:pPr>
            <w:r>
              <w:rPr>
                <w:rFonts w:hint="eastAsia" w:ascii="宋体" w:hAnsi="宋体" w:cs="宋体"/>
                <w:b/>
                <w:color w:val="000000"/>
                <w:kern w:val="0"/>
                <w:szCs w:val="24"/>
              </w:rPr>
              <w:t>评分标准及分值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right"/>
        </w:trPr>
        <w:tc>
          <w:tcPr>
            <w:tcW w:w="962" w:type="dxa"/>
            <w:vMerge w:val="restart"/>
            <w:tcBorders>
              <w:top w:val="single" w:color="auto" w:sz="4" w:space="0"/>
              <w:left w:val="single" w:color="auto" w:sz="4" w:space="0"/>
              <w:right w:val="single" w:color="auto" w:sz="4" w:space="0"/>
            </w:tcBorders>
            <w:vAlign w:val="center"/>
          </w:tcPr>
          <w:p>
            <w:pPr>
              <w:spacing w:line="300" w:lineRule="auto"/>
              <w:ind w:firstLine="0" w:firstLineChars="0"/>
              <w:contextualSpacing/>
              <w:rPr>
                <w:rFonts w:ascii="宋体" w:hAnsi="宋体" w:cs="宋体"/>
                <w:color w:val="000000"/>
                <w:szCs w:val="24"/>
              </w:rPr>
            </w:pPr>
            <w:r>
              <w:rPr>
                <w:rFonts w:hint="eastAsia" w:ascii="宋体" w:hAnsi="宋体" w:cs="宋体"/>
                <w:color w:val="000000"/>
                <w:szCs w:val="24"/>
              </w:rPr>
              <w:t>技术分</w:t>
            </w:r>
          </w:p>
          <w:p>
            <w:pPr>
              <w:spacing w:line="300" w:lineRule="auto"/>
              <w:ind w:firstLine="0" w:firstLineChars="0"/>
              <w:contextualSpacing/>
              <w:rPr>
                <w:rFonts w:ascii="宋体" w:hAnsi="宋体" w:cs="宋体"/>
                <w:color w:val="000000"/>
                <w:szCs w:val="24"/>
              </w:rPr>
            </w:pPr>
            <w:r>
              <w:rPr>
                <w:rFonts w:hint="eastAsia" w:ascii="宋体" w:hAnsi="宋体" w:cs="宋体"/>
                <w:color w:val="000000"/>
                <w:szCs w:val="24"/>
              </w:rPr>
              <w:t>（6</w:t>
            </w:r>
            <w:r>
              <w:rPr>
                <w:rFonts w:ascii="宋体" w:hAnsi="宋体" w:cs="宋体"/>
                <w:color w:val="000000"/>
                <w:szCs w:val="24"/>
              </w:rPr>
              <w:t>8</w:t>
            </w:r>
            <w:r>
              <w:rPr>
                <w:rFonts w:hint="eastAsia" w:ascii="宋体" w:hAnsi="宋体" w:cs="宋体"/>
                <w:color w:val="000000"/>
                <w:szCs w:val="24"/>
              </w:rPr>
              <w:t>分）</w:t>
            </w:r>
          </w:p>
        </w:tc>
        <w:tc>
          <w:tcPr>
            <w:tcW w:w="1231" w:type="dxa"/>
            <w:tcBorders>
              <w:top w:val="single" w:color="auto" w:sz="4" w:space="0"/>
              <w:left w:val="single" w:color="auto" w:sz="4" w:space="0"/>
              <w:right w:val="single" w:color="auto" w:sz="4" w:space="0"/>
            </w:tcBorders>
            <w:vAlign w:val="center"/>
          </w:tcPr>
          <w:p>
            <w:pPr>
              <w:spacing w:line="300" w:lineRule="auto"/>
              <w:ind w:firstLine="0" w:firstLineChars="0"/>
              <w:contextualSpacing/>
              <w:jc w:val="left"/>
              <w:rPr>
                <w:rFonts w:ascii="宋体" w:hAnsi="宋体"/>
                <w:szCs w:val="24"/>
              </w:rPr>
            </w:pPr>
            <w:r>
              <w:rPr>
                <w:rFonts w:hint="eastAsia" w:ascii="宋体" w:hAnsi="宋体"/>
                <w:szCs w:val="24"/>
              </w:rPr>
              <w:t>对本项目的理解</w:t>
            </w:r>
          </w:p>
          <w:p>
            <w:pPr>
              <w:spacing w:line="300" w:lineRule="auto"/>
              <w:ind w:firstLine="0" w:firstLineChars="0"/>
              <w:contextualSpacing/>
              <w:jc w:val="left"/>
              <w:rPr>
                <w:rFonts w:ascii="宋体" w:hAnsi="宋体" w:cs="宋体"/>
                <w:szCs w:val="24"/>
              </w:rPr>
            </w:pPr>
            <w:r>
              <w:rPr>
                <w:rFonts w:hint="eastAsia" w:ascii="宋体" w:hAnsi="宋体"/>
                <w:szCs w:val="24"/>
              </w:rPr>
              <w:t>（6分）</w:t>
            </w:r>
          </w:p>
        </w:tc>
        <w:tc>
          <w:tcPr>
            <w:tcW w:w="7469" w:type="dxa"/>
            <w:tcBorders>
              <w:top w:val="single" w:color="auto" w:sz="4" w:space="0"/>
              <w:left w:val="single" w:color="auto" w:sz="4" w:space="0"/>
              <w:bottom w:val="single" w:color="auto" w:sz="4" w:space="0"/>
              <w:right w:val="single" w:color="auto" w:sz="4" w:space="0"/>
            </w:tcBorders>
            <w:vAlign w:val="center"/>
          </w:tcPr>
          <w:p>
            <w:pPr>
              <w:spacing w:line="300" w:lineRule="auto"/>
              <w:ind w:firstLine="0" w:firstLineChars="0"/>
              <w:contextualSpacing/>
              <w:rPr>
                <w:rFonts w:ascii="宋体" w:hAnsi="宋体" w:cs="宋体"/>
                <w:b/>
                <w:bCs/>
                <w:szCs w:val="24"/>
              </w:rPr>
            </w:pPr>
            <w:r>
              <w:rPr>
                <w:rFonts w:hint="eastAsia" w:ascii="宋体" w:hAnsi="宋体"/>
                <w:szCs w:val="24"/>
              </w:rPr>
              <w:t>对本项目的理解及与招标文件主要技术要求的符合性，对项目的理解透彻、与招标文件的符合度高的得6分，基本符合的得1-5分，不符合或无相关内容的不得分。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right"/>
        </w:trPr>
        <w:tc>
          <w:tcPr>
            <w:tcW w:w="962" w:type="dxa"/>
            <w:vMerge w:val="continue"/>
            <w:tcBorders>
              <w:top w:val="single" w:color="auto" w:sz="4" w:space="0"/>
              <w:left w:val="single" w:color="auto" w:sz="4" w:space="0"/>
              <w:right w:val="single" w:color="auto" w:sz="4" w:space="0"/>
            </w:tcBorders>
            <w:vAlign w:val="center"/>
          </w:tcPr>
          <w:p>
            <w:pPr>
              <w:spacing w:line="300" w:lineRule="auto"/>
              <w:ind w:firstLine="0" w:firstLineChars="0"/>
              <w:contextualSpacing/>
              <w:rPr>
                <w:rFonts w:ascii="宋体" w:hAnsi="宋体" w:cs="宋体"/>
                <w:color w:val="000000"/>
                <w:szCs w:val="24"/>
              </w:rPr>
            </w:pPr>
          </w:p>
        </w:tc>
        <w:tc>
          <w:tcPr>
            <w:tcW w:w="1231" w:type="dxa"/>
            <w:tcBorders>
              <w:left w:val="single" w:color="auto" w:sz="4" w:space="0"/>
              <w:right w:val="single" w:color="auto" w:sz="4" w:space="0"/>
            </w:tcBorders>
            <w:vAlign w:val="center"/>
          </w:tcPr>
          <w:p>
            <w:pPr>
              <w:spacing w:line="300" w:lineRule="auto"/>
              <w:ind w:firstLine="0" w:firstLineChars="0"/>
              <w:contextualSpacing/>
              <w:jc w:val="left"/>
              <w:rPr>
                <w:rFonts w:ascii="宋体" w:hAnsi="宋体" w:cs="宋体"/>
                <w:szCs w:val="24"/>
              </w:rPr>
            </w:pPr>
            <w:r>
              <w:rPr>
                <w:rFonts w:hint="eastAsia" w:ascii="宋体" w:hAnsi="宋体" w:cs="宋体"/>
                <w:szCs w:val="24"/>
              </w:rPr>
              <w:t>技术方案（9分）</w:t>
            </w:r>
          </w:p>
        </w:tc>
        <w:tc>
          <w:tcPr>
            <w:tcW w:w="7469" w:type="dxa"/>
            <w:tcBorders>
              <w:top w:val="single" w:color="auto" w:sz="4" w:space="0"/>
              <w:left w:val="single" w:color="auto" w:sz="4" w:space="0"/>
              <w:bottom w:val="single" w:color="auto" w:sz="4" w:space="0"/>
              <w:right w:val="single" w:color="auto" w:sz="4" w:space="0"/>
            </w:tcBorders>
          </w:tcPr>
          <w:p>
            <w:pPr>
              <w:spacing w:line="300" w:lineRule="auto"/>
              <w:ind w:firstLine="0" w:firstLineChars="0"/>
              <w:contextualSpacing/>
              <w:rPr>
                <w:rFonts w:ascii="宋体" w:hAnsi="宋体" w:cs="宋体"/>
                <w:szCs w:val="24"/>
              </w:rPr>
            </w:pPr>
            <w:r>
              <w:rPr>
                <w:rFonts w:hint="eastAsia" w:ascii="宋体" w:hAnsi="宋体"/>
                <w:szCs w:val="24"/>
              </w:rPr>
              <w:t>根据项目技术路线可行性，内外业、上下工序衔接的合理性，技术路线先进性、可靠性等方面打分；</w:t>
            </w:r>
            <w:r>
              <w:rPr>
                <w:rFonts w:hint="eastAsia" w:ascii="宋体" w:hAnsi="宋体" w:cs="宋体"/>
                <w:szCs w:val="24"/>
              </w:rPr>
              <w:t>相关内容具有针对性且可行的得9分，相关内容较简单、无特色、但基本可行的得1-8分，无相关内容或内容不可行的不得分。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right"/>
        </w:trPr>
        <w:tc>
          <w:tcPr>
            <w:tcW w:w="962" w:type="dxa"/>
            <w:vMerge w:val="continue"/>
            <w:tcBorders>
              <w:top w:val="single" w:color="auto" w:sz="4" w:space="0"/>
              <w:left w:val="single" w:color="auto" w:sz="4" w:space="0"/>
              <w:right w:val="single" w:color="auto" w:sz="4" w:space="0"/>
            </w:tcBorders>
            <w:vAlign w:val="center"/>
          </w:tcPr>
          <w:p>
            <w:pPr>
              <w:spacing w:line="300" w:lineRule="auto"/>
              <w:ind w:firstLine="0" w:firstLineChars="0"/>
              <w:contextualSpacing/>
              <w:rPr>
                <w:rFonts w:ascii="宋体" w:hAnsi="宋体" w:cs="宋体"/>
                <w:color w:val="000000"/>
                <w:szCs w:val="24"/>
              </w:rPr>
            </w:pPr>
          </w:p>
        </w:tc>
        <w:tc>
          <w:tcPr>
            <w:tcW w:w="1231" w:type="dxa"/>
            <w:tcBorders>
              <w:left w:val="single" w:color="auto" w:sz="4" w:space="0"/>
              <w:right w:val="single" w:color="auto" w:sz="4" w:space="0"/>
            </w:tcBorders>
            <w:vAlign w:val="center"/>
          </w:tcPr>
          <w:p>
            <w:pPr>
              <w:spacing w:line="300" w:lineRule="auto"/>
              <w:ind w:firstLine="0" w:firstLineChars="0"/>
              <w:contextualSpacing/>
              <w:jc w:val="left"/>
              <w:rPr>
                <w:rFonts w:ascii="宋体" w:hAnsi="宋体" w:cs="宋体"/>
                <w:szCs w:val="24"/>
              </w:rPr>
            </w:pPr>
            <w:r>
              <w:rPr>
                <w:rFonts w:hint="eastAsia" w:ascii="宋体" w:hAnsi="宋体" w:cs="宋体"/>
                <w:szCs w:val="24"/>
              </w:rPr>
              <w:t>投入硬件与软件情况（3分）</w:t>
            </w:r>
          </w:p>
        </w:tc>
        <w:tc>
          <w:tcPr>
            <w:tcW w:w="7469" w:type="dxa"/>
            <w:tcBorders>
              <w:top w:val="single" w:color="auto" w:sz="4" w:space="0"/>
              <w:left w:val="single" w:color="auto" w:sz="4" w:space="0"/>
              <w:bottom w:val="single" w:color="auto" w:sz="4" w:space="0"/>
              <w:right w:val="single" w:color="auto" w:sz="4" w:space="0"/>
            </w:tcBorders>
          </w:tcPr>
          <w:p>
            <w:pPr>
              <w:spacing w:line="300" w:lineRule="auto"/>
              <w:ind w:firstLine="0" w:firstLineChars="0"/>
              <w:contextualSpacing/>
              <w:rPr>
                <w:rFonts w:ascii="宋体" w:hAnsi="宋体" w:cs="宋体"/>
                <w:szCs w:val="24"/>
              </w:rPr>
            </w:pPr>
            <w:r>
              <w:rPr>
                <w:rFonts w:hint="eastAsia" w:ascii="宋体" w:hAnsi="宋体" w:cs="宋体"/>
                <w:szCs w:val="24"/>
              </w:rPr>
              <w:t>根据投入本项目的硬件设备及软件打分，配置齐全合理的得3分，配置基本合理的得1-2分，需提供投入软硬件设备清单（格式自拟），未提供不得分。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right"/>
        </w:trPr>
        <w:tc>
          <w:tcPr>
            <w:tcW w:w="962" w:type="dxa"/>
            <w:vMerge w:val="continue"/>
            <w:tcBorders>
              <w:top w:val="single" w:color="auto" w:sz="4" w:space="0"/>
              <w:left w:val="single" w:color="auto" w:sz="4" w:space="0"/>
              <w:right w:val="single" w:color="auto" w:sz="4" w:space="0"/>
            </w:tcBorders>
            <w:vAlign w:val="center"/>
          </w:tcPr>
          <w:p>
            <w:pPr>
              <w:spacing w:line="300" w:lineRule="auto"/>
              <w:ind w:firstLine="0" w:firstLineChars="0"/>
              <w:contextualSpacing/>
              <w:rPr>
                <w:rFonts w:ascii="宋体" w:hAnsi="宋体" w:cs="宋体"/>
                <w:color w:val="000000"/>
                <w:szCs w:val="24"/>
              </w:rPr>
            </w:pPr>
          </w:p>
        </w:tc>
        <w:tc>
          <w:tcPr>
            <w:tcW w:w="1231" w:type="dxa"/>
            <w:tcBorders>
              <w:left w:val="single" w:color="auto" w:sz="4" w:space="0"/>
              <w:right w:val="single" w:color="auto" w:sz="4" w:space="0"/>
            </w:tcBorders>
            <w:vAlign w:val="center"/>
          </w:tcPr>
          <w:p>
            <w:pPr>
              <w:spacing w:line="300" w:lineRule="auto"/>
              <w:ind w:firstLine="0" w:firstLineChars="0"/>
              <w:contextualSpacing/>
              <w:jc w:val="left"/>
              <w:rPr>
                <w:rFonts w:ascii="宋体" w:hAnsi="宋体"/>
                <w:szCs w:val="24"/>
              </w:rPr>
            </w:pPr>
            <w:r>
              <w:rPr>
                <w:rFonts w:hint="eastAsia" w:ascii="宋体" w:hAnsi="宋体"/>
                <w:szCs w:val="24"/>
              </w:rPr>
              <w:t xml:space="preserve">项目组织方案 </w:t>
            </w:r>
          </w:p>
          <w:p>
            <w:pPr>
              <w:spacing w:line="300" w:lineRule="auto"/>
              <w:ind w:firstLine="0" w:firstLineChars="0"/>
              <w:contextualSpacing/>
              <w:jc w:val="left"/>
              <w:rPr>
                <w:rFonts w:ascii="宋体" w:hAnsi="宋体" w:cs="宋体"/>
                <w:szCs w:val="24"/>
              </w:rPr>
            </w:pPr>
            <w:r>
              <w:rPr>
                <w:rFonts w:hint="eastAsia" w:ascii="宋体" w:hAnsi="宋体"/>
                <w:szCs w:val="24"/>
              </w:rPr>
              <w:t>(5分)</w:t>
            </w:r>
          </w:p>
        </w:tc>
        <w:tc>
          <w:tcPr>
            <w:tcW w:w="7469" w:type="dxa"/>
            <w:tcBorders>
              <w:top w:val="single" w:color="auto" w:sz="4" w:space="0"/>
              <w:left w:val="single" w:color="auto" w:sz="4" w:space="0"/>
              <w:bottom w:val="single" w:color="auto" w:sz="4" w:space="0"/>
              <w:right w:val="single" w:color="auto" w:sz="4" w:space="0"/>
            </w:tcBorders>
            <w:vAlign w:val="center"/>
          </w:tcPr>
          <w:p>
            <w:pPr>
              <w:spacing w:line="300" w:lineRule="auto"/>
              <w:ind w:firstLine="0" w:firstLineChars="0"/>
              <w:contextualSpacing/>
              <w:rPr>
                <w:rFonts w:ascii="宋体" w:hAnsi="宋体" w:cs="宋体"/>
                <w:szCs w:val="24"/>
                <w:lang w:val="zh-CN"/>
              </w:rPr>
            </w:pPr>
            <w:r>
              <w:rPr>
                <w:rFonts w:hint="eastAsia" w:ascii="宋体" w:hAnsi="宋体"/>
                <w:szCs w:val="24"/>
              </w:rPr>
              <w:t>根据项目实施的工作程序、流程是否合理打分，合理、健全的得5分，基本合理的得</w:t>
            </w:r>
            <w:r>
              <w:rPr>
                <w:rFonts w:hint="eastAsia" w:ascii="宋体" w:hAnsi="宋体" w:cs="宋体"/>
                <w:szCs w:val="24"/>
              </w:rPr>
              <w:t>1-4</w:t>
            </w:r>
            <w:r>
              <w:rPr>
                <w:rFonts w:hint="eastAsia" w:ascii="宋体" w:hAnsi="宋体"/>
                <w:szCs w:val="24"/>
              </w:rPr>
              <w:t>分，无相关内容或不合理的不得分。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right"/>
        </w:trPr>
        <w:tc>
          <w:tcPr>
            <w:tcW w:w="962" w:type="dxa"/>
            <w:vMerge w:val="continue"/>
            <w:tcBorders>
              <w:top w:val="single" w:color="auto" w:sz="4" w:space="0"/>
              <w:left w:val="single" w:color="auto" w:sz="4" w:space="0"/>
              <w:right w:val="single" w:color="auto" w:sz="4" w:space="0"/>
            </w:tcBorders>
            <w:vAlign w:val="center"/>
          </w:tcPr>
          <w:p>
            <w:pPr>
              <w:spacing w:line="300" w:lineRule="auto"/>
              <w:ind w:firstLine="0" w:firstLineChars="0"/>
              <w:contextualSpacing/>
              <w:rPr>
                <w:rFonts w:ascii="宋体" w:hAnsi="宋体" w:cs="宋体"/>
                <w:color w:val="000000"/>
                <w:szCs w:val="24"/>
              </w:rPr>
            </w:pPr>
          </w:p>
        </w:tc>
        <w:tc>
          <w:tcPr>
            <w:tcW w:w="1231" w:type="dxa"/>
            <w:tcBorders>
              <w:left w:val="single" w:color="auto" w:sz="4" w:space="0"/>
              <w:right w:val="single" w:color="auto" w:sz="4" w:space="0"/>
            </w:tcBorders>
          </w:tcPr>
          <w:p>
            <w:pPr>
              <w:spacing w:line="300" w:lineRule="auto"/>
              <w:ind w:firstLine="0" w:firstLineChars="0"/>
              <w:contextualSpacing/>
              <w:jc w:val="left"/>
              <w:rPr>
                <w:rFonts w:ascii="宋体" w:hAnsi="宋体" w:cs="宋体"/>
                <w:szCs w:val="24"/>
              </w:rPr>
            </w:pPr>
            <w:r>
              <w:rPr>
                <w:rFonts w:hint="eastAsia"/>
                <w:szCs w:val="24"/>
              </w:rPr>
              <w:t>管理制度（5分）</w:t>
            </w:r>
          </w:p>
        </w:tc>
        <w:tc>
          <w:tcPr>
            <w:tcW w:w="7469" w:type="dxa"/>
            <w:tcBorders>
              <w:top w:val="single" w:color="auto" w:sz="4" w:space="0"/>
              <w:left w:val="single" w:color="auto" w:sz="4" w:space="0"/>
              <w:bottom w:val="single" w:color="auto" w:sz="4" w:space="0"/>
              <w:right w:val="single" w:color="auto" w:sz="4" w:space="0"/>
            </w:tcBorders>
          </w:tcPr>
          <w:p>
            <w:pPr>
              <w:spacing w:line="300" w:lineRule="auto"/>
              <w:ind w:firstLine="0" w:firstLineChars="0"/>
              <w:contextualSpacing/>
              <w:rPr>
                <w:rFonts w:ascii="宋体" w:hAnsi="宋体" w:cs="宋体"/>
                <w:szCs w:val="24"/>
              </w:rPr>
            </w:pPr>
            <w:r>
              <w:rPr>
                <w:rFonts w:hint="eastAsia"/>
                <w:szCs w:val="24"/>
              </w:rPr>
              <w:t>具备完善的项目管理制度，包括质量管理、安全（包括人员、车辆、设备、资料）管理、设备管理、档案管理等内容；制度完善、可操作性强的得5分，相关内容有疏漏、但基本可行的得</w:t>
            </w:r>
            <w:r>
              <w:rPr>
                <w:rFonts w:hint="eastAsia" w:ascii="宋体" w:hAnsi="宋体" w:cs="宋体"/>
                <w:szCs w:val="24"/>
              </w:rPr>
              <w:t>1-4</w:t>
            </w:r>
            <w:r>
              <w:rPr>
                <w:rFonts w:hint="eastAsia"/>
                <w:szCs w:val="24"/>
              </w:rPr>
              <w:t>分，其它不得分。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right"/>
        </w:trPr>
        <w:tc>
          <w:tcPr>
            <w:tcW w:w="962" w:type="dxa"/>
            <w:vMerge w:val="continue"/>
            <w:tcBorders>
              <w:top w:val="single" w:color="auto" w:sz="4" w:space="0"/>
              <w:left w:val="single" w:color="auto" w:sz="4" w:space="0"/>
              <w:right w:val="single" w:color="auto" w:sz="4" w:space="0"/>
            </w:tcBorders>
            <w:vAlign w:val="center"/>
          </w:tcPr>
          <w:p>
            <w:pPr>
              <w:spacing w:line="300" w:lineRule="auto"/>
              <w:ind w:firstLine="0" w:firstLineChars="0"/>
              <w:contextualSpacing/>
              <w:rPr>
                <w:rFonts w:ascii="宋体" w:hAnsi="宋体" w:cs="宋体"/>
                <w:szCs w:val="24"/>
              </w:rPr>
            </w:pPr>
          </w:p>
        </w:tc>
        <w:tc>
          <w:tcPr>
            <w:tcW w:w="1231" w:type="dxa"/>
            <w:tcBorders>
              <w:left w:val="single" w:color="auto" w:sz="4" w:space="0"/>
              <w:right w:val="single" w:color="auto" w:sz="4" w:space="0"/>
            </w:tcBorders>
          </w:tcPr>
          <w:p>
            <w:pPr>
              <w:spacing w:line="300" w:lineRule="auto"/>
              <w:ind w:firstLine="0" w:firstLineChars="0"/>
              <w:contextualSpacing/>
              <w:rPr>
                <w:rFonts w:ascii="宋体" w:hAnsi="宋体" w:cs="宋体"/>
                <w:szCs w:val="24"/>
              </w:rPr>
            </w:pPr>
            <w:r>
              <w:rPr>
                <w:rFonts w:hint="eastAsia"/>
                <w:szCs w:val="24"/>
              </w:rPr>
              <w:t>管理体系、工期进度计划及实施方案（7分）</w:t>
            </w:r>
          </w:p>
        </w:tc>
        <w:tc>
          <w:tcPr>
            <w:tcW w:w="7469" w:type="dxa"/>
            <w:tcBorders>
              <w:top w:val="single" w:color="auto" w:sz="4" w:space="0"/>
              <w:left w:val="single" w:color="auto" w:sz="4" w:space="0"/>
              <w:bottom w:val="single" w:color="auto" w:sz="4" w:space="0"/>
              <w:right w:val="single" w:color="auto" w:sz="4" w:space="0"/>
            </w:tcBorders>
          </w:tcPr>
          <w:p>
            <w:pPr>
              <w:spacing w:line="300" w:lineRule="auto"/>
              <w:ind w:firstLine="0" w:firstLineChars="0"/>
              <w:contextualSpacing/>
              <w:rPr>
                <w:rFonts w:ascii="宋体" w:hAnsi="宋体" w:cs="宋体"/>
                <w:szCs w:val="24"/>
              </w:rPr>
            </w:pPr>
            <w:r>
              <w:rPr>
                <w:rFonts w:hint="eastAsia"/>
                <w:szCs w:val="24"/>
              </w:rPr>
              <w:t>根据项目管理体系、工期进度计划、实施方案中进度编排，以及确保项目工期具体措施的合理性、科学性等情况打分；相关内容具有针对性且可行的得7分，相关内容较简单、无特色、但基本可行的得1</w:t>
            </w:r>
            <w:r>
              <w:rPr>
                <w:szCs w:val="24"/>
              </w:rPr>
              <w:t>-</w:t>
            </w:r>
            <w:r>
              <w:rPr>
                <w:rFonts w:hint="eastAsia"/>
                <w:szCs w:val="24"/>
              </w:rPr>
              <w:t>6分，无相关内容或内容不可行的不得分。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right"/>
        </w:trPr>
        <w:tc>
          <w:tcPr>
            <w:tcW w:w="962" w:type="dxa"/>
            <w:vMerge w:val="continue"/>
            <w:tcBorders>
              <w:top w:val="single" w:color="auto" w:sz="4" w:space="0"/>
              <w:left w:val="single" w:color="auto" w:sz="4" w:space="0"/>
              <w:right w:val="single" w:color="auto" w:sz="4" w:space="0"/>
            </w:tcBorders>
            <w:vAlign w:val="center"/>
          </w:tcPr>
          <w:p>
            <w:pPr>
              <w:spacing w:line="300" w:lineRule="auto"/>
              <w:ind w:firstLine="0" w:firstLineChars="0"/>
              <w:contextualSpacing/>
              <w:rPr>
                <w:rFonts w:ascii="宋体" w:hAnsi="宋体" w:cs="宋体"/>
                <w:szCs w:val="24"/>
              </w:rPr>
            </w:pPr>
          </w:p>
        </w:tc>
        <w:tc>
          <w:tcPr>
            <w:tcW w:w="1231" w:type="dxa"/>
            <w:tcBorders>
              <w:left w:val="single" w:color="auto" w:sz="4" w:space="0"/>
              <w:right w:val="single" w:color="auto" w:sz="4" w:space="0"/>
            </w:tcBorders>
          </w:tcPr>
          <w:p>
            <w:pPr>
              <w:widowControl/>
              <w:spacing w:line="300" w:lineRule="auto"/>
              <w:ind w:firstLine="0" w:firstLineChars="0"/>
              <w:contextualSpacing/>
              <w:rPr>
                <w:rFonts w:ascii="宋体" w:hAnsi="宋体" w:cs="宋体"/>
                <w:szCs w:val="24"/>
              </w:rPr>
            </w:pPr>
            <w:r>
              <w:rPr>
                <w:rFonts w:hint="eastAsia"/>
                <w:szCs w:val="24"/>
              </w:rPr>
              <w:t>安全保密措施（5分）</w:t>
            </w:r>
          </w:p>
        </w:tc>
        <w:tc>
          <w:tcPr>
            <w:tcW w:w="7469" w:type="dxa"/>
            <w:tcBorders>
              <w:top w:val="single" w:color="auto" w:sz="4" w:space="0"/>
              <w:left w:val="single" w:color="auto" w:sz="4" w:space="0"/>
              <w:bottom w:val="single" w:color="auto" w:sz="4" w:space="0"/>
              <w:right w:val="single" w:color="auto" w:sz="4" w:space="0"/>
            </w:tcBorders>
          </w:tcPr>
          <w:p>
            <w:pPr>
              <w:spacing w:line="300" w:lineRule="auto"/>
              <w:ind w:firstLine="0" w:firstLineChars="0"/>
              <w:contextualSpacing/>
              <w:rPr>
                <w:rFonts w:ascii="宋体" w:hAnsi="宋体" w:cs="宋体"/>
                <w:szCs w:val="24"/>
              </w:rPr>
            </w:pPr>
            <w:r>
              <w:rPr>
                <w:rFonts w:hint="eastAsia"/>
                <w:szCs w:val="24"/>
              </w:rPr>
              <w:t>根据投标人提供的数据成果安全保密措施的完备性、可行性打分，措施完备且可行性强的5分；基本可行的</w:t>
            </w:r>
            <w:r>
              <w:rPr>
                <w:rFonts w:hint="eastAsia" w:ascii="宋体" w:hAnsi="宋体" w:cs="宋体"/>
                <w:szCs w:val="24"/>
              </w:rPr>
              <w:t>1-</w:t>
            </w:r>
            <w:r>
              <w:rPr>
                <w:rFonts w:hint="eastAsia"/>
                <w:szCs w:val="24"/>
              </w:rPr>
              <w:t>4分；无相关内容或内容不可行的不得分。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right"/>
        </w:trPr>
        <w:tc>
          <w:tcPr>
            <w:tcW w:w="962" w:type="dxa"/>
            <w:vMerge w:val="continue"/>
            <w:tcBorders>
              <w:top w:val="single" w:color="auto" w:sz="4" w:space="0"/>
              <w:left w:val="single" w:color="auto" w:sz="4" w:space="0"/>
              <w:right w:val="single" w:color="auto" w:sz="4" w:space="0"/>
            </w:tcBorders>
            <w:vAlign w:val="center"/>
          </w:tcPr>
          <w:p>
            <w:pPr>
              <w:spacing w:line="300" w:lineRule="auto"/>
              <w:ind w:firstLine="0" w:firstLineChars="0"/>
              <w:contextualSpacing/>
              <w:rPr>
                <w:rFonts w:ascii="宋体" w:hAnsi="宋体" w:cs="宋体"/>
                <w:szCs w:val="24"/>
              </w:rPr>
            </w:pPr>
          </w:p>
        </w:tc>
        <w:tc>
          <w:tcPr>
            <w:tcW w:w="1231" w:type="dxa"/>
            <w:tcBorders>
              <w:left w:val="single" w:color="auto" w:sz="4" w:space="0"/>
              <w:right w:val="single" w:color="auto" w:sz="4" w:space="0"/>
            </w:tcBorders>
            <w:vAlign w:val="center"/>
          </w:tcPr>
          <w:p>
            <w:pPr>
              <w:spacing w:line="300" w:lineRule="auto"/>
              <w:ind w:firstLine="0" w:firstLineChars="0"/>
              <w:contextualSpacing/>
              <w:jc w:val="left"/>
              <w:rPr>
                <w:rFonts w:ascii="宋体" w:hAnsi="宋体"/>
                <w:szCs w:val="24"/>
              </w:rPr>
            </w:pPr>
            <w:r>
              <w:rPr>
                <w:rFonts w:hint="eastAsia" w:ascii="宋体" w:hAnsi="宋体"/>
                <w:szCs w:val="24"/>
              </w:rPr>
              <w:t>质量保证措施</w:t>
            </w:r>
          </w:p>
          <w:p>
            <w:pPr>
              <w:widowControl/>
              <w:spacing w:line="300" w:lineRule="auto"/>
              <w:ind w:firstLine="0" w:firstLineChars="0"/>
              <w:contextualSpacing/>
              <w:rPr>
                <w:szCs w:val="24"/>
              </w:rPr>
            </w:pPr>
            <w:r>
              <w:rPr>
                <w:rFonts w:hint="eastAsia" w:ascii="宋体" w:hAnsi="宋体"/>
                <w:szCs w:val="24"/>
              </w:rPr>
              <w:t>（4分）</w:t>
            </w:r>
          </w:p>
        </w:tc>
        <w:tc>
          <w:tcPr>
            <w:tcW w:w="7469" w:type="dxa"/>
            <w:tcBorders>
              <w:top w:val="single" w:color="auto" w:sz="4" w:space="0"/>
              <w:left w:val="single" w:color="auto" w:sz="4" w:space="0"/>
              <w:bottom w:val="single" w:color="auto" w:sz="4" w:space="0"/>
              <w:right w:val="single" w:color="auto" w:sz="4" w:space="0"/>
            </w:tcBorders>
          </w:tcPr>
          <w:p>
            <w:pPr>
              <w:spacing w:line="300" w:lineRule="auto"/>
              <w:ind w:firstLine="0" w:firstLineChars="0"/>
              <w:contextualSpacing/>
              <w:rPr>
                <w:szCs w:val="24"/>
              </w:rPr>
            </w:pPr>
            <w:r>
              <w:rPr>
                <w:rFonts w:hint="eastAsia" w:ascii="宋体" w:hAnsi="宋体"/>
                <w:szCs w:val="24"/>
              </w:rPr>
              <w:t>有明确的服务质量目标，质量保证措施完善、可行的得4分；基本可行的</w:t>
            </w:r>
            <w:r>
              <w:rPr>
                <w:rFonts w:hint="eastAsia" w:ascii="宋体" w:hAnsi="宋体" w:cs="宋体"/>
                <w:szCs w:val="24"/>
              </w:rPr>
              <w:t>1-</w:t>
            </w:r>
            <w:r>
              <w:rPr>
                <w:rFonts w:hint="eastAsia" w:ascii="宋体" w:hAnsi="宋体"/>
                <w:szCs w:val="24"/>
              </w:rPr>
              <w:t>3分；无相关内容或内容不可行的不得分。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right"/>
        </w:trPr>
        <w:tc>
          <w:tcPr>
            <w:tcW w:w="962" w:type="dxa"/>
            <w:vMerge w:val="continue"/>
            <w:tcBorders>
              <w:top w:val="single" w:color="auto" w:sz="4" w:space="0"/>
              <w:left w:val="single" w:color="auto" w:sz="4" w:space="0"/>
              <w:right w:val="single" w:color="auto" w:sz="4" w:space="0"/>
            </w:tcBorders>
            <w:vAlign w:val="center"/>
          </w:tcPr>
          <w:p>
            <w:pPr>
              <w:spacing w:line="300" w:lineRule="auto"/>
              <w:ind w:firstLine="0" w:firstLineChars="0"/>
              <w:contextualSpacing/>
              <w:rPr>
                <w:rFonts w:ascii="宋体" w:hAnsi="宋体" w:cs="宋体"/>
                <w:szCs w:val="24"/>
              </w:rPr>
            </w:pPr>
          </w:p>
        </w:tc>
        <w:tc>
          <w:tcPr>
            <w:tcW w:w="1231" w:type="dxa"/>
            <w:tcBorders>
              <w:left w:val="single" w:color="auto" w:sz="4" w:space="0"/>
              <w:right w:val="single" w:color="auto" w:sz="4" w:space="0"/>
            </w:tcBorders>
            <w:vAlign w:val="center"/>
          </w:tcPr>
          <w:p>
            <w:pPr>
              <w:spacing w:line="300" w:lineRule="auto"/>
              <w:ind w:firstLine="0" w:firstLineChars="0"/>
              <w:contextualSpacing/>
              <w:jc w:val="left"/>
              <w:rPr>
                <w:rFonts w:ascii="宋体" w:hAnsi="宋体"/>
                <w:szCs w:val="24"/>
              </w:rPr>
            </w:pPr>
            <w:r>
              <w:rPr>
                <w:rFonts w:hint="eastAsia" w:ascii="宋体" w:hAnsi="宋体"/>
                <w:szCs w:val="24"/>
              </w:rPr>
              <w:t>合理化建议（3分）</w:t>
            </w:r>
          </w:p>
        </w:tc>
        <w:tc>
          <w:tcPr>
            <w:tcW w:w="7469" w:type="dxa"/>
            <w:tcBorders>
              <w:top w:val="single" w:color="auto" w:sz="4" w:space="0"/>
              <w:left w:val="single" w:color="auto" w:sz="4" w:space="0"/>
              <w:bottom w:val="single" w:color="auto" w:sz="4" w:space="0"/>
              <w:right w:val="single" w:color="auto" w:sz="4" w:space="0"/>
            </w:tcBorders>
            <w:vAlign w:val="center"/>
          </w:tcPr>
          <w:p>
            <w:pPr>
              <w:spacing w:line="300" w:lineRule="auto"/>
              <w:ind w:firstLine="0" w:firstLineChars="0"/>
              <w:contextualSpacing/>
              <w:rPr>
                <w:rFonts w:ascii="宋体" w:hAnsi="宋体"/>
                <w:szCs w:val="24"/>
              </w:rPr>
            </w:pPr>
            <w:r>
              <w:rPr>
                <w:rFonts w:hint="eastAsia" w:ascii="宋体" w:hAnsi="宋体"/>
                <w:szCs w:val="24"/>
              </w:rPr>
              <w:t>对本项目的合理化建议，经评标委员会一致认定对项目实施有帮助且具有可操作性的，每有1项得1分，本项满分3分。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right"/>
        </w:trPr>
        <w:tc>
          <w:tcPr>
            <w:tcW w:w="962" w:type="dxa"/>
            <w:vMerge w:val="continue"/>
            <w:tcBorders>
              <w:top w:val="single" w:color="auto" w:sz="4" w:space="0"/>
              <w:left w:val="single" w:color="auto" w:sz="4" w:space="0"/>
              <w:right w:val="single" w:color="auto" w:sz="4" w:space="0"/>
            </w:tcBorders>
            <w:vAlign w:val="center"/>
          </w:tcPr>
          <w:p>
            <w:pPr>
              <w:spacing w:line="300" w:lineRule="auto"/>
              <w:ind w:firstLine="0" w:firstLineChars="0"/>
              <w:contextualSpacing/>
              <w:rPr>
                <w:rFonts w:ascii="宋体" w:hAnsi="宋体" w:cs="宋体"/>
                <w:szCs w:val="24"/>
              </w:rPr>
            </w:pPr>
          </w:p>
        </w:tc>
        <w:tc>
          <w:tcPr>
            <w:tcW w:w="1231" w:type="dxa"/>
            <w:tcBorders>
              <w:left w:val="single" w:color="auto" w:sz="4" w:space="0"/>
              <w:right w:val="single" w:color="auto" w:sz="4" w:space="0"/>
            </w:tcBorders>
            <w:vAlign w:val="center"/>
          </w:tcPr>
          <w:p>
            <w:pPr>
              <w:spacing w:line="300" w:lineRule="auto"/>
              <w:ind w:firstLine="0" w:firstLineChars="0"/>
              <w:contextualSpacing/>
              <w:jc w:val="left"/>
              <w:rPr>
                <w:rFonts w:ascii="宋体" w:hAnsi="宋体"/>
                <w:szCs w:val="24"/>
              </w:rPr>
            </w:pPr>
            <w:r>
              <w:rPr>
                <w:rFonts w:hint="eastAsia" w:ascii="宋体" w:hAnsi="宋体"/>
                <w:szCs w:val="24"/>
              </w:rPr>
              <w:t>服务承诺</w:t>
            </w:r>
          </w:p>
          <w:p>
            <w:pPr>
              <w:spacing w:line="300" w:lineRule="auto"/>
              <w:ind w:firstLine="0" w:firstLineChars="0"/>
              <w:contextualSpacing/>
              <w:jc w:val="left"/>
              <w:rPr>
                <w:rFonts w:ascii="宋体" w:hAnsi="宋体"/>
                <w:szCs w:val="24"/>
              </w:rPr>
            </w:pPr>
            <w:r>
              <w:rPr>
                <w:rFonts w:hint="eastAsia" w:ascii="宋体" w:hAnsi="宋体"/>
                <w:szCs w:val="24"/>
              </w:rPr>
              <w:t>(4分)</w:t>
            </w:r>
          </w:p>
        </w:tc>
        <w:tc>
          <w:tcPr>
            <w:tcW w:w="7469" w:type="dxa"/>
            <w:tcBorders>
              <w:top w:val="single" w:color="auto" w:sz="4" w:space="0"/>
              <w:left w:val="single" w:color="auto" w:sz="4" w:space="0"/>
              <w:bottom w:val="single" w:color="auto" w:sz="4" w:space="0"/>
              <w:right w:val="single" w:color="auto" w:sz="4" w:space="0"/>
            </w:tcBorders>
            <w:vAlign w:val="center"/>
          </w:tcPr>
          <w:p>
            <w:pPr>
              <w:spacing w:line="300" w:lineRule="auto"/>
              <w:ind w:firstLine="0" w:firstLineChars="0"/>
              <w:contextualSpacing/>
              <w:rPr>
                <w:rFonts w:ascii="宋体" w:hAnsi="宋体"/>
                <w:szCs w:val="24"/>
              </w:rPr>
            </w:pPr>
            <w:r>
              <w:rPr>
                <w:rFonts w:hint="eastAsia" w:ascii="宋体" w:hAnsi="宋体"/>
                <w:szCs w:val="24"/>
              </w:rPr>
              <w:t>根据投标人</w:t>
            </w:r>
            <w:r>
              <w:rPr>
                <w:rFonts w:ascii="宋体" w:hAnsi="宋体"/>
                <w:szCs w:val="24"/>
              </w:rPr>
              <w:t>对质量负责承诺、其他优惠服务及满足采购人在项目实施期间内因需求变化和其他特殊原因提出的额外要求承诺情况</w:t>
            </w:r>
            <w:r>
              <w:rPr>
                <w:rFonts w:hint="eastAsia" w:ascii="宋体" w:hAnsi="宋体"/>
                <w:szCs w:val="24"/>
              </w:rPr>
              <w:t>打分；</w:t>
            </w:r>
            <w:r>
              <w:rPr>
                <w:rFonts w:hint="eastAsia" w:ascii="宋体" w:hAnsi="宋体" w:cs="宋体"/>
                <w:szCs w:val="24"/>
              </w:rPr>
              <w:t>相关内容具有针对性且可行的得4分，相关内容较简单、无特色、但基本可行的得1-3分，无相关承诺或内容不可行的不得分。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7" w:hRule="atLeast"/>
          <w:jc w:val="right"/>
        </w:trPr>
        <w:tc>
          <w:tcPr>
            <w:tcW w:w="962" w:type="dxa"/>
            <w:vMerge w:val="continue"/>
            <w:tcBorders>
              <w:top w:val="single" w:color="auto" w:sz="4" w:space="0"/>
              <w:left w:val="single" w:color="auto" w:sz="4" w:space="0"/>
              <w:right w:val="single" w:color="auto" w:sz="4" w:space="0"/>
            </w:tcBorders>
            <w:vAlign w:val="center"/>
          </w:tcPr>
          <w:p>
            <w:pPr>
              <w:spacing w:line="300" w:lineRule="auto"/>
              <w:ind w:firstLine="480"/>
              <w:contextualSpacing/>
              <w:jc w:val="center"/>
              <w:rPr>
                <w:rFonts w:ascii="宋体" w:hAnsi="宋体" w:cs="宋体"/>
                <w:szCs w:val="24"/>
              </w:rPr>
            </w:pPr>
          </w:p>
        </w:tc>
        <w:tc>
          <w:tcPr>
            <w:tcW w:w="1231" w:type="dxa"/>
            <w:tcBorders>
              <w:left w:val="single" w:color="auto" w:sz="4" w:space="0"/>
              <w:right w:val="single" w:color="auto" w:sz="4" w:space="0"/>
            </w:tcBorders>
            <w:vAlign w:val="center"/>
          </w:tcPr>
          <w:p>
            <w:pPr>
              <w:spacing w:line="300" w:lineRule="auto"/>
              <w:ind w:firstLine="0" w:firstLineChars="0"/>
              <w:contextualSpacing/>
              <w:rPr>
                <w:rFonts w:ascii="宋体" w:hAnsi="宋体" w:cs="宋体"/>
                <w:szCs w:val="24"/>
              </w:rPr>
            </w:pPr>
            <w:r>
              <w:rPr>
                <w:rFonts w:hint="eastAsia" w:ascii="宋体" w:hAnsi="宋体" w:cs="宋体"/>
                <w:szCs w:val="24"/>
              </w:rPr>
              <w:t>实施人员情况</w:t>
            </w:r>
          </w:p>
          <w:p>
            <w:pPr>
              <w:spacing w:line="300" w:lineRule="auto"/>
              <w:ind w:firstLine="0" w:firstLineChars="0"/>
              <w:contextualSpacing/>
              <w:rPr>
                <w:rFonts w:ascii="宋体" w:hAnsi="宋体" w:cs="宋体"/>
                <w:kern w:val="0"/>
                <w:szCs w:val="24"/>
              </w:rPr>
            </w:pPr>
            <w:r>
              <w:rPr>
                <w:rFonts w:hint="eastAsia" w:ascii="宋体" w:hAnsi="宋体" w:cs="宋体"/>
                <w:szCs w:val="24"/>
              </w:rPr>
              <w:t>（</w:t>
            </w:r>
            <w:r>
              <w:rPr>
                <w:rFonts w:ascii="宋体" w:hAnsi="宋体" w:cs="宋体"/>
                <w:szCs w:val="24"/>
              </w:rPr>
              <w:t>17</w:t>
            </w:r>
            <w:r>
              <w:rPr>
                <w:rFonts w:hint="eastAsia" w:ascii="宋体" w:hAnsi="宋体" w:cs="宋体"/>
                <w:szCs w:val="24"/>
              </w:rPr>
              <w:t>分）</w:t>
            </w:r>
          </w:p>
        </w:tc>
        <w:tc>
          <w:tcPr>
            <w:tcW w:w="7469" w:type="dxa"/>
            <w:tcBorders>
              <w:top w:val="single" w:color="auto" w:sz="4" w:space="0"/>
              <w:left w:val="single" w:color="auto" w:sz="4" w:space="0"/>
              <w:right w:val="single" w:color="auto" w:sz="4" w:space="0"/>
            </w:tcBorders>
            <w:vAlign w:val="center"/>
          </w:tcPr>
          <w:p>
            <w:pPr>
              <w:spacing w:line="300" w:lineRule="auto"/>
              <w:ind w:firstLine="0" w:firstLineChars="0"/>
              <w:contextualSpacing/>
              <w:jc w:val="left"/>
              <w:rPr>
                <w:rFonts w:ascii="宋体" w:hAnsi="宋体"/>
                <w:szCs w:val="24"/>
              </w:rPr>
            </w:pPr>
            <w:r>
              <w:rPr>
                <w:rFonts w:hint="eastAsia" w:ascii="宋体" w:hAnsi="宋体"/>
                <w:szCs w:val="24"/>
              </w:rPr>
              <w:t>（1）项目负责人具有测绘地理信息领域教授级高级工程师证书的得</w:t>
            </w:r>
            <w:r>
              <w:rPr>
                <w:rFonts w:ascii="宋体" w:hAnsi="宋体"/>
                <w:szCs w:val="24"/>
              </w:rPr>
              <w:t>2</w:t>
            </w:r>
            <w:r>
              <w:rPr>
                <w:rFonts w:hint="eastAsia" w:ascii="宋体" w:hAnsi="宋体"/>
                <w:szCs w:val="24"/>
              </w:rPr>
              <w:t>分，高级工程师证书的得1分；具有注册测绘师证书的得1分；本项满分</w:t>
            </w:r>
            <w:r>
              <w:rPr>
                <w:rFonts w:ascii="宋体" w:hAnsi="宋体"/>
                <w:szCs w:val="24"/>
              </w:rPr>
              <w:t>3</w:t>
            </w:r>
            <w:r>
              <w:rPr>
                <w:rFonts w:hint="eastAsia" w:ascii="宋体" w:hAnsi="宋体"/>
                <w:szCs w:val="24"/>
              </w:rPr>
              <w:t>分。</w:t>
            </w:r>
          </w:p>
          <w:p>
            <w:pPr>
              <w:spacing w:line="300" w:lineRule="auto"/>
              <w:ind w:firstLine="0" w:firstLineChars="0"/>
              <w:contextualSpacing/>
              <w:jc w:val="left"/>
              <w:rPr>
                <w:rFonts w:ascii="宋体" w:hAnsi="宋体"/>
                <w:szCs w:val="24"/>
              </w:rPr>
            </w:pPr>
            <w:r>
              <w:rPr>
                <w:rFonts w:hint="eastAsia" w:ascii="宋体" w:hAnsi="宋体"/>
                <w:szCs w:val="24"/>
              </w:rPr>
              <w:t>（2）项目其他实施人员（项目负责人除外</w:t>
            </w:r>
            <w:r>
              <w:rPr>
                <w:rFonts w:hint="eastAsia" w:ascii="宋体" w:hAnsi="宋体"/>
                <w:szCs w:val="24"/>
                <w:lang w:val="en-US" w:eastAsia="zh-CN"/>
              </w:rPr>
              <w:t>但包括技术负责人和质量负责人</w:t>
            </w:r>
            <w:r>
              <w:rPr>
                <w:rFonts w:hint="eastAsia" w:ascii="宋体" w:hAnsi="宋体"/>
                <w:szCs w:val="24"/>
              </w:rPr>
              <w:t>）具有测绘地理信息领域高级工程师（含以上）证书的每人得1分，工程师证书的每人得0.5分；具有注册测绘师证书的每人得1分；本项满分7分。</w:t>
            </w:r>
          </w:p>
          <w:p>
            <w:pPr>
              <w:spacing w:line="300" w:lineRule="auto"/>
              <w:ind w:firstLine="0" w:firstLineChars="0"/>
              <w:contextualSpacing/>
              <w:jc w:val="left"/>
              <w:rPr>
                <w:rFonts w:ascii="宋体" w:hAnsi="宋体" w:cs="宋体"/>
                <w:bCs/>
                <w:szCs w:val="21"/>
              </w:rPr>
            </w:pPr>
            <w:r>
              <w:rPr>
                <w:rFonts w:hint="eastAsia" w:ascii="宋体" w:hAnsi="宋体"/>
                <w:szCs w:val="24"/>
              </w:rPr>
              <w:t>（3）</w:t>
            </w:r>
            <w:r>
              <w:rPr>
                <w:rFonts w:hint="eastAsia" w:ascii="宋体" w:hAnsi="宋体" w:cs="宋体"/>
                <w:bCs/>
                <w:szCs w:val="21"/>
              </w:rPr>
              <w:t>项目组成员中具有省级及以上测绘成果质量检查人员技术培训合格证书的每人得0.5分，</w:t>
            </w:r>
            <w:r>
              <w:rPr>
                <w:rFonts w:hint="eastAsia" w:ascii="宋体" w:hAnsi="宋体"/>
                <w:szCs w:val="24"/>
              </w:rPr>
              <w:t>本项满分</w:t>
            </w:r>
            <w:r>
              <w:rPr>
                <w:rFonts w:ascii="宋体" w:hAnsi="宋体"/>
                <w:szCs w:val="24"/>
              </w:rPr>
              <w:t>2</w:t>
            </w:r>
            <w:r>
              <w:rPr>
                <w:rFonts w:hint="eastAsia" w:ascii="宋体" w:hAnsi="宋体"/>
                <w:szCs w:val="24"/>
              </w:rPr>
              <w:t>分</w:t>
            </w:r>
            <w:r>
              <w:rPr>
                <w:rFonts w:hint="eastAsia" w:ascii="宋体" w:hAnsi="宋体" w:cs="宋体"/>
                <w:bCs/>
                <w:szCs w:val="21"/>
              </w:rPr>
              <w:t>。</w:t>
            </w:r>
          </w:p>
          <w:p>
            <w:pPr>
              <w:spacing w:line="300" w:lineRule="auto"/>
              <w:ind w:firstLine="0" w:firstLineChars="0"/>
              <w:contextualSpacing/>
              <w:jc w:val="left"/>
              <w:rPr>
                <w:rFonts w:ascii="宋体" w:hAnsi="宋体" w:cs="宋体"/>
                <w:bCs/>
                <w:szCs w:val="21"/>
              </w:rPr>
            </w:pPr>
            <w:r>
              <w:rPr>
                <w:rFonts w:hint="eastAsia" w:ascii="宋体" w:hAnsi="宋体"/>
                <w:szCs w:val="24"/>
              </w:rPr>
              <w:t>（4）项目其他实施人员</w:t>
            </w:r>
            <w:r>
              <w:rPr>
                <w:rFonts w:hint="eastAsia" w:ascii="宋体" w:hAnsi="宋体"/>
                <w:color w:val="000000" w:themeColor="text1"/>
                <w:szCs w:val="24"/>
              </w:rPr>
              <w:t>（</w:t>
            </w:r>
            <w:r>
              <w:rPr>
                <w:rFonts w:hint="eastAsia" w:ascii="宋体" w:hAnsi="宋体"/>
                <w:szCs w:val="24"/>
              </w:rPr>
              <w:t>项目负责人除外</w:t>
            </w:r>
            <w:r>
              <w:rPr>
                <w:rFonts w:hint="eastAsia" w:ascii="宋体" w:hAnsi="宋体"/>
                <w:szCs w:val="24"/>
                <w:lang w:val="en-US" w:eastAsia="zh-CN"/>
              </w:rPr>
              <w:t>但包括技术负责人和质量负责人</w:t>
            </w:r>
            <w:r>
              <w:rPr>
                <w:rFonts w:hint="eastAsia" w:ascii="宋体" w:hAnsi="宋体"/>
                <w:color w:val="000000" w:themeColor="text1"/>
                <w:szCs w:val="24"/>
              </w:rPr>
              <w:t>）</w:t>
            </w:r>
            <w:r>
              <w:rPr>
                <w:rFonts w:hint="eastAsia" w:ascii="宋体" w:hAnsi="宋体"/>
                <w:szCs w:val="24"/>
              </w:rPr>
              <w:t>取得注册测绘师证书15人及以上的得2分，10至14人的得1.5分，5至9人的得1分，1至4人的得0.5分，没有不得分，本项满分2分。</w:t>
            </w:r>
          </w:p>
          <w:p>
            <w:pPr>
              <w:spacing w:line="300" w:lineRule="auto"/>
              <w:ind w:firstLine="0" w:firstLineChars="0"/>
              <w:contextualSpacing/>
              <w:jc w:val="left"/>
              <w:rPr>
                <w:rFonts w:ascii="宋体" w:hAnsi="宋体"/>
                <w:szCs w:val="24"/>
              </w:rPr>
            </w:pPr>
            <w:r>
              <w:rPr>
                <w:rFonts w:hint="eastAsia" w:ascii="宋体" w:hAnsi="宋体"/>
                <w:szCs w:val="24"/>
              </w:rPr>
              <w:t>（5）项目组成员</w:t>
            </w:r>
            <w:r>
              <w:rPr>
                <w:rFonts w:ascii="宋体" w:hAnsi="宋体"/>
                <w:szCs w:val="24"/>
              </w:rPr>
              <w:t>具有涉密测绘成果管理人员岗位培训证书</w:t>
            </w:r>
            <w:r>
              <w:rPr>
                <w:rFonts w:hint="eastAsia" w:ascii="宋体" w:hAnsi="宋体"/>
                <w:szCs w:val="24"/>
              </w:rPr>
              <w:t>的每人得</w:t>
            </w:r>
            <w:r>
              <w:rPr>
                <w:rFonts w:ascii="宋体" w:hAnsi="宋体"/>
                <w:szCs w:val="24"/>
              </w:rPr>
              <w:t>0.5</w:t>
            </w:r>
            <w:r>
              <w:rPr>
                <w:rFonts w:hint="eastAsia" w:ascii="宋体" w:hAnsi="宋体"/>
                <w:szCs w:val="24"/>
              </w:rPr>
              <w:t>分，本项满分3分。</w:t>
            </w:r>
          </w:p>
          <w:p>
            <w:pPr>
              <w:spacing w:line="300" w:lineRule="auto"/>
              <w:ind w:firstLine="0" w:firstLineChars="0"/>
              <w:contextualSpacing/>
              <w:rPr>
                <w:rFonts w:ascii="宋体" w:hAnsi="宋体" w:cs="宋体"/>
                <w:kern w:val="0"/>
                <w:szCs w:val="24"/>
              </w:rPr>
            </w:pPr>
            <w:r>
              <w:rPr>
                <w:rFonts w:hint="eastAsia" w:ascii="宋体" w:hAnsi="宋体" w:cs="Arial"/>
                <w:szCs w:val="24"/>
              </w:rPr>
              <w:t>（需提供相关证书和</w:t>
            </w:r>
            <w:r>
              <w:rPr>
                <w:rFonts w:hint="eastAsia" w:ascii="宋体" w:hAnsi="宋体" w:cs="Arial"/>
                <w:b/>
                <w:szCs w:val="24"/>
              </w:rPr>
              <w:t>近半年内任何连续三</w:t>
            </w:r>
            <w:r>
              <w:rPr>
                <w:rFonts w:ascii="宋体" w:hAnsi="宋体" w:cs="Arial"/>
                <w:b/>
                <w:szCs w:val="24"/>
              </w:rPr>
              <w:t>个月</w:t>
            </w:r>
            <w:r>
              <w:rPr>
                <w:rFonts w:hint="eastAsia" w:ascii="宋体" w:hAnsi="宋体" w:cs="Arial"/>
                <w:b/>
                <w:szCs w:val="24"/>
                <w:lang w:val="en-US" w:eastAsia="zh-CN"/>
              </w:rPr>
              <w:t>在投标单位</w:t>
            </w:r>
            <w:r>
              <w:rPr>
                <w:rFonts w:hint="eastAsia" w:ascii="宋体" w:hAnsi="宋体" w:cs="Arial"/>
                <w:szCs w:val="24"/>
              </w:rPr>
              <w:t>的社保证明扫描件并</w:t>
            </w:r>
            <w:r>
              <w:rPr>
                <w:rFonts w:ascii="宋体" w:hAnsi="宋体" w:cs="Arial"/>
                <w:szCs w:val="24"/>
              </w:rPr>
              <w:t>CA</w:t>
            </w:r>
            <w:r>
              <w:rPr>
                <w:rFonts w:hint="eastAsia" w:ascii="宋体" w:hAnsi="宋体" w:cs="Arial"/>
                <w:szCs w:val="24"/>
              </w:rPr>
              <w:t>签章，未提供不得分）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jc w:val="right"/>
        </w:trPr>
        <w:tc>
          <w:tcPr>
            <w:tcW w:w="962" w:type="dxa"/>
            <w:vMerge w:val="restart"/>
            <w:tcBorders>
              <w:left w:val="single" w:color="auto" w:sz="4" w:space="0"/>
              <w:right w:val="single" w:color="auto" w:sz="4" w:space="0"/>
            </w:tcBorders>
            <w:vAlign w:val="center"/>
          </w:tcPr>
          <w:p>
            <w:pPr>
              <w:spacing w:line="300" w:lineRule="auto"/>
              <w:ind w:firstLine="0" w:firstLineChars="0"/>
              <w:contextualSpacing/>
              <w:rPr>
                <w:rFonts w:ascii="宋体" w:hAnsi="宋体" w:cs="宋体"/>
                <w:szCs w:val="24"/>
              </w:rPr>
            </w:pPr>
            <w:r>
              <w:rPr>
                <w:rFonts w:hint="eastAsia" w:ascii="宋体" w:hAnsi="宋体" w:cs="宋体"/>
                <w:szCs w:val="24"/>
              </w:rPr>
              <w:t>商务资信分</w:t>
            </w:r>
          </w:p>
          <w:p>
            <w:pPr>
              <w:spacing w:line="300" w:lineRule="auto"/>
              <w:ind w:firstLine="0" w:firstLineChars="0"/>
              <w:contextualSpacing/>
              <w:rPr>
                <w:rFonts w:ascii="宋体" w:hAnsi="宋体" w:cs="宋体"/>
                <w:color w:val="000000"/>
                <w:szCs w:val="24"/>
              </w:rPr>
            </w:pPr>
            <w:r>
              <w:rPr>
                <w:rFonts w:hint="eastAsia" w:ascii="宋体" w:hAnsi="宋体" w:cs="宋体"/>
                <w:color w:val="000000"/>
                <w:szCs w:val="24"/>
              </w:rPr>
              <w:t>（</w:t>
            </w:r>
            <w:r>
              <w:rPr>
                <w:rFonts w:ascii="宋体" w:hAnsi="宋体" w:cs="宋体"/>
                <w:color w:val="000000"/>
                <w:szCs w:val="24"/>
              </w:rPr>
              <w:t>12</w:t>
            </w:r>
            <w:r>
              <w:rPr>
                <w:rFonts w:hint="eastAsia" w:ascii="宋体" w:hAnsi="宋体" w:cs="宋体"/>
                <w:color w:val="000000"/>
                <w:szCs w:val="24"/>
              </w:rPr>
              <w:t>分）</w:t>
            </w:r>
          </w:p>
        </w:tc>
        <w:tc>
          <w:tcPr>
            <w:tcW w:w="1231" w:type="dxa"/>
            <w:tcBorders>
              <w:top w:val="single" w:color="auto" w:sz="4" w:space="0"/>
              <w:left w:val="single" w:color="auto" w:sz="4" w:space="0"/>
              <w:bottom w:val="single" w:color="auto" w:sz="4" w:space="0"/>
              <w:right w:val="single" w:color="auto" w:sz="4" w:space="0"/>
            </w:tcBorders>
            <w:vAlign w:val="center"/>
          </w:tcPr>
          <w:p>
            <w:pPr>
              <w:spacing w:line="300" w:lineRule="auto"/>
              <w:ind w:firstLine="0" w:firstLineChars="0"/>
              <w:rPr>
                <w:rFonts w:ascii="宋体" w:hAnsi="宋体" w:cs="宋体"/>
                <w:szCs w:val="24"/>
              </w:rPr>
            </w:pPr>
            <w:r>
              <w:rPr>
                <w:rFonts w:hint="eastAsia" w:ascii="宋体" w:hAnsi="宋体" w:cs="宋体"/>
                <w:szCs w:val="24"/>
              </w:rPr>
              <w:t>诚信分</w:t>
            </w:r>
          </w:p>
          <w:p>
            <w:pPr>
              <w:spacing w:line="300" w:lineRule="auto"/>
              <w:ind w:firstLine="0" w:firstLineChars="0"/>
              <w:rPr>
                <w:rFonts w:ascii="宋体" w:hAnsi="宋体" w:cs="宋体"/>
                <w:szCs w:val="24"/>
              </w:rPr>
            </w:pPr>
            <w:r>
              <w:rPr>
                <w:rFonts w:hint="eastAsia" w:ascii="宋体" w:hAnsi="宋体" w:cs="宋体"/>
                <w:szCs w:val="24"/>
              </w:rPr>
              <w:t>（</w:t>
            </w:r>
            <w:r>
              <w:rPr>
                <w:rFonts w:ascii="宋体" w:hAnsi="宋体" w:cs="宋体"/>
                <w:szCs w:val="24"/>
              </w:rPr>
              <w:t>1</w:t>
            </w:r>
            <w:r>
              <w:rPr>
                <w:rFonts w:hint="eastAsia" w:ascii="宋体" w:hAnsi="宋体" w:cs="宋体"/>
                <w:szCs w:val="24"/>
              </w:rPr>
              <w:t>分）</w:t>
            </w:r>
          </w:p>
        </w:tc>
        <w:tc>
          <w:tcPr>
            <w:tcW w:w="7469" w:type="dxa"/>
            <w:tcBorders>
              <w:top w:val="single" w:color="auto" w:sz="4" w:space="0"/>
              <w:left w:val="single" w:color="auto" w:sz="4" w:space="0"/>
              <w:bottom w:val="single" w:color="auto" w:sz="4" w:space="0"/>
              <w:right w:val="single" w:color="auto" w:sz="4" w:space="0"/>
            </w:tcBorders>
            <w:vAlign w:val="center"/>
          </w:tcPr>
          <w:p>
            <w:pPr>
              <w:spacing w:line="300" w:lineRule="auto"/>
              <w:ind w:firstLine="0" w:firstLineChars="0"/>
              <w:rPr>
                <w:rFonts w:ascii="宋体" w:hAnsi="宋体" w:cs="宋体"/>
                <w:szCs w:val="24"/>
              </w:rPr>
            </w:pPr>
            <w:r>
              <w:rPr>
                <w:rFonts w:hint="eastAsia" w:ascii="宋体" w:hAnsi="宋体" w:cs="宋体"/>
                <w:szCs w:val="24"/>
              </w:rPr>
              <w:t>凡在投标截止时间前三年受到行政处罚、行政处理（含通报）或记入不良行为的，此项得分为0，若无处罚、行政处理（含通报）或记入不良行为的得</w:t>
            </w:r>
            <w:r>
              <w:rPr>
                <w:rFonts w:ascii="宋体" w:hAnsi="宋体" w:cs="宋体"/>
                <w:szCs w:val="24"/>
              </w:rPr>
              <w:t>1</w:t>
            </w:r>
            <w:r>
              <w:rPr>
                <w:rFonts w:hint="eastAsia" w:ascii="宋体" w:hAnsi="宋体" w:cs="宋体"/>
                <w:szCs w:val="24"/>
              </w:rPr>
              <w:t>分（详见诚信承诺书，未提供不得分）。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jc w:val="right"/>
        </w:trPr>
        <w:tc>
          <w:tcPr>
            <w:tcW w:w="962" w:type="dxa"/>
            <w:vMerge w:val="continue"/>
            <w:tcBorders>
              <w:left w:val="single" w:color="auto" w:sz="4" w:space="0"/>
              <w:right w:val="single" w:color="auto" w:sz="4" w:space="0"/>
            </w:tcBorders>
            <w:vAlign w:val="center"/>
          </w:tcPr>
          <w:p>
            <w:pPr>
              <w:spacing w:line="300" w:lineRule="auto"/>
              <w:ind w:firstLine="480"/>
              <w:contextualSpacing/>
              <w:rPr>
                <w:rFonts w:ascii="宋体" w:hAnsi="宋体" w:cs="宋体"/>
                <w:szCs w:val="24"/>
              </w:rPr>
            </w:pPr>
          </w:p>
        </w:tc>
        <w:tc>
          <w:tcPr>
            <w:tcW w:w="1231" w:type="dxa"/>
            <w:vMerge w:val="restart"/>
            <w:tcBorders>
              <w:top w:val="single" w:color="auto" w:sz="4" w:space="0"/>
              <w:left w:val="single" w:color="auto" w:sz="4" w:space="0"/>
              <w:right w:val="single" w:color="auto" w:sz="4" w:space="0"/>
            </w:tcBorders>
            <w:vAlign w:val="center"/>
          </w:tcPr>
          <w:p>
            <w:pPr>
              <w:spacing w:line="300" w:lineRule="auto"/>
              <w:ind w:firstLine="0" w:firstLineChars="0"/>
              <w:contextualSpacing/>
              <w:rPr>
                <w:rFonts w:ascii="宋体" w:hAnsi="宋体" w:cs="宋体"/>
                <w:bCs/>
                <w:szCs w:val="24"/>
              </w:rPr>
            </w:pPr>
            <w:r>
              <w:rPr>
                <w:rFonts w:hint="eastAsia" w:ascii="宋体" w:hAnsi="宋体" w:cs="宋体"/>
                <w:szCs w:val="24"/>
              </w:rPr>
              <w:t>相关证书（</w:t>
            </w:r>
            <w:r>
              <w:rPr>
                <w:rFonts w:ascii="宋体" w:hAnsi="宋体" w:cs="宋体"/>
                <w:szCs w:val="24"/>
              </w:rPr>
              <w:t>6</w:t>
            </w:r>
            <w:r>
              <w:rPr>
                <w:rFonts w:hint="eastAsia" w:ascii="宋体" w:hAnsi="宋体" w:cs="宋体"/>
                <w:szCs w:val="24"/>
              </w:rPr>
              <w:t>分）</w:t>
            </w:r>
          </w:p>
        </w:tc>
        <w:tc>
          <w:tcPr>
            <w:tcW w:w="7469" w:type="dxa"/>
            <w:tcBorders>
              <w:top w:val="single" w:color="auto" w:sz="4" w:space="0"/>
              <w:left w:val="single" w:color="auto" w:sz="4" w:space="0"/>
              <w:right w:val="single" w:color="auto" w:sz="4" w:space="0"/>
            </w:tcBorders>
            <w:vAlign w:val="center"/>
          </w:tcPr>
          <w:p>
            <w:pPr>
              <w:spacing w:line="300" w:lineRule="auto"/>
              <w:ind w:firstLine="0" w:firstLineChars="0"/>
              <w:contextualSpacing/>
              <w:jc w:val="left"/>
              <w:rPr>
                <w:rFonts w:ascii="宋体" w:hAnsi="宋体" w:cs="宋体"/>
                <w:bCs/>
                <w:szCs w:val="24"/>
                <w:lang w:val="zh-CN"/>
              </w:rPr>
            </w:pPr>
            <w:r>
              <w:rPr>
                <w:rFonts w:hint="eastAsia" w:ascii="宋体" w:hAnsi="宋体" w:cs="宋体"/>
                <w:szCs w:val="24"/>
              </w:rPr>
              <w:t>（1）投标人具有质量管理体系认证、环境管理体系认证、职业健康安全管理体系认证证书且在有效期内的，每种证书得1分，本项最多得3分。（需提供证书扫描件并CA签章，否则不得分）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right"/>
        </w:trPr>
        <w:tc>
          <w:tcPr>
            <w:tcW w:w="962" w:type="dxa"/>
            <w:vMerge w:val="continue"/>
            <w:tcBorders>
              <w:left w:val="single" w:color="auto" w:sz="4" w:space="0"/>
              <w:right w:val="single" w:color="auto" w:sz="4" w:space="0"/>
            </w:tcBorders>
            <w:vAlign w:val="center"/>
          </w:tcPr>
          <w:p>
            <w:pPr>
              <w:spacing w:line="300" w:lineRule="auto"/>
              <w:ind w:firstLine="480"/>
              <w:contextualSpacing/>
              <w:rPr>
                <w:rFonts w:ascii="宋体" w:hAnsi="宋体" w:cs="宋体"/>
                <w:szCs w:val="24"/>
              </w:rPr>
            </w:pPr>
          </w:p>
        </w:tc>
        <w:tc>
          <w:tcPr>
            <w:tcW w:w="1231" w:type="dxa"/>
            <w:vMerge w:val="continue"/>
            <w:tcBorders>
              <w:left w:val="single" w:color="auto" w:sz="4" w:space="0"/>
              <w:right w:val="single" w:color="auto" w:sz="4" w:space="0"/>
            </w:tcBorders>
            <w:vAlign w:val="center"/>
          </w:tcPr>
          <w:p>
            <w:pPr>
              <w:spacing w:line="300" w:lineRule="auto"/>
              <w:ind w:firstLine="0" w:firstLineChars="0"/>
              <w:contextualSpacing/>
              <w:rPr>
                <w:rFonts w:ascii="宋体" w:hAnsi="宋体" w:cs="宋体"/>
                <w:szCs w:val="24"/>
              </w:rPr>
            </w:pPr>
          </w:p>
        </w:tc>
        <w:tc>
          <w:tcPr>
            <w:tcW w:w="7469" w:type="dxa"/>
            <w:tcBorders>
              <w:top w:val="single" w:color="auto" w:sz="4" w:space="0"/>
              <w:left w:val="single" w:color="auto" w:sz="4" w:space="0"/>
              <w:right w:val="single" w:color="auto" w:sz="4" w:space="0"/>
            </w:tcBorders>
            <w:vAlign w:val="center"/>
          </w:tcPr>
          <w:p>
            <w:pPr>
              <w:pStyle w:val="98"/>
              <w:spacing w:line="300" w:lineRule="auto"/>
              <w:ind w:firstLine="0" w:firstLineChars="0"/>
              <w:contextualSpacing/>
              <w:rPr>
                <w:rFonts w:ascii="宋体" w:hAnsi="宋体" w:cs="宋体"/>
                <w:color w:val="FF0000"/>
                <w:kern w:val="0"/>
                <w:szCs w:val="24"/>
              </w:rPr>
            </w:pPr>
            <w:r>
              <w:rPr>
                <w:rFonts w:hint="eastAsia" w:ascii="宋体" w:hAnsi="宋体" w:cs="宋体"/>
                <w:kern w:val="0"/>
                <w:szCs w:val="24"/>
              </w:rPr>
              <w:t>（2）201</w:t>
            </w:r>
            <w:r>
              <w:rPr>
                <w:rFonts w:ascii="宋体" w:hAnsi="宋体" w:cs="宋体"/>
                <w:kern w:val="0"/>
                <w:szCs w:val="24"/>
              </w:rPr>
              <w:t>9</w:t>
            </w:r>
            <w:r>
              <w:rPr>
                <w:rFonts w:hint="eastAsia" w:ascii="宋体" w:hAnsi="宋体" w:cs="宋体"/>
                <w:kern w:val="0"/>
                <w:szCs w:val="24"/>
              </w:rPr>
              <w:t>年1月1日</w:t>
            </w:r>
            <w:r>
              <w:rPr>
                <w:rFonts w:hint="eastAsia" w:ascii="宋体" w:hAnsi="宋体" w:cs="宋体"/>
                <w:color w:val="000000" w:themeColor="text1"/>
                <w:kern w:val="0"/>
                <w:szCs w:val="24"/>
              </w:rPr>
              <w:t>（以获奖证书颁发时间或获奖文件发布时间为准）以来投标人承担的测绘项目（不含论文、课题等科研项目）</w:t>
            </w:r>
            <w:r>
              <w:rPr>
                <w:rFonts w:hint="eastAsia" w:ascii="宋体" w:hAnsi="宋体" w:cs="宋体"/>
                <w:kern w:val="0"/>
                <w:szCs w:val="24"/>
              </w:rPr>
              <w:t>获得过国家级（国务院）优秀工程奖或科技进步奖的每个得</w:t>
            </w:r>
            <w:r>
              <w:rPr>
                <w:rFonts w:ascii="宋体" w:hAnsi="宋体" w:cs="宋体"/>
                <w:kern w:val="0"/>
                <w:szCs w:val="24"/>
              </w:rPr>
              <w:t>1</w:t>
            </w:r>
            <w:r>
              <w:rPr>
                <w:rFonts w:hint="eastAsia" w:ascii="宋体" w:hAnsi="宋体" w:cs="宋体"/>
                <w:kern w:val="0"/>
                <w:szCs w:val="24"/>
              </w:rPr>
              <w:t>分；获得过省部级（省人民政府、国家级学会协会）优秀工程奖或科技进步奖的每个得</w:t>
            </w:r>
            <w:r>
              <w:rPr>
                <w:rFonts w:ascii="宋体" w:hAnsi="宋体" w:cs="宋体"/>
                <w:kern w:val="0"/>
                <w:szCs w:val="24"/>
              </w:rPr>
              <w:t>0.5</w:t>
            </w:r>
            <w:r>
              <w:rPr>
                <w:rFonts w:hint="eastAsia" w:ascii="宋体" w:hAnsi="宋体" w:cs="宋体"/>
                <w:kern w:val="0"/>
                <w:szCs w:val="24"/>
              </w:rPr>
              <w:t>分；</w:t>
            </w:r>
            <w:r>
              <w:rPr>
                <w:rFonts w:hint="eastAsia" w:ascii="宋体" w:hAnsi="宋体" w:cs="宋体"/>
                <w:szCs w:val="24"/>
              </w:rPr>
              <w:t>本项最多得3分</w:t>
            </w:r>
            <w:r>
              <w:rPr>
                <w:rFonts w:hint="eastAsia" w:ascii="宋体" w:hAnsi="宋体" w:cs="宋体"/>
                <w:kern w:val="0"/>
                <w:szCs w:val="24"/>
              </w:rPr>
              <w:t>。</w:t>
            </w:r>
            <w:r>
              <w:rPr>
                <w:rFonts w:hint="eastAsia" w:ascii="宋体" w:hAnsi="宋体" w:cs="宋体"/>
                <w:szCs w:val="24"/>
              </w:rPr>
              <w:t>（需提供证书扫描件并CA签章，否则不得分）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right"/>
        </w:trPr>
        <w:tc>
          <w:tcPr>
            <w:tcW w:w="962" w:type="dxa"/>
            <w:vMerge w:val="continue"/>
            <w:tcBorders>
              <w:left w:val="single" w:color="auto" w:sz="4" w:space="0"/>
              <w:right w:val="single" w:color="auto" w:sz="4" w:space="0"/>
            </w:tcBorders>
            <w:vAlign w:val="center"/>
          </w:tcPr>
          <w:p>
            <w:pPr>
              <w:spacing w:line="300" w:lineRule="auto"/>
              <w:ind w:firstLine="480"/>
              <w:contextualSpacing/>
              <w:rPr>
                <w:rFonts w:ascii="宋体" w:hAnsi="宋体" w:cs="宋体"/>
                <w:szCs w:val="24"/>
              </w:rPr>
            </w:pPr>
          </w:p>
        </w:tc>
        <w:tc>
          <w:tcPr>
            <w:tcW w:w="1231" w:type="dxa"/>
            <w:tcBorders>
              <w:top w:val="single" w:color="auto" w:sz="4" w:space="0"/>
              <w:left w:val="single" w:color="auto" w:sz="4" w:space="0"/>
              <w:right w:val="single" w:color="auto" w:sz="4" w:space="0"/>
            </w:tcBorders>
            <w:vAlign w:val="center"/>
          </w:tcPr>
          <w:p>
            <w:pPr>
              <w:ind w:firstLine="0" w:firstLineChars="0"/>
              <w:rPr>
                <w:rFonts w:ascii="宋体" w:hAnsi="宋体" w:cs="宋体"/>
                <w:szCs w:val="24"/>
              </w:rPr>
            </w:pPr>
            <w:r>
              <w:rPr>
                <w:rFonts w:hint="eastAsia" w:ascii="宋体" w:hAnsi="宋体" w:cs="宋体"/>
                <w:szCs w:val="24"/>
              </w:rPr>
              <w:t>本地化服务</w:t>
            </w:r>
          </w:p>
          <w:p>
            <w:pPr>
              <w:spacing w:line="300" w:lineRule="auto"/>
              <w:ind w:firstLine="0" w:firstLineChars="0"/>
              <w:contextualSpacing/>
              <w:rPr>
                <w:rFonts w:ascii="宋体" w:hAnsi="宋体" w:cs="宋体"/>
                <w:szCs w:val="24"/>
              </w:rPr>
            </w:pPr>
            <w:r>
              <w:rPr>
                <w:rFonts w:hint="eastAsia" w:ascii="宋体" w:hAnsi="宋体" w:cs="宋体"/>
                <w:szCs w:val="24"/>
              </w:rPr>
              <w:t>（3分）</w:t>
            </w:r>
          </w:p>
        </w:tc>
        <w:tc>
          <w:tcPr>
            <w:tcW w:w="7469" w:type="dxa"/>
            <w:tcBorders>
              <w:top w:val="single" w:color="auto" w:sz="4" w:space="0"/>
              <w:left w:val="single" w:color="auto" w:sz="4" w:space="0"/>
              <w:right w:val="single" w:color="auto" w:sz="4" w:space="0"/>
            </w:tcBorders>
            <w:vAlign w:val="center"/>
          </w:tcPr>
          <w:p>
            <w:pPr>
              <w:spacing w:line="300" w:lineRule="auto"/>
              <w:ind w:firstLine="0" w:firstLineChars="0"/>
              <w:contextualSpacing/>
              <w:jc w:val="left"/>
              <w:rPr>
                <w:rFonts w:ascii="宋体" w:hAnsi="宋体" w:cs="宋体"/>
                <w:szCs w:val="24"/>
              </w:rPr>
            </w:pPr>
            <w:r>
              <w:rPr>
                <w:rFonts w:hint="eastAsia" w:ascii="宋体" w:hAnsi="宋体" w:cs="宋体"/>
                <w:bCs/>
                <w:szCs w:val="21"/>
              </w:rPr>
              <w:t>根据投标人提供本地化服务承诺，由专家</w:t>
            </w:r>
            <w:r>
              <w:rPr>
                <w:rFonts w:hint="eastAsia" w:ascii="宋体" w:hAnsi="宋体" w:cs="宋体"/>
                <w:bCs/>
                <w:color w:val="000000" w:themeColor="text1"/>
                <w:szCs w:val="21"/>
              </w:rPr>
              <w:t>比较后打分（0-3分）。</w:t>
            </w:r>
            <w:r>
              <w:rPr>
                <w:rFonts w:hint="eastAsia" w:ascii="宋体" w:hAnsi="宋体"/>
                <w:color w:val="000000" w:themeColor="text1"/>
                <w:szCs w:val="24"/>
              </w:rPr>
              <w:t>（已有本地化服务的</w:t>
            </w:r>
            <w:r>
              <w:rPr>
                <w:rFonts w:hint="eastAsia" w:ascii="宋体" w:hAnsi="宋体"/>
                <w:szCs w:val="24"/>
              </w:rPr>
              <w:t>需提供工商注册营业执照或事业单位法人证书扫描件并C</w:t>
            </w:r>
            <w:r>
              <w:rPr>
                <w:rFonts w:ascii="宋体" w:hAnsi="宋体"/>
                <w:szCs w:val="24"/>
              </w:rPr>
              <w:t>A</w:t>
            </w:r>
            <w:r>
              <w:rPr>
                <w:rFonts w:hint="eastAsia" w:ascii="宋体" w:hAnsi="宋体"/>
                <w:szCs w:val="24"/>
              </w:rPr>
              <w:t>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right"/>
        </w:trPr>
        <w:tc>
          <w:tcPr>
            <w:tcW w:w="962" w:type="dxa"/>
            <w:vMerge w:val="continue"/>
            <w:tcBorders>
              <w:left w:val="single" w:color="auto" w:sz="4" w:space="0"/>
              <w:right w:val="single" w:color="auto" w:sz="4" w:space="0"/>
            </w:tcBorders>
            <w:vAlign w:val="center"/>
          </w:tcPr>
          <w:p>
            <w:pPr>
              <w:spacing w:line="300" w:lineRule="auto"/>
              <w:ind w:firstLine="480"/>
              <w:contextualSpacing/>
              <w:rPr>
                <w:rFonts w:ascii="宋体" w:hAnsi="宋体" w:cs="宋体"/>
                <w:szCs w:val="24"/>
              </w:rPr>
            </w:pPr>
          </w:p>
        </w:tc>
        <w:tc>
          <w:tcPr>
            <w:tcW w:w="1231" w:type="dxa"/>
            <w:tcBorders>
              <w:top w:val="single" w:color="auto" w:sz="4" w:space="0"/>
              <w:left w:val="single" w:color="auto" w:sz="4" w:space="0"/>
              <w:right w:val="single" w:color="auto" w:sz="4" w:space="0"/>
            </w:tcBorders>
            <w:vAlign w:val="center"/>
          </w:tcPr>
          <w:p>
            <w:pPr>
              <w:ind w:firstLine="0" w:firstLineChars="0"/>
              <w:rPr>
                <w:rFonts w:ascii="宋体" w:hAnsi="宋体" w:cs="宋体"/>
                <w:szCs w:val="24"/>
              </w:rPr>
            </w:pPr>
            <w:r>
              <w:rPr>
                <w:rFonts w:hint="eastAsia" w:ascii="宋体" w:hAnsi="宋体" w:cs="宋体"/>
                <w:szCs w:val="24"/>
              </w:rPr>
              <w:t>业绩</w:t>
            </w:r>
          </w:p>
          <w:p>
            <w:pPr>
              <w:spacing w:line="300" w:lineRule="auto"/>
              <w:ind w:firstLine="0" w:firstLineChars="0"/>
              <w:contextualSpacing/>
              <w:rPr>
                <w:rFonts w:ascii="宋体" w:hAnsi="宋体" w:cs="宋体"/>
                <w:color w:val="FF0000"/>
                <w:szCs w:val="24"/>
              </w:rPr>
            </w:pPr>
            <w:r>
              <w:rPr>
                <w:rFonts w:hint="eastAsia" w:ascii="宋体" w:hAnsi="宋体" w:cs="宋体"/>
                <w:szCs w:val="24"/>
              </w:rPr>
              <w:t>（2分）</w:t>
            </w:r>
          </w:p>
        </w:tc>
        <w:tc>
          <w:tcPr>
            <w:tcW w:w="7469" w:type="dxa"/>
            <w:tcBorders>
              <w:top w:val="single" w:color="auto" w:sz="4" w:space="0"/>
              <w:left w:val="single" w:color="auto" w:sz="4" w:space="0"/>
              <w:right w:val="single" w:color="auto" w:sz="4" w:space="0"/>
            </w:tcBorders>
            <w:vAlign w:val="center"/>
          </w:tcPr>
          <w:p>
            <w:pPr>
              <w:spacing w:line="300" w:lineRule="auto"/>
              <w:ind w:firstLine="0" w:firstLineChars="0"/>
              <w:contextualSpacing/>
              <w:jc w:val="left"/>
              <w:rPr>
                <w:rFonts w:ascii="宋体" w:hAnsi="宋体"/>
                <w:szCs w:val="24"/>
              </w:rPr>
            </w:pPr>
            <w:r>
              <w:rPr>
                <w:rFonts w:hint="eastAsia" w:ascii="宋体" w:hAnsi="宋体"/>
                <w:szCs w:val="24"/>
              </w:rPr>
              <w:t>投标人近三年（自投标截止日起往前追溯3年，以合同签订时间为准）承担过1∶2000航测3D产品更新项目的，每个得0.5分，满分2分。</w:t>
            </w:r>
          </w:p>
          <w:p>
            <w:pPr>
              <w:spacing w:line="300" w:lineRule="auto"/>
              <w:ind w:firstLine="0" w:firstLineChars="0"/>
              <w:contextualSpacing/>
              <w:rPr>
                <w:rFonts w:ascii="宋体" w:hAnsi="宋体" w:cs="宋体"/>
                <w:color w:val="FF0000"/>
                <w:kern w:val="0"/>
                <w:szCs w:val="24"/>
              </w:rPr>
            </w:pPr>
            <w:r>
              <w:rPr>
                <w:rFonts w:hint="eastAsia" w:ascii="宋体" w:hAnsi="宋体" w:cs="宋体"/>
                <w:bCs/>
                <w:szCs w:val="24"/>
              </w:rPr>
              <w:t>（同时提供项目合同和质检报告</w:t>
            </w:r>
            <w:r>
              <w:rPr>
                <w:rFonts w:hint="eastAsia" w:ascii="宋体" w:hAnsi="宋体"/>
                <w:szCs w:val="24"/>
              </w:rPr>
              <w:t>扫描件并C</w:t>
            </w:r>
            <w:r>
              <w:rPr>
                <w:rFonts w:ascii="宋体" w:hAnsi="宋体"/>
                <w:szCs w:val="24"/>
              </w:rPr>
              <w:t>A</w:t>
            </w:r>
            <w:r>
              <w:rPr>
                <w:rFonts w:hint="eastAsia" w:ascii="宋体" w:hAnsi="宋体"/>
                <w:szCs w:val="24"/>
              </w:rPr>
              <w:t>签章</w:t>
            </w:r>
            <w:r>
              <w:rPr>
                <w:rFonts w:hint="eastAsia" w:ascii="宋体" w:hAnsi="宋体" w:cs="宋体"/>
                <w:bCs/>
                <w:szCs w:val="24"/>
              </w:rPr>
              <w:t>，未提供不得分）</w:t>
            </w:r>
          </w:p>
        </w:tc>
      </w:tr>
    </w:tbl>
    <w:p>
      <w:pPr>
        <w:pStyle w:val="93"/>
        <w:snapToGrid w:val="0"/>
        <w:spacing w:line="300" w:lineRule="auto"/>
        <w:ind w:firstLine="482"/>
        <w:jc w:val="left"/>
        <w:rPr>
          <w:rFonts w:ascii="宋体" w:hAnsi="宋体" w:cs="宋体"/>
          <w:b/>
          <w:sz w:val="24"/>
          <w:szCs w:val="24"/>
        </w:rPr>
      </w:pPr>
      <w:r>
        <w:rPr>
          <w:rFonts w:hint="eastAsia" w:ascii="宋体" w:hAnsi="宋体" w:cs="宋体"/>
          <w:b/>
          <w:sz w:val="24"/>
          <w:szCs w:val="24"/>
        </w:rPr>
        <w:t>注：1.如在投标文件中未涉及上述技术商务资信评分内容的，按0分计。</w:t>
      </w:r>
    </w:p>
    <w:p>
      <w:pPr>
        <w:pStyle w:val="93"/>
        <w:snapToGrid w:val="0"/>
        <w:spacing w:line="300" w:lineRule="auto"/>
        <w:ind w:firstLine="472" w:firstLineChars="196"/>
        <w:rPr>
          <w:rFonts w:ascii="宋体" w:hAnsi="宋体" w:cs="宋体"/>
          <w:b/>
          <w:sz w:val="24"/>
          <w:szCs w:val="24"/>
        </w:rPr>
      </w:pPr>
      <w:r>
        <w:rPr>
          <w:rFonts w:hint="eastAsia" w:ascii="宋体" w:hAnsi="宋体" w:cs="宋体"/>
          <w:b/>
          <w:sz w:val="24"/>
          <w:szCs w:val="24"/>
        </w:rPr>
        <w:t>2.投标文件中应提供有关证明材料扫描件并CA签章。</w:t>
      </w:r>
    </w:p>
    <w:p>
      <w:pPr>
        <w:pStyle w:val="93"/>
        <w:snapToGrid w:val="0"/>
        <w:spacing w:line="300" w:lineRule="auto"/>
        <w:ind w:firstLine="472" w:firstLineChars="196"/>
        <w:rPr>
          <w:rFonts w:ascii="宋体" w:hAnsi="宋体" w:cs="宋体"/>
          <w:b/>
          <w:sz w:val="24"/>
          <w:szCs w:val="24"/>
        </w:rPr>
      </w:pPr>
      <w:r>
        <w:rPr>
          <w:rFonts w:hint="eastAsia" w:ascii="宋体" w:hAnsi="宋体" w:cs="宋体"/>
          <w:b/>
          <w:sz w:val="24"/>
          <w:szCs w:val="24"/>
        </w:rPr>
        <w:t>3.投标文件中提供的证明材料均应清晰可辨，否则不得分。</w:t>
      </w:r>
    </w:p>
    <w:p>
      <w:pPr>
        <w:pStyle w:val="93"/>
        <w:snapToGrid w:val="0"/>
        <w:spacing w:line="300" w:lineRule="auto"/>
        <w:ind w:firstLine="482"/>
        <w:rPr>
          <w:rFonts w:ascii="宋体" w:hAnsi="宋体" w:cs="宋体"/>
          <w:b/>
          <w:bCs/>
          <w:color w:val="000000"/>
          <w:sz w:val="24"/>
          <w:szCs w:val="24"/>
        </w:rPr>
      </w:pPr>
      <w:r>
        <w:rPr>
          <w:rFonts w:hint="eastAsia" w:ascii="宋体" w:hAnsi="宋体" w:cs="宋体"/>
          <w:b/>
          <w:bCs/>
          <w:color w:val="000000"/>
          <w:sz w:val="24"/>
          <w:szCs w:val="24"/>
        </w:rPr>
        <w:t>（</w:t>
      </w:r>
      <w:r>
        <w:rPr>
          <w:rFonts w:hint="eastAsia" w:ascii="宋体" w:hAnsi="宋体" w:cs="宋体"/>
          <w:b/>
          <w:bCs/>
          <w:color w:val="000000"/>
        </w:rPr>
        <w:t>三</w:t>
      </w:r>
      <w:r>
        <w:rPr>
          <w:rFonts w:hint="eastAsia" w:ascii="宋体" w:hAnsi="宋体" w:cs="宋体"/>
          <w:b/>
          <w:bCs/>
          <w:color w:val="000000"/>
          <w:sz w:val="24"/>
          <w:szCs w:val="24"/>
        </w:rPr>
        <w:t>）技术、商务资信分的计算</w:t>
      </w:r>
    </w:p>
    <w:p>
      <w:pPr>
        <w:spacing w:line="300" w:lineRule="auto"/>
        <w:ind w:firstLine="480"/>
        <w:rPr>
          <w:rFonts w:ascii="宋体" w:hAnsi="宋体" w:cs="宋体"/>
          <w:color w:val="000000"/>
          <w:szCs w:val="24"/>
        </w:rPr>
      </w:pPr>
      <w:r>
        <w:rPr>
          <w:rFonts w:hint="eastAsia" w:ascii="宋体" w:hAnsi="宋体" w:cs="宋体"/>
          <w:color w:val="000000"/>
          <w:szCs w:val="24"/>
        </w:rPr>
        <w:t>技术、商务资信分得分按照评标委员会成员的独立评分结果合计数的算术平均分计算，计算公式为：</w:t>
      </w:r>
    </w:p>
    <w:p>
      <w:pPr>
        <w:spacing w:line="300" w:lineRule="auto"/>
        <w:ind w:firstLine="480"/>
        <w:rPr>
          <w:rFonts w:ascii="宋体" w:hAnsi="宋体" w:cs="宋体"/>
          <w:color w:val="000000"/>
          <w:szCs w:val="24"/>
        </w:rPr>
      </w:pPr>
      <w:r>
        <w:rPr>
          <w:rFonts w:hint="eastAsia" w:ascii="宋体" w:hAnsi="宋体" w:cs="宋体"/>
          <w:color w:val="000000"/>
          <w:szCs w:val="24"/>
        </w:rPr>
        <w:t>技术商务资信分得分=评标委员会所有成员评分合计数/评标委员会组成人员数</w:t>
      </w:r>
    </w:p>
    <w:p>
      <w:pPr>
        <w:spacing w:line="300" w:lineRule="auto"/>
        <w:ind w:firstLine="472" w:firstLineChars="196"/>
        <w:rPr>
          <w:rFonts w:ascii="宋体" w:hAnsi="宋体" w:cs="宋体"/>
          <w:b/>
        </w:rPr>
      </w:pPr>
      <w:r>
        <w:rPr>
          <w:rFonts w:hint="eastAsia" w:ascii="宋体" w:hAnsi="宋体" w:cs="宋体"/>
          <w:b/>
          <w:bCs/>
          <w:color w:val="000000"/>
        </w:rPr>
        <w:t>四、</w:t>
      </w:r>
      <w:r>
        <w:rPr>
          <w:rFonts w:hint="eastAsia" w:ascii="宋体" w:hAnsi="宋体" w:cs="宋体"/>
          <w:b/>
        </w:rPr>
        <w:t>中标候选人确定</w:t>
      </w:r>
    </w:p>
    <w:p>
      <w:pPr>
        <w:spacing w:line="300" w:lineRule="auto"/>
        <w:ind w:firstLine="482"/>
        <w:rPr>
          <w:rFonts w:ascii="宋体" w:hAnsi="宋体" w:cs="宋体"/>
          <w:b/>
          <w:bCs/>
          <w:color w:val="000000"/>
          <w:szCs w:val="24"/>
        </w:rPr>
      </w:pPr>
      <w:r>
        <w:rPr>
          <w:rFonts w:hint="eastAsia" w:ascii="宋体" w:hAnsi="宋体" w:cs="宋体"/>
          <w:b/>
        </w:rPr>
        <w:t>评标委员会应当推荐有效投标人中按分值从高到低排名为第一名、第二名、第三名的为中标候选人。</w:t>
      </w:r>
    </w:p>
    <w:p>
      <w:pPr>
        <w:spacing w:line="300" w:lineRule="auto"/>
        <w:ind w:firstLine="482"/>
        <w:jc w:val="left"/>
        <w:rPr>
          <w:rFonts w:ascii="宋体" w:hAnsi="宋体" w:cs="宋体"/>
          <w:color w:val="000000"/>
        </w:rPr>
      </w:pPr>
      <w:r>
        <w:rPr>
          <w:rFonts w:hint="eastAsia" w:ascii="宋体" w:hAnsi="宋体" w:cs="宋体"/>
          <w:b/>
          <w:bCs/>
          <w:color w:val="000000"/>
        </w:rPr>
        <w:t>五、评标报告</w:t>
      </w:r>
    </w:p>
    <w:p>
      <w:pPr>
        <w:spacing w:line="300" w:lineRule="auto"/>
        <w:ind w:firstLine="480"/>
        <w:rPr>
          <w:rFonts w:ascii="宋体" w:hAnsi="宋体" w:cs="宋体"/>
          <w:color w:val="000000"/>
          <w:szCs w:val="24"/>
        </w:rPr>
      </w:pPr>
      <w:r>
        <w:rPr>
          <w:rFonts w:hint="eastAsia" w:ascii="宋体" w:hAnsi="宋体" w:cs="宋体"/>
          <w:color w:val="000000"/>
          <w:szCs w:val="24"/>
        </w:rPr>
        <w:t>评标报告应由评标委员会起草，按少数服从多数的原则通过。评标委员会全体成员须在评标报告上签字认可，评标专家如有保留意见可以在评标报告中阐明。</w:t>
      </w:r>
    </w:p>
    <w:p>
      <w:pPr>
        <w:spacing w:line="300" w:lineRule="auto"/>
        <w:ind w:firstLine="482"/>
        <w:rPr>
          <w:rFonts w:ascii="宋体" w:hAnsi="宋体" w:cs="宋体"/>
          <w:b/>
          <w:bCs/>
          <w:color w:val="000000"/>
        </w:rPr>
      </w:pPr>
      <w:r>
        <w:rPr>
          <w:rFonts w:hint="eastAsia" w:ascii="宋体" w:hAnsi="宋体" w:cs="宋体"/>
          <w:b/>
          <w:bCs/>
          <w:color w:val="000000"/>
        </w:rPr>
        <w:t>六、中标公告</w:t>
      </w:r>
    </w:p>
    <w:p>
      <w:pPr>
        <w:spacing w:line="300" w:lineRule="auto"/>
        <w:ind w:firstLine="480"/>
        <w:rPr>
          <w:rFonts w:ascii="宋体" w:hAnsi="宋体" w:cs="宋体"/>
          <w:color w:val="000000"/>
        </w:rPr>
      </w:pPr>
      <w:r>
        <w:rPr>
          <w:rFonts w:hint="eastAsia" w:ascii="宋体" w:hAnsi="宋体" w:cs="宋体"/>
          <w:color w:val="000000"/>
        </w:rPr>
        <w:t>采购代理机构自评审结束之日起2个工作日内将评审报告送交采购人。采购人在收到评审报告之日起5个工作日内在评审报告推荐的中标候选人中按顺序确定排名第一的中标候选人为中标供应商。</w:t>
      </w:r>
    </w:p>
    <w:p>
      <w:pPr>
        <w:spacing w:line="300" w:lineRule="auto"/>
        <w:ind w:firstLine="480"/>
        <w:jc w:val="left"/>
        <w:rPr>
          <w:rFonts w:ascii="宋体" w:hAnsi="宋体" w:cs="宋体"/>
          <w:color w:val="000000"/>
        </w:rPr>
        <w:sectPr>
          <w:pgSz w:w="11906" w:h="16838"/>
          <w:pgMar w:top="1418" w:right="1077" w:bottom="1418" w:left="1077" w:header="851" w:footer="851" w:gutter="340"/>
          <w:cols w:space="720" w:num="1"/>
          <w:docGrid w:linePitch="381" w:charSpace="0"/>
        </w:sectPr>
      </w:pPr>
      <w:r>
        <w:rPr>
          <w:rFonts w:hint="eastAsia" w:ascii="宋体" w:hAnsi="宋体" w:cs="宋体"/>
          <w:color w:val="000000"/>
        </w:rPr>
        <w:t>采购代理机构自中标供应商确定之日起2个工作日内，发出中标通知书，并在发布招标公告的网站上公告中标结果。</w:t>
      </w:r>
    </w:p>
    <w:p>
      <w:pPr>
        <w:pStyle w:val="33"/>
        <w:ind w:firstLine="723"/>
        <w:rPr>
          <w:color w:val="000000"/>
          <w:sz w:val="36"/>
          <w:szCs w:val="36"/>
        </w:rPr>
      </w:pPr>
      <w:bookmarkStart w:id="45" w:name="_Toc32631"/>
      <w:r>
        <w:rPr>
          <w:rFonts w:hint="eastAsia"/>
          <w:color w:val="000000"/>
          <w:sz w:val="36"/>
          <w:szCs w:val="36"/>
        </w:rPr>
        <w:t xml:space="preserve">第五章  </w:t>
      </w:r>
      <w:r>
        <w:rPr>
          <w:rFonts w:hint="eastAsia"/>
          <w:sz w:val="36"/>
          <w:szCs w:val="36"/>
        </w:rPr>
        <w:t>嘉善县政府采购合同</w:t>
      </w:r>
      <w:bookmarkEnd w:id="45"/>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643"/>
        <w:jc w:val="center"/>
        <w:rPr>
          <w:rFonts w:ascii="宋体" w:hAnsi="宋体" w:cs="宋体"/>
          <w:b/>
          <w:bCs/>
          <w:kern w:val="0"/>
          <w:sz w:val="32"/>
          <w:szCs w:val="32"/>
        </w:rPr>
      </w:pPr>
      <w:r>
        <w:rPr>
          <w:rFonts w:hint="eastAsia" w:ascii="宋体" w:hAnsi="宋体" w:cs="宋体"/>
          <w:b/>
          <w:bCs/>
          <w:kern w:val="0"/>
          <w:sz w:val="32"/>
          <w:szCs w:val="32"/>
        </w:rPr>
        <w:t>一、通用必备条款部分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合同编号：</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政府采购计划（预算）确认书编号：</w:t>
      </w:r>
      <w:r>
        <w:rPr>
          <w:rFonts w:hint="eastAsia" w:ascii="宋体" w:hAnsi="宋体" w:cs="宋体"/>
          <w:szCs w:val="24"/>
        </w:rPr>
        <w:t>善财采确临[2022]</w:t>
      </w:r>
      <w:r>
        <w:rPr>
          <w:rFonts w:ascii="宋体" w:hAnsi="宋体" w:cs="宋体"/>
          <w:szCs w:val="24"/>
        </w:rPr>
        <w:t>2273</w:t>
      </w:r>
      <w:r>
        <w:rPr>
          <w:rFonts w:hint="eastAsia" w:ascii="宋体" w:hAnsi="宋体" w:cs="宋体"/>
          <w:szCs w:val="24"/>
        </w:rPr>
        <w:t>号</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color w:val="000000"/>
          <w:kern w:val="0"/>
        </w:rPr>
        <w:t>预算金</w:t>
      </w:r>
      <w:r>
        <w:rPr>
          <w:rFonts w:hint="eastAsia" w:ascii="宋体" w:hAnsi="宋体" w:cs="宋体"/>
          <w:kern w:val="0"/>
        </w:rPr>
        <w:t>额：</w:t>
      </w:r>
      <w:r>
        <w:rPr>
          <w:rFonts w:ascii="宋体" w:hAnsi="宋体" w:cs="宋体"/>
          <w:kern w:val="0"/>
        </w:rPr>
        <w:t>1</w:t>
      </w:r>
      <w:r>
        <w:rPr>
          <w:rFonts w:hint="eastAsia" w:ascii="宋体" w:hAnsi="宋体" w:cs="宋体"/>
          <w:kern w:val="0"/>
        </w:rPr>
        <w:t>00</w:t>
      </w:r>
      <w:r>
        <w:rPr>
          <w:rFonts w:ascii="宋体" w:hAnsi="宋体" w:cs="宋体"/>
          <w:kern w:val="0"/>
        </w:rPr>
        <w:t>.00</w:t>
      </w:r>
      <w:r>
        <w:rPr>
          <w:rFonts w:hint="eastAsia" w:ascii="宋体" w:hAnsi="宋体" w:cs="宋体"/>
          <w:kern w:val="0"/>
        </w:rPr>
        <w:t>万元</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采购人（以下称甲方）：嘉善县自然资源和规划局</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供应商（以下称乙方）：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采购代理机构：嘉兴市建新工程造价咨询事务所有限公司</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采购方式：公开招标</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u w:val="single"/>
        </w:rPr>
      </w:pPr>
      <w:r>
        <w:rPr>
          <w:rFonts w:hint="eastAsia" w:ascii="宋体" w:hAnsi="宋体" w:cs="宋体"/>
          <w:color w:val="000000"/>
          <w:kern w:val="0"/>
        </w:rPr>
        <w:t>采购文件编号：</w:t>
      </w:r>
      <w:r>
        <w:rPr>
          <w:rFonts w:hint="eastAsia" w:ascii="宋体" w:hAnsi="宋体" w:cs="宋体"/>
          <w:color w:val="000000"/>
          <w:kern w:val="0"/>
          <w:u w:val="single"/>
        </w:rPr>
        <w:t xml:space="preserve"> </w:t>
      </w:r>
      <w:r>
        <w:rPr>
          <w:rFonts w:hint="eastAsia" w:ascii="宋体" w:hAnsi="宋体" w:cs="宋体"/>
          <w:szCs w:val="24"/>
          <w:u w:val="single"/>
        </w:rPr>
        <w:t>JXZX（S）</w:t>
      </w:r>
      <w:r>
        <w:rPr>
          <w:rFonts w:hint="eastAsia" w:ascii="宋体" w:hAnsi="宋体" w:cs="宋体"/>
          <w:color w:val="000000"/>
          <w:kern w:val="0"/>
          <w:u w:val="single"/>
        </w:rPr>
        <w:t>-2022-G</w:t>
      </w:r>
      <w:r>
        <w:rPr>
          <w:rFonts w:ascii="宋体" w:hAnsi="宋体" w:cs="宋体"/>
          <w:color w:val="000000"/>
          <w:kern w:val="0"/>
          <w:u w:val="single"/>
        </w:rPr>
        <w:t>13</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u w:val="single"/>
        </w:rPr>
      </w:pP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rPr>
        <w:t>根据《中华人民共和国政府采购法》、《中华人民共和国民法典》等法律法规的规定，甲乙双方按照</w:t>
      </w:r>
      <w:r>
        <w:rPr>
          <w:rFonts w:hint="eastAsia" w:ascii="宋体" w:hAnsi="宋体" w:cs="宋体"/>
          <w:b/>
          <w:szCs w:val="24"/>
          <w:u w:val="single"/>
        </w:rPr>
        <w:t>2022年县域1：2000 3D产品更新</w:t>
      </w:r>
      <w:r>
        <w:rPr>
          <w:rFonts w:hint="eastAsia" w:ascii="宋体" w:hAnsi="宋体" w:cs="宋体"/>
          <w:color w:val="000000"/>
          <w:kern w:val="0"/>
        </w:rPr>
        <w:t>采购结果签订本合同。</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第一条 合同组成</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本次政府采购活动的相关文件为本合同的组成部分，这些文件包括但不限于：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（1）本合同文本；</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（2）采购文件与投标文件；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（3）中标通知书；</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组成本合同的所有文件必须为书面形</w:t>
      </w:r>
      <w:r>
        <w:rPr>
          <w:rFonts w:hint="eastAsia" w:ascii="宋体" w:hAnsi="宋体" w:cs="宋体"/>
          <w:kern w:val="0"/>
        </w:rPr>
        <w:t>式（其中投标文件以</w:t>
      </w:r>
      <w:r>
        <w:rPr>
          <w:rFonts w:hint="eastAsia" w:ascii="宋体" w:hAnsi="宋体" w:cs="宋体"/>
          <w:kern w:val="0"/>
          <w:szCs w:val="24"/>
        </w:rPr>
        <w:t>在政采云平台上最后生成的具备电子签章的电子投标文件为准</w:t>
      </w:r>
      <w:r>
        <w:rPr>
          <w:rFonts w:hint="eastAsia" w:ascii="宋体" w:hAnsi="宋体" w:cs="宋体"/>
          <w:kern w:val="0"/>
        </w:rPr>
        <w:t>）。政府采购合同备案时，须提供以上（1）、（3）两项，如由社会中介机构代理，须提供代理协议</w:t>
      </w:r>
      <w:r>
        <w:rPr>
          <w:rFonts w:hint="eastAsia" w:ascii="宋体" w:hAnsi="宋体" w:cs="宋体"/>
          <w:color w:val="000000"/>
          <w:kern w:val="0"/>
        </w:rPr>
        <w:t>，合同如有变更的，须提供变更协议。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第二条 合同标的与相关属性</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1．本次采购的是</w:t>
      </w:r>
      <w:r>
        <w:rPr>
          <w:rFonts w:hint="eastAsia" w:ascii="宋体" w:hAnsi="宋体" w:cs="宋体"/>
          <w:b/>
          <w:szCs w:val="24"/>
          <w:u w:val="single"/>
        </w:rPr>
        <w:t>2022年县域1：2000 3D产品更新</w:t>
      </w:r>
      <w:r>
        <w:rPr>
          <w:rFonts w:hint="eastAsia" w:ascii="宋体" w:hAnsi="宋体" w:cs="宋体"/>
          <w:color w:val="000000"/>
          <w:kern w:val="0"/>
          <w:u w:val="single"/>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2．乙方是否属于中小微企业：□是□否</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3．本合同项下产品属于（可多选）：□环保产品；□节能产品；□进口产品</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kern w:val="0"/>
        </w:rPr>
      </w:pPr>
      <w:r>
        <w:rPr>
          <w:rFonts w:hint="eastAsia" w:ascii="宋体" w:hAnsi="宋体" w:cs="宋体"/>
          <w:b/>
          <w:color w:val="000000"/>
          <w:kern w:val="0"/>
        </w:rPr>
        <w:t>第三条</w:t>
      </w:r>
      <w:r>
        <w:rPr>
          <w:rFonts w:hint="eastAsia" w:ascii="宋体" w:hAnsi="宋体" w:cs="宋体"/>
          <w:b/>
          <w:kern w:val="0"/>
        </w:rPr>
        <w:t xml:space="preserve"> 合同价款</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FF0000"/>
          <w:kern w:val="0"/>
        </w:rPr>
      </w:pPr>
      <w:r>
        <w:rPr>
          <w:rFonts w:hint="eastAsia" w:ascii="宋体" w:hAnsi="宋体" w:cs="宋体"/>
          <w:kern w:val="0"/>
        </w:rPr>
        <w:t>1．本合同项下总价款为人民币（大写）</w:t>
      </w:r>
      <w:r>
        <w:rPr>
          <w:rFonts w:hint="eastAsia" w:ascii="宋体" w:hAnsi="宋体" w:cs="宋体"/>
          <w:kern w:val="0"/>
          <w:u w:val="single"/>
        </w:rPr>
        <w:t xml:space="preserve">                         </w:t>
      </w:r>
      <w:r>
        <w:rPr>
          <w:rFonts w:hint="eastAsia" w:ascii="宋体" w:hAnsi="宋体" w:cs="宋体"/>
          <w:kern w:val="0"/>
        </w:rPr>
        <w:t>，分项价款见“价格清单”。</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rPr>
      </w:pPr>
      <w:r>
        <w:rPr>
          <w:rFonts w:hint="eastAsia" w:ascii="宋体" w:hAnsi="宋体" w:cs="宋体"/>
          <w:kern w:val="0"/>
        </w:rPr>
        <w:t>2．本合同总价款</w:t>
      </w:r>
      <w:r>
        <w:rPr>
          <w:rFonts w:hint="eastAsia" w:ascii="宋体" w:hAnsi="宋体" w:cs="宋体"/>
        </w:rPr>
        <w:t>应包括完成项目所需人工费、材料费、设备费、交通费、管理费、税费、利润、招标代理服务费等全部费用。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3．本项目资金来源性质为以下第</w:t>
      </w:r>
      <w:r>
        <w:rPr>
          <w:rFonts w:hint="eastAsia" w:ascii="宋体" w:hAnsi="宋体" w:cs="宋体"/>
          <w:kern w:val="0"/>
          <w:u w:val="single"/>
        </w:rPr>
        <w:t xml:space="preserve">   (1)   </w:t>
      </w:r>
      <w:r>
        <w:rPr>
          <w:rFonts w:hint="eastAsia" w:ascii="宋体" w:hAnsi="宋体" w:cs="宋体"/>
          <w:kern w:val="0"/>
        </w:rPr>
        <w:t>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（1）预算管理资金；（2）专用管理资金；（3）其他资金；（4）核算其他；（5）预算管理资金暂存；（6）专户管理资金暂存；（7）收入退库；（8）专项专户资金；（9）核算其他暂存。</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4．本合同付款方式为以下第</w:t>
      </w:r>
      <w:r>
        <w:rPr>
          <w:rFonts w:hint="eastAsia" w:ascii="宋体" w:hAnsi="宋体" w:cs="宋体"/>
          <w:kern w:val="0"/>
          <w:u w:val="single"/>
        </w:rPr>
        <w:t xml:space="preserve">   （3）   </w:t>
      </w:r>
      <w:r>
        <w:rPr>
          <w:rFonts w:hint="eastAsia" w:ascii="宋体" w:hAnsi="宋体" w:cs="宋体"/>
          <w:kern w:val="0"/>
        </w:rPr>
        <w:t>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（1）本合同项下的采购资金系甲方自行支付，付款程序为</w:t>
      </w:r>
      <w:r>
        <w:rPr>
          <w:rFonts w:hint="eastAsia" w:ascii="宋体" w:hAnsi="宋体" w:cs="宋体"/>
          <w:kern w:val="0"/>
          <w:u w:val="single"/>
        </w:rPr>
        <w:t xml:space="preserve"> / </w:t>
      </w:r>
      <w:r>
        <w:rPr>
          <w:rFonts w:hint="eastAsia" w:ascii="宋体" w:hAnsi="宋体" w:cs="宋体"/>
          <w:kern w:val="0"/>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（2）本合同项下的采购资金须财政直接支付，付款程序为</w:t>
      </w:r>
      <w:r>
        <w:rPr>
          <w:rFonts w:hint="eastAsia" w:ascii="宋体" w:hAnsi="宋体" w:cs="宋体"/>
          <w:kern w:val="0"/>
          <w:u w:val="single"/>
        </w:rPr>
        <w:t xml:space="preserve"> /</w:t>
      </w:r>
      <w:r>
        <w:rPr>
          <w:rFonts w:hint="eastAsia" w:ascii="宋体" w:hAnsi="宋体" w:cs="宋体"/>
          <w:kern w:val="0"/>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（3）其他方式：授权支付。</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5．本合同项下的采购资金付款进度按采购文件与投标文件规定，未规定时按以下第</w:t>
      </w:r>
      <w:r>
        <w:rPr>
          <w:rFonts w:hint="eastAsia" w:ascii="宋体" w:hAnsi="宋体" w:cs="宋体"/>
          <w:kern w:val="0"/>
          <w:u w:val="single"/>
        </w:rPr>
        <w:t>（2）</w:t>
      </w:r>
      <w:r>
        <w:rPr>
          <w:rFonts w:hint="eastAsia" w:ascii="宋体" w:hAnsi="宋体" w:cs="宋体"/>
          <w:kern w:val="0"/>
        </w:rPr>
        <w:t>项支付：</w:t>
      </w:r>
    </w:p>
    <w:p>
      <w:pPr>
        <w:spacing w:line="300" w:lineRule="auto"/>
        <w:ind w:firstLine="480"/>
        <w:contextualSpacing/>
        <w:rPr>
          <w:rFonts w:ascii="宋体" w:hAnsi="宋体" w:cs="宋体"/>
          <w:kern w:val="0"/>
        </w:rPr>
      </w:pPr>
      <w:r>
        <w:rPr>
          <w:rFonts w:hint="eastAsia" w:ascii="宋体" w:hAnsi="宋体" w:cs="宋体"/>
          <w:kern w:val="0"/>
        </w:rPr>
        <w:t>（1）一次性付款：</w:t>
      </w:r>
      <w:r>
        <w:rPr>
          <w:rFonts w:hint="eastAsia" w:ascii="宋体" w:hAnsi="宋体"/>
        </w:rPr>
        <w:t>/。</w:t>
      </w:r>
    </w:p>
    <w:p>
      <w:pPr>
        <w:snapToGrid w:val="0"/>
        <w:spacing w:line="300" w:lineRule="auto"/>
        <w:ind w:firstLine="480"/>
        <w:contextualSpacing/>
        <w:rPr>
          <w:rFonts w:ascii="宋体" w:hAnsi="宋体" w:cs="Arial"/>
          <w:color w:val="000000" w:themeColor="text1"/>
          <w:szCs w:val="24"/>
        </w:rPr>
      </w:pPr>
      <w:r>
        <w:rPr>
          <w:rFonts w:hint="eastAsia" w:ascii="宋体" w:hAnsi="宋体" w:cs="宋体"/>
          <w:kern w:val="0"/>
        </w:rPr>
        <w:t>（2）分期付款：</w:t>
      </w:r>
      <w:r>
        <w:rPr>
          <w:rFonts w:hint="eastAsia" w:ascii="宋体" w:hAnsi="宋体" w:cs="宋体"/>
          <w:color w:val="000000" w:themeColor="text1"/>
          <w:szCs w:val="24"/>
        </w:rPr>
        <w:t>1.合同生效以及具备实施条件后7个工作日内</w:t>
      </w:r>
      <w:r>
        <w:rPr>
          <w:rFonts w:hint="eastAsia" w:ascii="宋体" w:hAnsi="宋体" w:cs="宋体"/>
          <w:color w:val="000000"/>
          <w:kern w:val="0"/>
        </w:rPr>
        <w:t>支付合同金额的30%；</w:t>
      </w:r>
      <w:r>
        <w:rPr>
          <w:rFonts w:hint="eastAsia" w:ascii="宋体" w:hAnsi="宋体" w:cs="宋体"/>
          <w:color w:val="000000" w:themeColor="text1"/>
          <w:kern w:val="0"/>
        </w:rPr>
        <w:t xml:space="preserve"> 2.</w:t>
      </w:r>
      <w:r>
        <w:rPr>
          <w:rFonts w:hint="eastAsia" w:ascii="宋体" w:hAnsi="宋体" w:cs="Arial"/>
          <w:szCs w:val="24"/>
        </w:rPr>
        <w:t>项目</w:t>
      </w:r>
      <w:r>
        <w:rPr>
          <w:rFonts w:ascii="宋体" w:hAnsi="宋体" w:cs="Arial"/>
          <w:szCs w:val="24"/>
        </w:rPr>
        <w:t>成果经</w:t>
      </w:r>
      <w:r>
        <w:rPr>
          <w:color w:val="000000" w:themeColor="text1"/>
        </w:rPr>
        <w:t>具有</w:t>
      </w:r>
      <w:r>
        <w:rPr>
          <w:rFonts w:hint="eastAsia"/>
          <w:color w:val="000000" w:themeColor="text1"/>
        </w:rPr>
        <w:t>法定检验检测资质的省级及以上</w:t>
      </w:r>
      <w:r>
        <w:rPr>
          <w:color w:val="000000" w:themeColor="text1"/>
        </w:rPr>
        <w:t>测绘质量检验机构</w:t>
      </w:r>
      <w:r>
        <w:rPr>
          <w:rFonts w:ascii="宋体" w:hAnsi="宋体" w:cs="Arial"/>
          <w:color w:val="000000" w:themeColor="text1"/>
          <w:szCs w:val="24"/>
        </w:rPr>
        <w:t>检验合格（乙方承诺项目成果</w:t>
      </w:r>
      <w:r>
        <w:rPr>
          <w:rFonts w:hint="eastAsia" w:ascii="宋体" w:hAnsi="宋体" w:cs="Arial"/>
          <w:color w:val="000000" w:themeColor="text1"/>
          <w:szCs w:val="24"/>
        </w:rPr>
        <w:t>样本质量等级达到良</w:t>
      </w:r>
      <w:r>
        <w:rPr>
          <w:rFonts w:ascii="宋体" w:hAnsi="宋体" w:cs="Arial"/>
          <w:color w:val="000000" w:themeColor="text1"/>
          <w:szCs w:val="24"/>
        </w:rPr>
        <w:t>，以质检报告为准）并提交全部成果后1个月内，支付合同价余款70%</w:t>
      </w:r>
      <w:r>
        <w:rPr>
          <w:rFonts w:hint="eastAsia" w:ascii="宋体" w:hAnsi="宋体" w:cs="Arial"/>
          <w:color w:val="000000" w:themeColor="text1"/>
          <w:szCs w:val="24"/>
        </w:rPr>
        <w:t>。</w:t>
      </w:r>
    </w:p>
    <w:p>
      <w:pPr>
        <w:snapToGrid w:val="0"/>
        <w:spacing w:line="300" w:lineRule="auto"/>
        <w:ind w:firstLine="480"/>
        <w:contextualSpacing/>
        <w:rPr>
          <w:rFonts w:ascii="宋体" w:hAnsi="宋体" w:cs="宋体"/>
          <w:color w:val="000000" w:themeColor="text1"/>
          <w:kern w:val="0"/>
        </w:rPr>
      </w:pPr>
      <w:r>
        <w:rPr>
          <w:rFonts w:hint="eastAsia" w:ascii="宋体" w:hAnsi="宋体" w:cs="Arial"/>
          <w:color w:val="000000" w:themeColor="text1"/>
          <w:szCs w:val="24"/>
        </w:rPr>
        <w:t>注：付款前乙方应按规定向甲方开具正规发票</w:t>
      </w:r>
      <w:r>
        <w:rPr>
          <w:rFonts w:hint="eastAsia" w:ascii="宋体" w:hAnsi="宋体"/>
          <w:color w:val="000000" w:themeColor="text1"/>
        </w:rPr>
        <w:t>。</w:t>
      </w:r>
    </w:p>
    <w:p>
      <w:pPr>
        <w:spacing w:line="300" w:lineRule="auto"/>
        <w:ind w:firstLine="482"/>
        <w:rPr>
          <w:rFonts w:ascii="宋体" w:hAnsi="宋体" w:cs="宋体"/>
          <w:b/>
          <w:color w:val="000000" w:themeColor="text1"/>
          <w:kern w:val="0"/>
        </w:rPr>
      </w:pPr>
      <w:r>
        <w:rPr>
          <w:rFonts w:hint="eastAsia" w:ascii="宋体" w:hAnsi="宋体" w:cs="宋体"/>
          <w:b/>
          <w:color w:val="000000" w:themeColor="text1"/>
          <w:kern w:val="0"/>
        </w:rPr>
        <w:t>第四条 履约保证金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themeColor="text1"/>
          <w:kern w:val="0"/>
        </w:rPr>
      </w:pPr>
      <w:r>
        <w:rPr>
          <w:rFonts w:hint="eastAsia" w:ascii="宋体" w:hAnsi="宋体" w:cs="宋体"/>
          <w:color w:val="000000" w:themeColor="text1"/>
          <w:kern w:val="0"/>
        </w:rPr>
        <w:t>按以下第</w:t>
      </w:r>
      <w:r>
        <w:rPr>
          <w:rFonts w:hint="eastAsia" w:ascii="宋体" w:hAnsi="宋体" w:cs="宋体"/>
          <w:color w:val="000000" w:themeColor="text1"/>
          <w:kern w:val="0"/>
          <w:u w:val="single"/>
        </w:rPr>
        <w:t xml:space="preserve">   1   </w:t>
      </w:r>
      <w:r>
        <w:rPr>
          <w:rFonts w:hint="eastAsia" w:ascii="宋体" w:hAnsi="宋体" w:cs="宋体"/>
          <w:color w:val="000000" w:themeColor="text1"/>
          <w:kern w:val="0"/>
        </w:rPr>
        <w:t>项处理：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color w:val="000000" w:themeColor="text1"/>
          <w:kern w:val="0"/>
        </w:rPr>
        <w:t>1.本项目设置履约保证金，乙方应于</w:t>
      </w:r>
      <w:r>
        <w:rPr>
          <w:rFonts w:hint="eastAsia" w:ascii="宋体" w:hAnsi="宋体" w:cs="宋体"/>
          <w:color w:val="000000" w:themeColor="text1"/>
          <w:kern w:val="0"/>
          <w:u w:val="single"/>
        </w:rPr>
        <w:t>政府采购合同签订后15天内</w:t>
      </w:r>
      <w:r>
        <w:rPr>
          <w:rFonts w:hint="eastAsia" w:ascii="宋体" w:hAnsi="宋体" w:cs="宋体"/>
          <w:color w:val="000000" w:themeColor="text1"/>
          <w:kern w:val="0"/>
        </w:rPr>
        <w:t>向甲方提交履约保证金</w:t>
      </w:r>
      <w:r>
        <w:rPr>
          <w:rFonts w:hint="eastAsia" w:ascii="宋体" w:hAnsi="宋体" w:cs="宋体"/>
          <w:color w:val="000000" w:themeColor="text1"/>
          <w:kern w:val="0"/>
          <w:u w:val="single"/>
        </w:rPr>
        <w:t xml:space="preserve">      </w:t>
      </w:r>
      <w:r>
        <w:rPr>
          <w:rFonts w:hint="eastAsia" w:ascii="宋体" w:hAnsi="宋体" w:cs="宋体"/>
          <w:color w:val="000000" w:themeColor="text1"/>
          <w:kern w:val="0"/>
        </w:rPr>
        <w:t>元（本</w:t>
      </w:r>
      <w:r>
        <w:rPr>
          <w:rFonts w:hint="eastAsia" w:ascii="宋体" w:hAnsi="宋体" w:cs="宋体"/>
          <w:color w:val="000000" w:themeColor="text1"/>
          <w:szCs w:val="24"/>
        </w:rPr>
        <w:t>合同金额的2.5%</w:t>
      </w:r>
      <w:r>
        <w:rPr>
          <w:rFonts w:hint="eastAsia" w:ascii="宋体" w:hAnsi="宋体" w:cs="宋体"/>
          <w:color w:val="000000" w:themeColor="text1"/>
          <w:kern w:val="0"/>
        </w:rPr>
        <w:t>）。履约保证金在</w:t>
      </w:r>
      <w:r>
        <w:rPr>
          <w:rFonts w:hint="eastAsia" w:ascii="宋体" w:hAnsi="宋体" w:cs="宋体"/>
          <w:color w:val="000000" w:themeColor="text1"/>
          <w:u w:val="single"/>
        </w:rPr>
        <w:t>项目</w:t>
      </w:r>
      <w:r>
        <w:rPr>
          <w:rFonts w:ascii="宋体" w:hAnsi="宋体" w:cs="宋体"/>
          <w:color w:val="000000" w:themeColor="text1"/>
          <w:u w:val="single"/>
        </w:rPr>
        <w:t>成果经</w:t>
      </w:r>
      <w:r>
        <w:rPr>
          <w:color w:val="000000" w:themeColor="text1"/>
          <w:u w:val="single"/>
        </w:rPr>
        <w:t>具有</w:t>
      </w:r>
      <w:r>
        <w:rPr>
          <w:rFonts w:hint="eastAsia"/>
          <w:color w:val="000000" w:themeColor="text1"/>
          <w:u w:val="single"/>
        </w:rPr>
        <w:t>法定检验检测资质的省级及以上</w:t>
      </w:r>
      <w:r>
        <w:rPr>
          <w:color w:val="000000" w:themeColor="text1"/>
          <w:u w:val="single"/>
        </w:rPr>
        <w:t>测绘质量检验机构</w:t>
      </w:r>
      <w:r>
        <w:rPr>
          <w:rFonts w:ascii="宋体" w:hAnsi="宋体" w:cs="宋体"/>
          <w:color w:val="000000" w:themeColor="text1"/>
          <w:u w:val="single"/>
        </w:rPr>
        <w:t>检验合格且质检分达到承诺标准并</w:t>
      </w:r>
      <w:r>
        <w:rPr>
          <w:rFonts w:ascii="宋体" w:hAnsi="宋体" w:cs="宋体"/>
          <w:u w:val="single"/>
        </w:rPr>
        <w:t>提交全部成</w:t>
      </w:r>
      <w:r>
        <w:rPr>
          <w:rFonts w:hint="eastAsia" w:ascii="宋体" w:hAnsi="宋体" w:cs="宋体"/>
          <w:kern w:val="0"/>
          <w:u w:val="single"/>
        </w:rPr>
        <w:t>果</w:t>
      </w:r>
      <w:r>
        <w:rPr>
          <w:rFonts w:hint="eastAsia" w:ascii="宋体" w:hAnsi="宋体"/>
          <w:u w:val="single"/>
        </w:rPr>
        <w:t>后一个月内</w:t>
      </w:r>
      <w:r>
        <w:rPr>
          <w:rFonts w:ascii="宋体" w:hAnsi="宋体"/>
          <w:u w:val="single"/>
        </w:rPr>
        <w:t>无息</w:t>
      </w:r>
      <w:r>
        <w:rPr>
          <w:rFonts w:hint="eastAsia" w:ascii="宋体" w:hAnsi="宋体" w:cs="宋体"/>
          <w:kern w:val="0"/>
        </w:rPr>
        <w:t>（时间）退还乙方</w:t>
      </w:r>
      <w:r>
        <w:rPr>
          <w:rFonts w:hint="eastAsia" w:ascii="宋体" w:hAnsi="宋体" w:cs="宋体"/>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bCs/>
          <w:kern w:val="0"/>
        </w:rPr>
      </w:pPr>
      <w:r>
        <w:rPr>
          <w:rFonts w:hint="eastAsia" w:ascii="宋体" w:hAnsi="宋体" w:cs="宋体"/>
          <w:bCs/>
          <w:kern w:val="0"/>
        </w:rPr>
        <w:t>2.本项目不设置履约保证金。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rPr>
      </w:pPr>
      <w:r>
        <w:rPr>
          <w:rFonts w:hint="eastAsia" w:ascii="宋体" w:hAnsi="宋体" w:cs="宋体"/>
          <w:b/>
          <w:bCs/>
          <w:kern w:val="0"/>
        </w:rPr>
        <w:t xml:space="preserve">第五条 </w:t>
      </w:r>
      <w:r>
        <w:rPr>
          <w:rFonts w:hint="eastAsia" w:ascii="宋体" w:hAnsi="宋体" w:cs="宋体"/>
          <w:b/>
          <w:szCs w:val="24"/>
        </w:rPr>
        <w:t>工期</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1）根据相关文件要求在2022年8月30日前完成航摄采集及提交质检验收并同时获取质检合格报告，原则上验收分数不低于80分；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2）2022年8月30日前完成汇交航摄成果数据和正射影像的制作。</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3）根据相关文件要求在2022年12月15日前完成最终项目验收及成果汇交。</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kern w:val="0"/>
        </w:rPr>
      </w:pPr>
      <w:r>
        <w:rPr>
          <w:rFonts w:hint="eastAsia" w:ascii="宋体" w:hAnsi="宋体" w:cs="宋体"/>
          <w:b/>
          <w:kern w:val="0"/>
        </w:rPr>
        <w:t xml:space="preserve">第六条 </w:t>
      </w:r>
      <w:r>
        <w:rPr>
          <w:rFonts w:hint="eastAsia" w:ascii="宋体" w:hAnsi="宋体" w:cs="宋体"/>
          <w:b/>
          <w:bCs/>
          <w:szCs w:val="24"/>
        </w:rPr>
        <w:t>质保期及</w:t>
      </w:r>
      <w:r>
        <w:rPr>
          <w:rFonts w:hint="eastAsia" w:ascii="宋体" w:hAnsi="宋体" w:cs="宋体"/>
          <w:b/>
          <w:kern w:val="0"/>
        </w:rPr>
        <w:t>售后服务</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bCs/>
        </w:rPr>
      </w:pPr>
      <w:r>
        <w:rPr>
          <w:rFonts w:hint="eastAsia" w:ascii="宋体" w:hAnsi="宋体" w:cs="宋体"/>
          <w:bCs/>
          <w:color w:val="000000"/>
          <w:kern w:val="0"/>
        </w:rPr>
        <w:t>本项目</w:t>
      </w:r>
      <w:r>
        <w:rPr>
          <w:rFonts w:hint="eastAsia" w:ascii="宋体" w:hAnsi="宋体" w:cs="宋体"/>
          <w:szCs w:val="24"/>
        </w:rPr>
        <w:t>免费质量保证期</w:t>
      </w:r>
      <w:r>
        <w:rPr>
          <w:rFonts w:hint="eastAsia" w:ascii="宋体" w:hAnsi="宋体" w:cs="宋体"/>
          <w:bCs/>
          <w:color w:val="000000"/>
          <w:kern w:val="0"/>
          <w:u w:val="single"/>
        </w:rPr>
        <w:t xml:space="preserve">     </w:t>
      </w:r>
      <w:r>
        <w:rPr>
          <w:rFonts w:hint="eastAsia" w:ascii="宋体" w:hAnsi="宋体" w:cs="宋体"/>
          <w:bCs/>
          <w:color w:val="000000"/>
          <w:kern w:val="0"/>
        </w:rPr>
        <w:t>年，</w:t>
      </w:r>
      <w:r>
        <w:rPr>
          <w:rFonts w:hint="eastAsia" w:ascii="宋体" w:hAnsi="宋体" w:cs="宋体"/>
          <w:bCs/>
          <w:color w:val="000000"/>
          <w:szCs w:val="24"/>
        </w:rPr>
        <w:t>质保期自项目验收合格之日起计算。</w:t>
      </w:r>
      <w:r>
        <w:rPr>
          <w:rFonts w:hint="eastAsia" w:ascii="宋体" w:hAnsi="宋体" w:cs="宋体"/>
          <w:bCs/>
          <w:kern w:val="0"/>
        </w:rPr>
        <w:t>乙方按照在“</w:t>
      </w:r>
      <w:r>
        <w:rPr>
          <w:rFonts w:hint="eastAsia" w:ascii="宋体" w:hAnsi="宋体" w:cs="宋体"/>
          <w:szCs w:val="24"/>
        </w:rPr>
        <w:t>2022年县域1：2000 3D产品更新</w:t>
      </w:r>
      <w:r>
        <w:rPr>
          <w:rFonts w:hint="eastAsia" w:ascii="宋体" w:hAnsi="宋体" w:cs="宋体"/>
          <w:bCs/>
        </w:rPr>
        <w:t>”投标文件中承诺的售后服务承诺实施。</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第七条 合同的变更和终止</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除《政府采购法》第49条、第50条第二款规定的情形外，本合同一经签订，甲乙双方不得擅自终止合同或对合同实质性条款进行变更。确有特殊情况的，须经同级财政部门备案同意。</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ind w:firstLine="482"/>
        <w:jc w:val="left"/>
        <w:rPr>
          <w:rFonts w:ascii="宋体" w:hAnsi="宋体" w:cs="Arial"/>
          <w:b/>
          <w:kern w:val="0"/>
        </w:rPr>
      </w:pPr>
      <w:r>
        <w:rPr>
          <w:rFonts w:hint="eastAsia" w:ascii="宋体" w:hAnsi="宋体" w:cs="宋体"/>
          <w:b/>
          <w:color w:val="000000"/>
          <w:kern w:val="0"/>
        </w:rPr>
        <w:t xml:space="preserve">第八条 </w:t>
      </w:r>
      <w:r>
        <w:rPr>
          <w:rFonts w:hint="eastAsia" w:ascii="宋体" w:hAnsi="宋体" w:cs="Arial"/>
          <w:b/>
          <w:kern w:val="0"/>
        </w:rPr>
        <w:t>合同的转让与分包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Arial"/>
          <w:kern w:val="0"/>
        </w:rPr>
        <w:t>本项目不允许转让与分包</w:t>
      </w:r>
      <w:r>
        <w:rPr>
          <w:rFonts w:hint="eastAsia" w:ascii="宋体" w:hAnsi="宋体" w:cs="宋体"/>
          <w:kern w:val="0"/>
          <w:szCs w:val="24"/>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第九条 争议的解决</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因履行本合同引起的或与本合同有关的争议，甲、乙双方应首先通过友好协商解决，如果协商不能解决争议，则采取以下第</w:t>
      </w:r>
      <w:r>
        <w:rPr>
          <w:rFonts w:hint="eastAsia" w:ascii="宋体" w:hAnsi="宋体" w:cs="宋体"/>
          <w:color w:val="000000"/>
          <w:kern w:val="0"/>
          <w:u w:val="single"/>
        </w:rPr>
        <w:t>（1）</w:t>
      </w:r>
      <w:r>
        <w:rPr>
          <w:rFonts w:hint="eastAsia" w:ascii="宋体" w:hAnsi="宋体" w:cs="宋体"/>
          <w:color w:val="000000"/>
          <w:kern w:val="0"/>
        </w:rPr>
        <w:t>种方式解决争议：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（1）向甲方所在地有管辖权的人民法院提起诉讼；</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（2）向</w:t>
      </w:r>
      <w:r>
        <w:rPr>
          <w:rFonts w:hint="eastAsia" w:ascii="宋体" w:hAnsi="宋体" w:cs="宋体"/>
          <w:color w:val="000000"/>
          <w:kern w:val="0"/>
          <w:u w:val="single"/>
        </w:rPr>
        <w:t xml:space="preserve"> 嘉善县 </w:t>
      </w:r>
      <w:r>
        <w:rPr>
          <w:rFonts w:hint="eastAsia" w:ascii="宋体" w:hAnsi="宋体" w:cs="宋体"/>
          <w:color w:val="000000"/>
          <w:kern w:val="0"/>
        </w:rPr>
        <w:t>仲裁委员申请仲裁。</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第十条 合同备案及其他</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rPr>
        <w:t>本合同一式五份，甲乙双方各持两份、招标代理机构持一份。</w:t>
      </w: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left="1166" w:leftChars="486" w:firstLine="1446" w:firstLineChars="450"/>
        <w:rPr>
          <w:rFonts w:ascii="宋体" w:hAnsi="宋体" w:cs="宋体"/>
          <w:b/>
          <w:bCs/>
          <w:kern w:val="0"/>
          <w:sz w:val="32"/>
          <w:szCs w:val="32"/>
        </w:rPr>
      </w:pPr>
    </w:p>
    <w:p>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left="1166" w:leftChars="486" w:firstLine="1446" w:firstLineChars="450"/>
        <w:rPr>
          <w:rFonts w:ascii="宋体" w:hAnsi="宋体" w:cs="宋体"/>
          <w:b/>
          <w:bCs/>
          <w:kern w:val="0"/>
          <w:sz w:val="32"/>
          <w:szCs w:val="32"/>
        </w:rPr>
      </w:pPr>
      <w:r>
        <w:rPr>
          <w:rFonts w:hint="eastAsia" w:ascii="宋体" w:hAnsi="宋体" w:cs="宋体"/>
          <w:b/>
          <w:bCs/>
          <w:kern w:val="0"/>
          <w:sz w:val="32"/>
          <w:szCs w:val="32"/>
        </w:rPr>
        <w:t>二、特殊专用条款部分</w:t>
      </w:r>
    </w:p>
    <w:p>
      <w:pPr>
        <w:spacing w:line="300" w:lineRule="auto"/>
        <w:ind w:firstLine="482"/>
        <w:rPr>
          <w:rFonts w:ascii="宋体" w:hAnsi="宋体" w:cs="宋体"/>
          <w:b/>
          <w:bCs/>
          <w:kern w:val="0"/>
        </w:rPr>
      </w:pPr>
      <w:r>
        <w:rPr>
          <w:rFonts w:hint="eastAsia" w:ascii="宋体" w:hAnsi="宋体" w:cs="宋体"/>
          <w:b/>
          <w:bCs/>
          <w:kern w:val="0"/>
        </w:rPr>
        <w:t>第一条 违约责任</w:t>
      </w:r>
    </w:p>
    <w:p>
      <w:pPr>
        <w:spacing w:line="300" w:lineRule="auto"/>
        <w:ind w:firstLine="480"/>
        <w:rPr>
          <w:rFonts w:ascii="宋体" w:hAnsi="宋体" w:cs="宋体"/>
          <w:b/>
          <w:bCs/>
          <w:kern w:val="0"/>
        </w:rPr>
      </w:pPr>
      <w:r>
        <w:rPr>
          <w:rFonts w:hint="eastAsia" w:ascii="宋体" w:hAnsi="宋体" w:cs="宋体"/>
          <w:szCs w:val="24"/>
        </w:rPr>
        <w:t>签订合同后，如乙方不按双方签订合同约定履约，则没收其全部履约保证金，履约保证金不足以赔偿损失的，按实际损失赔偿</w:t>
      </w:r>
      <w:r>
        <w:rPr>
          <w:rFonts w:hint="eastAsia" w:ascii="宋体" w:hAnsi="宋体" w:cs="宋体"/>
        </w:rPr>
        <w:t>。</w:t>
      </w:r>
    </w:p>
    <w:p>
      <w:pPr>
        <w:spacing w:line="300" w:lineRule="auto"/>
        <w:ind w:firstLine="482"/>
        <w:rPr>
          <w:rFonts w:ascii="宋体" w:hAnsi="宋体"/>
          <w:b/>
        </w:rPr>
      </w:pPr>
      <w:r>
        <w:rPr>
          <w:rFonts w:hint="eastAsia" w:ascii="宋体" w:hAnsi="宋体"/>
          <w:b/>
        </w:rPr>
        <w:t>第二条 不可抗力事件处理</w:t>
      </w:r>
    </w:p>
    <w:p>
      <w:pPr>
        <w:spacing w:line="300" w:lineRule="auto"/>
        <w:ind w:firstLine="480"/>
        <w:rPr>
          <w:rFonts w:ascii="宋体" w:hAnsi="宋体" w:cs="宋体"/>
        </w:rPr>
      </w:pPr>
      <w:r>
        <w:rPr>
          <w:rFonts w:ascii="宋体" w:hAnsi="宋体" w:cs="宋体"/>
        </w:rPr>
        <w:t>1</w:t>
      </w:r>
      <w:r>
        <w:rPr>
          <w:rFonts w:hint="eastAsia" w:ascii="宋体" w:hAnsi="宋体" w:cs="宋体"/>
        </w:rPr>
        <w:t>.在合同有效期内，任何一方因不可抗力事件导致不能履行合同的，合同履行期可延长，其延长期与不可抗力影响期相同。</w:t>
      </w:r>
    </w:p>
    <w:p>
      <w:pPr>
        <w:spacing w:line="300" w:lineRule="auto"/>
        <w:ind w:firstLine="480"/>
        <w:rPr>
          <w:rFonts w:ascii="宋体" w:hAnsi="宋体" w:cs="宋体"/>
        </w:rPr>
      </w:pPr>
      <w:r>
        <w:rPr>
          <w:rFonts w:ascii="宋体" w:hAnsi="宋体" w:cs="宋体"/>
        </w:rPr>
        <w:t>2</w:t>
      </w:r>
      <w:r>
        <w:rPr>
          <w:rFonts w:hint="eastAsia" w:ascii="宋体" w:hAnsi="宋体" w:cs="宋体"/>
        </w:rPr>
        <w:t>.不可抗力事件发生后，应立即通知对方，并寄送有关权威机构出具的证明。</w:t>
      </w:r>
    </w:p>
    <w:p>
      <w:pPr>
        <w:spacing w:line="300" w:lineRule="auto"/>
        <w:ind w:firstLine="480"/>
        <w:rPr>
          <w:rFonts w:ascii="宋体" w:hAnsi="宋体" w:cs="宋体"/>
        </w:rPr>
      </w:pPr>
      <w:r>
        <w:rPr>
          <w:rFonts w:ascii="宋体" w:hAnsi="宋体" w:cs="宋体"/>
        </w:rPr>
        <w:t>3</w:t>
      </w:r>
      <w:r>
        <w:rPr>
          <w:rFonts w:hint="eastAsia" w:ascii="宋体" w:hAnsi="宋体" w:cs="宋体"/>
        </w:rPr>
        <w:t>.不可抗力事件延续</w:t>
      </w:r>
      <w:r>
        <w:rPr>
          <w:rFonts w:ascii="宋体" w:hAnsi="宋体" w:cs="宋体"/>
        </w:rPr>
        <w:t>120</w:t>
      </w:r>
      <w:r>
        <w:rPr>
          <w:rFonts w:hint="eastAsia" w:ascii="宋体" w:hAnsi="宋体" w:cs="宋体"/>
        </w:rPr>
        <w:t>天以上，双方应通过友好协商，确定是否继续履行合同。</w:t>
      </w:r>
    </w:p>
    <w:p>
      <w:pPr>
        <w:spacing w:line="300" w:lineRule="auto"/>
        <w:ind w:firstLine="482"/>
        <w:rPr>
          <w:rFonts w:ascii="宋体" w:hAnsi="宋体" w:cs="宋体"/>
          <w:b/>
          <w:bCs/>
          <w:kern w:val="0"/>
        </w:rPr>
      </w:pPr>
      <w:r>
        <w:rPr>
          <w:rFonts w:hint="eastAsia" w:ascii="宋体" w:hAnsi="宋体" w:cs="宋体"/>
          <w:b/>
          <w:bCs/>
          <w:kern w:val="0"/>
        </w:rPr>
        <w:t>第三条 合同有效期</w:t>
      </w:r>
    </w:p>
    <w:p>
      <w:pPr>
        <w:spacing w:line="300" w:lineRule="auto"/>
        <w:ind w:firstLine="480"/>
        <w:rPr>
          <w:rFonts w:ascii="宋体" w:hAnsi="宋体" w:cs="宋体"/>
          <w:szCs w:val="24"/>
        </w:rPr>
      </w:pPr>
      <w:r>
        <w:rPr>
          <w:rFonts w:hint="eastAsia" w:ascii="宋体" w:hAnsi="宋体"/>
          <w:szCs w:val="24"/>
        </w:rPr>
        <w:t>自合同签订之日起至本项目合同履行完毕（质保期满）之日止</w:t>
      </w:r>
      <w:r>
        <w:rPr>
          <w:rFonts w:hint="eastAsia" w:ascii="宋体" w:hAnsi="宋体" w:cs="宋体"/>
          <w:szCs w:val="24"/>
        </w:rPr>
        <w:t>。</w:t>
      </w:r>
    </w:p>
    <w:p>
      <w:pPr>
        <w:spacing w:line="300" w:lineRule="auto"/>
        <w:ind w:firstLine="480"/>
      </w:pPr>
    </w:p>
    <w:p>
      <w:pPr>
        <w:pStyle w:val="13"/>
        <w:spacing w:line="300" w:lineRule="auto"/>
        <w:ind w:firstLine="482"/>
        <w:rPr>
          <w:rFonts w:ascii="宋体" w:hAnsi="宋体" w:cs="宋体"/>
          <w:sz w:val="24"/>
          <w:szCs w:val="24"/>
        </w:rPr>
      </w:pPr>
    </w:p>
    <w:p>
      <w:pPr>
        <w:spacing w:line="300" w:lineRule="auto"/>
        <w:ind w:firstLine="482"/>
        <w:rPr>
          <w:rFonts w:ascii="宋体" w:hAnsi="宋体" w:cs="宋体"/>
          <w:b/>
          <w:color w:val="000000"/>
        </w:rPr>
      </w:pPr>
      <w:r>
        <w:rPr>
          <w:rFonts w:hint="eastAsia" w:ascii="宋体" w:hAnsi="宋体" w:cs="宋体"/>
          <w:b/>
          <w:color w:val="000000"/>
        </w:rPr>
        <w:t>采购人（甲方公章）：                   供应商（乙方公章）：</w:t>
      </w:r>
    </w:p>
    <w:p>
      <w:pPr>
        <w:spacing w:line="300" w:lineRule="auto"/>
        <w:ind w:firstLine="482"/>
        <w:rPr>
          <w:rFonts w:ascii="宋体" w:hAnsi="宋体" w:cs="宋体"/>
          <w:b/>
          <w:color w:val="000000"/>
        </w:rPr>
      </w:pPr>
      <w:r>
        <w:rPr>
          <w:rFonts w:hint="eastAsia" w:ascii="宋体" w:hAnsi="宋体" w:cs="宋体"/>
          <w:b/>
          <w:color w:val="000000"/>
        </w:rPr>
        <w:t>法定代表人                             法定代表人</w:t>
      </w:r>
    </w:p>
    <w:p>
      <w:pPr>
        <w:spacing w:line="300" w:lineRule="auto"/>
        <w:ind w:firstLine="482"/>
        <w:rPr>
          <w:rFonts w:ascii="宋体" w:hAnsi="宋体" w:cs="宋体"/>
          <w:b/>
          <w:color w:val="000000"/>
        </w:rPr>
      </w:pPr>
      <w:r>
        <w:rPr>
          <w:rFonts w:hint="eastAsia" w:ascii="宋体" w:hAnsi="宋体" w:cs="宋体"/>
          <w:b/>
          <w:color w:val="000000"/>
        </w:rPr>
        <w:t>或被授权人（签字）：                   或被授权人（签字）：</w:t>
      </w:r>
    </w:p>
    <w:p>
      <w:pPr>
        <w:spacing w:line="300" w:lineRule="auto"/>
        <w:ind w:firstLine="482"/>
        <w:rPr>
          <w:rFonts w:ascii="宋体" w:hAnsi="宋体" w:cs="宋体"/>
          <w:b/>
          <w:color w:val="000000"/>
        </w:rPr>
      </w:pPr>
      <w:r>
        <w:rPr>
          <w:rFonts w:hint="eastAsia" w:ascii="宋体" w:hAnsi="宋体" w:cs="宋体"/>
          <w:b/>
          <w:color w:val="000000"/>
        </w:rPr>
        <w:t xml:space="preserve">电话：                                 电话：  </w:t>
      </w:r>
    </w:p>
    <w:p>
      <w:pPr>
        <w:spacing w:line="300" w:lineRule="auto"/>
        <w:ind w:right="480" w:firstLine="480"/>
        <w:jc w:val="center"/>
        <w:rPr>
          <w:rFonts w:ascii="宋体" w:hAnsi="宋体" w:cs="宋体"/>
          <w:color w:val="000000"/>
        </w:rPr>
      </w:pPr>
      <w:r>
        <w:rPr>
          <w:rFonts w:hint="eastAsia" w:ascii="宋体" w:hAnsi="宋体" w:cs="宋体"/>
          <w:color w:val="000000"/>
        </w:rPr>
        <w:t xml:space="preserve">       合同签订日期：     年    月   日</w:t>
      </w:r>
    </w:p>
    <w:p>
      <w:pPr>
        <w:pStyle w:val="18"/>
        <w:wordWrap w:val="0"/>
        <w:snapToGrid w:val="0"/>
        <w:spacing w:before="120" w:after="120" w:line="300" w:lineRule="auto"/>
        <w:ind w:right="480" w:firstLine="3240" w:firstLineChars="1350"/>
        <w:rPr>
          <w:rFonts w:hAnsi="宋体" w:cs="宋体"/>
          <w:sz w:val="24"/>
          <w:szCs w:val="24"/>
        </w:rPr>
        <w:sectPr>
          <w:pgSz w:w="11906" w:h="16838"/>
          <w:pgMar w:top="1418" w:right="1077" w:bottom="1418" w:left="1077" w:header="851" w:footer="851" w:gutter="340"/>
          <w:cols w:space="720" w:num="1"/>
          <w:docGrid w:linePitch="381" w:charSpace="0"/>
        </w:sectPr>
      </w:pPr>
      <w:r>
        <w:rPr>
          <w:rFonts w:hint="eastAsia" w:hAnsi="宋体" w:cs="宋体"/>
          <w:sz w:val="24"/>
          <w:szCs w:val="24"/>
        </w:rPr>
        <w:t>签约地点</w:t>
      </w:r>
    </w:p>
    <w:p>
      <w:pPr>
        <w:ind w:firstLine="480"/>
        <w:jc w:val="center"/>
        <w:rPr>
          <w:rFonts w:ascii="宋体" w:hAnsi="宋体" w:cs="宋体"/>
        </w:rPr>
      </w:pPr>
    </w:p>
    <w:p>
      <w:pPr>
        <w:ind w:firstLine="480"/>
        <w:jc w:val="center"/>
        <w:rPr>
          <w:rFonts w:ascii="宋体" w:hAnsi="宋体" w:cs="宋体"/>
        </w:rPr>
      </w:pPr>
    </w:p>
    <w:p>
      <w:pPr>
        <w:ind w:firstLine="480"/>
        <w:jc w:val="center"/>
        <w:rPr>
          <w:rFonts w:ascii="宋体" w:hAnsi="宋体" w:cs="宋体"/>
        </w:rPr>
      </w:pPr>
      <w:r>
        <w:rPr>
          <w:rFonts w:hint="eastAsia" w:ascii="宋体" w:hAnsi="宋体" w:cs="宋体"/>
        </w:rPr>
        <w:t>2022年县域1：2000 3D产品更新验收报告</w:t>
      </w:r>
    </w:p>
    <w:p>
      <w:pPr>
        <w:ind w:firstLine="480"/>
        <w:jc w:val="center"/>
        <w:rPr>
          <w:rFonts w:ascii="宋体" w:hAnsi="宋体" w:cs="宋体"/>
        </w:rPr>
      </w:pPr>
    </w:p>
    <w:p>
      <w:pPr>
        <w:ind w:firstLine="480"/>
        <w:jc w:val="center"/>
        <w:rPr>
          <w:rFonts w:ascii="宋体" w:hAnsi="宋体" w:cs="宋体"/>
        </w:rPr>
      </w:pPr>
    </w:p>
    <w:p>
      <w:pPr>
        <w:ind w:firstLine="480"/>
        <w:jc w:val="center"/>
        <w:rPr>
          <w:rFonts w:ascii="宋体" w:hAnsi="宋体" w:cs="宋体"/>
        </w:rPr>
      </w:pPr>
    </w:p>
    <w:p>
      <w:pPr>
        <w:ind w:firstLine="480"/>
        <w:jc w:val="center"/>
        <w:rPr>
          <w:rFonts w:ascii="宋体" w:hAnsi="宋体" w:cs="宋体"/>
        </w:rPr>
      </w:pPr>
    </w:p>
    <w:p>
      <w:pPr>
        <w:ind w:firstLine="480"/>
        <w:jc w:val="left"/>
        <w:rPr>
          <w:rFonts w:ascii="宋体" w:hAnsi="宋体" w:cs="宋体"/>
        </w:rPr>
      </w:pPr>
      <w:r>
        <w:rPr>
          <w:rFonts w:hint="eastAsia" w:ascii="宋体" w:hAnsi="宋体" w:cs="宋体"/>
        </w:rPr>
        <w:t>项目验收情况说明（由双方按验收情况填写）</w:t>
      </w:r>
    </w:p>
    <w:p>
      <w:pPr>
        <w:ind w:firstLine="480"/>
        <w:jc w:val="left"/>
        <w:rPr>
          <w:rFonts w:ascii="宋体" w:hAnsi="宋体" w:cs="宋体"/>
        </w:rPr>
      </w:pPr>
    </w:p>
    <w:p>
      <w:pPr>
        <w:ind w:firstLine="480"/>
        <w:jc w:val="left"/>
        <w:rPr>
          <w:rFonts w:ascii="宋体" w:hAnsi="宋体" w:cs="宋体"/>
        </w:rPr>
      </w:pPr>
    </w:p>
    <w:p>
      <w:pPr>
        <w:ind w:firstLine="480"/>
        <w:jc w:val="left"/>
        <w:rPr>
          <w:rFonts w:ascii="宋体" w:hAnsi="宋体" w:cs="宋体"/>
        </w:rPr>
      </w:pPr>
    </w:p>
    <w:p>
      <w:pPr>
        <w:ind w:firstLine="480"/>
        <w:jc w:val="left"/>
        <w:rPr>
          <w:rFonts w:ascii="宋体" w:hAnsi="宋体" w:cs="宋体"/>
        </w:rPr>
      </w:pPr>
    </w:p>
    <w:p>
      <w:pPr>
        <w:ind w:firstLine="480"/>
        <w:jc w:val="left"/>
        <w:rPr>
          <w:rFonts w:ascii="宋体" w:hAnsi="宋体" w:cs="宋体"/>
        </w:rPr>
      </w:pPr>
    </w:p>
    <w:p>
      <w:pPr>
        <w:ind w:firstLine="480"/>
        <w:jc w:val="left"/>
        <w:rPr>
          <w:rFonts w:ascii="宋体" w:hAnsi="宋体" w:cs="宋体"/>
        </w:rPr>
      </w:pPr>
    </w:p>
    <w:p>
      <w:pPr>
        <w:ind w:firstLine="480"/>
        <w:jc w:val="left"/>
        <w:rPr>
          <w:rFonts w:ascii="宋体" w:hAnsi="宋体" w:cs="宋体"/>
        </w:rPr>
      </w:pPr>
    </w:p>
    <w:p>
      <w:pPr>
        <w:pStyle w:val="18"/>
        <w:wordWrap w:val="0"/>
        <w:snapToGrid w:val="0"/>
        <w:spacing w:before="120" w:after="120" w:line="300" w:lineRule="auto"/>
        <w:ind w:right="480" w:firstLine="560"/>
        <w:sectPr>
          <w:pgSz w:w="11906" w:h="16838"/>
          <w:pgMar w:top="1418" w:right="1077" w:bottom="1418" w:left="1077" w:header="851" w:footer="851" w:gutter="340"/>
          <w:cols w:space="720" w:num="1"/>
          <w:docGrid w:linePitch="381" w:charSpace="0"/>
        </w:sectPr>
      </w:pPr>
      <w:r>
        <w:rPr>
          <w:rFonts w:hint="eastAsia" w:hAnsi="宋体" w:cs="宋体"/>
          <w:kern w:val="2"/>
          <w:sz w:val="28"/>
          <w:szCs w:val="28"/>
        </w:rPr>
        <w:t>验收小组签字：（3人以上）</w:t>
      </w:r>
    </w:p>
    <w:p>
      <w:pPr>
        <w:ind w:firstLine="0" w:firstLineChars="0"/>
        <w:jc w:val="center"/>
        <w:rPr>
          <w:rFonts w:ascii="宋体" w:hAnsi="宋体" w:cs="仿宋"/>
          <w:b/>
          <w:bCs/>
        </w:rPr>
      </w:pPr>
      <w:r>
        <w:rPr>
          <w:rFonts w:hint="eastAsia" w:ascii="宋体" w:hAnsi="宋体" w:cs="仿宋"/>
          <w:b/>
          <w:bCs/>
        </w:rPr>
        <w:t>质疑函范本</w:t>
      </w:r>
    </w:p>
    <w:p>
      <w:pPr>
        <w:adjustRightInd w:val="0"/>
        <w:snapToGrid w:val="0"/>
        <w:spacing w:before="240" w:beforeLines="100"/>
        <w:ind w:firstLine="480"/>
        <w:rPr>
          <w:rFonts w:ascii="宋体" w:hAnsi="宋体" w:cs="仿宋"/>
          <w:bCs/>
        </w:rPr>
      </w:pPr>
      <w:r>
        <w:rPr>
          <w:rFonts w:hint="eastAsia" w:ascii="宋体" w:hAnsi="宋体" w:cs="仿宋"/>
          <w:bCs/>
        </w:rPr>
        <w:t>一、质疑供应商基本信息</w:t>
      </w:r>
    </w:p>
    <w:p>
      <w:pPr>
        <w:adjustRightInd w:val="0"/>
        <w:snapToGrid w:val="0"/>
        <w:ind w:firstLine="480"/>
        <w:rPr>
          <w:rFonts w:ascii="宋体" w:hAnsi="宋体" w:cs="仿宋"/>
          <w:u w:val="dotted"/>
        </w:rPr>
      </w:pPr>
      <w:r>
        <w:rPr>
          <w:rFonts w:hint="eastAsia" w:ascii="宋体" w:hAnsi="宋体" w:cs="仿宋"/>
        </w:rPr>
        <w:t>质疑供应商：</w:t>
      </w:r>
      <w:r>
        <w:rPr>
          <w:rFonts w:hint="eastAsia" w:ascii="宋体" w:hAnsi="宋体"/>
        </w:rPr>
        <w:t>___________________________________</w:t>
      </w:r>
      <w:r>
        <w:rPr>
          <w:rFonts w:ascii="宋体" w:hAnsi="宋体" w:cs="仿宋"/>
          <w:u w:val="dotted"/>
        </w:rPr>
        <w:t xml:space="preserve"> </w:t>
      </w:r>
    </w:p>
    <w:p>
      <w:pPr>
        <w:adjustRightInd w:val="0"/>
        <w:snapToGrid w:val="0"/>
        <w:ind w:firstLine="480"/>
        <w:rPr>
          <w:rFonts w:ascii="宋体" w:hAnsi="宋体"/>
        </w:rPr>
      </w:pPr>
      <w:r>
        <w:rPr>
          <w:rFonts w:hint="eastAsia" w:ascii="宋体" w:hAnsi="宋体" w:cs="仿宋"/>
        </w:rPr>
        <w:t>地址：</w:t>
      </w:r>
      <w:r>
        <w:rPr>
          <w:rFonts w:hint="eastAsia" w:ascii="宋体" w:hAnsi="宋体"/>
        </w:rPr>
        <w:t>______________________________</w:t>
      </w:r>
      <w:r>
        <w:rPr>
          <w:rFonts w:hint="eastAsia" w:ascii="宋体" w:hAnsi="宋体" w:cs="仿宋"/>
        </w:rPr>
        <w:t>邮编：</w:t>
      </w:r>
      <w:r>
        <w:rPr>
          <w:rFonts w:hint="eastAsia" w:ascii="宋体" w:hAnsi="宋体"/>
        </w:rPr>
        <w:t>____________________</w:t>
      </w:r>
    </w:p>
    <w:p>
      <w:pPr>
        <w:adjustRightInd w:val="0"/>
        <w:snapToGrid w:val="0"/>
        <w:ind w:firstLine="480"/>
        <w:rPr>
          <w:rFonts w:ascii="宋体" w:hAnsi="宋体" w:cs="仿宋"/>
        </w:rPr>
      </w:pPr>
      <w:r>
        <w:rPr>
          <w:rFonts w:hint="eastAsia" w:ascii="宋体" w:hAnsi="宋体" w:cs="仿宋"/>
        </w:rPr>
        <w:t>联系人：</w:t>
      </w:r>
      <w:r>
        <w:rPr>
          <w:rFonts w:hint="eastAsia" w:ascii="宋体" w:hAnsi="宋体"/>
        </w:rPr>
        <w:t>_________________________</w:t>
      </w:r>
      <w:r>
        <w:rPr>
          <w:rFonts w:hint="eastAsia" w:ascii="宋体" w:hAnsi="宋体" w:cs="仿宋"/>
        </w:rPr>
        <w:t>联系电话：</w:t>
      </w:r>
      <w:r>
        <w:rPr>
          <w:rFonts w:hint="eastAsia" w:ascii="宋体" w:hAnsi="宋体"/>
        </w:rPr>
        <w:t>____________________</w:t>
      </w:r>
    </w:p>
    <w:p>
      <w:pPr>
        <w:adjustRightInd w:val="0"/>
        <w:snapToGrid w:val="0"/>
        <w:ind w:firstLine="480"/>
        <w:rPr>
          <w:rFonts w:ascii="宋体" w:hAnsi="宋体" w:cs="仿宋"/>
          <w:u w:val="dotted"/>
        </w:rPr>
      </w:pPr>
      <w:r>
        <w:rPr>
          <w:rFonts w:hint="eastAsia" w:ascii="宋体" w:hAnsi="宋体" w:cs="仿宋"/>
        </w:rPr>
        <w:t>授权代表：</w:t>
      </w:r>
      <w:r>
        <w:rPr>
          <w:rFonts w:hint="eastAsia" w:ascii="宋体" w:hAnsi="宋体"/>
        </w:rPr>
        <w:t>________________________________________</w:t>
      </w:r>
    </w:p>
    <w:p>
      <w:pPr>
        <w:adjustRightInd w:val="0"/>
        <w:snapToGrid w:val="0"/>
        <w:ind w:firstLine="480"/>
        <w:rPr>
          <w:rFonts w:ascii="宋体" w:hAnsi="宋体" w:cs="仿宋"/>
        </w:rPr>
      </w:pPr>
      <w:r>
        <w:rPr>
          <w:rFonts w:hint="eastAsia" w:ascii="宋体" w:hAnsi="宋体" w:cs="仿宋"/>
        </w:rPr>
        <w:t>联系电话：</w:t>
      </w:r>
      <w:r>
        <w:rPr>
          <w:rFonts w:hint="eastAsia" w:ascii="宋体" w:hAnsi="宋体"/>
        </w:rPr>
        <w:t>________________________________________</w:t>
      </w:r>
    </w:p>
    <w:p>
      <w:pPr>
        <w:adjustRightInd w:val="0"/>
        <w:snapToGrid w:val="0"/>
        <w:ind w:firstLine="480"/>
        <w:rPr>
          <w:rFonts w:ascii="宋体" w:hAnsi="宋体" w:cs="仿宋"/>
        </w:rPr>
      </w:pPr>
      <w:r>
        <w:rPr>
          <w:rFonts w:hint="eastAsia" w:ascii="宋体" w:hAnsi="宋体" w:cs="仿宋"/>
        </w:rPr>
        <w:t>地址：</w:t>
      </w:r>
      <w:r>
        <w:rPr>
          <w:rFonts w:hint="eastAsia" w:ascii="宋体" w:hAnsi="宋体"/>
        </w:rPr>
        <w:t>____________________</w:t>
      </w:r>
      <w:r>
        <w:rPr>
          <w:rFonts w:hint="eastAsia" w:ascii="宋体" w:hAnsi="宋体" w:cs="仿宋"/>
        </w:rPr>
        <w:t>邮编：</w:t>
      </w:r>
      <w:r>
        <w:rPr>
          <w:rFonts w:hint="eastAsia" w:ascii="宋体" w:hAnsi="宋体"/>
        </w:rPr>
        <w:t>______________________________</w:t>
      </w:r>
    </w:p>
    <w:p>
      <w:pPr>
        <w:adjustRightInd w:val="0"/>
        <w:snapToGrid w:val="0"/>
        <w:ind w:firstLine="480"/>
        <w:rPr>
          <w:rFonts w:ascii="宋体" w:hAnsi="宋体" w:cs="仿宋"/>
          <w:bCs/>
        </w:rPr>
      </w:pPr>
      <w:r>
        <w:rPr>
          <w:rFonts w:hint="eastAsia" w:ascii="宋体" w:hAnsi="宋体" w:cs="仿宋"/>
          <w:bCs/>
        </w:rPr>
        <w:t>二、质疑项目基本情况</w:t>
      </w:r>
    </w:p>
    <w:p>
      <w:pPr>
        <w:adjustRightInd w:val="0"/>
        <w:snapToGrid w:val="0"/>
        <w:ind w:firstLine="480"/>
        <w:rPr>
          <w:rFonts w:ascii="宋体" w:hAnsi="宋体" w:cs="仿宋"/>
        </w:rPr>
      </w:pPr>
      <w:r>
        <w:rPr>
          <w:rFonts w:hint="eastAsia" w:ascii="宋体" w:hAnsi="宋体" w:cs="仿宋"/>
        </w:rPr>
        <w:t>质疑项目的名称：</w:t>
      </w:r>
      <w:r>
        <w:rPr>
          <w:rFonts w:hint="eastAsia" w:ascii="宋体" w:hAnsi="宋体"/>
        </w:rPr>
        <w:t>________________________________________</w:t>
      </w:r>
    </w:p>
    <w:p>
      <w:pPr>
        <w:adjustRightInd w:val="0"/>
        <w:snapToGrid w:val="0"/>
        <w:ind w:firstLine="480"/>
        <w:rPr>
          <w:rFonts w:ascii="宋体" w:hAnsi="宋体" w:cs="仿宋"/>
        </w:rPr>
      </w:pPr>
      <w:r>
        <w:rPr>
          <w:rFonts w:hint="eastAsia" w:ascii="宋体" w:hAnsi="宋体" w:cs="仿宋"/>
        </w:rPr>
        <w:t>质疑项目的编号：</w:t>
      </w:r>
      <w:r>
        <w:rPr>
          <w:rFonts w:hint="eastAsia" w:ascii="宋体" w:hAnsi="宋体"/>
        </w:rPr>
        <w:t>____________________</w:t>
      </w:r>
      <w:r>
        <w:rPr>
          <w:rFonts w:hint="eastAsia" w:ascii="宋体" w:hAnsi="宋体" w:cs="仿宋"/>
        </w:rPr>
        <w:t>包号：</w:t>
      </w:r>
      <w:r>
        <w:rPr>
          <w:rFonts w:hint="eastAsia" w:ascii="宋体" w:hAnsi="宋体"/>
        </w:rPr>
        <w:t>____________________</w:t>
      </w:r>
    </w:p>
    <w:p>
      <w:pPr>
        <w:adjustRightInd w:val="0"/>
        <w:snapToGrid w:val="0"/>
        <w:ind w:firstLine="480"/>
        <w:rPr>
          <w:rFonts w:ascii="宋体" w:hAnsi="宋体" w:cs="仿宋"/>
          <w:u w:val="dotted"/>
        </w:rPr>
      </w:pPr>
      <w:r>
        <w:rPr>
          <w:rFonts w:hint="eastAsia" w:ascii="宋体" w:hAnsi="宋体" w:cs="仿宋"/>
        </w:rPr>
        <w:t>采购人名称：</w:t>
      </w:r>
      <w:r>
        <w:rPr>
          <w:rFonts w:hint="eastAsia" w:ascii="宋体" w:hAnsi="宋体"/>
        </w:rPr>
        <w:t>________________________________________</w:t>
      </w:r>
    </w:p>
    <w:p>
      <w:pPr>
        <w:adjustRightInd w:val="0"/>
        <w:snapToGrid w:val="0"/>
        <w:ind w:firstLine="480"/>
        <w:rPr>
          <w:rFonts w:ascii="宋体" w:hAnsi="宋体" w:cs="仿宋"/>
        </w:rPr>
      </w:pPr>
      <w:r>
        <w:rPr>
          <w:rFonts w:hint="eastAsia" w:ascii="宋体" w:hAnsi="宋体" w:cs="仿宋"/>
        </w:rPr>
        <w:t>采购文件获取日期：</w:t>
      </w:r>
      <w:r>
        <w:rPr>
          <w:rFonts w:hint="eastAsia" w:ascii="宋体" w:hAnsi="宋体"/>
        </w:rPr>
        <w:t>___________________________________</w:t>
      </w:r>
    </w:p>
    <w:p>
      <w:pPr>
        <w:adjustRightInd w:val="0"/>
        <w:snapToGrid w:val="0"/>
        <w:ind w:firstLine="480"/>
        <w:rPr>
          <w:rFonts w:ascii="宋体" w:hAnsi="宋体" w:cs="仿宋"/>
          <w:bCs/>
        </w:rPr>
      </w:pPr>
      <w:r>
        <w:rPr>
          <w:rFonts w:hint="eastAsia" w:ascii="宋体" w:hAnsi="宋体" w:cs="仿宋"/>
          <w:bCs/>
        </w:rPr>
        <w:t>三、质疑事项具体内容</w:t>
      </w:r>
    </w:p>
    <w:p>
      <w:pPr>
        <w:adjustRightInd w:val="0"/>
        <w:snapToGrid w:val="0"/>
        <w:ind w:firstLine="480"/>
        <w:rPr>
          <w:rFonts w:ascii="宋体" w:hAnsi="宋体" w:cs="仿宋"/>
          <w:u w:val="dotted"/>
        </w:rPr>
      </w:pPr>
      <w:r>
        <w:rPr>
          <w:rFonts w:hint="eastAsia" w:ascii="宋体" w:hAnsi="宋体" w:cs="仿宋"/>
        </w:rPr>
        <w:t>质疑事项</w:t>
      </w:r>
      <w:r>
        <w:rPr>
          <w:rFonts w:ascii="宋体" w:hAnsi="宋体" w:cs="仿宋"/>
        </w:rPr>
        <w:t>1</w:t>
      </w:r>
      <w:r>
        <w:rPr>
          <w:rFonts w:hint="eastAsia" w:ascii="宋体" w:hAnsi="宋体" w:cs="仿宋"/>
        </w:rPr>
        <w:t>：</w:t>
      </w:r>
      <w:r>
        <w:rPr>
          <w:rFonts w:hint="eastAsia" w:ascii="宋体" w:hAnsi="宋体"/>
        </w:rPr>
        <w:t>________________________________________</w:t>
      </w:r>
    </w:p>
    <w:p>
      <w:pPr>
        <w:adjustRightInd w:val="0"/>
        <w:snapToGrid w:val="0"/>
        <w:ind w:firstLine="480"/>
        <w:rPr>
          <w:rFonts w:ascii="宋体" w:hAnsi="宋体" w:cs="仿宋"/>
          <w:u w:val="dotted"/>
        </w:rPr>
      </w:pPr>
      <w:r>
        <w:rPr>
          <w:rFonts w:hint="eastAsia" w:ascii="宋体" w:hAnsi="宋体" w:cs="仿宋"/>
        </w:rPr>
        <w:t>事实依据：</w:t>
      </w:r>
      <w:r>
        <w:rPr>
          <w:rFonts w:hint="eastAsia" w:ascii="宋体" w:hAnsi="宋体"/>
        </w:rPr>
        <w:t>_____________________________________________</w:t>
      </w:r>
    </w:p>
    <w:p>
      <w:pPr>
        <w:adjustRightInd w:val="0"/>
        <w:snapToGrid w:val="0"/>
        <w:ind w:firstLine="480"/>
        <w:rPr>
          <w:rFonts w:ascii="宋体" w:hAnsi="宋体" w:cs="仿宋"/>
        </w:rPr>
      </w:pPr>
      <w:r>
        <w:rPr>
          <w:rFonts w:hint="eastAsia" w:ascii="宋体" w:hAnsi="宋体"/>
        </w:rPr>
        <w:t>_______________________________________________________</w:t>
      </w:r>
    </w:p>
    <w:p>
      <w:pPr>
        <w:adjustRightInd w:val="0"/>
        <w:snapToGrid w:val="0"/>
        <w:ind w:firstLine="480"/>
        <w:rPr>
          <w:rFonts w:ascii="宋体" w:hAnsi="宋体" w:cs="仿宋"/>
          <w:u w:val="dotted"/>
        </w:rPr>
      </w:pPr>
      <w:r>
        <w:rPr>
          <w:rFonts w:hint="eastAsia" w:ascii="宋体" w:hAnsi="宋体" w:cs="仿宋"/>
        </w:rPr>
        <w:t>法律依据：</w:t>
      </w:r>
      <w:r>
        <w:rPr>
          <w:rFonts w:hint="eastAsia" w:ascii="宋体" w:hAnsi="宋体"/>
        </w:rPr>
        <w:t>_____________________________________________</w:t>
      </w:r>
    </w:p>
    <w:p>
      <w:pPr>
        <w:adjustRightInd w:val="0"/>
        <w:snapToGrid w:val="0"/>
        <w:ind w:firstLine="480"/>
        <w:rPr>
          <w:rFonts w:ascii="宋体" w:hAnsi="宋体" w:cs="仿宋"/>
          <w:u w:val="dotted"/>
        </w:rPr>
      </w:pPr>
      <w:r>
        <w:rPr>
          <w:rFonts w:hint="eastAsia" w:ascii="宋体" w:hAnsi="宋体"/>
        </w:rPr>
        <w:t>_______________________________________________________</w:t>
      </w:r>
    </w:p>
    <w:p>
      <w:pPr>
        <w:adjustRightInd w:val="0"/>
        <w:snapToGrid w:val="0"/>
        <w:ind w:firstLine="480"/>
        <w:rPr>
          <w:rFonts w:ascii="宋体" w:hAnsi="宋体" w:cs="仿宋"/>
          <w:u w:val="dotted"/>
        </w:rPr>
      </w:pPr>
      <w:r>
        <w:rPr>
          <w:rFonts w:hint="eastAsia" w:ascii="宋体" w:hAnsi="宋体" w:cs="仿宋"/>
        </w:rPr>
        <w:t>质疑事项</w:t>
      </w:r>
      <w:r>
        <w:rPr>
          <w:rFonts w:ascii="宋体" w:hAnsi="宋体" w:cs="仿宋"/>
        </w:rPr>
        <w:t>2</w:t>
      </w:r>
    </w:p>
    <w:p>
      <w:pPr>
        <w:adjustRightInd w:val="0"/>
        <w:snapToGrid w:val="0"/>
        <w:ind w:firstLine="480"/>
        <w:rPr>
          <w:rFonts w:ascii="宋体" w:hAnsi="宋体" w:cs="仿宋"/>
        </w:rPr>
      </w:pPr>
      <w:r>
        <w:rPr>
          <w:rFonts w:hint="eastAsia" w:ascii="宋体" w:hAnsi="宋体" w:cs="仿宋"/>
        </w:rPr>
        <w:t>……</w:t>
      </w:r>
    </w:p>
    <w:p>
      <w:pPr>
        <w:adjustRightInd w:val="0"/>
        <w:snapToGrid w:val="0"/>
        <w:ind w:firstLine="480"/>
        <w:rPr>
          <w:rFonts w:ascii="宋体" w:hAnsi="宋体" w:cs="仿宋"/>
          <w:bCs/>
        </w:rPr>
      </w:pPr>
      <w:r>
        <w:rPr>
          <w:rFonts w:hint="eastAsia" w:ascii="宋体" w:hAnsi="宋体" w:cs="仿宋"/>
          <w:bCs/>
        </w:rPr>
        <w:t>四、与质疑事项相关的质疑请求</w:t>
      </w:r>
    </w:p>
    <w:p>
      <w:pPr>
        <w:adjustRightInd w:val="0"/>
        <w:snapToGrid w:val="0"/>
        <w:ind w:firstLine="480"/>
        <w:rPr>
          <w:rFonts w:ascii="宋体" w:hAnsi="宋体" w:cs="仿宋"/>
          <w:u w:val="dotted"/>
        </w:rPr>
      </w:pPr>
      <w:r>
        <w:rPr>
          <w:rFonts w:hint="eastAsia" w:ascii="宋体" w:hAnsi="宋体" w:cs="仿宋"/>
        </w:rPr>
        <w:t>请求：</w:t>
      </w:r>
      <w:r>
        <w:rPr>
          <w:rFonts w:hint="eastAsia" w:ascii="宋体" w:hAnsi="宋体"/>
        </w:rPr>
        <w:t>__________________________________________________</w:t>
      </w:r>
    </w:p>
    <w:p>
      <w:pPr>
        <w:ind w:firstLine="480"/>
        <w:rPr>
          <w:rFonts w:ascii="宋体" w:hAnsi="宋体"/>
        </w:rPr>
      </w:pPr>
      <w:r>
        <w:rPr>
          <w:rFonts w:hint="eastAsia" w:ascii="宋体" w:hAnsi="宋体"/>
        </w:rPr>
        <w:t>签字</w:t>
      </w:r>
      <w:r>
        <w:rPr>
          <w:rFonts w:ascii="宋体" w:hAnsi="宋体"/>
        </w:rPr>
        <w:t>(</w:t>
      </w:r>
      <w:r>
        <w:rPr>
          <w:rFonts w:hint="eastAsia" w:ascii="宋体" w:hAnsi="宋体"/>
        </w:rPr>
        <w:t>签章</w:t>
      </w:r>
      <w:r>
        <w:rPr>
          <w:rFonts w:ascii="宋体" w:hAnsi="宋体"/>
        </w:rPr>
        <w:t>)</w:t>
      </w:r>
      <w:r>
        <w:rPr>
          <w:rFonts w:hint="eastAsia" w:ascii="宋体" w:hAnsi="宋体"/>
        </w:rPr>
        <w:t>：</w:t>
      </w:r>
      <w:r>
        <w:rPr>
          <w:rFonts w:ascii="宋体" w:hAnsi="宋体"/>
        </w:rPr>
        <w:t xml:space="preserve">                   </w:t>
      </w:r>
      <w:r>
        <w:rPr>
          <w:rFonts w:hint="eastAsia" w:ascii="宋体" w:hAnsi="宋体"/>
        </w:rPr>
        <w:t>公章：</w:t>
      </w:r>
      <w:r>
        <w:rPr>
          <w:rFonts w:ascii="宋体" w:hAnsi="宋体"/>
        </w:rPr>
        <w:t xml:space="preserve">                      </w:t>
      </w:r>
    </w:p>
    <w:p>
      <w:pPr>
        <w:ind w:firstLine="480"/>
        <w:rPr>
          <w:rFonts w:ascii="宋体" w:hAnsi="宋体"/>
        </w:rPr>
      </w:pPr>
      <w:r>
        <w:rPr>
          <w:rFonts w:hint="eastAsia" w:ascii="宋体" w:hAnsi="宋体"/>
        </w:rPr>
        <w:t>日期：</w:t>
      </w:r>
      <w:r>
        <w:rPr>
          <w:rFonts w:ascii="宋体" w:hAnsi="宋体"/>
        </w:rPr>
        <w:t xml:space="preserve">    </w:t>
      </w:r>
    </w:p>
    <w:p>
      <w:pPr>
        <w:pStyle w:val="18"/>
        <w:tabs>
          <w:tab w:val="left" w:pos="2472"/>
        </w:tabs>
        <w:snapToGrid w:val="0"/>
        <w:spacing w:beforeLines="0" w:afterLines="0" w:line="240" w:lineRule="auto"/>
        <w:ind w:firstLine="600"/>
        <w:jc w:val="center"/>
        <w:rPr>
          <w:rFonts w:hAnsi="宋体"/>
          <w:color w:val="000000"/>
          <w:sz w:val="30"/>
          <w:szCs w:val="30"/>
        </w:rPr>
      </w:pPr>
    </w:p>
    <w:p>
      <w:pPr>
        <w:pStyle w:val="18"/>
        <w:tabs>
          <w:tab w:val="left" w:pos="2472"/>
        </w:tabs>
        <w:snapToGrid w:val="0"/>
        <w:spacing w:beforeLines="0" w:afterLines="0" w:line="240" w:lineRule="auto"/>
        <w:ind w:firstLine="600"/>
        <w:jc w:val="center"/>
        <w:rPr>
          <w:rFonts w:hAnsi="宋体"/>
          <w:color w:val="000000"/>
          <w:sz w:val="30"/>
          <w:szCs w:val="30"/>
        </w:rPr>
      </w:pPr>
    </w:p>
    <w:p>
      <w:pPr>
        <w:pStyle w:val="18"/>
        <w:tabs>
          <w:tab w:val="left" w:pos="2472"/>
        </w:tabs>
        <w:snapToGrid w:val="0"/>
        <w:spacing w:beforeLines="0" w:afterLines="0" w:line="240" w:lineRule="auto"/>
        <w:ind w:firstLine="600"/>
        <w:jc w:val="center"/>
        <w:rPr>
          <w:rFonts w:hAnsi="宋体"/>
          <w:color w:val="000000"/>
          <w:sz w:val="30"/>
          <w:szCs w:val="30"/>
        </w:rPr>
      </w:pPr>
    </w:p>
    <w:p>
      <w:pPr>
        <w:pStyle w:val="18"/>
        <w:tabs>
          <w:tab w:val="left" w:pos="2472"/>
        </w:tabs>
        <w:snapToGrid w:val="0"/>
        <w:spacing w:beforeLines="0" w:afterLines="0" w:line="240" w:lineRule="auto"/>
        <w:ind w:firstLine="600"/>
        <w:jc w:val="center"/>
        <w:rPr>
          <w:rFonts w:hAnsi="宋体"/>
          <w:color w:val="000000"/>
          <w:sz w:val="30"/>
          <w:szCs w:val="30"/>
        </w:rPr>
      </w:pPr>
    </w:p>
    <w:p>
      <w:pPr>
        <w:adjustRightInd w:val="0"/>
        <w:snapToGrid w:val="0"/>
        <w:spacing w:before="240" w:beforeLines="100"/>
        <w:ind w:firstLine="480"/>
        <w:rPr>
          <w:rFonts w:ascii="宋体" w:hAnsi="宋体" w:cs="仿宋"/>
          <w:bCs/>
        </w:rPr>
      </w:pPr>
    </w:p>
    <w:p>
      <w:pPr>
        <w:adjustRightInd w:val="0"/>
        <w:snapToGrid w:val="0"/>
        <w:spacing w:before="240" w:beforeLines="100"/>
        <w:ind w:firstLine="480"/>
        <w:rPr>
          <w:rFonts w:ascii="宋体" w:hAnsi="宋体" w:cs="仿宋"/>
          <w:bCs/>
        </w:rPr>
      </w:pPr>
      <w:r>
        <w:rPr>
          <w:rFonts w:hint="eastAsia" w:ascii="宋体" w:hAnsi="宋体" w:cs="仿宋"/>
          <w:bCs/>
        </w:rPr>
        <w:t>质疑函制作说明：</w:t>
      </w:r>
    </w:p>
    <w:p>
      <w:pPr>
        <w:adjustRightInd w:val="0"/>
        <w:snapToGrid w:val="0"/>
        <w:spacing w:before="240" w:beforeLines="100"/>
        <w:ind w:firstLine="480"/>
        <w:rPr>
          <w:rFonts w:ascii="宋体" w:hAnsi="宋体" w:cs="仿宋"/>
          <w:bCs/>
        </w:rPr>
      </w:pPr>
      <w:r>
        <w:rPr>
          <w:rFonts w:ascii="宋体" w:hAnsi="宋体" w:cs="仿宋"/>
          <w:bCs/>
        </w:rPr>
        <w:t>1.</w:t>
      </w:r>
      <w:r>
        <w:rPr>
          <w:rFonts w:hint="eastAsia" w:ascii="宋体" w:hAnsi="宋体" w:cs="仿宋"/>
          <w:bCs/>
        </w:rPr>
        <w:t>供应商提出质疑时，应提交质疑函和必要的证明材料。</w:t>
      </w:r>
    </w:p>
    <w:p>
      <w:pPr>
        <w:adjustRightInd w:val="0"/>
        <w:snapToGrid w:val="0"/>
        <w:spacing w:before="240" w:beforeLines="100"/>
        <w:ind w:firstLine="480"/>
        <w:rPr>
          <w:rFonts w:ascii="宋体" w:hAnsi="宋体" w:cs="仿宋"/>
          <w:bCs/>
        </w:rPr>
      </w:pPr>
      <w:r>
        <w:rPr>
          <w:rFonts w:ascii="宋体" w:hAnsi="宋体" w:cs="仿宋"/>
          <w:bCs/>
        </w:rPr>
        <w:t>2.</w:t>
      </w:r>
      <w:r>
        <w:rPr>
          <w:rFonts w:hint="eastAsia" w:ascii="宋体" w:hAnsi="宋体" w:cs="仿宋"/>
          <w:bCs/>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adjustRightInd w:val="0"/>
        <w:snapToGrid w:val="0"/>
        <w:spacing w:before="240" w:beforeLines="100"/>
        <w:ind w:firstLine="480"/>
        <w:rPr>
          <w:rFonts w:ascii="宋体" w:hAnsi="宋体" w:cs="仿宋"/>
          <w:bCs/>
        </w:rPr>
      </w:pPr>
      <w:r>
        <w:rPr>
          <w:rFonts w:ascii="宋体" w:hAnsi="宋体" w:cs="仿宋"/>
          <w:bCs/>
        </w:rPr>
        <w:t>3.</w:t>
      </w:r>
      <w:r>
        <w:rPr>
          <w:rFonts w:hint="eastAsia" w:ascii="宋体" w:hAnsi="宋体" w:cs="仿宋"/>
          <w:bCs/>
        </w:rPr>
        <w:t>质疑供应商若对项目的某一分包进行质疑，质疑函中应列明具体分包号。</w:t>
      </w:r>
    </w:p>
    <w:p>
      <w:pPr>
        <w:adjustRightInd w:val="0"/>
        <w:snapToGrid w:val="0"/>
        <w:spacing w:before="240" w:beforeLines="100"/>
        <w:ind w:firstLine="480"/>
        <w:rPr>
          <w:rFonts w:ascii="宋体" w:hAnsi="宋体" w:cs="仿宋"/>
          <w:bCs/>
        </w:rPr>
      </w:pPr>
      <w:r>
        <w:rPr>
          <w:rFonts w:ascii="宋体" w:hAnsi="宋体" w:cs="仿宋"/>
          <w:bCs/>
        </w:rPr>
        <w:t>4.</w:t>
      </w:r>
      <w:r>
        <w:rPr>
          <w:rFonts w:hint="eastAsia" w:ascii="宋体" w:hAnsi="宋体" w:cs="仿宋"/>
          <w:bCs/>
        </w:rPr>
        <w:t>质疑函的质疑事项应具体、明确，并有必要的事实依据和法律依据。</w:t>
      </w:r>
    </w:p>
    <w:p>
      <w:pPr>
        <w:adjustRightInd w:val="0"/>
        <w:snapToGrid w:val="0"/>
        <w:spacing w:before="240" w:beforeLines="100"/>
        <w:ind w:firstLine="480"/>
        <w:rPr>
          <w:rFonts w:ascii="宋体" w:hAnsi="宋体" w:cs="仿宋"/>
          <w:bCs/>
        </w:rPr>
      </w:pPr>
      <w:r>
        <w:rPr>
          <w:rFonts w:ascii="宋体" w:hAnsi="宋体" w:cs="仿宋"/>
          <w:bCs/>
        </w:rPr>
        <w:t>5.</w:t>
      </w:r>
      <w:r>
        <w:rPr>
          <w:rFonts w:hint="eastAsia" w:ascii="宋体" w:hAnsi="宋体" w:cs="仿宋"/>
          <w:bCs/>
        </w:rPr>
        <w:t>质疑函的质疑请求应与质疑事项相关。</w:t>
      </w:r>
    </w:p>
    <w:p>
      <w:pPr>
        <w:adjustRightInd w:val="0"/>
        <w:snapToGrid w:val="0"/>
        <w:spacing w:before="240" w:beforeLines="100"/>
        <w:ind w:firstLine="480"/>
        <w:rPr>
          <w:rFonts w:ascii="宋体" w:hAnsi="宋体" w:cs="仿宋"/>
          <w:bCs/>
        </w:rPr>
      </w:pPr>
      <w:r>
        <w:rPr>
          <w:rFonts w:ascii="宋体" w:hAnsi="宋体" w:cs="仿宋"/>
          <w:bCs/>
        </w:rPr>
        <w:t>6.</w:t>
      </w:r>
      <w:r>
        <w:rPr>
          <w:rFonts w:hint="eastAsia" w:ascii="宋体" w:hAnsi="宋体" w:cs="仿宋"/>
          <w:bCs/>
        </w:rPr>
        <w:t>质疑供应商为自然人的，质疑函应由本人签字；质疑供应商为法人或者其他组织的，质疑函应由法定代表人、主要负责人，或者其授权代表签字或者盖章，并加盖公章。</w:t>
      </w:r>
    </w:p>
    <w:p>
      <w:pPr>
        <w:ind w:firstLine="482"/>
        <w:jc w:val="center"/>
        <w:rPr>
          <w:rFonts w:ascii="宋体" w:hAnsi="宋体"/>
          <w:b/>
        </w:rPr>
      </w:pPr>
      <w:r>
        <w:rPr>
          <w:rFonts w:hint="eastAsia" w:ascii="宋体" w:hAnsi="宋体"/>
          <w:b/>
        </w:rPr>
        <w:br w:type="page"/>
      </w:r>
    </w:p>
    <w:p>
      <w:pPr>
        <w:ind w:firstLine="482"/>
        <w:jc w:val="center"/>
        <w:rPr>
          <w:rFonts w:ascii="宋体" w:hAnsi="宋体"/>
          <w:b/>
        </w:rPr>
      </w:pPr>
      <w:r>
        <w:rPr>
          <w:rFonts w:hint="eastAsia" w:ascii="宋体" w:hAnsi="宋体"/>
          <w:b/>
        </w:rPr>
        <w:t>投诉书范本</w:t>
      </w:r>
    </w:p>
    <w:p>
      <w:pPr>
        <w:ind w:firstLine="480"/>
        <w:rPr>
          <w:rFonts w:ascii="宋体" w:hAnsi="宋体"/>
        </w:rPr>
      </w:pPr>
      <w:r>
        <w:rPr>
          <w:rFonts w:hint="eastAsia" w:ascii="宋体" w:hAnsi="宋体"/>
        </w:rPr>
        <w:t>一、投诉相关主体基本情况</w:t>
      </w:r>
    </w:p>
    <w:p>
      <w:pPr>
        <w:ind w:firstLine="480"/>
        <w:rPr>
          <w:rFonts w:ascii="宋体" w:hAnsi="宋体"/>
          <w:u w:val="dotted"/>
        </w:rPr>
      </w:pPr>
      <w:r>
        <w:rPr>
          <w:rFonts w:hint="eastAsia" w:ascii="宋体" w:hAnsi="宋体"/>
        </w:rPr>
        <w:t>投诉人：________________________________________________</w:t>
      </w:r>
    </w:p>
    <w:p>
      <w:pPr>
        <w:ind w:firstLine="480"/>
        <w:rPr>
          <w:rFonts w:ascii="宋体" w:hAnsi="宋体"/>
          <w:u w:val="single"/>
        </w:rPr>
      </w:pPr>
      <w:r>
        <w:rPr>
          <w:rFonts w:hint="eastAsia" w:ascii="宋体" w:hAnsi="宋体"/>
        </w:rPr>
        <w:t>地     址：_______________________________邮编：_________</w:t>
      </w:r>
    </w:p>
    <w:p>
      <w:pPr>
        <w:tabs>
          <w:tab w:val="left" w:pos="6510"/>
        </w:tabs>
        <w:ind w:firstLine="480"/>
        <w:jc w:val="left"/>
        <w:rPr>
          <w:rFonts w:ascii="宋体" w:hAnsi="宋体"/>
        </w:rPr>
      </w:pPr>
      <w:r>
        <w:rPr>
          <w:rFonts w:hint="eastAsia" w:ascii="宋体" w:hAnsi="宋体"/>
        </w:rPr>
        <w:t xml:space="preserve">法定代表人/主要负责人：__________________________ </w:t>
      </w:r>
    </w:p>
    <w:p>
      <w:pPr>
        <w:tabs>
          <w:tab w:val="left" w:pos="6510"/>
        </w:tabs>
        <w:ind w:firstLine="480"/>
        <w:rPr>
          <w:rFonts w:ascii="宋体" w:hAnsi="宋体"/>
          <w:u w:val="dotted"/>
        </w:rPr>
      </w:pPr>
      <w:r>
        <w:rPr>
          <w:rFonts w:hint="eastAsia" w:ascii="宋体" w:hAnsi="宋体"/>
        </w:rPr>
        <w:t>联系电话：_____________________________________________</w:t>
      </w:r>
    </w:p>
    <w:p>
      <w:pPr>
        <w:ind w:firstLine="480"/>
        <w:rPr>
          <w:rFonts w:ascii="宋体" w:hAnsi="宋体"/>
          <w:u w:val="dotted"/>
        </w:rPr>
      </w:pPr>
      <w:r>
        <w:rPr>
          <w:rFonts w:hint="eastAsia" w:ascii="宋体" w:hAnsi="宋体"/>
        </w:rPr>
        <w:t>授权代表：____________联系电话：________________________</w:t>
      </w:r>
    </w:p>
    <w:p>
      <w:pPr>
        <w:ind w:firstLine="480"/>
        <w:rPr>
          <w:rFonts w:ascii="宋体" w:hAnsi="宋体"/>
          <w:u w:val="dotted"/>
        </w:rPr>
      </w:pPr>
      <w:r>
        <w:rPr>
          <w:rFonts w:hint="eastAsia" w:ascii="宋体" w:hAnsi="宋体"/>
        </w:rPr>
        <w:t>地     址：________________________邮编：________________________</w:t>
      </w:r>
    </w:p>
    <w:p>
      <w:pPr>
        <w:ind w:firstLine="480"/>
        <w:rPr>
          <w:rFonts w:ascii="宋体" w:hAnsi="宋体"/>
          <w:u w:val="single"/>
        </w:rPr>
      </w:pPr>
      <w:r>
        <w:rPr>
          <w:rFonts w:hint="eastAsia" w:ascii="宋体" w:hAnsi="宋体"/>
        </w:rPr>
        <w:t>被投诉人1：____________________________________________</w:t>
      </w:r>
    </w:p>
    <w:p>
      <w:pPr>
        <w:ind w:firstLine="480"/>
        <w:rPr>
          <w:rFonts w:ascii="宋体" w:hAnsi="宋体"/>
          <w:u w:val="single"/>
        </w:rPr>
      </w:pPr>
      <w:r>
        <w:rPr>
          <w:rFonts w:hint="eastAsia" w:ascii="宋体" w:hAnsi="宋体"/>
        </w:rPr>
        <w:t>地     址：_____________________________邮编：____________</w:t>
      </w:r>
    </w:p>
    <w:p>
      <w:pPr>
        <w:ind w:firstLine="480"/>
        <w:rPr>
          <w:rFonts w:ascii="宋体" w:hAnsi="宋体"/>
          <w:u w:val="single"/>
        </w:rPr>
      </w:pPr>
      <w:r>
        <w:rPr>
          <w:rFonts w:hint="eastAsia" w:ascii="宋体" w:hAnsi="宋体"/>
        </w:rPr>
        <w:t>联系人：____________联系电话：____________</w:t>
      </w:r>
    </w:p>
    <w:p>
      <w:pPr>
        <w:ind w:firstLine="480"/>
        <w:rPr>
          <w:rFonts w:ascii="宋体" w:hAnsi="宋体"/>
        </w:rPr>
      </w:pPr>
      <w:r>
        <w:rPr>
          <w:rFonts w:hint="eastAsia" w:ascii="宋体" w:hAnsi="宋体"/>
        </w:rPr>
        <w:t>被投诉人2</w:t>
      </w:r>
    </w:p>
    <w:p>
      <w:pPr>
        <w:ind w:firstLine="480"/>
        <w:rPr>
          <w:rFonts w:ascii="宋体" w:hAnsi="宋体"/>
          <w:u w:val="dotted"/>
        </w:rPr>
      </w:pPr>
      <w:r>
        <w:rPr>
          <w:rFonts w:hint="eastAsia" w:ascii="宋体" w:hAnsi="宋体"/>
        </w:rPr>
        <w:t>……</w:t>
      </w:r>
    </w:p>
    <w:p>
      <w:pPr>
        <w:ind w:firstLine="480"/>
        <w:rPr>
          <w:rFonts w:ascii="宋体" w:hAnsi="宋体"/>
          <w:u w:val="single"/>
        </w:rPr>
      </w:pPr>
      <w:r>
        <w:rPr>
          <w:rFonts w:hint="eastAsia" w:ascii="宋体" w:hAnsi="宋体"/>
        </w:rPr>
        <w:t>相关供应商：____________________________________________</w:t>
      </w:r>
    </w:p>
    <w:p>
      <w:pPr>
        <w:ind w:firstLine="480"/>
        <w:rPr>
          <w:rFonts w:ascii="宋体" w:hAnsi="宋体"/>
          <w:u w:val="single"/>
        </w:rPr>
      </w:pPr>
      <w:r>
        <w:rPr>
          <w:rFonts w:hint="eastAsia" w:ascii="宋体" w:hAnsi="宋体"/>
        </w:rPr>
        <w:t>地     址：________________________________邮编：_________</w:t>
      </w:r>
    </w:p>
    <w:p>
      <w:pPr>
        <w:ind w:firstLine="480"/>
        <w:rPr>
          <w:rFonts w:ascii="宋体" w:hAnsi="宋体"/>
          <w:u w:val="single"/>
        </w:rPr>
      </w:pPr>
      <w:r>
        <w:rPr>
          <w:rFonts w:hint="eastAsia" w:ascii="宋体" w:hAnsi="宋体"/>
        </w:rPr>
        <w:t>联系人：_________联系电话：________________________________</w:t>
      </w:r>
    </w:p>
    <w:p>
      <w:pPr>
        <w:ind w:firstLine="480"/>
        <w:rPr>
          <w:rFonts w:ascii="宋体" w:hAnsi="宋体"/>
        </w:rPr>
      </w:pPr>
      <w:r>
        <w:rPr>
          <w:rFonts w:hint="eastAsia" w:ascii="宋体" w:hAnsi="宋体"/>
        </w:rPr>
        <w:t>二、投诉项目基本情况</w:t>
      </w:r>
    </w:p>
    <w:p>
      <w:pPr>
        <w:ind w:firstLine="480"/>
        <w:rPr>
          <w:rFonts w:ascii="宋体" w:hAnsi="宋体"/>
          <w:u w:val="dotted"/>
        </w:rPr>
      </w:pPr>
      <w:r>
        <w:rPr>
          <w:rFonts w:hint="eastAsia" w:ascii="宋体" w:hAnsi="宋体"/>
        </w:rPr>
        <w:t>采购项目名称：________________________________</w:t>
      </w:r>
    </w:p>
    <w:p>
      <w:pPr>
        <w:ind w:firstLine="480"/>
        <w:rPr>
          <w:rFonts w:ascii="宋体" w:hAnsi="宋体"/>
          <w:u w:val="single"/>
        </w:rPr>
      </w:pPr>
      <w:r>
        <w:rPr>
          <w:rFonts w:hint="eastAsia" w:ascii="宋体" w:hAnsi="宋体"/>
        </w:rPr>
        <w:t>采购项目编号：________________________包号：____________</w:t>
      </w:r>
    </w:p>
    <w:p>
      <w:pPr>
        <w:ind w:firstLine="480"/>
        <w:rPr>
          <w:rFonts w:ascii="宋体" w:hAnsi="宋体"/>
        </w:rPr>
      </w:pPr>
      <w:r>
        <w:rPr>
          <w:rFonts w:hint="eastAsia" w:ascii="宋体" w:hAnsi="宋体"/>
        </w:rPr>
        <w:t>采购人名称：_____________________________________________</w:t>
      </w:r>
    </w:p>
    <w:p>
      <w:pPr>
        <w:ind w:firstLine="480"/>
        <w:rPr>
          <w:rFonts w:ascii="宋体" w:hAnsi="宋体"/>
          <w:u w:val="single"/>
        </w:rPr>
      </w:pPr>
      <w:r>
        <w:rPr>
          <w:rFonts w:hint="eastAsia" w:ascii="宋体" w:hAnsi="宋体"/>
        </w:rPr>
        <w:t>代理机构名称：__________________________________________</w:t>
      </w:r>
    </w:p>
    <w:p>
      <w:pPr>
        <w:ind w:firstLine="480"/>
        <w:rPr>
          <w:rFonts w:ascii="宋体" w:hAnsi="宋体"/>
          <w:u w:val="dotted"/>
        </w:rPr>
      </w:pPr>
      <w:r>
        <w:rPr>
          <w:rFonts w:hint="eastAsia" w:ascii="宋体" w:hAnsi="宋体"/>
        </w:rPr>
        <w:t>采购文件公告:</w:t>
      </w:r>
      <w:r>
        <w:rPr>
          <w:rFonts w:hint="eastAsia" w:ascii="宋体" w:hAnsi="宋体"/>
          <w:u w:val="dotted"/>
        </w:rPr>
        <w:t xml:space="preserve">是/否 </w:t>
      </w:r>
      <w:r>
        <w:rPr>
          <w:rFonts w:hint="eastAsia" w:ascii="宋体" w:hAnsi="宋体"/>
        </w:rPr>
        <w:t>公告期限：___________________________</w:t>
      </w:r>
    </w:p>
    <w:p>
      <w:pPr>
        <w:ind w:firstLine="480"/>
        <w:rPr>
          <w:rFonts w:ascii="宋体" w:hAnsi="宋体"/>
          <w:u w:val="single"/>
        </w:rPr>
      </w:pPr>
      <w:r>
        <w:rPr>
          <w:rFonts w:hint="eastAsia" w:ascii="宋体" w:hAnsi="宋体"/>
        </w:rPr>
        <w:t>采购结果公告:</w:t>
      </w:r>
      <w:r>
        <w:rPr>
          <w:rFonts w:hint="eastAsia" w:ascii="宋体" w:hAnsi="宋体"/>
          <w:u w:val="dotted"/>
        </w:rPr>
        <w:t xml:space="preserve">是/否 </w:t>
      </w:r>
      <w:r>
        <w:rPr>
          <w:rFonts w:hint="eastAsia" w:ascii="宋体" w:hAnsi="宋体"/>
        </w:rPr>
        <w:t>公告期限：___________________________</w:t>
      </w:r>
    </w:p>
    <w:p>
      <w:pPr>
        <w:ind w:firstLine="480"/>
        <w:rPr>
          <w:rFonts w:ascii="宋体" w:hAnsi="宋体"/>
        </w:rPr>
      </w:pPr>
      <w:r>
        <w:rPr>
          <w:rFonts w:hint="eastAsia" w:ascii="宋体" w:hAnsi="宋体"/>
        </w:rPr>
        <w:t>三、质疑基本情况</w:t>
      </w:r>
    </w:p>
    <w:p>
      <w:pPr>
        <w:ind w:firstLine="480"/>
        <w:rPr>
          <w:rFonts w:ascii="宋体" w:hAnsi="宋体"/>
          <w:u w:val="dotted"/>
        </w:rPr>
      </w:pPr>
      <w:r>
        <w:rPr>
          <w:rFonts w:hint="eastAsia" w:ascii="宋体" w:hAnsi="宋体"/>
        </w:rPr>
        <w:t>投诉人于_____年_____月_____日,向___________________提出质疑，质疑事项为：____________________________________________________________</w:t>
      </w:r>
    </w:p>
    <w:p>
      <w:pPr>
        <w:ind w:firstLine="480"/>
        <w:rPr>
          <w:rFonts w:ascii="宋体" w:hAnsi="宋体"/>
          <w:u w:val="dotted"/>
        </w:rPr>
      </w:pPr>
      <w:r>
        <w:rPr>
          <w:rFonts w:hint="eastAsia" w:ascii="宋体" w:hAnsi="宋体"/>
        </w:rPr>
        <w:t xml:space="preserve">____________________________________________________________________ </w:t>
      </w:r>
    </w:p>
    <w:p>
      <w:pPr>
        <w:ind w:firstLine="360" w:firstLineChars="150"/>
        <w:rPr>
          <w:rFonts w:ascii="宋体" w:hAnsi="宋体"/>
        </w:rPr>
      </w:pPr>
      <w:r>
        <w:rPr>
          <w:rFonts w:hint="eastAsia" w:ascii="宋体" w:hAnsi="宋体"/>
          <w:u w:val="single"/>
        </w:rPr>
        <w:t>采购人/代理机构</w:t>
      </w:r>
      <w:r>
        <w:rPr>
          <w:rFonts w:hint="eastAsia" w:ascii="宋体" w:hAnsi="宋体"/>
        </w:rPr>
        <w:t>于_____年_____月_____日,就质疑事项作出了答复/没有在法定期限内作出答复。</w:t>
      </w:r>
    </w:p>
    <w:p>
      <w:pPr>
        <w:ind w:firstLine="480"/>
        <w:rPr>
          <w:rFonts w:ascii="宋体" w:hAnsi="宋体"/>
        </w:rPr>
      </w:pPr>
      <w:r>
        <w:rPr>
          <w:rFonts w:hint="eastAsia" w:ascii="宋体" w:hAnsi="宋体"/>
        </w:rPr>
        <w:t>四、投诉事项具体内容</w:t>
      </w:r>
    </w:p>
    <w:p>
      <w:pPr>
        <w:ind w:firstLine="480"/>
        <w:rPr>
          <w:rFonts w:ascii="宋体" w:hAnsi="宋体"/>
          <w:u w:val="single"/>
        </w:rPr>
      </w:pPr>
      <w:r>
        <w:rPr>
          <w:rFonts w:hint="eastAsia" w:ascii="宋体" w:hAnsi="宋体"/>
        </w:rPr>
        <w:t>投诉事项 1：__________________________________________</w:t>
      </w:r>
    </w:p>
    <w:p>
      <w:pPr>
        <w:ind w:firstLine="480"/>
        <w:rPr>
          <w:rFonts w:ascii="宋体" w:hAnsi="宋体"/>
        </w:rPr>
      </w:pPr>
      <w:r>
        <w:rPr>
          <w:rFonts w:hint="eastAsia" w:ascii="宋体" w:hAnsi="宋体"/>
        </w:rPr>
        <w:t>事实依据：____________________________________________</w:t>
      </w:r>
    </w:p>
    <w:p>
      <w:pPr>
        <w:ind w:firstLine="480"/>
        <w:rPr>
          <w:rFonts w:ascii="宋体" w:hAnsi="宋体"/>
          <w:u w:val="dotted"/>
        </w:rPr>
      </w:pPr>
      <w:r>
        <w:rPr>
          <w:rFonts w:hint="eastAsia" w:ascii="宋体" w:hAnsi="宋体"/>
        </w:rPr>
        <w:t>______________________________________________________</w:t>
      </w:r>
    </w:p>
    <w:p>
      <w:pPr>
        <w:ind w:firstLine="480"/>
        <w:rPr>
          <w:rFonts w:ascii="宋体" w:hAnsi="宋体"/>
          <w:u w:val="single"/>
        </w:rPr>
      </w:pPr>
      <w:r>
        <w:rPr>
          <w:rFonts w:hint="eastAsia" w:ascii="宋体" w:hAnsi="宋体"/>
        </w:rPr>
        <w:t>法律依据：____________________________________________</w:t>
      </w:r>
    </w:p>
    <w:p>
      <w:pPr>
        <w:ind w:firstLine="480"/>
        <w:rPr>
          <w:rFonts w:ascii="宋体" w:hAnsi="宋体"/>
          <w:u w:val="dotted"/>
        </w:rPr>
      </w:pPr>
      <w:r>
        <w:rPr>
          <w:rFonts w:hint="eastAsia" w:ascii="宋体" w:hAnsi="宋体"/>
        </w:rPr>
        <w:t>______________________________________________________</w:t>
      </w:r>
    </w:p>
    <w:p>
      <w:pPr>
        <w:ind w:firstLine="480"/>
        <w:rPr>
          <w:rFonts w:ascii="宋体" w:hAnsi="宋体"/>
        </w:rPr>
      </w:pPr>
      <w:r>
        <w:rPr>
          <w:rFonts w:hint="eastAsia" w:ascii="宋体" w:hAnsi="宋体"/>
        </w:rPr>
        <w:t>投诉事项2</w:t>
      </w:r>
    </w:p>
    <w:p>
      <w:pPr>
        <w:ind w:firstLine="480"/>
        <w:rPr>
          <w:rFonts w:ascii="宋体" w:hAnsi="宋体"/>
          <w:u w:val="dotted"/>
        </w:rPr>
      </w:pPr>
      <w:r>
        <w:rPr>
          <w:rFonts w:hint="eastAsia" w:ascii="宋体" w:hAnsi="宋体"/>
        </w:rPr>
        <w:t>……</w:t>
      </w:r>
    </w:p>
    <w:p>
      <w:pPr>
        <w:ind w:firstLine="480"/>
        <w:rPr>
          <w:rFonts w:ascii="宋体" w:hAnsi="宋体"/>
        </w:rPr>
      </w:pPr>
      <w:r>
        <w:rPr>
          <w:rFonts w:hint="eastAsia" w:ascii="宋体" w:hAnsi="宋体"/>
        </w:rPr>
        <w:t>五、与投诉事项相关的投诉请求</w:t>
      </w:r>
    </w:p>
    <w:p>
      <w:pPr>
        <w:ind w:firstLine="480"/>
        <w:rPr>
          <w:rFonts w:ascii="宋体" w:hAnsi="宋体"/>
        </w:rPr>
      </w:pPr>
      <w:r>
        <w:rPr>
          <w:rFonts w:hint="eastAsia" w:ascii="宋体" w:hAnsi="宋体"/>
        </w:rPr>
        <w:t>请求：___________________________</w:t>
      </w:r>
    </w:p>
    <w:p>
      <w:pPr>
        <w:ind w:firstLine="480"/>
        <w:rPr>
          <w:rFonts w:ascii="宋体" w:hAnsi="宋体"/>
          <w:u w:val="single"/>
        </w:rPr>
      </w:pPr>
      <w:r>
        <w:rPr>
          <w:rFonts w:hint="eastAsia" w:ascii="宋体" w:hAnsi="宋体"/>
        </w:rPr>
        <w:t xml:space="preserve">                                                           </w:t>
      </w:r>
    </w:p>
    <w:p>
      <w:pPr>
        <w:ind w:firstLine="480"/>
        <w:rPr>
          <w:rFonts w:ascii="宋体" w:hAnsi="宋体"/>
        </w:rPr>
      </w:pPr>
      <w:r>
        <w:rPr>
          <w:rFonts w:hint="eastAsia" w:ascii="宋体" w:hAnsi="宋体"/>
        </w:rPr>
        <w:t xml:space="preserve">签字(签章)：                   公章：                      </w:t>
      </w:r>
    </w:p>
    <w:p>
      <w:pPr>
        <w:ind w:firstLine="480"/>
        <w:rPr>
          <w:rFonts w:ascii="宋体" w:hAnsi="宋体"/>
        </w:rPr>
      </w:pPr>
      <w:r>
        <w:rPr>
          <w:rFonts w:hint="eastAsia" w:ascii="宋体" w:hAnsi="宋体"/>
        </w:rPr>
        <w:t xml:space="preserve">日期：    </w:t>
      </w:r>
    </w:p>
    <w:p>
      <w:pPr>
        <w:pStyle w:val="18"/>
        <w:tabs>
          <w:tab w:val="left" w:pos="2472"/>
        </w:tabs>
        <w:snapToGrid w:val="0"/>
        <w:spacing w:beforeLines="0" w:afterLines="0" w:line="240" w:lineRule="auto"/>
        <w:ind w:firstLine="600"/>
        <w:jc w:val="center"/>
        <w:rPr>
          <w:rFonts w:hAnsi="宋体"/>
          <w:color w:val="000000"/>
          <w:sz w:val="30"/>
          <w:szCs w:val="30"/>
        </w:rPr>
      </w:pPr>
    </w:p>
    <w:p>
      <w:pPr>
        <w:adjustRightInd w:val="0"/>
        <w:snapToGrid w:val="0"/>
        <w:spacing w:before="240" w:beforeLines="100"/>
        <w:ind w:firstLine="480"/>
        <w:rPr>
          <w:rFonts w:ascii="宋体" w:hAnsi="宋体" w:cs="仿宋"/>
          <w:bCs/>
        </w:rPr>
      </w:pPr>
      <w:r>
        <w:rPr>
          <w:rFonts w:hint="eastAsia" w:ascii="宋体" w:hAnsi="宋体" w:cs="仿宋"/>
          <w:bCs/>
        </w:rPr>
        <w:t>投诉书制作说明：</w:t>
      </w:r>
    </w:p>
    <w:p>
      <w:pPr>
        <w:adjustRightInd w:val="0"/>
        <w:snapToGrid w:val="0"/>
        <w:spacing w:before="240" w:beforeLines="100"/>
        <w:ind w:firstLine="480"/>
        <w:rPr>
          <w:rFonts w:ascii="宋体" w:hAnsi="宋体" w:cs="仿宋"/>
          <w:bCs/>
        </w:rPr>
      </w:pPr>
      <w:r>
        <w:rPr>
          <w:rFonts w:hint="eastAsia" w:ascii="宋体" w:hAnsi="宋体" w:cs="仿宋"/>
          <w:bCs/>
        </w:rPr>
        <w:t>1.投诉人提起投诉时，应当提交投诉书和必要的证明材料，并按照被投诉人和与投诉事项有关的供应商数量提供投诉书副本。</w:t>
      </w:r>
    </w:p>
    <w:p>
      <w:pPr>
        <w:adjustRightInd w:val="0"/>
        <w:snapToGrid w:val="0"/>
        <w:spacing w:before="240" w:beforeLines="100"/>
        <w:ind w:firstLine="480"/>
        <w:rPr>
          <w:rFonts w:ascii="宋体" w:hAnsi="宋体" w:cs="仿宋"/>
          <w:bCs/>
        </w:rPr>
      </w:pPr>
      <w:r>
        <w:rPr>
          <w:rFonts w:hint="eastAsia" w:ascii="宋体" w:hAnsi="宋体" w:cs="仿宋"/>
          <w:bCs/>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adjustRightInd w:val="0"/>
        <w:snapToGrid w:val="0"/>
        <w:spacing w:before="240" w:beforeLines="100"/>
        <w:ind w:firstLine="480"/>
        <w:rPr>
          <w:rFonts w:ascii="宋体" w:hAnsi="宋体" w:cs="仿宋"/>
          <w:bCs/>
        </w:rPr>
      </w:pPr>
      <w:r>
        <w:rPr>
          <w:rFonts w:hint="eastAsia" w:ascii="宋体" w:hAnsi="宋体" w:cs="仿宋"/>
          <w:bCs/>
        </w:rPr>
        <w:t>3.投诉人若对项目的某一分包进行投诉，投诉书应列明具体分包号。</w:t>
      </w:r>
    </w:p>
    <w:p>
      <w:pPr>
        <w:adjustRightInd w:val="0"/>
        <w:snapToGrid w:val="0"/>
        <w:spacing w:before="240" w:beforeLines="100"/>
        <w:ind w:firstLine="480"/>
        <w:rPr>
          <w:rFonts w:ascii="宋体" w:hAnsi="宋体" w:cs="仿宋"/>
          <w:bCs/>
        </w:rPr>
      </w:pPr>
      <w:r>
        <w:rPr>
          <w:rFonts w:hint="eastAsia" w:ascii="宋体" w:hAnsi="宋体" w:cs="仿宋"/>
          <w:bCs/>
        </w:rPr>
        <w:t>4.投诉书应简要列明质疑事项，质疑函、质疑答复等作为附件材料提供。</w:t>
      </w:r>
    </w:p>
    <w:p>
      <w:pPr>
        <w:adjustRightInd w:val="0"/>
        <w:snapToGrid w:val="0"/>
        <w:spacing w:before="240" w:beforeLines="100"/>
        <w:ind w:firstLine="480"/>
        <w:rPr>
          <w:rFonts w:ascii="宋体" w:hAnsi="宋体" w:cs="仿宋"/>
          <w:bCs/>
        </w:rPr>
      </w:pPr>
      <w:r>
        <w:rPr>
          <w:rFonts w:hint="eastAsia" w:ascii="宋体" w:hAnsi="宋体" w:cs="仿宋"/>
          <w:bCs/>
        </w:rPr>
        <w:t>5.投诉书的投诉事项应具体、明确，并有必要的事实依据和法律依据。</w:t>
      </w:r>
    </w:p>
    <w:p>
      <w:pPr>
        <w:adjustRightInd w:val="0"/>
        <w:snapToGrid w:val="0"/>
        <w:spacing w:before="240" w:beforeLines="100"/>
        <w:ind w:firstLine="480"/>
        <w:rPr>
          <w:rFonts w:ascii="宋体" w:hAnsi="宋体" w:cs="仿宋"/>
          <w:bCs/>
        </w:rPr>
      </w:pPr>
      <w:r>
        <w:rPr>
          <w:rFonts w:hint="eastAsia" w:ascii="宋体" w:hAnsi="宋体" w:cs="仿宋"/>
          <w:bCs/>
        </w:rPr>
        <w:t>6.投诉书的投诉请求应与投诉事项相关。</w:t>
      </w:r>
    </w:p>
    <w:p>
      <w:pPr>
        <w:pStyle w:val="18"/>
        <w:wordWrap w:val="0"/>
        <w:snapToGrid w:val="0"/>
        <w:spacing w:before="120" w:after="120" w:line="300" w:lineRule="auto"/>
        <w:ind w:right="480" w:firstLine="480"/>
        <w:rPr>
          <w:rFonts w:hAnsi="宋体" w:cs="仿宋"/>
          <w:bCs/>
          <w:sz w:val="24"/>
        </w:rPr>
        <w:sectPr>
          <w:pgSz w:w="11906" w:h="16838"/>
          <w:pgMar w:top="1418" w:right="1077" w:bottom="1418" w:left="1077" w:header="851" w:footer="851" w:gutter="340"/>
          <w:cols w:space="720" w:num="1"/>
          <w:docGrid w:linePitch="381" w:charSpace="0"/>
        </w:sectPr>
      </w:pPr>
      <w:r>
        <w:rPr>
          <w:rFonts w:hint="eastAsia" w:hAnsi="宋体" w:cs="仿宋"/>
          <w:bCs/>
          <w:sz w:val="24"/>
        </w:rPr>
        <w:t>7.投诉人为自然人的，投诉书应当由本人签字；投诉人为法人或者其他组织的，投诉书应当由法定代表人、主要负责人，或者其授权代表签字或者盖章，并加盖公章。</w:t>
      </w:r>
    </w:p>
    <w:p>
      <w:pPr>
        <w:pStyle w:val="33"/>
        <w:ind w:firstLine="643"/>
      </w:pPr>
      <w:bookmarkStart w:id="46" w:name="_Toc29890"/>
      <w:r>
        <w:rPr>
          <w:rFonts w:hint="eastAsia"/>
        </w:rPr>
        <w:t>第六章  投标文件格式</w:t>
      </w:r>
      <w:bookmarkEnd w:id="46"/>
    </w:p>
    <w:p>
      <w:pPr>
        <w:pStyle w:val="18"/>
        <w:snapToGrid w:val="0"/>
        <w:spacing w:beforeLines="0" w:afterLines="0" w:line="276" w:lineRule="auto"/>
        <w:ind w:firstLine="201"/>
        <w:rPr>
          <w:rFonts w:hAnsi="宋体" w:cs="宋体"/>
          <w:b/>
          <w:bCs/>
          <w:color w:val="FF0000"/>
          <w:sz w:val="10"/>
          <w:szCs w:val="10"/>
        </w:rPr>
      </w:pPr>
    </w:p>
    <w:p>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color w:val="000000"/>
          <w:sz w:val="32"/>
          <w:szCs w:val="32"/>
        </w:rPr>
        <w:t>一、投标文件封面格式</w:t>
      </w:r>
    </w:p>
    <w:p>
      <w:pPr>
        <w:snapToGrid w:val="0"/>
        <w:spacing w:before="100" w:beforeAutospacing="1" w:after="100" w:afterAutospacing="1" w:line="276" w:lineRule="auto"/>
        <w:ind w:firstLine="482"/>
        <w:jc w:val="center"/>
        <w:rPr>
          <w:rFonts w:ascii="宋体" w:hAnsi="宋体" w:cs="宋体"/>
          <w:b/>
          <w:bCs/>
          <w:color w:val="000000"/>
        </w:rPr>
      </w:pPr>
    </w:p>
    <w:p>
      <w:pPr>
        <w:snapToGrid w:val="0"/>
        <w:spacing w:before="100" w:beforeAutospacing="1" w:after="100" w:afterAutospacing="1" w:line="276" w:lineRule="auto"/>
        <w:ind w:firstLine="482"/>
        <w:jc w:val="center"/>
        <w:rPr>
          <w:rFonts w:ascii="宋体" w:hAnsi="宋体" w:cs="宋体"/>
          <w:b/>
          <w:bCs/>
          <w:color w:val="000000"/>
          <w:sz w:val="32"/>
          <w:szCs w:val="32"/>
        </w:rPr>
      </w:pPr>
      <w:r>
        <w:rPr>
          <w:rFonts w:hint="eastAsia" w:ascii="宋体" w:hAnsi="宋体" w:cs="宋体"/>
          <w:b/>
          <w:bCs/>
          <w:color w:val="000000"/>
        </w:rPr>
        <w:t>资信商务及技术文件封面格式</w:t>
      </w:r>
    </w:p>
    <w:p>
      <w:pPr>
        <w:snapToGrid w:val="0"/>
        <w:spacing w:before="100" w:beforeAutospacing="1" w:after="100" w:afterAutospacing="1" w:line="276" w:lineRule="auto"/>
        <w:ind w:left="480" w:firstLine="643"/>
        <w:jc w:val="center"/>
        <w:rPr>
          <w:rFonts w:ascii="宋体" w:hAnsi="宋体" w:cs="宋体"/>
          <w:b/>
          <w:bCs/>
          <w:color w:val="000000"/>
          <w:sz w:val="32"/>
          <w:szCs w:val="32"/>
        </w:rPr>
      </w:pPr>
    </w:p>
    <w:p>
      <w:pPr>
        <w:snapToGrid w:val="0"/>
        <w:spacing w:before="100" w:beforeAutospacing="1" w:after="100" w:afterAutospacing="1" w:line="276" w:lineRule="auto"/>
        <w:ind w:firstLine="480"/>
        <w:rPr>
          <w:rFonts w:ascii="宋体" w:hAnsi="宋体" w:cs="宋体"/>
          <w:color w:val="000000"/>
          <w:szCs w:val="24"/>
        </w:rPr>
      </w:pPr>
    </w:p>
    <w:p>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t>×××（投标人名称）</w:t>
      </w:r>
    </w:p>
    <w:p>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t>资信商务及技术文件</w:t>
      </w:r>
    </w:p>
    <w:p>
      <w:pPr>
        <w:snapToGrid w:val="0"/>
        <w:spacing w:before="100" w:beforeAutospacing="1" w:after="100" w:afterAutospacing="1" w:line="276" w:lineRule="auto"/>
        <w:ind w:firstLine="480"/>
        <w:rPr>
          <w:rFonts w:ascii="宋体" w:hAnsi="宋体" w:cs="宋体"/>
          <w:color w:val="000000"/>
          <w:szCs w:val="24"/>
        </w:rPr>
      </w:pP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项目名称：2022年县域1：2000 3D产品更新</w:t>
      </w: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项目编号：JXZX（S）-2022-G</w:t>
      </w:r>
      <w:r>
        <w:rPr>
          <w:rFonts w:ascii="宋体" w:hAnsi="宋体" w:cs="宋体"/>
          <w:color w:val="000000"/>
          <w:szCs w:val="24"/>
        </w:rPr>
        <w:t>13</w:t>
      </w:r>
    </w:p>
    <w:p>
      <w:pPr>
        <w:snapToGrid w:val="0"/>
        <w:spacing w:before="100" w:beforeAutospacing="1" w:after="100" w:afterAutospacing="1" w:line="276" w:lineRule="auto"/>
        <w:ind w:firstLine="480"/>
        <w:rPr>
          <w:rFonts w:ascii="宋体" w:hAnsi="宋体" w:cs="宋体"/>
          <w:strike/>
          <w:color w:val="FF0000"/>
          <w:szCs w:val="24"/>
          <w:highlight w:val="yellow"/>
        </w:rPr>
      </w:pPr>
      <w:r>
        <w:rPr>
          <w:rFonts w:hint="eastAsia" w:ascii="宋体" w:hAnsi="宋体" w:cs="宋体"/>
          <w:color w:val="000000"/>
          <w:szCs w:val="24"/>
        </w:rPr>
        <w:t>投标人名称（盖章）：</w:t>
      </w: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投标人地址：</w:t>
      </w:r>
    </w:p>
    <w:p>
      <w:pPr>
        <w:pStyle w:val="7"/>
        <w:snapToGrid w:val="0"/>
        <w:spacing w:before="100" w:beforeAutospacing="1" w:after="100" w:afterAutospacing="1" w:line="276" w:lineRule="auto"/>
        <w:ind w:firstLine="480"/>
        <w:rPr>
          <w:rFonts w:ascii="宋体" w:hAnsi="宋体" w:cs="宋体"/>
          <w:color w:val="000000"/>
          <w:sz w:val="24"/>
          <w:szCs w:val="24"/>
        </w:rPr>
      </w:pPr>
    </w:p>
    <w:p>
      <w:pPr>
        <w:pStyle w:val="7"/>
        <w:snapToGrid w:val="0"/>
        <w:spacing w:before="100" w:beforeAutospacing="1" w:after="100" w:afterAutospacing="1" w:line="276" w:lineRule="auto"/>
        <w:ind w:firstLine="480"/>
        <w:rPr>
          <w:rFonts w:ascii="宋体" w:hAnsi="宋体" w:cs="宋体"/>
          <w:color w:val="000000"/>
          <w:sz w:val="24"/>
          <w:szCs w:val="24"/>
        </w:rPr>
      </w:pP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2022年   月   日</w:t>
      </w:r>
    </w:p>
    <w:p>
      <w:pPr>
        <w:snapToGrid w:val="0"/>
        <w:spacing w:before="100" w:beforeAutospacing="1" w:after="100" w:afterAutospacing="1" w:line="276" w:lineRule="auto"/>
        <w:ind w:firstLine="482"/>
        <w:jc w:val="center"/>
        <w:rPr>
          <w:rFonts w:ascii="宋体" w:hAnsi="宋体" w:cs="宋体"/>
          <w:b/>
          <w:bCs/>
          <w:color w:val="000000"/>
        </w:rPr>
      </w:pPr>
      <w:r>
        <w:rPr>
          <w:rFonts w:hint="eastAsia" w:ascii="宋体" w:hAnsi="宋体" w:cs="宋体"/>
          <w:b/>
          <w:bCs/>
          <w:color w:val="000000"/>
        </w:rPr>
        <w:br w:type="page"/>
      </w:r>
    </w:p>
    <w:p>
      <w:pPr>
        <w:snapToGrid w:val="0"/>
        <w:spacing w:before="100" w:beforeAutospacing="1" w:after="100" w:afterAutospacing="1" w:line="276" w:lineRule="auto"/>
        <w:ind w:firstLine="482"/>
        <w:jc w:val="center"/>
        <w:rPr>
          <w:rFonts w:ascii="宋体" w:hAnsi="宋体" w:cs="宋体"/>
          <w:b/>
          <w:bCs/>
          <w:color w:val="000000"/>
        </w:rPr>
      </w:pPr>
    </w:p>
    <w:p>
      <w:pPr>
        <w:snapToGrid w:val="0"/>
        <w:spacing w:before="100" w:beforeAutospacing="1" w:after="100" w:afterAutospacing="1" w:line="276" w:lineRule="auto"/>
        <w:ind w:firstLine="482"/>
        <w:jc w:val="center"/>
        <w:rPr>
          <w:rFonts w:ascii="宋体" w:hAnsi="宋体" w:cs="宋体"/>
          <w:b/>
          <w:bCs/>
          <w:color w:val="000000"/>
        </w:rPr>
      </w:pPr>
      <w:r>
        <w:rPr>
          <w:rFonts w:hint="eastAsia" w:ascii="宋体" w:hAnsi="宋体" w:cs="宋体"/>
          <w:b/>
          <w:bCs/>
          <w:color w:val="000000"/>
        </w:rPr>
        <w:t>投标报价文件封面格式</w:t>
      </w:r>
    </w:p>
    <w:p>
      <w:pPr>
        <w:snapToGrid w:val="0"/>
        <w:spacing w:before="100" w:beforeAutospacing="1" w:after="100" w:afterAutospacing="1" w:line="276" w:lineRule="auto"/>
        <w:ind w:firstLine="480"/>
        <w:jc w:val="center"/>
        <w:rPr>
          <w:rFonts w:ascii="宋体" w:hAnsi="宋体" w:cs="宋体"/>
          <w:color w:val="000000"/>
          <w:szCs w:val="24"/>
        </w:rPr>
      </w:pPr>
    </w:p>
    <w:p>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t>×××（投标人名称）</w:t>
      </w:r>
    </w:p>
    <w:p>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t>投标报价文件</w:t>
      </w:r>
    </w:p>
    <w:p>
      <w:pPr>
        <w:snapToGrid w:val="0"/>
        <w:spacing w:before="100" w:beforeAutospacing="1" w:after="100" w:afterAutospacing="1" w:line="276" w:lineRule="auto"/>
        <w:ind w:firstLine="480"/>
        <w:rPr>
          <w:rFonts w:ascii="宋体" w:hAnsi="宋体" w:cs="宋体"/>
          <w:color w:val="000000"/>
          <w:szCs w:val="24"/>
        </w:rPr>
      </w:pP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项目名称：2022年县域1：2000 3D产品更新</w:t>
      </w: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项目编号：JXZX（S）-2022-G</w:t>
      </w:r>
      <w:r>
        <w:rPr>
          <w:rFonts w:ascii="宋体" w:hAnsi="宋体" w:cs="宋体"/>
          <w:color w:val="000000"/>
          <w:szCs w:val="24"/>
        </w:rPr>
        <w:t>13</w:t>
      </w:r>
    </w:p>
    <w:p>
      <w:pPr>
        <w:snapToGrid w:val="0"/>
        <w:spacing w:before="100" w:beforeAutospacing="1" w:after="100" w:afterAutospacing="1" w:line="276" w:lineRule="auto"/>
        <w:ind w:firstLine="480"/>
        <w:rPr>
          <w:rFonts w:ascii="宋体" w:hAnsi="宋体" w:cs="宋体"/>
          <w:strike/>
          <w:color w:val="FF0000"/>
          <w:szCs w:val="24"/>
        </w:rPr>
      </w:pPr>
      <w:r>
        <w:rPr>
          <w:rFonts w:hint="eastAsia" w:ascii="宋体" w:hAnsi="宋体" w:cs="宋体"/>
          <w:color w:val="000000"/>
          <w:szCs w:val="24"/>
        </w:rPr>
        <w:t>投标人名称（盖章）：</w:t>
      </w: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投标人地址：</w:t>
      </w:r>
    </w:p>
    <w:p>
      <w:pPr>
        <w:pStyle w:val="7"/>
        <w:snapToGrid w:val="0"/>
        <w:spacing w:before="100" w:beforeAutospacing="1" w:after="100" w:afterAutospacing="1" w:line="276" w:lineRule="auto"/>
        <w:ind w:firstLine="480"/>
        <w:rPr>
          <w:rFonts w:ascii="宋体" w:hAnsi="宋体" w:cs="宋体"/>
          <w:color w:val="000000"/>
          <w:sz w:val="24"/>
          <w:szCs w:val="24"/>
        </w:rPr>
      </w:pPr>
    </w:p>
    <w:p>
      <w:pPr>
        <w:pStyle w:val="7"/>
        <w:snapToGrid w:val="0"/>
        <w:spacing w:before="100" w:beforeAutospacing="1" w:after="100" w:afterAutospacing="1" w:line="276" w:lineRule="auto"/>
        <w:ind w:firstLine="720"/>
        <w:rPr>
          <w:rFonts w:ascii="宋体" w:hAnsi="宋体" w:cs="宋体"/>
          <w:color w:val="000000"/>
          <w:sz w:val="36"/>
          <w:szCs w:val="36"/>
        </w:rPr>
      </w:pP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2022年   月   日</w:t>
      </w: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br w:type="page"/>
      </w:r>
    </w:p>
    <w:p>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color w:val="000000"/>
          <w:sz w:val="32"/>
          <w:szCs w:val="32"/>
        </w:rPr>
        <w:t>二、资格文件要求的证明材料</w:t>
      </w:r>
    </w:p>
    <w:tbl>
      <w:tblPr>
        <w:tblStyle w:val="3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59"/>
        <w:gridCol w:w="5564"/>
        <w:gridCol w:w="1807"/>
        <w:gridCol w:w="129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959" w:type="dxa"/>
            <w:vAlign w:val="center"/>
          </w:tcPr>
          <w:p>
            <w:pPr>
              <w:snapToGrid w:val="0"/>
              <w:spacing w:before="100" w:beforeAutospacing="1" w:after="100" w:afterAutospacing="1" w:line="276" w:lineRule="auto"/>
              <w:ind w:firstLine="0" w:firstLineChars="0"/>
              <w:jc w:val="center"/>
              <w:rPr>
                <w:rFonts w:ascii="宋体" w:hAnsi="宋体" w:cs="宋体"/>
                <w:color w:val="000000"/>
                <w:szCs w:val="24"/>
              </w:rPr>
            </w:pPr>
            <w:r>
              <w:rPr>
                <w:rFonts w:hint="eastAsia" w:ascii="宋体" w:hAnsi="宋体" w:cs="宋体"/>
                <w:color w:val="000000"/>
                <w:szCs w:val="24"/>
              </w:rPr>
              <w:t>序号</w:t>
            </w:r>
          </w:p>
        </w:tc>
        <w:tc>
          <w:tcPr>
            <w:tcW w:w="5564" w:type="dxa"/>
            <w:vAlign w:val="center"/>
          </w:tcPr>
          <w:p>
            <w:pPr>
              <w:snapToGrid w:val="0"/>
              <w:spacing w:before="100" w:beforeAutospacing="1" w:after="100" w:afterAutospacing="1" w:line="276" w:lineRule="auto"/>
              <w:ind w:firstLine="0" w:firstLineChars="0"/>
              <w:jc w:val="center"/>
              <w:rPr>
                <w:rFonts w:ascii="宋体" w:hAnsi="宋体" w:cs="宋体"/>
                <w:color w:val="000000"/>
                <w:szCs w:val="24"/>
              </w:rPr>
            </w:pPr>
            <w:r>
              <w:rPr>
                <w:rFonts w:hint="eastAsia" w:ascii="宋体" w:hAnsi="宋体" w:cs="宋体"/>
                <w:color w:val="000000"/>
                <w:szCs w:val="24"/>
              </w:rPr>
              <w:t>证明材料</w:t>
            </w:r>
          </w:p>
        </w:tc>
        <w:tc>
          <w:tcPr>
            <w:tcW w:w="1807" w:type="dxa"/>
            <w:vAlign w:val="center"/>
          </w:tcPr>
          <w:p>
            <w:pPr>
              <w:snapToGrid w:val="0"/>
              <w:spacing w:before="100" w:beforeAutospacing="1" w:after="100" w:afterAutospacing="1" w:line="276" w:lineRule="auto"/>
              <w:ind w:firstLine="0" w:firstLineChars="0"/>
              <w:jc w:val="center"/>
              <w:rPr>
                <w:rFonts w:ascii="宋体" w:hAnsi="宋体" w:cs="宋体"/>
                <w:color w:val="000000"/>
                <w:szCs w:val="24"/>
              </w:rPr>
            </w:pPr>
            <w:r>
              <w:rPr>
                <w:rFonts w:hint="eastAsia" w:ascii="宋体" w:hAnsi="宋体" w:cs="宋体"/>
                <w:color w:val="000000"/>
                <w:szCs w:val="24"/>
              </w:rPr>
              <w:t>所在页码</w:t>
            </w:r>
          </w:p>
        </w:tc>
        <w:tc>
          <w:tcPr>
            <w:tcW w:w="1298" w:type="dxa"/>
            <w:vAlign w:val="center"/>
          </w:tcPr>
          <w:p>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959" w:type="dxa"/>
            <w:vAlign w:val="center"/>
          </w:tcPr>
          <w:p>
            <w:pPr>
              <w:snapToGrid w:val="0"/>
              <w:spacing w:before="100" w:beforeAutospacing="1" w:after="100" w:afterAutospacing="1" w:line="276" w:lineRule="auto"/>
              <w:ind w:firstLine="0" w:firstLineChars="0"/>
              <w:jc w:val="center"/>
              <w:rPr>
                <w:rFonts w:ascii="宋体" w:hAnsi="宋体" w:cs="宋体"/>
                <w:color w:val="000000"/>
                <w:szCs w:val="24"/>
              </w:rPr>
            </w:pPr>
            <w:r>
              <w:rPr>
                <w:rFonts w:hint="eastAsia" w:ascii="宋体" w:hAnsi="宋体" w:cs="宋体"/>
                <w:color w:val="000000"/>
                <w:szCs w:val="24"/>
              </w:rPr>
              <w:t>1</w:t>
            </w:r>
          </w:p>
        </w:tc>
        <w:tc>
          <w:tcPr>
            <w:tcW w:w="5564" w:type="dxa"/>
            <w:vAlign w:val="center"/>
          </w:tcPr>
          <w:p>
            <w:pPr>
              <w:snapToGrid w:val="0"/>
              <w:spacing w:before="100" w:beforeAutospacing="1" w:after="100" w:afterAutospacing="1" w:line="276" w:lineRule="auto"/>
              <w:ind w:firstLine="0" w:firstLineChars="0"/>
              <w:rPr>
                <w:rFonts w:ascii="宋体" w:hAnsi="宋体" w:cs="宋体"/>
                <w:szCs w:val="24"/>
              </w:rPr>
            </w:pPr>
            <w:r>
              <w:rPr>
                <w:rFonts w:hint="eastAsia" w:ascii="宋体" w:hAnsi="宋体" w:cs="宋体"/>
                <w:szCs w:val="24"/>
              </w:rPr>
              <w:t>营业执照、法定代表人身份证</w:t>
            </w:r>
          </w:p>
        </w:tc>
        <w:tc>
          <w:tcPr>
            <w:tcW w:w="1807" w:type="dxa"/>
            <w:vAlign w:val="center"/>
          </w:tcPr>
          <w:p>
            <w:pPr>
              <w:snapToGrid w:val="0"/>
              <w:spacing w:before="100" w:beforeAutospacing="1" w:after="100" w:afterAutospacing="1" w:line="276" w:lineRule="auto"/>
              <w:ind w:firstLine="0" w:firstLineChars="0"/>
              <w:rPr>
                <w:rFonts w:ascii="宋体" w:hAnsi="宋体" w:cs="宋体"/>
                <w:color w:val="000000"/>
                <w:szCs w:val="24"/>
              </w:rPr>
            </w:pPr>
          </w:p>
        </w:tc>
        <w:tc>
          <w:tcPr>
            <w:tcW w:w="1298" w:type="dxa"/>
            <w:vAlign w:val="center"/>
          </w:tcPr>
          <w:p>
            <w:pPr>
              <w:snapToGrid w:val="0"/>
              <w:spacing w:before="100" w:beforeAutospacing="1" w:after="100" w:afterAutospacing="1" w:line="276" w:lineRule="auto"/>
              <w:ind w:firstLine="480"/>
              <w:rPr>
                <w:rFonts w:ascii="宋体" w:hAnsi="宋体" w:cs="宋体"/>
                <w:color w:val="000000"/>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959" w:type="dxa"/>
            <w:vAlign w:val="center"/>
          </w:tcPr>
          <w:p>
            <w:pPr>
              <w:snapToGrid w:val="0"/>
              <w:spacing w:before="100" w:beforeAutospacing="1" w:after="100" w:afterAutospacing="1" w:line="276" w:lineRule="auto"/>
              <w:ind w:firstLine="0" w:firstLineChars="0"/>
              <w:jc w:val="center"/>
              <w:rPr>
                <w:rFonts w:ascii="宋体" w:hAnsi="宋体" w:cs="宋体"/>
                <w:color w:val="000000"/>
                <w:szCs w:val="24"/>
              </w:rPr>
            </w:pPr>
            <w:r>
              <w:rPr>
                <w:rFonts w:hint="eastAsia" w:ascii="宋体" w:hAnsi="宋体" w:cs="宋体"/>
                <w:color w:val="000000"/>
                <w:szCs w:val="24"/>
              </w:rPr>
              <w:t>2</w:t>
            </w:r>
          </w:p>
        </w:tc>
        <w:tc>
          <w:tcPr>
            <w:tcW w:w="5564" w:type="dxa"/>
            <w:vAlign w:val="center"/>
          </w:tcPr>
          <w:p>
            <w:pPr>
              <w:snapToGrid w:val="0"/>
              <w:spacing w:before="100" w:beforeAutospacing="1" w:after="100" w:afterAutospacing="1" w:line="276" w:lineRule="auto"/>
              <w:ind w:firstLine="0" w:firstLineChars="0"/>
              <w:rPr>
                <w:rFonts w:ascii="宋体" w:hAnsi="宋体" w:cs="宋体"/>
                <w:szCs w:val="24"/>
              </w:rPr>
            </w:pPr>
            <w:r>
              <w:rPr>
                <w:rFonts w:hint="eastAsia" w:ascii="宋体" w:hAnsi="宋体" w:cs="宋体"/>
                <w:szCs w:val="24"/>
              </w:rPr>
              <w:t>2021年度财务审计报告或投标截止时间前半年内任意一个月的资产负债表及利润表</w:t>
            </w:r>
          </w:p>
        </w:tc>
        <w:tc>
          <w:tcPr>
            <w:tcW w:w="1807" w:type="dxa"/>
            <w:vAlign w:val="center"/>
          </w:tcPr>
          <w:p>
            <w:pPr>
              <w:snapToGrid w:val="0"/>
              <w:spacing w:before="100" w:beforeAutospacing="1" w:after="100" w:afterAutospacing="1" w:line="276" w:lineRule="auto"/>
              <w:ind w:firstLine="0" w:firstLineChars="0"/>
              <w:rPr>
                <w:rFonts w:ascii="宋体" w:hAnsi="宋体" w:cs="宋体"/>
                <w:color w:val="000000"/>
                <w:szCs w:val="24"/>
              </w:rPr>
            </w:pPr>
          </w:p>
        </w:tc>
        <w:tc>
          <w:tcPr>
            <w:tcW w:w="1298" w:type="dxa"/>
            <w:vAlign w:val="center"/>
          </w:tcPr>
          <w:p>
            <w:pPr>
              <w:snapToGrid w:val="0"/>
              <w:spacing w:before="100" w:beforeAutospacing="1" w:after="100" w:afterAutospacing="1" w:line="276" w:lineRule="auto"/>
              <w:ind w:firstLine="480"/>
              <w:rPr>
                <w:rFonts w:ascii="宋体" w:hAnsi="宋体" w:cs="宋体"/>
                <w:color w:val="000000"/>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959" w:type="dxa"/>
            <w:vAlign w:val="center"/>
          </w:tcPr>
          <w:p>
            <w:pPr>
              <w:snapToGrid w:val="0"/>
              <w:spacing w:before="100" w:beforeAutospacing="1" w:after="100" w:afterAutospacing="1" w:line="276" w:lineRule="auto"/>
              <w:ind w:firstLine="0" w:firstLineChars="0"/>
              <w:jc w:val="center"/>
              <w:rPr>
                <w:rFonts w:ascii="宋体" w:hAnsi="宋体" w:cs="宋体"/>
                <w:color w:val="000000"/>
                <w:szCs w:val="24"/>
              </w:rPr>
            </w:pPr>
            <w:r>
              <w:rPr>
                <w:rFonts w:hint="eastAsia" w:ascii="宋体" w:hAnsi="宋体" w:cs="宋体"/>
                <w:color w:val="000000"/>
                <w:szCs w:val="24"/>
              </w:rPr>
              <w:t>3</w:t>
            </w:r>
          </w:p>
        </w:tc>
        <w:tc>
          <w:tcPr>
            <w:tcW w:w="5564" w:type="dxa"/>
            <w:vAlign w:val="center"/>
          </w:tcPr>
          <w:p>
            <w:pPr>
              <w:snapToGrid w:val="0"/>
              <w:spacing w:before="100" w:beforeAutospacing="1" w:after="100" w:afterAutospacing="1" w:line="276" w:lineRule="auto"/>
              <w:ind w:firstLine="0" w:firstLineChars="0"/>
              <w:rPr>
                <w:rFonts w:ascii="宋体" w:hAnsi="宋体" w:cs="宋体"/>
                <w:szCs w:val="24"/>
              </w:rPr>
            </w:pPr>
            <w:r>
              <w:rPr>
                <w:rFonts w:hint="eastAsia" w:ascii="宋体" w:hAnsi="宋体" w:cs="宋体"/>
                <w:szCs w:val="24"/>
              </w:rPr>
              <w:t>具有履行合同所必需的设备和专业技术能力</w:t>
            </w:r>
          </w:p>
        </w:tc>
        <w:tc>
          <w:tcPr>
            <w:tcW w:w="1807" w:type="dxa"/>
            <w:vAlign w:val="center"/>
          </w:tcPr>
          <w:p>
            <w:pPr>
              <w:snapToGrid w:val="0"/>
              <w:spacing w:before="100" w:beforeAutospacing="1" w:after="100" w:afterAutospacing="1" w:line="276" w:lineRule="auto"/>
              <w:ind w:firstLine="0" w:firstLineChars="0"/>
              <w:rPr>
                <w:rFonts w:ascii="宋体" w:hAnsi="宋体" w:cs="宋体"/>
                <w:color w:val="000000"/>
                <w:szCs w:val="24"/>
              </w:rPr>
            </w:pPr>
          </w:p>
        </w:tc>
        <w:tc>
          <w:tcPr>
            <w:tcW w:w="1298" w:type="dxa"/>
            <w:vAlign w:val="center"/>
          </w:tcPr>
          <w:p>
            <w:pPr>
              <w:snapToGrid w:val="0"/>
              <w:spacing w:before="100" w:beforeAutospacing="1" w:after="100" w:afterAutospacing="1" w:line="276" w:lineRule="auto"/>
              <w:ind w:firstLine="480"/>
              <w:rPr>
                <w:rFonts w:ascii="宋体" w:hAnsi="宋体" w:cs="宋体"/>
                <w:color w:val="000000"/>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959" w:type="dxa"/>
            <w:vAlign w:val="center"/>
          </w:tcPr>
          <w:p>
            <w:pPr>
              <w:snapToGrid w:val="0"/>
              <w:spacing w:before="100" w:beforeAutospacing="1" w:after="100" w:afterAutospacing="1" w:line="276" w:lineRule="auto"/>
              <w:ind w:firstLine="0" w:firstLineChars="0"/>
              <w:jc w:val="center"/>
              <w:rPr>
                <w:rFonts w:ascii="宋体" w:hAnsi="宋体" w:cs="宋体"/>
                <w:color w:val="000000"/>
                <w:szCs w:val="24"/>
              </w:rPr>
            </w:pPr>
            <w:r>
              <w:rPr>
                <w:rFonts w:hint="eastAsia" w:ascii="宋体" w:hAnsi="宋体" w:cs="宋体"/>
                <w:color w:val="000000"/>
                <w:szCs w:val="24"/>
              </w:rPr>
              <w:t>4</w:t>
            </w:r>
          </w:p>
        </w:tc>
        <w:tc>
          <w:tcPr>
            <w:tcW w:w="5564" w:type="dxa"/>
            <w:vAlign w:val="center"/>
          </w:tcPr>
          <w:p>
            <w:pPr>
              <w:ind w:firstLine="0" w:firstLineChars="0"/>
              <w:rPr>
                <w:rFonts w:ascii="宋体" w:hAnsi="宋体" w:cs="宋体"/>
              </w:rPr>
            </w:pPr>
            <w:r>
              <w:rPr>
                <w:rFonts w:hint="eastAsia" w:ascii="宋体" w:hAnsi="宋体" w:cs="宋体"/>
                <w:szCs w:val="24"/>
              </w:rPr>
              <w:t>投标截止时间前</w:t>
            </w:r>
            <w:r>
              <w:rPr>
                <w:rFonts w:hint="eastAsia" w:ascii="宋体" w:hAnsi="宋体" w:cs="宋体"/>
              </w:rPr>
              <w:t>半年内</w:t>
            </w:r>
            <w:r>
              <w:rPr>
                <w:rFonts w:hint="eastAsia" w:ascii="宋体" w:hAnsi="宋体" w:cs="宋体"/>
                <w:szCs w:val="24"/>
              </w:rPr>
              <w:t>任意一个月</w:t>
            </w:r>
            <w:r>
              <w:rPr>
                <w:rFonts w:hint="eastAsia" w:ascii="宋体" w:hAnsi="宋体" w:cs="宋体"/>
              </w:rPr>
              <w:t>的税收缴纳证明</w:t>
            </w:r>
          </w:p>
          <w:p>
            <w:pPr>
              <w:ind w:firstLine="0" w:firstLineChars="0"/>
              <w:rPr>
                <w:rFonts w:ascii="宋体" w:hAnsi="宋体" w:cs="宋体"/>
              </w:rPr>
            </w:pPr>
            <w:r>
              <w:rPr>
                <w:rFonts w:hint="eastAsia" w:ascii="宋体" w:hAnsi="宋体" w:cs="宋体"/>
              </w:rPr>
              <w:t>(税费凭证复印件或完税证明或依法免缴税费的证明或银行出具缴费凭证)</w:t>
            </w:r>
          </w:p>
        </w:tc>
        <w:tc>
          <w:tcPr>
            <w:tcW w:w="1807" w:type="dxa"/>
            <w:vAlign w:val="center"/>
          </w:tcPr>
          <w:p>
            <w:pPr>
              <w:snapToGrid w:val="0"/>
              <w:spacing w:before="100" w:beforeAutospacing="1" w:after="100" w:afterAutospacing="1" w:line="276" w:lineRule="auto"/>
              <w:ind w:firstLine="0" w:firstLineChars="0"/>
              <w:rPr>
                <w:rFonts w:ascii="宋体" w:hAnsi="宋体" w:cs="宋体"/>
                <w:color w:val="000000"/>
                <w:szCs w:val="24"/>
              </w:rPr>
            </w:pPr>
          </w:p>
        </w:tc>
        <w:tc>
          <w:tcPr>
            <w:tcW w:w="1298" w:type="dxa"/>
            <w:vAlign w:val="center"/>
          </w:tcPr>
          <w:p>
            <w:pPr>
              <w:snapToGrid w:val="0"/>
              <w:spacing w:before="100" w:beforeAutospacing="1" w:after="100" w:afterAutospacing="1" w:line="276" w:lineRule="auto"/>
              <w:ind w:firstLine="480"/>
              <w:rPr>
                <w:rFonts w:ascii="宋体" w:hAnsi="宋体" w:cs="宋体"/>
                <w:color w:val="000000"/>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959" w:type="dxa"/>
            <w:vAlign w:val="center"/>
          </w:tcPr>
          <w:p>
            <w:pPr>
              <w:snapToGrid w:val="0"/>
              <w:spacing w:before="100" w:beforeAutospacing="1" w:after="100" w:afterAutospacing="1" w:line="276" w:lineRule="auto"/>
              <w:ind w:firstLine="0" w:firstLineChars="0"/>
              <w:jc w:val="center"/>
              <w:rPr>
                <w:rFonts w:ascii="宋体" w:hAnsi="宋体" w:cs="宋体"/>
                <w:color w:val="000000"/>
                <w:szCs w:val="24"/>
              </w:rPr>
            </w:pPr>
            <w:r>
              <w:rPr>
                <w:rFonts w:hint="eastAsia" w:ascii="宋体" w:hAnsi="宋体" w:cs="宋体"/>
                <w:color w:val="000000"/>
                <w:szCs w:val="24"/>
              </w:rPr>
              <w:t>5</w:t>
            </w:r>
          </w:p>
        </w:tc>
        <w:tc>
          <w:tcPr>
            <w:tcW w:w="5564" w:type="dxa"/>
            <w:vAlign w:val="center"/>
          </w:tcPr>
          <w:p>
            <w:pPr>
              <w:ind w:firstLine="0" w:firstLineChars="0"/>
              <w:rPr>
                <w:rFonts w:ascii="宋体" w:hAnsi="宋体" w:cs="宋体"/>
              </w:rPr>
            </w:pPr>
            <w:r>
              <w:rPr>
                <w:rFonts w:hint="eastAsia" w:ascii="宋体" w:hAnsi="宋体" w:cs="宋体"/>
                <w:szCs w:val="24"/>
              </w:rPr>
              <w:t>投标截止时间前</w:t>
            </w:r>
            <w:r>
              <w:rPr>
                <w:rFonts w:hint="eastAsia" w:ascii="宋体" w:hAnsi="宋体" w:cs="宋体"/>
              </w:rPr>
              <w:t>半年内</w:t>
            </w:r>
            <w:r>
              <w:rPr>
                <w:rFonts w:hint="eastAsia" w:ascii="宋体" w:hAnsi="宋体" w:cs="宋体"/>
                <w:szCs w:val="24"/>
              </w:rPr>
              <w:t>任意一个月</w:t>
            </w:r>
            <w:r>
              <w:rPr>
                <w:rFonts w:hint="eastAsia" w:ascii="宋体" w:hAnsi="宋体" w:cs="宋体"/>
              </w:rPr>
              <w:t>的社会保障缴纳证明 (社会保险参保证明或银行出具缴费凭证)</w:t>
            </w:r>
          </w:p>
        </w:tc>
        <w:tc>
          <w:tcPr>
            <w:tcW w:w="1807" w:type="dxa"/>
            <w:vAlign w:val="center"/>
          </w:tcPr>
          <w:p>
            <w:pPr>
              <w:snapToGrid w:val="0"/>
              <w:spacing w:before="100" w:beforeAutospacing="1" w:after="100" w:afterAutospacing="1" w:line="276" w:lineRule="auto"/>
              <w:ind w:firstLine="480"/>
              <w:rPr>
                <w:rFonts w:ascii="宋体" w:hAnsi="宋体" w:cs="宋体"/>
                <w:color w:val="000000"/>
                <w:szCs w:val="24"/>
              </w:rPr>
            </w:pPr>
          </w:p>
        </w:tc>
        <w:tc>
          <w:tcPr>
            <w:tcW w:w="1298" w:type="dxa"/>
            <w:vAlign w:val="center"/>
          </w:tcPr>
          <w:p>
            <w:pPr>
              <w:snapToGrid w:val="0"/>
              <w:spacing w:before="100" w:beforeAutospacing="1" w:after="100" w:afterAutospacing="1" w:line="276" w:lineRule="auto"/>
              <w:ind w:firstLine="480"/>
              <w:rPr>
                <w:rFonts w:ascii="宋体" w:hAnsi="宋体" w:cs="宋体"/>
                <w:color w:val="000000"/>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959" w:type="dxa"/>
            <w:vAlign w:val="center"/>
          </w:tcPr>
          <w:p>
            <w:pPr>
              <w:snapToGrid w:val="0"/>
              <w:spacing w:before="100" w:beforeAutospacing="1" w:after="100" w:afterAutospacing="1" w:line="276" w:lineRule="auto"/>
              <w:ind w:firstLine="0" w:firstLineChars="0"/>
              <w:jc w:val="center"/>
              <w:rPr>
                <w:rFonts w:ascii="宋体" w:hAnsi="宋体" w:cs="宋体"/>
                <w:color w:val="000000"/>
                <w:szCs w:val="24"/>
              </w:rPr>
            </w:pPr>
            <w:r>
              <w:rPr>
                <w:rFonts w:hint="eastAsia" w:ascii="宋体" w:hAnsi="宋体" w:cs="宋体"/>
                <w:color w:val="000000"/>
                <w:szCs w:val="24"/>
              </w:rPr>
              <w:t>6</w:t>
            </w:r>
          </w:p>
        </w:tc>
        <w:tc>
          <w:tcPr>
            <w:tcW w:w="5564" w:type="dxa"/>
            <w:vAlign w:val="center"/>
          </w:tcPr>
          <w:p>
            <w:pPr>
              <w:snapToGrid w:val="0"/>
              <w:spacing w:before="100" w:beforeAutospacing="1" w:after="100" w:afterAutospacing="1" w:line="276" w:lineRule="auto"/>
              <w:ind w:firstLine="0" w:firstLineChars="0"/>
              <w:rPr>
                <w:rFonts w:ascii="宋体" w:hAnsi="宋体" w:cs="宋体"/>
                <w:szCs w:val="24"/>
              </w:rPr>
            </w:pPr>
            <w:r>
              <w:rPr>
                <w:rFonts w:hint="eastAsia" w:ascii="宋体" w:hAnsi="宋体" w:cs="宋体"/>
                <w:szCs w:val="24"/>
              </w:rPr>
              <w:t>未被“信用中国”（www.creditchina.gov.cn）、中国政府采购网（www.ccgp.gov.cn/search/cr/）列入失信被执行人、重大税收违法案件当事人名单、政府采购严重违法失信行为记录名单</w:t>
            </w:r>
          </w:p>
        </w:tc>
        <w:tc>
          <w:tcPr>
            <w:tcW w:w="1807" w:type="dxa"/>
            <w:vAlign w:val="center"/>
          </w:tcPr>
          <w:p>
            <w:pPr>
              <w:snapToGrid w:val="0"/>
              <w:spacing w:before="100" w:beforeAutospacing="1" w:after="100" w:afterAutospacing="1" w:line="276" w:lineRule="auto"/>
              <w:ind w:firstLine="0" w:firstLineChars="0"/>
              <w:rPr>
                <w:rFonts w:ascii="宋体" w:hAnsi="宋体" w:cs="宋体"/>
                <w:b/>
                <w:color w:val="000000"/>
                <w:szCs w:val="24"/>
              </w:rPr>
            </w:pPr>
            <w:r>
              <w:rPr>
                <w:rFonts w:hint="eastAsia" w:ascii="宋体" w:hAnsi="宋体" w:cs="宋体"/>
                <w:b/>
                <w:color w:val="000000"/>
                <w:szCs w:val="24"/>
              </w:rPr>
              <w:t>该项开标当日由资格审核人员网上查询，供应商不需提供</w:t>
            </w:r>
          </w:p>
        </w:tc>
        <w:tc>
          <w:tcPr>
            <w:tcW w:w="1298" w:type="dxa"/>
            <w:vAlign w:val="center"/>
          </w:tcPr>
          <w:p>
            <w:pPr>
              <w:snapToGrid w:val="0"/>
              <w:spacing w:before="100" w:beforeAutospacing="1" w:after="100" w:afterAutospacing="1" w:line="276" w:lineRule="auto"/>
              <w:ind w:firstLine="480"/>
              <w:rPr>
                <w:rFonts w:ascii="宋体" w:hAnsi="宋体" w:cs="宋体"/>
                <w:color w:val="000000"/>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959" w:type="dxa"/>
            <w:vAlign w:val="center"/>
          </w:tcPr>
          <w:p>
            <w:pPr>
              <w:snapToGrid w:val="0"/>
              <w:spacing w:before="100" w:beforeAutospacing="1" w:after="100" w:afterAutospacing="1" w:line="276" w:lineRule="auto"/>
              <w:ind w:firstLine="0" w:firstLineChars="0"/>
              <w:jc w:val="center"/>
              <w:rPr>
                <w:rFonts w:ascii="宋体" w:hAnsi="宋体" w:cs="宋体"/>
                <w:szCs w:val="24"/>
              </w:rPr>
            </w:pPr>
            <w:r>
              <w:rPr>
                <w:rFonts w:hint="eastAsia" w:ascii="宋体" w:hAnsi="宋体" w:cs="宋体"/>
                <w:szCs w:val="24"/>
              </w:rPr>
              <w:t>7</w:t>
            </w:r>
          </w:p>
        </w:tc>
        <w:tc>
          <w:tcPr>
            <w:tcW w:w="5564" w:type="dxa"/>
            <w:vAlign w:val="center"/>
          </w:tcPr>
          <w:p>
            <w:pPr>
              <w:snapToGrid w:val="0"/>
              <w:spacing w:before="100" w:beforeAutospacing="1" w:after="100" w:afterAutospacing="1" w:line="276" w:lineRule="auto"/>
              <w:ind w:firstLine="0" w:firstLineChars="0"/>
              <w:rPr>
                <w:rFonts w:ascii="宋体" w:hAnsi="宋体" w:cs="宋体"/>
                <w:szCs w:val="24"/>
              </w:rPr>
            </w:pPr>
            <w:r>
              <w:rPr>
                <w:rFonts w:hint="eastAsia" w:ascii="宋体" w:hAnsi="宋体" w:cs="宋体"/>
              </w:rPr>
              <w:t>资质证书</w:t>
            </w:r>
          </w:p>
        </w:tc>
        <w:tc>
          <w:tcPr>
            <w:tcW w:w="1807" w:type="dxa"/>
            <w:vAlign w:val="center"/>
          </w:tcPr>
          <w:p>
            <w:pPr>
              <w:snapToGrid w:val="0"/>
              <w:spacing w:before="100" w:beforeAutospacing="1" w:after="100" w:afterAutospacing="1" w:line="276" w:lineRule="auto"/>
              <w:ind w:firstLine="0" w:firstLineChars="0"/>
              <w:rPr>
                <w:rFonts w:ascii="宋体" w:hAnsi="宋体" w:cs="宋体"/>
                <w:b/>
                <w:color w:val="000000"/>
                <w:szCs w:val="24"/>
              </w:rPr>
            </w:pPr>
          </w:p>
        </w:tc>
        <w:tc>
          <w:tcPr>
            <w:tcW w:w="1298" w:type="dxa"/>
            <w:vAlign w:val="center"/>
          </w:tcPr>
          <w:p>
            <w:pPr>
              <w:snapToGrid w:val="0"/>
              <w:spacing w:before="100" w:beforeAutospacing="1" w:after="100" w:afterAutospacing="1" w:line="276" w:lineRule="auto"/>
              <w:ind w:firstLine="480"/>
              <w:rPr>
                <w:rFonts w:ascii="宋体" w:hAnsi="宋体" w:cs="宋体"/>
                <w:color w:val="000000"/>
                <w:szCs w:val="24"/>
              </w:rPr>
            </w:pPr>
          </w:p>
        </w:tc>
      </w:tr>
    </w:tbl>
    <w:p>
      <w:pPr>
        <w:spacing w:line="300" w:lineRule="auto"/>
        <w:ind w:firstLine="236" w:firstLineChars="98"/>
        <w:rPr>
          <w:rFonts w:ascii="宋体" w:hAnsi="宋体"/>
          <w:b/>
          <w:color w:val="000000"/>
          <w:szCs w:val="24"/>
        </w:rPr>
        <w:sectPr>
          <w:pgSz w:w="11906" w:h="16838"/>
          <w:pgMar w:top="1418" w:right="1077" w:bottom="1418" w:left="1077" w:header="851" w:footer="992" w:gutter="340"/>
          <w:cols w:space="720" w:num="1"/>
          <w:docGrid w:linePitch="381" w:charSpace="0"/>
        </w:sectPr>
      </w:pPr>
      <w:r>
        <w:rPr>
          <w:rFonts w:hint="eastAsia" w:ascii="宋体" w:hAnsi="宋体"/>
          <w:b/>
          <w:color w:val="000000"/>
          <w:szCs w:val="24"/>
        </w:rPr>
        <w:t>注：以上所有资料均需加盖供应商公章。</w:t>
      </w:r>
    </w:p>
    <w:p>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三、中小企业声明函（服务）格式</w:t>
      </w:r>
    </w:p>
    <w:p>
      <w:pPr>
        <w:spacing w:line="300" w:lineRule="auto"/>
        <w:ind w:firstLine="315" w:firstLineChars="98"/>
        <w:jc w:val="center"/>
        <w:rPr>
          <w:rFonts w:ascii="宋体" w:hAnsi="宋体" w:cs="宋体"/>
          <w:b/>
          <w:bCs/>
          <w:sz w:val="32"/>
          <w:szCs w:val="32"/>
        </w:rPr>
      </w:pPr>
    </w:p>
    <w:p>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中小企业声明函（服务）</w:t>
      </w:r>
    </w:p>
    <w:p>
      <w:pPr>
        <w:spacing w:line="300" w:lineRule="auto"/>
        <w:ind w:firstLine="315" w:firstLineChars="98"/>
        <w:jc w:val="center"/>
        <w:rPr>
          <w:rFonts w:ascii="宋体" w:hAnsi="宋体" w:cs="宋体"/>
          <w:b/>
          <w:bCs/>
          <w:sz w:val="32"/>
          <w:szCs w:val="32"/>
        </w:rPr>
      </w:pPr>
    </w:p>
    <w:p>
      <w:pPr>
        <w:pStyle w:val="12"/>
        <w:autoSpaceDE w:val="0"/>
        <w:autoSpaceDN w:val="0"/>
        <w:ind w:right="-54" w:firstLine="480"/>
        <w:rPr>
          <w:rFonts w:ascii="宋体" w:hAnsi="宋体" w:cs="宋体"/>
        </w:rPr>
      </w:pPr>
      <w:r>
        <w:rPr>
          <w:rFonts w:hint="eastAsia" w:ascii="宋体" w:hAnsi="宋体" w:cs="宋体"/>
        </w:rPr>
        <w:t>本公司郑重声明，根据《政府采购促进中小企业发展管理办法》（财库﹝2020﹞46 号）的规定，本公司参加</w:t>
      </w:r>
      <w:r>
        <w:rPr>
          <w:rFonts w:hint="eastAsia"/>
          <w:u w:val="single"/>
        </w:rPr>
        <w:t>（嘉善县自然资源和规划局）</w:t>
      </w:r>
      <w:r>
        <w:rPr>
          <w:rFonts w:hint="eastAsia"/>
        </w:rPr>
        <w:t>的</w:t>
      </w:r>
      <w:r>
        <w:rPr>
          <w:rFonts w:hint="eastAsia"/>
          <w:u w:val="single"/>
        </w:rPr>
        <w:t>（</w:t>
      </w:r>
      <w:r>
        <w:rPr>
          <w:rFonts w:hint="eastAsia" w:ascii="宋体" w:hAnsi="宋体" w:cs="宋体"/>
          <w:color w:val="000000"/>
          <w:u w:val="single"/>
        </w:rPr>
        <w:t>2022年县域1：2000 3D产品更新</w:t>
      </w:r>
      <w:r>
        <w:rPr>
          <w:rFonts w:hint="eastAsia"/>
          <w:u w:val="single"/>
        </w:rPr>
        <w:t>）</w:t>
      </w:r>
      <w:r>
        <w:rPr>
          <w:rFonts w:hint="eastAsia" w:ascii="宋体" w:hAnsi="宋体" w:cs="宋体"/>
        </w:rPr>
        <w:t>采购活动，</w:t>
      </w:r>
      <w:r>
        <w:rPr>
          <w:rFonts w:hint="eastAsia" w:ascii="宋体" w:hAnsi="宋体" w:cs="宋体"/>
          <w:b/>
          <w:bCs/>
        </w:rPr>
        <w:t>服务全部由符合政策要求的中小企业承接。</w:t>
      </w:r>
      <w:r>
        <w:rPr>
          <w:rFonts w:hint="eastAsia" w:ascii="宋体" w:hAnsi="宋体" w:cs="宋体"/>
        </w:rPr>
        <w:t>企业的具体情况如下：</w:t>
      </w:r>
    </w:p>
    <w:p>
      <w:pPr>
        <w:pStyle w:val="80"/>
        <w:tabs>
          <w:tab w:val="left" w:pos="1243"/>
        </w:tabs>
        <w:autoSpaceDE w:val="0"/>
        <w:autoSpaceDN w:val="0"/>
        <w:ind w:left="19" w:firstLine="480"/>
        <w:rPr>
          <w:rFonts w:ascii="宋体" w:hAnsi="宋体" w:cs="宋体"/>
          <w:sz w:val="24"/>
          <w:szCs w:val="24"/>
        </w:rPr>
      </w:pPr>
      <w:r>
        <w:rPr>
          <w:rFonts w:hint="eastAsia" w:ascii="宋体" w:hAnsi="宋体" w:cs="宋体"/>
          <w:sz w:val="24"/>
          <w:szCs w:val="24"/>
          <w:u w:val="single"/>
        </w:rPr>
        <w:t>（</w:t>
      </w:r>
      <w:r>
        <w:rPr>
          <w:rFonts w:hint="eastAsia" w:ascii="宋体" w:hAnsi="宋体" w:cs="宋体"/>
          <w:color w:val="000000"/>
          <w:sz w:val="24"/>
          <w:szCs w:val="24"/>
          <w:u w:val="single"/>
        </w:rPr>
        <w:t>2022年县域1：2000 3D产品更新</w:t>
      </w:r>
      <w:r>
        <w:rPr>
          <w:rFonts w:hint="eastAsia" w:ascii="宋体" w:hAnsi="宋体" w:cs="宋体"/>
          <w:sz w:val="24"/>
          <w:szCs w:val="24"/>
          <w:u w:val="single"/>
        </w:rPr>
        <w:t>）</w:t>
      </w:r>
      <w:r>
        <w:rPr>
          <w:rFonts w:hint="eastAsia" w:ascii="宋体" w:hAnsi="宋体" w:cs="宋体"/>
          <w:w w:val="99"/>
          <w:sz w:val="24"/>
          <w:szCs w:val="24"/>
        </w:rPr>
        <w:t>，</w:t>
      </w:r>
      <w:r>
        <w:rPr>
          <w:rFonts w:hint="eastAsia" w:ascii="宋体" w:hAnsi="宋体" w:cs="宋体"/>
          <w:sz w:val="24"/>
          <w:szCs w:val="24"/>
        </w:rPr>
        <w:t>属于（</w:t>
      </w:r>
      <w:r>
        <w:rPr>
          <w:rFonts w:hint="eastAsia" w:ascii="宋体" w:hAnsi="宋体" w:cs="宋体"/>
          <w:color w:val="000000"/>
          <w:sz w:val="24"/>
          <w:szCs w:val="24"/>
          <w:u w:val="single"/>
        </w:rPr>
        <w:t>其他未列明行业</w:t>
      </w:r>
      <w:r>
        <w:rPr>
          <w:rFonts w:hint="eastAsia" w:ascii="宋体" w:hAnsi="宋体" w:cs="宋体"/>
          <w:sz w:val="24"/>
          <w:szCs w:val="24"/>
        </w:rPr>
        <w:t>）；承建（承接）企业为</w:t>
      </w:r>
      <w:r>
        <w:rPr>
          <w:rFonts w:hint="eastAsia" w:ascii="宋体" w:hAnsi="宋体" w:cs="宋体"/>
          <w:sz w:val="24"/>
          <w:szCs w:val="24"/>
          <w:u w:val="single"/>
        </w:rPr>
        <w:t>（企业名称）</w:t>
      </w:r>
      <w:r>
        <w:rPr>
          <w:rFonts w:hint="eastAsia" w:ascii="宋体" w:hAnsi="宋体" w:cs="宋体"/>
          <w:sz w:val="24"/>
          <w:szCs w:val="24"/>
        </w:rPr>
        <w:t>，从业人员</w:t>
      </w:r>
      <w:r>
        <w:rPr>
          <w:rFonts w:hint="eastAsia" w:ascii="宋体" w:hAnsi="宋体" w:cs="宋体"/>
          <w:sz w:val="24"/>
          <w:szCs w:val="24"/>
          <w:u w:val="single"/>
        </w:rPr>
        <w:t xml:space="preserve"> </w:t>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rPr>
        <w:t>人，营业收入为</w:t>
      </w:r>
      <w:r>
        <w:rPr>
          <w:rFonts w:hint="eastAsia" w:ascii="宋体" w:hAnsi="宋体" w:cs="宋体"/>
          <w:sz w:val="24"/>
          <w:szCs w:val="24"/>
          <w:u w:val="single"/>
        </w:rPr>
        <w:t xml:space="preserve">     </w:t>
      </w:r>
      <w:r>
        <w:rPr>
          <w:rFonts w:hint="eastAsia" w:ascii="宋体" w:hAnsi="宋体" w:cs="宋体"/>
          <w:sz w:val="24"/>
          <w:szCs w:val="24"/>
        </w:rPr>
        <w:t>万元，资产总额为</w:t>
      </w:r>
      <w:r>
        <w:rPr>
          <w:rFonts w:hint="eastAsia" w:ascii="宋体" w:hAnsi="宋体" w:cs="宋体"/>
          <w:sz w:val="24"/>
          <w:szCs w:val="24"/>
          <w:u w:val="single"/>
        </w:rPr>
        <w:t xml:space="preserve">      </w:t>
      </w:r>
      <w:r>
        <w:rPr>
          <w:rFonts w:hint="eastAsia" w:ascii="宋体" w:hAnsi="宋体" w:cs="宋体"/>
          <w:sz w:val="24"/>
          <w:szCs w:val="24"/>
        </w:rPr>
        <w:t>万元</w:t>
      </w:r>
      <w:r>
        <w:fldChar w:fldCharType="begin"/>
      </w:r>
      <w:r>
        <w:instrText xml:space="preserve"> HYPERLINK \l "_bookmark1" </w:instrText>
      </w:r>
      <w:r>
        <w:fldChar w:fldCharType="separate"/>
      </w:r>
      <w:r>
        <w:rPr>
          <w:rFonts w:hint="eastAsia" w:ascii="宋体" w:hAnsi="宋体" w:cs="宋体"/>
          <w:sz w:val="24"/>
          <w:szCs w:val="24"/>
        </w:rPr>
        <w:t>1</w:t>
      </w:r>
      <w:r>
        <w:rPr>
          <w:rFonts w:hint="eastAsia" w:ascii="宋体" w:hAnsi="宋体" w:cs="宋体"/>
          <w:sz w:val="24"/>
          <w:szCs w:val="24"/>
        </w:rPr>
        <w:fldChar w:fldCharType="end"/>
      </w:r>
      <w:r>
        <w:rPr>
          <w:rFonts w:hint="eastAsia" w:ascii="宋体" w:hAnsi="宋体" w:cs="宋体"/>
          <w:sz w:val="24"/>
          <w:szCs w:val="24"/>
        </w:rPr>
        <w:t>，属于</w:t>
      </w:r>
      <w:r>
        <w:rPr>
          <w:rFonts w:hint="eastAsia" w:ascii="宋体" w:hAnsi="宋体" w:cs="宋体"/>
          <w:sz w:val="24"/>
          <w:szCs w:val="24"/>
          <w:u w:val="single"/>
        </w:rPr>
        <w:t xml:space="preserve"> </w:t>
      </w:r>
      <w:r>
        <w:rPr>
          <w:rFonts w:hint="eastAsia" w:ascii="宋体" w:hAnsi="宋体" w:cs="宋体"/>
          <w:sz w:val="24"/>
          <w:szCs w:val="24"/>
          <w:u w:val="single"/>
        </w:rPr>
        <w:tab/>
      </w:r>
      <w:r>
        <w:rPr>
          <w:rFonts w:hint="eastAsia" w:ascii="宋体" w:hAnsi="宋体" w:cs="宋体"/>
          <w:sz w:val="24"/>
          <w:szCs w:val="24"/>
          <w:u w:val="single"/>
        </w:rPr>
        <w:t xml:space="preserve">          （中型企业/小型企业/微型企业</w:t>
      </w:r>
      <w:r>
        <w:rPr>
          <w:rFonts w:hint="eastAsia" w:ascii="宋体" w:hAnsi="宋体" w:cs="宋体"/>
          <w:sz w:val="24"/>
          <w:szCs w:val="24"/>
        </w:rPr>
        <w:t>）。</w:t>
      </w:r>
    </w:p>
    <w:p>
      <w:pPr>
        <w:pStyle w:val="12"/>
        <w:autoSpaceDE w:val="0"/>
        <w:autoSpaceDN w:val="0"/>
        <w:spacing w:before="108"/>
        <w:ind w:right="-54" w:firstLine="480"/>
        <w:rPr>
          <w:rFonts w:ascii="宋体" w:hAnsi="宋体" w:cs="宋体"/>
        </w:rPr>
      </w:pPr>
      <w:r>
        <w:rPr>
          <w:rFonts w:hint="eastAsia" w:ascii="宋体" w:hAnsi="宋体" w:cs="宋体"/>
        </w:rPr>
        <w:t>以上企业，不属于大企业的分支机构，不存在控股股东为大企业的情形，也不存在与大企业的负责人为同一人的情形。</w:t>
      </w:r>
    </w:p>
    <w:p>
      <w:pPr>
        <w:pStyle w:val="12"/>
        <w:autoSpaceDE w:val="0"/>
        <w:autoSpaceDN w:val="0"/>
        <w:ind w:right="-54" w:firstLine="480"/>
        <w:rPr>
          <w:rFonts w:ascii="宋体" w:hAnsi="宋体" w:cs="宋体"/>
        </w:rPr>
      </w:pPr>
      <w:r>
        <w:rPr>
          <w:rFonts w:hint="eastAsia" w:ascii="宋体" w:hAnsi="宋体" w:cs="宋体"/>
        </w:rPr>
        <w:t>本企业对上述声明内容的真实性负责。如有虚假，将依法承担相应责任。</w:t>
      </w:r>
    </w:p>
    <w:p>
      <w:pPr>
        <w:pStyle w:val="12"/>
        <w:autoSpaceDE w:val="0"/>
        <w:autoSpaceDN w:val="0"/>
        <w:spacing w:before="29"/>
        <w:ind w:left="4060" w:right="-54" w:firstLine="473"/>
        <w:rPr>
          <w:rFonts w:ascii="宋体" w:hAnsi="宋体" w:cs="宋体"/>
          <w:w w:val="99"/>
        </w:rPr>
      </w:pPr>
    </w:p>
    <w:p>
      <w:pPr>
        <w:pStyle w:val="12"/>
        <w:autoSpaceDE w:val="0"/>
        <w:autoSpaceDN w:val="0"/>
        <w:spacing w:before="29"/>
        <w:ind w:left="4060" w:right="-54" w:firstLine="473"/>
        <w:rPr>
          <w:rFonts w:ascii="宋体" w:hAnsi="宋体" w:cs="宋体"/>
          <w:w w:val="99"/>
        </w:rPr>
      </w:pPr>
    </w:p>
    <w:p>
      <w:pPr>
        <w:pStyle w:val="12"/>
        <w:autoSpaceDE w:val="0"/>
        <w:autoSpaceDN w:val="0"/>
        <w:spacing w:before="29"/>
        <w:ind w:left="4060" w:right="-54" w:firstLine="480"/>
        <w:rPr>
          <w:rFonts w:ascii="宋体" w:hAnsi="宋体" w:cs="宋体"/>
          <w:w w:val="99"/>
        </w:rPr>
      </w:pPr>
      <w:r>
        <w:rPr>
          <w:rFonts w:hint="eastAsia"/>
        </w:rPr>
        <w:t>企业名称（盖章）：</w:t>
      </w:r>
      <w:r>
        <w:rPr>
          <w:rFonts w:hint="eastAsia" w:ascii="宋体" w:hAnsi="宋体" w:cs="宋体"/>
        </w:rPr>
        <w:t>___________</w:t>
      </w:r>
    </w:p>
    <w:p>
      <w:pPr>
        <w:pStyle w:val="12"/>
        <w:autoSpaceDE w:val="0"/>
        <w:autoSpaceDN w:val="0"/>
        <w:spacing w:before="29"/>
        <w:ind w:left="4060" w:right="-54" w:firstLine="480"/>
        <w:rPr>
          <w:rFonts w:ascii="宋体" w:hAnsi="宋体" w:cs="宋体"/>
        </w:rPr>
      </w:pPr>
      <w:r>
        <w:rPr>
          <w:rFonts w:hint="eastAsia" w:ascii="宋体" w:hAnsi="宋体" w:cs="宋体"/>
        </w:rPr>
        <w:t>日期：___________</w:t>
      </w:r>
    </w:p>
    <w:p>
      <w:pPr>
        <w:pStyle w:val="12"/>
        <w:autoSpaceDE w:val="0"/>
        <w:autoSpaceDN w:val="0"/>
        <w:spacing w:before="29"/>
        <w:ind w:left="4060" w:right="-54" w:firstLine="480"/>
        <w:rPr>
          <w:rFonts w:ascii="宋体" w:hAnsi="宋体" w:cs="宋体"/>
        </w:rPr>
      </w:pPr>
    </w:p>
    <w:p>
      <w:pPr>
        <w:pStyle w:val="12"/>
        <w:autoSpaceDE w:val="0"/>
        <w:autoSpaceDN w:val="0"/>
        <w:spacing w:before="29"/>
        <w:ind w:left="4060" w:right="-54" w:firstLine="480"/>
        <w:rPr>
          <w:rFonts w:ascii="宋体" w:hAnsi="宋体" w:cs="宋体"/>
        </w:rPr>
      </w:pPr>
    </w:p>
    <w:p>
      <w:pPr>
        <w:ind w:firstLine="480"/>
        <w:rPr>
          <w:rFonts w:ascii="宋体" w:hAnsi="宋体" w:cs="宋体"/>
        </w:rPr>
      </w:pPr>
      <w:r>
        <w:rPr>
          <w:rFonts w:hint="eastAsia" w:ascii="宋体" w:hAnsi="宋体" w:cs="宋体"/>
        </w:rPr>
        <w:t>注：1.从业人员、营业收入、资产总额填报上一年度数据，无上一年度数据的新成立企业可不填报。</w:t>
      </w:r>
    </w:p>
    <w:p>
      <w:pPr>
        <w:ind w:firstLine="482"/>
        <w:rPr>
          <w:rFonts w:ascii="宋体" w:hAnsi="宋体" w:cs="宋体"/>
          <w:b/>
          <w:bCs/>
        </w:rPr>
      </w:pPr>
      <w:r>
        <w:rPr>
          <w:rFonts w:hint="eastAsia" w:ascii="宋体" w:hAnsi="宋体" w:cs="宋体"/>
          <w:b/>
          <w:bCs/>
        </w:rPr>
        <w:t>2.符合《关于促进残疾人就业政府采购政策的通知》（财库〔2017〕141号）规定的条件并提供《残疾人福利性单位声明函》的残疾人福利性单位视同小型、微型企业；</w:t>
      </w:r>
    </w:p>
    <w:p>
      <w:pPr>
        <w:ind w:firstLine="482"/>
        <w:rPr>
          <w:rFonts w:ascii="宋体" w:hAnsi="宋体" w:cs="宋体"/>
          <w:b/>
          <w:bCs/>
        </w:rPr>
      </w:pPr>
      <w:r>
        <w:rPr>
          <w:rFonts w:hint="eastAsia" w:ascii="宋体" w:hAnsi="宋体" w:cs="宋体"/>
          <w:b/>
          <w:bCs/>
        </w:rPr>
        <w:t>3.根据《关于政府采购支持监狱企业发展有关问题的通知》（财库[2014]68号）的规定，投标人提供由省级以上监狱管理局、戒毒管理局（含新疆生产建设兵团）出具的属于监狱企业证明文件的，视同为小型和微型企业。</w:t>
      </w:r>
    </w:p>
    <w:p>
      <w:pPr>
        <w:ind w:firstLine="480"/>
        <w:rPr>
          <w:rFonts w:ascii="宋体" w:hAnsi="宋体" w:cs="宋体"/>
        </w:rPr>
      </w:pPr>
    </w:p>
    <w:p>
      <w:pPr>
        <w:ind w:firstLine="480"/>
        <w:rPr>
          <w:rFonts w:ascii="宋体" w:hAnsi="宋体" w:cs="宋体"/>
        </w:rPr>
        <w:sectPr>
          <w:pgSz w:w="11906" w:h="16838"/>
          <w:pgMar w:top="1418" w:right="1077" w:bottom="1418" w:left="1077" w:header="851" w:footer="992" w:gutter="340"/>
          <w:cols w:space="720" w:num="1"/>
          <w:docGrid w:linePitch="381" w:charSpace="0"/>
        </w:sectPr>
      </w:pPr>
    </w:p>
    <w:p>
      <w:pPr>
        <w:spacing w:line="300" w:lineRule="auto"/>
        <w:ind w:firstLine="315" w:firstLineChars="98"/>
        <w:jc w:val="center"/>
        <w:rPr>
          <w:rFonts w:ascii="宋体" w:hAnsi="宋体" w:cs="宋体"/>
          <w:b/>
          <w:bCs/>
          <w:sz w:val="32"/>
          <w:szCs w:val="32"/>
        </w:rPr>
      </w:pPr>
    </w:p>
    <w:p>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四、残疾人福利性单位声明函格式</w:t>
      </w:r>
    </w:p>
    <w:p>
      <w:pPr>
        <w:spacing w:line="300" w:lineRule="auto"/>
        <w:ind w:firstLine="315" w:firstLineChars="98"/>
        <w:jc w:val="center"/>
        <w:rPr>
          <w:rFonts w:ascii="宋体" w:hAnsi="宋体" w:cs="宋体"/>
          <w:b/>
          <w:bCs/>
          <w:sz w:val="32"/>
          <w:szCs w:val="32"/>
        </w:rPr>
      </w:pPr>
    </w:p>
    <w:p>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残疾人福利性单位声明函</w:t>
      </w:r>
    </w:p>
    <w:p>
      <w:pPr>
        <w:spacing w:line="300" w:lineRule="auto"/>
        <w:ind w:firstLine="482"/>
        <w:jc w:val="center"/>
        <w:rPr>
          <w:rFonts w:ascii="宋体" w:hAnsi="宋体" w:cs="宋体"/>
          <w:szCs w:val="24"/>
        </w:rPr>
      </w:pPr>
      <w:r>
        <w:rPr>
          <w:b/>
          <w:color w:val="FF0000"/>
        </w:rPr>
        <w:t>【非残疾人福利性单位不用提供】</w:t>
      </w:r>
    </w:p>
    <w:p>
      <w:pPr>
        <w:spacing w:line="300" w:lineRule="auto"/>
        <w:ind w:firstLine="480"/>
        <w:rPr>
          <w:rFonts w:ascii="宋体" w:hAnsi="宋体" w:cs="宋体"/>
          <w:szCs w:val="24"/>
        </w:rPr>
      </w:pPr>
      <w:r>
        <w:rPr>
          <w:rFonts w:hint="eastAsia" w:ascii="宋体" w:hAnsi="宋体" w:cs="宋体"/>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00" w:lineRule="auto"/>
        <w:ind w:firstLine="480"/>
        <w:rPr>
          <w:rFonts w:ascii="宋体" w:hAnsi="宋体" w:cs="宋体"/>
          <w:szCs w:val="24"/>
        </w:rPr>
      </w:pPr>
      <w:r>
        <w:rPr>
          <w:rFonts w:hint="eastAsia" w:ascii="宋体" w:hAnsi="宋体" w:cs="宋体"/>
          <w:szCs w:val="24"/>
        </w:rPr>
        <w:t>本单位对上述声明的真实性负责。如有虚假，将依法承担相应责任。</w:t>
      </w:r>
    </w:p>
    <w:p>
      <w:pPr>
        <w:pStyle w:val="18"/>
        <w:snapToGrid w:val="0"/>
        <w:spacing w:before="24" w:beforeLines="10" w:after="24" w:afterLines="10"/>
        <w:ind w:right="480" w:firstLine="420"/>
        <w:jc w:val="right"/>
        <w:rPr>
          <w:rFonts w:hAnsi="宋体" w:cs="宋体"/>
        </w:rPr>
      </w:pPr>
    </w:p>
    <w:p>
      <w:pPr>
        <w:pStyle w:val="18"/>
        <w:snapToGrid w:val="0"/>
        <w:spacing w:before="24" w:beforeLines="10" w:after="24" w:afterLines="10"/>
        <w:ind w:right="480" w:firstLine="420"/>
        <w:jc w:val="right"/>
        <w:rPr>
          <w:rFonts w:hAnsi="宋体" w:cs="宋体"/>
        </w:rPr>
      </w:pPr>
    </w:p>
    <w:p>
      <w:pPr>
        <w:pStyle w:val="18"/>
        <w:snapToGrid w:val="0"/>
        <w:spacing w:before="24" w:beforeLines="10" w:after="24" w:afterLines="10"/>
        <w:ind w:right="480" w:firstLine="420"/>
        <w:jc w:val="right"/>
        <w:rPr>
          <w:rFonts w:hAnsi="宋体" w:cs="宋体"/>
        </w:rPr>
      </w:pPr>
    </w:p>
    <w:p>
      <w:pPr>
        <w:spacing w:line="300" w:lineRule="auto"/>
        <w:ind w:firstLine="3240" w:firstLineChars="1350"/>
        <w:contextualSpacing/>
        <w:rPr>
          <w:rFonts w:ascii="宋体" w:hAnsi="宋体" w:cs="宋体"/>
          <w:spacing w:val="20"/>
          <w:szCs w:val="24"/>
          <w:u w:val="single"/>
        </w:rPr>
      </w:pPr>
      <w:r>
        <w:rPr>
          <w:rFonts w:hint="eastAsia" w:ascii="宋体" w:hAnsi="宋体" w:cs="宋体"/>
          <w:szCs w:val="24"/>
        </w:rPr>
        <w:t xml:space="preserve">      法定代表人或授权代表</w:t>
      </w:r>
      <w:r>
        <w:rPr>
          <w:rFonts w:hint="eastAsia" w:ascii="宋体" w:hAnsi="宋体" w:cs="宋体"/>
          <w:spacing w:val="20"/>
          <w:szCs w:val="24"/>
        </w:rPr>
        <w:t>签字</w:t>
      </w:r>
      <w:r>
        <w:rPr>
          <w:rFonts w:hint="eastAsia" w:ascii="宋体" w:hAnsi="宋体" w:cs="宋体"/>
          <w:szCs w:val="24"/>
        </w:rPr>
        <w:t>（或盖章）</w:t>
      </w:r>
      <w:r>
        <w:rPr>
          <w:rFonts w:hint="eastAsia" w:ascii="宋体" w:hAnsi="宋体" w:cs="宋体"/>
          <w:spacing w:val="20"/>
          <w:szCs w:val="24"/>
        </w:rPr>
        <w:t>：</w:t>
      </w:r>
      <w:r>
        <w:rPr>
          <w:rFonts w:hint="eastAsia" w:ascii="宋体" w:hAnsi="宋体" w:cs="宋体"/>
        </w:rPr>
        <w:t>___________</w:t>
      </w:r>
      <w:r>
        <w:rPr>
          <w:rFonts w:hint="eastAsia" w:ascii="宋体" w:hAnsi="宋体" w:cs="宋体"/>
          <w:spacing w:val="20"/>
          <w:szCs w:val="24"/>
          <w:u w:val="single"/>
        </w:rPr>
        <w:t xml:space="preserve">          </w:t>
      </w:r>
    </w:p>
    <w:p>
      <w:pPr>
        <w:spacing w:line="300" w:lineRule="auto"/>
        <w:ind w:firstLine="560"/>
        <w:contextualSpacing/>
        <w:rPr>
          <w:rFonts w:ascii="宋体" w:hAnsi="宋体" w:cs="宋体"/>
          <w:spacing w:val="20"/>
          <w:szCs w:val="24"/>
          <w:u w:val="single"/>
        </w:rPr>
      </w:pPr>
      <w:r>
        <w:rPr>
          <w:rFonts w:hint="eastAsia" w:ascii="宋体" w:hAnsi="宋体" w:cs="宋体"/>
          <w:spacing w:val="20"/>
          <w:szCs w:val="24"/>
        </w:rPr>
        <w:t xml:space="preserve">                               投标人盖章：</w:t>
      </w:r>
      <w:r>
        <w:rPr>
          <w:rFonts w:hint="eastAsia" w:ascii="宋体" w:hAnsi="宋体" w:cs="宋体"/>
        </w:rPr>
        <w:t>___________</w:t>
      </w:r>
      <w:r>
        <w:rPr>
          <w:rFonts w:hint="eastAsia" w:ascii="宋体" w:hAnsi="宋体" w:cs="宋体"/>
          <w:spacing w:val="20"/>
          <w:szCs w:val="24"/>
          <w:u w:val="single"/>
        </w:rPr>
        <w:t xml:space="preserve">            </w:t>
      </w:r>
    </w:p>
    <w:p>
      <w:pPr>
        <w:spacing w:line="300" w:lineRule="auto"/>
        <w:ind w:firstLine="274" w:firstLineChars="98"/>
        <w:jc w:val="center"/>
        <w:rPr>
          <w:rFonts w:ascii="宋体" w:hAnsi="宋体" w:cs="宋体"/>
          <w:b/>
          <w:bCs/>
          <w:color w:val="000000"/>
        </w:rPr>
      </w:pPr>
      <w:r>
        <w:rPr>
          <w:rFonts w:hint="eastAsia" w:ascii="宋体" w:hAnsi="宋体" w:cs="宋体"/>
          <w:spacing w:val="20"/>
          <w:szCs w:val="24"/>
        </w:rPr>
        <w:t xml:space="preserve">                           </w:t>
      </w:r>
      <w:r>
        <w:rPr>
          <w:rFonts w:hint="eastAsia" w:ascii="宋体" w:hAnsi="宋体" w:cs="宋体"/>
          <w:color w:val="000000"/>
          <w:spacing w:val="20"/>
          <w:szCs w:val="24"/>
        </w:rPr>
        <w:t>日     期：</w:t>
      </w:r>
      <w:r>
        <w:rPr>
          <w:rFonts w:hint="eastAsia" w:ascii="宋体" w:hAnsi="宋体" w:cs="宋体"/>
        </w:rPr>
        <w:t>___________</w:t>
      </w:r>
      <w:r>
        <w:rPr>
          <w:rFonts w:hint="eastAsia" w:ascii="宋体" w:hAnsi="宋体" w:cs="宋体"/>
          <w:color w:val="000000"/>
          <w:spacing w:val="20"/>
          <w:szCs w:val="24"/>
          <w:u w:val="single"/>
        </w:rPr>
        <w:t xml:space="preserve">            </w:t>
      </w:r>
    </w:p>
    <w:p>
      <w:pPr>
        <w:snapToGrid w:val="0"/>
        <w:ind w:firstLine="482"/>
        <w:jc w:val="center"/>
        <w:rPr>
          <w:rFonts w:ascii="宋体" w:hAnsi="宋体"/>
          <w:b/>
          <w:bCs/>
        </w:rPr>
      </w:pPr>
    </w:p>
    <w:p>
      <w:pPr>
        <w:snapToGrid w:val="0"/>
        <w:ind w:firstLine="482"/>
        <w:jc w:val="center"/>
        <w:rPr>
          <w:rFonts w:ascii="宋体" w:hAnsi="宋体"/>
          <w:b/>
          <w:bCs/>
        </w:rPr>
      </w:pPr>
    </w:p>
    <w:p>
      <w:pPr>
        <w:snapToGrid w:val="0"/>
        <w:ind w:firstLine="482"/>
        <w:jc w:val="center"/>
        <w:rPr>
          <w:rFonts w:ascii="宋体" w:hAnsi="宋体"/>
          <w:b/>
          <w:bCs/>
        </w:rPr>
      </w:pPr>
    </w:p>
    <w:p>
      <w:pPr>
        <w:snapToGrid w:val="0"/>
        <w:ind w:firstLine="482"/>
        <w:jc w:val="center"/>
        <w:rPr>
          <w:rFonts w:ascii="宋体" w:hAnsi="宋体"/>
          <w:b/>
          <w:bCs/>
        </w:rPr>
      </w:pPr>
    </w:p>
    <w:p>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五、监狱和戒毒企业证明材料</w:t>
      </w:r>
    </w:p>
    <w:p>
      <w:pPr>
        <w:spacing w:before="107"/>
        <w:ind w:left="604" w:right="668" w:firstLine="482"/>
        <w:jc w:val="center"/>
        <w:rPr>
          <w:b/>
          <w:color w:val="FF0000"/>
        </w:rPr>
      </w:pPr>
      <w:r>
        <w:rPr>
          <w:b/>
          <w:color w:val="FF0000"/>
        </w:rPr>
        <w:t>【非监狱企业不用提供】</w:t>
      </w:r>
    </w:p>
    <w:p>
      <w:pPr>
        <w:snapToGrid w:val="0"/>
        <w:spacing w:line="480" w:lineRule="exact"/>
        <w:ind w:firstLine="480"/>
        <w:rPr>
          <w:rFonts w:ascii="宋体" w:hAnsi="宋体"/>
        </w:rPr>
      </w:pPr>
      <w:r>
        <w:rPr>
          <w:rFonts w:hint="eastAsia" w:ascii="宋体" w:hAnsi="宋体"/>
        </w:rPr>
        <w:t>监狱和戒毒企业参加投标时应提供由省级以上监狱管理局、戒毒管理局（含新疆生产建设兵团）出具的属于监狱企业的证明文件。</w:t>
      </w:r>
    </w:p>
    <w:p>
      <w:pPr>
        <w:snapToGrid w:val="0"/>
        <w:spacing w:before="100" w:beforeAutospacing="1" w:after="100" w:afterAutospacing="1" w:line="276" w:lineRule="auto"/>
        <w:ind w:firstLine="480"/>
        <w:jc w:val="center"/>
        <w:rPr>
          <w:rFonts w:ascii="宋体" w:hAnsi="宋体" w:cs="宋体"/>
          <w:color w:val="000000"/>
        </w:rPr>
      </w:pPr>
    </w:p>
    <w:p>
      <w:pPr>
        <w:snapToGrid w:val="0"/>
        <w:spacing w:before="100" w:beforeAutospacing="1" w:after="100" w:afterAutospacing="1" w:line="276" w:lineRule="auto"/>
        <w:ind w:firstLine="643"/>
        <w:rPr>
          <w:rFonts w:ascii="宋体" w:hAnsi="宋体" w:cs="宋体"/>
          <w:color w:val="000000"/>
        </w:rPr>
      </w:pPr>
      <w:r>
        <w:rPr>
          <w:rFonts w:hint="eastAsia" w:ascii="宋体" w:hAnsi="宋体" w:cs="宋体"/>
          <w:b/>
          <w:bCs/>
          <w:sz w:val="32"/>
          <w:szCs w:val="32"/>
        </w:rPr>
        <w:br w:type="page"/>
      </w:r>
    </w:p>
    <w:p>
      <w:pPr>
        <w:snapToGrid w:val="0"/>
        <w:spacing w:before="100" w:beforeAutospacing="1" w:after="100" w:afterAutospacing="1" w:line="276" w:lineRule="auto"/>
        <w:ind w:firstLine="643"/>
        <w:jc w:val="center"/>
        <w:rPr>
          <w:rFonts w:ascii="宋体" w:hAnsi="宋体" w:cs="宋体"/>
          <w:sz w:val="32"/>
          <w:szCs w:val="32"/>
        </w:rPr>
      </w:pPr>
      <w:r>
        <w:rPr>
          <w:rFonts w:hint="eastAsia" w:ascii="宋体" w:hAnsi="宋体" w:cs="宋体"/>
          <w:b/>
          <w:bCs/>
          <w:sz w:val="32"/>
          <w:szCs w:val="32"/>
        </w:rPr>
        <w:t>六、投标声明书格式</w:t>
      </w:r>
    </w:p>
    <w:p>
      <w:pPr>
        <w:snapToGrid w:val="0"/>
        <w:spacing w:before="100" w:beforeAutospacing="1" w:after="100" w:afterAutospacing="1" w:line="276" w:lineRule="auto"/>
        <w:ind w:firstLine="602"/>
        <w:jc w:val="center"/>
        <w:rPr>
          <w:rFonts w:ascii="宋体" w:hAnsi="宋体" w:cs="宋体"/>
          <w:b/>
          <w:bCs/>
          <w:sz w:val="30"/>
          <w:szCs w:val="30"/>
        </w:rPr>
      </w:pPr>
      <w:r>
        <w:rPr>
          <w:rFonts w:hint="eastAsia" w:ascii="宋体" w:hAnsi="宋体" w:cs="宋体"/>
          <w:b/>
          <w:bCs/>
          <w:sz w:val="30"/>
          <w:szCs w:val="30"/>
        </w:rPr>
        <w:t>投标声明书</w:t>
      </w:r>
    </w:p>
    <w:p>
      <w:pPr>
        <w:snapToGrid w:val="0"/>
        <w:spacing w:before="100" w:beforeAutospacing="1" w:after="100" w:afterAutospacing="1" w:line="276" w:lineRule="auto"/>
        <w:ind w:firstLine="480"/>
        <w:rPr>
          <w:rFonts w:ascii="宋体" w:hAnsi="宋体" w:cs="宋体"/>
          <w:szCs w:val="24"/>
        </w:rPr>
      </w:pPr>
      <w:r>
        <w:rPr>
          <w:rFonts w:hint="eastAsia" w:ascii="宋体" w:hAnsi="宋体" w:cs="宋体"/>
          <w:szCs w:val="24"/>
        </w:rPr>
        <w:t>致：</w:t>
      </w:r>
      <w:r>
        <w:rPr>
          <w:rFonts w:hint="eastAsia" w:ascii="宋体" w:hAnsi="宋体" w:cs="宋体"/>
          <w:szCs w:val="24"/>
          <w:u w:val="single"/>
        </w:rPr>
        <w:t xml:space="preserve">                        </w:t>
      </w:r>
      <w:r>
        <w:rPr>
          <w:rFonts w:hint="eastAsia" w:ascii="宋体" w:hAnsi="宋体" w:cs="宋体"/>
          <w:szCs w:val="24"/>
        </w:rPr>
        <w:t>（代理机构名称）：</w:t>
      </w:r>
    </w:p>
    <w:p>
      <w:pPr>
        <w:snapToGrid w:val="0"/>
        <w:spacing w:line="276" w:lineRule="auto"/>
        <w:ind w:firstLine="480"/>
        <w:rPr>
          <w:rFonts w:ascii="宋体" w:hAnsi="宋体" w:cs="宋体"/>
          <w:szCs w:val="24"/>
        </w:rPr>
      </w:pPr>
      <w:r>
        <w:rPr>
          <w:rFonts w:hint="eastAsia" w:ascii="宋体" w:hAnsi="宋体" w:cs="宋体"/>
          <w:szCs w:val="24"/>
          <w:u w:val="single"/>
        </w:rPr>
        <w:t xml:space="preserve">                  </w:t>
      </w:r>
      <w:r>
        <w:rPr>
          <w:rFonts w:hint="eastAsia" w:ascii="宋体" w:hAnsi="宋体" w:cs="宋体"/>
          <w:szCs w:val="24"/>
        </w:rPr>
        <w:t>（投标人名称）系中华人民共和国合法企业，经营地址</w:t>
      </w:r>
      <w:r>
        <w:rPr>
          <w:rFonts w:hint="eastAsia" w:ascii="宋体" w:hAnsi="宋体" w:cs="宋体"/>
          <w:szCs w:val="24"/>
          <w:u w:val="single"/>
        </w:rPr>
        <w:t xml:space="preserve">                               </w:t>
      </w:r>
      <w:r>
        <w:rPr>
          <w:rFonts w:hint="eastAsia" w:ascii="宋体" w:hAnsi="宋体" w:cs="宋体"/>
          <w:szCs w:val="24"/>
        </w:rPr>
        <w:t>。</w:t>
      </w:r>
    </w:p>
    <w:p>
      <w:pPr>
        <w:snapToGrid w:val="0"/>
        <w:spacing w:line="276" w:lineRule="auto"/>
        <w:ind w:firstLine="480"/>
        <w:rPr>
          <w:rFonts w:ascii="宋体" w:hAnsi="宋体" w:cs="宋体"/>
          <w:szCs w:val="24"/>
        </w:rPr>
      </w:pPr>
      <w:r>
        <w:rPr>
          <w:rFonts w:hint="eastAsia" w:ascii="宋体" w:hAnsi="宋体" w:cs="宋体"/>
          <w:szCs w:val="24"/>
        </w:rPr>
        <w:t>我</w:t>
      </w:r>
      <w:r>
        <w:rPr>
          <w:rFonts w:hint="eastAsia" w:ascii="宋体" w:hAnsi="宋体" w:cs="宋体"/>
          <w:szCs w:val="24"/>
          <w:u w:val="single"/>
        </w:rPr>
        <w:t xml:space="preserve">           </w:t>
      </w:r>
      <w:r>
        <w:rPr>
          <w:rFonts w:hint="eastAsia" w:ascii="宋体" w:hAnsi="宋体" w:cs="宋体"/>
          <w:szCs w:val="24"/>
        </w:rPr>
        <w:t>（姓名）系</w:t>
      </w:r>
      <w:r>
        <w:rPr>
          <w:rFonts w:hint="eastAsia" w:ascii="宋体" w:hAnsi="宋体" w:cs="宋体"/>
          <w:szCs w:val="24"/>
          <w:u w:val="single"/>
        </w:rPr>
        <w:t xml:space="preserve">                 </w:t>
      </w:r>
      <w:r>
        <w:rPr>
          <w:rFonts w:hint="eastAsia" w:ascii="宋体" w:hAnsi="宋体" w:cs="宋体"/>
          <w:szCs w:val="24"/>
        </w:rPr>
        <w:t>（投标人名称）的法定代表人，我方愿意参加贵方组织的</w:t>
      </w:r>
      <w:r>
        <w:rPr>
          <w:rFonts w:hint="eastAsia" w:ascii="宋体" w:hAnsi="宋体" w:cs="宋体"/>
          <w:szCs w:val="24"/>
          <w:u w:val="single"/>
        </w:rPr>
        <w:t xml:space="preserve">                               </w:t>
      </w:r>
      <w:r>
        <w:rPr>
          <w:rFonts w:hint="eastAsia" w:ascii="宋体" w:hAnsi="宋体" w:cs="宋体"/>
          <w:szCs w:val="24"/>
        </w:rPr>
        <w:t>项目的投标，为便于贵方公正、择优地确定中标人及其投标产品和服务，我方就本次投标有关事项郑重声明如下：</w:t>
      </w:r>
    </w:p>
    <w:p>
      <w:pPr>
        <w:snapToGrid w:val="0"/>
        <w:spacing w:line="276" w:lineRule="auto"/>
        <w:ind w:firstLine="480"/>
        <w:rPr>
          <w:rFonts w:ascii="宋体" w:hAnsi="宋体" w:cs="宋体"/>
          <w:szCs w:val="24"/>
        </w:rPr>
      </w:pPr>
      <w:r>
        <w:rPr>
          <w:rFonts w:hint="eastAsia" w:ascii="宋体" w:hAnsi="宋体" w:cs="宋体"/>
          <w:szCs w:val="24"/>
        </w:rPr>
        <w:t>1.我方向贵方提交的所有投标文件、资料都是准确的和真实的；</w:t>
      </w:r>
    </w:p>
    <w:p>
      <w:pPr>
        <w:snapToGrid w:val="0"/>
        <w:spacing w:line="276" w:lineRule="auto"/>
        <w:ind w:firstLine="480"/>
        <w:rPr>
          <w:rFonts w:ascii="宋体" w:hAnsi="宋体" w:cs="宋体"/>
          <w:szCs w:val="24"/>
        </w:rPr>
      </w:pPr>
      <w:r>
        <w:rPr>
          <w:rFonts w:hint="eastAsia" w:ascii="宋体" w:hAnsi="宋体" w:cs="宋体"/>
          <w:szCs w:val="24"/>
        </w:rPr>
        <w:t>2.我方不是采购人的附属机构；在获知本项目采购信息后，与采购人聘请的为此项目提供咨询服务的公司及其附属机构没有任何联系。</w:t>
      </w:r>
    </w:p>
    <w:p>
      <w:pPr>
        <w:snapToGrid w:val="0"/>
        <w:spacing w:line="276" w:lineRule="auto"/>
        <w:ind w:firstLine="480"/>
        <w:rPr>
          <w:rFonts w:ascii="宋体" w:hAnsi="宋体" w:cs="宋体"/>
          <w:szCs w:val="24"/>
        </w:rPr>
      </w:pPr>
      <w:r>
        <w:rPr>
          <w:rFonts w:hint="eastAsia" w:ascii="宋体" w:hAnsi="宋体" w:cs="宋体"/>
          <w:szCs w:val="24"/>
        </w:rPr>
        <w:t>3.我方此次向贵方提供的服务名称为：</w:t>
      </w:r>
      <w:r>
        <w:rPr>
          <w:rFonts w:hint="eastAsia" w:ascii="宋体" w:hAnsi="宋体" w:cs="宋体"/>
          <w:szCs w:val="24"/>
          <w:u w:val="single"/>
        </w:rPr>
        <w:t xml:space="preserve">                              </w:t>
      </w:r>
      <w:r>
        <w:rPr>
          <w:rFonts w:hint="eastAsia" w:ascii="宋体" w:hAnsi="宋体" w:cs="宋体"/>
          <w:szCs w:val="24"/>
        </w:rPr>
        <w:t>。</w:t>
      </w:r>
    </w:p>
    <w:p>
      <w:pPr>
        <w:snapToGrid w:val="0"/>
        <w:spacing w:line="276" w:lineRule="auto"/>
        <w:ind w:firstLine="480"/>
        <w:rPr>
          <w:rFonts w:ascii="宋体" w:hAnsi="宋体" w:cs="宋体"/>
          <w:szCs w:val="24"/>
        </w:rPr>
      </w:pPr>
      <w:r>
        <w:rPr>
          <w:rFonts w:hint="eastAsia" w:ascii="宋体" w:hAnsi="宋体" w:cs="宋体"/>
          <w:szCs w:val="24"/>
        </w:rPr>
        <w:t>4.我方诚意提请贵方关注：有关该项目的重大决策和事项有：</w:t>
      </w:r>
    </w:p>
    <w:p>
      <w:pPr>
        <w:snapToGrid w:val="0"/>
        <w:spacing w:line="276" w:lineRule="auto"/>
        <w:ind w:firstLine="480"/>
        <w:rPr>
          <w:rFonts w:ascii="宋体" w:hAnsi="宋体" w:cs="宋体"/>
          <w:szCs w:val="24"/>
        </w:rPr>
      </w:pPr>
      <w:r>
        <w:rPr>
          <w:rFonts w:ascii="宋体" w:hAnsi="宋体" w:cs="宋体"/>
          <w:szCs w:val="24"/>
        </w:rPr>
        <w:t>_________________</w:t>
      </w:r>
      <w:r>
        <w:rPr>
          <w:rFonts w:hint="eastAsia" w:ascii="宋体" w:hAnsi="宋体" w:cs="宋体"/>
          <w:szCs w:val="24"/>
        </w:rPr>
        <w:t>_</w:t>
      </w:r>
      <w:r>
        <w:rPr>
          <w:rFonts w:ascii="宋体" w:hAnsi="宋体" w:cs="宋体"/>
          <w:szCs w:val="24"/>
        </w:rPr>
        <w:t>______________________________________________</w:t>
      </w:r>
      <w:r>
        <w:rPr>
          <w:rFonts w:hint="eastAsia" w:ascii="宋体" w:hAnsi="宋体" w:cs="宋体"/>
          <w:szCs w:val="24"/>
        </w:rPr>
        <w:t>。</w:t>
      </w:r>
    </w:p>
    <w:p>
      <w:pPr>
        <w:snapToGrid w:val="0"/>
        <w:spacing w:line="276" w:lineRule="auto"/>
        <w:ind w:firstLine="480"/>
        <w:rPr>
          <w:rFonts w:ascii="宋体" w:hAnsi="宋体" w:cs="宋体"/>
          <w:szCs w:val="24"/>
        </w:rPr>
      </w:pPr>
      <w:r>
        <w:rPr>
          <w:rFonts w:hint="eastAsia" w:ascii="宋体" w:hAnsi="宋体" w:cs="宋体"/>
          <w:szCs w:val="24"/>
        </w:rPr>
        <w:t>5.我方最近三年内的被公开披露或查处的违法违规行为有：</w:t>
      </w:r>
      <w:r>
        <w:rPr>
          <w:rFonts w:hint="eastAsia" w:ascii="宋体" w:hAnsi="宋体" w:cs="宋体"/>
        </w:rPr>
        <w:t>（若有，请如实填写；若无，请作出“参加政府采购活动前三年内，在经营活动中没有重大违法记录”的承诺）</w:t>
      </w:r>
    </w:p>
    <w:p>
      <w:pPr>
        <w:snapToGrid w:val="0"/>
        <w:spacing w:line="276" w:lineRule="auto"/>
        <w:ind w:firstLine="480"/>
        <w:rPr>
          <w:rFonts w:ascii="宋体" w:hAnsi="宋体" w:cs="宋体"/>
          <w:szCs w:val="24"/>
          <w:u w:val="single"/>
        </w:rPr>
      </w:pPr>
      <w:r>
        <w:rPr>
          <w:rFonts w:ascii="宋体" w:hAnsi="宋体" w:cs="宋体"/>
          <w:szCs w:val="24"/>
        </w:rPr>
        <w:t>____________________________________________________________________</w:t>
      </w:r>
      <w:r>
        <w:rPr>
          <w:rFonts w:hint="eastAsia" w:ascii="宋体" w:hAnsi="宋体" w:cs="宋体"/>
          <w:szCs w:val="24"/>
        </w:rPr>
        <w:t>。</w:t>
      </w:r>
    </w:p>
    <w:p>
      <w:pPr>
        <w:snapToGrid w:val="0"/>
        <w:spacing w:line="276" w:lineRule="auto"/>
        <w:ind w:firstLine="480"/>
        <w:rPr>
          <w:rFonts w:ascii="宋体" w:hAnsi="宋体" w:cs="宋体"/>
          <w:szCs w:val="24"/>
        </w:rPr>
      </w:pPr>
      <w:r>
        <w:rPr>
          <w:rFonts w:hint="eastAsia" w:ascii="宋体" w:hAnsi="宋体" w:cs="宋体"/>
          <w:szCs w:val="24"/>
        </w:rPr>
        <w:t>6.以上事项如有虚假或隐瞒，我方愿意承担一切后果和责任。</w:t>
      </w:r>
    </w:p>
    <w:p>
      <w:pPr>
        <w:pStyle w:val="88"/>
        <w:snapToGrid w:val="0"/>
        <w:spacing w:before="100" w:beforeAutospacing="1" w:after="100" w:afterAutospacing="1" w:line="276" w:lineRule="auto"/>
        <w:ind w:firstLine="480"/>
        <w:rPr>
          <w:rFonts w:ascii="宋体" w:hAnsi="宋体" w:cs="宋体"/>
        </w:rPr>
      </w:pPr>
    </w:p>
    <w:p>
      <w:pPr>
        <w:snapToGrid w:val="0"/>
        <w:spacing w:before="100" w:beforeAutospacing="1" w:after="100" w:afterAutospacing="1" w:line="276" w:lineRule="auto"/>
        <w:ind w:firstLine="840" w:firstLineChars="350"/>
        <w:rPr>
          <w:rFonts w:ascii="宋体" w:hAnsi="宋体" w:cs="宋体"/>
          <w:szCs w:val="24"/>
          <w:u w:val="single"/>
        </w:rPr>
      </w:pPr>
      <w:r>
        <w:rPr>
          <w:rFonts w:hint="eastAsia" w:ascii="宋体" w:hAnsi="宋体" w:cs="宋体"/>
          <w:szCs w:val="24"/>
        </w:rPr>
        <w:t>法定代表人签字</w:t>
      </w:r>
      <w:r>
        <w:rPr>
          <w:rFonts w:hint="eastAsia" w:ascii="宋体" w:hAnsi="宋体" w:cs="宋体"/>
          <w:color w:val="000000"/>
          <w:szCs w:val="24"/>
        </w:rPr>
        <w:t>（或盖章）</w:t>
      </w:r>
      <w:r>
        <w:rPr>
          <w:rFonts w:hint="eastAsia" w:ascii="宋体" w:hAnsi="宋体" w:cs="宋体"/>
          <w:szCs w:val="24"/>
        </w:rPr>
        <w:t>：</w:t>
      </w:r>
      <w:r>
        <w:rPr>
          <w:rFonts w:hint="eastAsia" w:ascii="宋体" w:hAnsi="宋体" w:cs="宋体"/>
          <w:color w:val="000000"/>
          <w:szCs w:val="24"/>
        </w:rPr>
        <w:t>___________</w:t>
      </w:r>
      <w:r>
        <w:rPr>
          <w:rFonts w:hint="eastAsia" w:ascii="宋体" w:hAnsi="宋体" w:cs="宋体"/>
          <w:szCs w:val="24"/>
          <w:u w:val="single"/>
        </w:rPr>
        <w:t xml:space="preserve">             </w:t>
      </w:r>
    </w:p>
    <w:p>
      <w:pPr>
        <w:snapToGrid w:val="0"/>
        <w:spacing w:before="100" w:beforeAutospacing="1" w:after="100" w:afterAutospacing="1" w:line="276" w:lineRule="auto"/>
        <w:ind w:firstLine="480"/>
        <w:jc w:val="center"/>
        <w:rPr>
          <w:rFonts w:ascii="宋体" w:hAnsi="宋体" w:cs="宋体"/>
          <w:szCs w:val="24"/>
        </w:rPr>
      </w:pPr>
      <w:r>
        <w:rPr>
          <w:rFonts w:hint="eastAsia" w:ascii="宋体" w:hAnsi="宋体" w:cs="宋体"/>
          <w:szCs w:val="24"/>
        </w:rPr>
        <w:t xml:space="preserve">              投标人公章： </w:t>
      </w:r>
      <w:r>
        <w:rPr>
          <w:rFonts w:hint="eastAsia" w:ascii="宋体" w:hAnsi="宋体" w:cs="宋体"/>
          <w:color w:val="000000"/>
          <w:szCs w:val="24"/>
        </w:rPr>
        <w:t>___________</w:t>
      </w:r>
      <w:r>
        <w:rPr>
          <w:rFonts w:hint="eastAsia" w:ascii="宋体" w:hAnsi="宋体" w:cs="宋体"/>
          <w:szCs w:val="24"/>
        </w:rPr>
        <w:t xml:space="preserve">              </w:t>
      </w:r>
      <w:r>
        <w:rPr>
          <w:rFonts w:hint="eastAsia" w:ascii="宋体" w:hAnsi="宋体" w:cs="宋体"/>
          <w:color w:val="000000"/>
          <w:szCs w:val="24"/>
        </w:rPr>
        <w:t>_____</w:t>
      </w:r>
      <w:r>
        <w:rPr>
          <w:rFonts w:hint="eastAsia" w:ascii="宋体" w:hAnsi="宋体" w:cs="宋体"/>
          <w:szCs w:val="24"/>
        </w:rPr>
        <w:t>年</w:t>
      </w:r>
      <w:r>
        <w:rPr>
          <w:rFonts w:hint="eastAsia" w:ascii="宋体" w:hAnsi="宋体" w:cs="宋体"/>
          <w:color w:val="000000"/>
          <w:szCs w:val="24"/>
        </w:rPr>
        <w:t>____</w:t>
      </w:r>
      <w:r>
        <w:rPr>
          <w:rFonts w:hint="eastAsia" w:ascii="宋体" w:hAnsi="宋体" w:cs="宋体"/>
          <w:szCs w:val="24"/>
        </w:rPr>
        <w:t>月</w:t>
      </w:r>
      <w:r>
        <w:rPr>
          <w:rFonts w:hint="eastAsia" w:ascii="宋体" w:hAnsi="宋体" w:cs="宋体"/>
          <w:color w:val="000000"/>
          <w:szCs w:val="24"/>
        </w:rPr>
        <w:t>_____</w:t>
      </w:r>
      <w:r>
        <w:rPr>
          <w:rFonts w:hint="eastAsia" w:ascii="宋体" w:hAnsi="宋体" w:cs="宋体"/>
          <w:szCs w:val="24"/>
        </w:rPr>
        <w:t>日</w:t>
      </w:r>
    </w:p>
    <w:p>
      <w:pPr>
        <w:ind w:firstLine="480"/>
        <w:jc w:val="center"/>
        <w:rPr>
          <w:rFonts w:ascii="宋体" w:hAnsi="宋体" w:cs="宋体"/>
          <w:szCs w:val="24"/>
        </w:rPr>
      </w:pPr>
      <w:r>
        <w:rPr>
          <w:rFonts w:hint="eastAsia" w:ascii="宋体" w:hAnsi="宋体" w:cs="宋体"/>
          <w:szCs w:val="24"/>
        </w:rPr>
        <w:br w:type="page"/>
      </w:r>
    </w:p>
    <w:p>
      <w:pPr>
        <w:ind w:firstLine="643"/>
        <w:jc w:val="center"/>
        <w:rPr>
          <w:rFonts w:ascii="宋体" w:hAnsi="宋体" w:cs="宋体"/>
          <w:b/>
          <w:bCs/>
          <w:color w:val="000000"/>
          <w:sz w:val="32"/>
          <w:szCs w:val="32"/>
        </w:rPr>
      </w:pPr>
      <w:r>
        <w:rPr>
          <w:rFonts w:hint="eastAsia" w:ascii="宋体" w:hAnsi="宋体" w:cs="宋体"/>
          <w:b/>
          <w:bCs/>
          <w:color w:val="000000"/>
          <w:sz w:val="32"/>
          <w:szCs w:val="32"/>
        </w:rPr>
        <w:t>七、诚信承诺书格式</w:t>
      </w:r>
    </w:p>
    <w:p>
      <w:pPr>
        <w:ind w:firstLine="482"/>
        <w:jc w:val="center"/>
        <w:rPr>
          <w:rFonts w:ascii="宋体" w:hAnsi="宋体" w:cs="宋体"/>
          <w:b/>
          <w:color w:val="000000"/>
        </w:rPr>
      </w:pPr>
      <w:r>
        <w:rPr>
          <w:rFonts w:hint="eastAsia" w:ascii="宋体" w:hAnsi="宋体" w:cs="宋体"/>
          <w:b/>
          <w:color w:val="000000"/>
        </w:rPr>
        <w:t>诚信承诺书</w:t>
      </w:r>
    </w:p>
    <w:p>
      <w:pPr>
        <w:ind w:firstLine="480"/>
        <w:rPr>
          <w:rFonts w:ascii="宋体" w:hAnsi="宋体" w:cs="宋体"/>
          <w:color w:val="000000"/>
        </w:rPr>
      </w:pPr>
      <w:r>
        <w:rPr>
          <w:rFonts w:hint="eastAsia" w:ascii="宋体" w:hAnsi="宋体" w:cs="宋体"/>
          <w:color w:val="000000"/>
          <w:u w:val="single"/>
        </w:rPr>
        <w:t xml:space="preserve">（采购人或招标组织机构） </w:t>
      </w:r>
      <w:r>
        <w:rPr>
          <w:rFonts w:hint="eastAsia" w:ascii="宋体" w:hAnsi="宋体" w:cs="宋体"/>
          <w:color w:val="000000"/>
        </w:rPr>
        <w:t>：</w:t>
      </w:r>
    </w:p>
    <w:p>
      <w:pPr>
        <w:ind w:firstLine="480"/>
        <w:rPr>
          <w:rFonts w:ascii="宋体" w:hAnsi="宋体" w:cs="宋体"/>
          <w:color w:val="000000"/>
        </w:rPr>
      </w:pPr>
      <w:r>
        <w:rPr>
          <w:rFonts w:hint="eastAsia" w:ascii="宋体" w:hAnsi="宋体" w:cs="宋体"/>
          <w:color w:val="000000"/>
        </w:rPr>
        <w:t xml:space="preserve">我方在参加贵单位的 </w:t>
      </w:r>
      <w:r>
        <w:rPr>
          <w:rFonts w:hint="eastAsia" w:ascii="宋体" w:hAnsi="宋体" w:cs="宋体"/>
          <w:color w:val="000000"/>
          <w:u w:val="single"/>
        </w:rPr>
        <w:t xml:space="preserve">                    </w:t>
      </w:r>
      <w:r>
        <w:rPr>
          <w:rFonts w:hint="eastAsia" w:ascii="宋体" w:hAnsi="宋体" w:cs="宋体"/>
          <w:color w:val="000000"/>
        </w:rPr>
        <w:t xml:space="preserve"> 政府采购项目的招投标活动中，郑重承诺如下：</w:t>
      </w:r>
    </w:p>
    <w:p>
      <w:pPr>
        <w:ind w:firstLine="480"/>
        <w:rPr>
          <w:rFonts w:ascii="宋体" w:hAnsi="宋体" w:cs="宋体"/>
          <w:color w:val="000000"/>
        </w:rPr>
      </w:pPr>
      <w:r>
        <w:rPr>
          <w:rFonts w:hint="eastAsia" w:ascii="宋体" w:hAnsi="宋体" w:cs="宋体"/>
          <w:color w:val="000000"/>
        </w:rPr>
        <w:t>1.我方申报的所有资料都是真实、准确、完整的；</w:t>
      </w:r>
    </w:p>
    <w:p>
      <w:pPr>
        <w:ind w:firstLine="480"/>
        <w:rPr>
          <w:rFonts w:ascii="宋体" w:hAnsi="宋体" w:cs="宋体"/>
          <w:color w:val="000000"/>
        </w:rPr>
      </w:pPr>
      <w:r>
        <w:rPr>
          <w:rFonts w:hint="eastAsia" w:ascii="宋体" w:hAnsi="宋体" w:cs="宋体"/>
          <w:color w:val="000000"/>
        </w:rPr>
        <w:t>2.我方无资质挂靠情形，保证不参与串标、围标及抬标；</w:t>
      </w:r>
    </w:p>
    <w:p>
      <w:pPr>
        <w:ind w:firstLine="480"/>
        <w:rPr>
          <w:rFonts w:ascii="宋体" w:hAnsi="宋体" w:cs="宋体"/>
          <w:color w:val="000000"/>
        </w:rPr>
      </w:pPr>
      <w:r>
        <w:rPr>
          <w:rFonts w:hint="eastAsia" w:ascii="宋体" w:hAnsi="宋体" w:cs="宋体"/>
          <w:color w:val="000000"/>
        </w:rPr>
        <w:t>3.我方未处于被各级行政主管部门做出停止市场行为处罚的期限内；</w:t>
      </w:r>
    </w:p>
    <w:p>
      <w:pPr>
        <w:ind w:firstLine="480"/>
        <w:rPr>
          <w:rFonts w:ascii="宋体" w:hAnsi="宋体" w:cs="宋体"/>
          <w:color w:val="000000"/>
        </w:rPr>
      </w:pPr>
      <w:r>
        <w:rPr>
          <w:rFonts w:hint="eastAsia" w:ascii="宋体" w:hAnsi="宋体" w:cs="宋体"/>
          <w:color w:val="000000"/>
        </w:rPr>
        <w:t>4.我方参加本项目政府采购活动前3年内在经营活动中没有重大违法记录、没有受到行政处罚、行政处理（含通报）或记入不良行为；</w:t>
      </w:r>
    </w:p>
    <w:p>
      <w:pPr>
        <w:ind w:firstLine="480"/>
        <w:rPr>
          <w:rFonts w:ascii="宋体" w:hAnsi="宋体" w:cs="宋体"/>
          <w:color w:val="000000"/>
        </w:rPr>
      </w:pPr>
      <w:r>
        <w:rPr>
          <w:rFonts w:hint="eastAsia" w:ascii="宋体" w:hAnsi="宋体" w:cs="宋体"/>
          <w:color w:val="000000"/>
        </w:rPr>
        <w:t>5.我方法人代表、主要负责人所在的公司在近三年内没有违法违规行为；</w:t>
      </w:r>
    </w:p>
    <w:p>
      <w:pPr>
        <w:ind w:firstLine="480"/>
        <w:rPr>
          <w:rFonts w:ascii="宋体" w:hAnsi="宋体" w:cs="宋体"/>
          <w:color w:val="000000"/>
        </w:rPr>
      </w:pPr>
      <w:r>
        <w:rPr>
          <w:rFonts w:hint="eastAsia" w:ascii="宋体" w:hAnsi="宋体" w:cs="宋体"/>
          <w:color w:val="000000"/>
        </w:rPr>
        <w:t>6.若我方中标，将严格按照规定及时与采购人签订合同；</w:t>
      </w:r>
    </w:p>
    <w:p>
      <w:pPr>
        <w:ind w:firstLine="480"/>
        <w:rPr>
          <w:rFonts w:ascii="宋体" w:hAnsi="宋体" w:cs="宋体"/>
          <w:color w:val="000000"/>
        </w:rPr>
      </w:pPr>
      <w:r>
        <w:rPr>
          <w:rFonts w:hint="eastAsia" w:ascii="宋体" w:hAnsi="宋体" w:cs="宋体"/>
          <w:color w:val="000000"/>
        </w:rPr>
        <w:t>7.若我方中标，将严格按照招标文件要求及投标文件承诺的报价、质量、服务期限、成果及提交时间、投标方案、项目负责人等内容组织实施；</w:t>
      </w:r>
    </w:p>
    <w:p>
      <w:pPr>
        <w:ind w:firstLine="480"/>
        <w:rPr>
          <w:rFonts w:ascii="宋体" w:hAnsi="宋体" w:cs="宋体"/>
          <w:color w:val="000000"/>
        </w:rPr>
      </w:pPr>
      <w:r>
        <w:rPr>
          <w:rFonts w:hint="eastAsia" w:ascii="宋体" w:hAnsi="宋体" w:cs="宋体"/>
          <w:color w:val="000000"/>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pPr>
        <w:ind w:firstLine="480"/>
        <w:rPr>
          <w:rFonts w:ascii="宋体" w:hAnsi="宋体" w:cs="宋体"/>
          <w:color w:val="000000"/>
        </w:rPr>
      </w:pPr>
      <w:r>
        <w:rPr>
          <w:rFonts w:hint="eastAsia" w:ascii="宋体" w:hAnsi="宋体" w:cs="宋体"/>
          <w:color w:val="000000"/>
        </w:rPr>
        <w:t>特此承诺。</w:t>
      </w:r>
    </w:p>
    <w:p>
      <w:pPr>
        <w:ind w:firstLine="480"/>
        <w:rPr>
          <w:rFonts w:ascii="宋体" w:hAnsi="宋体" w:cs="宋体"/>
          <w:color w:val="000000"/>
        </w:rPr>
      </w:pPr>
      <w:r>
        <w:rPr>
          <w:rFonts w:hint="eastAsia" w:ascii="宋体" w:hAnsi="宋体" w:cs="宋体"/>
          <w:color w:val="000000"/>
        </w:rPr>
        <w:t>投标人（加盖公章）：</w:t>
      </w:r>
      <w:r>
        <w:rPr>
          <w:rFonts w:hint="eastAsia" w:ascii="宋体" w:hAnsi="宋体" w:cs="宋体"/>
          <w:color w:val="000000"/>
          <w:szCs w:val="24"/>
        </w:rPr>
        <w:t>___________</w:t>
      </w:r>
      <w:r>
        <w:rPr>
          <w:rFonts w:hint="eastAsia" w:ascii="宋体" w:hAnsi="宋体" w:cs="宋体"/>
          <w:color w:val="000000"/>
          <w:u w:val="single"/>
        </w:rPr>
        <w:t xml:space="preserve">                             </w:t>
      </w:r>
    </w:p>
    <w:p>
      <w:pPr>
        <w:ind w:firstLine="480"/>
        <w:rPr>
          <w:rFonts w:ascii="宋体" w:hAnsi="宋体" w:cs="宋体"/>
          <w:color w:val="000000"/>
        </w:rPr>
      </w:pPr>
      <w:r>
        <w:rPr>
          <w:rFonts w:hint="eastAsia" w:ascii="宋体" w:hAnsi="宋体" w:cs="宋体"/>
          <w:color w:val="000000"/>
        </w:rPr>
        <w:t>投标人代表（签名或盖章）：</w:t>
      </w:r>
      <w:r>
        <w:rPr>
          <w:rFonts w:hint="eastAsia" w:ascii="宋体" w:hAnsi="宋体" w:cs="宋体"/>
          <w:color w:val="000000"/>
          <w:szCs w:val="24"/>
        </w:rPr>
        <w:t>___________</w:t>
      </w:r>
      <w:r>
        <w:rPr>
          <w:rFonts w:hint="eastAsia" w:ascii="宋体" w:hAnsi="宋体" w:cs="宋体"/>
          <w:color w:val="000000"/>
          <w:u w:val="single"/>
        </w:rPr>
        <w:t xml:space="preserve">                             </w:t>
      </w:r>
    </w:p>
    <w:p>
      <w:pPr>
        <w:ind w:firstLine="480"/>
        <w:rPr>
          <w:rFonts w:ascii="宋体" w:hAnsi="宋体" w:cs="宋体"/>
          <w:color w:val="000000"/>
        </w:rPr>
      </w:pPr>
    </w:p>
    <w:p>
      <w:pPr>
        <w:ind w:firstLine="4920" w:firstLineChars="2050"/>
        <w:rPr>
          <w:rFonts w:ascii="宋体" w:hAnsi="宋体" w:cs="宋体"/>
          <w:color w:val="000000"/>
        </w:rPr>
      </w:pPr>
      <w:r>
        <w:rPr>
          <w:rFonts w:hint="eastAsia" w:ascii="宋体" w:hAnsi="宋体" w:cs="宋体"/>
          <w:color w:val="000000"/>
        </w:rPr>
        <w:t>日    期：</w:t>
      </w:r>
      <w:r>
        <w:rPr>
          <w:rFonts w:hint="eastAsia" w:ascii="宋体" w:hAnsi="宋体" w:cs="宋体"/>
          <w:color w:val="000000"/>
          <w:u w:val="single"/>
        </w:rPr>
        <w:t xml:space="preserve">     </w:t>
      </w:r>
      <w:r>
        <w:rPr>
          <w:rFonts w:hint="eastAsia" w:ascii="宋体" w:hAnsi="宋体" w:cs="宋体"/>
          <w:color w:val="000000"/>
        </w:rPr>
        <w:t>年</w:t>
      </w:r>
      <w:r>
        <w:rPr>
          <w:rFonts w:hint="eastAsia" w:ascii="宋体" w:hAnsi="宋体" w:cs="宋体"/>
          <w:color w:val="000000"/>
          <w:u w:val="single"/>
        </w:rPr>
        <w:t xml:space="preserve">     </w:t>
      </w:r>
      <w:r>
        <w:rPr>
          <w:rFonts w:hint="eastAsia" w:ascii="宋体" w:hAnsi="宋体" w:cs="宋体"/>
          <w:color w:val="000000"/>
        </w:rPr>
        <w:t>月</w:t>
      </w:r>
      <w:r>
        <w:rPr>
          <w:rFonts w:hint="eastAsia" w:ascii="宋体" w:hAnsi="宋体" w:cs="宋体"/>
          <w:color w:val="000000"/>
          <w:u w:val="single"/>
        </w:rPr>
        <w:t xml:space="preserve">     </w:t>
      </w:r>
      <w:r>
        <w:rPr>
          <w:rFonts w:hint="eastAsia" w:ascii="宋体" w:hAnsi="宋体" w:cs="宋体"/>
          <w:color w:val="000000"/>
        </w:rPr>
        <w:t>日</w:t>
      </w:r>
    </w:p>
    <w:p>
      <w:pPr>
        <w:pStyle w:val="111"/>
        <w:spacing w:line="360" w:lineRule="auto"/>
        <w:rPr>
          <w:rFonts w:hint="default" w:hAnsi="宋体" w:eastAsia="宋体" w:cs="宋体"/>
          <w:color w:val="FF0000"/>
          <w:sz w:val="24"/>
        </w:rPr>
      </w:pPr>
    </w:p>
    <w:p>
      <w:pPr>
        <w:snapToGrid w:val="0"/>
        <w:spacing w:before="100" w:beforeAutospacing="1" w:after="100" w:afterAutospacing="1" w:line="276" w:lineRule="auto"/>
        <w:ind w:firstLine="480"/>
        <w:jc w:val="center"/>
        <w:rPr>
          <w:rFonts w:ascii="宋体" w:hAnsi="宋体" w:cs="宋体"/>
          <w:color w:val="FF0000"/>
          <w:szCs w:val="24"/>
        </w:rPr>
        <w:sectPr>
          <w:pgSz w:w="11906" w:h="16838"/>
          <w:pgMar w:top="1418" w:right="1077" w:bottom="1418" w:left="1077" w:header="851" w:footer="851" w:gutter="340"/>
          <w:cols w:space="720" w:num="1"/>
          <w:docGrid w:linePitch="381" w:charSpace="0"/>
        </w:sectPr>
      </w:pPr>
    </w:p>
    <w:p>
      <w:pPr>
        <w:snapToGrid w:val="0"/>
        <w:spacing w:before="100" w:beforeAutospacing="1" w:after="100" w:afterAutospacing="1" w:line="276" w:lineRule="auto"/>
        <w:ind w:firstLine="480"/>
        <w:jc w:val="center"/>
        <w:rPr>
          <w:rFonts w:ascii="宋体" w:hAnsi="宋体" w:cs="宋体"/>
          <w:szCs w:val="24"/>
        </w:rPr>
      </w:pPr>
    </w:p>
    <w:p>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八、法定代表人授权委托书格式</w:t>
      </w:r>
    </w:p>
    <w:p>
      <w:pPr>
        <w:snapToGrid w:val="0"/>
        <w:spacing w:before="100" w:beforeAutospacing="1" w:after="100" w:afterAutospacing="1" w:line="276" w:lineRule="auto"/>
        <w:ind w:firstLine="602"/>
        <w:jc w:val="center"/>
        <w:rPr>
          <w:rFonts w:ascii="宋体" w:hAnsi="宋体" w:cs="宋体"/>
          <w:b/>
          <w:bCs/>
          <w:color w:val="000000"/>
          <w:sz w:val="30"/>
          <w:szCs w:val="30"/>
        </w:rPr>
      </w:pPr>
      <w:r>
        <w:rPr>
          <w:rFonts w:hint="eastAsia" w:ascii="宋体" w:hAnsi="宋体" w:cs="宋体"/>
          <w:b/>
          <w:bCs/>
          <w:sz w:val="30"/>
          <w:szCs w:val="30"/>
        </w:rPr>
        <w:t>法定代表人授权委托书</w:t>
      </w:r>
    </w:p>
    <w:p>
      <w:pPr>
        <w:snapToGrid w:val="0"/>
        <w:spacing w:before="100" w:beforeAutospacing="1" w:after="100" w:afterAutospacing="1" w:line="276" w:lineRule="auto"/>
        <w:ind w:firstLine="480"/>
        <w:rPr>
          <w:rFonts w:ascii="宋体" w:hAnsi="宋体" w:cs="宋体"/>
          <w:b/>
          <w:bCs/>
          <w:color w:val="000000"/>
          <w:szCs w:val="24"/>
        </w:rPr>
      </w:pPr>
      <w:r>
        <w:rPr>
          <w:rFonts w:hint="eastAsia" w:ascii="宋体" w:hAnsi="宋体" w:cs="宋体"/>
          <w:color w:val="000000"/>
          <w:szCs w:val="24"/>
        </w:rPr>
        <w:t>致：</w:t>
      </w:r>
      <w:r>
        <w:rPr>
          <w:rFonts w:hint="eastAsia" w:ascii="宋体" w:hAnsi="宋体" w:cs="宋体"/>
          <w:color w:val="000000"/>
          <w:szCs w:val="24"/>
          <w:u w:val="single"/>
        </w:rPr>
        <w:t xml:space="preserve">                  </w:t>
      </w:r>
      <w:r>
        <w:rPr>
          <w:rFonts w:hint="eastAsia" w:ascii="宋体" w:hAnsi="宋体" w:cs="宋体"/>
          <w:color w:val="000000"/>
          <w:szCs w:val="24"/>
        </w:rPr>
        <w:t>（招标单位名称）</w:t>
      </w:r>
      <w:r>
        <w:rPr>
          <w:rFonts w:hint="eastAsia" w:ascii="宋体" w:hAnsi="宋体" w:cs="宋体"/>
          <w:b/>
          <w:bCs/>
          <w:color w:val="000000"/>
          <w:szCs w:val="24"/>
        </w:rPr>
        <w:t xml:space="preserve"> </w:t>
      </w:r>
      <w:r>
        <w:rPr>
          <w:rFonts w:hint="eastAsia" w:ascii="宋体" w:hAnsi="宋体" w:cs="宋体"/>
          <w:color w:val="000000"/>
          <w:szCs w:val="24"/>
        </w:rPr>
        <w:t>：</w:t>
      </w: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我 </w:t>
      </w:r>
      <w:r>
        <w:rPr>
          <w:rFonts w:hint="eastAsia" w:ascii="宋体" w:hAnsi="宋体" w:cs="宋体"/>
          <w:color w:val="000000"/>
          <w:szCs w:val="24"/>
          <w:u w:val="single"/>
        </w:rPr>
        <w:t xml:space="preserve">            </w:t>
      </w:r>
      <w:r>
        <w:rPr>
          <w:rFonts w:hint="eastAsia" w:ascii="宋体" w:hAnsi="宋体" w:cs="宋体"/>
          <w:color w:val="000000"/>
          <w:szCs w:val="24"/>
        </w:rPr>
        <w:t>（姓名）系</w:t>
      </w:r>
      <w:r>
        <w:rPr>
          <w:rFonts w:hint="eastAsia" w:ascii="宋体" w:hAnsi="宋体" w:cs="宋体"/>
          <w:color w:val="000000"/>
          <w:szCs w:val="24"/>
          <w:u w:val="single"/>
        </w:rPr>
        <w:t xml:space="preserve">              </w:t>
      </w:r>
      <w:r>
        <w:rPr>
          <w:rFonts w:hint="eastAsia" w:ascii="宋体" w:hAnsi="宋体" w:cs="宋体"/>
          <w:color w:val="000000"/>
          <w:szCs w:val="24"/>
        </w:rPr>
        <w:t xml:space="preserve">（投标人名称）的法定代表人，现授权委托本单位在职职工 </w:t>
      </w:r>
      <w:r>
        <w:rPr>
          <w:rFonts w:hint="eastAsia" w:ascii="宋体" w:hAnsi="宋体" w:cs="宋体"/>
          <w:color w:val="000000"/>
          <w:szCs w:val="24"/>
          <w:u w:val="single"/>
        </w:rPr>
        <w:t xml:space="preserve">              </w:t>
      </w:r>
      <w:r>
        <w:rPr>
          <w:rFonts w:hint="eastAsia" w:ascii="宋体" w:hAnsi="宋体" w:cs="宋体"/>
          <w:color w:val="000000"/>
          <w:szCs w:val="24"/>
        </w:rPr>
        <w:t>（姓名）以我方的名义参加</w:t>
      </w:r>
      <w:r>
        <w:rPr>
          <w:rFonts w:hint="eastAsia" w:ascii="宋体" w:hAnsi="宋体" w:cs="宋体"/>
          <w:b/>
          <w:bCs/>
          <w:color w:val="000000"/>
          <w:szCs w:val="24"/>
          <w:u w:val="single"/>
        </w:rPr>
        <w:t>2022年县域1：2000 3D产品更新</w:t>
      </w:r>
      <w:r>
        <w:rPr>
          <w:rFonts w:hint="eastAsia" w:ascii="宋体" w:hAnsi="宋体" w:cs="宋体"/>
          <w:szCs w:val="24"/>
        </w:rPr>
        <w:t>政府采购</w:t>
      </w:r>
      <w:r>
        <w:rPr>
          <w:rFonts w:hint="eastAsia" w:ascii="宋体" w:hAnsi="宋体" w:cs="宋体"/>
          <w:color w:val="000000"/>
          <w:szCs w:val="24"/>
        </w:rPr>
        <w:t>项目的投标活动，并代表我方全权办理针对上述项目的投标、开标、评标、签约等具体事务和签署相关文件。</w:t>
      </w:r>
    </w:p>
    <w:p>
      <w:pPr>
        <w:snapToGrid w:val="0"/>
        <w:spacing w:line="276" w:lineRule="auto"/>
        <w:ind w:firstLine="480"/>
        <w:rPr>
          <w:rFonts w:ascii="宋体" w:hAnsi="宋体" w:cs="宋体"/>
          <w:color w:val="000000"/>
          <w:szCs w:val="24"/>
        </w:rPr>
      </w:pPr>
      <w:r>
        <w:rPr>
          <w:rFonts w:hint="eastAsia" w:ascii="宋体" w:hAnsi="宋体" w:cs="宋体"/>
          <w:color w:val="000000"/>
          <w:szCs w:val="24"/>
        </w:rPr>
        <w:t>我方对被授权人的签名负全部责任。</w:t>
      </w:r>
    </w:p>
    <w:p>
      <w:pPr>
        <w:snapToGrid w:val="0"/>
        <w:spacing w:line="276" w:lineRule="auto"/>
        <w:ind w:firstLine="480"/>
        <w:rPr>
          <w:rFonts w:ascii="宋体" w:hAnsi="宋体" w:cs="宋体"/>
          <w:color w:val="000000"/>
          <w:szCs w:val="24"/>
        </w:rPr>
      </w:pPr>
      <w:r>
        <w:rPr>
          <w:rFonts w:hint="eastAsia" w:ascii="宋体" w:hAnsi="宋体" w:cs="宋体"/>
          <w:color w:val="000000"/>
          <w:szCs w:val="24"/>
        </w:rPr>
        <w:t>在撤销授权的书面通知以前，本授权书一直有效。被授权人在授权书有效期内签署的所有文件不因授权的撤销而失效。</w:t>
      </w:r>
    </w:p>
    <w:p>
      <w:pPr>
        <w:snapToGrid w:val="0"/>
        <w:spacing w:line="276" w:lineRule="auto"/>
        <w:ind w:firstLine="480"/>
        <w:rPr>
          <w:rFonts w:ascii="宋体" w:hAnsi="宋体" w:cs="宋体"/>
          <w:color w:val="000000"/>
          <w:szCs w:val="24"/>
        </w:rPr>
      </w:pPr>
      <w:r>
        <w:rPr>
          <w:rFonts w:hint="eastAsia" w:ascii="宋体" w:hAnsi="宋体" w:cs="宋体"/>
          <w:color w:val="000000"/>
          <w:szCs w:val="24"/>
        </w:rPr>
        <w:t>被授权人无转委托权，特此委托。</w:t>
      </w:r>
    </w:p>
    <w:p>
      <w:pPr>
        <w:snapToGrid w:val="0"/>
        <w:spacing w:before="100" w:beforeAutospacing="1" w:after="100" w:afterAutospacing="1" w:line="276" w:lineRule="auto"/>
        <w:ind w:firstLine="480"/>
        <w:rPr>
          <w:rFonts w:ascii="宋体" w:hAnsi="宋体" w:cs="宋体"/>
          <w:color w:val="000000"/>
          <w:szCs w:val="24"/>
        </w:rPr>
      </w:pPr>
    </w:p>
    <w:p>
      <w:pPr>
        <w:snapToGrid w:val="0"/>
        <w:spacing w:before="100" w:beforeAutospacing="1" w:after="100" w:afterAutospacing="1" w:line="276" w:lineRule="auto"/>
        <w:ind w:firstLine="480"/>
        <w:rPr>
          <w:rFonts w:ascii="宋体" w:hAnsi="宋体" w:cs="宋体"/>
          <w:color w:val="000000"/>
          <w:szCs w:val="24"/>
          <w:u w:val="single"/>
        </w:rPr>
      </w:pPr>
      <w:r>
        <w:rPr>
          <w:rFonts w:hint="eastAsia" w:ascii="宋体" w:hAnsi="宋体" w:cs="宋体"/>
          <w:color w:val="000000"/>
          <w:szCs w:val="24"/>
        </w:rPr>
        <w:t>被授权人签名（或盖章）：</w:t>
      </w:r>
      <w:r>
        <w:rPr>
          <w:rFonts w:hint="eastAsia" w:ascii="宋体" w:hAnsi="宋体" w:cs="宋体"/>
          <w:color w:val="000000"/>
          <w:szCs w:val="24"/>
          <w:u w:val="single"/>
        </w:rPr>
        <w:t xml:space="preserve">       </w:t>
      </w:r>
      <w:r>
        <w:rPr>
          <w:rFonts w:hint="eastAsia" w:ascii="宋体" w:hAnsi="宋体" w:cs="宋体"/>
          <w:color w:val="000000"/>
          <w:szCs w:val="24"/>
        </w:rPr>
        <w:t xml:space="preserve"> 法定代表人签名（或盖章）：</w:t>
      </w:r>
      <w:r>
        <w:rPr>
          <w:rFonts w:ascii="宋体" w:hAnsi="宋体" w:cs="宋体"/>
          <w:color w:val="000000"/>
          <w:szCs w:val="24"/>
        </w:rPr>
        <w:t>_____</w:t>
      </w:r>
      <w:r>
        <w:rPr>
          <w:rFonts w:ascii="宋体" w:hAnsi="宋体" w:cs="宋体"/>
          <w:szCs w:val="24"/>
        </w:rPr>
        <w:t>____________</w:t>
      </w:r>
      <w:r>
        <w:rPr>
          <w:rFonts w:hint="eastAsia" w:ascii="宋体" w:hAnsi="宋体" w:cs="宋体"/>
          <w:color w:val="000000"/>
          <w:szCs w:val="24"/>
          <w:u w:val="single"/>
        </w:rPr>
        <w:t xml:space="preserve"> </w:t>
      </w: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职务：</w:t>
      </w:r>
      <w:r>
        <w:rPr>
          <w:rFonts w:hint="eastAsia" w:ascii="宋体" w:hAnsi="宋体" w:cs="宋体"/>
          <w:szCs w:val="24"/>
          <w:u w:val="single"/>
        </w:rPr>
        <w:t>　　　　　　　　</w:t>
      </w:r>
      <w:r>
        <w:rPr>
          <w:rFonts w:hint="eastAsia" w:ascii="宋体" w:hAnsi="宋体" w:cs="宋体"/>
          <w:color w:val="000000"/>
          <w:szCs w:val="24"/>
        </w:rPr>
        <w:t xml:space="preserve">                              职务：</w:t>
      </w:r>
      <w:r>
        <w:rPr>
          <w:rFonts w:ascii="宋体" w:hAnsi="宋体" w:cs="宋体"/>
          <w:szCs w:val="24"/>
        </w:rPr>
        <w:t>_________________</w:t>
      </w:r>
      <w:r>
        <w:rPr>
          <w:rFonts w:hint="eastAsia" w:ascii="宋体" w:hAnsi="宋体" w:cs="宋体"/>
          <w:color w:val="000000"/>
          <w:szCs w:val="24"/>
          <w:u w:val="single"/>
        </w:rPr>
        <w:t xml:space="preserve"> </w:t>
      </w: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被授权人身份证号码：</w:t>
      </w:r>
      <w:r>
        <w:rPr>
          <w:rFonts w:ascii="宋体" w:hAnsi="宋体" w:cs="宋体"/>
          <w:szCs w:val="24"/>
        </w:rPr>
        <w:t>_________________</w:t>
      </w:r>
      <w:r>
        <w:rPr>
          <w:rFonts w:hint="eastAsia" w:ascii="宋体" w:hAnsi="宋体" w:cs="宋体"/>
          <w:color w:val="000000"/>
          <w:szCs w:val="24"/>
        </w:rPr>
        <w:t xml:space="preserve"> </w:t>
      </w: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w:t>
      </w:r>
    </w:p>
    <w:p>
      <w:pPr>
        <w:snapToGrid w:val="0"/>
        <w:spacing w:before="100" w:beforeAutospacing="1" w:after="100" w:afterAutospacing="1" w:line="276" w:lineRule="auto"/>
        <w:ind w:right="960" w:firstLine="480"/>
        <w:jc w:val="center"/>
        <w:rPr>
          <w:rFonts w:ascii="宋体" w:hAnsi="宋体" w:cs="宋体"/>
          <w:color w:val="000000"/>
          <w:szCs w:val="24"/>
        </w:rPr>
      </w:pPr>
      <w:r>
        <w:rPr>
          <w:rFonts w:hint="eastAsia" w:ascii="宋体" w:hAnsi="宋体" w:cs="宋体"/>
          <w:color w:val="000000"/>
          <w:szCs w:val="24"/>
        </w:rPr>
        <w:t>投标人公章：</w:t>
      </w:r>
      <w:r>
        <w:rPr>
          <w:rFonts w:hint="eastAsia" w:ascii="宋体" w:hAnsi="宋体" w:cs="宋体"/>
          <w:szCs w:val="24"/>
          <w:u w:val="single"/>
        </w:rPr>
        <w:t>　　　　　　　　</w:t>
      </w:r>
    </w:p>
    <w:p>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w:t>
      </w:r>
      <w:r>
        <w:rPr>
          <w:rFonts w:hint="eastAsia" w:ascii="宋体" w:hAnsi="宋体" w:cs="宋体"/>
          <w:szCs w:val="24"/>
          <w:u w:val="single"/>
        </w:rPr>
        <w:t>　　</w:t>
      </w:r>
      <w:r>
        <w:rPr>
          <w:rFonts w:hint="eastAsia" w:ascii="宋体" w:hAnsi="宋体" w:cs="宋体"/>
          <w:color w:val="000000"/>
          <w:szCs w:val="24"/>
        </w:rPr>
        <w:t>年</w:t>
      </w:r>
      <w:r>
        <w:rPr>
          <w:rFonts w:hint="eastAsia" w:ascii="宋体" w:hAnsi="宋体" w:cs="宋体"/>
          <w:szCs w:val="24"/>
          <w:u w:val="single"/>
        </w:rPr>
        <w:t>　　</w:t>
      </w:r>
      <w:r>
        <w:rPr>
          <w:rFonts w:hint="eastAsia" w:ascii="宋体" w:hAnsi="宋体" w:cs="宋体"/>
          <w:color w:val="000000"/>
          <w:szCs w:val="24"/>
        </w:rPr>
        <w:t>月</w:t>
      </w:r>
      <w:r>
        <w:rPr>
          <w:rFonts w:hint="eastAsia" w:ascii="宋体" w:hAnsi="宋体" w:cs="宋体"/>
          <w:szCs w:val="24"/>
          <w:u w:val="single"/>
        </w:rPr>
        <w:t>　　</w:t>
      </w:r>
      <w:r>
        <w:rPr>
          <w:rFonts w:hint="eastAsia" w:ascii="宋体" w:hAnsi="宋体" w:cs="宋体"/>
          <w:color w:val="000000"/>
          <w:szCs w:val="24"/>
        </w:rPr>
        <w:t>日</w:t>
      </w:r>
    </w:p>
    <w:tbl>
      <w:tblPr>
        <w:tblStyle w:val="35"/>
        <w:tblpPr w:leftFromText="180" w:rightFromText="180" w:vertAnchor="text" w:tblpX="199" w:tblpY="15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9" w:hRule="atLeast"/>
        </w:trPr>
        <w:tc>
          <w:tcPr>
            <w:tcW w:w="6720" w:type="dxa"/>
          </w:tcPr>
          <w:p>
            <w:pPr>
              <w:spacing w:line="300" w:lineRule="auto"/>
              <w:ind w:firstLine="883"/>
              <w:rPr>
                <w:rFonts w:ascii="宋体" w:hAnsi="宋体" w:cs="宋体"/>
                <w:b/>
                <w:bCs/>
                <w:sz w:val="44"/>
                <w:szCs w:val="44"/>
              </w:rPr>
            </w:pPr>
          </w:p>
          <w:p>
            <w:pPr>
              <w:spacing w:line="300" w:lineRule="auto"/>
              <w:ind w:firstLine="480"/>
              <w:rPr>
                <w:rFonts w:ascii="宋体" w:hAnsi="宋体" w:cs="宋体"/>
                <w:b/>
                <w:bCs/>
                <w:szCs w:val="24"/>
              </w:rPr>
            </w:pPr>
            <w:r>
              <w:rPr>
                <w:rFonts w:hint="eastAsia" w:ascii="宋体" w:hAnsi="宋体" w:cs="宋体"/>
                <w:szCs w:val="24"/>
              </w:rPr>
              <w:t>被授权人身份证复印件（双面复印）</w:t>
            </w:r>
          </w:p>
        </w:tc>
      </w:tr>
    </w:tbl>
    <w:p>
      <w:pPr>
        <w:snapToGrid w:val="0"/>
        <w:spacing w:before="100" w:beforeAutospacing="1" w:after="100" w:afterAutospacing="1" w:line="276" w:lineRule="auto"/>
        <w:ind w:firstLine="480"/>
        <w:rPr>
          <w:rFonts w:ascii="宋体" w:hAnsi="宋体" w:cs="宋体"/>
          <w:color w:val="000000"/>
          <w:szCs w:val="24"/>
        </w:rPr>
      </w:pPr>
    </w:p>
    <w:p>
      <w:pPr>
        <w:snapToGrid w:val="0"/>
        <w:spacing w:before="100" w:beforeAutospacing="1" w:after="100" w:afterAutospacing="1" w:line="276" w:lineRule="auto"/>
        <w:ind w:firstLine="480"/>
        <w:rPr>
          <w:rFonts w:ascii="宋体" w:hAnsi="宋体" w:cs="宋体"/>
          <w:color w:val="000000"/>
          <w:szCs w:val="24"/>
        </w:rPr>
      </w:pPr>
    </w:p>
    <w:p>
      <w:pPr>
        <w:snapToGrid w:val="0"/>
        <w:spacing w:before="100" w:beforeAutospacing="1" w:after="100" w:afterAutospacing="1" w:line="276" w:lineRule="auto"/>
        <w:ind w:firstLine="480"/>
        <w:rPr>
          <w:rFonts w:ascii="宋体" w:hAnsi="宋体" w:cs="宋体"/>
          <w:color w:val="000000"/>
          <w:szCs w:val="24"/>
        </w:rPr>
      </w:pPr>
    </w:p>
    <w:p>
      <w:pPr>
        <w:snapToGrid w:val="0"/>
        <w:spacing w:before="100" w:beforeAutospacing="1" w:after="100" w:afterAutospacing="1" w:line="276" w:lineRule="auto"/>
        <w:ind w:firstLine="480"/>
        <w:rPr>
          <w:rFonts w:ascii="宋体" w:hAnsi="宋体" w:cs="宋体"/>
          <w:color w:val="000000"/>
          <w:szCs w:val="24"/>
        </w:rPr>
      </w:pPr>
    </w:p>
    <w:p>
      <w:pPr>
        <w:spacing w:before="120" w:beforeLines="50"/>
        <w:ind w:firstLine="482"/>
        <w:jc w:val="center"/>
        <w:rPr>
          <w:rFonts w:ascii="宋体" w:hAnsi="宋体" w:cs="宋体"/>
          <w:b/>
          <w:bCs/>
          <w:color w:val="000000"/>
        </w:rPr>
      </w:pPr>
    </w:p>
    <w:p>
      <w:pPr>
        <w:ind w:firstLine="643"/>
        <w:jc w:val="center"/>
        <w:rPr>
          <w:rFonts w:ascii="宋体" w:hAnsi="宋体" w:cs="宋体"/>
          <w:b/>
          <w:color w:val="000000"/>
          <w:sz w:val="32"/>
          <w:szCs w:val="32"/>
        </w:rPr>
      </w:pPr>
    </w:p>
    <w:p>
      <w:pPr>
        <w:ind w:firstLine="643"/>
        <w:jc w:val="center"/>
        <w:rPr>
          <w:rFonts w:ascii="宋体" w:hAnsi="宋体" w:cs="宋体"/>
          <w:b/>
          <w:color w:val="000000"/>
          <w:sz w:val="32"/>
          <w:szCs w:val="32"/>
        </w:rPr>
      </w:pPr>
      <w:r>
        <w:rPr>
          <w:rFonts w:hint="eastAsia" w:ascii="宋体" w:hAnsi="宋体" w:cs="宋体"/>
          <w:b/>
          <w:color w:val="000000"/>
          <w:sz w:val="32"/>
          <w:szCs w:val="32"/>
        </w:rPr>
        <w:t>九、投标人基本情况表格式</w:t>
      </w:r>
    </w:p>
    <w:p>
      <w:pPr>
        <w:ind w:firstLine="643"/>
        <w:jc w:val="center"/>
        <w:rPr>
          <w:rFonts w:ascii="宋体" w:hAnsi="宋体" w:cs="宋体"/>
          <w:b/>
          <w:color w:val="000000"/>
          <w:sz w:val="32"/>
          <w:szCs w:val="32"/>
        </w:rPr>
      </w:pPr>
      <w:r>
        <w:rPr>
          <w:rFonts w:hint="eastAsia" w:ascii="宋体" w:hAnsi="宋体" w:cs="宋体"/>
          <w:b/>
          <w:color w:val="000000"/>
          <w:sz w:val="32"/>
          <w:szCs w:val="32"/>
        </w:rPr>
        <w:t>投标人基本情况表</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2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ind w:firstLine="0" w:firstLineChars="0"/>
              <w:rPr>
                <w:rFonts w:ascii="宋体" w:hAnsi="宋体" w:cs="宋体"/>
                <w:color w:val="000000"/>
              </w:rPr>
            </w:pPr>
            <w:r>
              <w:rPr>
                <w:rFonts w:hint="eastAsia" w:ascii="宋体" w:hAnsi="宋体" w:cs="宋体"/>
                <w:color w:val="000000"/>
              </w:rPr>
              <w:t>投标人名称</w:t>
            </w:r>
          </w:p>
        </w:tc>
        <w:tc>
          <w:tcPr>
            <w:tcW w:w="6339" w:type="dxa"/>
            <w:gridSpan w:val="3"/>
            <w:vAlign w:val="center"/>
          </w:tcPr>
          <w:p>
            <w:pPr>
              <w:ind w:firstLine="48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ind w:firstLine="0" w:firstLineChars="0"/>
              <w:rPr>
                <w:rFonts w:ascii="宋体" w:hAnsi="宋体" w:cs="宋体"/>
                <w:color w:val="000000"/>
              </w:rPr>
            </w:pPr>
            <w:r>
              <w:rPr>
                <w:rFonts w:hint="eastAsia" w:ascii="宋体" w:hAnsi="宋体" w:cs="宋体"/>
                <w:color w:val="000000"/>
              </w:rPr>
              <w:t>地址</w:t>
            </w:r>
          </w:p>
        </w:tc>
        <w:tc>
          <w:tcPr>
            <w:tcW w:w="6339" w:type="dxa"/>
            <w:gridSpan w:val="3"/>
            <w:vAlign w:val="center"/>
          </w:tcPr>
          <w:p>
            <w:pPr>
              <w:ind w:firstLine="48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2202" w:type="dxa"/>
            <w:vAlign w:val="center"/>
          </w:tcPr>
          <w:p>
            <w:pPr>
              <w:ind w:firstLine="0" w:firstLineChars="0"/>
              <w:rPr>
                <w:rFonts w:ascii="宋体" w:hAnsi="宋体" w:cs="宋体"/>
                <w:color w:val="000000"/>
              </w:rPr>
            </w:pPr>
            <w:r>
              <w:rPr>
                <w:rFonts w:hint="eastAsia" w:ascii="宋体" w:hAnsi="宋体" w:cs="宋体"/>
                <w:color w:val="000000"/>
              </w:rPr>
              <w:t>业务（经营）范围</w:t>
            </w:r>
          </w:p>
        </w:tc>
        <w:tc>
          <w:tcPr>
            <w:tcW w:w="2118" w:type="dxa"/>
            <w:vAlign w:val="center"/>
          </w:tcPr>
          <w:p>
            <w:pPr>
              <w:ind w:firstLine="0" w:firstLineChars="0"/>
              <w:rPr>
                <w:rFonts w:ascii="宋体" w:hAnsi="宋体" w:cs="宋体"/>
                <w:color w:val="000000"/>
              </w:rPr>
            </w:pPr>
          </w:p>
        </w:tc>
        <w:tc>
          <w:tcPr>
            <w:tcW w:w="1980" w:type="dxa"/>
            <w:vAlign w:val="center"/>
          </w:tcPr>
          <w:p>
            <w:pPr>
              <w:ind w:firstLine="0" w:firstLineChars="0"/>
              <w:rPr>
                <w:rFonts w:ascii="宋体" w:hAnsi="宋体" w:cs="宋体"/>
                <w:color w:val="000000"/>
              </w:rPr>
            </w:pPr>
            <w:r>
              <w:rPr>
                <w:rFonts w:hint="eastAsia" w:ascii="宋体" w:hAnsi="宋体" w:cs="宋体"/>
                <w:color w:val="000000"/>
              </w:rPr>
              <w:t>机构类型</w:t>
            </w:r>
          </w:p>
        </w:tc>
        <w:tc>
          <w:tcPr>
            <w:tcW w:w="2241" w:type="dxa"/>
            <w:vAlign w:val="center"/>
          </w:tcPr>
          <w:p>
            <w:pPr>
              <w:ind w:firstLine="0" w:firstLineChars="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ind w:firstLine="0" w:firstLineChars="0"/>
              <w:rPr>
                <w:rFonts w:ascii="宋体" w:hAnsi="宋体" w:cs="宋体"/>
                <w:color w:val="000000"/>
              </w:rPr>
            </w:pPr>
            <w:r>
              <w:rPr>
                <w:rFonts w:hint="eastAsia" w:ascii="宋体" w:hAnsi="宋体" w:cs="宋体"/>
                <w:color w:val="000000"/>
              </w:rPr>
              <w:t>成立时间</w:t>
            </w:r>
          </w:p>
        </w:tc>
        <w:tc>
          <w:tcPr>
            <w:tcW w:w="2118" w:type="dxa"/>
            <w:vAlign w:val="center"/>
          </w:tcPr>
          <w:p>
            <w:pPr>
              <w:ind w:firstLine="0" w:firstLineChars="0"/>
              <w:rPr>
                <w:rFonts w:ascii="宋体" w:hAnsi="宋体" w:cs="宋体"/>
                <w:color w:val="000000"/>
              </w:rPr>
            </w:pPr>
          </w:p>
        </w:tc>
        <w:tc>
          <w:tcPr>
            <w:tcW w:w="1980" w:type="dxa"/>
            <w:vAlign w:val="center"/>
          </w:tcPr>
          <w:p>
            <w:pPr>
              <w:ind w:firstLine="0" w:firstLineChars="0"/>
              <w:rPr>
                <w:rFonts w:ascii="宋体" w:hAnsi="宋体" w:cs="宋体"/>
                <w:color w:val="000000"/>
              </w:rPr>
            </w:pPr>
          </w:p>
        </w:tc>
        <w:tc>
          <w:tcPr>
            <w:tcW w:w="2241" w:type="dxa"/>
            <w:vAlign w:val="center"/>
          </w:tcPr>
          <w:p>
            <w:pPr>
              <w:ind w:firstLine="0" w:firstLineChars="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ind w:firstLine="0" w:firstLineChars="0"/>
              <w:rPr>
                <w:rFonts w:ascii="宋体" w:hAnsi="宋体" w:cs="宋体"/>
                <w:color w:val="000000"/>
              </w:rPr>
            </w:pPr>
            <w:r>
              <w:rPr>
                <w:rFonts w:hint="eastAsia" w:ascii="宋体" w:hAnsi="宋体" w:cs="宋体"/>
                <w:color w:val="000000"/>
              </w:rPr>
              <w:t>法定代表人</w:t>
            </w:r>
          </w:p>
        </w:tc>
        <w:tc>
          <w:tcPr>
            <w:tcW w:w="2118" w:type="dxa"/>
            <w:vAlign w:val="center"/>
          </w:tcPr>
          <w:p>
            <w:pPr>
              <w:ind w:firstLine="0" w:firstLineChars="0"/>
              <w:rPr>
                <w:rFonts w:ascii="宋体" w:hAnsi="宋体" w:cs="宋体"/>
                <w:color w:val="000000"/>
              </w:rPr>
            </w:pPr>
          </w:p>
        </w:tc>
        <w:tc>
          <w:tcPr>
            <w:tcW w:w="1980" w:type="dxa"/>
            <w:vAlign w:val="center"/>
          </w:tcPr>
          <w:p>
            <w:pPr>
              <w:ind w:firstLine="0" w:firstLineChars="0"/>
              <w:rPr>
                <w:rFonts w:ascii="宋体" w:hAnsi="宋体" w:cs="宋体"/>
                <w:color w:val="000000"/>
              </w:rPr>
            </w:pPr>
            <w:r>
              <w:rPr>
                <w:rFonts w:hint="eastAsia" w:ascii="宋体" w:hAnsi="宋体" w:cs="宋体"/>
                <w:color w:val="000000"/>
              </w:rPr>
              <w:t>联系电话</w:t>
            </w:r>
          </w:p>
        </w:tc>
        <w:tc>
          <w:tcPr>
            <w:tcW w:w="2241" w:type="dxa"/>
            <w:vAlign w:val="center"/>
          </w:tcPr>
          <w:p>
            <w:pPr>
              <w:ind w:firstLine="0" w:firstLineChars="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2202" w:type="dxa"/>
            <w:vAlign w:val="center"/>
          </w:tcPr>
          <w:p>
            <w:pPr>
              <w:ind w:firstLine="0" w:firstLineChars="0"/>
              <w:rPr>
                <w:rFonts w:ascii="宋体" w:hAnsi="宋体" w:cs="宋体"/>
                <w:color w:val="000000"/>
              </w:rPr>
            </w:pPr>
            <w:r>
              <w:rPr>
                <w:rFonts w:hint="eastAsia" w:ascii="宋体" w:hAnsi="宋体" w:cs="宋体"/>
                <w:color w:val="000000"/>
              </w:rPr>
              <w:t>注册资本</w:t>
            </w:r>
          </w:p>
        </w:tc>
        <w:tc>
          <w:tcPr>
            <w:tcW w:w="2118" w:type="dxa"/>
            <w:vAlign w:val="center"/>
          </w:tcPr>
          <w:p>
            <w:pPr>
              <w:ind w:firstLine="0" w:firstLineChars="0"/>
              <w:rPr>
                <w:rFonts w:ascii="宋体" w:hAnsi="宋体" w:cs="宋体"/>
                <w:color w:val="000000"/>
              </w:rPr>
            </w:pPr>
          </w:p>
        </w:tc>
        <w:tc>
          <w:tcPr>
            <w:tcW w:w="1980" w:type="dxa"/>
            <w:vAlign w:val="center"/>
          </w:tcPr>
          <w:p>
            <w:pPr>
              <w:ind w:firstLine="0" w:firstLineChars="0"/>
              <w:rPr>
                <w:rFonts w:ascii="宋体" w:hAnsi="宋体" w:cs="宋体"/>
                <w:color w:val="000000"/>
              </w:rPr>
            </w:pPr>
            <w:r>
              <w:rPr>
                <w:rFonts w:hint="eastAsia" w:ascii="宋体" w:hAnsi="宋体" w:cs="宋体"/>
                <w:color w:val="000000"/>
              </w:rPr>
              <w:t>技术人员数</w:t>
            </w:r>
          </w:p>
        </w:tc>
        <w:tc>
          <w:tcPr>
            <w:tcW w:w="2241" w:type="dxa"/>
            <w:vAlign w:val="center"/>
          </w:tcPr>
          <w:p>
            <w:pPr>
              <w:ind w:firstLine="0" w:firstLineChars="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ind w:firstLine="0" w:firstLineChars="0"/>
              <w:rPr>
                <w:rFonts w:ascii="宋体" w:hAnsi="宋体" w:cs="宋体"/>
                <w:color w:val="000000"/>
              </w:rPr>
            </w:pPr>
            <w:r>
              <w:rPr>
                <w:rFonts w:hint="eastAsia" w:ascii="宋体" w:hAnsi="宋体" w:cs="宋体"/>
                <w:color w:val="000000"/>
              </w:rPr>
              <w:t>是否依法纳税</w:t>
            </w:r>
          </w:p>
        </w:tc>
        <w:tc>
          <w:tcPr>
            <w:tcW w:w="2118" w:type="dxa"/>
            <w:vAlign w:val="center"/>
          </w:tcPr>
          <w:p>
            <w:pPr>
              <w:ind w:firstLine="0" w:firstLineChars="0"/>
              <w:rPr>
                <w:rFonts w:ascii="宋体" w:hAnsi="宋体" w:cs="宋体"/>
                <w:color w:val="000000"/>
              </w:rPr>
            </w:pPr>
          </w:p>
        </w:tc>
        <w:tc>
          <w:tcPr>
            <w:tcW w:w="1980" w:type="dxa"/>
            <w:vAlign w:val="center"/>
          </w:tcPr>
          <w:p>
            <w:pPr>
              <w:ind w:firstLine="0" w:firstLineChars="0"/>
              <w:jc w:val="center"/>
              <w:rPr>
                <w:rFonts w:ascii="宋体" w:hAnsi="宋体" w:cs="宋体"/>
                <w:color w:val="000000"/>
              </w:rPr>
            </w:pPr>
            <w:r>
              <w:rPr>
                <w:rFonts w:hint="eastAsia" w:ascii="宋体" w:hAnsi="宋体" w:cs="宋体"/>
                <w:color w:val="000000"/>
              </w:rPr>
              <w:t>是否参加社保</w:t>
            </w:r>
          </w:p>
        </w:tc>
        <w:tc>
          <w:tcPr>
            <w:tcW w:w="2241" w:type="dxa"/>
            <w:vAlign w:val="center"/>
          </w:tcPr>
          <w:p>
            <w:pPr>
              <w:ind w:firstLine="0" w:firstLineChars="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pPr>
              <w:ind w:firstLine="0" w:firstLineChars="0"/>
              <w:rPr>
                <w:rFonts w:ascii="宋体" w:hAnsi="宋体" w:cs="宋体"/>
                <w:color w:val="000000"/>
              </w:rPr>
            </w:pPr>
            <w:r>
              <w:rPr>
                <w:rFonts w:hint="eastAsia" w:ascii="宋体" w:hAnsi="宋体" w:cs="宋体"/>
                <w:color w:val="000000"/>
              </w:rPr>
              <w:t>服务机构情况</w:t>
            </w:r>
          </w:p>
        </w:tc>
        <w:tc>
          <w:tcPr>
            <w:tcW w:w="6339" w:type="dxa"/>
            <w:gridSpan w:val="3"/>
            <w:vAlign w:val="center"/>
          </w:tcPr>
          <w:p>
            <w:pPr>
              <w:ind w:firstLine="0" w:firstLineChars="0"/>
              <w:jc w:val="left"/>
              <w:rPr>
                <w:rFonts w:ascii="宋体" w:hAnsi="宋体" w:cs="宋体"/>
                <w:color w:val="000000"/>
              </w:rPr>
            </w:pPr>
            <w:r>
              <w:rPr>
                <w:rFonts w:hint="eastAsia" w:ascii="宋体" w:hAnsi="宋体" w:cs="宋体"/>
                <w:color w:val="000000"/>
              </w:rPr>
              <w:t>服务机构名称：</w:t>
            </w:r>
          </w:p>
          <w:p>
            <w:pPr>
              <w:ind w:firstLine="0" w:firstLineChars="0"/>
              <w:jc w:val="left"/>
              <w:rPr>
                <w:rFonts w:ascii="宋体" w:hAnsi="宋体" w:cs="宋体"/>
                <w:color w:val="000000"/>
              </w:rPr>
            </w:pPr>
            <w:r>
              <w:rPr>
                <w:rFonts w:hint="eastAsia" w:ascii="宋体" w:hAnsi="宋体" w:cs="宋体"/>
                <w:color w:val="000000"/>
              </w:rPr>
              <w:t>地址：</w:t>
            </w:r>
          </w:p>
          <w:p>
            <w:pPr>
              <w:ind w:firstLine="0" w:firstLineChars="0"/>
              <w:jc w:val="left"/>
              <w:rPr>
                <w:rFonts w:ascii="宋体" w:hAnsi="宋体" w:cs="宋体"/>
                <w:color w:val="000000"/>
              </w:rPr>
            </w:pPr>
            <w:r>
              <w:rPr>
                <w:rFonts w:hint="eastAsia" w:ascii="宋体" w:hAnsi="宋体" w:cs="宋体"/>
                <w:color w:val="000000"/>
              </w:rPr>
              <w:t>人员状况：</w:t>
            </w:r>
          </w:p>
          <w:p>
            <w:pPr>
              <w:ind w:firstLine="0" w:firstLineChars="0"/>
              <w:jc w:val="left"/>
              <w:rPr>
                <w:rFonts w:ascii="宋体" w:hAnsi="宋体" w:cs="宋体"/>
                <w:color w:val="000000"/>
              </w:rPr>
            </w:pPr>
            <w:r>
              <w:rPr>
                <w:rFonts w:hint="eastAsia" w:ascii="宋体" w:hAnsi="宋体" w:cs="宋体"/>
                <w:color w:val="000000"/>
              </w:rPr>
              <w:t>联系方式：</w:t>
            </w:r>
          </w:p>
          <w:p>
            <w:pPr>
              <w:ind w:firstLine="0" w:firstLineChars="0"/>
              <w:jc w:val="left"/>
              <w:rPr>
                <w:rFonts w:ascii="宋体" w:hAnsi="宋体" w:cs="宋体"/>
                <w:color w:val="000000"/>
              </w:rPr>
            </w:pPr>
            <w:r>
              <w:rPr>
                <w:rFonts w:hint="eastAsia" w:ascii="宋体" w:hAnsi="宋体" w:cs="宋体"/>
                <w:color w:val="000000"/>
              </w:rPr>
              <w:t>（可另附纸说明）</w:t>
            </w:r>
          </w:p>
        </w:tc>
      </w:tr>
    </w:tbl>
    <w:p>
      <w:pPr>
        <w:ind w:firstLine="480"/>
        <w:rPr>
          <w:rFonts w:ascii="宋体" w:hAnsi="宋体" w:cs="宋体"/>
          <w:color w:val="000000"/>
        </w:rPr>
      </w:pPr>
    </w:p>
    <w:p>
      <w:pPr>
        <w:ind w:firstLine="2400" w:firstLineChars="1000"/>
        <w:contextualSpacing/>
        <w:rPr>
          <w:rFonts w:ascii="宋体" w:hAnsi="宋体" w:cs="宋体"/>
          <w:color w:val="000000"/>
        </w:rPr>
      </w:pPr>
      <w:r>
        <w:rPr>
          <w:rFonts w:hint="eastAsia" w:ascii="宋体" w:hAnsi="宋体" w:cs="宋体"/>
          <w:color w:val="000000"/>
          <w:szCs w:val="24"/>
        </w:rPr>
        <w:t>法定代表人或授权代表</w:t>
      </w:r>
      <w:r>
        <w:rPr>
          <w:rFonts w:hint="eastAsia" w:ascii="宋体" w:hAnsi="宋体" w:cs="宋体"/>
          <w:color w:val="000000"/>
          <w:spacing w:val="20"/>
          <w:szCs w:val="24"/>
        </w:rPr>
        <w:t>签名</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szCs w:val="24"/>
        </w:rPr>
        <w:t>_________________</w:t>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p>
    <w:p>
      <w:pPr>
        <w:ind w:firstLine="480"/>
        <w:contextualSpacing/>
        <w:rPr>
          <w:rFonts w:ascii="宋体" w:hAnsi="宋体" w:cs="宋体"/>
          <w:color w:val="000000"/>
        </w:rPr>
      </w:pPr>
      <w:r>
        <w:rPr>
          <w:rFonts w:hint="eastAsia" w:ascii="宋体" w:hAnsi="宋体" w:cs="宋体"/>
          <w:color w:val="000000"/>
        </w:rPr>
        <w:t xml:space="preserve">                                   投标人（公章）：</w:t>
      </w:r>
      <w:r>
        <w:rPr>
          <w:rFonts w:hint="eastAsia" w:ascii="宋体" w:hAnsi="宋体" w:cs="宋体"/>
          <w:szCs w:val="24"/>
        </w:rPr>
        <w:t>_________________</w:t>
      </w:r>
    </w:p>
    <w:p>
      <w:pPr>
        <w:ind w:firstLine="235" w:firstLineChars="98"/>
        <w:contextualSpacing/>
        <w:jc w:val="center"/>
        <w:rPr>
          <w:rFonts w:ascii="宋体" w:hAnsi="宋体" w:cs="宋体"/>
          <w:color w:val="000000"/>
        </w:rPr>
      </w:pPr>
      <w:r>
        <w:rPr>
          <w:rFonts w:hint="eastAsia" w:ascii="宋体" w:hAnsi="宋体" w:cs="宋体"/>
          <w:color w:val="000000"/>
        </w:rPr>
        <w:t xml:space="preserve">                     日期：</w:t>
      </w:r>
      <w:r>
        <w:rPr>
          <w:rFonts w:hint="eastAsia" w:ascii="宋体" w:hAnsi="宋体" w:cs="宋体"/>
          <w:szCs w:val="24"/>
        </w:rPr>
        <w:t>____</w:t>
      </w:r>
      <w:r>
        <w:rPr>
          <w:rFonts w:hint="eastAsia" w:ascii="宋体" w:hAnsi="宋体" w:cs="宋体"/>
          <w:color w:val="000000"/>
        </w:rPr>
        <w:t>年</w:t>
      </w:r>
      <w:r>
        <w:rPr>
          <w:rFonts w:hint="eastAsia" w:ascii="宋体" w:hAnsi="宋体" w:cs="宋体"/>
          <w:szCs w:val="24"/>
        </w:rPr>
        <w:t>____</w:t>
      </w:r>
      <w:r>
        <w:rPr>
          <w:rFonts w:hint="eastAsia" w:ascii="宋体" w:hAnsi="宋体" w:cs="宋体"/>
          <w:color w:val="000000"/>
        </w:rPr>
        <w:t>月</w:t>
      </w:r>
      <w:r>
        <w:rPr>
          <w:rFonts w:hint="eastAsia" w:ascii="宋体" w:hAnsi="宋体" w:cs="宋体"/>
          <w:szCs w:val="24"/>
        </w:rPr>
        <w:t>____</w:t>
      </w:r>
      <w:r>
        <w:rPr>
          <w:rFonts w:hint="eastAsia" w:ascii="宋体" w:hAnsi="宋体" w:cs="宋体"/>
          <w:color w:val="000000"/>
        </w:rPr>
        <w:t>日</w:t>
      </w:r>
    </w:p>
    <w:p>
      <w:pPr>
        <w:pStyle w:val="3"/>
        <w:ind w:firstLine="643"/>
        <w:rPr>
          <w:rFonts w:ascii="宋体" w:hAnsi="宋体" w:cs="宋体"/>
          <w:color w:val="000000"/>
        </w:rPr>
      </w:pPr>
    </w:p>
    <w:p>
      <w:pPr>
        <w:ind w:firstLine="480"/>
        <w:rPr>
          <w:rFonts w:ascii="宋体" w:hAnsi="宋体" w:cs="宋体"/>
          <w:color w:val="000000"/>
        </w:rPr>
      </w:pPr>
    </w:p>
    <w:p>
      <w:pPr>
        <w:pStyle w:val="18"/>
        <w:snapToGrid w:val="0"/>
        <w:spacing w:beforeLines="0" w:beforeAutospacing="1" w:afterLines="0" w:afterAutospacing="1" w:line="276" w:lineRule="auto"/>
        <w:ind w:firstLine="643"/>
        <w:jc w:val="center"/>
        <w:rPr>
          <w:rFonts w:hAnsi="宋体" w:cs="宋体"/>
          <w:b/>
          <w:bCs/>
          <w:sz w:val="32"/>
          <w:szCs w:val="32"/>
        </w:rPr>
      </w:pPr>
    </w:p>
    <w:p>
      <w:pPr>
        <w:pStyle w:val="18"/>
        <w:snapToGrid w:val="0"/>
        <w:spacing w:beforeLines="0" w:beforeAutospacing="1" w:afterLines="0" w:afterAutospacing="1" w:line="276" w:lineRule="auto"/>
        <w:ind w:firstLine="643"/>
        <w:jc w:val="center"/>
        <w:rPr>
          <w:rFonts w:hAnsi="宋体" w:cs="宋体"/>
          <w:b/>
          <w:kern w:val="2"/>
          <w:sz w:val="32"/>
          <w:szCs w:val="32"/>
        </w:rPr>
      </w:pPr>
      <w:r>
        <w:rPr>
          <w:rFonts w:hint="eastAsia" w:hAnsi="宋体" w:cs="宋体"/>
          <w:b/>
          <w:bCs/>
          <w:sz w:val="32"/>
          <w:szCs w:val="32"/>
        </w:rPr>
        <w:t>十、</w:t>
      </w:r>
      <w:r>
        <w:rPr>
          <w:rFonts w:hint="eastAsia" w:hAnsi="宋体" w:cs="宋体"/>
          <w:b/>
          <w:kern w:val="2"/>
          <w:sz w:val="32"/>
          <w:szCs w:val="32"/>
        </w:rPr>
        <w:t>同类项目业绩表格式</w:t>
      </w:r>
    </w:p>
    <w:p>
      <w:pPr>
        <w:pStyle w:val="18"/>
        <w:snapToGrid w:val="0"/>
        <w:spacing w:beforeLines="0" w:beforeAutospacing="1" w:afterLines="0" w:afterAutospacing="1" w:line="276" w:lineRule="auto"/>
        <w:ind w:firstLine="643"/>
        <w:jc w:val="center"/>
        <w:rPr>
          <w:rFonts w:hAnsi="宋体" w:cs="宋体"/>
          <w:b/>
          <w:kern w:val="2"/>
          <w:sz w:val="32"/>
          <w:szCs w:val="32"/>
        </w:rPr>
      </w:pPr>
      <w:r>
        <w:rPr>
          <w:rFonts w:hint="eastAsia" w:hAnsi="宋体" w:cs="宋体"/>
          <w:b/>
          <w:kern w:val="2"/>
          <w:sz w:val="32"/>
          <w:szCs w:val="32"/>
        </w:rPr>
        <w:t>同类项目业绩表</w:t>
      </w: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559"/>
        <w:gridCol w:w="1560"/>
        <w:gridCol w:w="1701"/>
        <w:gridCol w:w="1701"/>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1" w:type="dxa"/>
            <w:vAlign w:val="center"/>
          </w:tcPr>
          <w:p>
            <w:pPr>
              <w:spacing w:line="380" w:lineRule="exact"/>
              <w:ind w:firstLine="0" w:firstLineChars="0"/>
              <w:rPr>
                <w:rFonts w:ascii="宋体" w:hAnsi="宋体" w:cs="宋体"/>
              </w:rPr>
            </w:pPr>
            <w:r>
              <w:rPr>
                <w:rFonts w:hint="eastAsia" w:ascii="宋体" w:hAnsi="宋体" w:cs="宋体"/>
              </w:rPr>
              <w:t>采购单位名称</w:t>
            </w:r>
          </w:p>
        </w:tc>
        <w:tc>
          <w:tcPr>
            <w:tcW w:w="1559" w:type="dxa"/>
            <w:vAlign w:val="center"/>
          </w:tcPr>
          <w:p>
            <w:pPr>
              <w:spacing w:line="380" w:lineRule="exact"/>
              <w:ind w:firstLine="0" w:firstLineChars="0"/>
              <w:rPr>
                <w:rFonts w:ascii="宋体" w:hAnsi="宋体" w:cs="宋体"/>
              </w:rPr>
            </w:pPr>
            <w:r>
              <w:rPr>
                <w:rFonts w:hint="eastAsia" w:ascii="宋体" w:hAnsi="宋体" w:cs="宋体"/>
              </w:rPr>
              <w:t>项目名称</w:t>
            </w:r>
          </w:p>
        </w:tc>
        <w:tc>
          <w:tcPr>
            <w:tcW w:w="1560" w:type="dxa"/>
            <w:vAlign w:val="center"/>
          </w:tcPr>
          <w:p>
            <w:pPr>
              <w:spacing w:line="380" w:lineRule="exact"/>
              <w:ind w:firstLine="0" w:firstLineChars="0"/>
              <w:rPr>
                <w:rFonts w:ascii="宋体" w:hAnsi="宋体" w:cs="宋体"/>
              </w:rPr>
            </w:pPr>
            <w:r>
              <w:rPr>
                <w:rFonts w:hint="eastAsia" w:ascii="宋体" w:hAnsi="宋体" w:cs="宋体"/>
              </w:rPr>
              <w:t>项目负责人</w:t>
            </w:r>
          </w:p>
        </w:tc>
        <w:tc>
          <w:tcPr>
            <w:tcW w:w="1701" w:type="dxa"/>
            <w:vAlign w:val="center"/>
          </w:tcPr>
          <w:p>
            <w:pPr>
              <w:spacing w:line="380" w:lineRule="exact"/>
              <w:ind w:firstLine="0" w:firstLineChars="0"/>
              <w:jc w:val="center"/>
              <w:rPr>
                <w:rFonts w:ascii="宋体" w:hAnsi="宋体" w:cs="宋体"/>
              </w:rPr>
            </w:pPr>
            <w:r>
              <w:rPr>
                <w:rFonts w:hint="eastAsia" w:ascii="宋体" w:hAnsi="宋体" w:cs="宋体"/>
              </w:rPr>
              <w:t>合同签订时间</w:t>
            </w:r>
          </w:p>
        </w:tc>
        <w:tc>
          <w:tcPr>
            <w:tcW w:w="1701" w:type="dxa"/>
            <w:vAlign w:val="center"/>
          </w:tcPr>
          <w:p>
            <w:pPr>
              <w:spacing w:line="380" w:lineRule="exact"/>
              <w:ind w:firstLine="0" w:firstLineChars="0"/>
              <w:rPr>
                <w:rFonts w:ascii="宋体" w:hAnsi="宋体" w:cs="宋体"/>
              </w:rPr>
            </w:pPr>
            <w:r>
              <w:rPr>
                <w:rFonts w:hint="eastAsia" w:ascii="宋体" w:hAnsi="宋体" w:cs="宋体"/>
              </w:rPr>
              <w:t>项目是否完成</w:t>
            </w:r>
          </w:p>
        </w:tc>
        <w:tc>
          <w:tcPr>
            <w:tcW w:w="1134" w:type="dxa"/>
            <w:vAlign w:val="center"/>
          </w:tcPr>
          <w:p>
            <w:pPr>
              <w:spacing w:line="380" w:lineRule="exact"/>
              <w:ind w:firstLine="0" w:firstLineChars="0"/>
              <w:jc w:val="center"/>
              <w:rPr>
                <w:rFonts w:ascii="宋体" w:hAnsi="宋体" w:cs="宋体"/>
              </w:rPr>
            </w:pPr>
            <w:r>
              <w:rPr>
                <w:rFonts w:hint="eastAsia" w:ascii="宋体" w:hAnsi="宋体" w:cs="宋体"/>
              </w:rPr>
              <w:t>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pPr>
              <w:spacing w:line="380" w:lineRule="exact"/>
              <w:ind w:firstLine="0" w:firstLineChars="0"/>
              <w:rPr>
                <w:rFonts w:ascii="宋体" w:hAnsi="宋体" w:cs="宋体"/>
              </w:rPr>
            </w:pPr>
          </w:p>
        </w:tc>
        <w:tc>
          <w:tcPr>
            <w:tcW w:w="1559" w:type="dxa"/>
            <w:vAlign w:val="center"/>
          </w:tcPr>
          <w:p>
            <w:pPr>
              <w:spacing w:line="380" w:lineRule="exact"/>
              <w:ind w:firstLine="0" w:firstLineChars="0"/>
              <w:rPr>
                <w:rFonts w:ascii="宋体" w:hAnsi="宋体" w:cs="宋体"/>
              </w:rPr>
            </w:pPr>
          </w:p>
        </w:tc>
        <w:tc>
          <w:tcPr>
            <w:tcW w:w="1560"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134" w:type="dxa"/>
            <w:vAlign w:val="center"/>
          </w:tcPr>
          <w:p>
            <w:pPr>
              <w:spacing w:line="380" w:lineRule="exact"/>
              <w:ind w:firstLine="0" w:firstLineChars="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pPr>
              <w:spacing w:line="380" w:lineRule="exact"/>
              <w:ind w:firstLine="0" w:firstLineChars="0"/>
              <w:rPr>
                <w:rFonts w:ascii="宋体" w:hAnsi="宋体" w:cs="宋体"/>
              </w:rPr>
            </w:pPr>
          </w:p>
        </w:tc>
        <w:tc>
          <w:tcPr>
            <w:tcW w:w="1559" w:type="dxa"/>
            <w:vAlign w:val="center"/>
          </w:tcPr>
          <w:p>
            <w:pPr>
              <w:spacing w:line="380" w:lineRule="exact"/>
              <w:ind w:firstLine="0" w:firstLineChars="0"/>
              <w:rPr>
                <w:rFonts w:ascii="宋体" w:hAnsi="宋体" w:cs="宋体"/>
              </w:rPr>
            </w:pPr>
          </w:p>
        </w:tc>
        <w:tc>
          <w:tcPr>
            <w:tcW w:w="1560"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134" w:type="dxa"/>
            <w:vAlign w:val="center"/>
          </w:tcPr>
          <w:p>
            <w:pPr>
              <w:spacing w:line="380" w:lineRule="exact"/>
              <w:ind w:firstLine="0" w:firstLineChars="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pPr>
              <w:spacing w:line="380" w:lineRule="exact"/>
              <w:ind w:firstLine="0" w:firstLineChars="0"/>
              <w:rPr>
                <w:rFonts w:ascii="宋体" w:hAnsi="宋体" w:cs="宋体"/>
              </w:rPr>
            </w:pPr>
          </w:p>
        </w:tc>
        <w:tc>
          <w:tcPr>
            <w:tcW w:w="1559" w:type="dxa"/>
            <w:vAlign w:val="center"/>
          </w:tcPr>
          <w:p>
            <w:pPr>
              <w:spacing w:line="380" w:lineRule="exact"/>
              <w:ind w:firstLine="0" w:firstLineChars="0"/>
              <w:rPr>
                <w:rFonts w:ascii="宋体" w:hAnsi="宋体" w:cs="宋体"/>
              </w:rPr>
            </w:pPr>
          </w:p>
        </w:tc>
        <w:tc>
          <w:tcPr>
            <w:tcW w:w="1560"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134" w:type="dxa"/>
            <w:vAlign w:val="center"/>
          </w:tcPr>
          <w:p>
            <w:pPr>
              <w:spacing w:line="380" w:lineRule="exact"/>
              <w:ind w:firstLine="0" w:firstLineChars="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pPr>
              <w:spacing w:line="380" w:lineRule="exact"/>
              <w:ind w:firstLine="0" w:firstLineChars="0"/>
              <w:rPr>
                <w:rFonts w:ascii="宋体" w:hAnsi="宋体" w:cs="宋体"/>
              </w:rPr>
            </w:pPr>
          </w:p>
        </w:tc>
        <w:tc>
          <w:tcPr>
            <w:tcW w:w="1559" w:type="dxa"/>
            <w:vAlign w:val="center"/>
          </w:tcPr>
          <w:p>
            <w:pPr>
              <w:spacing w:line="380" w:lineRule="exact"/>
              <w:ind w:firstLine="0" w:firstLineChars="0"/>
              <w:rPr>
                <w:rFonts w:ascii="宋体" w:hAnsi="宋体" w:cs="宋体"/>
              </w:rPr>
            </w:pPr>
          </w:p>
        </w:tc>
        <w:tc>
          <w:tcPr>
            <w:tcW w:w="1560"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134" w:type="dxa"/>
            <w:vAlign w:val="center"/>
          </w:tcPr>
          <w:p>
            <w:pPr>
              <w:spacing w:line="380" w:lineRule="exact"/>
              <w:ind w:firstLine="0" w:firstLineChars="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pPr>
              <w:spacing w:line="380" w:lineRule="exact"/>
              <w:ind w:firstLine="0" w:firstLineChars="0"/>
              <w:rPr>
                <w:rFonts w:ascii="宋体" w:hAnsi="宋体" w:cs="宋体"/>
              </w:rPr>
            </w:pPr>
          </w:p>
        </w:tc>
        <w:tc>
          <w:tcPr>
            <w:tcW w:w="1559" w:type="dxa"/>
            <w:vAlign w:val="center"/>
          </w:tcPr>
          <w:p>
            <w:pPr>
              <w:spacing w:line="380" w:lineRule="exact"/>
              <w:ind w:firstLine="0" w:firstLineChars="0"/>
              <w:rPr>
                <w:rFonts w:ascii="宋体" w:hAnsi="宋体" w:cs="宋体"/>
              </w:rPr>
            </w:pPr>
          </w:p>
        </w:tc>
        <w:tc>
          <w:tcPr>
            <w:tcW w:w="1560"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134" w:type="dxa"/>
            <w:vAlign w:val="center"/>
          </w:tcPr>
          <w:p>
            <w:pPr>
              <w:spacing w:line="380" w:lineRule="exact"/>
              <w:ind w:firstLine="0" w:firstLineChars="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pPr>
              <w:spacing w:line="380" w:lineRule="exact"/>
              <w:ind w:firstLine="0" w:firstLineChars="0"/>
              <w:rPr>
                <w:rFonts w:ascii="宋体" w:hAnsi="宋体" w:cs="宋体"/>
              </w:rPr>
            </w:pPr>
          </w:p>
        </w:tc>
        <w:tc>
          <w:tcPr>
            <w:tcW w:w="1559" w:type="dxa"/>
            <w:vAlign w:val="center"/>
          </w:tcPr>
          <w:p>
            <w:pPr>
              <w:spacing w:line="380" w:lineRule="exact"/>
              <w:ind w:firstLine="0" w:firstLineChars="0"/>
              <w:rPr>
                <w:rFonts w:ascii="宋体" w:hAnsi="宋体" w:cs="宋体"/>
              </w:rPr>
            </w:pPr>
          </w:p>
        </w:tc>
        <w:tc>
          <w:tcPr>
            <w:tcW w:w="1560"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134" w:type="dxa"/>
            <w:vAlign w:val="center"/>
          </w:tcPr>
          <w:p>
            <w:pPr>
              <w:spacing w:line="380" w:lineRule="exact"/>
              <w:ind w:firstLine="0" w:firstLineChars="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pPr>
              <w:spacing w:line="380" w:lineRule="exact"/>
              <w:ind w:firstLine="0" w:firstLineChars="0"/>
              <w:rPr>
                <w:rFonts w:ascii="宋体" w:hAnsi="宋体" w:cs="宋体"/>
              </w:rPr>
            </w:pPr>
          </w:p>
        </w:tc>
        <w:tc>
          <w:tcPr>
            <w:tcW w:w="1559" w:type="dxa"/>
            <w:vAlign w:val="center"/>
          </w:tcPr>
          <w:p>
            <w:pPr>
              <w:spacing w:line="380" w:lineRule="exact"/>
              <w:ind w:firstLine="0" w:firstLineChars="0"/>
              <w:rPr>
                <w:rFonts w:ascii="宋体" w:hAnsi="宋体" w:cs="宋体"/>
              </w:rPr>
            </w:pPr>
          </w:p>
        </w:tc>
        <w:tc>
          <w:tcPr>
            <w:tcW w:w="1560"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134" w:type="dxa"/>
            <w:vAlign w:val="center"/>
          </w:tcPr>
          <w:p>
            <w:pPr>
              <w:spacing w:line="380" w:lineRule="exact"/>
              <w:ind w:firstLine="0" w:firstLineChars="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pPr>
              <w:spacing w:line="380" w:lineRule="exact"/>
              <w:ind w:firstLine="0" w:firstLineChars="0"/>
              <w:rPr>
                <w:rFonts w:ascii="宋体" w:hAnsi="宋体" w:cs="宋体"/>
              </w:rPr>
            </w:pPr>
          </w:p>
        </w:tc>
        <w:tc>
          <w:tcPr>
            <w:tcW w:w="1559" w:type="dxa"/>
            <w:vAlign w:val="center"/>
          </w:tcPr>
          <w:p>
            <w:pPr>
              <w:spacing w:line="380" w:lineRule="exact"/>
              <w:ind w:firstLine="0" w:firstLineChars="0"/>
              <w:rPr>
                <w:rFonts w:ascii="宋体" w:hAnsi="宋体" w:cs="宋体"/>
              </w:rPr>
            </w:pPr>
          </w:p>
        </w:tc>
        <w:tc>
          <w:tcPr>
            <w:tcW w:w="1560"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134" w:type="dxa"/>
            <w:vAlign w:val="center"/>
          </w:tcPr>
          <w:p>
            <w:pPr>
              <w:spacing w:line="380" w:lineRule="exact"/>
              <w:ind w:firstLine="0" w:firstLineChars="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pPr>
              <w:spacing w:line="380" w:lineRule="exact"/>
              <w:ind w:firstLine="0" w:firstLineChars="0"/>
              <w:rPr>
                <w:rFonts w:ascii="宋体" w:hAnsi="宋体" w:cs="宋体"/>
              </w:rPr>
            </w:pPr>
          </w:p>
        </w:tc>
        <w:tc>
          <w:tcPr>
            <w:tcW w:w="1559" w:type="dxa"/>
            <w:vAlign w:val="center"/>
          </w:tcPr>
          <w:p>
            <w:pPr>
              <w:spacing w:line="380" w:lineRule="exact"/>
              <w:ind w:firstLine="0" w:firstLineChars="0"/>
              <w:rPr>
                <w:rFonts w:ascii="宋体" w:hAnsi="宋体" w:cs="宋体"/>
              </w:rPr>
            </w:pPr>
          </w:p>
        </w:tc>
        <w:tc>
          <w:tcPr>
            <w:tcW w:w="1560"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134" w:type="dxa"/>
            <w:vAlign w:val="center"/>
          </w:tcPr>
          <w:p>
            <w:pPr>
              <w:spacing w:line="380" w:lineRule="exact"/>
              <w:ind w:firstLine="0" w:firstLineChars="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pPr>
              <w:spacing w:line="380" w:lineRule="exact"/>
              <w:ind w:firstLine="0" w:firstLineChars="0"/>
              <w:rPr>
                <w:rFonts w:ascii="宋体" w:hAnsi="宋体" w:cs="宋体"/>
              </w:rPr>
            </w:pPr>
          </w:p>
        </w:tc>
        <w:tc>
          <w:tcPr>
            <w:tcW w:w="1559" w:type="dxa"/>
            <w:vAlign w:val="center"/>
          </w:tcPr>
          <w:p>
            <w:pPr>
              <w:spacing w:line="380" w:lineRule="exact"/>
              <w:ind w:firstLine="0" w:firstLineChars="0"/>
              <w:rPr>
                <w:rFonts w:ascii="宋体" w:hAnsi="宋体" w:cs="宋体"/>
              </w:rPr>
            </w:pPr>
          </w:p>
        </w:tc>
        <w:tc>
          <w:tcPr>
            <w:tcW w:w="1560"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134" w:type="dxa"/>
            <w:vAlign w:val="center"/>
          </w:tcPr>
          <w:p>
            <w:pPr>
              <w:spacing w:line="380" w:lineRule="exact"/>
              <w:ind w:firstLine="0" w:firstLineChars="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pPr>
              <w:spacing w:line="380" w:lineRule="exact"/>
              <w:ind w:firstLine="0" w:firstLineChars="0"/>
              <w:rPr>
                <w:rFonts w:ascii="宋体" w:hAnsi="宋体" w:cs="宋体"/>
              </w:rPr>
            </w:pPr>
          </w:p>
        </w:tc>
        <w:tc>
          <w:tcPr>
            <w:tcW w:w="1559" w:type="dxa"/>
            <w:vAlign w:val="center"/>
          </w:tcPr>
          <w:p>
            <w:pPr>
              <w:spacing w:line="380" w:lineRule="exact"/>
              <w:ind w:firstLine="0" w:firstLineChars="0"/>
              <w:rPr>
                <w:rFonts w:ascii="宋体" w:hAnsi="宋体" w:cs="宋体"/>
              </w:rPr>
            </w:pPr>
          </w:p>
        </w:tc>
        <w:tc>
          <w:tcPr>
            <w:tcW w:w="1560"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701" w:type="dxa"/>
            <w:vAlign w:val="center"/>
          </w:tcPr>
          <w:p>
            <w:pPr>
              <w:spacing w:line="380" w:lineRule="exact"/>
              <w:ind w:firstLine="0" w:firstLineChars="0"/>
              <w:rPr>
                <w:rFonts w:ascii="宋体" w:hAnsi="宋体" w:cs="宋体"/>
              </w:rPr>
            </w:pPr>
          </w:p>
        </w:tc>
        <w:tc>
          <w:tcPr>
            <w:tcW w:w="1134" w:type="dxa"/>
            <w:vAlign w:val="center"/>
          </w:tcPr>
          <w:p>
            <w:pPr>
              <w:spacing w:line="380" w:lineRule="exact"/>
              <w:ind w:firstLine="0" w:firstLineChars="0"/>
              <w:rPr>
                <w:rFonts w:ascii="宋体" w:hAnsi="宋体" w:cs="宋体"/>
              </w:rPr>
            </w:pPr>
          </w:p>
        </w:tc>
      </w:tr>
    </w:tbl>
    <w:p>
      <w:pPr>
        <w:spacing w:after="60"/>
        <w:ind w:firstLine="240" w:firstLineChars="100"/>
        <w:rPr>
          <w:rFonts w:ascii="宋体" w:hAnsi="宋体" w:cs="宋体"/>
          <w:szCs w:val="24"/>
        </w:rPr>
      </w:pPr>
      <w:r>
        <w:rPr>
          <w:rFonts w:hint="eastAsia" w:ascii="宋体" w:hAnsi="宋体" w:cs="宋体"/>
          <w:szCs w:val="24"/>
        </w:rPr>
        <w:t>注：应附合同、质检报告等相关证明材料扫描件并CA签章。</w:t>
      </w:r>
    </w:p>
    <w:p>
      <w:pPr>
        <w:spacing w:after="60"/>
        <w:ind w:firstLine="240" w:firstLineChars="100"/>
        <w:rPr>
          <w:rFonts w:ascii="宋体" w:hAnsi="宋体" w:cs="宋体"/>
          <w:u w:val="single"/>
        </w:rPr>
      </w:pPr>
    </w:p>
    <w:p>
      <w:pPr>
        <w:tabs>
          <w:tab w:val="left" w:pos="1418"/>
        </w:tabs>
        <w:ind w:firstLine="480"/>
        <w:rPr>
          <w:rFonts w:ascii="宋体" w:hAnsi="宋体" w:cs="宋体"/>
          <w:szCs w:val="24"/>
        </w:rPr>
      </w:pPr>
    </w:p>
    <w:p>
      <w:pPr>
        <w:spacing w:line="300" w:lineRule="auto"/>
        <w:ind w:firstLine="3600" w:firstLineChars="1500"/>
        <w:rPr>
          <w:rFonts w:ascii="宋体" w:hAnsi="宋体" w:cs="宋体"/>
          <w:szCs w:val="24"/>
        </w:rPr>
      </w:pPr>
      <w:r>
        <w:rPr>
          <w:rFonts w:hint="eastAsia" w:ascii="宋体" w:hAnsi="宋体" w:cs="宋体"/>
          <w:szCs w:val="24"/>
        </w:rPr>
        <w:t>法定代表人或授权代表</w:t>
      </w:r>
      <w:r>
        <w:rPr>
          <w:rFonts w:hint="eastAsia" w:ascii="宋体" w:hAnsi="宋体" w:cs="宋体"/>
          <w:spacing w:val="20"/>
          <w:szCs w:val="24"/>
        </w:rPr>
        <w:t>签字</w:t>
      </w:r>
      <w:r>
        <w:rPr>
          <w:rFonts w:hint="eastAsia" w:ascii="宋体" w:hAnsi="宋体" w:cs="宋体"/>
          <w:szCs w:val="24"/>
        </w:rPr>
        <w:t>（或盖章）</w:t>
      </w:r>
      <w:r>
        <w:rPr>
          <w:rFonts w:hint="eastAsia" w:ascii="宋体" w:hAnsi="宋体" w:cs="宋体"/>
          <w:spacing w:val="20"/>
          <w:szCs w:val="24"/>
        </w:rPr>
        <w:t>：</w:t>
      </w:r>
      <w:r>
        <w:rPr>
          <w:rFonts w:hint="eastAsia" w:ascii="宋体" w:hAnsi="宋体" w:cs="宋体"/>
          <w:szCs w:val="24"/>
        </w:rPr>
        <w:t>___________</w:t>
      </w:r>
      <w:r>
        <w:rPr>
          <w:rFonts w:hint="eastAsia" w:ascii="宋体" w:hAnsi="宋体" w:cs="宋体"/>
          <w:spacing w:val="20"/>
          <w:szCs w:val="24"/>
          <w:u w:val="single"/>
        </w:rPr>
        <w:t xml:space="preserve">      </w:t>
      </w:r>
      <w:r>
        <w:rPr>
          <w:rFonts w:hint="eastAsia" w:ascii="宋体" w:hAnsi="宋体" w:cs="宋体"/>
          <w:szCs w:val="24"/>
          <w:u w:val="single"/>
        </w:rPr>
        <w:t xml:space="preserve"> </w:t>
      </w:r>
    </w:p>
    <w:p>
      <w:pPr>
        <w:spacing w:line="300" w:lineRule="auto"/>
        <w:ind w:firstLine="5280" w:firstLineChars="2200"/>
        <w:rPr>
          <w:rFonts w:ascii="宋体" w:hAnsi="宋体" w:cs="宋体"/>
          <w:szCs w:val="24"/>
        </w:rPr>
      </w:pPr>
      <w:r>
        <w:rPr>
          <w:rFonts w:hint="eastAsia" w:ascii="宋体" w:hAnsi="宋体" w:cs="宋体"/>
          <w:szCs w:val="24"/>
        </w:rPr>
        <w:t>投标人（盖章）：__________________</w:t>
      </w:r>
    </w:p>
    <w:p>
      <w:pPr>
        <w:spacing w:line="300" w:lineRule="auto"/>
        <w:ind w:firstLine="480"/>
        <w:rPr>
          <w:rFonts w:ascii="宋体" w:hAnsi="宋体" w:cs="宋体"/>
          <w:szCs w:val="24"/>
        </w:rPr>
      </w:pPr>
      <w:r>
        <w:rPr>
          <w:rFonts w:hint="eastAsia" w:ascii="宋体" w:hAnsi="宋体" w:cs="宋体"/>
          <w:szCs w:val="24"/>
        </w:rPr>
        <w:t xml:space="preserve">                                        日    期：_____年____月____日</w:t>
      </w:r>
    </w:p>
    <w:p>
      <w:pPr>
        <w:pStyle w:val="18"/>
        <w:snapToGrid w:val="0"/>
        <w:spacing w:beforeLines="0" w:beforeAutospacing="1" w:afterLines="0" w:afterAutospacing="1" w:line="276" w:lineRule="auto"/>
        <w:ind w:firstLine="480"/>
        <w:jc w:val="center"/>
        <w:rPr>
          <w:rFonts w:hAnsi="宋体" w:cs="宋体"/>
          <w:sz w:val="24"/>
          <w:szCs w:val="24"/>
        </w:rPr>
        <w:sectPr>
          <w:pgSz w:w="11906" w:h="16838"/>
          <w:pgMar w:top="1418" w:right="1077" w:bottom="1418" w:left="1077" w:header="851" w:footer="992" w:gutter="340"/>
          <w:cols w:space="720" w:num="1"/>
          <w:docGrid w:linePitch="381" w:charSpace="0"/>
        </w:sectPr>
      </w:pPr>
    </w:p>
    <w:p>
      <w:pPr>
        <w:pStyle w:val="3"/>
        <w:ind w:firstLine="643"/>
        <w:rPr>
          <w:rFonts w:ascii="宋体" w:hAnsi="宋体" w:cs="宋体"/>
          <w:color w:val="000000"/>
        </w:rPr>
      </w:pPr>
    </w:p>
    <w:p>
      <w:pPr>
        <w:snapToGrid w:val="0"/>
        <w:spacing w:before="100" w:beforeAutospacing="1" w:after="100" w:afterAutospacing="1" w:line="360" w:lineRule="exact"/>
        <w:ind w:firstLine="2715" w:firstLineChars="845"/>
        <w:rPr>
          <w:rFonts w:ascii="宋体" w:hAnsi="宋体" w:cs="宋体"/>
          <w:b/>
          <w:bCs/>
          <w:sz w:val="32"/>
          <w:szCs w:val="32"/>
        </w:rPr>
      </w:pPr>
      <w:r>
        <w:rPr>
          <w:rFonts w:hint="eastAsia" w:ascii="宋体" w:hAnsi="宋体" w:cs="宋体"/>
          <w:b/>
          <w:color w:val="000000"/>
          <w:sz w:val="32"/>
          <w:szCs w:val="32"/>
        </w:rPr>
        <w:t>十一、项目负责人简历表格式</w:t>
      </w:r>
    </w:p>
    <w:p>
      <w:pPr>
        <w:snapToGrid w:val="0"/>
        <w:spacing w:before="100" w:beforeAutospacing="1" w:after="100" w:afterAutospacing="1" w:line="276" w:lineRule="auto"/>
        <w:ind w:firstLine="602"/>
        <w:jc w:val="center"/>
        <w:rPr>
          <w:rFonts w:ascii="宋体" w:hAnsi="宋体" w:cs="宋体"/>
          <w:b/>
          <w:sz w:val="30"/>
          <w:szCs w:val="30"/>
        </w:rPr>
      </w:pPr>
      <w:r>
        <w:rPr>
          <w:rFonts w:hint="eastAsia" w:ascii="宋体" w:hAnsi="宋体" w:cs="宋体"/>
          <w:b/>
          <w:sz w:val="30"/>
          <w:szCs w:val="30"/>
        </w:rPr>
        <w:t>项目负责人简历表</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79"/>
        <w:gridCol w:w="1625"/>
        <w:gridCol w:w="1093"/>
        <w:gridCol w:w="1241"/>
        <w:gridCol w:w="1524"/>
        <w:gridCol w:w="273"/>
        <w:gridCol w:w="1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9" w:type="dxa"/>
            <w:vAlign w:val="center"/>
          </w:tcPr>
          <w:p>
            <w:pPr>
              <w:ind w:firstLine="0" w:firstLineChars="0"/>
              <w:rPr>
                <w:rFonts w:ascii="宋体" w:hAnsi="宋体" w:cs="宋体"/>
                <w:color w:val="000000"/>
              </w:rPr>
            </w:pPr>
            <w:r>
              <w:rPr>
                <w:rFonts w:hint="eastAsia" w:ascii="宋体" w:hAnsi="宋体" w:cs="宋体"/>
                <w:color w:val="000000"/>
              </w:rPr>
              <w:t>姓名</w:t>
            </w:r>
          </w:p>
        </w:tc>
        <w:tc>
          <w:tcPr>
            <w:tcW w:w="1804" w:type="dxa"/>
            <w:gridSpan w:val="2"/>
            <w:vAlign w:val="center"/>
          </w:tcPr>
          <w:p>
            <w:pPr>
              <w:ind w:firstLine="0" w:firstLineChars="0"/>
              <w:rPr>
                <w:rFonts w:ascii="宋体" w:hAnsi="宋体" w:cs="宋体"/>
                <w:color w:val="000000"/>
              </w:rPr>
            </w:pPr>
          </w:p>
        </w:tc>
        <w:tc>
          <w:tcPr>
            <w:tcW w:w="1093" w:type="dxa"/>
            <w:vAlign w:val="center"/>
          </w:tcPr>
          <w:p>
            <w:pPr>
              <w:ind w:firstLine="0" w:firstLineChars="0"/>
              <w:rPr>
                <w:rFonts w:ascii="宋体" w:hAnsi="宋体" w:cs="宋体"/>
                <w:color w:val="000000"/>
              </w:rPr>
            </w:pPr>
            <w:r>
              <w:rPr>
                <w:rFonts w:hint="eastAsia" w:ascii="宋体" w:hAnsi="宋体" w:cs="宋体"/>
                <w:color w:val="000000"/>
              </w:rPr>
              <w:t>年龄</w:t>
            </w:r>
          </w:p>
        </w:tc>
        <w:tc>
          <w:tcPr>
            <w:tcW w:w="1241" w:type="dxa"/>
            <w:vAlign w:val="center"/>
          </w:tcPr>
          <w:p>
            <w:pPr>
              <w:ind w:firstLine="0" w:firstLineChars="0"/>
              <w:rPr>
                <w:rFonts w:ascii="宋体" w:hAnsi="宋体" w:cs="宋体"/>
                <w:color w:val="000000"/>
              </w:rPr>
            </w:pPr>
          </w:p>
        </w:tc>
        <w:tc>
          <w:tcPr>
            <w:tcW w:w="1524" w:type="dxa"/>
            <w:vAlign w:val="center"/>
          </w:tcPr>
          <w:p>
            <w:pPr>
              <w:ind w:firstLine="0" w:firstLineChars="0"/>
              <w:rPr>
                <w:rFonts w:ascii="宋体" w:hAnsi="宋体" w:cs="宋体"/>
                <w:color w:val="000000"/>
              </w:rPr>
            </w:pPr>
            <w:r>
              <w:rPr>
                <w:rFonts w:hint="eastAsia" w:ascii="宋体" w:hAnsi="宋体" w:cs="宋体"/>
                <w:color w:val="000000"/>
              </w:rPr>
              <w:t>专业</w:t>
            </w:r>
          </w:p>
        </w:tc>
        <w:tc>
          <w:tcPr>
            <w:tcW w:w="2143" w:type="dxa"/>
            <w:gridSpan w:val="2"/>
            <w:vAlign w:val="center"/>
          </w:tcPr>
          <w:p>
            <w:pPr>
              <w:ind w:firstLine="0" w:firstLineChars="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189" w:type="dxa"/>
            <w:vAlign w:val="center"/>
          </w:tcPr>
          <w:p>
            <w:pPr>
              <w:ind w:firstLine="0" w:firstLineChars="0"/>
              <w:rPr>
                <w:rFonts w:ascii="宋体" w:hAnsi="宋体" w:cs="宋体"/>
                <w:color w:val="000000"/>
              </w:rPr>
            </w:pPr>
            <w:r>
              <w:rPr>
                <w:rFonts w:hint="eastAsia" w:ascii="宋体" w:hAnsi="宋体" w:cs="宋体"/>
              </w:rPr>
              <w:t>资格、职称证书</w:t>
            </w:r>
          </w:p>
        </w:tc>
        <w:tc>
          <w:tcPr>
            <w:tcW w:w="1804" w:type="dxa"/>
            <w:gridSpan w:val="2"/>
            <w:vAlign w:val="center"/>
          </w:tcPr>
          <w:p>
            <w:pPr>
              <w:ind w:firstLine="0" w:firstLineChars="0"/>
              <w:rPr>
                <w:rFonts w:ascii="宋体" w:hAnsi="宋体" w:cs="宋体"/>
                <w:color w:val="000000"/>
              </w:rPr>
            </w:pPr>
          </w:p>
        </w:tc>
        <w:tc>
          <w:tcPr>
            <w:tcW w:w="1093" w:type="dxa"/>
            <w:vAlign w:val="center"/>
          </w:tcPr>
          <w:p>
            <w:pPr>
              <w:ind w:firstLine="0" w:firstLineChars="0"/>
              <w:rPr>
                <w:rFonts w:ascii="宋体" w:hAnsi="宋体" w:cs="宋体"/>
                <w:color w:val="000000"/>
              </w:rPr>
            </w:pPr>
            <w:r>
              <w:rPr>
                <w:rFonts w:hint="eastAsia" w:ascii="宋体" w:hAnsi="宋体" w:cs="宋体"/>
                <w:color w:val="000000"/>
              </w:rPr>
              <w:t>职务</w:t>
            </w:r>
          </w:p>
        </w:tc>
        <w:tc>
          <w:tcPr>
            <w:tcW w:w="1241" w:type="dxa"/>
            <w:vAlign w:val="center"/>
          </w:tcPr>
          <w:p>
            <w:pPr>
              <w:ind w:firstLine="0" w:firstLineChars="0"/>
              <w:rPr>
                <w:rFonts w:ascii="宋体" w:hAnsi="宋体" w:cs="宋体"/>
                <w:color w:val="000000"/>
              </w:rPr>
            </w:pPr>
          </w:p>
        </w:tc>
        <w:tc>
          <w:tcPr>
            <w:tcW w:w="1524" w:type="dxa"/>
            <w:vAlign w:val="center"/>
          </w:tcPr>
          <w:p>
            <w:pPr>
              <w:ind w:firstLine="0" w:firstLineChars="0"/>
              <w:rPr>
                <w:rFonts w:ascii="宋体" w:hAnsi="宋体" w:cs="宋体"/>
                <w:color w:val="000000"/>
              </w:rPr>
            </w:pPr>
            <w:r>
              <w:rPr>
                <w:rFonts w:hint="eastAsia" w:ascii="宋体" w:hAnsi="宋体" w:cs="宋体"/>
                <w:color w:val="000000"/>
              </w:rPr>
              <w:t>拟在本项目</w:t>
            </w:r>
          </w:p>
          <w:p>
            <w:pPr>
              <w:ind w:firstLine="0" w:firstLineChars="0"/>
              <w:rPr>
                <w:rFonts w:ascii="宋体" w:hAnsi="宋体" w:cs="宋体"/>
                <w:color w:val="000000"/>
              </w:rPr>
            </w:pPr>
            <w:r>
              <w:rPr>
                <w:rFonts w:hint="eastAsia" w:ascii="宋体" w:hAnsi="宋体" w:cs="宋体"/>
                <w:color w:val="000000"/>
              </w:rPr>
              <w:t>担任职务</w:t>
            </w:r>
          </w:p>
        </w:tc>
        <w:tc>
          <w:tcPr>
            <w:tcW w:w="2143" w:type="dxa"/>
            <w:gridSpan w:val="2"/>
            <w:vAlign w:val="center"/>
          </w:tcPr>
          <w:p>
            <w:pPr>
              <w:ind w:firstLine="0" w:firstLineChars="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994" w:type="dxa"/>
            <w:gridSpan w:val="8"/>
          </w:tcPr>
          <w:p>
            <w:pPr>
              <w:spacing w:line="380" w:lineRule="exact"/>
              <w:ind w:firstLine="480"/>
              <w:jc w:val="center"/>
              <w:rPr>
                <w:rFonts w:ascii="宋体" w:hAnsi="宋体" w:cs="宋体"/>
              </w:rPr>
            </w:pPr>
            <w:r>
              <w:rPr>
                <w:rFonts w:hint="eastAsia" w:ascii="宋体" w:hAnsi="宋体" w:cs="宋体"/>
              </w:rPr>
              <w:t>经    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gridSpan w:val="2"/>
            <w:vAlign w:val="center"/>
          </w:tcPr>
          <w:p>
            <w:pPr>
              <w:ind w:firstLine="0" w:firstLineChars="0"/>
              <w:jc w:val="center"/>
              <w:rPr>
                <w:rFonts w:ascii="宋体" w:hAnsi="宋体" w:cs="宋体"/>
                <w:color w:val="000000"/>
              </w:rPr>
            </w:pPr>
            <w:r>
              <w:rPr>
                <w:rFonts w:hint="eastAsia" w:ascii="宋体" w:hAnsi="宋体" w:cs="宋体"/>
                <w:color w:val="000000"/>
              </w:rPr>
              <w:t>委托单位</w:t>
            </w:r>
          </w:p>
        </w:tc>
        <w:tc>
          <w:tcPr>
            <w:tcW w:w="1625" w:type="dxa"/>
            <w:vAlign w:val="center"/>
          </w:tcPr>
          <w:p>
            <w:pPr>
              <w:ind w:firstLine="0" w:firstLineChars="0"/>
              <w:jc w:val="center"/>
              <w:rPr>
                <w:rFonts w:ascii="宋体" w:hAnsi="宋体" w:cs="宋体"/>
                <w:color w:val="000000"/>
              </w:rPr>
            </w:pPr>
            <w:r>
              <w:rPr>
                <w:rFonts w:hint="eastAsia" w:ascii="宋体" w:hAnsi="宋体" w:cs="宋体"/>
                <w:color w:val="000000"/>
              </w:rPr>
              <w:t>参加过的</w:t>
            </w:r>
          </w:p>
          <w:p>
            <w:pPr>
              <w:ind w:firstLine="0" w:firstLineChars="0"/>
              <w:jc w:val="center"/>
              <w:rPr>
                <w:rFonts w:ascii="宋体" w:hAnsi="宋体" w:cs="宋体"/>
                <w:color w:val="000000"/>
              </w:rPr>
            </w:pPr>
            <w:r>
              <w:rPr>
                <w:rFonts w:hint="eastAsia" w:ascii="宋体" w:hAnsi="宋体" w:cs="宋体"/>
                <w:color w:val="000000"/>
              </w:rPr>
              <w:t>项目名称</w:t>
            </w:r>
          </w:p>
        </w:tc>
        <w:tc>
          <w:tcPr>
            <w:tcW w:w="4131" w:type="dxa"/>
            <w:gridSpan w:val="4"/>
            <w:vAlign w:val="center"/>
          </w:tcPr>
          <w:p>
            <w:pPr>
              <w:ind w:firstLine="0" w:firstLineChars="0"/>
              <w:jc w:val="center"/>
              <w:rPr>
                <w:rFonts w:ascii="宋体" w:hAnsi="宋体" w:cs="宋体"/>
                <w:color w:val="000000"/>
              </w:rPr>
            </w:pPr>
            <w:r>
              <w:rPr>
                <w:rFonts w:hint="eastAsia" w:ascii="宋体" w:hAnsi="宋体" w:cs="宋体"/>
                <w:color w:val="000000"/>
              </w:rPr>
              <w:t>担任何职</w:t>
            </w:r>
          </w:p>
        </w:tc>
        <w:tc>
          <w:tcPr>
            <w:tcW w:w="1870" w:type="dxa"/>
            <w:vAlign w:val="center"/>
          </w:tcPr>
          <w:p>
            <w:pPr>
              <w:ind w:firstLine="0" w:firstLineChars="0"/>
              <w:jc w:val="center"/>
              <w:rPr>
                <w:rFonts w:ascii="宋体" w:hAnsi="宋体" w:cs="宋体"/>
                <w:color w:val="000000"/>
              </w:rPr>
            </w:pPr>
            <w:r>
              <w:rPr>
                <w:rFonts w:hint="eastAsia" w:ascii="宋体" w:hAnsi="宋体" w:cs="宋体"/>
                <w:color w:val="000000"/>
              </w:rPr>
              <w:t>成  果</w:t>
            </w:r>
          </w:p>
          <w:p>
            <w:pPr>
              <w:ind w:firstLine="0" w:firstLineChars="0"/>
              <w:jc w:val="center"/>
              <w:rPr>
                <w:rFonts w:ascii="宋体" w:hAnsi="宋体" w:cs="宋体"/>
                <w:color w:val="000000"/>
              </w:rPr>
            </w:pPr>
            <w:r>
              <w:rPr>
                <w:rFonts w:hint="eastAsia" w:ascii="宋体" w:hAnsi="宋体" w:cs="宋体"/>
                <w:color w:val="000000"/>
              </w:rPr>
              <w:t>（获奖情况）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tabs>
                <w:tab w:val="left" w:pos="360"/>
                <w:tab w:val="left" w:pos="1800"/>
              </w:tabs>
              <w:spacing w:line="380" w:lineRule="exact"/>
              <w:ind w:firstLine="480"/>
              <w:rPr>
                <w:rFonts w:ascii="宋体" w:hAnsi="宋体" w:cs="宋体"/>
              </w:rPr>
            </w:pPr>
          </w:p>
        </w:tc>
        <w:tc>
          <w:tcPr>
            <w:tcW w:w="1625" w:type="dxa"/>
            <w:vAlign w:val="center"/>
          </w:tcPr>
          <w:p>
            <w:pPr>
              <w:tabs>
                <w:tab w:val="left" w:pos="360"/>
                <w:tab w:val="left" w:pos="1800"/>
              </w:tabs>
              <w:spacing w:line="380" w:lineRule="exact"/>
              <w:ind w:firstLine="480"/>
              <w:jc w:val="center"/>
              <w:rPr>
                <w:rFonts w:ascii="宋体" w:hAnsi="宋体" w:cs="宋体"/>
              </w:rPr>
            </w:pPr>
          </w:p>
        </w:tc>
        <w:tc>
          <w:tcPr>
            <w:tcW w:w="4131" w:type="dxa"/>
            <w:gridSpan w:val="4"/>
            <w:vAlign w:val="center"/>
          </w:tcPr>
          <w:p>
            <w:pPr>
              <w:tabs>
                <w:tab w:val="left" w:pos="360"/>
                <w:tab w:val="left" w:pos="1800"/>
              </w:tabs>
              <w:spacing w:line="380" w:lineRule="exact"/>
              <w:ind w:firstLine="480"/>
              <w:jc w:val="center"/>
              <w:rPr>
                <w:rFonts w:ascii="宋体" w:hAnsi="宋体" w:cs="宋体"/>
              </w:rPr>
            </w:pPr>
          </w:p>
        </w:tc>
        <w:tc>
          <w:tcPr>
            <w:tcW w:w="1870" w:type="dxa"/>
            <w:vAlign w:val="center"/>
          </w:tcPr>
          <w:p>
            <w:pPr>
              <w:tabs>
                <w:tab w:val="left" w:pos="360"/>
                <w:tab w:val="left" w:pos="1800"/>
              </w:tabs>
              <w:spacing w:line="380" w:lineRule="exact"/>
              <w:ind w:firstLine="480"/>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tabs>
                <w:tab w:val="left" w:pos="360"/>
                <w:tab w:val="left" w:pos="1800"/>
              </w:tabs>
              <w:spacing w:line="380" w:lineRule="exact"/>
              <w:ind w:firstLine="480"/>
              <w:rPr>
                <w:rFonts w:ascii="宋体" w:hAnsi="宋体" w:cs="宋体"/>
              </w:rPr>
            </w:pPr>
          </w:p>
        </w:tc>
        <w:tc>
          <w:tcPr>
            <w:tcW w:w="1625" w:type="dxa"/>
            <w:vAlign w:val="center"/>
          </w:tcPr>
          <w:p>
            <w:pPr>
              <w:tabs>
                <w:tab w:val="left" w:pos="360"/>
                <w:tab w:val="left" w:pos="1800"/>
              </w:tabs>
              <w:spacing w:line="380" w:lineRule="exact"/>
              <w:ind w:firstLine="480"/>
              <w:jc w:val="center"/>
              <w:rPr>
                <w:rFonts w:ascii="宋体" w:hAnsi="宋体" w:cs="宋体"/>
              </w:rPr>
            </w:pPr>
          </w:p>
        </w:tc>
        <w:tc>
          <w:tcPr>
            <w:tcW w:w="4131" w:type="dxa"/>
            <w:gridSpan w:val="4"/>
            <w:vAlign w:val="center"/>
          </w:tcPr>
          <w:p>
            <w:pPr>
              <w:tabs>
                <w:tab w:val="left" w:pos="360"/>
                <w:tab w:val="left" w:pos="1800"/>
              </w:tabs>
              <w:spacing w:line="380" w:lineRule="exact"/>
              <w:ind w:firstLine="480"/>
              <w:jc w:val="center"/>
              <w:rPr>
                <w:rFonts w:ascii="宋体" w:hAnsi="宋体" w:cs="宋体"/>
              </w:rPr>
            </w:pPr>
          </w:p>
        </w:tc>
        <w:tc>
          <w:tcPr>
            <w:tcW w:w="1870" w:type="dxa"/>
            <w:vAlign w:val="center"/>
          </w:tcPr>
          <w:p>
            <w:pPr>
              <w:tabs>
                <w:tab w:val="left" w:pos="360"/>
                <w:tab w:val="left" w:pos="1800"/>
              </w:tabs>
              <w:spacing w:line="380" w:lineRule="exact"/>
              <w:ind w:firstLine="480"/>
              <w:jc w:val="center"/>
              <w:rPr>
                <w:rFonts w:ascii="宋体" w:hAnsi="宋体" w:cs="宋体"/>
              </w:rPr>
            </w:pPr>
          </w:p>
        </w:tc>
      </w:tr>
    </w:tbl>
    <w:p>
      <w:pPr>
        <w:snapToGrid w:val="0"/>
        <w:spacing w:before="100" w:beforeAutospacing="1" w:after="100" w:afterAutospacing="1" w:line="360" w:lineRule="exact"/>
        <w:ind w:firstLine="480"/>
        <w:jc w:val="left"/>
        <w:rPr>
          <w:rFonts w:ascii="宋体" w:hAnsi="宋体" w:cs="宋体"/>
          <w:bCs/>
          <w:spacing w:val="20"/>
          <w:szCs w:val="24"/>
        </w:rPr>
      </w:pPr>
      <w:r>
        <w:rPr>
          <w:rFonts w:hint="eastAsia" w:ascii="宋体" w:hAnsi="宋体" w:cs="宋体"/>
          <w:color w:val="000000"/>
          <w:szCs w:val="24"/>
        </w:rPr>
        <w:t>注：各投标人必须如实填写此表格，并提供项目负责人的相关证书、</w:t>
      </w:r>
      <w:r>
        <w:rPr>
          <w:rFonts w:hint="eastAsia" w:ascii="宋体" w:hAnsi="宋体" w:cs="宋体"/>
          <w:szCs w:val="21"/>
        </w:rPr>
        <w:t>近半年内任何连续三个月的社保证明扫描件并CA签章</w:t>
      </w:r>
      <w:r>
        <w:rPr>
          <w:rFonts w:hint="eastAsia" w:ascii="宋体" w:hAnsi="宋体" w:cs="宋体"/>
          <w:color w:val="000000"/>
          <w:szCs w:val="24"/>
        </w:rPr>
        <w:t>。</w:t>
      </w:r>
    </w:p>
    <w:p>
      <w:pPr>
        <w:tabs>
          <w:tab w:val="left" w:pos="1418"/>
        </w:tabs>
        <w:rPr>
          <w:rFonts w:ascii="宋体" w:hAnsi="宋体" w:cs="宋体"/>
          <w:sz w:val="10"/>
          <w:szCs w:val="10"/>
        </w:rPr>
      </w:pPr>
    </w:p>
    <w:p>
      <w:pPr>
        <w:spacing w:line="300" w:lineRule="auto"/>
        <w:ind w:firstLine="3600" w:firstLineChars="1500"/>
        <w:rPr>
          <w:rFonts w:ascii="宋体" w:hAnsi="宋体" w:cs="宋体"/>
          <w:color w:val="000000"/>
          <w:szCs w:val="24"/>
        </w:rPr>
      </w:pPr>
      <w:r>
        <w:rPr>
          <w:rFonts w:hint="eastAsia" w:ascii="宋体" w:hAnsi="宋体" w:cs="宋体"/>
          <w:color w:val="000000"/>
          <w:szCs w:val="24"/>
        </w:rPr>
        <w:t>法定代表人或授权代表</w:t>
      </w:r>
      <w:r>
        <w:rPr>
          <w:rFonts w:hint="eastAsia" w:ascii="宋体" w:hAnsi="宋体" w:cs="宋体"/>
          <w:color w:val="000000"/>
          <w:spacing w:val="20"/>
          <w:szCs w:val="24"/>
        </w:rPr>
        <w:t>签字</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color w:val="000000"/>
          <w:szCs w:val="24"/>
        </w:rPr>
        <w:t>___________</w:t>
      </w:r>
      <w:r>
        <w:rPr>
          <w:rFonts w:hint="eastAsia" w:ascii="宋体" w:hAnsi="宋体" w:cs="宋体"/>
          <w:color w:val="000000"/>
          <w:spacing w:val="20"/>
          <w:szCs w:val="24"/>
          <w:u w:val="single"/>
        </w:rPr>
        <w:t xml:space="preserve">      </w:t>
      </w:r>
      <w:r>
        <w:rPr>
          <w:rFonts w:hint="eastAsia" w:ascii="宋体" w:hAnsi="宋体" w:cs="宋体"/>
          <w:color w:val="000000"/>
          <w:u w:val="single"/>
        </w:rPr>
        <w:t xml:space="preserve"> </w:t>
      </w:r>
    </w:p>
    <w:p>
      <w:pPr>
        <w:spacing w:line="300" w:lineRule="auto"/>
        <w:ind w:firstLine="5280" w:firstLineChars="2200"/>
        <w:rPr>
          <w:rFonts w:ascii="宋体" w:hAnsi="宋体" w:cs="宋体"/>
          <w:color w:val="000000"/>
          <w:szCs w:val="24"/>
        </w:rPr>
      </w:pPr>
      <w:r>
        <w:rPr>
          <w:rFonts w:hint="eastAsia" w:ascii="宋体" w:hAnsi="宋体" w:cs="宋体"/>
          <w:color w:val="000000"/>
          <w:szCs w:val="24"/>
        </w:rPr>
        <w:t>投标人（盖章）：__________________</w:t>
      </w:r>
    </w:p>
    <w:p>
      <w:pPr>
        <w:spacing w:line="300" w:lineRule="auto"/>
        <w:ind w:firstLine="480"/>
        <w:rPr>
          <w:rFonts w:ascii="宋体" w:hAnsi="宋体" w:cs="宋体"/>
          <w:color w:val="000000"/>
          <w:szCs w:val="24"/>
        </w:rPr>
      </w:pPr>
      <w:r>
        <w:rPr>
          <w:rFonts w:hint="eastAsia" w:ascii="宋体" w:hAnsi="宋体" w:cs="宋体"/>
          <w:color w:val="000000"/>
          <w:szCs w:val="24"/>
        </w:rPr>
        <w:t xml:space="preserve">                                        日    期：_____年____月____日</w:t>
      </w:r>
    </w:p>
    <w:p>
      <w:pPr>
        <w:snapToGrid w:val="0"/>
        <w:spacing w:before="100" w:beforeAutospacing="1" w:after="100" w:afterAutospacing="1" w:line="360" w:lineRule="exact"/>
        <w:ind w:firstLine="2988" w:firstLineChars="1245"/>
        <w:rPr>
          <w:rFonts w:ascii="宋体" w:hAnsi="宋体" w:cs="宋体"/>
          <w:b/>
          <w:bCs/>
          <w:sz w:val="32"/>
          <w:szCs w:val="32"/>
        </w:rPr>
      </w:pPr>
      <w:r>
        <w:br w:type="page"/>
      </w:r>
      <w:r>
        <w:rPr>
          <w:rFonts w:hint="eastAsia" w:ascii="宋体" w:hAnsi="宋体" w:cs="宋体"/>
          <w:b/>
          <w:sz w:val="30"/>
          <w:szCs w:val="30"/>
        </w:rPr>
        <w:t>十二</w:t>
      </w:r>
      <w:r>
        <w:rPr>
          <w:rFonts w:hint="eastAsia" w:ascii="宋体" w:hAnsi="宋体" w:cs="宋体"/>
          <w:b/>
          <w:color w:val="000000"/>
          <w:sz w:val="32"/>
          <w:szCs w:val="32"/>
        </w:rPr>
        <w:t>、技术负责人简历表格式</w:t>
      </w:r>
    </w:p>
    <w:p>
      <w:pPr>
        <w:snapToGrid w:val="0"/>
        <w:spacing w:before="100" w:beforeAutospacing="1" w:after="100" w:afterAutospacing="1" w:line="276" w:lineRule="auto"/>
        <w:ind w:firstLine="602"/>
        <w:jc w:val="center"/>
        <w:rPr>
          <w:rFonts w:ascii="宋体" w:hAnsi="宋体" w:cs="宋体"/>
          <w:b/>
          <w:sz w:val="30"/>
          <w:szCs w:val="30"/>
        </w:rPr>
      </w:pPr>
      <w:r>
        <w:rPr>
          <w:rFonts w:hint="eastAsia" w:ascii="宋体" w:hAnsi="宋体" w:cs="宋体"/>
          <w:b/>
          <w:sz w:val="30"/>
          <w:szCs w:val="30"/>
        </w:rPr>
        <w:t>技术负责人简历表</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79"/>
        <w:gridCol w:w="1625"/>
        <w:gridCol w:w="1093"/>
        <w:gridCol w:w="1241"/>
        <w:gridCol w:w="1524"/>
        <w:gridCol w:w="273"/>
        <w:gridCol w:w="1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9" w:type="dxa"/>
            <w:vAlign w:val="center"/>
          </w:tcPr>
          <w:p>
            <w:pPr>
              <w:ind w:firstLine="0" w:firstLineChars="0"/>
              <w:rPr>
                <w:rFonts w:ascii="宋体" w:hAnsi="宋体" w:cs="宋体"/>
                <w:color w:val="000000"/>
              </w:rPr>
            </w:pPr>
            <w:r>
              <w:rPr>
                <w:rFonts w:hint="eastAsia" w:ascii="宋体" w:hAnsi="宋体" w:cs="宋体"/>
                <w:color w:val="000000"/>
              </w:rPr>
              <w:t>姓名</w:t>
            </w:r>
          </w:p>
        </w:tc>
        <w:tc>
          <w:tcPr>
            <w:tcW w:w="1804" w:type="dxa"/>
            <w:gridSpan w:val="2"/>
            <w:vAlign w:val="center"/>
          </w:tcPr>
          <w:p>
            <w:pPr>
              <w:ind w:firstLine="0" w:firstLineChars="0"/>
              <w:rPr>
                <w:rFonts w:ascii="宋体" w:hAnsi="宋体" w:cs="宋体"/>
                <w:color w:val="000000"/>
              </w:rPr>
            </w:pPr>
          </w:p>
        </w:tc>
        <w:tc>
          <w:tcPr>
            <w:tcW w:w="1093" w:type="dxa"/>
            <w:vAlign w:val="center"/>
          </w:tcPr>
          <w:p>
            <w:pPr>
              <w:ind w:firstLine="0" w:firstLineChars="0"/>
              <w:rPr>
                <w:rFonts w:ascii="宋体" w:hAnsi="宋体" w:cs="宋体"/>
                <w:color w:val="000000"/>
              </w:rPr>
            </w:pPr>
            <w:r>
              <w:rPr>
                <w:rFonts w:hint="eastAsia" w:ascii="宋体" w:hAnsi="宋体" w:cs="宋体"/>
                <w:color w:val="000000"/>
              </w:rPr>
              <w:t>年龄</w:t>
            </w:r>
          </w:p>
        </w:tc>
        <w:tc>
          <w:tcPr>
            <w:tcW w:w="1241" w:type="dxa"/>
            <w:vAlign w:val="center"/>
          </w:tcPr>
          <w:p>
            <w:pPr>
              <w:ind w:firstLine="0" w:firstLineChars="0"/>
              <w:rPr>
                <w:rFonts w:ascii="宋体" w:hAnsi="宋体" w:cs="宋体"/>
                <w:color w:val="000000"/>
              </w:rPr>
            </w:pPr>
          </w:p>
        </w:tc>
        <w:tc>
          <w:tcPr>
            <w:tcW w:w="1524" w:type="dxa"/>
            <w:vAlign w:val="center"/>
          </w:tcPr>
          <w:p>
            <w:pPr>
              <w:ind w:firstLine="0" w:firstLineChars="0"/>
              <w:rPr>
                <w:rFonts w:ascii="宋体" w:hAnsi="宋体" w:cs="宋体"/>
                <w:color w:val="000000"/>
              </w:rPr>
            </w:pPr>
            <w:r>
              <w:rPr>
                <w:rFonts w:hint="eastAsia" w:ascii="宋体" w:hAnsi="宋体" w:cs="宋体"/>
                <w:color w:val="000000"/>
              </w:rPr>
              <w:t>专业</w:t>
            </w:r>
          </w:p>
        </w:tc>
        <w:tc>
          <w:tcPr>
            <w:tcW w:w="2143" w:type="dxa"/>
            <w:gridSpan w:val="2"/>
            <w:vAlign w:val="center"/>
          </w:tcPr>
          <w:p>
            <w:pPr>
              <w:ind w:firstLine="0" w:firstLineChars="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189" w:type="dxa"/>
            <w:vAlign w:val="center"/>
          </w:tcPr>
          <w:p>
            <w:pPr>
              <w:ind w:firstLine="0" w:firstLineChars="0"/>
              <w:rPr>
                <w:rFonts w:ascii="宋体" w:hAnsi="宋体" w:cs="宋体"/>
                <w:color w:val="000000"/>
              </w:rPr>
            </w:pPr>
            <w:r>
              <w:rPr>
                <w:rFonts w:hint="eastAsia" w:ascii="宋体" w:hAnsi="宋体" w:cs="宋体"/>
              </w:rPr>
              <w:t>资格、职称证书</w:t>
            </w:r>
          </w:p>
        </w:tc>
        <w:tc>
          <w:tcPr>
            <w:tcW w:w="1804" w:type="dxa"/>
            <w:gridSpan w:val="2"/>
            <w:vAlign w:val="center"/>
          </w:tcPr>
          <w:p>
            <w:pPr>
              <w:ind w:firstLine="0" w:firstLineChars="0"/>
              <w:rPr>
                <w:rFonts w:ascii="宋体" w:hAnsi="宋体" w:cs="宋体"/>
                <w:color w:val="000000"/>
              </w:rPr>
            </w:pPr>
          </w:p>
        </w:tc>
        <w:tc>
          <w:tcPr>
            <w:tcW w:w="1093" w:type="dxa"/>
            <w:vAlign w:val="center"/>
          </w:tcPr>
          <w:p>
            <w:pPr>
              <w:ind w:firstLine="0" w:firstLineChars="0"/>
              <w:rPr>
                <w:rFonts w:ascii="宋体" w:hAnsi="宋体" w:cs="宋体"/>
                <w:color w:val="000000"/>
              </w:rPr>
            </w:pPr>
            <w:r>
              <w:rPr>
                <w:rFonts w:hint="eastAsia" w:ascii="宋体" w:hAnsi="宋体" w:cs="宋体"/>
                <w:color w:val="000000"/>
              </w:rPr>
              <w:t>职务</w:t>
            </w:r>
          </w:p>
        </w:tc>
        <w:tc>
          <w:tcPr>
            <w:tcW w:w="1241" w:type="dxa"/>
            <w:vAlign w:val="center"/>
          </w:tcPr>
          <w:p>
            <w:pPr>
              <w:ind w:firstLine="0" w:firstLineChars="0"/>
              <w:rPr>
                <w:rFonts w:ascii="宋体" w:hAnsi="宋体" w:cs="宋体"/>
                <w:color w:val="000000"/>
              </w:rPr>
            </w:pPr>
          </w:p>
        </w:tc>
        <w:tc>
          <w:tcPr>
            <w:tcW w:w="1524" w:type="dxa"/>
            <w:vAlign w:val="center"/>
          </w:tcPr>
          <w:p>
            <w:pPr>
              <w:ind w:firstLine="0" w:firstLineChars="0"/>
              <w:rPr>
                <w:rFonts w:ascii="宋体" w:hAnsi="宋体" w:cs="宋体"/>
                <w:color w:val="000000"/>
              </w:rPr>
            </w:pPr>
            <w:r>
              <w:rPr>
                <w:rFonts w:hint="eastAsia" w:ascii="宋体" w:hAnsi="宋体" w:cs="宋体"/>
                <w:color w:val="000000"/>
              </w:rPr>
              <w:t>拟在本项目</w:t>
            </w:r>
          </w:p>
          <w:p>
            <w:pPr>
              <w:ind w:firstLine="0" w:firstLineChars="0"/>
              <w:rPr>
                <w:rFonts w:ascii="宋体" w:hAnsi="宋体" w:cs="宋体"/>
                <w:color w:val="000000"/>
              </w:rPr>
            </w:pPr>
            <w:r>
              <w:rPr>
                <w:rFonts w:hint="eastAsia" w:ascii="宋体" w:hAnsi="宋体" w:cs="宋体"/>
                <w:color w:val="000000"/>
              </w:rPr>
              <w:t>担任职务</w:t>
            </w:r>
          </w:p>
        </w:tc>
        <w:tc>
          <w:tcPr>
            <w:tcW w:w="2143" w:type="dxa"/>
            <w:gridSpan w:val="2"/>
            <w:vAlign w:val="center"/>
          </w:tcPr>
          <w:p>
            <w:pPr>
              <w:ind w:firstLine="0" w:firstLineChars="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994" w:type="dxa"/>
            <w:gridSpan w:val="8"/>
          </w:tcPr>
          <w:p>
            <w:pPr>
              <w:spacing w:line="380" w:lineRule="exact"/>
              <w:ind w:firstLine="480"/>
              <w:jc w:val="center"/>
              <w:rPr>
                <w:rFonts w:ascii="宋体" w:hAnsi="宋体" w:cs="宋体"/>
              </w:rPr>
            </w:pPr>
            <w:r>
              <w:rPr>
                <w:rFonts w:hint="eastAsia" w:ascii="宋体" w:hAnsi="宋体" w:cs="宋体"/>
              </w:rPr>
              <w:t>经    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gridSpan w:val="2"/>
            <w:vAlign w:val="center"/>
          </w:tcPr>
          <w:p>
            <w:pPr>
              <w:ind w:firstLine="0" w:firstLineChars="0"/>
              <w:jc w:val="center"/>
              <w:rPr>
                <w:rFonts w:ascii="宋体" w:hAnsi="宋体" w:cs="宋体"/>
                <w:color w:val="000000"/>
              </w:rPr>
            </w:pPr>
            <w:r>
              <w:rPr>
                <w:rFonts w:hint="eastAsia" w:ascii="宋体" w:hAnsi="宋体" w:cs="宋体"/>
                <w:color w:val="000000"/>
              </w:rPr>
              <w:t>委托单位</w:t>
            </w:r>
          </w:p>
        </w:tc>
        <w:tc>
          <w:tcPr>
            <w:tcW w:w="1625" w:type="dxa"/>
            <w:vAlign w:val="center"/>
          </w:tcPr>
          <w:p>
            <w:pPr>
              <w:ind w:firstLine="0" w:firstLineChars="0"/>
              <w:jc w:val="center"/>
              <w:rPr>
                <w:rFonts w:ascii="宋体" w:hAnsi="宋体" w:cs="宋体"/>
                <w:color w:val="000000"/>
              </w:rPr>
            </w:pPr>
            <w:r>
              <w:rPr>
                <w:rFonts w:hint="eastAsia" w:ascii="宋体" w:hAnsi="宋体" w:cs="宋体"/>
                <w:color w:val="000000"/>
              </w:rPr>
              <w:t>参加过的</w:t>
            </w:r>
          </w:p>
          <w:p>
            <w:pPr>
              <w:ind w:firstLine="0" w:firstLineChars="0"/>
              <w:jc w:val="center"/>
              <w:rPr>
                <w:rFonts w:ascii="宋体" w:hAnsi="宋体" w:cs="宋体"/>
                <w:color w:val="000000"/>
              </w:rPr>
            </w:pPr>
            <w:r>
              <w:rPr>
                <w:rFonts w:hint="eastAsia" w:ascii="宋体" w:hAnsi="宋体" w:cs="宋体"/>
                <w:color w:val="000000"/>
              </w:rPr>
              <w:t>项目名称</w:t>
            </w:r>
          </w:p>
        </w:tc>
        <w:tc>
          <w:tcPr>
            <w:tcW w:w="4131" w:type="dxa"/>
            <w:gridSpan w:val="4"/>
            <w:vAlign w:val="center"/>
          </w:tcPr>
          <w:p>
            <w:pPr>
              <w:ind w:firstLine="0" w:firstLineChars="0"/>
              <w:jc w:val="center"/>
              <w:rPr>
                <w:rFonts w:ascii="宋体" w:hAnsi="宋体" w:cs="宋体"/>
                <w:color w:val="000000"/>
              </w:rPr>
            </w:pPr>
            <w:r>
              <w:rPr>
                <w:rFonts w:hint="eastAsia" w:ascii="宋体" w:hAnsi="宋体" w:cs="宋体"/>
                <w:color w:val="000000"/>
              </w:rPr>
              <w:t>担任何职</w:t>
            </w:r>
          </w:p>
        </w:tc>
        <w:tc>
          <w:tcPr>
            <w:tcW w:w="1870" w:type="dxa"/>
            <w:vAlign w:val="center"/>
          </w:tcPr>
          <w:p>
            <w:pPr>
              <w:ind w:firstLine="0" w:firstLineChars="0"/>
              <w:jc w:val="center"/>
              <w:rPr>
                <w:rFonts w:ascii="宋体" w:hAnsi="宋体" w:cs="宋体"/>
                <w:color w:val="000000"/>
              </w:rPr>
            </w:pPr>
            <w:r>
              <w:rPr>
                <w:rFonts w:hint="eastAsia" w:ascii="宋体" w:hAnsi="宋体" w:cs="宋体"/>
                <w:color w:val="000000"/>
              </w:rPr>
              <w:t>成  果</w:t>
            </w:r>
          </w:p>
          <w:p>
            <w:pPr>
              <w:ind w:firstLine="0" w:firstLineChars="0"/>
              <w:jc w:val="center"/>
              <w:rPr>
                <w:rFonts w:ascii="宋体" w:hAnsi="宋体" w:cs="宋体"/>
                <w:color w:val="000000"/>
              </w:rPr>
            </w:pPr>
            <w:r>
              <w:rPr>
                <w:rFonts w:hint="eastAsia" w:ascii="宋体" w:hAnsi="宋体" w:cs="宋体"/>
                <w:color w:val="000000"/>
              </w:rPr>
              <w:t>（获奖情况）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tabs>
                <w:tab w:val="left" w:pos="360"/>
                <w:tab w:val="left" w:pos="1800"/>
              </w:tabs>
              <w:spacing w:line="380" w:lineRule="exact"/>
              <w:ind w:firstLine="480"/>
              <w:rPr>
                <w:rFonts w:ascii="宋体" w:hAnsi="宋体" w:cs="宋体"/>
              </w:rPr>
            </w:pPr>
          </w:p>
        </w:tc>
        <w:tc>
          <w:tcPr>
            <w:tcW w:w="1625" w:type="dxa"/>
            <w:vAlign w:val="center"/>
          </w:tcPr>
          <w:p>
            <w:pPr>
              <w:tabs>
                <w:tab w:val="left" w:pos="360"/>
                <w:tab w:val="left" w:pos="1800"/>
              </w:tabs>
              <w:spacing w:line="380" w:lineRule="exact"/>
              <w:ind w:firstLine="480"/>
              <w:jc w:val="center"/>
              <w:rPr>
                <w:rFonts w:ascii="宋体" w:hAnsi="宋体" w:cs="宋体"/>
              </w:rPr>
            </w:pPr>
          </w:p>
        </w:tc>
        <w:tc>
          <w:tcPr>
            <w:tcW w:w="4131" w:type="dxa"/>
            <w:gridSpan w:val="4"/>
            <w:vAlign w:val="center"/>
          </w:tcPr>
          <w:p>
            <w:pPr>
              <w:tabs>
                <w:tab w:val="left" w:pos="360"/>
                <w:tab w:val="left" w:pos="1800"/>
              </w:tabs>
              <w:spacing w:line="380" w:lineRule="exact"/>
              <w:ind w:firstLine="480"/>
              <w:jc w:val="center"/>
              <w:rPr>
                <w:rFonts w:ascii="宋体" w:hAnsi="宋体" w:cs="宋体"/>
              </w:rPr>
            </w:pPr>
          </w:p>
        </w:tc>
        <w:tc>
          <w:tcPr>
            <w:tcW w:w="1870" w:type="dxa"/>
            <w:vAlign w:val="center"/>
          </w:tcPr>
          <w:p>
            <w:pPr>
              <w:tabs>
                <w:tab w:val="left" w:pos="360"/>
                <w:tab w:val="left" w:pos="1800"/>
              </w:tabs>
              <w:spacing w:line="380" w:lineRule="exact"/>
              <w:ind w:firstLine="480"/>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tabs>
                <w:tab w:val="left" w:pos="360"/>
                <w:tab w:val="left" w:pos="1800"/>
              </w:tabs>
              <w:spacing w:line="380" w:lineRule="exact"/>
              <w:ind w:firstLine="480"/>
              <w:rPr>
                <w:rFonts w:ascii="宋体" w:hAnsi="宋体" w:cs="宋体"/>
              </w:rPr>
            </w:pPr>
          </w:p>
        </w:tc>
        <w:tc>
          <w:tcPr>
            <w:tcW w:w="1625" w:type="dxa"/>
            <w:vAlign w:val="center"/>
          </w:tcPr>
          <w:p>
            <w:pPr>
              <w:tabs>
                <w:tab w:val="left" w:pos="360"/>
                <w:tab w:val="left" w:pos="1800"/>
              </w:tabs>
              <w:spacing w:line="380" w:lineRule="exact"/>
              <w:ind w:firstLine="480"/>
              <w:jc w:val="center"/>
              <w:rPr>
                <w:rFonts w:ascii="宋体" w:hAnsi="宋体" w:cs="宋体"/>
              </w:rPr>
            </w:pPr>
          </w:p>
        </w:tc>
        <w:tc>
          <w:tcPr>
            <w:tcW w:w="4131" w:type="dxa"/>
            <w:gridSpan w:val="4"/>
            <w:vAlign w:val="center"/>
          </w:tcPr>
          <w:p>
            <w:pPr>
              <w:tabs>
                <w:tab w:val="left" w:pos="360"/>
                <w:tab w:val="left" w:pos="1800"/>
              </w:tabs>
              <w:spacing w:line="380" w:lineRule="exact"/>
              <w:ind w:firstLine="480"/>
              <w:jc w:val="center"/>
              <w:rPr>
                <w:rFonts w:ascii="宋体" w:hAnsi="宋体" w:cs="宋体"/>
              </w:rPr>
            </w:pPr>
          </w:p>
        </w:tc>
        <w:tc>
          <w:tcPr>
            <w:tcW w:w="1870" w:type="dxa"/>
            <w:vAlign w:val="center"/>
          </w:tcPr>
          <w:p>
            <w:pPr>
              <w:tabs>
                <w:tab w:val="left" w:pos="360"/>
                <w:tab w:val="left" w:pos="1800"/>
              </w:tabs>
              <w:spacing w:line="380" w:lineRule="exact"/>
              <w:ind w:firstLine="480"/>
              <w:jc w:val="center"/>
              <w:rPr>
                <w:rFonts w:ascii="宋体" w:hAnsi="宋体" w:cs="宋体"/>
              </w:rPr>
            </w:pPr>
          </w:p>
        </w:tc>
      </w:tr>
    </w:tbl>
    <w:p>
      <w:pPr>
        <w:snapToGrid w:val="0"/>
        <w:spacing w:before="100" w:beforeAutospacing="1" w:after="100" w:afterAutospacing="1" w:line="360" w:lineRule="exact"/>
        <w:ind w:firstLine="480"/>
        <w:jc w:val="left"/>
        <w:rPr>
          <w:rFonts w:ascii="宋体" w:hAnsi="宋体" w:cs="宋体"/>
          <w:bCs/>
          <w:spacing w:val="20"/>
          <w:szCs w:val="24"/>
        </w:rPr>
      </w:pPr>
      <w:r>
        <w:rPr>
          <w:rFonts w:hint="eastAsia" w:ascii="宋体" w:hAnsi="宋体" w:cs="宋体"/>
          <w:color w:val="000000"/>
          <w:szCs w:val="24"/>
        </w:rPr>
        <w:t>注：各投标人必须如实填写此表格，并提供技术负责人的相关证书、</w:t>
      </w:r>
      <w:r>
        <w:rPr>
          <w:rFonts w:hint="eastAsia" w:ascii="宋体" w:hAnsi="宋体" w:cs="宋体"/>
          <w:szCs w:val="21"/>
        </w:rPr>
        <w:t>近半年内任何连续三个月的社保证明扫描件并CA签章</w:t>
      </w:r>
      <w:r>
        <w:rPr>
          <w:rFonts w:hint="eastAsia" w:ascii="宋体" w:hAnsi="宋体" w:cs="宋体"/>
          <w:color w:val="000000"/>
          <w:szCs w:val="24"/>
        </w:rPr>
        <w:t>。</w:t>
      </w:r>
    </w:p>
    <w:p>
      <w:pPr>
        <w:tabs>
          <w:tab w:val="left" w:pos="1418"/>
        </w:tabs>
        <w:rPr>
          <w:rFonts w:ascii="宋体" w:hAnsi="宋体" w:cs="宋体"/>
          <w:sz w:val="10"/>
          <w:szCs w:val="10"/>
        </w:rPr>
      </w:pPr>
    </w:p>
    <w:p>
      <w:pPr>
        <w:spacing w:line="300" w:lineRule="auto"/>
        <w:ind w:firstLine="3600" w:firstLineChars="1500"/>
        <w:rPr>
          <w:rFonts w:ascii="宋体" w:hAnsi="宋体" w:cs="宋体"/>
          <w:color w:val="000000"/>
          <w:szCs w:val="24"/>
        </w:rPr>
      </w:pPr>
      <w:r>
        <w:rPr>
          <w:rFonts w:hint="eastAsia" w:ascii="宋体" w:hAnsi="宋体" w:cs="宋体"/>
          <w:color w:val="000000"/>
          <w:szCs w:val="24"/>
        </w:rPr>
        <w:t>法定代表人或授权代表</w:t>
      </w:r>
      <w:r>
        <w:rPr>
          <w:rFonts w:hint="eastAsia" w:ascii="宋体" w:hAnsi="宋体" w:cs="宋体"/>
          <w:color w:val="000000"/>
          <w:spacing w:val="20"/>
          <w:szCs w:val="24"/>
        </w:rPr>
        <w:t>签字</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color w:val="000000"/>
          <w:szCs w:val="24"/>
        </w:rPr>
        <w:t>___________</w:t>
      </w:r>
      <w:r>
        <w:rPr>
          <w:rFonts w:hint="eastAsia" w:ascii="宋体" w:hAnsi="宋体" w:cs="宋体"/>
          <w:color w:val="000000"/>
          <w:spacing w:val="20"/>
          <w:szCs w:val="24"/>
          <w:u w:val="single"/>
        </w:rPr>
        <w:t xml:space="preserve">      </w:t>
      </w:r>
      <w:r>
        <w:rPr>
          <w:rFonts w:hint="eastAsia" w:ascii="宋体" w:hAnsi="宋体" w:cs="宋体"/>
          <w:color w:val="000000"/>
          <w:u w:val="single"/>
        </w:rPr>
        <w:t xml:space="preserve"> </w:t>
      </w:r>
    </w:p>
    <w:p>
      <w:pPr>
        <w:spacing w:line="300" w:lineRule="auto"/>
        <w:ind w:firstLine="5280" w:firstLineChars="2200"/>
        <w:rPr>
          <w:rFonts w:ascii="宋体" w:hAnsi="宋体" w:cs="宋体"/>
          <w:color w:val="000000"/>
          <w:szCs w:val="24"/>
        </w:rPr>
      </w:pPr>
      <w:r>
        <w:rPr>
          <w:rFonts w:hint="eastAsia" w:ascii="宋体" w:hAnsi="宋体" w:cs="宋体"/>
          <w:color w:val="000000"/>
          <w:szCs w:val="24"/>
        </w:rPr>
        <w:t>投标人（盖章）：__________________</w:t>
      </w:r>
    </w:p>
    <w:p>
      <w:pPr>
        <w:spacing w:line="300" w:lineRule="auto"/>
        <w:ind w:firstLine="3600" w:firstLineChars="1500"/>
        <w:rPr>
          <w:rFonts w:ascii="宋体" w:hAnsi="宋体" w:cs="宋体"/>
          <w:color w:val="000000"/>
          <w:szCs w:val="24"/>
        </w:rPr>
      </w:pPr>
      <w:r>
        <w:rPr>
          <w:rFonts w:hint="eastAsia" w:ascii="宋体" w:hAnsi="宋体" w:cs="宋体"/>
          <w:color w:val="000000"/>
          <w:szCs w:val="24"/>
        </w:rPr>
        <w:t xml:space="preserve">               日    期：_____年____月____日</w:t>
      </w:r>
    </w:p>
    <w:p>
      <w:pPr>
        <w:spacing w:line="300" w:lineRule="auto"/>
        <w:ind w:firstLine="0" w:firstLineChars="0"/>
        <w:rPr>
          <w:szCs w:val="24"/>
        </w:rPr>
      </w:pPr>
    </w:p>
    <w:p>
      <w:pPr>
        <w:snapToGrid w:val="0"/>
        <w:spacing w:line="300" w:lineRule="auto"/>
        <w:ind w:firstLine="2535" w:firstLineChars="845"/>
        <w:contextualSpacing/>
        <w:rPr>
          <w:sz w:val="30"/>
          <w:szCs w:val="30"/>
        </w:rPr>
      </w:pPr>
      <w:r>
        <w:rPr>
          <w:sz w:val="30"/>
          <w:szCs w:val="30"/>
        </w:rPr>
        <w:br w:type="page"/>
      </w:r>
    </w:p>
    <w:p>
      <w:pPr>
        <w:snapToGrid w:val="0"/>
        <w:spacing w:line="300" w:lineRule="auto"/>
        <w:ind w:firstLine="2535" w:firstLineChars="845"/>
        <w:contextualSpacing/>
        <w:rPr>
          <w:sz w:val="30"/>
          <w:szCs w:val="30"/>
        </w:rPr>
      </w:pPr>
    </w:p>
    <w:p>
      <w:pPr>
        <w:snapToGrid w:val="0"/>
        <w:spacing w:line="300" w:lineRule="auto"/>
        <w:ind w:firstLine="2545" w:firstLineChars="845"/>
        <w:contextualSpacing/>
        <w:rPr>
          <w:rFonts w:ascii="宋体" w:hAnsi="宋体" w:cs="宋体"/>
          <w:b/>
          <w:bCs/>
          <w:sz w:val="32"/>
          <w:szCs w:val="32"/>
        </w:rPr>
      </w:pPr>
      <w:r>
        <w:rPr>
          <w:rFonts w:hint="eastAsia"/>
          <w:b/>
          <w:sz w:val="30"/>
          <w:szCs w:val="30"/>
        </w:rPr>
        <w:t>十三</w:t>
      </w:r>
      <w:r>
        <w:rPr>
          <w:rFonts w:hint="eastAsia" w:ascii="宋体" w:hAnsi="宋体" w:cs="宋体"/>
          <w:b/>
          <w:color w:val="000000"/>
          <w:sz w:val="32"/>
          <w:szCs w:val="32"/>
        </w:rPr>
        <w:t>、质量负责人简历表格式</w:t>
      </w:r>
    </w:p>
    <w:p>
      <w:pPr>
        <w:snapToGrid w:val="0"/>
        <w:spacing w:before="100" w:beforeAutospacing="1" w:after="100" w:afterAutospacing="1" w:line="276" w:lineRule="auto"/>
        <w:ind w:firstLine="602"/>
        <w:jc w:val="center"/>
        <w:rPr>
          <w:rFonts w:ascii="宋体" w:hAnsi="宋体" w:cs="宋体"/>
          <w:b/>
          <w:sz w:val="30"/>
          <w:szCs w:val="30"/>
        </w:rPr>
      </w:pPr>
      <w:r>
        <w:rPr>
          <w:rFonts w:hint="eastAsia" w:ascii="宋体" w:hAnsi="宋体" w:cs="宋体"/>
          <w:b/>
          <w:sz w:val="30"/>
          <w:szCs w:val="30"/>
        </w:rPr>
        <w:t>质量负责人简历表</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79"/>
        <w:gridCol w:w="1625"/>
        <w:gridCol w:w="1093"/>
        <w:gridCol w:w="1241"/>
        <w:gridCol w:w="1524"/>
        <w:gridCol w:w="273"/>
        <w:gridCol w:w="1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9" w:type="dxa"/>
            <w:vAlign w:val="center"/>
          </w:tcPr>
          <w:p>
            <w:pPr>
              <w:ind w:firstLine="0" w:firstLineChars="0"/>
              <w:rPr>
                <w:rFonts w:ascii="宋体" w:hAnsi="宋体" w:cs="宋体"/>
                <w:color w:val="000000"/>
              </w:rPr>
            </w:pPr>
            <w:r>
              <w:rPr>
                <w:rFonts w:hint="eastAsia" w:ascii="宋体" w:hAnsi="宋体" w:cs="宋体"/>
                <w:color w:val="000000"/>
              </w:rPr>
              <w:t>姓名</w:t>
            </w:r>
          </w:p>
        </w:tc>
        <w:tc>
          <w:tcPr>
            <w:tcW w:w="1804" w:type="dxa"/>
            <w:gridSpan w:val="2"/>
            <w:vAlign w:val="center"/>
          </w:tcPr>
          <w:p>
            <w:pPr>
              <w:ind w:firstLine="0" w:firstLineChars="0"/>
              <w:rPr>
                <w:rFonts w:ascii="宋体" w:hAnsi="宋体" w:cs="宋体"/>
                <w:color w:val="000000"/>
              </w:rPr>
            </w:pPr>
          </w:p>
        </w:tc>
        <w:tc>
          <w:tcPr>
            <w:tcW w:w="1093" w:type="dxa"/>
            <w:vAlign w:val="center"/>
          </w:tcPr>
          <w:p>
            <w:pPr>
              <w:ind w:firstLine="0" w:firstLineChars="0"/>
              <w:rPr>
                <w:rFonts w:ascii="宋体" w:hAnsi="宋体" w:cs="宋体"/>
                <w:color w:val="000000"/>
              </w:rPr>
            </w:pPr>
            <w:r>
              <w:rPr>
                <w:rFonts w:hint="eastAsia" w:ascii="宋体" w:hAnsi="宋体" w:cs="宋体"/>
                <w:color w:val="000000"/>
              </w:rPr>
              <w:t>年龄</w:t>
            </w:r>
          </w:p>
        </w:tc>
        <w:tc>
          <w:tcPr>
            <w:tcW w:w="1241" w:type="dxa"/>
            <w:vAlign w:val="center"/>
          </w:tcPr>
          <w:p>
            <w:pPr>
              <w:ind w:firstLine="0" w:firstLineChars="0"/>
              <w:rPr>
                <w:rFonts w:ascii="宋体" w:hAnsi="宋体" w:cs="宋体"/>
                <w:color w:val="000000"/>
              </w:rPr>
            </w:pPr>
          </w:p>
        </w:tc>
        <w:tc>
          <w:tcPr>
            <w:tcW w:w="1524" w:type="dxa"/>
            <w:vAlign w:val="center"/>
          </w:tcPr>
          <w:p>
            <w:pPr>
              <w:ind w:firstLine="0" w:firstLineChars="0"/>
              <w:rPr>
                <w:rFonts w:ascii="宋体" w:hAnsi="宋体" w:cs="宋体"/>
                <w:color w:val="000000"/>
              </w:rPr>
            </w:pPr>
            <w:r>
              <w:rPr>
                <w:rFonts w:hint="eastAsia" w:ascii="宋体" w:hAnsi="宋体" w:cs="宋体"/>
                <w:color w:val="000000"/>
              </w:rPr>
              <w:t>专业</w:t>
            </w:r>
          </w:p>
        </w:tc>
        <w:tc>
          <w:tcPr>
            <w:tcW w:w="2143" w:type="dxa"/>
            <w:gridSpan w:val="2"/>
            <w:vAlign w:val="center"/>
          </w:tcPr>
          <w:p>
            <w:pPr>
              <w:ind w:firstLine="0" w:firstLineChars="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189" w:type="dxa"/>
            <w:vAlign w:val="center"/>
          </w:tcPr>
          <w:p>
            <w:pPr>
              <w:ind w:firstLine="0" w:firstLineChars="0"/>
              <w:rPr>
                <w:rFonts w:ascii="宋体" w:hAnsi="宋体" w:cs="宋体"/>
                <w:color w:val="000000"/>
              </w:rPr>
            </w:pPr>
            <w:r>
              <w:rPr>
                <w:rFonts w:hint="eastAsia" w:ascii="宋体" w:hAnsi="宋体" w:cs="宋体"/>
              </w:rPr>
              <w:t>资格、职称证书</w:t>
            </w:r>
          </w:p>
        </w:tc>
        <w:tc>
          <w:tcPr>
            <w:tcW w:w="1804" w:type="dxa"/>
            <w:gridSpan w:val="2"/>
            <w:vAlign w:val="center"/>
          </w:tcPr>
          <w:p>
            <w:pPr>
              <w:ind w:firstLine="0" w:firstLineChars="0"/>
              <w:rPr>
                <w:rFonts w:ascii="宋体" w:hAnsi="宋体" w:cs="宋体"/>
                <w:color w:val="000000"/>
              </w:rPr>
            </w:pPr>
          </w:p>
        </w:tc>
        <w:tc>
          <w:tcPr>
            <w:tcW w:w="1093" w:type="dxa"/>
            <w:vAlign w:val="center"/>
          </w:tcPr>
          <w:p>
            <w:pPr>
              <w:ind w:firstLine="0" w:firstLineChars="0"/>
              <w:rPr>
                <w:rFonts w:ascii="宋体" w:hAnsi="宋体" w:cs="宋体"/>
                <w:color w:val="000000"/>
              </w:rPr>
            </w:pPr>
            <w:r>
              <w:rPr>
                <w:rFonts w:hint="eastAsia" w:ascii="宋体" w:hAnsi="宋体" w:cs="宋体"/>
                <w:color w:val="000000"/>
              </w:rPr>
              <w:t>职务</w:t>
            </w:r>
          </w:p>
        </w:tc>
        <w:tc>
          <w:tcPr>
            <w:tcW w:w="1241" w:type="dxa"/>
            <w:vAlign w:val="center"/>
          </w:tcPr>
          <w:p>
            <w:pPr>
              <w:ind w:firstLine="0" w:firstLineChars="0"/>
              <w:rPr>
                <w:rFonts w:ascii="宋体" w:hAnsi="宋体" w:cs="宋体"/>
                <w:color w:val="000000"/>
              </w:rPr>
            </w:pPr>
          </w:p>
        </w:tc>
        <w:tc>
          <w:tcPr>
            <w:tcW w:w="1524" w:type="dxa"/>
            <w:vAlign w:val="center"/>
          </w:tcPr>
          <w:p>
            <w:pPr>
              <w:ind w:firstLine="0" w:firstLineChars="0"/>
              <w:rPr>
                <w:rFonts w:ascii="宋体" w:hAnsi="宋体" w:cs="宋体"/>
                <w:color w:val="000000"/>
              </w:rPr>
            </w:pPr>
            <w:r>
              <w:rPr>
                <w:rFonts w:hint="eastAsia" w:ascii="宋体" w:hAnsi="宋体" w:cs="宋体"/>
                <w:color w:val="000000"/>
              </w:rPr>
              <w:t>拟在本项目</w:t>
            </w:r>
          </w:p>
          <w:p>
            <w:pPr>
              <w:ind w:firstLine="0" w:firstLineChars="0"/>
              <w:rPr>
                <w:rFonts w:ascii="宋体" w:hAnsi="宋体" w:cs="宋体"/>
                <w:color w:val="000000"/>
              </w:rPr>
            </w:pPr>
            <w:r>
              <w:rPr>
                <w:rFonts w:hint="eastAsia" w:ascii="宋体" w:hAnsi="宋体" w:cs="宋体"/>
                <w:color w:val="000000"/>
              </w:rPr>
              <w:t>担任职务</w:t>
            </w:r>
          </w:p>
        </w:tc>
        <w:tc>
          <w:tcPr>
            <w:tcW w:w="2143" w:type="dxa"/>
            <w:gridSpan w:val="2"/>
            <w:vAlign w:val="center"/>
          </w:tcPr>
          <w:p>
            <w:pPr>
              <w:ind w:firstLine="0" w:firstLineChars="0"/>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994" w:type="dxa"/>
            <w:gridSpan w:val="8"/>
          </w:tcPr>
          <w:p>
            <w:pPr>
              <w:spacing w:line="380" w:lineRule="exact"/>
              <w:ind w:firstLine="480"/>
              <w:jc w:val="center"/>
              <w:rPr>
                <w:rFonts w:ascii="宋体" w:hAnsi="宋体" w:cs="宋体"/>
              </w:rPr>
            </w:pPr>
            <w:r>
              <w:rPr>
                <w:rFonts w:hint="eastAsia" w:ascii="宋体" w:hAnsi="宋体" w:cs="宋体"/>
              </w:rPr>
              <w:t>经    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gridSpan w:val="2"/>
            <w:vAlign w:val="center"/>
          </w:tcPr>
          <w:p>
            <w:pPr>
              <w:ind w:firstLine="0" w:firstLineChars="0"/>
              <w:jc w:val="center"/>
              <w:rPr>
                <w:rFonts w:ascii="宋体" w:hAnsi="宋体" w:cs="宋体"/>
                <w:color w:val="000000"/>
              </w:rPr>
            </w:pPr>
            <w:r>
              <w:rPr>
                <w:rFonts w:hint="eastAsia" w:ascii="宋体" w:hAnsi="宋体" w:cs="宋体"/>
                <w:color w:val="000000"/>
              </w:rPr>
              <w:t>委托单位</w:t>
            </w:r>
          </w:p>
        </w:tc>
        <w:tc>
          <w:tcPr>
            <w:tcW w:w="1625" w:type="dxa"/>
            <w:vAlign w:val="center"/>
          </w:tcPr>
          <w:p>
            <w:pPr>
              <w:ind w:firstLine="0" w:firstLineChars="0"/>
              <w:jc w:val="center"/>
              <w:rPr>
                <w:rFonts w:ascii="宋体" w:hAnsi="宋体" w:cs="宋体"/>
                <w:color w:val="000000"/>
              </w:rPr>
            </w:pPr>
            <w:r>
              <w:rPr>
                <w:rFonts w:hint="eastAsia" w:ascii="宋体" w:hAnsi="宋体" w:cs="宋体"/>
                <w:color w:val="000000"/>
              </w:rPr>
              <w:t>参加过的</w:t>
            </w:r>
          </w:p>
          <w:p>
            <w:pPr>
              <w:ind w:firstLine="0" w:firstLineChars="0"/>
              <w:jc w:val="center"/>
              <w:rPr>
                <w:rFonts w:ascii="宋体" w:hAnsi="宋体" w:cs="宋体"/>
                <w:color w:val="000000"/>
              </w:rPr>
            </w:pPr>
            <w:r>
              <w:rPr>
                <w:rFonts w:hint="eastAsia" w:ascii="宋体" w:hAnsi="宋体" w:cs="宋体"/>
                <w:color w:val="000000"/>
              </w:rPr>
              <w:t>项目名称</w:t>
            </w:r>
          </w:p>
        </w:tc>
        <w:tc>
          <w:tcPr>
            <w:tcW w:w="4131" w:type="dxa"/>
            <w:gridSpan w:val="4"/>
            <w:vAlign w:val="center"/>
          </w:tcPr>
          <w:p>
            <w:pPr>
              <w:ind w:firstLine="0" w:firstLineChars="0"/>
              <w:jc w:val="center"/>
              <w:rPr>
                <w:rFonts w:ascii="宋体" w:hAnsi="宋体" w:cs="宋体"/>
                <w:color w:val="000000"/>
              </w:rPr>
            </w:pPr>
            <w:r>
              <w:rPr>
                <w:rFonts w:hint="eastAsia" w:ascii="宋体" w:hAnsi="宋体" w:cs="宋体"/>
                <w:color w:val="000000"/>
              </w:rPr>
              <w:t>担任何职</w:t>
            </w:r>
          </w:p>
        </w:tc>
        <w:tc>
          <w:tcPr>
            <w:tcW w:w="1870" w:type="dxa"/>
            <w:vAlign w:val="center"/>
          </w:tcPr>
          <w:p>
            <w:pPr>
              <w:ind w:firstLine="0" w:firstLineChars="0"/>
              <w:jc w:val="center"/>
              <w:rPr>
                <w:rFonts w:ascii="宋体" w:hAnsi="宋体" w:cs="宋体"/>
                <w:color w:val="000000"/>
              </w:rPr>
            </w:pPr>
            <w:r>
              <w:rPr>
                <w:rFonts w:hint="eastAsia" w:ascii="宋体" w:hAnsi="宋体" w:cs="宋体"/>
                <w:color w:val="000000"/>
              </w:rPr>
              <w:t>成  果</w:t>
            </w:r>
          </w:p>
          <w:p>
            <w:pPr>
              <w:ind w:firstLine="0" w:firstLineChars="0"/>
              <w:jc w:val="center"/>
              <w:rPr>
                <w:rFonts w:ascii="宋体" w:hAnsi="宋体" w:cs="宋体"/>
                <w:color w:val="000000"/>
              </w:rPr>
            </w:pPr>
            <w:r>
              <w:rPr>
                <w:rFonts w:hint="eastAsia" w:ascii="宋体" w:hAnsi="宋体" w:cs="宋体"/>
                <w:color w:val="000000"/>
              </w:rPr>
              <w:t>（获奖情况）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ind w:firstLine="0" w:firstLineChars="0"/>
              <w:rPr>
                <w:rFonts w:ascii="宋体" w:hAnsi="宋体" w:cs="宋体"/>
                <w:color w:val="000000"/>
              </w:rPr>
            </w:pPr>
          </w:p>
        </w:tc>
        <w:tc>
          <w:tcPr>
            <w:tcW w:w="1625" w:type="dxa"/>
            <w:vAlign w:val="center"/>
          </w:tcPr>
          <w:p>
            <w:pPr>
              <w:ind w:firstLine="0" w:firstLineChars="0"/>
              <w:jc w:val="center"/>
              <w:rPr>
                <w:rFonts w:ascii="宋体" w:hAnsi="宋体" w:cs="宋体"/>
                <w:color w:val="000000"/>
              </w:rPr>
            </w:pPr>
          </w:p>
        </w:tc>
        <w:tc>
          <w:tcPr>
            <w:tcW w:w="4131" w:type="dxa"/>
            <w:gridSpan w:val="4"/>
            <w:vAlign w:val="center"/>
          </w:tcPr>
          <w:p>
            <w:pPr>
              <w:ind w:firstLine="0" w:firstLineChars="0"/>
              <w:jc w:val="center"/>
              <w:rPr>
                <w:rFonts w:ascii="宋体" w:hAnsi="宋体" w:cs="宋体"/>
                <w:color w:val="000000"/>
              </w:rPr>
            </w:pPr>
          </w:p>
        </w:tc>
        <w:tc>
          <w:tcPr>
            <w:tcW w:w="1870" w:type="dxa"/>
            <w:vAlign w:val="center"/>
          </w:tcPr>
          <w:p>
            <w:pPr>
              <w:ind w:firstLine="0" w:firstLineChars="0"/>
              <w:jc w:val="center"/>
              <w:rPr>
                <w:rFonts w:ascii="宋体" w:hAnsi="宋体" w:cs="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tabs>
                <w:tab w:val="left" w:pos="360"/>
                <w:tab w:val="left" w:pos="1800"/>
              </w:tabs>
              <w:spacing w:line="380" w:lineRule="exact"/>
              <w:ind w:firstLine="480"/>
              <w:rPr>
                <w:rFonts w:ascii="宋体" w:hAnsi="宋体" w:cs="宋体"/>
              </w:rPr>
            </w:pPr>
          </w:p>
        </w:tc>
        <w:tc>
          <w:tcPr>
            <w:tcW w:w="1625" w:type="dxa"/>
            <w:vAlign w:val="center"/>
          </w:tcPr>
          <w:p>
            <w:pPr>
              <w:tabs>
                <w:tab w:val="left" w:pos="360"/>
                <w:tab w:val="left" w:pos="1800"/>
              </w:tabs>
              <w:spacing w:line="380" w:lineRule="exact"/>
              <w:ind w:firstLine="480"/>
              <w:jc w:val="center"/>
              <w:rPr>
                <w:rFonts w:ascii="宋体" w:hAnsi="宋体" w:cs="宋体"/>
              </w:rPr>
            </w:pPr>
          </w:p>
        </w:tc>
        <w:tc>
          <w:tcPr>
            <w:tcW w:w="4131" w:type="dxa"/>
            <w:gridSpan w:val="4"/>
            <w:vAlign w:val="center"/>
          </w:tcPr>
          <w:p>
            <w:pPr>
              <w:tabs>
                <w:tab w:val="left" w:pos="360"/>
                <w:tab w:val="left" w:pos="1800"/>
              </w:tabs>
              <w:spacing w:line="380" w:lineRule="exact"/>
              <w:ind w:firstLine="480"/>
              <w:jc w:val="center"/>
              <w:rPr>
                <w:rFonts w:ascii="宋体" w:hAnsi="宋体" w:cs="宋体"/>
              </w:rPr>
            </w:pPr>
          </w:p>
        </w:tc>
        <w:tc>
          <w:tcPr>
            <w:tcW w:w="1870" w:type="dxa"/>
            <w:vAlign w:val="center"/>
          </w:tcPr>
          <w:p>
            <w:pPr>
              <w:tabs>
                <w:tab w:val="left" w:pos="360"/>
                <w:tab w:val="left" w:pos="1800"/>
              </w:tabs>
              <w:spacing w:line="380" w:lineRule="exact"/>
              <w:ind w:firstLine="480"/>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68" w:type="dxa"/>
            <w:gridSpan w:val="2"/>
            <w:vAlign w:val="center"/>
          </w:tcPr>
          <w:p>
            <w:pPr>
              <w:tabs>
                <w:tab w:val="left" w:pos="360"/>
                <w:tab w:val="left" w:pos="1800"/>
              </w:tabs>
              <w:spacing w:line="380" w:lineRule="exact"/>
              <w:ind w:firstLine="480"/>
              <w:rPr>
                <w:rFonts w:ascii="宋体" w:hAnsi="宋体" w:cs="宋体"/>
              </w:rPr>
            </w:pPr>
          </w:p>
        </w:tc>
        <w:tc>
          <w:tcPr>
            <w:tcW w:w="1625" w:type="dxa"/>
            <w:vAlign w:val="center"/>
          </w:tcPr>
          <w:p>
            <w:pPr>
              <w:tabs>
                <w:tab w:val="left" w:pos="360"/>
                <w:tab w:val="left" w:pos="1800"/>
              </w:tabs>
              <w:spacing w:line="380" w:lineRule="exact"/>
              <w:ind w:firstLine="480"/>
              <w:jc w:val="center"/>
              <w:rPr>
                <w:rFonts w:ascii="宋体" w:hAnsi="宋体" w:cs="宋体"/>
              </w:rPr>
            </w:pPr>
          </w:p>
        </w:tc>
        <w:tc>
          <w:tcPr>
            <w:tcW w:w="4131" w:type="dxa"/>
            <w:gridSpan w:val="4"/>
            <w:vAlign w:val="center"/>
          </w:tcPr>
          <w:p>
            <w:pPr>
              <w:tabs>
                <w:tab w:val="left" w:pos="360"/>
                <w:tab w:val="left" w:pos="1800"/>
              </w:tabs>
              <w:spacing w:line="380" w:lineRule="exact"/>
              <w:ind w:firstLine="480"/>
              <w:jc w:val="center"/>
              <w:rPr>
                <w:rFonts w:ascii="宋体" w:hAnsi="宋体" w:cs="宋体"/>
              </w:rPr>
            </w:pPr>
          </w:p>
        </w:tc>
        <w:tc>
          <w:tcPr>
            <w:tcW w:w="1870" w:type="dxa"/>
            <w:vAlign w:val="center"/>
          </w:tcPr>
          <w:p>
            <w:pPr>
              <w:tabs>
                <w:tab w:val="left" w:pos="360"/>
                <w:tab w:val="left" w:pos="1800"/>
              </w:tabs>
              <w:spacing w:line="380" w:lineRule="exact"/>
              <w:ind w:firstLine="480"/>
              <w:jc w:val="center"/>
              <w:rPr>
                <w:rFonts w:ascii="宋体" w:hAnsi="宋体" w:cs="宋体"/>
              </w:rPr>
            </w:pPr>
          </w:p>
        </w:tc>
      </w:tr>
    </w:tbl>
    <w:p>
      <w:pPr>
        <w:snapToGrid w:val="0"/>
        <w:spacing w:before="100" w:beforeAutospacing="1" w:after="100" w:afterAutospacing="1" w:line="360" w:lineRule="exact"/>
        <w:ind w:firstLine="480"/>
        <w:jc w:val="left"/>
        <w:rPr>
          <w:rFonts w:ascii="宋体" w:hAnsi="宋体" w:cs="宋体"/>
          <w:bCs/>
          <w:spacing w:val="20"/>
          <w:szCs w:val="24"/>
        </w:rPr>
      </w:pPr>
      <w:r>
        <w:rPr>
          <w:rFonts w:hint="eastAsia" w:ascii="宋体" w:hAnsi="宋体" w:cs="宋体"/>
          <w:color w:val="000000"/>
          <w:szCs w:val="24"/>
        </w:rPr>
        <w:t>注：各投标人必须如实填写此表格，并提供质量检查负责人的相关证书、</w:t>
      </w:r>
      <w:r>
        <w:rPr>
          <w:rFonts w:hint="eastAsia" w:ascii="宋体" w:hAnsi="宋体" w:cs="宋体"/>
          <w:szCs w:val="21"/>
        </w:rPr>
        <w:t>近半年内任何连续三个月的社保证明扫描件并CA签章</w:t>
      </w:r>
      <w:r>
        <w:rPr>
          <w:rFonts w:hint="eastAsia" w:ascii="宋体" w:hAnsi="宋体" w:cs="宋体"/>
          <w:color w:val="000000"/>
          <w:szCs w:val="24"/>
        </w:rPr>
        <w:t>。</w:t>
      </w:r>
    </w:p>
    <w:p>
      <w:pPr>
        <w:tabs>
          <w:tab w:val="left" w:pos="1418"/>
        </w:tabs>
        <w:rPr>
          <w:rFonts w:ascii="宋体" w:hAnsi="宋体" w:cs="宋体"/>
          <w:sz w:val="10"/>
          <w:szCs w:val="10"/>
        </w:rPr>
      </w:pPr>
    </w:p>
    <w:p>
      <w:pPr>
        <w:spacing w:line="300" w:lineRule="auto"/>
        <w:ind w:firstLine="3600" w:firstLineChars="1500"/>
        <w:rPr>
          <w:rFonts w:ascii="宋体" w:hAnsi="宋体" w:cs="宋体"/>
          <w:color w:val="000000"/>
          <w:szCs w:val="24"/>
        </w:rPr>
      </w:pPr>
      <w:r>
        <w:rPr>
          <w:rFonts w:hint="eastAsia" w:ascii="宋体" w:hAnsi="宋体" w:cs="宋体"/>
          <w:color w:val="000000"/>
          <w:szCs w:val="24"/>
        </w:rPr>
        <w:t xml:space="preserve">法定代表人或授权代表签字（或盖章）：___________       </w:t>
      </w:r>
    </w:p>
    <w:p>
      <w:pPr>
        <w:spacing w:line="300" w:lineRule="auto"/>
        <w:ind w:firstLine="3600" w:firstLineChars="1500"/>
        <w:rPr>
          <w:rFonts w:ascii="宋体" w:hAnsi="宋体" w:cs="宋体"/>
          <w:color w:val="000000"/>
          <w:szCs w:val="24"/>
        </w:rPr>
      </w:pPr>
      <w:r>
        <w:rPr>
          <w:rFonts w:hint="eastAsia" w:ascii="宋体" w:hAnsi="宋体" w:cs="宋体"/>
          <w:color w:val="000000"/>
          <w:szCs w:val="24"/>
        </w:rPr>
        <w:t>投标人（盖章）：__________________</w:t>
      </w:r>
    </w:p>
    <w:p>
      <w:pPr>
        <w:spacing w:line="300" w:lineRule="auto"/>
        <w:jc w:val="center"/>
        <w:rPr>
          <w:b/>
          <w:sz w:val="30"/>
          <w:szCs w:val="30"/>
        </w:rPr>
      </w:pPr>
      <w:r>
        <w:rPr>
          <w:rFonts w:hint="eastAsia" w:ascii="宋体" w:hAnsi="宋体" w:cs="宋体"/>
          <w:color w:val="000000"/>
          <w:szCs w:val="24"/>
        </w:rPr>
        <w:t>日    期：_____年____月____日</w:t>
      </w:r>
      <w:r>
        <w:rPr>
          <w:b/>
          <w:sz w:val="30"/>
          <w:szCs w:val="30"/>
        </w:rPr>
        <w:br w:type="page"/>
      </w:r>
      <w:r>
        <w:rPr>
          <w:rFonts w:hint="eastAsia"/>
          <w:b/>
          <w:sz w:val="30"/>
          <w:szCs w:val="30"/>
        </w:rPr>
        <w:t>十</w:t>
      </w:r>
      <w:r>
        <w:rPr>
          <w:rFonts w:hint="eastAsia"/>
          <w:b/>
          <w:sz w:val="30"/>
          <w:szCs w:val="30"/>
          <w:lang w:val="en-US" w:eastAsia="zh-CN"/>
        </w:rPr>
        <w:t>四</w:t>
      </w:r>
      <w:r>
        <w:rPr>
          <w:rFonts w:hint="eastAsia"/>
          <w:b/>
          <w:sz w:val="30"/>
          <w:szCs w:val="30"/>
        </w:rPr>
        <w:t>、项目其他实施人员一览表格式</w:t>
      </w:r>
    </w:p>
    <w:p>
      <w:pPr>
        <w:snapToGrid w:val="0"/>
        <w:spacing w:before="100" w:beforeAutospacing="1" w:after="100" w:afterAutospacing="1" w:line="360" w:lineRule="exact"/>
        <w:ind w:firstLine="3298" w:firstLineChars="1095"/>
        <w:rPr>
          <w:b/>
          <w:sz w:val="30"/>
          <w:szCs w:val="30"/>
        </w:rPr>
      </w:pPr>
      <w:r>
        <w:rPr>
          <w:rFonts w:hint="eastAsia"/>
          <w:b/>
          <w:sz w:val="30"/>
          <w:szCs w:val="30"/>
        </w:rPr>
        <w:t>项目其他实施人员一览表</w:t>
      </w:r>
    </w:p>
    <w:tbl>
      <w:tblPr>
        <w:tblStyle w:val="35"/>
        <w:tblW w:w="98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851"/>
        <w:gridCol w:w="850"/>
        <w:gridCol w:w="2694"/>
        <w:gridCol w:w="1275"/>
        <w:gridCol w:w="1985"/>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789" w:type="dxa"/>
            <w:vAlign w:val="center"/>
          </w:tcPr>
          <w:p>
            <w:pPr>
              <w:ind w:firstLine="0" w:firstLineChars="0"/>
              <w:jc w:val="center"/>
              <w:rPr>
                <w:rFonts w:ascii="宋体" w:hAnsi="宋体" w:cs="宋体"/>
                <w:color w:val="000000"/>
              </w:rPr>
            </w:pPr>
            <w:r>
              <w:rPr>
                <w:rFonts w:hint="eastAsia" w:ascii="宋体" w:hAnsi="宋体" w:cs="宋体"/>
                <w:color w:val="000000"/>
              </w:rPr>
              <w:t>序号</w:t>
            </w:r>
          </w:p>
        </w:tc>
        <w:tc>
          <w:tcPr>
            <w:tcW w:w="851" w:type="dxa"/>
            <w:vAlign w:val="center"/>
          </w:tcPr>
          <w:p>
            <w:pPr>
              <w:ind w:firstLine="0" w:firstLineChars="0"/>
              <w:jc w:val="center"/>
              <w:rPr>
                <w:rFonts w:ascii="宋体" w:hAnsi="宋体" w:cs="宋体"/>
                <w:color w:val="000000"/>
              </w:rPr>
            </w:pPr>
            <w:r>
              <w:rPr>
                <w:rFonts w:hint="eastAsia" w:ascii="宋体" w:hAnsi="宋体" w:cs="宋体"/>
                <w:color w:val="000000"/>
              </w:rPr>
              <w:t>姓名</w:t>
            </w:r>
          </w:p>
        </w:tc>
        <w:tc>
          <w:tcPr>
            <w:tcW w:w="850" w:type="dxa"/>
            <w:vAlign w:val="center"/>
          </w:tcPr>
          <w:p>
            <w:pPr>
              <w:ind w:firstLine="0" w:firstLineChars="0"/>
              <w:jc w:val="center"/>
              <w:rPr>
                <w:rFonts w:ascii="宋体" w:hAnsi="宋体" w:cs="宋体"/>
                <w:color w:val="000000"/>
              </w:rPr>
            </w:pPr>
            <w:r>
              <w:rPr>
                <w:rFonts w:hint="eastAsia" w:ascii="宋体" w:hAnsi="宋体" w:cs="宋体"/>
                <w:color w:val="000000"/>
              </w:rPr>
              <w:t>职位</w:t>
            </w:r>
          </w:p>
        </w:tc>
        <w:tc>
          <w:tcPr>
            <w:tcW w:w="2694" w:type="dxa"/>
            <w:vAlign w:val="center"/>
          </w:tcPr>
          <w:p>
            <w:pPr>
              <w:ind w:firstLine="0" w:firstLineChars="0"/>
              <w:jc w:val="center"/>
              <w:rPr>
                <w:rFonts w:ascii="宋体" w:hAnsi="宋体" w:cs="宋体"/>
                <w:color w:val="000000"/>
              </w:rPr>
            </w:pPr>
            <w:r>
              <w:rPr>
                <w:rFonts w:hint="eastAsia" w:ascii="宋体" w:hAnsi="宋体" w:cs="宋体"/>
                <w:color w:val="000000"/>
              </w:rPr>
              <w:t>学历、职称、</w:t>
            </w:r>
            <w:r>
              <w:rPr>
                <w:rFonts w:hint="eastAsia" w:ascii="宋体" w:hAnsi="宋体" w:cs="宋体"/>
              </w:rPr>
              <w:t>资格证书</w:t>
            </w:r>
          </w:p>
        </w:tc>
        <w:tc>
          <w:tcPr>
            <w:tcW w:w="1275" w:type="dxa"/>
            <w:vAlign w:val="center"/>
          </w:tcPr>
          <w:p>
            <w:pPr>
              <w:ind w:firstLine="0" w:firstLineChars="0"/>
              <w:jc w:val="center"/>
              <w:rPr>
                <w:rFonts w:ascii="宋体" w:hAnsi="宋体" w:cs="宋体"/>
                <w:color w:val="000000"/>
              </w:rPr>
            </w:pPr>
            <w:r>
              <w:rPr>
                <w:rFonts w:hint="eastAsia" w:ascii="宋体" w:hAnsi="宋体" w:cs="宋体"/>
                <w:color w:val="000000"/>
              </w:rPr>
              <w:t>发证时间</w:t>
            </w:r>
          </w:p>
        </w:tc>
        <w:tc>
          <w:tcPr>
            <w:tcW w:w="1985" w:type="dxa"/>
            <w:vAlign w:val="center"/>
          </w:tcPr>
          <w:p>
            <w:pPr>
              <w:ind w:firstLine="0" w:firstLineChars="0"/>
              <w:jc w:val="center"/>
              <w:rPr>
                <w:rFonts w:ascii="宋体" w:hAnsi="宋体" w:cs="宋体"/>
                <w:color w:val="000000"/>
              </w:rPr>
            </w:pPr>
            <w:r>
              <w:rPr>
                <w:rFonts w:hint="eastAsia" w:ascii="宋体" w:hAnsi="宋体" w:cs="宋体"/>
                <w:color w:val="000000"/>
              </w:rPr>
              <w:t>从事本工作时间</w:t>
            </w:r>
          </w:p>
        </w:tc>
        <w:tc>
          <w:tcPr>
            <w:tcW w:w="1417" w:type="dxa"/>
          </w:tcPr>
          <w:p>
            <w:pPr>
              <w:ind w:firstLine="0" w:firstLineChars="0"/>
              <w:jc w:val="center"/>
              <w:rPr>
                <w:rFonts w:ascii="宋体" w:hAnsi="宋体" w:cs="宋体"/>
                <w:color w:val="000000"/>
              </w:rPr>
            </w:pPr>
            <w:r>
              <w:rPr>
                <w:rFonts w:hint="eastAsia" w:ascii="宋体" w:hAnsi="宋体" w:cs="宋体"/>
                <w:bCs/>
              </w:rPr>
              <w:t>在本项目中担任的工作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jc w:val="center"/>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adjustRightInd w:val="0"/>
              <w:spacing w:before="120" w:beforeLines="50"/>
              <w:ind w:firstLine="480"/>
              <w:textAlignment w:val="baseline"/>
              <w:rPr>
                <w:rFonts w:ascii="宋体" w:hAnsi="宋体" w:cs="宋体"/>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adjustRightInd w:val="0"/>
              <w:spacing w:before="120" w:beforeLines="50"/>
              <w:ind w:firstLine="480"/>
              <w:textAlignment w:val="baseline"/>
              <w:rPr>
                <w:rFonts w:ascii="宋体" w:hAnsi="宋体" w:cs="宋体"/>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pStyle w:val="19"/>
              <w:adjustRightInd w:val="0"/>
              <w:spacing w:before="120" w:beforeLines="50"/>
              <w:ind w:left="5250" w:leftChars="0" w:firstLine="480"/>
              <w:textAlignment w:val="baseline"/>
              <w:rPr>
                <w:rFonts w:ascii="宋体" w:hAnsi="宋体" w:cs="宋体"/>
                <w:kern w:val="2"/>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adjustRightInd w:val="0"/>
              <w:spacing w:before="120" w:beforeLines="50"/>
              <w:ind w:firstLine="480"/>
              <w:textAlignment w:val="baseline"/>
              <w:rPr>
                <w:rFonts w:ascii="宋体" w:hAnsi="宋体" w:cs="宋体"/>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adjustRightInd w:val="0"/>
              <w:spacing w:before="120" w:beforeLines="50"/>
              <w:ind w:firstLine="480"/>
              <w:textAlignment w:val="baseline"/>
              <w:rPr>
                <w:rFonts w:ascii="宋体" w:hAnsi="宋体" w:cs="宋体"/>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adjustRightInd w:val="0"/>
              <w:spacing w:before="120" w:beforeLines="50"/>
              <w:ind w:firstLine="480"/>
              <w:textAlignment w:val="baseline"/>
              <w:rPr>
                <w:rFonts w:ascii="宋体" w:hAnsi="宋体" w:cs="宋体"/>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adjustRightInd w:val="0"/>
              <w:spacing w:before="120" w:beforeLines="50"/>
              <w:ind w:firstLine="480"/>
              <w:textAlignment w:val="baseline"/>
              <w:rPr>
                <w:rFonts w:ascii="宋体" w:hAnsi="宋体" w:cs="宋体"/>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adjustRightInd w:val="0"/>
              <w:spacing w:before="120" w:beforeLines="50"/>
              <w:ind w:firstLine="480"/>
              <w:textAlignment w:val="baseline"/>
              <w:rPr>
                <w:rFonts w:ascii="宋体" w:hAnsi="宋体" w:cs="宋体"/>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adjustRightInd w:val="0"/>
              <w:spacing w:before="120" w:beforeLines="50"/>
              <w:ind w:firstLine="480"/>
              <w:textAlignment w:val="baseline"/>
              <w:rPr>
                <w:rFonts w:ascii="宋体" w:hAnsi="宋体" w:cs="宋体"/>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adjustRightInd w:val="0"/>
              <w:spacing w:before="120" w:beforeLines="50"/>
              <w:ind w:firstLine="480"/>
              <w:textAlignment w:val="baseline"/>
              <w:rPr>
                <w:rFonts w:ascii="宋体" w:hAnsi="宋体" w:cs="宋体"/>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jc w:val="center"/>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adjustRightInd w:val="0"/>
              <w:spacing w:before="120" w:beforeLines="50"/>
              <w:ind w:firstLine="480"/>
              <w:textAlignment w:val="baseline"/>
              <w:rPr>
                <w:rFonts w:ascii="宋体" w:hAnsi="宋体" w:cs="宋体"/>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89" w:type="dxa"/>
          </w:tcPr>
          <w:p>
            <w:pPr>
              <w:adjustRightInd w:val="0"/>
              <w:spacing w:before="120" w:beforeLines="50"/>
              <w:ind w:firstLine="480"/>
              <w:textAlignment w:val="baseline"/>
              <w:rPr>
                <w:rFonts w:ascii="宋体" w:hAnsi="宋体" w:cs="宋体"/>
              </w:rPr>
            </w:pPr>
          </w:p>
        </w:tc>
        <w:tc>
          <w:tcPr>
            <w:tcW w:w="851" w:type="dxa"/>
          </w:tcPr>
          <w:p>
            <w:pPr>
              <w:adjustRightInd w:val="0"/>
              <w:spacing w:before="120" w:beforeLines="50"/>
              <w:ind w:firstLine="480"/>
              <w:textAlignment w:val="baseline"/>
              <w:rPr>
                <w:rFonts w:ascii="宋体" w:hAnsi="宋体" w:cs="宋体"/>
              </w:rPr>
            </w:pPr>
          </w:p>
        </w:tc>
        <w:tc>
          <w:tcPr>
            <w:tcW w:w="850" w:type="dxa"/>
          </w:tcPr>
          <w:p>
            <w:pPr>
              <w:adjustRightInd w:val="0"/>
              <w:spacing w:before="120" w:beforeLines="50"/>
              <w:ind w:firstLine="480"/>
              <w:textAlignment w:val="baseline"/>
              <w:rPr>
                <w:rFonts w:ascii="宋体" w:hAnsi="宋体" w:cs="宋体"/>
              </w:rPr>
            </w:pPr>
          </w:p>
        </w:tc>
        <w:tc>
          <w:tcPr>
            <w:tcW w:w="2694" w:type="dxa"/>
          </w:tcPr>
          <w:p>
            <w:pPr>
              <w:adjustRightInd w:val="0"/>
              <w:spacing w:before="120" w:beforeLines="50"/>
              <w:ind w:firstLine="480"/>
              <w:textAlignment w:val="baseline"/>
              <w:rPr>
                <w:rFonts w:ascii="宋体" w:hAnsi="宋体" w:cs="宋体"/>
              </w:rPr>
            </w:pPr>
          </w:p>
        </w:tc>
        <w:tc>
          <w:tcPr>
            <w:tcW w:w="1275" w:type="dxa"/>
          </w:tcPr>
          <w:p>
            <w:pPr>
              <w:adjustRightInd w:val="0"/>
              <w:spacing w:before="120" w:beforeLines="50"/>
              <w:ind w:firstLine="480"/>
              <w:textAlignment w:val="baseline"/>
              <w:rPr>
                <w:rFonts w:ascii="宋体" w:hAnsi="宋体" w:cs="宋体"/>
              </w:rPr>
            </w:pPr>
          </w:p>
        </w:tc>
        <w:tc>
          <w:tcPr>
            <w:tcW w:w="1985" w:type="dxa"/>
          </w:tcPr>
          <w:p>
            <w:pPr>
              <w:adjustRightInd w:val="0"/>
              <w:spacing w:before="120" w:beforeLines="50"/>
              <w:ind w:firstLine="480"/>
              <w:textAlignment w:val="baseline"/>
              <w:rPr>
                <w:rFonts w:ascii="宋体" w:hAnsi="宋体" w:cs="宋体"/>
              </w:rPr>
            </w:pPr>
          </w:p>
        </w:tc>
        <w:tc>
          <w:tcPr>
            <w:tcW w:w="1417" w:type="dxa"/>
          </w:tcPr>
          <w:p>
            <w:pPr>
              <w:adjustRightInd w:val="0"/>
              <w:spacing w:before="120" w:beforeLines="50"/>
              <w:ind w:firstLine="480"/>
              <w:textAlignment w:val="baseline"/>
              <w:rPr>
                <w:rFonts w:ascii="宋体" w:hAnsi="宋体" w:cs="宋体"/>
              </w:rPr>
            </w:pPr>
          </w:p>
        </w:tc>
      </w:tr>
    </w:tbl>
    <w:p>
      <w:pPr>
        <w:snapToGrid w:val="0"/>
        <w:spacing w:before="100" w:beforeAutospacing="1" w:after="100" w:afterAutospacing="1" w:line="360" w:lineRule="exact"/>
        <w:ind w:firstLine="480"/>
        <w:jc w:val="left"/>
        <w:rPr>
          <w:rFonts w:ascii="宋体" w:hAnsi="宋体" w:cs="宋体"/>
          <w:color w:val="000000"/>
          <w:szCs w:val="24"/>
        </w:rPr>
      </w:pPr>
      <w:r>
        <w:rPr>
          <w:rFonts w:hint="eastAsia" w:ascii="宋体" w:hAnsi="宋体" w:cs="宋体"/>
          <w:szCs w:val="24"/>
        </w:rPr>
        <w:t xml:space="preserve">注： </w:t>
      </w:r>
      <w:r>
        <w:rPr>
          <w:rFonts w:hint="eastAsia" w:ascii="宋体" w:hAnsi="宋体" w:cs="宋体"/>
          <w:color w:val="000000"/>
          <w:szCs w:val="24"/>
        </w:rPr>
        <w:t>各投标人必须如实填写此表格，此表须填写除项目负责人</w:t>
      </w:r>
      <w:r>
        <w:rPr>
          <w:rFonts w:hint="eastAsia" w:ascii="宋体" w:hAnsi="宋体" w:cs="宋体"/>
          <w:color w:val="000000"/>
          <w:szCs w:val="24"/>
          <w:lang w:eastAsia="zh-CN"/>
        </w:rPr>
        <w:t>、</w:t>
      </w:r>
      <w:r>
        <w:rPr>
          <w:rFonts w:hint="eastAsia" w:ascii="宋体" w:hAnsi="宋体" w:cs="宋体"/>
          <w:color w:val="000000"/>
          <w:szCs w:val="24"/>
          <w:lang w:val="en-US" w:eastAsia="zh-CN"/>
        </w:rPr>
        <w:t>技术负责人、质量负责人</w:t>
      </w:r>
      <w:r>
        <w:rPr>
          <w:rFonts w:hint="eastAsia" w:ascii="宋体" w:hAnsi="宋体" w:cs="宋体"/>
          <w:color w:val="000000"/>
          <w:szCs w:val="24"/>
        </w:rPr>
        <w:t>以外的其他实施人员信息并提供其人员的相关证书及</w:t>
      </w:r>
      <w:r>
        <w:rPr>
          <w:rFonts w:hint="eastAsia" w:ascii="宋体" w:hAnsi="宋体" w:cs="宋体"/>
          <w:szCs w:val="21"/>
        </w:rPr>
        <w:t>近半年内任何连续三个月的社保证明</w:t>
      </w:r>
      <w:r>
        <w:rPr>
          <w:rFonts w:hint="eastAsia" w:ascii="宋体" w:hAnsi="宋体" w:cs="宋体"/>
          <w:color w:val="000000"/>
          <w:szCs w:val="24"/>
        </w:rPr>
        <w:t>材料</w:t>
      </w:r>
      <w:r>
        <w:rPr>
          <w:rFonts w:hint="eastAsia" w:ascii="宋体" w:hAnsi="宋体" w:cs="宋体"/>
          <w:szCs w:val="21"/>
        </w:rPr>
        <w:t>扫描件并CA签章</w:t>
      </w:r>
      <w:r>
        <w:rPr>
          <w:rFonts w:hint="eastAsia" w:ascii="宋体" w:hAnsi="宋体" w:cs="宋体"/>
          <w:color w:val="000000"/>
          <w:szCs w:val="24"/>
        </w:rPr>
        <w:t>。</w:t>
      </w:r>
    </w:p>
    <w:p>
      <w:pPr>
        <w:tabs>
          <w:tab w:val="left" w:pos="1418"/>
        </w:tabs>
        <w:rPr>
          <w:rFonts w:ascii="宋体" w:hAnsi="宋体" w:cs="宋体"/>
          <w:sz w:val="10"/>
          <w:szCs w:val="10"/>
        </w:rPr>
      </w:pPr>
    </w:p>
    <w:p>
      <w:pPr>
        <w:tabs>
          <w:tab w:val="left" w:pos="1418"/>
        </w:tabs>
        <w:rPr>
          <w:rFonts w:ascii="宋体" w:hAnsi="宋体" w:cs="宋体"/>
          <w:sz w:val="10"/>
          <w:szCs w:val="10"/>
        </w:rPr>
      </w:pPr>
    </w:p>
    <w:p>
      <w:pPr>
        <w:spacing w:line="300" w:lineRule="auto"/>
        <w:ind w:firstLine="3600" w:firstLineChars="1500"/>
        <w:rPr>
          <w:rFonts w:ascii="宋体" w:hAnsi="宋体" w:cs="宋体"/>
          <w:color w:val="000000"/>
          <w:szCs w:val="24"/>
        </w:rPr>
      </w:pPr>
      <w:r>
        <w:rPr>
          <w:rFonts w:hint="eastAsia" w:ascii="宋体" w:hAnsi="宋体" w:cs="宋体"/>
          <w:color w:val="000000"/>
          <w:szCs w:val="24"/>
        </w:rPr>
        <w:t>法定代表人或授权代表</w:t>
      </w:r>
      <w:r>
        <w:rPr>
          <w:rFonts w:hint="eastAsia" w:ascii="宋体" w:hAnsi="宋体" w:cs="宋体"/>
          <w:color w:val="000000"/>
          <w:spacing w:val="20"/>
          <w:szCs w:val="24"/>
        </w:rPr>
        <w:t>签字</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color w:val="000000"/>
          <w:szCs w:val="24"/>
        </w:rPr>
        <w:t>___________</w:t>
      </w:r>
      <w:r>
        <w:rPr>
          <w:rFonts w:hint="eastAsia" w:ascii="宋体" w:hAnsi="宋体" w:cs="宋体"/>
          <w:color w:val="000000"/>
          <w:spacing w:val="20"/>
          <w:szCs w:val="24"/>
          <w:u w:val="single"/>
        </w:rPr>
        <w:t xml:space="preserve">      </w:t>
      </w:r>
      <w:r>
        <w:rPr>
          <w:rFonts w:hint="eastAsia" w:ascii="宋体" w:hAnsi="宋体" w:cs="宋体"/>
          <w:color w:val="000000"/>
          <w:u w:val="single"/>
        </w:rPr>
        <w:t xml:space="preserve"> </w:t>
      </w:r>
    </w:p>
    <w:p>
      <w:pPr>
        <w:spacing w:line="300" w:lineRule="auto"/>
        <w:ind w:firstLine="5280" w:firstLineChars="2200"/>
        <w:rPr>
          <w:rFonts w:ascii="宋体" w:hAnsi="宋体" w:cs="宋体"/>
          <w:color w:val="000000"/>
          <w:szCs w:val="24"/>
        </w:rPr>
      </w:pPr>
      <w:r>
        <w:rPr>
          <w:rFonts w:hint="eastAsia" w:ascii="宋体" w:hAnsi="宋体" w:cs="宋体"/>
          <w:color w:val="000000"/>
          <w:szCs w:val="24"/>
        </w:rPr>
        <w:t>投标人（盖章）：__________________</w:t>
      </w:r>
    </w:p>
    <w:p>
      <w:pPr>
        <w:spacing w:line="300" w:lineRule="auto"/>
        <w:ind w:firstLine="480"/>
        <w:rPr>
          <w:rFonts w:ascii="宋体" w:hAnsi="宋体" w:cs="宋体"/>
          <w:color w:val="000000"/>
          <w:szCs w:val="24"/>
        </w:rPr>
      </w:pPr>
      <w:r>
        <w:rPr>
          <w:rFonts w:hint="eastAsia" w:ascii="宋体" w:hAnsi="宋体" w:cs="宋体"/>
          <w:color w:val="000000"/>
          <w:szCs w:val="24"/>
        </w:rPr>
        <w:t xml:space="preserve">                                        日    期：_____年____月____日</w:t>
      </w:r>
    </w:p>
    <w:p>
      <w:pPr>
        <w:snapToGrid w:val="0"/>
        <w:spacing w:before="100" w:beforeAutospacing="1" w:after="100" w:afterAutospacing="1" w:line="276" w:lineRule="auto"/>
        <w:ind w:firstLine="480"/>
        <w:jc w:val="center"/>
        <w:rPr>
          <w:rFonts w:ascii="宋体" w:hAnsi="宋体" w:cs="宋体"/>
          <w:b/>
          <w:bCs/>
          <w:sz w:val="32"/>
          <w:szCs w:val="32"/>
        </w:rPr>
      </w:pPr>
      <w:r>
        <w:br w:type="page"/>
      </w:r>
      <w:r>
        <w:rPr>
          <w:rFonts w:hint="eastAsia" w:ascii="宋体" w:hAnsi="宋体" w:cs="宋体"/>
          <w:b/>
          <w:bCs/>
          <w:sz w:val="32"/>
          <w:szCs w:val="32"/>
        </w:rPr>
        <w:t>十</w:t>
      </w:r>
      <w:r>
        <w:rPr>
          <w:rFonts w:hint="eastAsia" w:ascii="宋体" w:hAnsi="宋体" w:cs="宋体"/>
          <w:b/>
          <w:bCs/>
          <w:sz w:val="32"/>
          <w:szCs w:val="32"/>
          <w:lang w:val="en-US" w:eastAsia="zh-CN"/>
        </w:rPr>
        <w:t>五</w:t>
      </w:r>
      <w:r>
        <w:rPr>
          <w:rFonts w:hint="eastAsia" w:ascii="宋体" w:hAnsi="宋体" w:cs="宋体"/>
          <w:b/>
          <w:bCs/>
          <w:sz w:val="32"/>
          <w:szCs w:val="32"/>
        </w:rPr>
        <w:t>、投标函格式</w:t>
      </w:r>
    </w:p>
    <w:p>
      <w:pPr>
        <w:snapToGrid w:val="0"/>
        <w:spacing w:before="100" w:beforeAutospacing="1" w:after="100" w:afterAutospacing="1" w:line="276" w:lineRule="auto"/>
        <w:ind w:firstLine="602"/>
        <w:jc w:val="center"/>
        <w:rPr>
          <w:rFonts w:ascii="宋体" w:hAnsi="宋体" w:cs="宋体"/>
          <w:b/>
          <w:bCs/>
          <w:sz w:val="30"/>
          <w:szCs w:val="30"/>
        </w:rPr>
      </w:pPr>
      <w:r>
        <w:rPr>
          <w:rFonts w:hint="eastAsia" w:ascii="宋体" w:hAnsi="宋体" w:cs="宋体"/>
          <w:b/>
          <w:bCs/>
          <w:sz w:val="30"/>
          <w:szCs w:val="30"/>
        </w:rPr>
        <w:t>投 标 函</w:t>
      </w:r>
    </w:p>
    <w:p>
      <w:pPr>
        <w:snapToGrid w:val="0"/>
        <w:spacing w:before="100" w:beforeAutospacing="1" w:after="100" w:afterAutospacing="1" w:line="276" w:lineRule="auto"/>
        <w:ind w:firstLine="480"/>
        <w:rPr>
          <w:rFonts w:ascii="宋体" w:hAnsi="宋体" w:cs="宋体"/>
          <w:szCs w:val="24"/>
        </w:rPr>
      </w:pPr>
      <w:r>
        <w:rPr>
          <w:rFonts w:hint="eastAsia" w:ascii="宋体" w:hAnsi="宋体" w:cs="宋体"/>
          <w:szCs w:val="24"/>
        </w:rPr>
        <w:t>致：</w:t>
      </w:r>
      <w:r>
        <w:rPr>
          <w:rFonts w:hint="eastAsia" w:ascii="宋体" w:hAnsi="宋体" w:cs="宋体"/>
          <w:szCs w:val="24"/>
          <w:u w:val="single"/>
        </w:rPr>
        <w:t xml:space="preserve">                 </w:t>
      </w:r>
      <w:r>
        <w:rPr>
          <w:rFonts w:hint="eastAsia" w:ascii="宋体" w:hAnsi="宋体" w:cs="宋体"/>
          <w:szCs w:val="24"/>
        </w:rPr>
        <w:t>（代理机构名称）：</w:t>
      </w:r>
    </w:p>
    <w:p>
      <w:pPr>
        <w:snapToGrid w:val="0"/>
        <w:spacing w:line="276" w:lineRule="auto"/>
        <w:ind w:firstLine="480"/>
        <w:rPr>
          <w:rFonts w:ascii="宋体" w:hAnsi="宋体" w:cs="宋体"/>
          <w:szCs w:val="24"/>
        </w:rPr>
      </w:pPr>
      <w:r>
        <w:rPr>
          <w:rFonts w:hint="eastAsia" w:ascii="宋体" w:hAnsi="宋体" w:cs="宋体"/>
          <w:szCs w:val="24"/>
        </w:rPr>
        <w:t>根据贵方为</w:t>
      </w:r>
      <w:r>
        <w:rPr>
          <w:rFonts w:hint="eastAsia" w:ascii="宋体" w:hAnsi="宋体" w:cs="宋体"/>
          <w:szCs w:val="24"/>
          <w:u w:val="single"/>
        </w:rPr>
        <w:t xml:space="preserve">                             </w:t>
      </w:r>
      <w:r>
        <w:rPr>
          <w:rFonts w:hint="eastAsia" w:ascii="宋体" w:hAnsi="宋体" w:cs="宋体"/>
          <w:szCs w:val="24"/>
        </w:rPr>
        <w:t>项目的招标公告/投标邀请书</w:t>
      </w:r>
    </w:p>
    <w:p>
      <w:pPr>
        <w:snapToGrid w:val="0"/>
        <w:spacing w:line="276" w:lineRule="auto"/>
        <w:ind w:firstLine="480"/>
        <w:rPr>
          <w:rFonts w:ascii="宋体" w:hAnsi="宋体" w:cs="宋体"/>
          <w:szCs w:val="24"/>
        </w:rPr>
      </w:pPr>
      <w:r>
        <w:rPr>
          <w:rFonts w:hint="eastAsia" w:ascii="宋体" w:hAnsi="宋体" w:cs="宋体"/>
          <w:szCs w:val="24"/>
        </w:rPr>
        <w:t>（项目编号：</w:t>
      </w:r>
      <w:r>
        <w:rPr>
          <w:rFonts w:hint="eastAsia" w:ascii="宋体" w:hAnsi="宋体" w:cs="宋体"/>
          <w:szCs w:val="24"/>
          <w:u w:val="single"/>
        </w:rPr>
        <w:t xml:space="preserve">              </w:t>
      </w:r>
      <w:r>
        <w:rPr>
          <w:rFonts w:hint="eastAsia" w:ascii="宋体" w:hAnsi="宋体" w:cs="宋体"/>
          <w:szCs w:val="24"/>
        </w:rPr>
        <w:t>），签字代表</w:t>
      </w:r>
      <w:r>
        <w:rPr>
          <w:rFonts w:hint="eastAsia" w:ascii="宋体" w:hAnsi="宋体" w:cs="宋体"/>
          <w:szCs w:val="24"/>
          <w:u w:val="single"/>
        </w:rPr>
        <w:t xml:space="preserve">            </w:t>
      </w:r>
      <w:r>
        <w:rPr>
          <w:rFonts w:hint="eastAsia" w:ascii="宋体" w:hAnsi="宋体" w:cs="宋体"/>
          <w:szCs w:val="24"/>
        </w:rPr>
        <w:t>（全名）经正式授权并代表投标人</w:t>
      </w:r>
      <w:r>
        <w:rPr>
          <w:rFonts w:hint="eastAsia" w:ascii="宋体" w:hAnsi="宋体" w:cs="宋体"/>
          <w:szCs w:val="24"/>
          <w:u w:val="single"/>
        </w:rPr>
        <w:t xml:space="preserve">                           </w:t>
      </w:r>
      <w:r>
        <w:rPr>
          <w:rFonts w:hint="eastAsia" w:ascii="宋体" w:hAnsi="宋体" w:cs="宋体"/>
          <w:szCs w:val="24"/>
        </w:rPr>
        <w:t>（投标人名称）提交投标文件。</w:t>
      </w:r>
    </w:p>
    <w:p>
      <w:pPr>
        <w:snapToGrid w:val="0"/>
        <w:spacing w:line="276" w:lineRule="auto"/>
        <w:ind w:firstLine="480"/>
        <w:rPr>
          <w:rFonts w:ascii="宋体" w:hAnsi="宋体" w:cs="宋体"/>
          <w:szCs w:val="24"/>
        </w:rPr>
      </w:pPr>
      <w:r>
        <w:rPr>
          <w:rFonts w:hint="eastAsia" w:ascii="宋体" w:hAnsi="宋体" w:cs="宋体"/>
          <w:szCs w:val="24"/>
        </w:rPr>
        <w:t>据此函，签字代表宣布同意如下：</w:t>
      </w:r>
    </w:p>
    <w:p>
      <w:pPr>
        <w:snapToGrid w:val="0"/>
        <w:spacing w:line="276" w:lineRule="auto"/>
        <w:ind w:firstLine="480"/>
        <w:rPr>
          <w:rFonts w:ascii="宋体" w:hAnsi="宋体" w:cs="宋体"/>
          <w:szCs w:val="24"/>
        </w:rPr>
      </w:pPr>
      <w:r>
        <w:rPr>
          <w:rFonts w:hint="eastAsia" w:ascii="宋体" w:hAnsi="宋体" w:cs="宋体"/>
          <w:szCs w:val="24"/>
        </w:rPr>
        <w:t>1.投标人已详细审查全部“招标文件”，包括修改文件（如有的话）以及全部参考资料和有关附件，已经了解我方对于招标文件、采购过程、采购结果有依法进行询问、质疑、投诉的权利及相关渠道和要求。</w:t>
      </w:r>
    </w:p>
    <w:p>
      <w:pPr>
        <w:snapToGrid w:val="0"/>
        <w:spacing w:line="276" w:lineRule="auto"/>
        <w:ind w:firstLine="480"/>
        <w:rPr>
          <w:rFonts w:ascii="宋体" w:hAnsi="宋体" w:cs="宋体"/>
          <w:szCs w:val="24"/>
        </w:rPr>
      </w:pPr>
      <w:r>
        <w:rPr>
          <w:rFonts w:hint="eastAsia" w:ascii="宋体" w:hAnsi="宋体" w:cs="宋体"/>
          <w:szCs w:val="24"/>
        </w:rPr>
        <w:t>2.投标人在投标之前已经与贵方进行了充分的沟通，完全理解并接受招标文件的各项规定和要求，对招标文件的合理性、合法性不再有异议。</w:t>
      </w:r>
    </w:p>
    <w:p>
      <w:pPr>
        <w:snapToGrid w:val="0"/>
        <w:spacing w:line="276" w:lineRule="auto"/>
        <w:ind w:firstLine="480"/>
        <w:rPr>
          <w:rFonts w:ascii="宋体" w:hAnsi="宋体" w:cs="宋体"/>
          <w:szCs w:val="24"/>
        </w:rPr>
      </w:pPr>
      <w:r>
        <w:rPr>
          <w:rFonts w:hint="eastAsia" w:ascii="宋体" w:hAnsi="宋体" w:cs="宋体"/>
          <w:szCs w:val="24"/>
        </w:rPr>
        <w:t>3.本投标有效期自开标日起</w:t>
      </w:r>
      <w:r>
        <w:rPr>
          <w:rFonts w:hint="eastAsia" w:ascii="宋体" w:hAnsi="宋体" w:cs="宋体"/>
          <w:szCs w:val="24"/>
          <w:u w:val="single"/>
        </w:rPr>
        <w:t xml:space="preserve"> 90</w:t>
      </w:r>
      <w:r>
        <w:rPr>
          <w:rFonts w:hint="eastAsia" w:ascii="宋体" w:hAnsi="宋体" w:cs="宋体"/>
          <w:szCs w:val="24"/>
        </w:rPr>
        <w:t>个日历日。</w:t>
      </w:r>
    </w:p>
    <w:p>
      <w:pPr>
        <w:snapToGrid w:val="0"/>
        <w:spacing w:line="276" w:lineRule="auto"/>
        <w:ind w:firstLine="480"/>
        <w:rPr>
          <w:rFonts w:ascii="宋体" w:hAnsi="宋体" w:cs="宋体"/>
          <w:szCs w:val="24"/>
        </w:rPr>
      </w:pPr>
      <w:r>
        <w:rPr>
          <w:rFonts w:hint="eastAsia" w:ascii="宋体" w:hAnsi="宋体" w:cs="宋体"/>
          <w:szCs w:val="24"/>
        </w:rPr>
        <w:t>4.如中标，本投标文件至本项目合同履行完毕止均保持有效，本投标人将按“招标文件”及政府采购法律、法规的规定履行合同责任和义务。</w:t>
      </w:r>
    </w:p>
    <w:p>
      <w:pPr>
        <w:snapToGrid w:val="0"/>
        <w:spacing w:line="276" w:lineRule="auto"/>
        <w:ind w:firstLine="480"/>
        <w:rPr>
          <w:rFonts w:ascii="宋体" w:hAnsi="宋体" w:cs="宋体"/>
          <w:szCs w:val="24"/>
        </w:rPr>
      </w:pPr>
      <w:r>
        <w:rPr>
          <w:rFonts w:hint="eastAsia" w:ascii="宋体" w:hAnsi="宋体" w:cs="宋体"/>
          <w:szCs w:val="24"/>
        </w:rPr>
        <w:t>5.投标人同意按照贵方要求提供与投标有关的一切数据或资料。</w:t>
      </w:r>
    </w:p>
    <w:p>
      <w:pPr>
        <w:snapToGrid w:val="0"/>
        <w:spacing w:line="276" w:lineRule="auto"/>
        <w:ind w:firstLine="480"/>
        <w:rPr>
          <w:rFonts w:ascii="宋体" w:hAnsi="宋体" w:cs="宋体"/>
          <w:szCs w:val="24"/>
        </w:rPr>
      </w:pPr>
      <w:r>
        <w:rPr>
          <w:rFonts w:hint="eastAsia" w:ascii="宋体" w:hAnsi="宋体" w:cs="宋体"/>
          <w:szCs w:val="24"/>
        </w:rPr>
        <w:t>6.与本投标有关的一切正式往来信函请寄：</w:t>
      </w:r>
    </w:p>
    <w:p>
      <w:pPr>
        <w:snapToGrid w:val="0"/>
        <w:spacing w:line="276" w:lineRule="auto"/>
        <w:ind w:firstLine="480"/>
        <w:rPr>
          <w:rFonts w:ascii="宋体" w:hAnsi="宋体" w:cs="宋体"/>
          <w:szCs w:val="24"/>
        </w:rPr>
      </w:pPr>
      <w:r>
        <w:rPr>
          <w:rFonts w:hint="eastAsia" w:ascii="宋体" w:hAnsi="宋体" w:cs="宋体"/>
          <w:szCs w:val="24"/>
        </w:rPr>
        <w:t>地址：</w:t>
      </w:r>
      <w:r>
        <w:rPr>
          <w:rFonts w:hint="eastAsia" w:ascii="宋体" w:hAnsi="宋体" w:cs="宋体"/>
          <w:szCs w:val="24"/>
          <w:u w:val="single"/>
        </w:rPr>
        <w:t xml:space="preserve">                     </w:t>
      </w:r>
      <w:r>
        <w:rPr>
          <w:rFonts w:hint="eastAsia" w:ascii="宋体" w:hAnsi="宋体" w:cs="宋体"/>
          <w:szCs w:val="24"/>
        </w:rPr>
        <w:t xml:space="preserve"> 邮编：__________   电话：______________</w:t>
      </w:r>
    </w:p>
    <w:p>
      <w:pPr>
        <w:snapToGrid w:val="0"/>
        <w:spacing w:line="276" w:lineRule="auto"/>
        <w:ind w:firstLine="480"/>
        <w:rPr>
          <w:rFonts w:ascii="宋体" w:hAnsi="宋体" w:cs="宋体"/>
          <w:szCs w:val="24"/>
        </w:rPr>
      </w:pPr>
      <w:r>
        <w:rPr>
          <w:rFonts w:hint="eastAsia" w:ascii="宋体" w:hAnsi="宋体" w:cs="宋体"/>
          <w:szCs w:val="24"/>
        </w:rPr>
        <w:t>传真：______________投标人代表姓名 ___________  职务：</w:t>
      </w:r>
      <w:r>
        <w:rPr>
          <w:rFonts w:ascii="宋体" w:hAnsi="宋体" w:cs="宋体"/>
          <w:szCs w:val="24"/>
          <w:u w:val="single"/>
        </w:rPr>
        <w:t>_____________</w:t>
      </w:r>
      <w:r>
        <w:rPr>
          <w:rFonts w:hint="eastAsia" w:ascii="宋体" w:hAnsi="宋体" w:cs="宋体"/>
          <w:szCs w:val="24"/>
          <w:u w:val="single"/>
        </w:rPr>
        <w:t xml:space="preserve"> </w:t>
      </w:r>
    </w:p>
    <w:p>
      <w:pPr>
        <w:snapToGrid w:val="0"/>
        <w:spacing w:line="276" w:lineRule="auto"/>
        <w:ind w:firstLine="480"/>
        <w:rPr>
          <w:rFonts w:ascii="宋体" w:hAnsi="宋体" w:cs="宋体"/>
          <w:szCs w:val="24"/>
        </w:rPr>
      </w:pPr>
      <w:r>
        <w:rPr>
          <w:rFonts w:hint="eastAsia" w:ascii="宋体" w:hAnsi="宋体" w:cs="宋体"/>
          <w:szCs w:val="24"/>
        </w:rPr>
        <w:t>投标人名称(公章):___________________</w:t>
      </w:r>
    </w:p>
    <w:p>
      <w:pPr>
        <w:snapToGrid w:val="0"/>
        <w:spacing w:line="276" w:lineRule="auto"/>
        <w:ind w:firstLine="480"/>
        <w:rPr>
          <w:rFonts w:ascii="宋体" w:hAnsi="宋体" w:cs="宋体"/>
          <w:szCs w:val="24"/>
        </w:rPr>
      </w:pPr>
      <w:r>
        <w:rPr>
          <w:rFonts w:hint="eastAsia" w:ascii="宋体" w:hAnsi="宋体" w:cs="宋体"/>
          <w:szCs w:val="24"/>
        </w:rPr>
        <w:t>开户银行：</w:t>
      </w:r>
      <w:r>
        <w:rPr>
          <w:rFonts w:hint="eastAsia" w:ascii="宋体" w:hAnsi="宋体" w:cs="宋体"/>
          <w:szCs w:val="24"/>
          <w:u w:val="single"/>
        </w:rPr>
        <w:t xml:space="preserve">                      </w:t>
      </w:r>
      <w:r>
        <w:rPr>
          <w:rFonts w:hint="eastAsia" w:ascii="宋体" w:hAnsi="宋体" w:cs="宋体"/>
          <w:szCs w:val="24"/>
        </w:rPr>
        <w:t xml:space="preserve">   银行帐号：</w:t>
      </w:r>
      <w:r>
        <w:rPr>
          <w:rFonts w:ascii="宋体" w:hAnsi="宋体" w:cs="宋体"/>
          <w:szCs w:val="24"/>
          <w:u w:val="single"/>
        </w:rPr>
        <w:t>_______________________</w:t>
      </w:r>
      <w:r>
        <w:rPr>
          <w:rFonts w:hint="eastAsia" w:ascii="宋体" w:hAnsi="宋体" w:cs="宋体"/>
          <w:szCs w:val="24"/>
        </w:rPr>
        <w:t xml:space="preserve"> </w:t>
      </w:r>
    </w:p>
    <w:p>
      <w:pPr>
        <w:snapToGrid w:val="0"/>
        <w:spacing w:before="100" w:beforeAutospacing="1" w:after="100" w:afterAutospacing="1" w:line="276" w:lineRule="auto"/>
        <w:ind w:firstLine="480"/>
        <w:rPr>
          <w:rFonts w:ascii="宋体" w:hAnsi="宋体" w:cs="宋体"/>
          <w:szCs w:val="24"/>
        </w:rPr>
      </w:pPr>
      <w:r>
        <w:rPr>
          <w:rFonts w:hint="eastAsia" w:ascii="宋体" w:hAnsi="宋体" w:cs="宋体"/>
          <w:szCs w:val="24"/>
        </w:rPr>
        <w:t>法定代表人或授权代表签字（或盖章）:___________      日期:_____年___月___日</w:t>
      </w:r>
    </w:p>
    <w:p>
      <w:pPr>
        <w:snapToGrid w:val="0"/>
        <w:spacing w:before="100" w:beforeAutospacing="1" w:after="100" w:afterAutospacing="1" w:line="276" w:lineRule="auto"/>
        <w:ind w:firstLine="480"/>
        <w:jc w:val="center"/>
        <w:rPr>
          <w:rFonts w:ascii="宋体" w:hAnsi="宋体" w:cs="宋体"/>
          <w:szCs w:val="24"/>
        </w:rPr>
      </w:pPr>
      <w:r>
        <w:rPr>
          <w:rFonts w:hint="eastAsia" w:ascii="宋体" w:hAnsi="宋体" w:cs="宋体"/>
          <w:szCs w:val="24"/>
        </w:rPr>
        <w:br w:type="page"/>
      </w:r>
    </w:p>
    <w:p>
      <w:pPr>
        <w:snapToGrid w:val="0"/>
        <w:spacing w:before="100" w:beforeAutospacing="1" w:after="100" w:afterAutospacing="1" w:line="276" w:lineRule="auto"/>
        <w:ind w:firstLine="643"/>
        <w:jc w:val="center"/>
        <w:rPr>
          <w:rFonts w:ascii="宋体" w:hAnsi="宋体" w:cs="宋体"/>
          <w:b/>
          <w:bCs/>
          <w:sz w:val="32"/>
          <w:szCs w:val="32"/>
        </w:rPr>
      </w:pPr>
    </w:p>
    <w:p>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十</w:t>
      </w:r>
      <w:r>
        <w:rPr>
          <w:rFonts w:hint="eastAsia" w:ascii="宋体" w:hAnsi="宋体" w:cs="宋体"/>
          <w:b/>
          <w:bCs/>
          <w:sz w:val="32"/>
          <w:szCs w:val="32"/>
          <w:lang w:val="en-US" w:eastAsia="zh-CN"/>
        </w:rPr>
        <w:t>六</w:t>
      </w:r>
      <w:r>
        <w:rPr>
          <w:rFonts w:hint="eastAsia" w:ascii="宋体" w:hAnsi="宋体" w:cs="宋体"/>
          <w:b/>
          <w:bCs/>
          <w:sz w:val="32"/>
          <w:szCs w:val="32"/>
        </w:rPr>
        <w:t>、开标一览表格式</w:t>
      </w:r>
    </w:p>
    <w:p>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开标一览表</w:t>
      </w:r>
    </w:p>
    <w:p>
      <w:pPr>
        <w:spacing w:before="120" w:beforeLines="50"/>
        <w:ind w:firstLine="480"/>
        <w:rPr>
          <w:rFonts w:ascii="宋体" w:hAnsi="宋体" w:cs="宋体"/>
          <w:szCs w:val="24"/>
        </w:rPr>
      </w:pPr>
      <w:r>
        <w:rPr>
          <w:rFonts w:hint="eastAsia" w:ascii="宋体" w:hAnsi="宋体" w:cs="宋体"/>
          <w:szCs w:val="24"/>
        </w:rPr>
        <w:t>投标单位名称（盖章）：__________________</w:t>
      </w:r>
    </w:p>
    <w:p>
      <w:pPr>
        <w:spacing w:before="120" w:beforeLines="50"/>
        <w:ind w:firstLine="480"/>
        <w:rPr>
          <w:rFonts w:ascii="宋体" w:hAnsi="宋体" w:cs="宋体"/>
          <w:szCs w:val="24"/>
          <w:u w:val="single"/>
        </w:rPr>
      </w:pPr>
      <w:r>
        <w:rPr>
          <w:rFonts w:hint="eastAsia" w:ascii="宋体" w:hAnsi="宋体" w:cs="宋体"/>
          <w:szCs w:val="24"/>
        </w:rPr>
        <w:t>项目编号：__________________</w:t>
      </w:r>
    </w:p>
    <w:p>
      <w:pPr>
        <w:adjustRightInd w:val="0"/>
        <w:spacing w:before="120" w:beforeLines="50"/>
        <w:ind w:firstLine="1440" w:firstLineChars="600"/>
        <w:rPr>
          <w:rFonts w:ascii="宋体" w:hAnsi="宋体" w:cs="宋体"/>
          <w:szCs w:val="24"/>
        </w:rPr>
      </w:pPr>
      <w:r>
        <w:rPr>
          <w:rFonts w:hint="eastAsia" w:ascii="宋体" w:hAnsi="宋体" w:cs="宋体"/>
          <w:szCs w:val="24"/>
        </w:rPr>
        <w:t xml:space="preserve">                                          报价单位：人民币元</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07"/>
        <w:gridCol w:w="67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0" w:hRule="atLeast"/>
          <w:jc w:val="center"/>
        </w:trPr>
        <w:tc>
          <w:tcPr>
            <w:tcW w:w="2407" w:type="dxa"/>
            <w:vAlign w:val="center"/>
          </w:tcPr>
          <w:p>
            <w:pPr>
              <w:spacing w:line="380" w:lineRule="exact"/>
              <w:ind w:firstLine="0" w:firstLineChars="0"/>
              <w:jc w:val="center"/>
              <w:rPr>
                <w:rFonts w:ascii="宋体" w:hAnsi="宋体" w:cs="宋体"/>
                <w:b/>
                <w:szCs w:val="24"/>
              </w:rPr>
            </w:pPr>
            <w:r>
              <w:rPr>
                <w:rFonts w:hint="eastAsia" w:ascii="宋体" w:hAnsi="宋体" w:cs="宋体"/>
                <w:b/>
                <w:szCs w:val="24"/>
              </w:rPr>
              <w:t>项目名称</w:t>
            </w:r>
          </w:p>
        </w:tc>
        <w:tc>
          <w:tcPr>
            <w:tcW w:w="6705" w:type="dxa"/>
            <w:vAlign w:val="center"/>
          </w:tcPr>
          <w:p>
            <w:pPr>
              <w:spacing w:line="380" w:lineRule="exact"/>
              <w:ind w:firstLine="0" w:firstLineChars="0"/>
              <w:jc w:val="center"/>
              <w:rPr>
                <w:rFonts w:ascii="宋体" w:hAnsi="宋体" w:cs="宋体"/>
                <w:b/>
                <w:szCs w:val="24"/>
              </w:rPr>
            </w:pPr>
            <w:r>
              <w:rPr>
                <w:rFonts w:hint="eastAsia" w:ascii="宋体" w:hAnsi="宋体" w:cs="宋体"/>
                <w:b/>
                <w:szCs w:val="24"/>
              </w:rPr>
              <w:t>2022年县域1：2000 3D产品更新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20" w:hRule="atLeast"/>
          <w:jc w:val="center"/>
        </w:trPr>
        <w:tc>
          <w:tcPr>
            <w:tcW w:w="2407" w:type="dxa"/>
            <w:vAlign w:val="center"/>
          </w:tcPr>
          <w:p>
            <w:pPr>
              <w:spacing w:line="380" w:lineRule="exact"/>
              <w:ind w:firstLine="0" w:firstLineChars="0"/>
              <w:jc w:val="center"/>
              <w:rPr>
                <w:rFonts w:ascii="宋体" w:hAnsi="宋体" w:cs="宋体"/>
                <w:b/>
                <w:szCs w:val="24"/>
              </w:rPr>
            </w:pPr>
            <w:r>
              <w:rPr>
                <w:rFonts w:hint="eastAsia" w:ascii="宋体" w:hAnsi="宋体"/>
                <w:b/>
                <w:szCs w:val="24"/>
              </w:rPr>
              <w:t>投标总价</w:t>
            </w:r>
          </w:p>
        </w:tc>
        <w:tc>
          <w:tcPr>
            <w:tcW w:w="6705" w:type="dxa"/>
            <w:vAlign w:val="center"/>
          </w:tcPr>
          <w:p>
            <w:pPr>
              <w:spacing w:line="380" w:lineRule="exact"/>
              <w:ind w:firstLine="241" w:firstLineChars="100"/>
              <w:jc w:val="left"/>
              <w:rPr>
                <w:rFonts w:ascii="宋体" w:hAnsi="宋体"/>
                <w:b/>
                <w:szCs w:val="24"/>
              </w:rPr>
            </w:pPr>
            <w:r>
              <w:rPr>
                <w:rFonts w:hint="eastAsia" w:ascii="宋体" w:hAnsi="宋体"/>
                <w:b/>
                <w:szCs w:val="24"/>
              </w:rPr>
              <w:t>大写：人民币</w:t>
            </w:r>
          </w:p>
          <w:p>
            <w:pPr>
              <w:spacing w:line="380" w:lineRule="exact"/>
              <w:ind w:firstLine="241" w:firstLineChars="100"/>
              <w:jc w:val="left"/>
              <w:rPr>
                <w:rFonts w:ascii="宋体" w:hAnsi="宋体"/>
                <w:b/>
                <w:szCs w:val="24"/>
              </w:rPr>
            </w:pPr>
          </w:p>
          <w:p>
            <w:pPr>
              <w:spacing w:line="380" w:lineRule="exact"/>
              <w:ind w:firstLine="241" w:firstLineChars="100"/>
              <w:jc w:val="left"/>
            </w:pPr>
            <w:r>
              <w:rPr>
                <w:rFonts w:hint="eastAsia" w:ascii="宋体" w:hAnsi="宋体"/>
                <w:b/>
                <w:szCs w:val="24"/>
              </w:rPr>
              <w:t>小写：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05" w:hRule="atLeast"/>
          <w:jc w:val="center"/>
        </w:trPr>
        <w:tc>
          <w:tcPr>
            <w:tcW w:w="2407" w:type="dxa"/>
            <w:vAlign w:val="center"/>
          </w:tcPr>
          <w:p>
            <w:pPr>
              <w:spacing w:line="380" w:lineRule="exact"/>
              <w:ind w:firstLine="0" w:firstLineChars="0"/>
              <w:jc w:val="center"/>
              <w:rPr>
                <w:rFonts w:ascii="宋体" w:hAnsi="宋体" w:cs="宋体"/>
                <w:b/>
                <w:szCs w:val="24"/>
              </w:rPr>
            </w:pPr>
            <w:r>
              <w:rPr>
                <w:rFonts w:hint="eastAsia" w:ascii="宋体" w:hAnsi="宋体" w:cs="宋体"/>
                <w:b/>
                <w:szCs w:val="24"/>
              </w:rPr>
              <w:t>工期</w:t>
            </w:r>
          </w:p>
        </w:tc>
        <w:tc>
          <w:tcPr>
            <w:tcW w:w="6705" w:type="dxa"/>
            <w:vAlign w:val="center"/>
          </w:tcPr>
          <w:p>
            <w:pPr>
              <w:spacing w:line="300" w:lineRule="auto"/>
              <w:ind w:firstLine="0" w:firstLineChars="0"/>
              <w:contextualSpacing/>
              <w:rPr>
                <w:rFonts w:ascii="宋体" w:hAnsi="宋体" w:cs="宋体"/>
                <w:szCs w:val="24"/>
              </w:rPr>
            </w:pPr>
            <w:r>
              <w:rPr>
                <w:rFonts w:hint="eastAsia" w:ascii="宋体" w:hAnsi="宋体" w:cs="宋体"/>
                <w:szCs w:val="24"/>
              </w:rPr>
              <w:t>1）根据相关文件要求在2022年8月30日前完成航摄采集及提交质检验收并同时获取质检合格报告，原则上验收分数不低于80分；</w:t>
            </w:r>
          </w:p>
          <w:p>
            <w:pPr>
              <w:spacing w:line="300" w:lineRule="auto"/>
              <w:ind w:firstLine="0" w:firstLineChars="0"/>
              <w:contextualSpacing/>
              <w:rPr>
                <w:rFonts w:ascii="宋体" w:hAnsi="宋体" w:cs="宋体"/>
                <w:szCs w:val="24"/>
              </w:rPr>
            </w:pPr>
            <w:r>
              <w:rPr>
                <w:rFonts w:hint="eastAsia" w:ascii="宋体" w:hAnsi="宋体" w:cs="宋体"/>
                <w:szCs w:val="24"/>
              </w:rPr>
              <w:t>2）2022年8月30日前完成汇交航摄成果数据和正射影像的制作。</w:t>
            </w:r>
          </w:p>
          <w:p>
            <w:pPr>
              <w:spacing w:line="300" w:lineRule="auto"/>
              <w:ind w:firstLine="0" w:firstLineChars="0"/>
              <w:contextualSpacing/>
              <w:rPr>
                <w:rFonts w:ascii="宋体" w:hAnsi="宋体" w:cs="宋体"/>
                <w:b/>
                <w:szCs w:val="24"/>
              </w:rPr>
            </w:pPr>
            <w:r>
              <w:rPr>
                <w:rFonts w:hint="eastAsia" w:ascii="宋体" w:hAnsi="宋体" w:cs="宋体"/>
                <w:szCs w:val="24"/>
              </w:rPr>
              <w:t>3）根据相关文件要求在2022年12月15日前完成最终项目验收及成果汇交。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2" w:hRule="atLeast"/>
          <w:jc w:val="center"/>
        </w:trPr>
        <w:tc>
          <w:tcPr>
            <w:tcW w:w="2407" w:type="dxa"/>
            <w:vAlign w:val="center"/>
          </w:tcPr>
          <w:p>
            <w:pPr>
              <w:spacing w:line="380" w:lineRule="exact"/>
              <w:ind w:firstLine="0" w:firstLineChars="0"/>
              <w:jc w:val="center"/>
              <w:rPr>
                <w:rFonts w:ascii="宋体" w:hAnsi="宋体" w:cs="宋体"/>
                <w:b/>
                <w:szCs w:val="24"/>
              </w:rPr>
            </w:pPr>
            <w:r>
              <w:rPr>
                <w:rFonts w:hint="eastAsia" w:ascii="宋体" w:hAnsi="宋体" w:cs="宋体"/>
                <w:b/>
                <w:szCs w:val="24"/>
              </w:rPr>
              <w:t>免费质量保证期</w:t>
            </w:r>
          </w:p>
        </w:tc>
        <w:tc>
          <w:tcPr>
            <w:tcW w:w="6705" w:type="dxa"/>
            <w:vAlign w:val="center"/>
          </w:tcPr>
          <w:p>
            <w:pPr>
              <w:spacing w:line="520" w:lineRule="exact"/>
              <w:ind w:firstLine="0" w:firstLineChars="0"/>
              <w:rPr>
                <w:rFonts w:ascii="宋体" w:hAnsi="宋体" w:cs="宋体"/>
                <w:b/>
                <w:szCs w:val="24"/>
              </w:rPr>
            </w:pPr>
            <w:r>
              <w:rPr>
                <w:rFonts w:hint="eastAsia" w:ascii="宋体" w:hAnsi="宋体" w:cs="宋体"/>
                <w:b/>
                <w:bCs/>
                <w:szCs w:val="24"/>
              </w:rPr>
              <w:t xml:space="preserve"> </w:t>
            </w:r>
            <w:r>
              <w:rPr>
                <w:rFonts w:hint="eastAsia" w:ascii="宋体" w:hAnsi="宋体" w:cs="宋体"/>
                <w:bCs/>
                <w:szCs w:val="24"/>
              </w:rPr>
              <w:t>本项目</w:t>
            </w:r>
            <w:r>
              <w:rPr>
                <w:rFonts w:hint="eastAsia" w:ascii="宋体" w:hAnsi="宋体" w:cs="宋体"/>
                <w:szCs w:val="24"/>
              </w:rPr>
              <w:t>免费质量保证期为</w:t>
            </w:r>
            <w:r>
              <w:rPr>
                <w:rFonts w:hint="eastAsia" w:ascii="宋体" w:hAnsi="宋体" w:cs="宋体"/>
                <w:szCs w:val="24"/>
                <w:u w:val="single"/>
              </w:rPr>
              <w:t xml:space="preserve">      </w:t>
            </w:r>
            <w:r>
              <w:rPr>
                <w:rFonts w:hint="eastAsia" w:ascii="宋体" w:hAnsi="宋体" w:cs="宋体"/>
                <w:szCs w:val="24"/>
              </w:rPr>
              <w:t>年。</w:t>
            </w:r>
          </w:p>
        </w:tc>
      </w:tr>
    </w:tbl>
    <w:p>
      <w:pPr>
        <w:adjustRightInd w:val="0"/>
        <w:spacing w:line="300" w:lineRule="auto"/>
        <w:ind w:firstLine="588" w:firstLineChars="245"/>
        <w:contextualSpacing/>
        <w:rPr>
          <w:rFonts w:ascii="宋体" w:hAnsi="宋体" w:cs="宋体"/>
          <w:szCs w:val="24"/>
        </w:rPr>
      </w:pPr>
      <w:r>
        <w:rPr>
          <w:rFonts w:hint="eastAsia" w:ascii="宋体" w:hAnsi="宋体" w:cs="宋体"/>
          <w:bCs/>
          <w:szCs w:val="24"/>
        </w:rPr>
        <w:t>注</w:t>
      </w:r>
      <w:r>
        <w:rPr>
          <w:rFonts w:hint="eastAsia" w:ascii="宋体" w:hAnsi="宋体" w:cs="宋体"/>
          <w:szCs w:val="24"/>
        </w:rPr>
        <w:t>： 1.报价一经涂改，应在涂改处加盖单位公章或者由法定代表人或被授权人签字或盖章，否则其投标作无效标处理。</w:t>
      </w:r>
    </w:p>
    <w:p>
      <w:pPr>
        <w:spacing w:line="300" w:lineRule="auto"/>
        <w:ind w:firstLine="480"/>
        <w:contextualSpacing/>
        <w:rPr>
          <w:rFonts w:ascii="宋体" w:hAnsi="宋体" w:cs="宋体"/>
          <w:szCs w:val="24"/>
        </w:rPr>
      </w:pPr>
      <w:r>
        <w:rPr>
          <w:rFonts w:hint="eastAsia" w:ascii="宋体" w:hAnsi="宋体" w:cs="宋体"/>
          <w:szCs w:val="24"/>
        </w:rPr>
        <w:t>2.报价包括完成项目</w:t>
      </w:r>
      <w:r>
        <w:rPr>
          <w:rFonts w:hint="eastAsia" w:ascii="宋体" w:hAnsi="宋体" w:cs="宋体"/>
        </w:rPr>
        <w:t>所需人工费、材料费、设备费、交通费、管理费、税费、利润、招标代理服务费等全部费用</w:t>
      </w:r>
      <w:r>
        <w:rPr>
          <w:rFonts w:hint="eastAsia" w:ascii="宋体" w:hAnsi="宋体" w:cs="宋体"/>
          <w:bCs/>
          <w:szCs w:val="24"/>
        </w:rPr>
        <w:t>。</w:t>
      </w:r>
    </w:p>
    <w:p>
      <w:pPr>
        <w:tabs>
          <w:tab w:val="left" w:pos="1418"/>
        </w:tabs>
        <w:ind w:firstLine="3360" w:firstLineChars="1400"/>
        <w:rPr>
          <w:rFonts w:ascii="宋体" w:hAnsi="宋体" w:cs="宋体"/>
          <w:color w:val="000000"/>
          <w:szCs w:val="24"/>
        </w:rPr>
      </w:pPr>
    </w:p>
    <w:p>
      <w:pPr>
        <w:tabs>
          <w:tab w:val="left" w:pos="1418"/>
        </w:tabs>
        <w:ind w:firstLine="3360" w:firstLineChars="1400"/>
        <w:rPr>
          <w:rFonts w:ascii="宋体" w:hAnsi="宋体" w:cs="宋体"/>
          <w:spacing w:val="20"/>
          <w:szCs w:val="24"/>
          <w:u w:val="single"/>
        </w:rPr>
      </w:pPr>
      <w:r>
        <w:rPr>
          <w:rFonts w:hint="eastAsia" w:ascii="宋体" w:hAnsi="宋体" w:cs="宋体"/>
          <w:szCs w:val="24"/>
        </w:rPr>
        <w:t>法定代表人或授权代表</w:t>
      </w:r>
      <w:r>
        <w:rPr>
          <w:rFonts w:hint="eastAsia" w:ascii="宋体" w:hAnsi="宋体" w:cs="宋体"/>
          <w:spacing w:val="20"/>
          <w:szCs w:val="24"/>
        </w:rPr>
        <w:t>签名</w:t>
      </w:r>
      <w:r>
        <w:rPr>
          <w:rFonts w:hint="eastAsia" w:ascii="宋体" w:hAnsi="宋体" w:cs="宋体"/>
          <w:szCs w:val="24"/>
        </w:rPr>
        <w:t>（或盖章）</w:t>
      </w:r>
      <w:r>
        <w:rPr>
          <w:rFonts w:hint="eastAsia" w:ascii="宋体" w:hAnsi="宋体" w:cs="宋体"/>
          <w:spacing w:val="20"/>
          <w:szCs w:val="24"/>
        </w:rPr>
        <w:t>：</w:t>
      </w:r>
      <w:r>
        <w:rPr>
          <w:rFonts w:hint="eastAsia" w:ascii="宋体" w:hAnsi="宋体" w:cs="宋体"/>
          <w:szCs w:val="24"/>
        </w:rPr>
        <w:t>___________</w:t>
      </w:r>
      <w:r>
        <w:rPr>
          <w:rFonts w:hint="eastAsia" w:ascii="宋体" w:hAnsi="宋体" w:cs="宋体"/>
          <w:spacing w:val="20"/>
          <w:szCs w:val="24"/>
          <w:u w:val="single"/>
        </w:rPr>
        <w:t xml:space="preserve">              </w:t>
      </w:r>
    </w:p>
    <w:p>
      <w:pPr>
        <w:snapToGrid w:val="0"/>
        <w:spacing w:before="100" w:beforeAutospacing="1" w:after="100" w:afterAutospacing="1" w:line="276" w:lineRule="auto"/>
        <w:ind w:firstLine="6580" w:firstLineChars="2350"/>
        <w:rPr>
          <w:rFonts w:ascii="宋体" w:hAnsi="宋体" w:cs="宋体"/>
          <w:spacing w:val="20"/>
          <w:szCs w:val="24"/>
          <w:u w:val="single"/>
        </w:rPr>
      </w:pPr>
      <w:r>
        <w:rPr>
          <w:rFonts w:hint="eastAsia" w:ascii="宋体" w:hAnsi="宋体" w:cs="宋体"/>
          <w:spacing w:val="20"/>
          <w:szCs w:val="24"/>
        </w:rPr>
        <w:t>日  期：</w:t>
      </w:r>
      <w:r>
        <w:rPr>
          <w:rFonts w:hint="eastAsia" w:ascii="宋体" w:hAnsi="宋体" w:cs="宋体"/>
          <w:szCs w:val="24"/>
        </w:rPr>
        <w:t>___________</w:t>
      </w:r>
      <w:r>
        <w:rPr>
          <w:rFonts w:hint="eastAsia" w:ascii="宋体" w:hAnsi="宋体" w:cs="宋体"/>
          <w:spacing w:val="20"/>
          <w:szCs w:val="24"/>
          <w:u w:val="single"/>
        </w:rPr>
        <w:t xml:space="preserve"> </w:t>
      </w:r>
    </w:p>
    <w:p>
      <w:pPr>
        <w:spacing w:line="300" w:lineRule="auto"/>
        <w:ind w:firstLine="315" w:firstLineChars="98"/>
        <w:jc w:val="center"/>
        <w:rPr>
          <w:rFonts w:ascii="宋体" w:hAnsi="宋体" w:cs="宋体"/>
          <w:b/>
          <w:bCs/>
          <w:color w:val="FF0000"/>
          <w:sz w:val="32"/>
          <w:szCs w:val="32"/>
        </w:rPr>
      </w:pPr>
    </w:p>
    <w:p>
      <w:pPr>
        <w:spacing w:line="300" w:lineRule="auto"/>
        <w:ind w:firstLine="315" w:firstLineChars="98"/>
        <w:jc w:val="center"/>
        <w:rPr>
          <w:rFonts w:ascii="宋体" w:hAnsi="宋体" w:cs="宋体"/>
          <w:b/>
          <w:color w:val="000000" w:themeColor="text1"/>
          <w:sz w:val="32"/>
        </w:rPr>
      </w:pPr>
      <w:r>
        <w:rPr>
          <w:rFonts w:hint="eastAsia" w:ascii="宋体" w:hAnsi="宋体" w:cs="宋体"/>
          <w:b/>
          <w:bCs/>
          <w:color w:val="000000" w:themeColor="text1"/>
          <w:sz w:val="32"/>
          <w:szCs w:val="32"/>
        </w:rPr>
        <w:t>十</w:t>
      </w:r>
      <w:r>
        <w:rPr>
          <w:rFonts w:hint="eastAsia" w:ascii="宋体" w:hAnsi="宋体" w:cs="宋体"/>
          <w:b/>
          <w:bCs/>
          <w:color w:val="000000" w:themeColor="text1"/>
          <w:sz w:val="32"/>
          <w:szCs w:val="32"/>
          <w:lang w:val="en-US" w:eastAsia="zh-CN"/>
        </w:rPr>
        <w:t>七</w:t>
      </w:r>
      <w:r>
        <w:rPr>
          <w:rFonts w:hint="eastAsia" w:ascii="宋体" w:hAnsi="宋体" w:cs="宋体"/>
          <w:b/>
          <w:bCs/>
          <w:color w:val="000000" w:themeColor="text1"/>
          <w:sz w:val="32"/>
          <w:szCs w:val="32"/>
        </w:rPr>
        <w:t>、</w:t>
      </w:r>
      <w:r>
        <w:rPr>
          <w:rFonts w:hint="eastAsia" w:ascii="宋体" w:hAnsi="宋体" w:cs="宋体"/>
          <w:b/>
          <w:color w:val="000000" w:themeColor="text1"/>
          <w:sz w:val="32"/>
        </w:rPr>
        <w:t>投标报价明细表格式</w:t>
      </w:r>
    </w:p>
    <w:p>
      <w:pPr>
        <w:spacing w:line="300" w:lineRule="auto"/>
        <w:ind w:firstLine="315" w:firstLineChars="98"/>
        <w:jc w:val="center"/>
        <w:rPr>
          <w:rFonts w:ascii="宋体" w:hAnsi="宋体" w:cs="宋体"/>
          <w:b/>
          <w:color w:val="000000" w:themeColor="text1"/>
          <w:sz w:val="32"/>
        </w:rPr>
      </w:pPr>
    </w:p>
    <w:p>
      <w:pPr>
        <w:spacing w:line="300" w:lineRule="auto"/>
        <w:ind w:firstLine="315" w:firstLineChars="98"/>
        <w:jc w:val="center"/>
        <w:rPr>
          <w:rFonts w:ascii="宋体" w:hAnsi="宋体" w:cs="宋体"/>
          <w:b/>
          <w:color w:val="000000" w:themeColor="text1"/>
          <w:sz w:val="32"/>
        </w:rPr>
      </w:pPr>
      <w:r>
        <w:rPr>
          <w:rFonts w:hint="eastAsia" w:ascii="宋体" w:hAnsi="宋体" w:cs="宋体"/>
          <w:b/>
          <w:color w:val="000000" w:themeColor="text1"/>
          <w:sz w:val="32"/>
        </w:rPr>
        <w:t>投标报价明细表</w:t>
      </w:r>
    </w:p>
    <w:p>
      <w:pPr>
        <w:spacing w:line="300" w:lineRule="auto"/>
        <w:ind w:firstLine="315" w:firstLineChars="98"/>
        <w:jc w:val="center"/>
        <w:rPr>
          <w:rFonts w:ascii="宋体" w:hAnsi="宋体" w:cs="宋体"/>
          <w:color w:val="000000" w:themeColor="text1"/>
          <w:szCs w:val="24"/>
        </w:rPr>
      </w:pPr>
      <w:r>
        <w:rPr>
          <w:rFonts w:ascii="宋体" w:hAnsi="宋体" w:cs="宋体"/>
          <w:b/>
          <w:color w:val="000000" w:themeColor="text1"/>
          <w:sz w:val="32"/>
        </w:rPr>
        <w:t xml:space="preserve">                                       </w:t>
      </w:r>
      <w:r>
        <w:rPr>
          <w:rFonts w:ascii="宋体" w:hAnsi="宋体" w:cs="宋体"/>
          <w:color w:val="000000" w:themeColor="text1"/>
          <w:sz w:val="32"/>
        </w:rPr>
        <w:t xml:space="preserve"> </w:t>
      </w:r>
      <w:r>
        <w:rPr>
          <w:rFonts w:hint="eastAsia" w:ascii="宋体" w:hAnsi="宋体" w:cs="宋体"/>
          <w:color w:val="000000" w:themeColor="text1"/>
          <w:szCs w:val="24"/>
        </w:rPr>
        <w:t>报价单位：元人民币</w:t>
      </w:r>
    </w:p>
    <w:tbl>
      <w:tblPr>
        <w:tblStyle w:val="35"/>
        <w:tblpPr w:leftFromText="180" w:rightFromText="180" w:vertAnchor="text" w:horzAnchor="page" w:tblpX="1406" w:tblpY="164"/>
        <w:tblOverlap w:val="never"/>
        <w:tblW w:w="9074" w:type="dxa"/>
        <w:tblInd w:w="0" w:type="dxa"/>
        <w:tblLayout w:type="fixed"/>
        <w:tblCellMar>
          <w:top w:w="0" w:type="dxa"/>
          <w:left w:w="108" w:type="dxa"/>
          <w:bottom w:w="0" w:type="dxa"/>
          <w:right w:w="108" w:type="dxa"/>
        </w:tblCellMar>
      </w:tblPr>
      <w:tblGrid>
        <w:gridCol w:w="790"/>
        <w:gridCol w:w="3146"/>
        <w:gridCol w:w="1417"/>
        <w:gridCol w:w="1134"/>
        <w:gridCol w:w="1237"/>
        <w:gridCol w:w="1350"/>
      </w:tblGrid>
      <w:tr>
        <w:tblPrEx>
          <w:tblCellMar>
            <w:top w:w="0" w:type="dxa"/>
            <w:left w:w="108" w:type="dxa"/>
            <w:bottom w:w="0" w:type="dxa"/>
            <w:right w:w="108" w:type="dxa"/>
          </w:tblCellMar>
        </w:tblPrEx>
        <w:trPr>
          <w:trHeight w:val="567" w:hRule="atLeast"/>
        </w:trPr>
        <w:tc>
          <w:tcPr>
            <w:tcW w:w="790" w:type="dxa"/>
            <w:tcBorders>
              <w:top w:val="single" w:color="auto" w:sz="4" w:space="0"/>
              <w:left w:val="single" w:color="auto" w:sz="4" w:space="0"/>
              <w:bottom w:val="single" w:color="auto" w:sz="4" w:space="0"/>
              <w:right w:val="single" w:color="auto" w:sz="4" w:space="0"/>
            </w:tcBorders>
            <w:noWrap/>
            <w:vAlign w:val="center"/>
          </w:tcPr>
          <w:p>
            <w:pPr>
              <w:widowControl/>
              <w:ind w:firstLine="0" w:firstLineChars="0"/>
              <w:jc w:val="center"/>
              <w:rPr>
                <w:rFonts w:ascii="宋体" w:hAnsi="宋体" w:cs="宋体"/>
                <w:b/>
                <w:bCs/>
                <w:color w:val="000000" w:themeColor="text1"/>
                <w:kern w:val="0"/>
                <w:szCs w:val="24"/>
              </w:rPr>
            </w:pPr>
            <w:r>
              <w:rPr>
                <w:rFonts w:hint="eastAsia" w:ascii="宋体" w:hAnsi="宋体" w:cs="宋体"/>
                <w:b/>
                <w:bCs/>
                <w:color w:val="000000" w:themeColor="text1"/>
                <w:kern w:val="0"/>
                <w:szCs w:val="24"/>
              </w:rPr>
              <w:t>序号</w:t>
            </w:r>
          </w:p>
        </w:tc>
        <w:tc>
          <w:tcPr>
            <w:tcW w:w="3146"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b/>
                <w:bCs/>
                <w:color w:val="000000" w:themeColor="text1"/>
                <w:kern w:val="0"/>
                <w:szCs w:val="24"/>
              </w:rPr>
            </w:pPr>
            <w:r>
              <w:rPr>
                <w:rFonts w:hint="eastAsia" w:ascii="宋体" w:hAnsi="宋体" w:cs="宋体"/>
                <w:b/>
                <w:color w:val="000000" w:themeColor="text1"/>
                <w:spacing w:val="20"/>
                <w:szCs w:val="24"/>
              </w:rPr>
              <w:t>工作内容</w:t>
            </w:r>
          </w:p>
        </w:tc>
        <w:tc>
          <w:tcPr>
            <w:tcW w:w="1417"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b/>
                <w:bCs/>
                <w:color w:val="000000" w:themeColor="text1"/>
                <w:kern w:val="0"/>
                <w:szCs w:val="24"/>
              </w:rPr>
            </w:pPr>
            <w:r>
              <w:rPr>
                <w:rFonts w:hint="eastAsia" w:ascii="宋体" w:hAnsi="宋体" w:cs="宋体"/>
                <w:b/>
                <w:bCs/>
                <w:color w:val="000000" w:themeColor="text1"/>
                <w:kern w:val="0"/>
                <w:szCs w:val="24"/>
              </w:rPr>
              <w:t>数量</w:t>
            </w:r>
          </w:p>
        </w:tc>
        <w:tc>
          <w:tcPr>
            <w:tcW w:w="1134"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b/>
                <w:bCs/>
                <w:color w:val="000000" w:themeColor="text1"/>
                <w:kern w:val="0"/>
                <w:szCs w:val="24"/>
              </w:rPr>
            </w:pPr>
            <w:r>
              <w:rPr>
                <w:rFonts w:hint="eastAsia" w:ascii="宋体" w:hAnsi="宋体" w:cs="宋体"/>
                <w:b/>
                <w:bCs/>
                <w:color w:val="000000" w:themeColor="text1"/>
                <w:kern w:val="0"/>
                <w:szCs w:val="24"/>
              </w:rPr>
              <w:t>单位</w:t>
            </w:r>
          </w:p>
        </w:tc>
        <w:tc>
          <w:tcPr>
            <w:tcW w:w="1237"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b/>
                <w:bCs/>
                <w:color w:val="000000" w:themeColor="text1"/>
                <w:kern w:val="0"/>
                <w:szCs w:val="24"/>
              </w:rPr>
            </w:pPr>
            <w:r>
              <w:rPr>
                <w:rFonts w:hint="eastAsia" w:ascii="宋体" w:hAnsi="宋体" w:cs="宋体"/>
                <w:b/>
                <w:bCs/>
                <w:color w:val="000000" w:themeColor="text1"/>
                <w:kern w:val="0"/>
                <w:szCs w:val="24"/>
              </w:rPr>
              <w:t>单价</w:t>
            </w:r>
          </w:p>
        </w:tc>
        <w:tc>
          <w:tcPr>
            <w:tcW w:w="1350"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b/>
                <w:bCs/>
                <w:color w:val="000000" w:themeColor="text1"/>
                <w:kern w:val="0"/>
                <w:szCs w:val="24"/>
              </w:rPr>
            </w:pPr>
            <w:r>
              <w:rPr>
                <w:rFonts w:hint="eastAsia" w:ascii="宋体" w:hAnsi="宋体" w:cs="宋体"/>
                <w:b/>
                <w:bCs/>
                <w:color w:val="000000" w:themeColor="text1"/>
                <w:kern w:val="0"/>
                <w:szCs w:val="24"/>
              </w:rPr>
              <w:t>合价</w:t>
            </w:r>
          </w:p>
        </w:tc>
      </w:tr>
      <w:tr>
        <w:tblPrEx>
          <w:tblCellMar>
            <w:top w:w="0" w:type="dxa"/>
            <w:left w:w="108" w:type="dxa"/>
            <w:bottom w:w="0" w:type="dxa"/>
            <w:right w:w="108" w:type="dxa"/>
          </w:tblCellMar>
        </w:tblPrEx>
        <w:trPr>
          <w:trHeight w:val="567" w:hRule="atLeast"/>
        </w:trPr>
        <w:tc>
          <w:tcPr>
            <w:tcW w:w="790"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r>
              <w:rPr>
                <w:rFonts w:hint="eastAsia" w:ascii="宋体" w:hAnsi="宋体" w:cs="宋体"/>
                <w:color w:val="000000" w:themeColor="text1"/>
                <w:szCs w:val="24"/>
              </w:rPr>
              <w:t>1</w:t>
            </w:r>
          </w:p>
        </w:tc>
        <w:tc>
          <w:tcPr>
            <w:tcW w:w="3146" w:type="dxa"/>
            <w:tcBorders>
              <w:top w:val="nil"/>
              <w:left w:val="nil"/>
              <w:bottom w:val="single" w:color="auto" w:sz="4" w:space="0"/>
              <w:right w:val="single" w:color="auto" w:sz="4" w:space="0"/>
            </w:tcBorders>
            <w:vAlign w:val="center"/>
          </w:tcPr>
          <w:p>
            <w:pPr>
              <w:widowControl/>
              <w:snapToGrid w:val="0"/>
              <w:spacing w:line="300" w:lineRule="auto"/>
              <w:ind w:firstLine="0" w:firstLineChars="0"/>
              <w:jc w:val="center"/>
              <w:textAlignment w:val="center"/>
              <w:rPr>
                <w:rFonts w:ascii="宋体" w:hAnsi="宋体" w:cs="宋体"/>
                <w:color w:val="000000" w:themeColor="text1"/>
                <w:spacing w:val="20"/>
                <w:szCs w:val="24"/>
              </w:rPr>
            </w:pPr>
          </w:p>
        </w:tc>
        <w:tc>
          <w:tcPr>
            <w:tcW w:w="1417" w:type="dxa"/>
            <w:tcBorders>
              <w:top w:val="nil"/>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shd w:val="clear" w:color="auto" w:fill="FFFFFF"/>
              </w:rPr>
            </w:pPr>
          </w:p>
        </w:tc>
        <w:tc>
          <w:tcPr>
            <w:tcW w:w="1134"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shd w:val="clear" w:color="auto" w:fill="FFFFFF"/>
              </w:rPr>
            </w:pPr>
          </w:p>
        </w:tc>
        <w:tc>
          <w:tcPr>
            <w:tcW w:w="1237"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c>
          <w:tcPr>
            <w:tcW w:w="1350"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r>
      <w:tr>
        <w:tblPrEx>
          <w:tblCellMar>
            <w:top w:w="0" w:type="dxa"/>
            <w:left w:w="108" w:type="dxa"/>
            <w:bottom w:w="0" w:type="dxa"/>
            <w:right w:w="108" w:type="dxa"/>
          </w:tblCellMar>
        </w:tblPrEx>
        <w:trPr>
          <w:trHeight w:val="567" w:hRule="atLeast"/>
        </w:trPr>
        <w:tc>
          <w:tcPr>
            <w:tcW w:w="790"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r>
              <w:rPr>
                <w:rFonts w:hint="eastAsia" w:ascii="宋体" w:hAnsi="宋体" w:cs="宋体"/>
                <w:color w:val="000000" w:themeColor="text1"/>
                <w:szCs w:val="24"/>
              </w:rPr>
              <w:t>2</w:t>
            </w:r>
          </w:p>
        </w:tc>
        <w:tc>
          <w:tcPr>
            <w:tcW w:w="3146" w:type="dxa"/>
            <w:tcBorders>
              <w:top w:val="nil"/>
              <w:left w:val="nil"/>
              <w:bottom w:val="single" w:color="auto" w:sz="4" w:space="0"/>
              <w:right w:val="single" w:color="auto" w:sz="4" w:space="0"/>
            </w:tcBorders>
            <w:vAlign w:val="center"/>
          </w:tcPr>
          <w:p>
            <w:pPr>
              <w:widowControl/>
              <w:snapToGrid w:val="0"/>
              <w:spacing w:line="300" w:lineRule="auto"/>
              <w:ind w:firstLine="0" w:firstLineChars="0"/>
              <w:jc w:val="center"/>
              <w:textAlignment w:val="center"/>
              <w:rPr>
                <w:rFonts w:ascii="宋体" w:hAnsi="宋体" w:cs="宋体"/>
                <w:color w:val="000000" w:themeColor="text1"/>
                <w:spacing w:val="20"/>
                <w:szCs w:val="24"/>
              </w:rPr>
            </w:pPr>
          </w:p>
        </w:tc>
        <w:tc>
          <w:tcPr>
            <w:tcW w:w="1417" w:type="dxa"/>
            <w:tcBorders>
              <w:top w:val="nil"/>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shd w:val="clear" w:color="auto" w:fill="FFFFFF"/>
              </w:rPr>
            </w:pPr>
          </w:p>
        </w:tc>
        <w:tc>
          <w:tcPr>
            <w:tcW w:w="1134"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shd w:val="clear" w:color="auto" w:fill="FFFFFF"/>
              </w:rPr>
            </w:pPr>
          </w:p>
        </w:tc>
        <w:tc>
          <w:tcPr>
            <w:tcW w:w="1237"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c>
          <w:tcPr>
            <w:tcW w:w="1350"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r>
      <w:tr>
        <w:tblPrEx>
          <w:tblCellMar>
            <w:top w:w="0" w:type="dxa"/>
            <w:left w:w="108" w:type="dxa"/>
            <w:bottom w:w="0" w:type="dxa"/>
            <w:right w:w="108" w:type="dxa"/>
          </w:tblCellMar>
        </w:tblPrEx>
        <w:trPr>
          <w:trHeight w:val="567" w:hRule="atLeast"/>
        </w:trPr>
        <w:tc>
          <w:tcPr>
            <w:tcW w:w="790"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r>
              <w:rPr>
                <w:rFonts w:hint="eastAsia" w:ascii="宋体" w:hAnsi="宋体" w:cs="宋体"/>
                <w:color w:val="000000" w:themeColor="text1"/>
                <w:szCs w:val="24"/>
              </w:rPr>
              <w:t>3</w:t>
            </w:r>
          </w:p>
        </w:tc>
        <w:tc>
          <w:tcPr>
            <w:tcW w:w="3146" w:type="dxa"/>
            <w:tcBorders>
              <w:top w:val="nil"/>
              <w:left w:val="nil"/>
              <w:bottom w:val="single" w:color="auto" w:sz="4" w:space="0"/>
              <w:right w:val="single" w:color="auto" w:sz="4" w:space="0"/>
            </w:tcBorders>
            <w:vAlign w:val="center"/>
          </w:tcPr>
          <w:p>
            <w:pPr>
              <w:widowControl/>
              <w:snapToGrid w:val="0"/>
              <w:spacing w:line="300" w:lineRule="auto"/>
              <w:ind w:firstLine="0" w:firstLineChars="0"/>
              <w:jc w:val="center"/>
              <w:textAlignment w:val="center"/>
              <w:rPr>
                <w:rFonts w:ascii="宋体" w:hAnsi="宋体" w:cs="宋体"/>
                <w:color w:val="000000" w:themeColor="text1"/>
                <w:spacing w:val="20"/>
                <w:szCs w:val="24"/>
              </w:rPr>
            </w:pPr>
          </w:p>
        </w:tc>
        <w:tc>
          <w:tcPr>
            <w:tcW w:w="1417" w:type="dxa"/>
            <w:tcBorders>
              <w:top w:val="nil"/>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shd w:val="clear" w:color="auto" w:fill="FFFFFF"/>
              </w:rPr>
            </w:pPr>
          </w:p>
        </w:tc>
        <w:tc>
          <w:tcPr>
            <w:tcW w:w="1134"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shd w:val="clear" w:color="auto" w:fill="FFFFFF"/>
              </w:rPr>
            </w:pPr>
          </w:p>
        </w:tc>
        <w:tc>
          <w:tcPr>
            <w:tcW w:w="1237"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c>
          <w:tcPr>
            <w:tcW w:w="1350"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r>
      <w:tr>
        <w:tblPrEx>
          <w:tblCellMar>
            <w:top w:w="0" w:type="dxa"/>
            <w:left w:w="108" w:type="dxa"/>
            <w:bottom w:w="0" w:type="dxa"/>
            <w:right w:w="108" w:type="dxa"/>
          </w:tblCellMar>
        </w:tblPrEx>
        <w:trPr>
          <w:trHeight w:val="567" w:hRule="atLeast"/>
        </w:trPr>
        <w:tc>
          <w:tcPr>
            <w:tcW w:w="790"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r>
              <w:rPr>
                <w:rFonts w:ascii="宋体" w:hAnsi="宋体" w:cs="宋体"/>
                <w:color w:val="000000" w:themeColor="text1"/>
                <w:szCs w:val="24"/>
              </w:rPr>
              <w:t>……</w:t>
            </w:r>
          </w:p>
        </w:tc>
        <w:tc>
          <w:tcPr>
            <w:tcW w:w="3146" w:type="dxa"/>
            <w:tcBorders>
              <w:top w:val="nil"/>
              <w:left w:val="nil"/>
              <w:bottom w:val="single" w:color="auto" w:sz="4" w:space="0"/>
              <w:right w:val="single" w:color="auto" w:sz="4" w:space="0"/>
            </w:tcBorders>
            <w:vAlign w:val="center"/>
          </w:tcPr>
          <w:p>
            <w:pPr>
              <w:widowControl/>
              <w:snapToGrid w:val="0"/>
              <w:spacing w:line="300" w:lineRule="auto"/>
              <w:ind w:firstLine="0" w:firstLineChars="0"/>
              <w:jc w:val="center"/>
              <w:textAlignment w:val="center"/>
              <w:rPr>
                <w:rFonts w:ascii="宋体" w:hAnsi="宋体" w:cs="宋体"/>
                <w:color w:val="000000" w:themeColor="text1"/>
                <w:spacing w:val="20"/>
                <w:szCs w:val="24"/>
              </w:rPr>
            </w:pPr>
          </w:p>
        </w:tc>
        <w:tc>
          <w:tcPr>
            <w:tcW w:w="1417" w:type="dxa"/>
            <w:tcBorders>
              <w:top w:val="nil"/>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shd w:val="clear" w:color="auto" w:fill="FFFFFF"/>
              </w:rPr>
            </w:pPr>
          </w:p>
        </w:tc>
        <w:tc>
          <w:tcPr>
            <w:tcW w:w="1134"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shd w:val="clear" w:color="auto" w:fill="FFFFFF"/>
              </w:rPr>
            </w:pPr>
          </w:p>
        </w:tc>
        <w:tc>
          <w:tcPr>
            <w:tcW w:w="1237"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c>
          <w:tcPr>
            <w:tcW w:w="1350"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r>
      <w:tr>
        <w:tblPrEx>
          <w:tblCellMar>
            <w:top w:w="0" w:type="dxa"/>
            <w:left w:w="108" w:type="dxa"/>
            <w:bottom w:w="0" w:type="dxa"/>
            <w:right w:w="108" w:type="dxa"/>
          </w:tblCellMar>
        </w:tblPrEx>
        <w:trPr>
          <w:trHeight w:val="567" w:hRule="atLeast"/>
        </w:trPr>
        <w:tc>
          <w:tcPr>
            <w:tcW w:w="790" w:type="dxa"/>
            <w:tcBorders>
              <w:top w:val="nil"/>
              <w:left w:val="single" w:color="auto" w:sz="4" w:space="0"/>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c>
          <w:tcPr>
            <w:tcW w:w="3146" w:type="dxa"/>
            <w:tcBorders>
              <w:top w:val="nil"/>
              <w:left w:val="nil"/>
              <w:bottom w:val="single" w:color="auto" w:sz="4" w:space="0"/>
              <w:right w:val="single" w:color="auto" w:sz="4" w:space="0"/>
            </w:tcBorders>
            <w:vAlign w:val="center"/>
          </w:tcPr>
          <w:p>
            <w:pPr>
              <w:widowControl/>
              <w:snapToGrid w:val="0"/>
              <w:spacing w:line="300" w:lineRule="auto"/>
              <w:ind w:firstLine="0" w:firstLineChars="0"/>
              <w:jc w:val="center"/>
              <w:textAlignment w:val="center"/>
              <w:rPr>
                <w:rFonts w:ascii="宋体" w:hAnsi="宋体" w:cs="宋体"/>
                <w:color w:val="000000" w:themeColor="text1"/>
                <w:spacing w:val="20"/>
                <w:szCs w:val="24"/>
              </w:rPr>
            </w:pPr>
          </w:p>
        </w:tc>
        <w:tc>
          <w:tcPr>
            <w:tcW w:w="1417" w:type="dxa"/>
            <w:tcBorders>
              <w:top w:val="nil"/>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shd w:val="clear" w:color="auto" w:fill="FFFFFF"/>
              </w:rPr>
            </w:pPr>
          </w:p>
        </w:tc>
        <w:tc>
          <w:tcPr>
            <w:tcW w:w="1134"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shd w:val="clear" w:color="auto" w:fill="FFFFFF"/>
              </w:rPr>
            </w:pPr>
          </w:p>
        </w:tc>
        <w:tc>
          <w:tcPr>
            <w:tcW w:w="1237"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c>
          <w:tcPr>
            <w:tcW w:w="1350" w:type="dxa"/>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r>
      <w:tr>
        <w:tblPrEx>
          <w:tblCellMar>
            <w:top w:w="0" w:type="dxa"/>
            <w:left w:w="108" w:type="dxa"/>
            <w:bottom w:w="0" w:type="dxa"/>
            <w:right w:w="108" w:type="dxa"/>
          </w:tblCellMar>
        </w:tblPrEx>
        <w:trPr>
          <w:trHeight w:val="607" w:hRule="atLeast"/>
        </w:trPr>
        <w:tc>
          <w:tcPr>
            <w:tcW w:w="6487" w:type="dxa"/>
            <w:gridSpan w:val="4"/>
            <w:tcBorders>
              <w:top w:val="nil"/>
              <w:left w:val="single" w:color="auto" w:sz="4" w:space="0"/>
              <w:bottom w:val="single" w:color="auto" w:sz="4" w:space="0"/>
              <w:right w:val="single" w:color="auto" w:sz="4" w:space="0"/>
            </w:tcBorders>
            <w:noWrap/>
            <w:vAlign w:val="center"/>
          </w:tcPr>
          <w:p>
            <w:pPr>
              <w:widowControl/>
              <w:ind w:firstLine="0" w:firstLineChars="0"/>
              <w:jc w:val="center"/>
              <w:rPr>
                <w:rFonts w:ascii="宋体" w:hAnsi="宋体" w:cs="宋体"/>
                <w:color w:val="000000" w:themeColor="text1"/>
                <w:szCs w:val="24"/>
              </w:rPr>
            </w:pPr>
            <w:r>
              <w:rPr>
                <w:rFonts w:hint="eastAsia" w:ascii="宋体" w:hAnsi="宋体" w:cs="宋体"/>
                <w:color w:val="000000" w:themeColor="text1"/>
                <w:szCs w:val="24"/>
              </w:rPr>
              <w:t>合          计</w:t>
            </w:r>
          </w:p>
        </w:tc>
        <w:tc>
          <w:tcPr>
            <w:tcW w:w="2587" w:type="dxa"/>
            <w:gridSpan w:val="2"/>
            <w:tcBorders>
              <w:top w:val="single" w:color="auto" w:sz="4" w:space="0"/>
              <w:left w:val="nil"/>
              <w:bottom w:val="single" w:color="auto" w:sz="4" w:space="0"/>
              <w:right w:val="single" w:color="auto" w:sz="4" w:space="0"/>
            </w:tcBorders>
            <w:vAlign w:val="center"/>
          </w:tcPr>
          <w:p>
            <w:pPr>
              <w:widowControl/>
              <w:ind w:firstLine="0" w:firstLineChars="0"/>
              <w:jc w:val="center"/>
              <w:rPr>
                <w:rFonts w:ascii="宋体" w:hAnsi="宋体" w:cs="宋体"/>
                <w:color w:val="000000" w:themeColor="text1"/>
                <w:szCs w:val="24"/>
              </w:rPr>
            </w:pPr>
          </w:p>
        </w:tc>
      </w:tr>
    </w:tbl>
    <w:p>
      <w:pPr>
        <w:tabs>
          <w:tab w:val="left" w:pos="1418"/>
        </w:tabs>
        <w:snapToGrid w:val="0"/>
        <w:spacing w:line="300" w:lineRule="auto"/>
        <w:ind w:firstLine="560"/>
        <w:rPr>
          <w:rFonts w:ascii="宋体" w:hAnsi="宋体" w:cs="宋体"/>
          <w:spacing w:val="20"/>
          <w:szCs w:val="20"/>
        </w:rPr>
      </w:pPr>
      <w:r>
        <w:rPr>
          <w:rFonts w:hint="eastAsia" w:ascii="宋体" w:hAnsi="宋体" w:cs="宋体"/>
          <w:spacing w:val="20"/>
          <w:szCs w:val="20"/>
        </w:rPr>
        <w:t>注：1.</w:t>
      </w:r>
      <w:r>
        <w:rPr>
          <w:rFonts w:hint="eastAsia" w:ascii="宋体" w:hAnsi="宋体" w:cs="宋体"/>
          <w:color w:val="000000"/>
        </w:rPr>
        <w:t>“投标报价明细表”为多页的，每页均需由</w:t>
      </w:r>
      <w:r>
        <w:rPr>
          <w:rFonts w:hint="eastAsia" w:ascii="宋体" w:hAnsi="宋体" w:cs="宋体"/>
          <w:color w:val="000000"/>
          <w:szCs w:val="24"/>
        </w:rPr>
        <w:t>法定代表人或</w:t>
      </w:r>
      <w:r>
        <w:rPr>
          <w:rFonts w:hint="eastAsia" w:ascii="宋体" w:hAnsi="宋体" w:cs="宋体"/>
          <w:color w:val="000000"/>
        </w:rPr>
        <w:t>授权代表</w:t>
      </w:r>
      <w:r>
        <w:rPr>
          <w:rFonts w:hint="eastAsia" w:ascii="宋体" w:hAnsi="宋体" w:cs="宋体"/>
          <w:color w:val="000000"/>
          <w:spacing w:val="20"/>
          <w:szCs w:val="24"/>
        </w:rPr>
        <w:t>签名</w:t>
      </w:r>
      <w:r>
        <w:rPr>
          <w:rFonts w:hint="eastAsia" w:ascii="宋体" w:hAnsi="宋体" w:cs="宋体"/>
          <w:color w:val="000000"/>
          <w:szCs w:val="24"/>
        </w:rPr>
        <w:t>（或盖章）</w:t>
      </w:r>
      <w:r>
        <w:rPr>
          <w:rFonts w:hint="eastAsia" w:ascii="宋体" w:hAnsi="宋体" w:cs="宋体"/>
          <w:color w:val="000000"/>
        </w:rPr>
        <w:t>并加盖投标人公章。</w:t>
      </w:r>
    </w:p>
    <w:p>
      <w:pPr>
        <w:snapToGrid w:val="0"/>
        <w:spacing w:line="300" w:lineRule="auto"/>
        <w:ind w:firstLine="560"/>
        <w:rPr>
          <w:rFonts w:ascii="宋体" w:hAnsi="宋体" w:cs="宋体"/>
          <w:color w:val="000000"/>
        </w:rPr>
      </w:pPr>
      <w:r>
        <w:rPr>
          <w:rFonts w:hint="eastAsia" w:ascii="宋体" w:hAnsi="宋体" w:cs="宋体"/>
          <w:spacing w:val="20"/>
        </w:rPr>
        <w:t>2.</w:t>
      </w:r>
      <w:r>
        <w:rPr>
          <w:rFonts w:hint="eastAsia" w:ascii="宋体" w:hAnsi="宋体" w:cs="宋体"/>
          <w:color w:val="000000"/>
        </w:rPr>
        <w:t>投标报价明细表所填工作内容按采购需求为准。漏报的视同已包含在投标总价内。</w:t>
      </w:r>
    </w:p>
    <w:p>
      <w:pPr>
        <w:ind w:firstLine="2400" w:firstLineChars="1000"/>
        <w:contextualSpacing/>
        <w:rPr>
          <w:rFonts w:ascii="宋体" w:hAnsi="宋体" w:cs="宋体"/>
          <w:color w:val="000000"/>
          <w:szCs w:val="24"/>
        </w:rPr>
      </w:pPr>
    </w:p>
    <w:p>
      <w:pPr>
        <w:spacing w:line="300" w:lineRule="auto"/>
        <w:ind w:firstLine="2400" w:firstLineChars="1000"/>
        <w:contextualSpacing/>
        <w:rPr>
          <w:rFonts w:ascii="宋体" w:hAnsi="宋体" w:cs="宋体"/>
          <w:color w:val="000000"/>
        </w:rPr>
      </w:pPr>
      <w:r>
        <w:rPr>
          <w:rFonts w:hint="eastAsia" w:ascii="宋体" w:hAnsi="宋体" w:cs="宋体"/>
          <w:color w:val="000000"/>
          <w:szCs w:val="24"/>
        </w:rPr>
        <w:t>法定代表人或授权代表</w:t>
      </w:r>
      <w:r>
        <w:rPr>
          <w:rFonts w:hint="eastAsia" w:ascii="宋体" w:hAnsi="宋体" w:cs="宋体"/>
          <w:color w:val="000000"/>
          <w:spacing w:val="20"/>
          <w:szCs w:val="24"/>
        </w:rPr>
        <w:t>签名</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szCs w:val="24"/>
        </w:rPr>
        <w:t>_________________</w:t>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p>
    <w:p>
      <w:pPr>
        <w:spacing w:line="300" w:lineRule="auto"/>
        <w:ind w:firstLine="480"/>
        <w:contextualSpacing/>
        <w:rPr>
          <w:rFonts w:ascii="宋体" w:hAnsi="宋体" w:cs="宋体"/>
          <w:color w:val="000000"/>
        </w:rPr>
      </w:pPr>
      <w:r>
        <w:rPr>
          <w:rFonts w:hint="eastAsia" w:ascii="宋体" w:hAnsi="宋体" w:cs="宋体"/>
          <w:color w:val="000000"/>
        </w:rPr>
        <w:t xml:space="preserve">                                   投标人（公章）：</w:t>
      </w:r>
      <w:r>
        <w:rPr>
          <w:rFonts w:hint="eastAsia" w:ascii="宋体" w:hAnsi="宋体" w:cs="宋体"/>
          <w:szCs w:val="24"/>
        </w:rPr>
        <w:t>_________________</w:t>
      </w:r>
    </w:p>
    <w:p>
      <w:pPr>
        <w:snapToGrid w:val="0"/>
        <w:spacing w:line="300" w:lineRule="auto"/>
        <w:ind w:firstLine="480"/>
        <w:contextualSpacing/>
        <w:jc w:val="center"/>
      </w:pPr>
      <w:r>
        <w:rPr>
          <w:rFonts w:hint="eastAsia" w:ascii="宋体" w:hAnsi="宋体" w:cs="宋体"/>
          <w:color w:val="000000"/>
        </w:rPr>
        <w:t xml:space="preserve">                     日期：</w:t>
      </w:r>
      <w:r>
        <w:rPr>
          <w:rFonts w:hint="eastAsia" w:ascii="宋体" w:hAnsi="宋体" w:cs="宋体"/>
          <w:szCs w:val="24"/>
        </w:rPr>
        <w:t>____</w:t>
      </w:r>
      <w:r>
        <w:rPr>
          <w:rFonts w:hint="eastAsia" w:ascii="宋体" w:hAnsi="宋体" w:cs="宋体"/>
          <w:color w:val="000000"/>
        </w:rPr>
        <w:t>年</w:t>
      </w:r>
      <w:r>
        <w:rPr>
          <w:rFonts w:hint="eastAsia" w:ascii="宋体" w:hAnsi="宋体" w:cs="宋体"/>
          <w:szCs w:val="24"/>
        </w:rPr>
        <w:t>____</w:t>
      </w:r>
      <w:r>
        <w:rPr>
          <w:rFonts w:hint="eastAsia" w:ascii="宋体" w:hAnsi="宋体" w:cs="宋体"/>
          <w:color w:val="000000"/>
        </w:rPr>
        <w:t>月</w:t>
      </w:r>
      <w:r>
        <w:rPr>
          <w:rFonts w:hint="eastAsia" w:ascii="宋体" w:hAnsi="宋体" w:cs="宋体"/>
          <w:szCs w:val="24"/>
        </w:rPr>
        <w:t>____</w:t>
      </w:r>
      <w:r>
        <w:rPr>
          <w:rFonts w:hint="eastAsia" w:ascii="宋体" w:hAnsi="宋体" w:cs="宋体"/>
          <w:color w:val="000000"/>
        </w:rPr>
        <w:t>日</w:t>
      </w:r>
      <w:r>
        <w:br w:type="page"/>
      </w:r>
    </w:p>
    <w:p>
      <w:pPr>
        <w:snapToGrid w:val="0"/>
        <w:spacing w:before="100" w:beforeAutospacing="1" w:after="100" w:afterAutospacing="1" w:line="276" w:lineRule="auto"/>
        <w:ind w:firstLine="6580" w:firstLineChars="2350"/>
        <w:rPr>
          <w:rFonts w:ascii="宋体" w:hAnsi="宋体" w:cs="宋体"/>
          <w:spacing w:val="20"/>
          <w:szCs w:val="24"/>
          <w:u w:val="single"/>
        </w:rPr>
      </w:pPr>
    </w:p>
    <w:p>
      <w:pPr>
        <w:pStyle w:val="111"/>
        <w:snapToGrid w:val="0"/>
        <w:spacing w:line="500" w:lineRule="exact"/>
        <w:jc w:val="center"/>
        <w:rPr>
          <w:rFonts w:hint="default" w:hAnsi="宋体" w:eastAsia="宋体" w:cs="宋体"/>
          <w:b/>
          <w:bCs/>
          <w:color w:val="000000"/>
          <w:sz w:val="28"/>
          <w:szCs w:val="28"/>
        </w:rPr>
      </w:pPr>
      <w:r>
        <w:rPr>
          <w:rFonts w:hAnsi="宋体" w:eastAsia="宋体" w:cs="宋体"/>
          <w:b/>
          <w:bCs/>
          <w:color w:val="000000"/>
          <w:sz w:val="28"/>
          <w:szCs w:val="28"/>
        </w:rPr>
        <w:t>十</w:t>
      </w:r>
      <w:r>
        <w:rPr>
          <w:rFonts w:hint="eastAsia" w:hAnsi="宋体" w:eastAsia="宋体" w:cs="宋体"/>
          <w:b/>
          <w:bCs/>
          <w:color w:val="000000"/>
          <w:sz w:val="28"/>
          <w:szCs w:val="28"/>
          <w:lang w:val="en-US" w:eastAsia="zh-CN"/>
        </w:rPr>
        <w:t>八</w:t>
      </w:r>
      <w:r>
        <w:rPr>
          <w:rFonts w:hAnsi="宋体" w:eastAsia="宋体" w:cs="宋体"/>
          <w:b/>
          <w:bCs/>
          <w:color w:val="000000"/>
          <w:sz w:val="28"/>
          <w:szCs w:val="28"/>
        </w:rPr>
        <w:t>、政府采购活动现场确认声明书</w:t>
      </w:r>
    </w:p>
    <w:p>
      <w:pPr>
        <w:pStyle w:val="111"/>
        <w:snapToGrid w:val="0"/>
        <w:spacing w:line="360" w:lineRule="auto"/>
        <w:jc w:val="center"/>
        <w:rPr>
          <w:rFonts w:hint="default" w:hAnsi="宋体" w:eastAsia="宋体" w:cs="宋体"/>
          <w:color w:val="000000"/>
          <w:sz w:val="24"/>
          <w:szCs w:val="24"/>
        </w:rPr>
      </w:pPr>
    </w:p>
    <w:p>
      <w:pPr>
        <w:pStyle w:val="111"/>
        <w:snapToGrid w:val="0"/>
        <w:spacing w:line="360" w:lineRule="auto"/>
        <w:jc w:val="center"/>
        <w:rPr>
          <w:rFonts w:hint="default" w:hAnsi="宋体" w:eastAsia="宋体" w:cs="宋体"/>
          <w:color w:val="000000"/>
          <w:sz w:val="24"/>
          <w:szCs w:val="24"/>
        </w:rPr>
      </w:pPr>
      <w:r>
        <w:rPr>
          <w:rFonts w:hAnsi="宋体" w:eastAsia="宋体" w:cs="宋体"/>
          <w:color w:val="000000"/>
          <w:sz w:val="24"/>
          <w:szCs w:val="24"/>
        </w:rPr>
        <w:t>（要求在</w:t>
      </w:r>
      <w:r>
        <w:rPr>
          <w:rFonts w:hAnsi="宋体" w:eastAsia="宋体" w:cs="宋体"/>
          <w:sz w:val="24"/>
          <w:szCs w:val="24"/>
        </w:rPr>
        <w:t>2022年</w:t>
      </w:r>
      <w:r>
        <w:rPr>
          <w:rFonts w:hint="eastAsia" w:hAnsi="宋体" w:eastAsia="宋体" w:cs="宋体"/>
          <w:sz w:val="24"/>
          <w:szCs w:val="24"/>
          <w:lang w:eastAsia="zh-CN"/>
        </w:rPr>
        <w:t>7月19日</w:t>
      </w:r>
      <w:r>
        <w:rPr>
          <w:rFonts w:hAnsi="宋体" w:eastAsia="宋体" w:cs="宋体"/>
          <w:sz w:val="24"/>
          <w:szCs w:val="24"/>
        </w:rPr>
        <w:t>下午解密完成后填写并将扫描件发送至</w:t>
      </w:r>
      <w:r>
        <w:rPr>
          <w:rFonts w:hAnsi="宋体" w:eastAsia="宋体" w:cs="宋体"/>
          <w:color w:val="000000"/>
          <w:sz w:val="24"/>
          <w:szCs w:val="24"/>
        </w:rPr>
        <w:t>采购代理机构邮箱（1192873557@qq.com），不需要制作在投标文件中）</w:t>
      </w:r>
    </w:p>
    <w:p>
      <w:pPr>
        <w:pStyle w:val="111"/>
        <w:snapToGrid w:val="0"/>
        <w:spacing w:line="400" w:lineRule="exact"/>
        <w:rPr>
          <w:rFonts w:hint="default" w:hAnsi="宋体" w:eastAsia="宋体" w:cs="宋体"/>
          <w:b/>
          <w:color w:val="000000"/>
          <w:sz w:val="24"/>
          <w:szCs w:val="24"/>
        </w:rPr>
      </w:pPr>
      <w:r>
        <w:rPr>
          <w:rFonts w:hAnsi="宋体" w:eastAsia="宋体" w:cs="宋体"/>
          <w:color w:val="000000"/>
          <w:kern w:val="0"/>
          <w:sz w:val="24"/>
          <w:szCs w:val="24"/>
        </w:rPr>
        <w:t xml:space="preserve"> </w:t>
      </w:r>
      <w:r>
        <w:rPr>
          <w:rFonts w:hAnsi="宋体" w:eastAsia="宋体" w:cs="宋体"/>
          <w:color w:val="000000"/>
          <w:spacing w:val="6"/>
          <w:sz w:val="24"/>
          <w:szCs w:val="24"/>
          <w:u w:val="single"/>
        </w:rPr>
        <w:t>嘉兴市建新工程造价咨询事务所有限公司</w:t>
      </w:r>
      <w:r>
        <w:rPr>
          <w:rFonts w:hAnsi="宋体" w:eastAsia="宋体" w:cs="宋体"/>
          <w:color w:val="000000"/>
          <w:kern w:val="0"/>
          <w:sz w:val="24"/>
          <w:szCs w:val="24"/>
        </w:rPr>
        <w:t>（采购组织机构名称）：</w:t>
      </w:r>
    </w:p>
    <w:p>
      <w:pPr>
        <w:pStyle w:val="18"/>
        <w:snapToGrid w:val="0"/>
        <w:spacing w:beforeLines="0" w:afterLines="0" w:line="500" w:lineRule="exact"/>
        <w:ind w:firstLine="504"/>
        <w:rPr>
          <w:rFonts w:hAnsi="宋体" w:cs="宋体"/>
          <w:color w:val="000000"/>
          <w:spacing w:val="6"/>
          <w:sz w:val="24"/>
          <w:szCs w:val="24"/>
        </w:rPr>
      </w:pPr>
      <w:r>
        <w:rPr>
          <w:rFonts w:hint="eastAsia" w:hAnsi="宋体" w:cs="宋体"/>
          <w:color w:val="000000"/>
          <w:spacing w:val="6"/>
          <w:sz w:val="24"/>
          <w:szCs w:val="24"/>
        </w:rPr>
        <w:t>本人经由</w:t>
      </w:r>
      <w:r>
        <w:rPr>
          <w:rFonts w:hint="eastAsia" w:hAnsi="宋体" w:cs="宋体"/>
          <w:color w:val="000000"/>
          <w:spacing w:val="6"/>
          <w:sz w:val="24"/>
          <w:szCs w:val="24"/>
          <w:u w:val="single"/>
        </w:rPr>
        <w:t xml:space="preserve">                    （单位）</w:t>
      </w:r>
      <w:r>
        <w:rPr>
          <w:rFonts w:hint="eastAsia" w:hAnsi="宋体" w:cs="宋体"/>
          <w:color w:val="000000"/>
          <w:spacing w:val="6"/>
          <w:sz w:val="24"/>
          <w:szCs w:val="24"/>
        </w:rPr>
        <w:t>负责人</w:t>
      </w:r>
      <w:r>
        <w:rPr>
          <w:rFonts w:hint="eastAsia" w:hAnsi="宋体" w:cs="宋体"/>
          <w:color w:val="000000"/>
          <w:spacing w:val="6"/>
          <w:sz w:val="24"/>
          <w:szCs w:val="24"/>
          <w:u w:val="single"/>
        </w:rPr>
        <w:t xml:space="preserve">        （姓名）</w:t>
      </w:r>
      <w:r>
        <w:rPr>
          <w:rFonts w:hint="eastAsia" w:hAnsi="宋体" w:cs="宋体"/>
          <w:color w:val="000000"/>
          <w:spacing w:val="6"/>
          <w:sz w:val="24"/>
          <w:szCs w:val="24"/>
        </w:rPr>
        <w:t>合法授权参加</w:t>
      </w:r>
      <w:r>
        <w:rPr>
          <w:rFonts w:hint="eastAsia" w:hAnsi="宋体" w:cs="宋体"/>
          <w:sz w:val="24"/>
          <w:szCs w:val="24"/>
          <w:u w:val="single"/>
        </w:rPr>
        <w:t>2022年县域1：2000 3D产品更新</w:t>
      </w:r>
      <w:r>
        <w:rPr>
          <w:rFonts w:hint="eastAsia" w:hAnsi="宋体" w:cs="宋体"/>
          <w:color w:val="000000"/>
          <w:spacing w:val="6"/>
          <w:sz w:val="24"/>
          <w:szCs w:val="24"/>
        </w:rPr>
        <w:t>（编号：</w:t>
      </w:r>
      <w:r>
        <w:rPr>
          <w:rFonts w:hint="eastAsia" w:hAnsi="宋体" w:cs="宋体"/>
          <w:color w:val="000000"/>
          <w:spacing w:val="6"/>
          <w:sz w:val="24"/>
          <w:szCs w:val="24"/>
          <w:u w:val="single"/>
        </w:rPr>
        <w:t>JXZX（S）-2022-G</w:t>
      </w:r>
      <w:r>
        <w:rPr>
          <w:rFonts w:hAnsi="宋体" w:cs="宋体"/>
          <w:color w:val="000000"/>
          <w:spacing w:val="6"/>
          <w:sz w:val="24"/>
          <w:szCs w:val="24"/>
          <w:u w:val="single"/>
        </w:rPr>
        <w:t>13</w:t>
      </w:r>
      <w:r>
        <w:rPr>
          <w:rFonts w:hint="eastAsia" w:hAnsi="宋体" w:cs="宋体"/>
          <w:color w:val="000000"/>
          <w:spacing w:val="6"/>
          <w:sz w:val="24"/>
          <w:szCs w:val="24"/>
        </w:rPr>
        <w:t xml:space="preserve">）政府采购活动，经与本单位法人代表（负责人）联系确认，现就有关公平竞争事项郑重声明如下： </w:t>
      </w:r>
    </w:p>
    <w:p>
      <w:pPr>
        <w:pStyle w:val="112"/>
        <w:widowControl/>
        <w:numPr>
          <w:ilvl w:val="0"/>
          <w:numId w:val="2"/>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kern w:val="0"/>
          <w:sz w:val="24"/>
          <w:szCs w:val="24"/>
        </w:rPr>
        <w:t>本单位与采购人之间 □不存在利害关系 □存在下列利害关系</w:t>
      </w:r>
      <w:r>
        <w:rPr>
          <w:rFonts w:ascii="宋体" w:hAnsi="宋体" w:cs="宋体"/>
          <w:color w:val="000000"/>
          <w:kern w:val="0"/>
          <w:sz w:val="24"/>
          <w:szCs w:val="24"/>
          <w:u w:val="single"/>
        </w:rPr>
        <w:t xml:space="preserve">           </w:t>
      </w:r>
      <w:r>
        <w:rPr>
          <w:rFonts w:ascii="宋体" w:hAnsi="宋体" w:cs="宋体"/>
          <w:color w:val="000000"/>
          <w:kern w:val="0"/>
          <w:sz w:val="24"/>
          <w:szCs w:val="24"/>
        </w:rPr>
        <w:t>：</w:t>
      </w:r>
    </w:p>
    <w:p>
      <w:pPr>
        <w:pStyle w:val="112"/>
        <w:widowControl/>
        <w:snapToGrid w:val="0"/>
        <w:spacing w:line="400" w:lineRule="exact"/>
        <w:rPr>
          <w:rFonts w:hint="default" w:ascii="宋体" w:hAnsi="宋体" w:cs="宋体"/>
          <w:color w:val="000000"/>
          <w:kern w:val="0"/>
          <w:sz w:val="24"/>
          <w:szCs w:val="24"/>
        </w:rPr>
      </w:pPr>
      <w:r>
        <w:rPr>
          <w:rFonts w:ascii="宋体" w:hAnsi="宋体" w:cs="宋体"/>
          <w:color w:val="000000"/>
          <w:kern w:val="0"/>
          <w:sz w:val="24"/>
          <w:szCs w:val="24"/>
        </w:rPr>
        <w:t xml:space="preserve">  A.投资关系    B.行政隶属关系    C.业务指导关系</w:t>
      </w:r>
    </w:p>
    <w:p>
      <w:pPr>
        <w:pStyle w:val="112"/>
        <w:widowControl/>
        <w:snapToGrid w:val="0"/>
        <w:spacing w:line="400" w:lineRule="exact"/>
        <w:rPr>
          <w:rFonts w:hint="default" w:ascii="宋体" w:hAnsi="宋体" w:cs="宋体"/>
          <w:color w:val="000000"/>
          <w:kern w:val="0"/>
          <w:sz w:val="24"/>
          <w:szCs w:val="24"/>
        </w:rPr>
      </w:pPr>
      <w:r>
        <w:rPr>
          <w:rFonts w:ascii="宋体" w:hAnsi="宋体" w:cs="宋体"/>
          <w:color w:val="000000"/>
          <w:kern w:val="0"/>
          <w:sz w:val="24"/>
          <w:szCs w:val="24"/>
        </w:rPr>
        <w:t xml:space="preserve">  D.其他可能</w:t>
      </w:r>
      <w:r>
        <w:rPr>
          <w:rFonts w:ascii="宋体" w:hAnsi="宋体" w:cs="宋体"/>
          <w:color w:val="000000"/>
          <w:sz w:val="24"/>
          <w:szCs w:val="24"/>
        </w:rPr>
        <w:t>影响采购公正的</w:t>
      </w:r>
      <w:r>
        <w:rPr>
          <w:rFonts w:ascii="宋体" w:hAnsi="宋体" w:cs="宋体"/>
          <w:color w:val="000000"/>
          <w:kern w:val="0"/>
          <w:sz w:val="24"/>
          <w:szCs w:val="24"/>
        </w:rPr>
        <w:t>利害关系</w:t>
      </w:r>
      <w:r>
        <w:rPr>
          <w:rFonts w:ascii="宋体" w:hAnsi="宋体" w:cs="宋体"/>
          <w:color w:val="000000"/>
          <w:kern w:val="0"/>
          <w:sz w:val="24"/>
          <w:szCs w:val="24"/>
          <w:u w:val="single"/>
        </w:rPr>
        <w:t xml:space="preserve">（如有，请如实说明）                 </w:t>
      </w:r>
      <w:r>
        <w:rPr>
          <w:rFonts w:ascii="宋体" w:hAnsi="宋体" w:cs="宋体"/>
          <w:color w:val="000000"/>
          <w:kern w:val="0"/>
          <w:sz w:val="24"/>
          <w:szCs w:val="24"/>
        </w:rPr>
        <w:t>。</w:t>
      </w:r>
    </w:p>
    <w:p>
      <w:pPr>
        <w:pStyle w:val="112"/>
        <w:widowControl/>
        <w:snapToGrid w:val="0"/>
        <w:spacing w:line="400" w:lineRule="exact"/>
        <w:rPr>
          <w:rFonts w:hint="default" w:ascii="宋体" w:hAnsi="宋体" w:cs="宋体"/>
          <w:color w:val="000000"/>
          <w:kern w:val="0"/>
          <w:sz w:val="24"/>
          <w:szCs w:val="24"/>
        </w:rPr>
      </w:pPr>
      <w:r>
        <w:rPr>
          <w:rFonts w:ascii="宋体" w:hAnsi="宋体" w:cs="宋体"/>
          <w:color w:val="000000"/>
          <w:spacing w:val="6"/>
          <w:sz w:val="24"/>
          <w:szCs w:val="24"/>
        </w:rPr>
        <w:t xml:space="preserve">  二、</w:t>
      </w:r>
      <w:r>
        <w:rPr>
          <w:rFonts w:ascii="宋体" w:hAnsi="宋体" w:cs="宋体"/>
          <w:color w:val="000000"/>
          <w:kern w:val="0"/>
          <w:sz w:val="24"/>
          <w:szCs w:val="24"/>
        </w:rPr>
        <w:t>现已清楚知道参加本项目采购活动的其他所有供应商名称，本单位 □与其他所有供应商之间均不存在利害关系 □与</w:t>
      </w:r>
      <w:r>
        <w:rPr>
          <w:rFonts w:ascii="宋体" w:hAnsi="宋体" w:cs="宋体"/>
          <w:color w:val="000000"/>
          <w:kern w:val="0"/>
          <w:sz w:val="24"/>
          <w:szCs w:val="24"/>
          <w:u w:val="single"/>
        </w:rPr>
        <w:t xml:space="preserve">               （供应商名称）           </w:t>
      </w:r>
      <w:r>
        <w:rPr>
          <w:rFonts w:ascii="宋体" w:hAnsi="宋体" w:cs="宋体"/>
          <w:color w:val="000000"/>
          <w:kern w:val="0"/>
          <w:sz w:val="24"/>
          <w:szCs w:val="24"/>
        </w:rPr>
        <w:t>之间存在下列利害关系</w:t>
      </w:r>
      <w:r>
        <w:rPr>
          <w:rFonts w:ascii="宋体" w:hAnsi="宋体" w:cs="宋体"/>
          <w:color w:val="000000"/>
          <w:kern w:val="0"/>
          <w:sz w:val="24"/>
          <w:szCs w:val="24"/>
          <w:u w:val="single"/>
        </w:rPr>
        <w:t xml:space="preserve">    </w:t>
      </w:r>
      <w:r>
        <w:rPr>
          <w:rFonts w:ascii="宋体" w:hAnsi="宋体" w:cs="宋体"/>
          <w:color w:val="000000"/>
          <w:kern w:val="0"/>
          <w:sz w:val="24"/>
          <w:szCs w:val="24"/>
        </w:rPr>
        <w:t>：</w:t>
      </w:r>
    </w:p>
    <w:p>
      <w:pPr>
        <w:pStyle w:val="111"/>
        <w:snapToGrid w:val="0"/>
        <w:spacing w:line="400" w:lineRule="exact"/>
        <w:rPr>
          <w:rFonts w:hint="default" w:hAnsi="宋体" w:eastAsia="宋体" w:cs="宋体"/>
          <w:color w:val="000000"/>
          <w:kern w:val="0"/>
          <w:sz w:val="24"/>
          <w:szCs w:val="24"/>
        </w:rPr>
      </w:pPr>
      <w:r>
        <w:rPr>
          <w:rFonts w:hAnsi="宋体" w:eastAsia="宋体" w:cs="宋体"/>
          <w:color w:val="000000"/>
          <w:kern w:val="0"/>
          <w:sz w:val="24"/>
          <w:szCs w:val="24"/>
        </w:rPr>
        <w:t xml:space="preserve">  A.法定代表人或负责人或实际控制人是同一人</w:t>
      </w:r>
    </w:p>
    <w:p>
      <w:pPr>
        <w:pStyle w:val="111"/>
        <w:snapToGrid w:val="0"/>
        <w:spacing w:line="400" w:lineRule="exact"/>
        <w:rPr>
          <w:rFonts w:hint="default" w:hAnsi="宋体" w:eastAsia="宋体" w:cs="宋体"/>
          <w:color w:val="000000"/>
          <w:spacing w:val="6"/>
          <w:sz w:val="24"/>
          <w:szCs w:val="24"/>
        </w:rPr>
      </w:pPr>
      <w:r>
        <w:rPr>
          <w:rFonts w:hAnsi="宋体" w:eastAsia="宋体" w:cs="宋体"/>
          <w:color w:val="000000"/>
          <w:kern w:val="0"/>
          <w:sz w:val="24"/>
          <w:szCs w:val="24"/>
        </w:rPr>
        <w:t xml:space="preserve">  B.法定代表人或负责人或实际控制人是夫妻关系</w:t>
      </w:r>
    </w:p>
    <w:p>
      <w:pPr>
        <w:pStyle w:val="111"/>
        <w:snapToGrid w:val="0"/>
        <w:spacing w:line="400" w:lineRule="exact"/>
        <w:rPr>
          <w:rFonts w:hint="default" w:hAnsi="宋体" w:eastAsia="宋体" w:cs="宋体"/>
          <w:color w:val="000000"/>
          <w:spacing w:val="6"/>
          <w:sz w:val="24"/>
          <w:szCs w:val="24"/>
        </w:rPr>
      </w:pPr>
      <w:r>
        <w:rPr>
          <w:rFonts w:hAnsi="宋体" w:eastAsia="宋体" w:cs="宋体"/>
          <w:color w:val="000000"/>
          <w:kern w:val="0"/>
          <w:sz w:val="24"/>
          <w:szCs w:val="24"/>
        </w:rPr>
        <w:t xml:space="preserve">  C.法定代表人或负责人或实际控制人是直系血亲关系</w:t>
      </w:r>
    </w:p>
    <w:p>
      <w:pPr>
        <w:pStyle w:val="111"/>
        <w:snapToGrid w:val="0"/>
        <w:spacing w:line="400" w:lineRule="exact"/>
        <w:rPr>
          <w:rFonts w:hint="default" w:hAnsi="宋体" w:eastAsia="宋体" w:cs="宋体"/>
          <w:color w:val="000000"/>
          <w:spacing w:val="6"/>
          <w:sz w:val="24"/>
          <w:szCs w:val="24"/>
        </w:rPr>
      </w:pPr>
      <w:r>
        <w:rPr>
          <w:rFonts w:hAnsi="宋体" w:eastAsia="宋体" w:cs="宋体"/>
          <w:color w:val="000000"/>
          <w:kern w:val="0"/>
          <w:sz w:val="24"/>
          <w:szCs w:val="24"/>
        </w:rPr>
        <w:t xml:space="preserve">  D.法定代表人或负责人或实际控制人存在三代以内旁系血亲关系</w:t>
      </w:r>
    </w:p>
    <w:p>
      <w:pPr>
        <w:pStyle w:val="111"/>
        <w:snapToGrid w:val="0"/>
        <w:spacing w:line="400" w:lineRule="exact"/>
        <w:rPr>
          <w:rFonts w:hint="default" w:hAnsi="宋体" w:eastAsia="宋体" w:cs="宋体"/>
          <w:color w:val="000000"/>
          <w:kern w:val="0"/>
          <w:sz w:val="24"/>
          <w:szCs w:val="24"/>
        </w:rPr>
      </w:pPr>
      <w:r>
        <w:rPr>
          <w:rFonts w:hAnsi="宋体" w:eastAsia="宋体" w:cs="宋体"/>
          <w:color w:val="000000"/>
          <w:kern w:val="0"/>
          <w:sz w:val="24"/>
          <w:szCs w:val="24"/>
        </w:rPr>
        <w:t xml:space="preserve">  E.法定代表人或负责人或实际控制人存在近姻亲关系</w:t>
      </w:r>
    </w:p>
    <w:p>
      <w:pPr>
        <w:pStyle w:val="111"/>
        <w:snapToGrid w:val="0"/>
        <w:spacing w:line="400" w:lineRule="exact"/>
        <w:rPr>
          <w:rFonts w:hint="default" w:hAnsi="宋体" w:eastAsia="宋体" w:cs="宋体"/>
          <w:color w:val="000000"/>
          <w:kern w:val="0"/>
          <w:sz w:val="24"/>
          <w:szCs w:val="24"/>
        </w:rPr>
      </w:pPr>
      <w:r>
        <w:rPr>
          <w:rFonts w:hAnsi="宋体" w:eastAsia="宋体" w:cs="宋体"/>
          <w:color w:val="000000"/>
          <w:kern w:val="0"/>
          <w:sz w:val="24"/>
          <w:szCs w:val="24"/>
        </w:rPr>
        <w:t xml:space="preserve">  F.法定代表人或负责人或实际控制人存在股份控制或实际控制关系</w:t>
      </w:r>
    </w:p>
    <w:p>
      <w:pPr>
        <w:pStyle w:val="111"/>
        <w:snapToGrid w:val="0"/>
        <w:spacing w:line="400" w:lineRule="exact"/>
        <w:rPr>
          <w:rFonts w:hint="default"/>
          <w:kern w:val="0"/>
        </w:rPr>
      </w:pPr>
      <w:r>
        <w:rPr>
          <w:kern w:val="0"/>
        </w:rPr>
        <w:t xml:space="preserve"> </w:t>
      </w:r>
      <w:r>
        <w:rPr>
          <w:rFonts w:hAnsi="宋体" w:eastAsia="宋体" w:cs="宋体"/>
          <w:color w:val="000000"/>
          <w:kern w:val="0"/>
          <w:sz w:val="24"/>
          <w:szCs w:val="24"/>
        </w:rPr>
        <w:t xml:space="preserve"> G.存在共同直接或间接投资设立子公司、联营企业和合营企业情况</w:t>
      </w:r>
    </w:p>
    <w:p>
      <w:pPr>
        <w:pStyle w:val="111"/>
        <w:snapToGrid w:val="0"/>
        <w:spacing w:line="400" w:lineRule="exact"/>
        <w:rPr>
          <w:rFonts w:hint="default" w:hAnsi="宋体" w:eastAsia="宋体" w:cs="宋体"/>
          <w:color w:val="000000"/>
          <w:sz w:val="24"/>
          <w:szCs w:val="24"/>
        </w:rPr>
      </w:pPr>
      <w:r>
        <w:rPr>
          <w:rFonts w:hAnsi="宋体" w:eastAsia="宋体" w:cs="宋体"/>
          <w:color w:val="000000"/>
          <w:kern w:val="0"/>
          <w:sz w:val="24"/>
          <w:szCs w:val="24"/>
        </w:rPr>
        <w:t xml:space="preserve">  H.存在分级代理或代销关系、同一生产制造商关系、</w:t>
      </w:r>
      <w:r>
        <w:rPr>
          <w:rFonts w:hAnsi="宋体" w:eastAsia="宋体" w:cs="宋体"/>
          <w:color w:val="000000"/>
          <w:sz w:val="24"/>
          <w:szCs w:val="24"/>
        </w:rPr>
        <w:t>管理关系、重要业务（占主营业务收入50%以上）或重要财务往来关系（如融资）等其他实质性控制关系</w:t>
      </w:r>
    </w:p>
    <w:p>
      <w:pPr>
        <w:pStyle w:val="111"/>
        <w:snapToGrid w:val="0"/>
        <w:spacing w:line="400" w:lineRule="exact"/>
        <w:rPr>
          <w:rFonts w:hint="default" w:hAnsi="宋体" w:eastAsia="宋体" w:cs="宋体"/>
          <w:color w:val="000000"/>
          <w:spacing w:val="6"/>
          <w:sz w:val="24"/>
          <w:szCs w:val="24"/>
        </w:rPr>
      </w:pPr>
      <w:r>
        <w:rPr>
          <w:rFonts w:hAnsi="宋体" w:eastAsia="宋体" w:cs="宋体"/>
          <w:color w:val="000000"/>
          <w:sz w:val="24"/>
          <w:szCs w:val="24"/>
        </w:rPr>
        <w:t xml:space="preserve">    I</w:t>
      </w:r>
      <w:r>
        <w:rPr>
          <w:rFonts w:hAnsi="宋体" w:eastAsia="宋体" w:cs="宋体"/>
          <w:color w:val="000000"/>
          <w:kern w:val="0"/>
          <w:sz w:val="24"/>
          <w:szCs w:val="24"/>
        </w:rPr>
        <w:t>.</w:t>
      </w:r>
      <w:r>
        <w:rPr>
          <w:rFonts w:hAnsi="宋体" w:eastAsia="宋体" w:cs="宋体"/>
          <w:color w:val="000000"/>
          <w:sz w:val="24"/>
          <w:szCs w:val="24"/>
        </w:rPr>
        <w:t>其他利害关系情况</w:t>
      </w:r>
      <w:r>
        <w:rPr>
          <w:rFonts w:hAnsi="宋体" w:eastAsia="宋体" w:cs="宋体"/>
          <w:color w:val="000000"/>
          <w:sz w:val="24"/>
          <w:szCs w:val="24"/>
          <w:u w:val="single"/>
        </w:rPr>
        <w:t xml:space="preserve">                              </w:t>
      </w:r>
      <w:r>
        <w:rPr>
          <w:rFonts w:hAnsi="宋体" w:eastAsia="宋体" w:cs="宋体"/>
          <w:color w:val="000000"/>
          <w:kern w:val="0"/>
          <w:sz w:val="24"/>
          <w:szCs w:val="24"/>
        </w:rPr>
        <w:t>。</w:t>
      </w:r>
    </w:p>
    <w:p>
      <w:pPr>
        <w:pStyle w:val="112"/>
        <w:widowControl/>
        <w:numPr>
          <w:ilvl w:val="0"/>
          <w:numId w:val="3"/>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sz w:val="24"/>
          <w:szCs w:val="24"/>
        </w:rPr>
        <w:t>现已清楚知道并</w:t>
      </w:r>
      <w:r>
        <w:rPr>
          <w:rFonts w:ascii="宋体" w:hAnsi="宋体" w:cs="宋体"/>
          <w:color w:val="000000"/>
          <w:kern w:val="0"/>
          <w:sz w:val="24"/>
          <w:szCs w:val="24"/>
        </w:rPr>
        <w:t>严格遵守政府采购法律法规和现场纪律。</w:t>
      </w:r>
    </w:p>
    <w:p>
      <w:pPr>
        <w:pStyle w:val="112"/>
        <w:widowControl/>
        <w:numPr>
          <w:ilvl w:val="0"/>
          <w:numId w:val="3"/>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kern w:val="0"/>
          <w:sz w:val="24"/>
          <w:szCs w:val="24"/>
        </w:rPr>
        <w:t>我发现</w:t>
      </w:r>
      <w:r>
        <w:rPr>
          <w:rFonts w:ascii="宋体" w:hAnsi="宋体" w:cs="宋体"/>
          <w:color w:val="000000"/>
          <w:kern w:val="0"/>
          <w:sz w:val="24"/>
          <w:szCs w:val="24"/>
          <w:u w:val="single"/>
        </w:rPr>
        <w:t xml:space="preserve">                                  </w:t>
      </w:r>
      <w:r>
        <w:rPr>
          <w:rFonts w:ascii="宋体" w:hAnsi="宋体" w:cs="宋体"/>
          <w:color w:val="000000"/>
          <w:kern w:val="0"/>
          <w:sz w:val="24"/>
          <w:szCs w:val="24"/>
        </w:rPr>
        <w:t>供应商之间存在或可能存在上述第二条第</w:t>
      </w:r>
      <w:r>
        <w:rPr>
          <w:rFonts w:ascii="宋体" w:hAnsi="宋体" w:cs="宋体"/>
          <w:color w:val="000000"/>
          <w:kern w:val="0"/>
          <w:sz w:val="24"/>
          <w:szCs w:val="24"/>
          <w:u w:val="single"/>
        </w:rPr>
        <w:t xml:space="preserve">        </w:t>
      </w:r>
      <w:r>
        <w:rPr>
          <w:rFonts w:ascii="宋体" w:hAnsi="宋体" w:cs="宋体"/>
          <w:color w:val="000000"/>
          <w:kern w:val="0"/>
          <w:sz w:val="24"/>
          <w:szCs w:val="24"/>
        </w:rPr>
        <w:t>项利害关系。</w:t>
      </w:r>
    </w:p>
    <w:p>
      <w:pPr>
        <w:pStyle w:val="111"/>
        <w:snapToGrid w:val="0"/>
        <w:spacing w:line="420" w:lineRule="exact"/>
        <w:ind w:firstLine="480" w:firstLineChars="200"/>
        <w:rPr>
          <w:rFonts w:hint="default" w:hAnsi="宋体" w:eastAsia="宋体" w:cs="宋体"/>
          <w:color w:val="000000"/>
          <w:sz w:val="24"/>
          <w:szCs w:val="24"/>
        </w:rPr>
      </w:pPr>
      <w:r>
        <w:rPr>
          <w:rFonts w:hAnsi="宋体" w:eastAsia="宋体" w:cs="宋体"/>
          <w:color w:val="000000"/>
          <w:sz w:val="24"/>
          <w:szCs w:val="24"/>
        </w:rPr>
        <w:t xml:space="preserve">                       </w:t>
      </w:r>
    </w:p>
    <w:p>
      <w:pPr>
        <w:pStyle w:val="111"/>
        <w:snapToGrid w:val="0"/>
        <w:spacing w:line="420" w:lineRule="exact"/>
        <w:ind w:firstLine="3480" w:firstLineChars="1450"/>
        <w:rPr>
          <w:rFonts w:hint="default" w:hAnsi="宋体" w:eastAsia="宋体" w:cs="宋体"/>
          <w:color w:val="000000"/>
          <w:sz w:val="24"/>
          <w:szCs w:val="24"/>
        </w:rPr>
      </w:pPr>
      <w:r>
        <w:rPr>
          <w:rFonts w:hAnsi="宋体" w:eastAsia="宋体" w:cs="宋体"/>
          <w:color w:val="000000"/>
          <w:sz w:val="24"/>
          <w:szCs w:val="24"/>
        </w:rPr>
        <w:t xml:space="preserve">  （供应商代表签名）:</w:t>
      </w:r>
    </w:p>
    <w:p>
      <w:pPr>
        <w:ind w:firstLine="480"/>
        <w:jc w:val="center"/>
        <w:rPr>
          <w:rFonts w:ascii="宋体" w:hAnsi="宋体" w:cs="宋体"/>
        </w:rPr>
      </w:pPr>
      <w:r>
        <w:rPr>
          <w:rFonts w:hint="eastAsia" w:ascii="宋体" w:hAnsi="宋体" w:cs="宋体"/>
          <w:color w:val="000000"/>
          <w:szCs w:val="24"/>
        </w:rPr>
        <w:t xml:space="preserve">                                      2022年   月   日</w:t>
      </w:r>
    </w:p>
    <w:p>
      <w:pPr>
        <w:ind w:firstLine="560"/>
        <w:rPr>
          <w:spacing w:val="20"/>
          <w:u w:val="single"/>
        </w:rPr>
      </w:pPr>
    </w:p>
    <w:sectPr>
      <w:headerReference r:id="rId13" w:type="default"/>
      <w:pgSz w:w="11906" w:h="16838"/>
      <w:pgMar w:top="1418" w:right="1077" w:bottom="1418" w:left="1077" w:header="851" w:footer="992" w:gutter="340"/>
      <w:cols w:space="720"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Arial Unicode MS">
    <w:panose1 w:val="020B0604020202020204"/>
    <w:charset w:val="86"/>
    <w:family w:val="swiss"/>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swiss"/>
    <w:pitch w:val="default"/>
    <w:sig w:usb0="A0000287" w:usb1="28C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top w:val="single" w:color="A5A5A5" w:sz="4" w:space="1"/>
      </w:pBdr>
      <w:ind w:firstLine="360"/>
      <w:rPr>
        <w:color w:val="7F7F7F"/>
      </w:rPr>
    </w:pPr>
    <w:r>
      <w:pict>
        <v:shape id="_x0000_s6147" o:spid="_x0000_s6147" o:spt="202" type="#_x0000_t202" style="position:absolute;left:0pt;margin-left:49.1pt;margin-top:2.25pt;height:19pt;width:372pt;mso-position-horizontal-relative:margin;mso-wrap-style:none;z-index:251657216;mso-width-relative:page;mso-height-relative:page;" filled="f" stroked="f" coordsize="21600,21600">
          <v:path/>
          <v:fill on="f" focussize="0,0"/>
          <v:stroke on="f" weight="1.25pt" joinstyle="miter"/>
          <v:imagedata o:title=""/>
          <o:lock v:ext="edit"/>
          <v:textbox inset="0mm,0mm,0mm,0mm" style="mso-fit-shape-to-text:t;">
            <w:txbxContent>
              <w:p>
                <w:pPr>
                  <w:pStyle w:val="23"/>
                  <w:ind w:firstLine="360"/>
                </w:pPr>
                <w:r>
                  <w:rPr>
                    <w:rFonts w:hint="eastAsia" w:cs="宋体"/>
                  </w:rPr>
                  <w:t>嘉兴市建新工程造价咨询事务所有限公司</w:t>
                </w:r>
                <w:r>
                  <w:t xml:space="preserve">                    </w:t>
                </w:r>
                <w:r>
                  <w:rPr>
                    <w:rFonts w:hint="eastAsia" w:cs="宋体"/>
                  </w:rPr>
                  <w:t>联系电话：</w:t>
                </w:r>
                <w:r>
                  <w:t xml:space="preserve">0573-84020980           </w:t>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top w:val="single" w:color="A5A5A5" w:sz="4" w:space="1"/>
      </w:pBdr>
      <w:ind w:firstLine="360"/>
      <w:rPr>
        <w:color w:val="7F7F7F"/>
      </w:rPr>
    </w:pPr>
    <w:r>
      <w:pict>
        <v:shape id="_x0000_s6148" o:spid="_x0000_s6148" o:spt="202" type="#_x0000_t202" style="position:absolute;left:0pt;margin-left:12pt;margin-top:-0.1pt;height:17.5pt;width:430.5pt;mso-position-horizontal-relative:margin;mso-wrap-style:none;z-index:251658240;mso-width-relative:page;mso-height-relative:page;" filled="f" stroked="f" coordsize="21600,21600">
          <v:path/>
          <v:fill on="f" focussize="0,0"/>
          <v:stroke on="f" weight="1.25pt" joinstyle="miter"/>
          <v:imagedata o:title=""/>
          <o:lock v:ext="edit"/>
          <v:textbox inset="0mm,0mm,0mm,0mm" style="mso-fit-shape-to-text:t;">
            <w:txbxContent>
              <w:p>
                <w:pPr>
                  <w:pStyle w:val="23"/>
                  <w:ind w:firstLine="360"/>
                </w:pPr>
                <w:r>
                  <w:rPr>
                    <w:rFonts w:hint="eastAsia" w:cs="宋体"/>
                  </w:rPr>
                  <w:t>嘉兴市建新工程造价咨询事务所有限公司</w:t>
                </w:r>
                <w:r>
                  <w:t xml:space="preserve">                    </w:t>
                </w:r>
                <w:r>
                  <w:rPr>
                    <w:rFonts w:hint="eastAsia" w:cs="宋体"/>
                  </w:rPr>
                  <w:t>联系电话：</w:t>
                </w:r>
                <w:r>
                  <w:t xml:space="preserve">0573-84020980            </w:t>
                </w:r>
                <w:r>
                  <w:fldChar w:fldCharType="begin"/>
                </w:r>
                <w:r>
                  <w:instrText xml:space="preserve"> PAGE   \* MERGEFORMAT </w:instrText>
                </w:r>
                <w:r>
                  <w:fldChar w:fldCharType="separate"/>
                </w:r>
                <w:r>
                  <w:rPr>
                    <w:lang w:val="zh-CN"/>
                  </w:rPr>
                  <w:t>1</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top w:val="single" w:color="A5A5A5" w:sz="4" w:space="1"/>
      </w:pBdr>
      <w:ind w:firstLine="360"/>
      <w:rPr>
        <w:rFonts w:ascii="宋体" w:hAnsi="宋体" w:cs="宋体"/>
        <w:color w:val="7F7F7F"/>
      </w:rPr>
    </w:pPr>
    <w:r>
      <w:pict>
        <v:shape id="文本框 5122" o:spid="_x0000_s6149" o:spt="202" type="#_x0000_t202" style="position:absolute;left:0pt;margin-left:16.8pt;margin-top:2.4pt;height:17.5pt;width:436.55pt;mso-position-horizontal-relative:margin;mso-wrap-style:none;z-index:251658240;mso-width-relative:page;mso-height-relative:page;" filled="f" stroked="f" coordsize="21600,21600">
          <v:path/>
          <v:fill on="f" focussize="0,0"/>
          <v:stroke on="f" weight="1.25pt" joinstyle="miter"/>
          <v:imagedata o:title=""/>
          <o:lock v:ext="edit"/>
          <v:textbox inset="0mm,0mm,0mm,0mm" style="mso-fit-shape-to-text:t;">
            <w:txbxContent>
              <w:p>
                <w:pPr>
                  <w:pStyle w:val="23"/>
                  <w:ind w:firstLine="360"/>
                </w:pPr>
                <w:r>
                  <w:rPr>
                    <w:rFonts w:hint="eastAsia" w:ascii="宋体" w:hAnsi="宋体" w:cs="宋体"/>
                  </w:rPr>
                  <w:t xml:space="preserve">嘉兴市建新工程造价咨询事务所有限公司                    联系电话：0573-84020980            </w:t>
                </w:r>
                <w:r>
                  <w:rPr>
                    <w:rFonts w:hint="eastAsia" w:ascii="宋体" w:hAnsi="宋体" w:cs="宋体"/>
                  </w:rPr>
                  <w:fldChar w:fldCharType="begin"/>
                </w:r>
                <w:r>
                  <w:rPr>
                    <w:rFonts w:hint="eastAsia" w:ascii="宋体" w:hAnsi="宋体" w:cs="宋体"/>
                  </w:rPr>
                  <w:instrText xml:space="preserve"> PAGE   \* MERGEFORMAT </w:instrText>
                </w:r>
                <w:r>
                  <w:rPr>
                    <w:rFonts w:hint="eastAsia" w:ascii="宋体" w:hAnsi="宋体" w:cs="宋体"/>
                  </w:rPr>
                  <w:fldChar w:fldCharType="separate"/>
                </w:r>
                <w:r>
                  <w:rPr>
                    <w:rFonts w:ascii="宋体" w:hAnsi="宋体" w:cs="宋体"/>
                    <w:lang w:val="zh-CN"/>
                  </w:rPr>
                  <w:t>53</w:t>
                </w:r>
                <w:r>
                  <w:rPr>
                    <w:rFonts w:hint="eastAsia" w:ascii="宋体" w:hAnsi="宋体" w:cs="宋体"/>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tabs>
        <w:tab w:val="left" w:pos="6885"/>
        <w:tab w:val="clear" w:pos="4153"/>
        <w:tab w:val="clear" w:pos="8306"/>
      </w:tabs>
      <w:spacing w:line="240" w:lineRule="auto"/>
      <w:ind w:firstLine="0" w:firstLineChars="0"/>
      <w:contextualSpacing/>
      <w:jc w:val="left"/>
    </w:pPr>
    <w:r>
      <w:rPr>
        <w:rFonts w:hint="eastAsia" w:ascii="宋体" w:hAnsi="宋体" w:cs="宋体"/>
        <w:color w:val="000000"/>
        <w:szCs w:val="24"/>
      </w:rPr>
      <w:t>2022年县域1：2000 3D产品更新</w:t>
    </w:r>
    <w:r>
      <w:rPr>
        <w:rFonts w:hint="eastAsia" w:ascii="宋体" w:hAnsi="宋体" w:cs="宋体"/>
      </w:rPr>
      <w:t>公开招标采购文件</w:t>
    </w: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tabs>
        <w:tab w:val="left" w:pos="6885"/>
        <w:tab w:val="clear" w:pos="4153"/>
        <w:tab w:val="clear" w:pos="8306"/>
      </w:tabs>
      <w:spacing w:line="240" w:lineRule="auto"/>
      <w:ind w:firstLine="0" w:firstLineChars="0"/>
      <w:jc w:val="left"/>
    </w:pPr>
    <w:r>
      <w:rPr>
        <w:rFonts w:hint="eastAsia" w:ascii="宋体" w:hAnsi="宋体" w:cs="宋体"/>
        <w:color w:val="000000"/>
        <w:szCs w:val="24"/>
      </w:rPr>
      <w:t>2022年县域1：2000 3D产品更新</w:t>
    </w:r>
    <w:r>
      <w:rPr>
        <w:rFonts w:hint="eastAsia" w:ascii="宋体" w:hAnsi="宋体" w:cs="宋体"/>
      </w:rPr>
      <w:t>公开招标采购文件</w: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F403B5"/>
    <w:multiLevelType w:val="singleLevel"/>
    <w:tmpl w:val="54F403B5"/>
    <w:lvl w:ilvl="0" w:tentative="0">
      <w:start w:val="1"/>
      <w:numFmt w:val="chineseCounting"/>
      <w:suff w:val="nothing"/>
      <w:lvlText w:val="%1、"/>
      <w:lvlJc w:val="left"/>
    </w:lvl>
  </w:abstractNum>
  <w:abstractNum w:abstractNumId="1">
    <w:nsid w:val="557FD3DA"/>
    <w:multiLevelType w:val="singleLevel"/>
    <w:tmpl w:val="557FD3DA"/>
    <w:lvl w:ilvl="0" w:tentative="0">
      <w:start w:val="3"/>
      <w:numFmt w:val="chineseCounting"/>
      <w:suff w:val="nothing"/>
      <w:lvlText w:val="%1、"/>
      <w:lvlJc w:val="left"/>
    </w:lvl>
  </w:abstractNum>
  <w:abstractNum w:abstractNumId="2">
    <w:nsid w:val="57657A33"/>
    <w:multiLevelType w:val="multilevel"/>
    <w:tmpl w:val="57657A33"/>
    <w:lvl w:ilvl="0" w:tentative="0">
      <w:start w:val="3"/>
      <w:numFmt w:val="decimal"/>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40"/>
  <w:drawingGridVerticalSpacing w:val="381"/>
  <w:noPunctuationKerning w:val="1"/>
  <w:characterSpacingControl w:val="compressPunctuation"/>
  <w:doNotValidateAgainstSchema/>
  <w:doNotDemarcateInvalidXml/>
  <w:hdrShapeDefaults>
    <o:shapelayout v:ext="edit">
      <o:idmap v:ext="edit" data="3,4,5,6"/>
    </o:shapelayout>
  </w:hdrShapeDefaults>
  <w:compat>
    <w:spaceForUL/>
    <w:balanceSingleByteDoubleByteWidth/>
    <w:doNotLeaveBackslashAlone/>
    <w:doNotExpandShiftReturn/>
    <w:adjustLineHeightInTable/>
    <w:useFELayout/>
    <w:compatSetting w:name="compatibilityMode" w:uri="http://schemas.microsoft.com/office/word" w:val="12"/>
  </w:compat>
  <w:docVars>
    <w:docVar w:name="commondata" w:val="eyJoZGlkIjoiNGM2MjE5MjBkZmNmNzIyMTYzY2YzODUyMWZlZmQ1ZTUifQ=="/>
  </w:docVars>
  <w:rsids>
    <w:rsidRoot w:val="00524E3B"/>
    <w:rsid w:val="000004EF"/>
    <w:rsid w:val="000005F8"/>
    <w:rsid w:val="00000E90"/>
    <w:rsid w:val="0000101F"/>
    <w:rsid w:val="00001205"/>
    <w:rsid w:val="000019E1"/>
    <w:rsid w:val="00002279"/>
    <w:rsid w:val="00002796"/>
    <w:rsid w:val="000029E1"/>
    <w:rsid w:val="00003058"/>
    <w:rsid w:val="000033B8"/>
    <w:rsid w:val="000039C0"/>
    <w:rsid w:val="00003B27"/>
    <w:rsid w:val="00004822"/>
    <w:rsid w:val="00004F7D"/>
    <w:rsid w:val="0000514E"/>
    <w:rsid w:val="000051F0"/>
    <w:rsid w:val="00005A88"/>
    <w:rsid w:val="00005CDF"/>
    <w:rsid w:val="00005E38"/>
    <w:rsid w:val="000062BD"/>
    <w:rsid w:val="000063FE"/>
    <w:rsid w:val="0000656D"/>
    <w:rsid w:val="0000662F"/>
    <w:rsid w:val="00006B66"/>
    <w:rsid w:val="00007793"/>
    <w:rsid w:val="00007B04"/>
    <w:rsid w:val="00007C20"/>
    <w:rsid w:val="000100E4"/>
    <w:rsid w:val="000101D4"/>
    <w:rsid w:val="000104F8"/>
    <w:rsid w:val="00010977"/>
    <w:rsid w:val="00010BEF"/>
    <w:rsid w:val="00011166"/>
    <w:rsid w:val="00011687"/>
    <w:rsid w:val="0001183A"/>
    <w:rsid w:val="0001245E"/>
    <w:rsid w:val="000124B0"/>
    <w:rsid w:val="0001297E"/>
    <w:rsid w:val="00012D0E"/>
    <w:rsid w:val="0001377B"/>
    <w:rsid w:val="000142A0"/>
    <w:rsid w:val="00014591"/>
    <w:rsid w:val="000145AC"/>
    <w:rsid w:val="000146E5"/>
    <w:rsid w:val="00015644"/>
    <w:rsid w:val="000158F1"/>
    <w:rsid w:val="00015915"/>
    <w:rsid w:val="00016194"/>
    <w:rsid w:val="0001658A"/>
    <w:rsid w:val="000204AC"/>
    <w:rsid w:val="0002126C"/>
    <w:rsid w:val="000214F7"/>
    <w:rsid w:val="00021794"/>
    <w:rsid w:val="00021BE0"/>
    <w:rsid w:val="00021D5C"/>
    <w:rsid w:val="00021DC7"/>
    <w:rsid w:val="000222A9"/>
    <w:rsid w:val="0002338A"/>
    <w:rsid w:val="0002349B"/>
    <w:rsid w:val="0002382C"/>
    <w:rsid w:val="00025298"/>
    <w:rsid w:val="00025331"/>
    <w:rsid w:val="00025A05"/>
    <w:rsid w:val="00026033"/>
    <w:rsid w:val="0002604E"/>
    <w:rsid w:val="00026175"/>
    <w:rsid w:val="000262DB"/>
    <w:rsid w:val="00026859"/>
    <w:rsid w:val="00026982"/>
    <w:rsid w:val="000272A4"/>
    <w:rsid w:val="00027390"/>
    <w:rsid w:val="000275DA"/>
    <w:rsid w:val="000276DE"/>
    <w:rsid w:val="00027E12"/>
    <w:rsid w:val="0003054F"/>
    <w:rsid w:val="0003085D"/>
    <w:rsid w:val="00030D24"/>
    <w:rsid w:val="00030D57"/>
    <w:rsid w:val="00030FB1"/>
    <w:rsid w:val="00031383"/>
    <w:rsid w:val="00031525"/>
    <w:rsid w:val="000316BD"/>
    <w:rsid w:val="00031743"/>
    <w:rsid w:val="0003191D"/>
    <w:rsid w:val="00032044"/>
    <w:rsid w:val="000338E2"/>
    <w:rsid w:val="00033D6A"/>
    <w:rsid w:val="00034034"/>
    <w:rsid w:val="00034476"/>
    <w:rsid w:val="00034707"/>
    <w:rsid w:val="00034F25"/>
    <w:rsid w:val="000356E5"/>
    <w:rsid w:val="00035C86"/>
    <w:rsid w:val="00035C8C"/>
    <w:rsid w:val="00035CBE"/>
    <w:rsid w:val="00035E99"/>
    <w:rsid w:val="00036397"/>
    <w:rsid w:val="00036C78"/>
    <w:rsid w:val="00036E5A"/>
    <w:rsid w:val="0003725C"/>
    <w:rsid w:val="0003732E"/>
    <w:rsid w:val="000373C9"/>
    <w:rsid w:val="0003749C"/>
    <w:rsid w:val="000376F9"/>
    <w:rsid w:val="00037700"/>
    <w:rsid w:val="0003779C"/>
    <w:rsid w:val="00037B4B"/>
    <w:rsid w:val="00037E78"/>
    <w:rsid w:val="00040151"/>
    <w:rsid w:val="00040166"/>
    <w:rsid w:val="0004067F"/>
    <w:rsid w:val="00040B62"/>
    <w:rsid w:val="00040D37"/>
    <w:rsid w:val="000410EA"/>
    <w:rsid w:val="0004121C"/>
    <w:rsid w:val="00041CE7"/>
    <w:rsid w:val="00041D35"/>
    <w:rsid w:val="00042130"/>
    <w:rsid w:val="000422E5"/>
    <w:rsid w:val="00042ED0"/>
    <w:rsid w:val="000434AA"/>
    <w:rsid w:val="0004369C"/>
    <w:rsid w:val="00043BF1"/>
    <w:rsid w:val="00043CE3"/>
    <w:rsid w:val="00044501"/>
    <w:rsid w:val="00044516"/>
    <w:rsid w:val="00044CB0"/>
    <w:rsid w:val="00044D4B"/>
    <w:rsid w:val="00044D9A"/>
    <w:rsid w:val="000459BA"/>
    <w:rsid w:val="0004685E"/>
    <w:rsid w:val="0004705E"/>
    <w:rsid w:val="00047B22"/>
    <w:rsid w:val="00047B44"/>
    <w:rsid w:val="00047D09"/>
    <w:rsid w:val="00047FD3"/>
    <w:rsid w:val="00050C6E"/>
    <w:rsid w:val="000513F0"/>
    <w:rsid w:val="0005237E"/>
    <w:rsid w:val="0005241B"/>
    <w:rsid w:val="0005283A"/>
    <w:rsid w:val="000529CA"/>
    <w:rsid w:val="00052A2B"/>
    <w:rsid w:val="00052A72"/>
    <w:rsid w:val="00052B15"/>
    <w:rsid w:val="000532B0"/>
    <w:rsid w:val="000532E8"/>
    <w:rsid w:val="000533DB"/>
    <w:rsid w:val="000535BD"/>
    <w:rsid w:val="00053936"/>
    <w:rsid w:val="00053DF0"/>
    <w:rsid w:val="00054135"/>
    <w:rsid w:val="0005457F"/>
    <w:rsid w:val="00054714"/>
    <w:rsid w:val="000547AC"/>
    <w:rsid w:val="00054B8E"/>
    <w:rsid w:val="00054FE1"/>
    <w:rsid w:val="0005540F"/>
    <w:rsid w:val="000554CF"/>
    <w:rsid w:val="00055B39"/>
    <w:rsid w:val="00055D38"/>
    <w:rsid w:val="000563A1"/>
    <w:rsid w:val="0005697F"/>
    <w:rsid w:val="00056FA6"/>
    <w:rsid w:val="000571CF"/>
    <w:rsid w:val="000603E3"/>
    <w:rsid w:val="000604A2"/>
    <w:rsid w:val="0006074A"/>
    <w:rsid w:val="00060A13"/>
    <w:rsid w:val="00060E2B"/>
    <w:rsid w:val="000611E0"/>
    <w:rsid w:val="00061BD1"/>
    <w:rsid w:val="00061F02"/>
    <w:rsid w:val="00062443"/>
    <w:rsid w:val="000625D9"/>
    <w:rsid w:val="00062816"/>
    <w:rsid w:val="00062EFE"/>
    <w:rsid w:val="000636DC"/>
    <w:rsid w:val="000641F9"/>
    <w:rsid w:val="000648FF"/>
    <w:rsid w:val="0006532E"/>
    <w:rsid w:val="00065577"/>
    <w:rsid w:val="0006634B"/>
    <w:rsid w:val="000663E7"/>
    <w:rsid w:val="00066562"/>
    <w:rsid w:val="00066D6B"/>
    <w:rsid w:val="00066DD5"/>
    <w:rsid w:val="00067404"/>
    <w:rsid w:val="000676BA"/>
    <w:rsid w:val="0007013F"/>
    <w:rsid w:val="000701F4"/>
    <w:rsid w:val="0007087F"/>
    <w:rsid w:val="00070BA3"/>
    <w:rsid w:val="00070EFB"/>
    <w:rsid w:val="00071498"/>
    <w:rsid w:val="0007165F"/>
    <w:rsid w:val="00071740"/>
    <w:rsid w:val="00071D8A"/>
    <w:rsid w:val="00072054"/>
    <w:rsid w:val="0007212E"/>
    <w:rsid w:val="00072337"/>
    <w:rsid w:val="0007246A"/>
    <w:rsid w:val="00072660"/>
    <w:rsid w:val="00073637"/>
    <w:rsid w:val="0007373F"/>
    <w:rsid w:val="00073817"/>
    <w:rsid w:val="00073C11"/>
    <w:rsid w:val="00074A43"/>
    <w:rsid w:val="0007541C"/>
    <w:rsid w:val="0007556F"/>
    <w:rsid w:val="00075BB3"/>
    <w:rsid w:val="00075D8A"/>
    <w:rsid w:val="00075DD1"/>
    <w:rsid w:val="00075ECA"/>
    <w:rsid w:val="00076093"/>
    <w:rsid w:val="00076146"/>
    <w:rsid w:val="00076209"/>
    <w:rsid w:val="00076227"/>
    <w:rsid w:val="00076945"/>
    <w:rsid w:val="0007695A"/>
    <w:rsid w:val="00076969"/>
    <w:rsid w:val="0007739B"/>
    <w:rsid w:val="000776D0"/>
    <w:rsid w:val="000779B3"/>
    <w:rsid w:val="00077E84"/>
    <w:rsid w:val="00080150"/>
    <w:rsid w:val="0008084F"/>
    <w:rsid w:val="000808C9"/>
    <w:rsid w:val="00081050"/>
    <w:rsid w:val="00081242"/>
    <w:rsid w:val="000813D8"/>
    <w:rsid w:val="000828E1"/>
    <w:rsid w:val="00082EA5"/>
    <w:rsid w:val="00082FBB"/>
    <w:rsid w:val="000837E2"/>
    <w:rsid w:val="00083805"/>
    <w:rsid w:val="00083D5E"/>
    <w:rsid w:val="00084396"/>
    <w:rsid w:val="000843AB"/>
    <w:rsid w:val="000846C3"/>
    <w:rsid w:val="0008502D"/>
    <w:rsid w:val="00085501"/>
    <w:rsid w:val="000855C7"/>
    <w:rsid w:val="00085640"/>
    <w:rsid w:val="00086B15"/>
    <w:rsid w:val="00087342"/>
    <w:rsid w:val="00087684"/>
    <w:rsid w:val="0008769B"/>
    <w:rsid w:val="000876BA"/>
    <w:rsid w:val="0008785E"/>
    <w:rsid w:val="0009022F"/>
    <w:rsid w:val="00090422"/>
    <w:rsid w:val="0009046D"/>
    <w:rsid w:val="000910B4"/>
    <w:rsid w:val="000912FB"/>
    <w:rsid w:val="00091D90"/>
    <w:rsid w:val="0009244B"/>
    <w:rsid w:val="00092672"/>
    <w:rsid w:val="00092D33"/>
    <w:rsid w:val="00093D3D"/>
    <w:rsid w:val="00093E99"/>
    <w:rsid w:val="000946EC"/>
    <w:rsid w:val="00094BAD"/>
    <w:rsid w:val="00094D76"/>
    <w:rsid w:val="00094DAD"/>
    <w:rsid w:val="0009524E"/>
    <w:rsid w:val="000956A8"/>
    <w:rsid w:val="0009587D"/>
    <w:rsid w:val="00095FAB"/>
    <w:rsid w:val="00096086"/>
    <w:rsid w:val="00096197"/>
    <w:rsid w:val="0009651E"/>
    <w:rsid w:val="00096667"/>
    <w:rsid w:val="00096D1E"/>
    <w:rsid w:val="00097341"/>
    <w:rsid w:val="00097713"/>
    <w:rsid w:val="000A1146"/>
    <w:rsid w:val="000A11DE"/>
    <w:rsid w:val="000A1697"/>
    <w:rsid w:val="000A1A7F"/>
    <w:rsid w:val="000A1B17"/>
    <w:rsid w:val="000A2135"/>
    <w:rsid w:val="000A24AD"/>
    <w:rsid w:val="000A2E6D"/>
    <w:rsid w:val="000A3255"/>
    <w:rsid w:val="000A3887"/>
    <w:rsid w:val="000A3934"/>
    <w:rsid w:val="000A3D64"/>
    <w:rsid w:val="000A41B2"/>
    <w:rsid w:val="000A44E0"/>
    <w:rsid w:val="000A44F0"/>
    <w:rsid w:val="000A4572"/>
    <w:rsid w:val="000A4FDB"/>
    <w:rsid w:val="000A6535"/>
    <w:rsid w:val="000A6758"/>
    <w:rsid w:val="000A6DFA"/>
    <w:rsid w:val="000A6FB9"/>
    <w:rsid w:val="000A74A9"/>
    <w:rsid w:val="000A7CBC"/>
    <w:rsid w:val="000B0CBA"/>
    <w:rsid w:val="000B0FFC"/>
    <w:rsid w:val="000B11D7"/>
    <w:rsid w:val="000B129E"/>
    <w:rsid w:val="000B1AAA"/>
    <w:rsid w:val="000B1B1E"/>
    <w:rsid w:val="000B1C61"/>
    <w:rsid w:val="000B23C3"/>
    <w:rsid w:val="000B290D"/>
    <w:rsid w:val="000B2DF0"/>
    <w:rsid w:val="000B3092"/>
    <w:rsid w:val="000B31A4"/>
    <w:rsid w:val="000B3A28"/>
    <w:rsid w:val="000B3AD3"/>
    <w:rsid w:val="000B3F9F"/>
    <w:rsid w:val="000B4C8F"/>
    <w:rsid w:val="000B4D6C"/>
    <w:rsid w:val="000B519C"/>
    <w:rsid w:val="000B5361"/>
    <w:rsid w:val="000B5671"/>
    <w:rsid w:val="000B573C"/>
    <w:rsid w:val="000B5965"/>
    <w:rsid w:val="000B5E8B"/>
    <w:rsid w:val="000B64A5"/>
    <w:rsid w:val="000B67CB"/>
    <w:rsid w:val="000B6BD4"/>
    <w:rsid w:val="000B71A2"/>
    <w:rsid w:val="000B75CB"/>
    <w:rsid w:val="000B791C"/>
    <w:rsid w:val="000B7B7B"/>
    <w:rsid w:val="000B7F36"/>
    <w:rsid w:val="000C024E"/>
    <w:rsid w:val="000C042A"/>
    <w:rsid w:val="000C0ADC"/>
    <w:rsid w:val="000C181A"/>
    <w:rsid w:val="000C1D02"/>
    <w:rsid w:val="000C1D44"/>
    <w:rsid w:val="000C2499"/>
    <w:rsid w:val="000C41F6"/>
    <w:rsid w:val="000C432C"/>
    <w:rsid w:val="000C43CD"/>
    <w:rsid w:val="000C446D"/>
    <w:rsid w:val="000C4BC1"/>
    <w:rsid w:val="000C533D"/>
    <w:rsid w:val="000C554E"/>
    <w:rsid w:val="000C5666"/>
    <w:rsid w:val="000C5B2E"/>
    <w:rsid w:val="000C6FA1"/>
    <w:rsid w:val="000C6FF1"/>
    <w:rsid w:val="000C722F"/>
    <w:rsid w:val="000C7D12"/>
    <w:rsid w:val="000D0457"/>
    <w:rsid w:val="000D04CB"/>
    <w:rsid w:val="000D04CD"/>
    <w:rsid w:val="000D053F"/>
    <w:rsid w:val="000D0A5D"/>
    <w:rsid w:val="000D1BF1"/>
    <w:rsid w:val="000D3251"/>
    <w:rsid w:val="000D3A7F"/>
    <w:rsid w:val="000D3DE0"/>
    <w:rsid w:val="000D44A5"/>
    <w:rsid w:val="000D477B"/>
    <w:rsid w:val="000D48B4"/>
    <w:rsid w:val="000D4B8D"/>
    <w:rsid w:val="000D4EF1"/>
    <w:rsid w:val="000D5117"/>
    <w:rsid w:val="000D53AD"/>
    <w:rsid w:val="000D57DA"/>
    <w:rsid w:val="000D58F3"/>
    <w:rsid w:val="000D59D1"/>
    <w:rsid w:val="000D5D3B"/>
    <w:rsid w:val="000D66AB"/>
    <w:rsid w:val="000D6770"/>
    <w:rsid w:val="000D7025"/>
    <w:rsid w:val="000D71C9"/>
    <w:rsid w:val="000D77E4"/>
    <w:rsid w:val="000D7B51"/>
    <w:rsid w:val="000D7FC4"/>
    <w:rsid w:val="000E015A"/>
    <w:rsid w:val="000E080D"/>
    <w:rsid w:val="000E0D30"/>
    <w:rsid w:val="000E0D41"/>
    <w:rsid w:val="000E1009"/>
    <w:rsid w:val="000E12DC"/>
    <w:rsid w:val="000E1351"/>
    <w:rsid w:val="000E18C0"/>
    <w:rsid w:val="000E1979"/>
    <w:rsid w:val="000E211B"/>
    <w:rsid w:val="000E26FD"/>
    <w:rsid w:val="000E2AC2"/>
    <w:rsid w:val="000E2E1B"/>
    <w:rsid w:val="000E3730"/>
    <w:rsid w:val="000E3B0E"/>
    <w:rsid w:val="000E3D43"/>
    <w:rsid w:val="000E3DE8"/>
    <w:rsid w:val="000E3E38"/>
    <w:rsid w:val="000E4394"/>
    <w:rsid w:val="000E4D1D"/>
    <w:rsid w:val="000E4E45"/>
    <w:rsid w:val="000E508A"/>
    <w:rsid w:val="000E53FC"/>
    <w:rsid w:val="000E634E"/>
    <w:rsid w:val="000E644F"/>
    <w:rsid w:val="000E65B8"/>
    <w:rsid w:val="000E6C7B"/>
    <w:rsid w:val="000E7A18"/>
    <w:rsid w:val="000E7FAB"/>
    <w:rsid w:val="000E7FC2"/>
    <w:rsid w:val="000F08A8"/>
    <w:rsid w:val="000F13E6"/>
    <w:rsid w:val="000F15A4"/>
    <w:rsid w:val="000F1CA4"/>
    <w:rsid w:val="000F1E4F"/>
    <w:rsid w:val="000F202E"/>
    <w:rsid w:val="000F2461"/>
    <w:rsid w:val="000F25E1"/>
    <w:rsid w:val="000F340F"/>
    <w:rsid w:val="000F37EF"/>
    <w:rsid w:val="000F3A4E"/>
    <w:rsid w:val="000F4101"/>
    <w:rsid w:val="000F425F"/>
    <w:rsid w:val="000F4DD5"/>
    <w:rsid w:val="000F51E6"/>
    <w:rsid w:val="000F5C70"/>
    <w:rsid w:val="000F5F15"/>
    <w:rsid w:val="000F5FC1"/>
    <w:rsid w:val="000F65FD"/>
    <w:rsid w:val="000F6627"/>
    <w:rsid w:val="000F6B43"/>
    <w:rsid w:val="000F6F6F"/>
    <w:rsid w:val="000F72E1"/>
    <w:rsid w:val="000F73DD"/>
    <w:rsid w:val="000F791E"/>
    <w:rsid w:val="000F7C83"/>
    <w:rsid w:val="00100137"/>
    <w:rsid w:val="0010059D"/>
    <w:rsid w:val="0010076A"/>
    <w:rsid w:val="001017DB"/>
    <w:rsid w:val="00101D7A"/>
    <w:rsid w:val="00101E17"/>
    <w:rsid w:val="00101F29"/>
    <w:rsid w:val="001023C8"/>
    <w:rsid w:val="001026A7"/>
    <w:rsid w:val="00102864"/>
    <w:rsid w:val="0010297B"/>
    <w:rsid w:val="00102AE3"/>
    <w:rsid w:val="00102B5B"/>
    <w:rsid w:val="0010316D"/>
    <w:rsid w:val="001033EA"/>
    <w:rsid w:val="0010358A"/>
    <w:rsid w:val="0010376A"/>
    <w:rsid w:val="001037E6"/>
    <w:rsid w:val="001038BB"/>
    <w:rsid w:val="00103C61"/>
    <w:rsid w:val="00103EDC"/>
    <w:rsid w:val="001046FF"/>
    <w:rsid w:val="001048CE"/>
    <w:rsid w:val="00104E4B"/>
    <w:rsid w:val="001054E2"/>
    <w:rsid w:val="00105530"/>
    <w:rsid w:val="0010554D"/>
    <w:rsid w:val="00105C41"/>
    <w:rsid w:val="00106223"/>
    <w:rsid w:val="001069ED"/>
    <w:rsid w:val="00106A15"/>
    <w:rsid w:val="00107011"/>
    <w:rsid w:val="0010780C"/>
    <w:rsid w:val="00107C4B"/>
    <w:rsid w:val="00110507"/>
    <w:rsid w:val="00110C32"/>
    <w:rsid w:val="00111B4A"/>
    <w:rsid w:val="00111C43"/>
    <w:rsid w:val="00112177"/>
    <w:rsid w:val="001121C1"/>
    <w:rsid w:val="001129EA"/>
    <w:rsid w:val="0011302D"/>
    <w:rsid w:val="00113B57"/>
    <w:rsid w:val="00113D0C"/>
    <w:rsid w:val="00114B63"/>
    <w:rsid w:val="00114E66"/>
    <w:rsid w:val="0011513E"/>
    <w:rsid w:val="00115471"/>
    <w:rsid w:val="0011552F"/>
    <w:rsid w:val="00115BC0"/>
    <w:rsid w:val="00115D15"/>
    <w:rsid w:val="00115D17"/>
    <w:rsid w:val="001168B4"/>
    <w:rsid w:val="00117537"/>
    <w:rsid w:val="00117D12"/>
    <w:rsid w:val="00117F6C"/>
    <w:rsid w:val="00120230"/>
    <w:rsid w:val="001205EB"/>
    <w:rsid w:val="00120C8D"/>
    <w:rsid w:val="001210E4"/>
    <w:rsid w:val="00121474"/>
    <w:rsid w:val="001217F4"/>
    <w:rsid w:val="0012182D"/>
    <w:rsid w:val="00121D20"/>
    <w:rsid w:val="0012212A"/>
    <w:rsid w:val="0012236C"/>
    <w:rsid w:val="001223E4"/>
    <w:rsid w:val="00122470"/>
    <w:rsid w:val="00122907"/>
    <w:rsid w:val="00122C4B"/>
    <w:rsid w:val="00123A14"/>
    <w:rsid w:val="00123F7B"/>
    <w:rsid w:val="001240A0"/>
    <w:rsid w:val="00125098"/>
    <w:rsid w:val="001253DF"/>
    <w:rsid w:val="001254B9"/>
    <w:rsid w:val="00125522"/>
    <w:rsid w:val="001257B0"/>
    <w:rsid w:val="00126197"/>
    <w:rsid w:val="00126C16"/>
    <w:rsid w:val="00126C57"/>
    <w:rsid w:val="00126DEA"/>
    <w:rsid w:val="00126F55"/>
    <w:rsid w:val="00127A4B"/>
    <w:rsid w:val="00127AA2"/>
    <w:rsid w:val="00127F7E"/>
    <w:rsid w:val="00130006"/>
    <w:rsid w:val="001306B3"/>
    <w:rsid w:val="001307B2"/>
    <w:rsid w:val="00130BFC"/>
    <w:rsid w:val="00130C25"/>
    <w:rsid w:val="001311A6"/>
    <w:rsid w:val="00131534"/>
    <w:rsid w:val="00131593"/>
    <w:rsid w:val="001317DB"/>
    <w:rsid w:val="00131C33"/>
    <w:rsid w:val="00131F99"/>
    <w:rsid w:val="00132084"/>
    <w:rsid w:val="001323A6"/>
    <w:rsid w:val="001334FC"/>
    <w:rsid w:val="001347A7"/>
    <w:rsid w:val="0013482D"/>
    <w:rsid w:val="0013497C"/>
    <w:rsid w:val="001349C6"/>
    <w:rsid w:val="00134F60"/>
    <w:rsid w:val="001352F1"/>
    <w:rsid w:val="001357C6"/>
    <w:rsid w:val="00135A99"/>
    <w:rsid w:val="00135FDE"/>
    <w:rsid w:val="00136AC1"/>
    <w:rsid w:val="00137529"/>
    <w:rsid w:val="0013790C"/>
    <w:rsid w:val="00140981"/>
    <w:rsid w:val="00140CB3"/>
    <w:rsid w:val="00140FBF"/>
    <w:rsid w:val="00141970"/>
    <w:rsid w:val="00141C4A"/>
    <w:rsid w:val="00142511"/>
    <w:rsid w:val="001427ED"/>
    <w:rsid w:val="00142B23"/>
    <w:rsid w:val="00142E0C"/>
    <w:rsid w:val="00143132"/>
    <w:rsid w:val="00143182"/>
    <w:rsid w:val="00143672"/>
    <w:rsid w:val="00144069"/>
    <w:rsid w:val="001440A0"/>
    <w:rsid w:val="0014440E"/>
    <w:rsid w:val="001446B8"/>
    <w:rsid w:val="001453DE"/>
    <w:rsid w:val="00145670"/>
    <w:rsid w:val="001459AD"/>
    <w:rsid w:val="00145AFB"/>
    <w:rsid w:val="001460B9"/>
    <w:rsid w:val="001468EF"/>
    <w:rsid w:val="00146EAB"/>
    <w:rsid w:val="0014780D"/>
    <w:rsid w:val="001478DD"/>
    <w:rsid w:val="00147EA2"/>
    <w:rsid w:val="00147FAC"/>
    <w:rsid w:val="001500F4"/>
    <w:rsid w:val="00150CA5"/>
    <w:rsid w:val="0015137E"/>
    <w:rsid w:val="00151B5E"/>
    <w:rsid w:val="00151EEB"/>
    <w:rsid w:val="00151EEC"/>
    <w:rsid w:val="001525F2"/>
    <w:rsid w:val="00152632"/>
    <w:rsid w:val="00152A4F"/>
    <w:rsid w:val="00152A7B"/>
    <w:rsid w:val="00152FE3"/>
    <w:rsid w:val="00152FFE"/>
    <w:rsid w:val="00153336"/>
    <w:rsid w:val="00153396"/>
    <w:rsid w:val="00153486"/>
    <w:rsid w:val="001534BE"/>
    <w:rsid w:val="00153CA0"/>
    <w:rsid w:val="00153E41"/>
    <w:rsid w:val="001545D7"/>
    <w:rsid w:val="00155A35"/>
    <w:rsid w:val="00155CFA"/>
    <w:rsid w:val="001561C1"/>
    <w:rsid w:val="00156907"/>
    <w:rsid w:val="00156FC1"/>
    <w:rsid w:val="001571B1"/>
    <w:rsid w:val="001572E4"/>
    <w:rsid w:val="00157718"/>
    <w:rsid w:val="001579F8"/>
    <w:rsid w:val="00157C21"/>
    <w:rsid w:val="00157F5A"/>
    <w:rsid w:val="001607B9"/>
    <w:rsid w:val="00160A07"/>
    <w:rsid w:val="00160EC8"/>
    <w:rsid w:val="001614A8"/>
    <w:rsid w:val="00162029"/>
    <w:rsid w:val="00162D2D"/>
    <w:rsid w:val="00163397"/>
    <w:rsid w:val="00163881"/>
    <w:rsid w:val="0016473B"/>
    <w:rsid w:val="00164E77"/>
    <w:rsid w:val="00164F9B"/>
    <w:rsid w:val="0016534E"/>
    <w:rsid w:val="001654AE"/>
    <w:rsid w:val="001657F5"/>
    <w:rsid w:val="001659B7"/>
    <w:rsid w:val="00165D4C"/>
    <w:rsid w:val="0016618E"/>
    <w:rsid w:val="0016625E"/>
    <w:rsid w:val="00166B90"/>
    <w:rsid w:val="00166F5E"/>
    <w:rsid w:val="0016717B"/>
    <w:rsid w:val="0016741B"/>
    <w:rsid w:val="00167A06"/>
    <w:rsid w:val="00167BAF"/>
    <w:rsid w:val="0017058A"/>
    <w:rsid w:val="001706EB"/>
    <w:rsid w:val="00170D68"/>
    <w:rsid w:val="00170F48"/>
    <w:rsid w:val="00171199"/>
    <w:rsid w:val="001728DC"/>
    <w:rsid w:val="0017300E"/>
    <w:rsid w:val="00173C80"/>
    <w:rsid w:val="00174338"/>
    <w:rsid w:val="00174B84"/>
    <w:rsid w:val="001750A8"/>
    <w:rsid w:val="00175263"/>
    <w:rsid w:val="00175296"/>
    <w:rsid w:val="00175741"/>
    <w:rsid w:val="00175D01"/>
    <w:rsid w:val="00175E22"/>
    <w:rsid w:val="00176C29"/>
    <w:rsid w:val="0017779B"/>
    <w:rsid w:val="00177E0D"/>
    <w:rsid w:val="00177E52"/>
    <w:rsid w:val="001802B7"/>
    <w:rsid w:val="0018054D"/>
    <w:rsid w:val="001805FD"/>
    <w:rsid w:val="00180804"/>
    <w:rsid w:val="001816D3"/>
    <w:rsid w:val="001816D5"/>
    <w:rsid w:val="001826BD"/>
    <w:rsid w:val="00182FE5"/>
    <w:rsid w:val="001835EB"/>
    <w:rsid w:val="00183E4E"/>
    <w:rsid w:val="00183F50"/>
    <w:rsid w:val="00184281"/>
    <w:rsid w:val="001845C9"/>
    <w:rsid w:val="001845F3"/>
    <w:rsid w:val="00184DD6"/>
    <w:rsid w:val="0018511F"/>
    <w:rsid w:val="00185727"/>
    <w:rsid w:val="001860AF"/>
    <w:rsid w:val="001872A8"/>
    <w:rsid w:val="00187325"/>
    <w:rsid w:val="00187C6F"/>
    <w:rsid w:val="00187FBA"/>
    <w:rsid w:val="00190E42"/>
    <w:rsid w:val="001910B2"/>
    <w:rsid w:val="00191832"/>
    <w:rsid w:val="001919C9"/>
    <w:rsid w:val="00191C0D"/>
    <w:rsid w:val="00191C66"/>
    <w:rsid w:val="00192364"/>
    <w:rsid w:val="00192A08"/>
    <w:rsid w:val="00193144"/>
    <w:rsid w:val="00193154"/>
    <w:rsid w:val="00193340"/>
    <w:rsid w:val="00193D60"/>
    <w:rsid w:val="00194229"/>
    <w:rsid w:val="00194828"/>
    <w:rsid w:val="00194D80"/>
    <w:rsid w:val="00194F94"/>
    <w:rsid w:val="00194FFE"/>
    <w:rsid w:val="00195474"/>
    <w:rsid w:val="0019573E"/>
    <w:rsid w:val="00195740"/>
    <w:rsid w:val="00195A26"/>
    <w:rsid w:val="00195F37"/>
    <w:rsid w:val="00195F5A"/>
    <w:rsid w:val="00195F6E"/>
    <w:rsid w:val="00196ACF"/>
    <w:rsid w:val="001A0266"/>
    <w:rsid w:val="001A040E"/>
    <w:rsid w:val="001A071F"/>
    <w:rsid w:val="001A0A96"/>
    <w:rsid w:val="001A0D45"/>
    <w:rsid w:val="001A0F46"/>
    <w:rsid w:val="001A0F83"/>
    <w:rsid w:val="001A15C2"/>
    <w:rsid w:val="001A19EE"/>
    <w:rsid w:val="001A1B0A"/>
    <w:rsid w:val="001A1E5C"/>
    <w:rsid w:val="001A259C"/>
    <w:rsid w:val="001A29DE"/>
    <w:rsid w:val="001A3443"/>
    <w:rsid w:val="001A3952"/>
    <w:rsid w:val="001A473A"/>
    <w:rsid w:val="001A5BE3"/>
    <w:rsid w:val="001A5DCC"/>
    <w:rsid w:val="001A5E79"/>
    <w:rsid w:val="001A60B1"/>
    <w:rsid w:val="001A6FCA"/>
    <w:rsid w:val="001A705C"/>
    <w:rsid w:val="001A7205"/>
    <w:rsid w:val="001A72CE"/>
    <w:rsid w:val="001A7328"/>
    <w:rsid w:val="001A74E7"/>
    <w:rsid w:val="001A755A"/>
    <w:rsid w:val="001A7DFE"/>
    <w:rsid w:val="001A7E3E"/>
    <w:rsid w:val="001A7EDC"/>
    <w:rsid w:val="001A7F79"/>
    <w:rsid w:val="001B0079"/>
    <w:rsid w:val="001B0627"/>
    <w:rsid w:val="001B0878"/>
    <w:rsid w:val="001B0EF8"/>
    <w:rsid w:val="001B0F6A"/>
    <w:rsid w:val="001B0F70"/>
    <w:rsid w:val="001B103D"/>
    <w:rsid w:val="001B1451"/>
    <w:rsid w:val="001B14FB"/>
    <w:rsid w:val="001B15D5"/>
    <w:rsid w:val="001B16E3"/>
    <w:rsid w:val="001B1E58"/>
    <w:rsid w:val="001B25EB"/>
    <w:rsid w:val="001B280B"/>
    <w:rsid w:val="001B2BDF"/>
    <w:rsid w:val="001B2D67"/>
    <w:rsid w:val="001B3192"/>
    <w:rsid w:val="001B36D7"/>
    <w:rsid w:val="001B38FD"/>
    <w:rsid w:val="001B4557"/>
    <w:rsid w:val="001B4ABF"/>
    <w:rsid w:val="001B4EB1"/>
    <w:rsid w:val="001B511F"/>
    <w:rsid w:val="001B5844"/>
    <w:rsid w:val="001B58E2"/>
    <w:rsid w:val="001B5CDD"/>
    <w:rsid w:val="001B5D13"/>
    <w:rsid w:val="001B5DE8"/>
    <w:rsid w:val="001B5F19"/>
    <w:rsid w:val="001B64D4"/>
    <w:rsid w:val="001B6795"/>
    <w:rsid w:val="001B68BF"/>
    <w:rsid w:val="001B6943"/>
    <w:rsid w:val="001B6E0F"/>
    <w:rsid w:val="001B7B3F"/>
    <w:rsid w:val="001C0059"/>
    <w:rsid w:val="001C071F"/>
    <w:rsid w:val="001C0894"/>
    <w:rsid w:val="001C0E60"/>
    <w:rsid w:val="001C0F94"/>
    <w:rsid w:val="001C1281"/>
    <w:rsid w:val="001C14DD"/>
    <w:rsid w:val="001C22AF"/>
    <w:rsid w:val="001C2BA5"/>
    <w:rsid w:val="001C348E"/>
    <w:rsid w:val="001C3758"/>
    <w:rsid w:val="001C4675"/>
    <w:rsid w:val="001C47BE"/>
    <w:rsid w:val="001C515D"/>
    <w:rsid w:val="001C53CC"/>
    <w:rsid w:val="001C5526"/>
    <w:rsid w:val="001C60C7"/>
    <w:rsid w:val="001C6375"/>
    <w:rsid w:val="001C667E"/>
    <w:rsid w:val="001C6702"/>
    <w:rsid w:val="001C670C"/>
    <w:rsid w:val="001C67DE"/>
    <w:rsid w:val="001C6846"/>
    <w:rsid w:val="001C6C89"/>
    <w:rsid w:val="001C77D0"/>
    <w:rsid w:val="001C7A97"/>
    <w:rsid w:val="001C7EB5"/>
    <w:rsid w:val="001D03B3"/>
    <w:rsid w:val="001D03E3"/>
    <w:rsid w:val="001D0CD7"/>
    <w:rsid w:val="001D1153"/>
    <w:rsid w:val="001D118B"/>
    <w:rsid w:val="001D1223"/>
    <w:rsid w:val="001D135A"/>
    <w:rsid w:val="001D1E4B"/>
    <w:rsid w:val="001D203C"/>
    <w:rsid w:val="001D265E"/>
    <w:rsid w:val="001D27D1"/>
    <w:rsid w:val="001D2F65"/>
    <w:rsid w:val="001D2FA7"/>
    <w:rsid w:val="001D3145"/>
    <w:rsid w:val="001D31CB"/>
    <w:rsid w:val="001D407D"/>
    <w:rsid w:val="001D450B"/>
    <w:rsid w:val="001D4E1D"/>
    <w:rsid w:val="001D5C77"/>
    <w:rsid w:val="001D6A3E"/>
    <w:rsid w:val="001D71C9"/>
    <w:rsid w:val="001D748B"/>
    <w:rsid w:val="001D7529"/>
    <w:rsid w:val="001D7BE2"/>
    <w:rsid w:val="001E0309"/>
    <w:rsid w:val="001E0329"/>
    <w:rsid w:val="001E03AF"/>
    <w:rsid w:val="001E0CEE"/>
    <w:rsid w:val="001E0FEB"/>
    <w:rsid w:val="001E1C98"/>
    <w:rsid w:val="001E1EEB"/>
    <w:rsid w:val="001E23AE"/>
    <w:rsid w:val="001E256E"/>
    <w:rsid w:val="001E25A2"/>
    <w:rsid w:val="001E2C9F"/>
    <w:rsid w:val="001E2CBF"/>
    <w:rsid w:val="001E2F04"/>
    <w:rsid w:val="001E30EB"/>
    <w:rsid w:val="001E3BEF"/>
    <w:rsid w:val="001E4013"/>
    <w:rsid w:val="001E41A0"/>
    <w:rsid w:val="001E5B4F"/>
    <w:rsid w:val="001E5DB9"/>
    <w:rsid w:val="001E60BA"/>
    <w:rsid w:val="001E6782"/>
    <w:rsid w:val="001E710E"/>
    <w:rsid w:val="001E71FA"/>
    <w:rsid w:val="001E799B"/>
    <w:rsid w:val="001E7DCC"/>
    <w:rsid w:val="001F0028"/>
    <w:rsid w:val="001F038F"/>
    <w:rsid w:val="001F06CA"/>
    <w:rsid w:val="001F09F4"/>
    <w:rsid w:val="001F1062"/>
    <w:rsid w:val="001F16A4"/>
    <w:rsid w:val="001F1841"/>
    <w:rsid w:val="001F1C1F"/>
    <w:rsid w:val="001F1FF6"/>
    <w:rsid w:val="001F2394"/>
    <w:rsid w:val="001F28B4"/>
    <w:rsid w:val="001F2FE9"/>
    <w:rsid w:val="001F310C"/>
    <w:rsid w:val="001F44B1"/>
    <w:rsid w:val="001F4FC6"/>
    <w:rsid w:val="001F552C"/>
    <w:rsid w:val="001F5C9D"/>
    <w:rsid w:val="001F5CF5"/>
    <w:rsid w:val="001F6099"/>
    <w:rsid w:val="001F61E6"/>
    <w:rsid w:val="001F6967"/>
    <w:rsid w:val="001F6AB4"/>
    <w:rsid w:val="001F6BBD"/>
    <w:rsid w:val="001F6F05"/>
    <w:rsid w:val="001F7611"/>
    <w:rsid w:val="001F7813"/>
    <w:rsid w:val="001F7AA5"/>
    <w:rsid w:val="002003ED"/>
    <w:rsid w:val="002006A3"/>
    <w:rsid w:val="0020084B"/>
    <w:rsid w:val="00201FCC"/>
    <w:rsid w:val="0020287F"/>
    <w:rsid w:val="002031F6"/>
    <w:rsid w:val="0020378C"/>
    <w:rsid w:val="00203AA1"/>
    <w:rsid w:val="00203CAF"/>
    <w:rsid w:val="00203E3A"/>
    <w:rsid w:val="00204355"/>
    <w:rsid w:val="002043C7"/>
    <w:rsid w:val="00204D55"/>
    <w:rsid w:val="00205F9E"/>
    <w:rsid w:val="00206C14"/>
    <w:rsid w:val="00206D72"/>
    <w:rsid w:val="002071D8"/>
    <w:rsid w:val="0020736A"/>
    <w:rsid w:val="00207A27"/>
    <w:rsid w:val="00210381"/>
    <w:rsid w:val="00210629"/>
    <w:rsid w:val="002106F6"/>
    <w:rsid w:val="00210797"/>
    <w:rsid w:val="00211157"/>
    <w:rsid w:val="00211485"/>
    <w:rsid w:val="00211BF6"/>
    <w:rsid w:val="00211FA8"/>
    <w:rsid w:val="00212B66"/>
    <w:rsid w:val="00213EDF"/>
    <w:rsid w:val="002140B6"/>
    <w:rsid w:val="0021417F"/>
    <w:rsid w:val="00215244"/>
    <w:rsid w:val="00215428"/>
    <w:rsid w:val="00215513"/>
    <w:rsid w:val="00215E6A"/>
    <w:rsid w:val="00215FD6"/>
    <w:rsid w:val="00216BC4"/>
    <w:rsid w:val="00217632"/>
    <w:rsid w:val="00217708"/>
    <w:rsid w:val="002178A4"/>
    <w:rsid w:val="00217EF5"/>
    <w:rsid w:val="0022012C"/>
    <w:rsid w:val="00220204"/>
    <w:rsid w:val="0022071A"/>
    <w:rsid w:val="0022092D"/>
    <w:rsid w:val="00220A10"/>
    <w:rsid w:val="00220A92"/>
    <w:rsid w:val="00220C03"/>
    <w:rsid w:val="00220C7A"/>
    <w:rsid w:val="002220A4"/>
    <w:rsid w:val="0022238A"/>
    <w:rsid w:val="00222653"/>
    <w:rsid w:val="00222BF0"/>
    <w:rsid w:val="00222D42"/>
    <w:rsid w:val="00223343"/>
    <w:rsid w:val="00223694"/>
    <w:rsid w:val="00223C0E"/>
    <w:rsid w:val="0022450B"/>
    <w:rsid w:val="0022657A"/>
    <w:rsid w:val="002265D8"/>
    <w:rsid w:val="0022698C"/>
    <w:rsid w:val="002273B2"/>
    <w:rsid w:val="0022740B"/>
    <w:rsid w:val="002279D8"/>
    <w:rsid w:val="00230661"/>
    <w:rsid w:val="00230F1A"/>
    <w:rsid w:val="00231318"/>
    <w:rsid w:val="00231444"/>
    <w:rsid w:val="00231A3A"/>
    <w:rsid w:val="002322C0"/>
    <w:rsid w:val="00232F73"/>
    <w:rsid w:val="002338B7"/>
    <w:rsid w:val="002340AD"/>
    <w:rsid w:val="002348D7"/>
    <w:rsid w:val="0023493C"/>
    <w:rsid w:val="00234DF2"/>
    <w:rsid w:val="00234E35"/>
    <w:rsid w:val="00235236"/>
    <w:rsid w:val="0023538B"/>
    <w:rsid w:val="00235D3B"/>
    <w:rsid w:val="00236108"/>
    <w:rsid w:val="00236150"/>
    <w:rsid w:val="0023699A"/>
    <w:rsid w:val="002374A7"/>
    <w:rsid w:val="002374D0"/>
    <w:rsid w:val="00237675"/>
    <w:rsid w:val="00237791"/>
    <w:rsid w:val="00241BF1"/>
    <w:rsid w:val="00242734"/>
    <w:rsid w:val="00242903"/>
    <w:rsid w:val="00242FDA"/>
    <w:rsid w:val="00243147"/>
    <w:rsid w:val="00243585"/>
    <w:rsid w:val="002435B8"/>
    <w:rsid w:val="0024433E"/>
    <w:rsid w:val="0024478F"/>
    <w:rsid w:val="00244F32"/>
    <w:rsid w:val="00245256"/>
    <w:rsid w:val="00245263"/>
    <w:rsid w:val="00245589"/>
    <w:rsid w:val="00245A58"/>
    <w:rsid w:val="00245D73"/>
    <w:rsid w:val="00245FC2"/>
    <w:rsid w:val="002461B3"/>
    <w:rsid w:val="0024641B"/>
    <w:rsid w:val="002468CB"/>
    <w:rsid w:val="00247A5D"/>
    <w:rsid w:val="00247DCE"/>
    <w:rsid w:val="00247E92"/>
    <w:rsid w:val="002501A3"/>
    <w:rsid w:val="002510AD"/>
    <w:rsid w:val="002512AF"/>
    <w:rsid w:val="0025199C"/>
    <w:rsid w:val="00251A2D"/>
    <w:rsid w:val="002524A7"/>
    <w:rsid w:val="00252E06"/>
    <w:rsid w:val="00252E30"/>
    <w:rsid w:val="00252E60"/>
    <w:rsid w:val="002530D0"/>
    <w:rsid w:val="0025326D"/>
    <w:rsid w:val="00253670"/>
    <w:rsid w:val="002538D0"/>
    <w:rsid w:val="00253A3E"/>
    <w:rsid w:val="00253E7D"/>
    <w:rsid w:val="0025474D"/>
    <w:rsid w:val="002552E2"/>
    <w:rsid w:val="002557DE"/>
    <w:rsid w:val="00255967"/>
    <w:rsid w:val="00255F21"/>
    <w:rsid w:val="0025611B"/>
    <w:rsid w:val="00256370"/>
    <w:rsid w:val="002566DE"/>
    <w:rsid w:val="002569FB"/>
    <w:rsid w:val="002600F8"/>
    <w:rsid w:val="0026011B"/>
    <w:rsid w:val="002607BF"/>
    <w:rsid w:val="00260D18"/>
    <w:rsid w:val="00260F14"/>
    <w:rsid w:val="0026104A"/>
    <w:rsid w:val="00261E56"/>
    <w:rsid w:val="00262124"/>
    <w:rsid w:val="002635D2"/>
    <w:rsid w:val="002638E8"/>
    <w:rsid w:val="00264BA4"/>
    <w:rsid w:val="00264DFD"/>
    <w:rsid w:val="00264FDF"/>
    <w:rsid w:val="002650F0"/>
    <w:rsid w:val="0026566D"/>
    <w:rsid w:val="00265F8F"/>
    <w:rsid w:val="0026627E"/>
    <w:rsid w:val="0026629E"/>
    <w:rsid w:val="00266651"/>
    <w:rsid w:val="0026692F"/>
    <w:rsid w:val="0026708F"/>
    <w:rsid w:val="00267564"/>
    <w:rsid w:val="0026769A"/>
    <w:rsid w:val="0026792E"/>
    <w:rsid w:val="00267A01"/>
    <w:rsid w:val="00267FB8"/>
    <w:rsid w:val="00270570"/>
    <w:rsid w:val="00270981"/>
    <w:rsid w:val="00270F98"/>
    <w:rsid w:val="002714BB"/>
    <w:rsid w:val="002717B6"/>
    <w:rsid w:val="00271D35"/>
    <w:rsid w:val="00272082"/>
    <w:rsid w:val="00272A59"/>
    <w:rsid w:val="00272F9B"/>
    <w:rsid w:val="0027311C"/>
    <w:rsid w:val="002737A3"/>
    <w:rsid w:val="00273E6E"/>
    <w:rsid w:val="00274685"/>
    <w:rsid w:val="00274948"/>
    <w:rsid w:val="00274D84"/>
    <w:rsid w:val="0027506F"/>
    <w:rsid w:val="0027588E"/>
    <w:rsid w:val="00275A81"/>
    <w:rsid w:val="002760B1"/>
    <w:rsid w:val="00276843"/>
    <w:rsid w:val="00276C82"/>
    <w:rsid w:val="00276D9E"/>
    <w:rsid w:val="00276DDB"/>
    <w:rsid w:val="00277471"/>
    <w:rsid w:val="00280703"/>
    <w:rsid w:val="00280BC4"/>
    <w:rsid w:val="00280D58"/>
    <w:rsid w:val="0028126F"/>
    <w:rsid w:val="00281517"/>
    <w:rsid w:val="00281811"/>
    <w:rsid w:val="0028288A"/>
    <w:rsid w:val="00282BCF"/>
    <w:rsid w:val="00282F77"/>
    <w:rsid w:val="002836ED"/>
    <w:rsid w:val="00283A50"/>
    <w:rsid w:val="00283B2B"/>
    <w:rsid w:val="002844D7"/>
    <w:rsid w:val="00284A6B"/>
    <w:rsid w:val="002850BD"/>
    <w:rsid w:val="002855F5"/>
    <w:rsid w:val="002857DD"/>
    <w:rsid w:val="00286C47"/>
    <w:rsid w:val="002870BE"/>
    <w:rsid w:val="00287572"/>
    <w:rsid w:val="00287F83"/>
    <w:rsid w:val="00290093"/>
    <w:rsid w:val="00290240"/>
    <w:rsid w:val="00291980"/>
    <w:rsid w:val="00292E7E"/>
    <w:rsid w:val="00292EBC"/>
    <w:rsid w:val="0029375A"/>
    <w:rsid w:val="00293E4D"/>
    <w:rsid w:val="002941D9"/>
    <w:rsid w:val="00294263"/>
    <w:rsid w:val="002943AB"/>
    <w:rsid w:val="0029492C"/>
    <w:rsid w:val="00294DB6"/>
    <w:rsid w:val="00295333"/>
    <w:rsid w:val="0029679A"/>
    <w:rsid w:val="00297052"/>
    <w:rsid w:val="0029753E"/>
    <w:rsid w:val="002975A9"/>
    <w:rsid w:val="002A0400"/>
    <w:rsid w:val="002A0717"/>
    <w:rsid w:val="002A0BE5"/>
    <w:rsid w:val="002A0E41"/>
    <w:rsid w:val="002A1454"/>
    <w:rsid w:val="002A1639"/>
    <w:rsid w:val="002A2157"/>
    <w:rsid w:val="002A223F"/>
    <w:rsid w:val="002A2301"/>
    <w:rsid w:val="002A2BA9"/>
    <w:rsid w:val="002A35D4"/>
    <w:rsid w:val="002A3D31"/>
    <w:rsid w:val="002A40F6"/>
    <w:rsid w:val="002A4A59"/>
    <w:rsid w:val="002A51B0"/>
    <w:rsid w:val="002A52EA"/>
    <w:rsid w:val="002A550D"/>
    <w:rsid w:val="002A58B1"/>
    <w:rsid w:val="002A7159"/>
    <w:rsid w:val="002A724A"/>
    <w:rsid w:val="002A7B98"/>
    <w:rsid w:val="002A7C15"/>
    <w:rsid w:val="002B0007"/>
    <w:rsid w:val="002B02AA"/>
    <w:rsid w:val="002B03A6"/>
    <w:rsid w:val="002B117F"/>
    <w:rsid w:val="002B13BB"/>
    <w:rsid w:val="002B144A"/>
    <w:rsid w:val="002B1B26"/>
    <w:rsid w:val="002B1E26"/>
    <w:rsid w:val="002B2479"/>
    <w:rsid w:val="002B26F8"/>
    <w:rsid w:val="002B2891"/>
    <w:rsid w:val="002B2A35"/>
    <w:rsid w:val="002B2C35"/>
    <w:rsid w:val="002B31C2"/>
    <w:rsid w:val="002B3CA5"/>
    <w:rsid w:val="002B402C"/>
    <w:rsid w:val="002B47B7"/>
    <w:rsid w:val="002B48CB"/>
    <w:rsid w:val="002B4B74"/>
    <w:rsid w:val="002B4C67"/>
    <w:rsid w:val="002B5A27"/>
    <w:rsid w:val="002B5B2C"/>
    <w:rsid w:val="002B62C8"/>
    <w:rsid w:val="002B68F9"/>
    <w:rsid w:val="002B6925"/>
    <w:rsid w:val="002B6EAB"/>
    <w:rsid w:val="002B7178"/>
    <w:rsid w:val="002B7934"/>
    <w:rsid w:val="002B7F6A"/>
    <w:rsid w:val="002C0CFA"/>
    <w:rsid w:val="002C1549"/>
    <w:rsid w:val="002C1A56"/>
    <w:rsid w:val="002C1A6F"/>
    <w:rsid w:val="002C1D77"/>
    <w:rsid w:val="002C20D4"/>
    <w:rsid w:val="002C2647"/>
    <w:rsid w:val="002C27DD"/>
    <w:rsid w:val="002C27FF"/>
    <w:rsid w:val="002C2A83"/>
    <w:rsid w:val="002C3314"/>
    <w:rsid w:val="002C3396"/>
    <w:rsid w:val="002C379B"/>
    <w:rsid w:val="002C37BE"/>
    <w:rsid w:val="002C3ED6"/>
    <w:rsid w:val="002C4C82"/>
    <w:rsid w:val="002C4EC2"/>
    <w:rsid w:val="002C51C0"/>
    <w:rsid w:val="002C5560"/>
    <w:rsid w:val="002C68A2"/>
    <w:rsid w:val="002C74C8"/>
    <w:rsid w:val="002C75A2"/>
    <w:rsid w:val="002C76AE"/>
    <w:rsid w:val="002C79A5"/>
    <w:rsid w:val="002C7B91"/>
    <w:rsid w:val="002D04C0"/>
    <w:rsid w:val="002D0812"/>
    <w:rsid w:val="002D10BC"/>
    <w:rsid w:val="002D1233"/>
    <w:rsid w:val="002D144E"/>
    <w:rsid w:val="002D17D1"/>
    <w:rsid w:val="002D17DA"/>
    <w:rsid w:val="002D2046"/>
    <w:rsid w:val="002D2930"/>
    <w:rsid w:val="002D2D3B"/>
    <w:rsid w:val="002D3176"/>
    <w:rsid w:val="002D32A2"/>
    <w:rsid w:val="002D37F6"/>
    <w:rsid w:val="002D3C23"/>
    <w:rsid w:val="002D4139"/>
    <w:rsid w:val="002D4724"/>
    <w:rsid w:val="002D49F1"/>
    <w:rsid w:val="002D4A72"/>
    <w:rsid w:val="002D508B"/>
    <w:rsid w:val="002D5548"/>
    <w:rsid w:val="002D57A1"/>
    <w:rsid w:val="002D5EC8"/>
    <w:rsid w:val="002D6608"/>
    <w:rsid w:val="002D6733"/>
    <w:rsid w:val="002D6916"/>
    <w:rsid w:val="002D693D"/>
    <w:rsid w:val="002D6A37"/>
    <w:rsid w:val="002D6A67"/>
    <w:rsid w:val="002D6AF7"/>
    <w:rsid w:val="002D7C36"/>
    <w:rsid w:val="002D7EB6"/>
    <w:rsid w:val="002E107A"/>
    <w:rsid w:val="002E1278"/>
    <w:rsid w:val="002E2C94"/>
    <w:rsid w:val="002E3220"/>
    <w:rsid w:val="002E32E4"/>
    <w:rsid w:val="002E345F"/>
    <w:rsid w:val="002E4037"/>
    <w:rsid w:val="002E4669"/>
    <w:rsid w:val="002E4B94"/>
    <w:rsid w:val="002E4D47"/>
    <w:rsid w:val="002E4DE5"/>
    <w:rsid w:val="002E533B"/>
    <w:rsid w:val="002E581D"/>
    <w:rsid w:val="002E5DBD"/>
    <w:rsid w:val="002E60AE"/>
    <w:rsid w:val="002E65D3"/>
    <w:rsid w:val="002E66B6"/>
    <w:rsid w:val="002E723A"/>
    <w:rsid w:val="002E7307"/>
    <w:rsid w:val="002E7541"/>
    <w:rsid w:val="002E7AE6"/>
    <w:rsid w:val="002F0151"/>
    <w:rsid w:val="002F01DC"/>
    <w:rsid w:val="002F0619"/>
    <w:rsid w:val="002F06D1"/>
    <w:rsid w:val="002F071B"/>
    <w:rsid w:val="002F0734"/>
    <w:rsid w:val="002F171B"/>
    <w:rsid w:val="002F19F3"/>
    <w:rsid w:val="002F1CB5"/>
    <w:rsid w:val="002F21C8"/>
    <w:rsid w:val="002F2648"/>
    <w:rsid w:val="002F34FB"/>
    <w:rsid w:val="002F3CCC"/>
    <w:rsid w:val="002F3D0E"/>
    <w:rsid w:val="002F40E0"/>
    <w:rsid w:val="002F4490"/>
    <w:rsid w:val="002F455D"/>
    <w:rsid w:val="002F46AB"/>
    <w:rsid w:val="002F493A"/>
    <w:rsid w:val="002F4F3E"/>
    <w:rsid w:val="002F5275"/>
    <w:rsid w:val="002F54FC"/>
    <w:rsid w:val="002F5573"/>
    <w:rsid w:val="002F5A1C"/>
    <w:rsid w:val="002F5C1D"/>
    <w:rsid w:val="002F600F"/>
    <w:rsid w:val="002F6AA0"/>
    <w:rsid w:val="002F731B"/>
    <w:rsid w:val="002F7675"/>
    <w:rsid w:val="002F7A92"/>
    <w:rsid w:val="002F7D30"/>
    <w:rsid w:val="002F7DA5"/>
    <w:rsid w:val="002F7FE9"/>
    <w:rsid w:val="0030047F"/>
    <w:rsid w:val="00300AB1"/>
    <w:rsid w:val="00300D5E"/>
    <w:rsid w:val="00300FA0"/>
    <w:rsid w:val="003013F6"/>
    <w:rsid w:val="00301631"/>
    <w:rsid w:val="0030265F"/>
    <w:rsid w:val="003028AD"/>
    <w:rsid w:val="00302CFC"/>
    <w:rsid w:val="00303713"/>
    <w:rsid w:val="003039BC"/>
    <w:rsid w:val="00303F7C"/>
    <w:rsid w:val="00304069"/>
    <w:rsid w:val="00304292"/>
    <w:rsid w:val="00304437"/>
    <w:rsid w:val="0030444D"/>
    <w:rsid w:val="00304543"/>
    <w:rsid w:val="00304613"/>
    <w:rsid w:val="00304CED"/>
    <w:rsid w:val="0030516B"/>
    <w:rsid w:val="003061D2"/>
    <w:rsid w:val="003065AF"/>
    <w:rsid w:val="00306790"/>
    <w:rsid w:val="00307011"/>
    <w:rsid w:val="0030799D"/>
    <w:rsid w:val="00310B64"/>
    <w:rsid w:val="00310E01"/>
    <w:rsid w:val="00311038"/>
    <w:rsid w:val="0031104B"/>
    <w:rsid w:val="00311117"/>
    <w:rsid w:val="0031126D"/>
    <w:rsid w:val="003113A8"/>
    <w:rsid w:val="003113C7"/>
    <w:rsid w:val="00311987"/>
    <w:rsid w:val="00311C06"/>
    <w:rsid w:val="003123C2"/>
    <w:rsid w:val="003123C4"/>
    <w:rsid w:val="00312510"/>
    <w:rsid w:val="0031251F"/>
    <w:rsid w:val="00312595"/>
    <w:rsid w:val="00312976"/>
    <w:rsid w:val="003129EB"/>
    <w:rsid w:val="00312D3A"/>
    <w:rsid w:val="00312DB4"/>
    <w:rsid w:val="00313135"/>
    <w:rsid w:val="0031345C"/>
    <w:rsid w:val="003134CC"/>
    <w:rsid w:val="003136E2"/>
    <w:rsid w:val="0031371A"/>
    <w:rsid w:val="00313D53"/>
    <w:rsid w:val="00313D71"/>
    <w:rsid w:val="003144F2"/>
    <w:rsid w:val="00314941"/>
    <w:rsid w:val="00314BB3"/>
    <w:rsid w:val="00314D85"/>
    <w:rsid w:val="00314F36"/>
    <w:rsid w:val="003150A8"/>
    <w:rsid w:val="003151D0"/>
    <w:rsid w:val="003151FE"/>
    <w:rsid w:val="003160FF"/>
    <w:rsid w:val="003164DC"/>
    <w:rsid w:val="00316B76"/>
    <w:rsid w:val="003174CE"/>
    <w:rsid w:val="00317831"/>
    <w:rsid w:val="003204DC"/>
    <w:rsid w:val="00320CBF"/>
    <w:rsid w:val="00320D2C"/>
    <w:rsid w:val="003213AB"/>
    <w:rsid w:val="00321522"/>
    <w:rsid w:val="00321532"/>
    <w:rsid w:val="0032162E"/>
    <w:rsid w:val="003219EC"/>
    <w:rsid w:val="00321D26"/>
    <w:rsid w:val="00322683"/>
    <w:rsid w:val="00323069"/>
    <w:rsid w:val="003231A4"/>
    <w:rsid w:val="003232F5"/>
    <w:rsid w:val="003238B5"/>
    <w:rsid w:val="00323BD8"/>
    <w:rsid w:val="00324259"/>
    <w:rsid w:val="00324303"/>
    <w:rsid w:val="00324A35"/>
    <w:rsid w:val="00324C45"/>
    <w:rsid w:val="00325C1F"/>
    <w:rsid w:val="00325DA8"/>
    <w:rsid w:val="00326728"/>
    <w:rsid w:val="003267C3"/>
    <w:rsid w:val="00326810"/>
    <w:rsid w:val="00326E66"/>
    <w:rsid w:val="0032757B"/>
    <w:rsid w:val="00327929"/>
    <w:rsid w:val="00327C9B"/>
    <w:rsid w:val="00327EEE"/>
    <w:rsid w:val="003300B6"/>
    <w:rsid w:val="0033071E"/>
    <w:rsid w:val="00330BA1"/>
    <w:rsid w:val="003315AD"/>
    <w:rsid w:val="003323A1"/>
    <w:rsid w:val="00332425"/>
    <w:rsid w:val="00332D90"/>
    <w:rsid w:val="003331FE"/>
    <w:rsid w:val="003334B7"/>
    <w:rsid w:val="00333595"/>
    <w:rsid w:val="0033495A"/>
    <w:rsid w:val="00334B00"/>
    <w:rsid w:val="00334C3F"/>
    <w:rsid w:val="00334E33"/>
    <w:rsid w:val="00335183"/>
    <w:rsid w:val="00335587"/>
    <w:rsid w:val="00335767"/>
    <w:rsid w:val="0033594F"/>
    <w:rsid w:val="00335CC5"/>
    <w:rsid w:val="003364DF"/>
    <w:rsid w:val="00336C37"/>
    <w:rsid w:val="0033730F"/>
    <w:rsid w:val="0033733B"/>
    <w:rsid w:val="003374BD"/>
    <w:rsid w:val="003376D1"/>
    <w:rsid w:val="00337F65"/>
    <w:rsid w:val="0034015A"/>
    <w:rsid w:val="0034040F"/>
    <w:rsid w:val="00340A93"/>
    <w:rsid w:val="00340B7F"/>
    <w:rsid w:val="00341865"/>
    <w:rsid w:val="00342271"/>
    <w:rsid w:val="003425DE"/>
    <w:rsid w:val="0034283B"/>
    <w:rsid w:val="00342D41"/>
    <w:rsid w:val="00342E15"/>
    <w:rsid w:val="00343317"/>
    <w:rsid w:val="00343754"/>
    <w:rsid w:val="0034375B"/>
    <w:rsid w:val="003437B2"/>
    <w:rsid w:val="003438AD"/>
    <w:rsid w:val="00343C75"/>
    <w:rsid w:val="00343E9B"/>
    <w:rsid w:val="00344430"/>
    <w:rsid w:val="003447F0"/>
    <w:rsid w:val="00345229"/>
    <w:rsid w:val="0034709B"/>
    <w:rsid w:val="0034765B"/>
    <w:rsid w:val="0034792E"/>
    <w:rsid w:val="00347989"/>
    <w:rsid w:val="00347E7F"/>
    <w:rsid w:val="00350231"/>
    <w:rsid w:val="0035089B"/>
    <w:rsid w:val="00350C7D"/>
    <w:rsid w:val="00350FA5"/>
    <w:rsid w:val="003513EF"/>
    <w:rsid w:val="00351906"/>
    <w:rsid w:val="00351F00"/>
    <w:rsid w:val="003523CD"/>
    <w:rsid w:val="003527A9"/>
    <w:rsid w:val="00352ABA"/>
    <w:rsid w:val="00352C7C"/>
    <w:rsid w:val="003532F7"/>
    <w:rsid w:val="0035331E"/>
    <w:rsid w:val="0035341F"/>
    <w:rsid w:val="00353946"/>
    <w:rsid w:val="003544A8"/>
    <w:rsid w:val="0035489F"/>
    <w:rsid w:val="00354EC5"/>
    <w:rsid w:val="00354FB9"/>
    <w:rsid w:val="003556BD"/>
    <w:rsid w:val="003557D6"/>
    <w:rsid w:val="00355875"/>
    <w:rsid w:val="003559E6"/>
    <w:rsid w:val="00355AA6"/>
    <w:rsid w:val="00355D35"/>
    <w:rsid w:val="003562D7"/>
    <w:rsid w:val="00356528"/>
    <w:rsid w:val="00356980"/>
    <w:rsid w:val="003570F9"/>
    <w:rsid w:val="00357204"/>
    <w:rsid w:val="003576EF"/>
    <w:rsid w:val="00357A04"/>
    <w:rsid w:val="00360BF3"/>
    <w:rsid w:val="00360EB5"/>
    <w:rsid w:val="0036103C"/>
    <w:rsid w:val="00361864"/>
    <w:rsid w:val="0036194A"/>
    <w:rsid w:val="003619A1"/>
    <w:rsid w:val="00361A08"/>
    <w:rsid w:val="00361E78"/>
    <w:rsid w:val="003620AD"/>
    <w:rsid w:val="003621BC"/>
    <w:rsid w:val="00362630"/>
    <w:rsid w:val="003629E4"/>
    <w:rsid w:val="0036312C"/>
    <w:rsid w:val="0036390F"/>
    <w:rsid w:val="003641AC"/>
    <w:rsid w:val="003645B8"/>
    <w:rsid w:val="00364A7D"/>
    <w:rsid w:val="003655EA"/>
    <w:rsid w:val="003656F4"/>
    <w:rsid w:val="003658EE"/>
    <w:rsid w:val="00365DE0"/>
    <w:rsid w:val="003662D9"/>
    <w:rsid w:val="00366734"/>
    <w:rsid w:val="00366901"/>
    <w:rsid w:val="0036705E"/>
    <w:rsid w:val="00367EDD"/>
    <w:rsid w:val="00367FD9"/>
    <w:rsid w:val="0037024F"/>
    <w:rsid w:val="00370418"/>
    <w:rsid w:val="0037183E"/>
    <w:rsid w:val="003728E1"/>
    <w:rsid w:val="00372D8E"/>
    <w:rsid w:val="00373582"/>
    <w:rsid w:val="00373897"/>
    <w:rsid w:val="00374130"/>
    <w:rsid w:val="00374773"/>
    <w:rsid w:val="003749F8"/>
    <w:rsid w:val="003759C1"/>
    <w:rsid w:val="00375CA5"/>
    <w:rsid w:val="00375CF0"/>
    <w:rsid w:val="00375E61"/>
    <w:rsid w:val="00375F46"/>
    <w:rsid w:val="00376100"/>
    <w:rsid w:val="00376AB9"/>
    <w:rsid w:val="00376DC9"/>
    <w:rsid w:val="00376EE4"/>
    <w:rsid w:val="00377018"/>
    <w:rsid w:val="00377AA1"/>
    <w:rsid w:val="00377BB0"/>
    <w:rsid w:val="00380E86"/>
    <w:rsid w:val="003810F7"/>
    <w:rsid w:val="00381579"/>
    <w:rsid w:val="003818E7"/>
    <w:rsid w:val="00382387"/>
    <w:rsid w:val="00382E3F"/>
    <w:rsid w:val="003830B5"/>
    <w:rsid w:val="0038346A"/>
    <w:rsid w:val="00384208"/>
    <w:rsid w:val="00384807"/>
    <w:rsid w:val="00384D5B"/>
    <w:rsid w:val="003850DE"/>
    <w:rsid w:val="00385196"/>
    <w:rsid w:val="003857A6"/>
    <w:rsid w:val="00385E71"/>
    <w:rsid w:val="00385EBA"/>
    <w:rsid w:val="00385F13"/>
    <w:rsid w:val="00386E74"/>
    <w:rsid w:val="003871FA"/>
    <w:rsid w:val="00387201"/>
    <w:rsid w:val="00387476"/>
    <w:rsid w:val="00387715"/>
    <w:rsid w:val="00387724"/>
    <w:rsid w:val="00387769"/>
    <w:rsid w:val="003877A5"/>
    <w:rsid w:val="00387966"/>
    <w:rsid w:val="003879F8"/>
    <w:rsid w:val="00390695"/>
    <w:rsid w:val="003907C8"/>
    <w:rsid w:val="003908BF"/>
    <w:rsid w:val="00390AE4"/>
    <w:rsid w:val="00390C6B"/>
    <w:rsid w:val="00391462"/>
    <w:rsid w:val="0039158B"/>
    <w:rsid w:val="00391836"/>
    <w:rsid w:val="00391927"/>
    <w:rsid w:val="00391C23"/>
    <w:rsid w:val="00391F48"/>
    <w:rsid w:val="003920EC"/>
    <w:rsid w:val="00392249"/>
    <w:rsid w:val="00392DCD"/>
    <w:rsid w:val="0039301B"/>
    <w:rsid w:val="00393448"/>
    <w:rsid w:val="0039366E"/>
    <w:rsid w:val="00393878"/>
    <w:rsid w:val="003938E5"/>
    <w:rsid w:val="003948A2"/>
    <w:rsid w:val="003948AA"/>
    <w:rsid w:val="0039495E"/>
    <w:rsid w:val="00395284"/>
    <w:rsid w:val="003953AE"/>
    <w:rsid w:val="003955A6"/>
    <w:rsid w:val="00395B42"/>
    <w:rsid w:val="00395BE5"/>
    <w:rsid w:val="00395D93"/>
    <w:rsid w:val="00396353"/>
    <w:rsid w:val="00396BC6"/>
    <w:rsid w:val="00397055"/>
    <w:rsid w:val="003976D7"/>
    <w:rsid w:val="00397C2B"/>
    <w:rsid w:val="00397DB3"/>
    <w:rsid w:val="003A0599"/>
    <w:rsid w:val="003A079C"/>
    <w:rsid w:val="003A1657"/>
    <w:rsid w:val="003A1EC8"/>
    <w:rsid w:val="003A2472"/>
    <w:rsid w:val="003A2501"/>
    <w:rsid w:val="003A262B"/>
    <w:rsid w:val="003A2719"/>
    <w:rsid w:val="003A3971"/>
    <w:rsid w:val="003A3A0A"/>
    <w:rsid w:val="003A3F15"/>
    <w:rsid w:val="003A414F"/>
    <w:rsid w:val="003A4B05"/>
    <w:rsid w:val="003A4BB9"/>
    <w:rsid w:val="003A5235"/>
    <w:rsid w:val="003A54D2"/>
    <w:rsid w:val="003A5A51"/>
    <w:rsid w:val="003A6EAE"/>
    <w:rsid w:val="003A70AA"/>
    <w:rsid w:val="003A76B0"/>
    <w:rsid w:val="003A7D51"/>
    <w:rsid w:val="003B0533"/>
    <w:rsid w:val="003B08D7"/>
    <w:rsid w:val="003B1572"/>
    <w:rsid w:val="003B1E5D"/>
    <w:rsid w:val="003B1E7E"/>
    <w:rsid w:val="003B20F0"/>
    <w:rsid w:val="003B2116"/>
    <w:rsid w:val="003B2A29"/>
    <w:rsid w:val="003B4519"/>
    <w:rsid w:val="003B5101"/>
    <w:rsid w:val="003B5610"/>
    <w:rsid w:val="003B5DBB"/>
    <w:rsid w:val="003B5EEF"/>
    <w:rsid w:val="003B5F78"/>
    <w:rsid w:val="003B703E"/>
    <w:rsid w:val="003B7312"/>
    <w:rsid w:val="003B7D71"/>
    <w:rsid w:val="003C0A92"/>
    <w:rsid w:val="003C0E94"/>
    <w:rsid w:val="003C1247"/>
    <w:rsid w:val="003C15D4"/>
    <w:rsid w:val="003C17C4"/>
    <w:rsid w:val="003C1AAB"/>
    <w:rsid w:val="003C26B4"/>
    <w:rsid w:val="003C2F6C"/>
    <w:rsid w:val="003C32C6"/>
    <w:rsid w:val="003C333A"/>
    <w:rsid w:val="003C3A52"/>
    <w:rsid w:val="003C3B86"/>
    <w:rsid w:val="003C3F91"/>
    <w:rsid w:val="003C443F"/>
    <w:rsid w:val="003C44F0"/>
    <w:rsid w:val="003C45BF"/>
    <w:rsid w:val="003C4DE8"/>
    <w:rsid w:val="003C560B"/>
    <w:rsid w:val="003C5845"/>
    <w:rsid w:val="003C5AE4"/>
    <w:rsid w:val="003C5FC3"/>
    <w:rsid w:val="003C623F"/>
    <w:rsid w:val="003C6C8F"/>
    <w:rsid w:val="003C7447"/>
    <w:rsid w:val="003C78AE"/>
    <w:rsid w:val="003C78C7"/>
    <w:rsid w:val="003C7A03"/>
    <w:rsid w:val="003C7A7E"/>
    <w:rsid w:val="003D10A5"/>
    <w:rsid w:val="003D1B7D"/>
    <w:rsid w:val="003D1D29"/>
    <w:rsid w:val="003D1FA9"/>
    <w:rsid w:val="003D285C"/>
    <w:rsid w:val="003D28BC"/>
    <w:rsid w:val="003D2966"/>
    <w:rsid w:val="003D2D07"/>
    <w:rsid w:val="003D32FA"/>
    <w:rsid w:val="003D3BB6"/>
    <w:rsid w:val="003D3C89"/>
    <w:rsid w:val="003D41EB"/>
    <w:rsid w:val="003D4527"/>
    <w:rsid w:val="003D4B07"/>
    <w:rsid w:val="003D4BDF"/>
    <w:rsid w:val="003D5E3F"/>
    <w:rsid w:val="003D68EF"/>
    <w:rsid w:val="003D7845"/>
    <w:rsid w:val="003D7E8B"/>
    <w:rsid w:val="003E075F"/>
    <w:rsid w:val="003E1AF4"/>
    <w:rsid w:val="003E1D4A"/>
    <w:rsid w:val="003E2444"/>
    <w:rsid w:val="003E3423"/>
    <w:rsid w:val="003E35A8"/>
    <w:rsid w:val="003E4682"/>
    <w:rsid w:val="003E46E0"/>
    <w:rsid w:val="003E486B"/>
    <w:rsid w:val="003E49A1"/>
    <w:rsid w:val="003E4D9E"/>
    <w:rsid w:val="003E507F"/>
    <w:rsid w:val="003E5104"/>
    <w:rsid w:val="003E5118"/>
    <w:rsid w:val="003E52CE"/>
    <w:rsid w:val="003E5983"/>
    <w:rsid w:val="003E5BD2"/>
    <w:rsid w:val="003E5C3B"/>
    <w:rsid w:val="003E5E32"/>
    <w:rsid w:val="003E5FA6"/>
    <w:rsid w:val="003E6080"/>
    <w:rsid w:val="003E6084"/>
    <w:rsid w:val="003E61F6"/>
    <w:rsid w:val="003E696F"/>
    <w:rsid w:val="003E701C"/>
    <w:rsid w:val="003E729F"/>
    <w:rsid w:val="003E7492"/>
    <w:rsid w:val="003E7B03"/>
    <w:rsid w:val="003E7C00"/>
    <w:rsid w:val="003F005B"/>
    <w:rsid w:val="003F11DF"/>
    <w:rsid w:val="003F194B"/>
    <w:rsid w:val="003F2247"/>
    <w:rsid w:val="003F2471"/>
    <w:rsid w:val="003F3329"/>
    <w:rsid w:val="003F3647"/>
    <w:rsid w:val="003F4632"/>
    <w:rsid w:val="003F4AFA"/>
    <w:rsid w:val="003F5B16"/>
    <w:rsid w:val="003F5F5D"/>
    <w:rsid w:val="003F609D"/>
    <w:rsid w:val="003F61F5"/>
    <w:rsid w:val="003F642D"/>
    <w:rsid w:val="003F70F5"/>
    <w:rsid w:val="004002F0"/>
    <w:rsid w:val="004003A2"/>
    <w:rsid w:val="004004DB"/>
    <w:rsid w:val="004005BE"/>
    <w:rsid w:val="0040065F"/>
    <w:rsid w:val="004008C2"/>
    <w:rsid w:val="00400DD6"/>
    <w:rsid w:val="00401CA2"/>
    <w:rsid w:val="004023C5"/>
    <w:rsid w:val="004026D8"/>
    <w:rsid w:val="00402B67"/>
    <w:rsid w:val="00402D2C"/>
    <w:rsid w:val="00402DA8"/>
    <w:rsid w:val="00402FA7"/>
    <w:rsid w:val="004030B1"/>
    <w:rsid w:val="00403677"/>
    <w:rsid w:val="00403773"/>
    <w:rsid w:val="00403DF5"/>
    <w:rsid w:val="0040459B"/>
    <w:rsid w:val="00404809"/>
    <w:rsid w:val="00404DDB"/>
    <w:rsid w:val="00405340"/>
    <w:rsid w:val="004054BF"/>
    <w:rsid w:val="00405E04"/>
    <w:rsid w:val="00406CCE"/>
    <w:rsid w:val="00406FC1"/>
    <w:rsid w:val="00407AB4"/>
    <w:rsid w:val="00407D6C"/>
    <w:rsid w:val="004107E6"/>
    <w:rsid w:val="00410CEF"/>
    <w:rsid w:val="00410DA7"/>
    <w:rsid w:val="004116A8"/>
    <w:rsid w:val="00411C1F"/>
    <w:rsid w:val="00412309"/>
    <w:rsid w:val="004125F4"/>
    <w:rsid w:val="0041330A"/>
    <w:rsid w:val="00413DC0"/>
    <w:rsid w:val="00414042"/>
    <w:rsid w:val="00414376"/>
    <w:rsid w:val="00414B11"/>
    <w:rsid w:val="0041538B"/>
    <w:rsid w:val="00415C22"/>
    <w:rsid w:val="00415E9A"/>
    <w:rsid w:val="004161DF"/>
    <w:rsid w:val="0041674F"/>
    <w:rsid w:val="00417308"/>
    <w:rsid w:val="0042045B"/>
    <w:rsid w:val="00420471"/>
    <w:rsid w:val="004209EC"/>
    <w:rsid w:val="00420C88"/>
    <w:rsid w:val="00421877"/>
    <w:rsid w:val="004218E7"/>
    <w:rsid w:val="00421C23"/>
    <w:rsid w:val="00421E64"/>
    <w:rsid w:val="0042226C"/>
    <w:rsid w:val="004222CA"/>
    <w:rsid w:val="004223DE"/>
    <w:rsid w:val="00422596"/>
    <w:rsid w:val="004226C2"/>
    <w:rsid w:val="00422CF0"/>
    <w:rsid w:val="00423503"/>
    <w:rsid w:val="004235F1"/>
    <w:rsid w:val="004236FE"/>
    <w:rsid w:val="004247FA"/>
    <w:rsid w:val="00424D89"/>
    <w:rsid w:val="00425345"/>
    <w:rsid w:val="004264AA"/>
    <w:rsid w:val="00427136"/>
    <w:rsid w:val="004273C9"/>
    <w:rsid w:val="00427A21"/>
    <w:rsid w:val="004307AC"/>
    <w:rsid w:val="00430C70"/>
    <w:rsid w:val="0043112C"/>
    <w:rsid w:val="00431849"/>
    <w:rsid w:val="004325FA"/>
    <w:rsid w:val="0043276E"/>
    <w:rsid w:val="00432A56"/>
    <w:rsid w:val="00432AE4"/>
    <w:rsid w:val="0043343B"/>
    <w:rsid w:val="00433480"/>
    <w:rsid w:val="00433A59"/>
    <w:rsid w:val="00433DB8"/>
    <w:rsid w:val="00434378"/>
    <w:rsid w:val="00434623"/>
    <w:rsid w:val="004348A5"/>
    <w:rsid w:val="004352FC"/>
    <w:rsid w:val="004358F7"/>
    <w:rsid w:val="00435CDE"/>
    <w:rsid w:val="00435D92"/>
    <w:rsid w:val="00436F28"/>
    <w:rsid w:val="00437D15"/>
    <w:rsid w:val="0044011C"/>
    <w:rsid w:val="004404E7"/>
    <w:rsid w:val="00440C5B"/>
    <w:rsid w:val="00440EFD"/>
    <w:rsid w:val="004415D4"/>
    <w:rsid w:val="004420A0"/>
    <w:rsid w:val="00442BD9"/>
    <w:rsid w:val="00442F41"/>
    <w:rsid w:val="004434E4"/>
    <w:rsid w:val="004435BD"/>
    <w:rsid w:val="00443745"/>
    <w:rsid w:val="00443912"/>
    <w:rsid w:val="00443921"/>
    <w:rsid w:val="004441BE"/>
    <w:rsid w:val="00444400"/>
    <w:rsid w:val="00444AE5"/>
    <w:rsid w:val="00444F98"/>
    <w:rsid w:val="004454D9"/>
    <w:rsid w:val="00445D4A"/>
    <w:rsid w:val="00445E0A"/>
    <w:rsid w:val="00446746"/>
    <w:rsid w:val="0044767A"/>
    <w:rsid w:val="00447CB0"/>
    <w:rsid w:val="00447F39"/>
    <w:rsid w:val="004503B0"/>
    <w:rsid w:val="00450636"/>
    <w:rsid w:val="00450D9D"/>
    <w:rsid w:val="00450E1C"/>
    <w:rsid w:val="00451020"/>
    <w:rsid w:val="004515F5"/>
    <w:rsid w:val="004518FA"/>
    <w:rsid w:val="00451FEE"/>
    <w:rsid w:val="00452012"/>
    <w:rsid w:val="00452381"/>
    <w:rsid w:val="0045253F"/>
    <w:rsid w:val="00452E6F"/>
    <w:rsid w:val="00453242"/>
    <w:rsid w:val="0045398F"/>
    <w:rsid w:val="00453CFD"/>
    <w:rsid w:val="00453E54"/>
    <w:rsid w:val="00455450"/>
    <w:rsid w:val="004557A5"/>
    <w:rsid w:val="00455B8C"/>
    <w:rsid w:val="00455C42"/>
    <w:rsid w:val="00455DC3"/>
    <w:rsid w:val="0045622E"/>
    <w:rsid w:val="00456646"/>
    <w:rsid w:val="00456C06"/>
    <w:rsid w:val="00456EEA"/>
    <w:rsid w:val="00456F43"/>
    <w:rsid w:val="0045717B"/>
    <w:rsid w:val="00457257"/>
    <w:rsid w:val="0045786A"/>
    <w:rsid w:val="00460284"/>
    <w:rsid w:val="00460B0D"/>
    <w:rsid w:val="00460B1A"/>
    <w:rsid w:val="00460E9F"/>
    <w:rsid w:val="00460EF4"/>
    <w:rsid w:val="0046111E"/>
    <w:rsid w:val="0046121F"/>
    <w:rsid w:val="004620E7"/>
    <w:rsid w:val="004621A5"/>
    <w:rsid w:val="00462755"/>
    <w:rsid w:val="004628A9"/>
    <w:rsid w:val="0046451F"/>
    <w:rsid w:val="004658A9"/>
    <w:rsid w:val="00465CD0"/>
    <w:rsid w:val="00466127"/>
    <w:rsid w:val="0046631F"/>
    <w:rsid w:val="00466808"/>
    <w:rsid w:val="00466E56"/>
    <w:rsid w:val="00467141"/>
    <w:rsid w:val="004675D0"/>
    <w:rsid w:val="004675F5"/>
    <w:rsid w:val="00467630"/>
    <w:rsid w:val="00467A93"/>
    <w:rsid w:val="00467EE1"/>
    <w:rsid w:val="00470037"/>
    <w:rsid w:val="00470058"/>
    <w:rsid w:val="00470165"/>
    <w:rsid w:val="0047066E"/>
    <w:rsid w:val="004713BD"/>
    <w:rsid w:val="00471EF4"/>
    <w:rsid w:val="004721CF"/>
    <w:rsid w:val="004725C9"/>
    <w:rsid w:val="00472831"/>
    <w:rsid w:val="004728CC"/>
    <w:rsid w:val="004728E9"/>
    <w:rsid w:val="0047368E"/>
    <w:rsid w:val="0047370D"/>
    <w:rsid w:val="00474346"/>
    <w:rsid w:val="00474717"/>
    <w:rsid w:val="0047478F"/>
    <w:rsid w:val="00474C66"/>
    <w:rsid w:val="00475213"/>
    <w:rsid w:val="00475521"/>
    <w:rsid w:val="00475701"/>
    <w:rsid w:val="00475BA9"/>
    <w:rsid w:val="00475CC5"/>
    <w:rsid w:val="00476327"/>
    <w:rsid w:val="00476564"/>
    <w:rsid w:val="004766FF"/>
    <w:rsid w:val="00476B3E"/>
    <w:rsid w:val="00476D9A"/>
    <w:rsid w:val="00476E4F"/>
    <w:rsid w:val="00476F2D"/>
    <w:rsid w:val="004772D6"/>
    <w:rsid w:val="0047745B"/>
    <w:rsid w:val="004777F6"/>
    <w:rsid w:val="00477995"/>
    <w:rsid w:val="00477A0F"/>
    <w:rsid w:val="00477A8A"/>
    <w:rsid w:val="00477E65"/>
    <w:rsid w:val="004812CF"/>
    <w:rsid w:val="00481399"/>
    <w:rsid w:val="004817AF"/>
    <w:rsid w:val="00481B78"/>
    <w:rsid w:val="00481F7F"/>
    <w:rsid w:val="004825D9"/>
    <w:rsid w:val="00482C92"/>
    <w:rsid w:val="0048323A"/>
    <w:rsid w:val="00483D66"/>
    <w:rsid w:val="00484B44"/>
    <w:rsid w:val="00484C14"/>
    <w:rsid w:val="00484C9F"/>
    <w:rsid w:val="004851FC"/>
    <w:rsid w:val="00485FFC"/>
    <w:rsid w:val="00486027"/>
    <w:rsid w:val="00486930"/>
    <w:rsid w:val="00486C02"/>
    <w:rsid w:val="00486CA0"/>
    <w:rsid w:val="00486E21"/>
    <w:rsid w:val="00486F16"/>
    <w:rsid w:val="00487072"/>
    <w:rsid w:val="00487492"/>
    <w:rsid w:val="00487644"/>
    <w:rsid w:val="0049031D"/>
    <w:rsid w:val="004907C8"/>
    <w:rsid w:val="00490B52"/>
    <w:rsid w:val="00490F83"/>
    <w:rsid w:val="004910CA"/>
    <w:rsid w:val="00492818"/>
    <w:rsid w:val="00492FA0"/>
    <w:rsid w:val="00493639"/>
    <w:rsid w:val="00493B9E"/>
    <w:rsid w:val="0049409B"/>
    <w:rsid w:val="004941B5"/>
    <w:rsid w:val="004947CB"/>
    <w:rsid w:val="00494938"/>
    <w:rsid w:val="004955A2"/>
    <w:rsid w:val="0049570C"/>
    <w:rsid w:val="00495714"/>
    <w:rsid w:val="00495B89"/>
    <w:rsid w:val="00495CC9"/>
    <w:rsid w:val="00495F9C"/>
    <w:rsid w:val="00496828"/>
    <w:rsid w:val="0049737E"/>
    <w:rsid w:val="00497EF0"/>
    <w:rsid w:val="004A0024"/>
    <w:rsid w:val="004A00A0"/>
    <w:rsid w:val="004A1370"/>
    <w:rsid w:val="004A1876"/>
    <w:rsid w:val="004A26B6"/>
    <w:rsid w:val="004A2B5C"/>
    <w:rsid w:val="004A37D3"/>
    <w:rsid w:val="004A3902"/>
    <w:rsid w:val="004A3A6C"/>
    <w:rsid w:val="004A4672"/>
    <w:rsid w:val="004A4767"/>
    <w:rsid w:val="004A4B0E"/>
    <w:rsid w:val="004A4B79"/>
    <w:rsid w:val="004A543E"/>
    <w:rsid w:val="004A5453"/>
    <w:rsid w:val="004A55B3"/>
    <w:rsid w:val="004A5F25"/>
    <w:rsid w:val="004A6476"/>
    <w:rsid w:val="004A6FDD"/>
    <w:rsid w:val="004A706A"/>
    <w:rsid w:val="004A70CD"/>
    <w:rsid w:val="004A73E8"/>
    <w:rsid w:val="004B03EC"/>
    <w:rsid w:val="004B104A"/>
    <w:rsid w:val="004B15CF"/>
    <w:rsid w:val="004B1695"/>
    <w:rsid w:val="004B1700"/>
    <w:rsid w:val="004B17FD"/>
    <w:rsid w:val="004B18A4"/>
    <w:rsid w:val="004B217B"/>
    <w:rsid w:val="004B2528"/>
    <w:rsid w:val="004B26F5"/>
    <w:rsid w:val="004B2A38"/>
    <w:rsid w:val="004B2DFE"/>
    <w:rsid w:val="004B2E5D"/>
    <w:rsid w:val="004B31A8"/>
    <w:rsid w:val="004B3208"/>
    <w:rsid w:val="004B3439"/>
    <w:rsid w:val="004B3823"/>
    <w:rsid w:val="004B4153"/>
    <w:rsid w:val="004B41DB"/>
    <w:rsid w:val="004B430F"/>
    <w:rsid w:val="004B433A"/>
    <w:rsid w:val="004B48BA"/>
    <w:rsid w:val="004B4EDE"/>
    <w:rsid w:val="004B5364"/>
    <w:rsid w:val="004B5D7A"/>
    <w:rsid w:val="004B5D94"/>
    <w:rsid w:val="004B6A2C"/>
    <w:rsid w:val="004C0370"/>
    <w:rsid w:val="004C052B"/>
    <w:rsid w:val="004C0BC8"/>
    <w:rsid w:val="004C0DFB"/>
    <w:rsid w:val="004C18B3"/>
    <w:rsid w:val="004C1AE7"/>
    <w:rsid w:val="004C1B32"/>
    <w:rsid w:val="004C1F51"/>
    <w:rsid w:val="004C201F"/>
    <w:rsid w:val="004C2820"/>
    <w:rsid w:val="004C2E2E"/>
    <w:rsid w:val="004C2EB9"/>
    <w:rsid w:val="004C2FC2"/>
    <w:rsid w:val="004C3364"/>
    <w:rsid w:val="004C3583"/>
    <w:rsid w:val="004C38C4"/>
    <w:rsid w:val="004C496A"/>
    <w:rsid w:val="004C5C08"/>
    <w:rsid w:val="004C5E85"/>
    <w:rsid w:val="004C660E"/>
    <w:rsid w:val="004C6CC1"/>
    <w:rsid w:val="004C7108"/>
    <w:rsid w:val="004C78ED"/>
    <w:rsid w:val="004D070B"/>
    <w:rsid w:val="004D0982"/>
    <w:rsid w:val="004D1D9B"/>
    <w:rsid w:val="004D1D9E"/>
    <w:rsid w:val="004D23A8"/>
    <w:rsid w:val="004D2A34"/>
    <w:rsid w:val="004D2BF8"/>
    <w:rsid w:val="004D2C13"/>
    <w:rsid w:val="004D3620"/>
    <w:rsid w:val="004D3B6D"/>
    <w:rsid w:val="004D407B"/>
    <w:rsid w:val="004D4C62"/>
    <w:rsid w:val="004D4EAB"/>
    <w:rsid w:val="004D506D"/>
    <w:rsid w:val="004D5DFA"/>
    <w:rsid w:val="004D636B"/>
    <w:rsid w:val="004D66D9"/>
    <w:rsid w:val="004D7301"/>
    <w:rsid w:val="004D7493"/>
    <w:rsid w:val="004D75BD"/>
    <w:rsid w:val="004D7C62"/>
    <w:rsid w:val="004D7F92"/>
    <w:rsid w:val="004E0086"/>
    <w:rsid w:val="004E05C8"/>
    <w:rsid w:val="004E0930"/>
    <w:rsid w:val="004E208E"/>
    <w:rsid w:val="004E25EB"/>
    <w:rsid w:val="004E2899"/>
    <w:rsid w:val="004E31E8"/>
    <w:rsid w:val="004E371A"/>
    <w:rsid w:val="004E3B66"/>
    <w:rsid w:val="004E45CB"/>
    <w:rsid w:val="004E49CD"/>
    <w:rsid w:val="004E4CB0"/>
    <w:rsid w:val="004E4DEF"/>
    <w:rsid w:val="004E4EEA"/>
    <w:rsid w:val="004E51CD"/>
    <w:rsid w:val="004E63C8"/>
    <w:rsid w:val="004E651B"/>
    <w:rsid w:val="004E6CEC"/>
    <w:rsid w:val="004E6DC9"/>
    <w:rsid w:val="004E701F"/>
    <w:rsid w:val="004E75AD"/>
    <w:rsid w:val="004E796C"/>
    <w:rsid w:val="004E7975"/>
    <w:rsid w:val="004F0363"/>
    <w:rsid w:val="004F03F8"/>
    <w:rsid w:val="004F0983"/>
    <w:rsid w:val="004F147D"/>
    <w:rsid w:val="004F17C7"/>
    <w:rsid w:val="004F1808"/>
    <w:rsid w:val="004F1B51"/>
    <w:rsid w:val="004F1C42"/>
    <w:rsid w:val="004F28C0"/>
    <w:rsid w:val="004F3257"/>
    <w:rsid w:val="004F339E"/>
    <w:rsid w:val="004F3CAC"/>
    <w:rsid w:val="004F41FB"/>
    <w:rsid w:val="004F455D"/>
    <w:rsid w:val="004F4877"/>
    <w:rsid w:val="004F4A45"/>
    <w:rsid w:val="004F507F"/>
    <w:rsid w:val="004F5112"/>
    <w:rsid w:val="004F51AB"/>
    <w:rsid w:val="004F52A0"/>
    <w:rsid w:val="004F606C"/>
    <w:rsid w:val="004F6595"/>
    <w:rsid w:val="004F66BA"/>
    <w:rsid w:val="004F6A24"/>
    <w:rsid w:val="004F6A83"/>
    <w:rsid w:val="004F6E83"/>
    <w:rsid w:val="004F7C03"/>
    <w:rsid w:val="00500C4F"/>
    <w:rsid w:val="00500F1E"/>
    <w:rsid w:val="0050173E"/>
    <w:rsid w:val="0050216D"/>
    <w:rsid w:val="00502D8F"/>
    <w:rsid w:val="00502E7C"/>
    <w:rsid w:val="005037A0"/>
    <w:rsid w:val="00503DFB"/>
    <w:rsid w:val="005043C9"/>
    <w:rsid w:val="00504D00"/>
    <w:rsid w:val="00504F8B"/>
    <w:rsid w:val="00505401"/>
    <w:rsid w:val="00505C5E"/>
    <w:rsid w:val="00505F4E"/>
    <w:rsid w:val="00506110"/>
    <w:rsid w:val="005063B7"/>
    <w:rsid w:val="0050642C"/>
    <w:rsid w:val="005068B3"/>
    <w:rsid w:val="00506932"/>
    <w:rsid w:val="00506C05"/>
    <w:rsid w:val="00506DEB"/>
    <w:rsid w:val="0050753D"/>
    <w:rsid w:val="00507585"/>
    <w:rsid w:val="00510880"/>
    <w:rsid w:val="00510A58"/>
    <w:rsid w:val="00511515"/>
    <w:rsid w:val="00512730"/>
    <w:rsid w:val="005133BC"/>
    <w:rsid w:val="00513413"/>
    <w:rsid w:val="0051356E"/>
    <w:rsid w:val="00513882"/>
    <w:rsid w:val="00513B7E"/>
    <w:rsid w:val="0051410C"/>
    <w:rsid w:val="0051470B"/>
    <w:rsid w:val="005148D8"/>
    <w:rsid w:val="00514CCB"/>
    <w:rsid w:val="00515283"/>
    <w:rsid w:val="0051535D"/>
    <w:rsid w:val="00515E00"/>
    <w:rsid w:val="00516665"/>
    <w:rsid w:val="005169F5"/>
    <w:rsid w:val="00517474"/>
    <w:rsid w:val="00517735"/>
    <w:rsid w:val="0051785C"/>
    <w:rsid w:val="005210B8"/>
    <w:rsid w:val="00521C6C"/>
    <w:rsid w:val="00521DAC"/>
    <w:rsid w:val="00521E65"/>
    <w:rsid w:val="005222ED"/>
    <w:rsid w:val="005225E8"/>
    <w:rsid w:val="00522C6F"/>
    <w:rsid w:val="0052308F"/>
    <w:rsid w:val="00523375"/>
    <w:rsid w:val="00523F45"/>
    <w:rsid w:val="00523FDD"/>
    <w:rsid w:val="00524126"/>
    <w:rsid w:val="005241F8"/>
    <w:rsid w:val="00524E3B"/>
    <w:rsid w:val="00524F0D"/>
    <w:rsid w:val="00525F49"/>
    <w:rsid w:val="00526875"/>
    <w:rsid w:val="005274A3"/>
    <w:rsid w:val="00527665"/>
    <w:rsid w:val="00527B28"/>
    <w:rsid w:val="00530005"/>
    <w:rsid w:val="00530470"/>
    <w:rsid w:val="0053080D"/>
    <w:rsid w:val="0053088F"/>
    <w:rsid w:val="00530F54"/>
    <w:rsid w:val="00531465"/>
    <w:rsid w:val="005315EF"/>
    <w:rsid w:val="00531870"/>
    <w:rsid w:val="00531C8D"/>
    <w:rsid w:val="005321A2"/>
    <w:rsid w:val="00532760"/>
    <w:rsid w:val="005328C8"/>
    <w:rsid w:val="00532D12"/>
    <w:rsid w:val="005337AD"/>
    <w:rsid w:val="0053478D"/>
    <w:rsid w:val="00534979"/>
    <w:rsid w:val="00534C09"/>
    <w:rsid w:val="0053572E"/>
    <w:rsid w:val="005359E7"/>
    <w:rsid w:val="00535E25"/>
    <w:rsid w:val="00535F0E"/>
    <w:rsid w:val="005360DD"/>
    <w:rsid w:val="0053629B"/>
    <w:rsid w:val="005363B1"/>
    <w:rsid w:val="005365A4"/>
    <w:rsid w:val="005367ED"/>
    <w:rsid w:val="00536B14"/>
    <w:rsid w:val="0053706E"/>
    <w:rsid w:val="00537C7F"/>
    <w:rsid w:val="00537CBA"/>
    <w:rsid w:val="00540B53"/>
    <w:rsid w:val="00540E96"/>
    <w:rsid w:val="0054119B"/>
    <w:rsid w:val="0054169C"/>
    <w:rsid w:val="00541ACA"/>
    <w:rsid w:val="00542507"/>
    <w:rsid w:val="00542653"/>
    <w:rsid w:val="005429E2"/>
    <w:rsid w:val="00542F80"/>
    <w:rsid w:val="00543613"/>
    <w:rsid w:val="005441ED"/>
    <w:rsid w:val="005452D8"/>
    <w:rsid w:val="00545520"/>
    <w:rsid w:val="005457CA"/>
    <w:rsid w:val="00545962"/>
    <w:rsid w:val="005461A9"/>
    <w:rsid w:val="005462FF"/>
    <w:rsid w:val="0054689E"/>
    <w:rsid w:val="00546DF1"/>
    <w:rsid w:val="00546F19"/>
    <w:rsid w:val="00546F94"/>
    <w:rsid w:val="00547BD2"/>
    <w:rsid w:val="00550206"/>
    <w:rsid w:val="005504C9"/>
    <w:rsid w:val="0055107C"/>
    <w:rsid w:val="00551169"/>
    <w:rsid w:val="0055172A"/>
    <w:rsid w:val="00551824"/>
    <w:rsid w:val="00551903"/>
    <w:rsid w:val="00551A6F"/>
    <w:rsid w:val="00551EEC"/>
    <w:rsid w:val="005522E1"/>
    <w:rsid w:val="0055238E"/>
    <w:rsid w:val="00552C7F"/>
    <w:rsid w:val="005535EA"/>
    <w:rsid w:val="0055365D"/>
    <w:rsid w:val="00553CDF"/>
    <w:rsid w:val="00553D0A"/>
    <w:rsid w:val="005541AC"/>
    <w:rsid w:val="00554892"/>
    <w:rsid w:val="0055503E"/>
    <w:rsid w:val="00555367"/>
    <w:rsid w:val="005554E3"/>
    <w:rsid w:val="0055692B"/>
    <w:rsid w:val="0055696F"/>
    <w:rsid w:val="00556D5A"/>
    <w:rsid w:val="0056016D"/>
    <w:rsid w:val="00560197"/>
    <w:rsid w:val="00560236"/>
    <w:rsid w:val="00560487"/>
    <w:rsid w:val="00560810"/>
    <w:rsid w:val="0056170D"/>
    <w:rsid w:val="00562146"/>
    <w:rsid w:val="00562512"/>
    <w:rsid w:val="00562639"/>
    <w:rsid w:val="00562A61"/>
    <w:rsid w:val="00563166"/>
    <w:rsid w:val="00563D1A"/>
    <w:rsid w:val="00564212"/>
    <w:rsid w:val="00564340"/>
    <w:rsid w:val="00564762"/>
    <w:rsid w:val="005648C9"/>
    <w:rsid w:val="0056498D"/>
    <w:rsid w:val="005649DB"/>
    <w:rsid w:val="00564B13"/>
    <w:rsid w:val="00564B31"/>
    <w:rsid w:val="00564F33"/>
    <w:rsid w:val="0056586D"/>
    <w:rsid w:val="00565BEC"/>
    <w:rsid w:val="00565DD8"/>
    <w:rsid w:val="00567097"/>
    <w:rsid w:val="00567A3B"/>
    <w:rsid w:val="00567DD5"/>
    <w:rsid w:val="00567EAF"/>
    <w:rsid w:val="00567F3E"/>
    <w:rsid w:val="005702A7"/>
    <w:rsid w:val="00570593"/>
    <w:rsid w:val="0057108D"/>
    <w:rsid w:val="005715AF"/>
    <w:rsid w:val="00573419"/>
    <w:rsid w:val="00574AD5"/>
    <w:rsid w:val="00574C92"/>
    <w:rsid w:val="00574ED8"/>
    <w:rsid w:val="00574FE5"/>
    <w:rsid w:val="005750C1"/>
    <w:rsid w:val="005753BB"/>
    <w:rsid w:val="0057571D"/>
    <w:rsid w:val="005758AC"/>
    <w:rsid w:val="00576472"/>
    <w:rsid w:val="00577C15"/>
    <w:rsid w:val="00577F18"/>
    <w:rsid w:val="005805D3"/>
    <w:rsid w:val="00580858"/>
    <w:rsid w:val="0058091D"/>
    <w:rsid w:val="00581216"/>
    <w:rsid w:val="00581485"/>
    <w:rsid w:val="00581725"/>
    <w:rsid w:val="00583040"/>
    <w:rsid w:val="005834A9"/>
    <w:rsid w:val="0058355E"/>
    <w:rsid w:val="005835FA"/>
    <w:rsid w:val="00584258"/>
    <w:rsid w:val="00584677"/>
    <w:rsid w:val="005848C9"/>
    <w:rsid w:val="00585121"/>
    <w:rsid w:val="0058587F"/>
    <w:rsid w:val="005859B2"/>
    <w:rsid w:val="00586887"/>
    <w:rsid w:val="00586FDE"/>
    <w:rsid w:val="00590606"/>
    <w:rsid w:val="00590942"/>
    <w:rsid w:val="005913B5"/>
    <w:rsid w:val="0059154D"/>
    <w:rsid w:val="0059292D"/>
    <w:rsid w:val="00592B70"/>
    <w:rsid w:val="00592E00"/>
    <w:rsid w:val="0059380E"/>
    <w:rsid w:val="00593B47"/>
    <w:rsid w:val="00593BAB"/>
    <w:rsid w:val="00594204"/>
    <w:rsid w:val="00594E65"/>
    <w:rsid w:val="005950E6"/>
    <w:rsid w:val="00595A25"/>
    <w:rsid w:val="005960C1"/>
    <w:rsid w:val="00596536"/>
    <w:rsid w:val="005966F9"/>
    <w:rsid w:val="00596EFA"/>
    <w:rsid w:val="00596F21"/>
    <w:rsid w:val="00597563"/>
    <w:rsid w:val="005975B2"/>
    <w:rsid w:val="005978EC"/>
    <w:rsid w:val="005A0039"/>
    <w:rsid w:val="005A048D"/>
    <w:rsid w:val="005A05F8"/>
    <w:rsid w:val="005A082C"/>
    <w:rsid w:val="005A0B83"/>
    <w:rsid w:val="005A0E13"/>
    <w:rsid w:val="005A17DB"/>
    <w:rsid w:val="005A1854"/>
    <w:rsid w:val="005A1948"/>
    <w:rsid w:val="005A2037"/>
    <w:rsid w:val="005A2039"/>
    <w:rsid w:val="005A226B"/>
    <w:rsid w:val="005A2A0E"/>
    <w:rsid w:val="005A2B83"/>
    <w:rsid w:val="005A2BFE"/>
    <w:rsid w:val="005A2FAD"/>
    <w:rsid w:val="005A3120"/>
    <w:rsid w:val="005A4024"/>
    <w:rsid w:val="005A43D2"/>
    <w:rsid w:val="005A4977"/>
    <w:rsid w:val="005A4C9F"/>
    <w:rsid w:val="005A4DEB"/>
    <w:rsid w:val="005A51DF"/>
    <w:rsid w:val="005A5214"/>
    <w:rsid w:val="005A52B0"/>
    <w:rsid w:val="005A52DC"/>
    <w:rsid w:val="005A566E"/>
    <w:rsid w:val="005A5943"/>
    <w:rsid w:val="005A5E7B"/>
    <w:rsid w:val="005A6287"/>
    <w:rsid w:val="005A6433"/>
    <w:rsid w:val="005A65D9"/>
    <w:rsid w:val="005A6CDC"/>
    <w:rsid w:val="005A78DB"/>
    <w:rsid w:val="005B02B9"/>
    <w:rsid w:val="005B0337"/>
    <w:rsid w:val="005B16C6"/>
    <w:rsid w:val="005B16ED"/>
    <w:rsid w:val="005B16FB"/>
    <w:rsid w:val="005B1740"/>
    <w:rsid w:val="005B1D95"/>
    <w:rsid w:val="005B271B"/>
    <w:rsid w:val="005B2C4C"/>
    <w:rsid w:val="005B2FA3"/>
    <w:rsid w:val="005B35F9"/>
    <w:rsid w:val="005B35FA"/>
    <w:rsid w:val="005B3AA1"/>
    <w:rsid w:val="005B3B21"/>
    <w:rsid w:val="005B4089"/>
    <w:rsid w:val="005B414D"/>
    <w:rsid w:val="005B431B"/>
    <w:rsid w:val="005B4DF5"/>
    <w:rsid w:val="005B6067"/>
    <w:rsid w:val="005B6345"/>
    <w:rsid w:val="005B6458"/>
    <w:rsid w:val="005B6B19"/>
    <w:rsid w:val="005B6B4E"/>
    <w:rsid w:val="005B6E02"/>
    <w:rsid w:val="005B6F01"/>
    <w:rsid w:val="005B756B"/>
    <w:rsid w:val="005B76AB"/>
    <w:rsid w:val="005B7A90"/>
    <w:rsid w:val="005C0023"/>
    <w:rsid w:val="005C0381"/>
    <w:rsid w:val="005C0EE6"/>
    <w:rsid w:val="005C0F1C"/>
    <w:rsid w:val="005C13B2"/>
    <w:rsid w:val="005C13F5"/>
    <w:rsid w:val="005C17E1"/>
    <w:rsid w:val="005C1925"/>
    <w:rsid w:val="005C19F0"/>
    <w:rsid w:val="005C20F2"/>
    <w:rsid w:val="005C2241"/>
    <w:rsid w:val="005C2CCC"/>
    <w:rsid w:val="005C2F97"/>
    <w:rsid w:val="005C308B"/>
    <w:rsid w:val="005C30FE"/>
    <w:rsid w:val="005C3312"/>
    <w:rsid w:val="005C3C5F"/>
    <w:rsid w:val="005C4443"/>
    <w:rsid w:val="005C44D4"/>
    <w:rsid w:val="005C4792"/>
    <w:rsid w:val="005C4C9E"/>
    <w:rsid w:val="005C56EA"/>
    <w:rsid w:val="005C5A1D"/>
    <w:rsid w:val="005C5BE8"/>
    <w:rsid w:val="005C5F04"/>
    <w:rsid w:val="005C5FA1"/>
    <w:rsid w:val="005C5FB0"/>
    <w:rsid w:val="005C7077"/>
    <w:rsid w:val="005C764E"/>
    <w:rsid w:val="005C78E1"/>
    <w:rsid w:val="005C7AF4"/>
    <w:rsid w:val="005C7E03"/>
    <w:rsid w:val="005D028C"/>
    <w:rsid w:val="005D11C8"/>
    <w:rsid w:val="005D1863"/>
    <w:rsid w:val="005D1E76"/>
    <w:rsid w:val="005D26C6"/>
    <w:rsid w:val="005D296D"/>
    <w:rsid w:val="005D2A07"/>
    <w:rsid w:val="005D3745"/>
    <w:rsid w:val="005D3C6B"/>
    <w:rsid w:val="005D3FE5"/>
    <w:rsid w:val="005D46D8"/>
    <w:rsid w:val="005D486B"/>
    <w:rsid w:val="005D4B9D"/>
    <w:rsid w:val="005D4D32"/>
    <w:rsid w:val="005D563B"/>
    <w:rsid w:val="005D5A91"/>
    <w:rsid w:val="005D5B31"/>
    <w:rsid w:val="005D5D16"/>
    <w:rsid w:val="005D5FAB"/>
    <w:rsid w:val="005D60AC"/>
    <w:rsid w:val="005D62A0"/>
    <w:rsid w:val="005D634D"/>
    <w:rsid w:val="005D68AA"/>
    <w:rsid w:val="005D6C8C"/>
    <w:rsid w:val="005D6F54"/>
    <w:rsid w:val="005D7D3E"/>
    <w:rsid w:val="005E0114"/>
    <w:rsid w:val="005E09D0"/>
    <w:rsid w:val="005E0DC5"/>
    <w:rsid w:val="005E197E"/>
    <w:rsid w:val="005E2176"/>
    <w:rsid w:val="005E25D4"/>
    <w:rsid w:val="005E3C04"/>
    <w:rsid w:val="005E3D27"/>
    <w:rsid w:val="005E3F25"/>
    <w:rsid w:val="005E3F60"/>
    <w:rsid w:val="005E4008"/>
    <w:rsid w:val="005E50B4"/>
    <w:rsid w:val="005E50E1"/>
    <w:rsid w:val="005E552F"/>
    <w:rsid w:val="005E56E6"/>
    <w:rsid w:val="005E5AF0"/>
    <w:rsid w:val="005E61DD"/>
    <w:rsid w:val="005E63EA"/>
    <w:rsid w:val="005E6FD7"/>
    <w:rsid w:val="005E71F6"/>
    <w:rsid w:val="005E78F5"/>
    <w:rsid w:val="005F0944"/>
    <w:rsid w:val="005F0A1B"/>
    <w:rsid w:val="005F0CB5"/>
    <w:rsid w:val="005F1412"/>
    <w:rsid w:val="005F1849"/>
    <w:rsid w:val="005F1C67"/>
    <w:rsid w:val="005F1C8E"/>
    <w:rsid w:val="005F20CB"/>
    <w:rsid w:val="005F2336"/>
    <w:rsid w:val="005F275F"/>
    <w:rsid w:val="005F2D63"/>
    <w:rsid w:val="005F3415"/>
    <w:rsid w:val="005F34E0"/>
    <w:rsid w:val="005F4508"/>
    <w:rsid w:val="005F49F5"/>
    <w:rsid w:val="005F4C83"/>
    <w:rsid w:val="005F5898"/>
    <w:rsid w:val="005F5B7D"/>
    <w:rsid w:val="005F61DA"/>
    <w:rsid w:val="005F647D"/>
    <w:rsid w:val="005F6715"/>
    <w:rsid w:val="005F6C80"/>
    <w:rsid w:val="005F6D71"/>
    <w:rsid w:val="005F6F15"/>
    <w:rsid w:val="005F750C"/>
    <w:rsid w:val="005F777B"/>
    <w:rsid w:val="005F7BBF"/>
    <w:rsid w:val="005F7CF2"/>
    <w:rsid w:val="0060001D"/>
    <w:rsid w:val="00600057"/>
    <w:rsid w:val="00600C86"/>
    <w:rsid w:val="00600D3B"/>
    <w:rsid w:val="00600E7F"/>
    <w:rsid w:val="006010F3"/>
    <w:rsid w:val="00601C03"/>
    <w:rsid w:val="00601D71"/>
    <w:rsid w:val="00601F32"/>
    <w:rsid w:val="00602A8B"/>
    <w:rsid w:val="00602B02"/>
    <w:rsid w:val="00603739"/>
    <w:rsid w:val="0060392D"/>
    <w:rsid w:val="006045D9"/>
    <w:rsid w:val="0060479C"/>
    <w:rsid w:val="006048D6"/>
    <w:rsid w:val="00604909"/>
    <w:rsid w:val="00604A08"/>
    <w:rsid w:val="0060577F"/>
    <w:rsid w:val="00606571"/>
    <w:rsid w:val="0060707E"/>
    <w:rsid w:val="00610BEA"/>
    <w:rsid w:val="0061129C"/>
    <w:rsid w:val="0061131C"/>
    <w:rsid w:val="00611679"/>
    <w:rsid w:val="00611968"/>
    <w:rsid w:val="0061197C"/>
    <w:rsid w:val="006123AC"/>
    <w:rsid w:val="006125C6"/>
    <w:rsid w:val="00612AEB"/>
    <w:rsid w:val="00612CDA"/>
    <w:rsid w:val="00612F4D"/>
    <w:rsid w:val="006133D3"/>
    <w:rsid w:val="00613425"/>
    <w:rsid w:val="00614659"/>
    <w:rsid w:val="00614675"/>
    <w:rsid w:val="0061473C"/>
    <w:rsid w:val="00614D42"/>
    <w:rsid w:val="00615B9B"/>
    <w:rsid w:val="00616805"/>
    <w:rsid w:val="00617029"/>
    <w:rsid w:val="006170DE"/>
    <w:rsid w:val="0061747A"/>
    <w:rsid w:val="00617534"/>
    <w:rsid w:val="0062059C"/>
    <w:rsid w:val="006205B0"/>
    <w:rsid w:val="006205D3"/>
    <w:rsid w:val="0062071B"/>
    <w:rsid w:val="0062086F"/>
    <w:rsid w:val="00620B5B"/>
    <w:rsid w:val="00620C68"/>
    <w:rsid w:val="00621231"/>
    <w:rsid w:val="00621A5F"/>
    <w:rsid w:val="00622734"/>
    <w:rsid w:val="00622CA0"/>
    <w:rsid w:val="00624023"/>
    <w:rsid w:val="0062488F"/>
    <w:rsid w:val="006249A6"/>
    <w:rsid w:val="00624A8C"/>
    <w:rsid w:val="00624F0B"/>
    <w:rsid w:val="0062533B"/>
    <w:rsid w:val="00625CA1"/>
    <w:rsid w:val="00626269"/>
    <w:rsid w:val="006268BA"/>
    <w:rsid w:val="0062751A"/>
    <w:rsid w:val="0062797C"/>
    <w:rsid w:val="006309FE"/>
    <w:rsid w:val="00630B2F"/>
    <w:rsid w:val="00630DF6"/>
    <w:rsid w:val="0063128A"/>
    <w:rsid w:val="00631C6A"/>
    <w:rsid w:val="0063226D"/>
    <w:rsid w:val="006329E1"/>
    <w:rsid w:val="0063318C"/>
    <w:rsid w:val="006337B0"/>
    <w:rsid w:val="0063415E"/>
    <w:rsid w:val="00634226"/>
    <w:rsid w:val="00634849"/>
    <w:rsid w:val="00635416"/>
    <w:rsid w:val="006354CB"/>
    <w:rsid w:val="00635981"/>
    <w:rsid w:val="00635AD3"/>
    <w:rsid w:val="00635CF0"/>
    <w:rsid w:val="00636328"/>
    <w:rsid w:val="0063633A"/>
    <w:rsid w:val="00636731"/>
    <w:rsid w:val="00637206"/>
    <w:rsid w:val="006373CA"/>
    <w:rsid w:val="0063757E"/>
    <w:rsid w:val="00637962"/>
    <w:rsid w:val="006401DC"/>
    <w:rsid w:val="00640739"/>
    <w:rsid w:val="00640EF2"/>
    <w:rsid w:val="006416F0"/>
    <w:rsid w:val="00641841"/>
    <w:rsid w:val="0064185C"/>
    <w:rsid w:val="00641C18"/>
    <w:rsid w:val="006422D4"/>
    <w:rsid w:val="006427BA"/>
    <w:rsid w:val="006428FC"/>
    <w:rsid w:val="00643EA7"/>
    <w:rsid w:val="00644D4B"/>
    <w:rsid w:val="00644E05"/>
    <w:rsid w:val="006453A9"/>
    <w:rsid w:val="00645586"/>
    <w:rsid w:val="00645C68"/>
    <w:rsid w:val="0064601D"/>
    <w:rsid w:val="00646B0E"/>
    <w:rsid w:val="00647349"/>
    <w:rsid w:val="00647825"/>
    <w:rsid w:val="00647B76"/>
    <w:rsid w:val="00647C8F"/>
    <w:rsid w:val="00647C9D"/>
    <w:rsid w:val="00647E89"/>
    <w:rsid w:val="006513B8"/>
    <w:rsid w:val="006515FB"/>
    <w:rsid w:val="006519DA"/>
    <w:rsid w:val="00651D48"/>
    <w:rsid w:val="00652352"/>
    <w:rsid w:val="00652467"/>
    <w:rsid w:val="00652601"/>
    <w:rsid w:val="00652613"/>
    <w:rsid w:val="00652614"/>
    <w:rsid w:val="00652B22"/>
    <w:rsid w:val="00652DA6"/>
    <w:rsid w:val="00653803"/>
    <w:rsid w:val="00653F02"/>
    <w:rsid w:val="006542CC"/>
    <w:rsid w:val="00654529"/>
    <w:rsid w:val="006548DB"/>
    <w:rsid w:val="00654AF2"/>
    <w:rsid w:val="00654DB1"/>
    <w:rsid w:val="0065569E"/>
    <w:rsid w:val="006561BF"/>
    <w:rsid w:val="00656633"/>
    <w:rsid w:val="00656707"/>
    <w:rsid w:val="00656B67"/>
    <w:rsid w:val="00656DBB"/>
    <w:rsid w:val="00657000"/>
    <w:rsid w:val="006570A8"/>
    <w:rsid w:val="00657108"/>
    <w:rsid w:val="00657512"/>
    <w:rsid w:val="00657527"/>
    <w:rsid w:val="00657803"/>
    <w:rsid w:val="0066006D"/>
    <w:rsid w:val="00660353"/>
    <w:rsid w:val="00660447"/>
    <w:rsid w:val="0066106B"/>
    <w:rsid w:val="00662316"/>
    <w:rsid w:val="00662741"/>
    <w:rsid w:val="006630AE"/>
    <w:rsid w:val="006636E0"/>
    <w:rsid w:val="00663802"/>
    <w:rsid w:val="00663AAF"/>
    <w:rsid w:val="00663B06"/>
    <w:rsid w:val="00664EBA"/>
    <w:rsid w:val="00664F75"/>
    <w:rsid w:val="0066526A"/>
    <w:rsid w:val="00665D1D"/>
    <w:rsid w:val="0066622C"/>
    <w:rsid w:val="00666352"/>
    <w:rsid w:val="006669AF"/>
    <w:rsid w:val="00666A6C"/>
    <w:rsid w:val="00666AF3"/>
    <w:rsid w:val="006670C4"/>
    <w:rsid w:val="00667392"/>
    <w:rsid w:val="006673C2"/>
    <w:rsid w:val="00667A5F"/>
    <w:rsid w:val="00667C3C"/>
    <w:rsid w:val="00670033"/>
    <w:rsid w:val="00671AA9"/>
    <w:rsid w:val="00671FF9"/>
    <w:rsid w:val="006726B7"/>
    <w:rsid w:val="00672CCC"/>
    <w:rsid w:val="00672D3E"/>
    <w:rsid w:val="00673863"/>
    <w:rsid w:val="00674C28"/>
    <w:rsid w:val="00674C87"/>
    <w:rsid w:val="0067593A"/>
    <w:rsid w:val="00675A2B"/>
    <w:rsid w:val="00676192"/>
    <w:rsid w:val="0067639A"/>
    <w:rsid w:val="00676529"/>
    <w:rsid w:val="0067686A"/>
    <w:rsid w:val="00676A9D"/>
    <w:rsid w:val="00676CFA"/>
    <w:rsid w:val="0067715E"/>
    <w:rsid w:val="006771D7"/>
    <w:rsid w:val="00677EA9"/>
    <w:rsid w:val="00680441"/>
    <w:rsid w:val="00680534"/>
    <w:rsid w:val="00680D3F"/>
    <w:rsid w:val="00681529"/>
    <w:rsid w:val="00681C1E"/>
    <w:rsid w:val="00681C63"/>
    <w:rsid w:val="00681DD8"/>
    <w:rsid w:val="00682AD0"/>
    <w:rsid w:val="006832E5"/>
    <w:rsid w:val="00683C6D"/>
    <w:rsid w:val="00684217"/>
    <w:rsid w:val="0068524C"/>
    <w:rsid w:val="00685285"/>
    <w:rsid w:val="00685571"/>
    <w:rsid w:val="00685EBA"/>
    <w:rsid w:val="006864B3"/>
    <w:rsid w:val="00686619"/>
    <w:rsid w:val="00686BAB"/>
    <w:rsid w:val="00686ED4"/>
    <w:rsid w:val="0068755D"/>
    <w:rsid w:val="00687882"/>
    <w:rsid w:val="0068799F"/>
    <w:rsid w:val="0069026E"/>
    <w:rsid w:val="00690D93"/>
    <w:rsid w:val="00690F7C"/>
    <w:rsid w:val="00691AD0"/>
    <w:rsid w:val="00691F4A"/>
    <w:rsid w:val="00692092"/>
    <w:rsid w:val="006920B6"/>
    <w:rsid w:val="006921E4"/>
    <w:rsid w:val="006928EC"/>
    <w:rsid w:val="00692A2E"/>
    <w:rsid w:val="00693440"/>
    <w:rsid w:val="0069381F"/>
    <w:rsid w:val="00693B1D"/>
    <w:rsid w:val="00693D37"/>
    <w:rsid w:val="006945C2"/>
    <w:rsid w:val="00694655"/>
    <w:rsid w:val="006947D7"/>
    <w:rsid w:val="00694C87"/>
    <w:rsid w:val="0069534D"/>
    <w:rsid w:val="00695609"/>
    <w:rsid w:val="006958B9"/>
    <w:rsid w:val="00695C0C"/>
    <w:rsid w:val="00696050"/>
    <w:rsid w:val="00696318"/>
    <w:rsid w:val="006963A3"/>
    <w:rsid w:val="006964AA"/>
    <w:rsid w:val="00696A7B"/>
    <w:rsid w:val="0069732A"/>
    <w:rsid w:val="006973D1"/>
    <w:rsid w:val="006975C4"/>
    <w:rsid w:val="00697692"/>
    <w:rsid w:val="00697846"/>
    <w:rsid w:val="006979A2"/>
    <w:rsid w:val="00697B22"/>
    <w:rsid w:val="006A0085"/>
    <w:rsid w:val="006A051A"/>
    <w:rsid w:val="006A05C7"/>
    <w:rsid w:val="006A0647"/>
    <w:rsid w:val="006A0738"/>
    <w:rsid w:val="006A0BFC"/>
    <w:rsid w:val="006A1634"/>
    <w:rsid w:val="006A28FF"/>
    <w:rsid w:val="006A3ECD"/>
    <w:rsid w:val="006A475F"/>
    <w:rsid w:val="006A5193"/>
    <w:rsid w:val="006A541E"/>
    <w:rsid w:val="006A564C"/>
    <w:rsid w:val="006A5820"/>
    <w:rsid w:val="006A597D"/>
    <w:rsid w:val="006A5D2B"/>
    <w:rsid w:val="006A6730"/>
    <w:rsid w:val="006A6F0D"/>
    <w:rsid w:val="006A710C"/>
    <w:rsid w:val="006A7665"/>
    <w:rsid w:val="006A7C1D"/>
    <w:rsid w:val="006B0426"/>
    <w:rsid w:val="006B0D89"/>
    <w:rsid w:val="006B0F3C"/>
    <w:rsid w:val="006B13F7"/>
    <w:rsid w:val="006B1D8E"/>
    <w:rsid w:val="006B2292"/>
    <w:rsid w:val="006B29DB"/>
    <w:rsid w:val="006B2C08"/>
    <w:rsid w:val="006B2C56"/>
    <w:rsid w:val="006B380F"/>
    <w:rsid w:val="006B3C6D"/>
    <w:rsid w:val="006B47C3"/>
    <w:rsid w:val="006B4C04"/>
    <w:rsid w:val="006B4F0A"/>
    <w:rsid w:val="006B509E"/>
    <w:rsid w:val="006B5799"/>
    <w:rsid w:val="006B5AE1"/>
    <w:rsid w:val="006B5D6C"/>
    <w:rsid w:val="006B634A"/>
    <w:rsid w:val="006B6469"/>
    <w:rsid w:val="006B649A"/>
    <w:rsid w:val="006B672E"/>
    <w:rsid w:val="006B6CA1"/>
    <w:rsid w:val="006B6E63"/>
    <w:rsid w:val="006B757E"/>
    <w:rsid w:val="006B7900"/>
    <w:rsid w:val="006B7C82"/>
    <w:rsid w:val="006C012D"/>
    <w:rsid w:val="006C0317"/>
    <w:rsid w:val="006C0556"/>
    <w:rsid w:val="006C1000"/>
    <w:rsid w:val="006C1160"/>
    <w:rsid w:val="006C1A0D"/>
    <w:rsid w:val="006C1BA5"/>
    <w:rsid w:val="006C2039"/>
    <w:rsid w:val="006C257F"/>
    <w:rsid w:val="006C2A3C"/>
    <w:rsid w:val="006C3805"/>
    <w:rsid w:val="006C4139"/>
    <w:rsid w:val="006C4DEB"/>
    <w:rsid w:val="006C4F72"/>
    <w:rsid w:val="006C4FB4"/>
    <w:rsid w:val="006C50E5"/>
    <w:rsid w:val="006C51BF"/>
    <w:rsid w:val="006C5943"/>
    <w:rsid w:val="006C6166"/>
    <w:rsid w:val="006C6426"/>
    <w:rsid w:val="006C6620"/>
    <w:rsid w:val="006C6ABB"/>
    <w:rsid w:val="006C6B8D"/>
    <w:rsid w:val="006C71CB"/>
    <w:rsid w:val="006C72FA"/>
    <w:rsid w:val="006C750F"/>
    <w:rsid w:val="006C7792"/>
    <w:rsid w:val="006C7CDE"/>
    <w:rsid w:val="006C7DB3"/>
    <w:rsid w:val="006D0485"/>
    <w:rsid w:val="006D0D92"/>
    <w:rsid w:val="006D1077"/>
    <w:rsid w:val="006D153A"/>
    <w:rsid w:val="006D1710"/>
    <w:rsid w:val="006D199B"/>
    <w:rsid w:val="006D19B5"/>
    <w:rsid w:val="006D1AD6"/>
    <w:rsid w:val="006D2216"/>
    <w:rsid w:val="006D284B"/>
    <w:rsid w:val="006D32D6"/>
    <w:rsid w:val="006D3A04"/>
    <w:rsid w:val="006D4694"/>
    <w:rsid w:val="006D498E"/>
    <w:rsid w:val="006D55A4"/>
    <w:rsid w:val="006D55F6"/>
    <w:rsid w:val="006D5E27"/>
    <w:rsid w:val="006D6671"/>
    <w:rsid w:val="006D68AA"/>
    <w:rsid w:val="006D6B90"/>
    <w:rsid w:val="006D6EBC"/>
    <w:rsid w:val="006D6F5B"/>
    <w:rsid w:val="006D6FB6"/>
    <w:rsid w:val="006D746E"/>
    <w:rsid w:val="006D7EAA"/>
    <w:rsid w:val="006E02BF"/>
    <w:rsid w:val="006E0862"/>
    <w:rsid w:val="006E0AD0"/>
    <w:rsid w:val="006E0FDA"/>
    <w:rsid w:val="006E18F1"/>
    <w:rsid w:val="006E191D"/>
    <w:rsid w:val="006E1D07"/>
    <w:rsid w:val="006E1D14"/>
    <w:rsid w:val="006E1F7B"/>
    <w:rsid w:val="006E1F86"/>
    <w:rsid w:val="006E2778"/>
    <w:rsid w:val="006E27D2"/>
    <w:rsid w:val="006E2B24"/>
    <w:rsid w:val="006E2F23"/>
    <w:rsid w:val="006E36CD"/>
    <w:rsid w:val="006E3A54"/>
    <w:rsid w:val="006E3FA6"/>
    <w:rsid w:val="006E4C10"/>
    <w:rsid w:val="006E5589"/>
    <w:rsid w:val="006E5AEB"/>
    <w:rsid w:val="006E642F"/>
    <w:rsid w:val="006E6C3F"/>
    <w:rsid w:val="006E6CDE"/>
    <w:rsid w:val="006E71A2"/>
    <w:rsid w:val="006E757E"/>
    <w:rsid w:val="006E7A08"/>
    <w:rsid w:val="006E7E11"/>
    <w:rsid w:val="006F0356"/>
    <w:rsid w:val="006F081B"/>
    <w:rsid w:val="006F0FFA"/>
    <w:rsid w:val="006F2076"/>
    <w:rsid w:val="006F2570"/>
    <w:rsid w:val="006F2D7F"/>
    <w:rsid w:val="006F2DE6"/>
    <w:rsid w:val="006F2E21"/>
    <w:rsid w:val="006F30C2"/>
    <w:rsid w:val="006F30CA"/>
    <w:rsid w:val="006F3374"/>
    <w:rsid w:val="006F33E5"/>
    <w:rsid w:val="006F36E1"/>
    <w:rsid w:val="006F3738"/>
    <w:rsid w:val="006F39AF"/>
    <w:rsid w:val="006F3AEE"/>
    <w:rsid w:val="006F3D9C"/>
    <w:rsid w:val="006F3FBA"/>
    <w:rsid w:val="006F45CB"/>
    <w:rsid w:val="006F504D"/>
    <w:rsid w:val="006F511F"/>
    <w:rsid w:val="006F54A8"/>
    <w:rsid w:val="006F5C56"/>
    <w:rsid w:val="006F5DB8"/>
    <w:rsid w:val="006F5E83"/>
    <w:rsid w:val="006F5FAA"/>
    <w:rsid w:val="006F64E7"/>
    <w:rsid w:val="006F67FF"/>
    <w:rsid w:val="006F7949"/>
    <w:rsid w:val="006F7A18"/>
    <w:rsid w:val="006F7B34"/>
    <w:rsid w:val="0070093F"/>
    <w:rsid w:val="00700C03"/>
    <w:rsid w:val="00701EA5"/>
    <w:rsid w:val="00701F53"/>
    <w:rsid w:val="00702160"/>
    <w:rsid w:val="0070264F"/>
    <w:rsid w:val="00702D17"/>
    <w:rsid w:val="00703194"/>
    <w:rsid w:val="00703935"/>
    <w:rsid w:val="00703B9C"/>
    <w:rsid w:val="00703C96"/>
    <w:rsid w:val="007040BA"/>
    <w:rsid w:val="00704706"/>
    <w:rsid w:val="00704B3A"/>
    <w:rsid w:val="00704DF8"/>
    <w:rsid w:val="00705133"/>
    <w:rsid w:val="007051E7"/>
    <w:rsid w:val="007053E2"/>
    <w:rsid w:val="00705A26"/>
    <w:rsid w:val="00705D9C"/>
    <w:rsid w:val="00705DEE"/>
    <w:rsid w:val="00706A73"/>
    <w:rsid w:val="00706F76"/>
    <w:rsid w:val="00707013"/>
    <w:rsid w:val="0070730B"/>
    <w:rsid w:val="0070786A"/>
    <w:rsid w:val="00710493"/>
    <w:rsid w:val="007113B1"/>
    <w:rsid w:val="00711560"/>
    <w:rsid w:val="00711645"/>
    <w:rsid w:val="00711C02"/>
    <w:rsid w:val="0071280D"/>
    <w:rsid w:val="00713142"/>
    <w:rsid w:val="0071334A"/>
    <w:rsid w:val="007134AE"/>
    <w:rsid w:val="00713701"/>
    <w:rsid w:val="00713AAD"/>
    <w:rsid w:val="00713D12"/>
    <w:rsid w:val="007143C5"/>
    <w:rsid w:val="007146A2"/>
    <w:rsid w:val="007146C0"/>
    <w:rsid w:val="007148D2"/>
    <w:rsid w:val="00714A3B"/>
    <w:rsid w:val="00714DD5"/>
    <w:rsid w:val="007153CC"/>
    <w:rsid w:val="0071573A"/>
    <w:rsid w:val="00715BC2"/>
    <w:rsid w:val="00716306"/>
    <w:rsid w:val="00716A2C"/>
    <w:rsid w:val="00716E82"/>
    <w:rsid w:val="0071795A"/>
    <w:rsid w:val="00717AA4"/>
    <w:rsid w:val="00717BEF"/>
    <w:rsid w:val="00717D4F"/>
    <w:rsid w:val="007207D8"/>
    <w:rsid w:val="00720954"/>
    <w:rsid w:val="007209DB"/>
    <w:rsid w:val="007209DE"/>
    <w:rsid w:val="00720B30"/>
    <w:rsid w:val="007212A7"/>
    <w:rsid w:val="007215A2"/>
    <w:rsid w:val="0072160D"/>
    <w:rsid w:val="00721EE9"/>
    <w:rsid w:val="00722396"/>
    <w:rsid w:val="00722434"/>
    <w:rsid w:val="007224F3"/>
    <w:rsid w:val="00722677"/>
    <w:rsid w:val="00722DE8"/>
    <w:rsid w:val="00722E02"/>
    <w:rsid w:val="007236D0"/>
    <w:rsid w:val="007239E6"/>
    <w:rsid w:val="0072412D"/>
    <w:rsid w:val="007242A0"/>
    <w:rsid w:val="0072447E"/>
    <w:rsid w:val="007244CC"/>
    <w:rsid w:val="007245EE"/>
    <w:rsid w:val="0072493E"/>
    <w:rsid w:val="00725201"/>
    <w:rsid w:val="00726274"/>
    <w:rsid w:val="00726418"/>
    <w:rsid w:val="0072665D"/>
    <w:rsid w:val="007268A2"/>
    <w:rsid w:val="00726B0C"/>
    <w:rsid w:val="00726DCF"/>
    <w:rsid w:val="007270C3"/>
    <w:rsid w:val="007270D5"/>
    <w:rsid w:val="007271A9"/>
    <w:rsid w:val="00727430"/>
    <w:rsid w:val="0072749B"/>
    <w:rsid w:val="0072752D"/>
    <w:rsid w:val="00727584"/>
    <w:rsid w:val="00727F8C"/>
    <w:rsid w:val="00730B78"/>
    <w:rsid w:val="00730F11"/>
    <w:rsid w:val="00730F50"/>
    <w:rsid w:val="00731B30"/>
    <w:rsid w:val="00731CA1"/>
    <w:rsid w:val="00731EC2"/>
    <w:rsid w:val="00732324"/>
    <w:rsid w:val="00732816"/>
    <w:rsid w:val="0073287E"/>
    <w:rsid w:val="00732BEE"/>
    <w:rsid w:val="007331B8"/>
    <w:rsid w:val="00733461"/>
    <w:rsid w:val="00734624"/>
    <w:rsid w:val="00734B0B"/>
    <w:rsid w:val="00734CBB"/>
    <w:rsid w:val="00734CF1"/>
    <w:rsid w:val="00734EE1"/>
    <w:rsid w:val="007352D9"/>
    <w:rsid w:val="00735503"/>
    <w:rsid w:val="00735B97"/>
    <w:rsid w:val="00735DE7"/>
    <w:rsid w:val="00736E86"/>
    <w:rsid w:val="00737B74"/>
    <w:rsid w:val="00737F0F"/>
    <w:rsid w:val="00740747"/>
    <w:rsid w:val="00740777"/>
    <w:rsid w:val="0074087A"/>
    <w:rsid w:val="00740CE9"/>
    <w:rsid w:val="007415EE"/>
    <w:rsid w:val="00741A00"/>
    <w:rsid w:val="00741D36"/>
    <w:rsid w:val="0074215D"/>
    <w:rsid w:val="007426F2"/>
    <w:rsid w:val="00742744"/>
    <w:rsid w:val="00743339"/>
    <w:rsid w:val="00743CCB"/>
    <w:rsid w:val="00744535"/>
    <w:rsid w:val="00744577"/>
    <w:rsid w:val="0074581B"/>
    <w:rsid w:val="00745AB7"/>
    <w:rsid w:val="00745DED"/>
    <w:rsid w:val="00747158"/>
    <w:rsid w:val="007476C0"/>
    <w:rsid w:val="0074797A"/>
    <w:rsid w:val="00750186"/>
    <w:rsid w:val="00750794"/>
    <w:rsid w:val="00750BFF"/>
    <w:rsid w:val="00750E65"/>
    <w:rsid w:val="00750FDE"/>
    <w:rsid w:val="00751176"/>
    <w:rsid w:val="0075125A"/>
    <w:rsid w:val="0075199F"/>
    <w:rsid w:val="007519EB"/>
    <w:rsid w:val="00751C6A"/>
    <w:rsid w:val="00751DC4"/>
    <w:rsid w:val="007524E1"/>
    <w:rsid w:val="00752849"/>
    <w:rsid w:val="00752C73"/>
    <w:rsid w:val="00752EE7"/>
    <w:rsid w:val="00753198"/>
    <w:rsid w:val="00753473"/>
    <w:rsid w:val="00753EBB"/>
    <w:rsid w:val="00754ABA"/>
    <w:rsid w:val="00754CAB"/>
    <w:rsid w:val="00755182"/>
    <w:rsid w:val="00755523"/>
    <w:rsid w:val="00755B08"/>
    <w:rsid w:val="007561CF"/>
    <w:rsid w:val="00756620"/>
    <w:rsid w:val="007572D0"/>
    <w:rsid w:val="00757687"/>
    <w:rsid w:val="00757963"/>
    <w:rsid w:val="00757B9E"/>
    <w:rsid w:val="00757E44"/>
    <w:rsid w:val="0076011E"/>
    <w:rsid w:val="00760BFB"/>
    <w:rsid w:val="007614DE"/>
    <w:rsid w:val="00761549"/>
    <w:rsid w:val="00761CB9"/>
    <w:rsid w:val="007623D8"/>
    <w:rsid w:val="00762BC6"/>
    <w:rsid w:val="007639A5"/>
    <w:rsid w:val="00763E65"/>
    <w:rsid w:val="007642A6"/>
    <w:rsid w:val="0076443C"/>
    <w:rsid w:val="007646F9"/>
    <w:rsid w:val="007648D1"/>
    <w:rsid w:val="00765CE0"/>
    <w:rsid w:val="00765D42"/>
    <w:rsid w:val="00765E66"/>
    <w:rsid w:val="00765FF0"/>
    <w:rsid w:val="007668DC"/>
    <w:rsid w:val="0076699D"/>
    <w:rsid w:val="00766A53"/>
    <w:rsid w:val="00767173"/>
    <w:rsid w:val="0076741B"/>
    <w:rsid w:val="00767714"/>
    <w:rsid w:val="00767C45"/>
    <w:rsid w:val="00770317"/>
    <w:rsid w:val="0077060B"/>
    <w:rsid w:val="00770C99"/>
    <w:rsid w:val="00771895"/>
    <w:rsid w:val="00771C84"/>
    <w:rsid w:val="00772044"/>
    <w:rsid w:val="00772467"/>
    <w:rsid w:val="007724D4"/>
    <w:rsid w:val="00772C76"/>
    <w:rsid w:val="007732DB"/>
    <w:rsid w:val="00773468"/>
    <w:rsid w:val="00773573"/>
    <w:rsid w:val="00773B44"/>
    <w:rsid w:val="0077401B"/>
    <w:rsid w:val="0077491E"/>
    <w:rsid w:val="007749EA"/>
    <w:rsid w:val="00774A2A"/>
    <w:rsid w:val="00774AFB"/>
    <w:rsid w:val="00774B23"/>
    <w:rsid w:val="00774D7B"/>
    <w:rsid w:val="00774EC7"/>
    <w:rsid w:val="0077603F"/>
    <w:rsid w:val="007761A6"/>
    <w:rsid w:val="00776C6E"/>
    <w:rsid w:val="00776F0F"/>
    <w:rsid w:val="00777612"/>
    <w:rsid w:val="0077787B"/>
    <w:rsid w:val="00777CA4"/>
    <w:rsid w:val="00777FF0"/>
    <w:rsid w:val="00780138"/>
    <w:rsid w:val="00780224"/>
    <w:rsid w:val="0078033F"/>
    <w:rsid w:val="007803B4"/>
    <w:rsid w:val="00780D66"/>
    <w:rsid w:val="00780E1E"/>
    <w:rsid w:val="00781151"/>
    <w:rsid w:val="00781421"/>
    <w:rsid w:val="0078199C"/>
    <w:rsid w:val="00782081"/>
    <w:rsid w:val="0078253C"/>
    <w:rsid w:val="00782C95"/>
    <w:rsid w:val="00783DB2"/>
    <w:rsid w:val="00784DFE"/>
    <w:rsid w:val="00784FC8"/>
    <w:rsid w:val="00785F4D"/>
    <w:rsid w:val="007861B0"/>
    <w:rsid w:val="007865F2"/>
    <w:rsid w:val="00786806"/>
    <w:rsid w:val="007868C4"/>
    <w:rsid w:val="00786B3A"/>
    <w:rsid w:val="007877D9"/>
    <w:rsid w:val="00787A24"/>
    <w:rsid w:val="007900F0"/>
    <w:rsid w:val="0079086B"/>
    <w:rsid w:val="007919CB"/>
    <w:rsid w:val="00791F18"/>
    <w:rsid w:val="00792A6C"/>
    <w:rsid w:val="007930B2"/>
    <w:rsid w:val="00793869"/>
    <w:rsid w:val="00793D5C"/>
    <w:rsid w:val="007949EB"/>
    <w:rsid w:val="00794B94"/>
    <w:rsid w:val="00794FC0"/>
    <w:rsid w:val="00795839"/>
    <w:rsid w:val="007964B2"/>
    <w:rsid w:val="00796543"/>
    <w:rsid w:val="007966C8"/>
    <w:rsid w:val="00796DF4"/>
    <w:rsid w:val="00796EFE"/>
    <w:rsid w:val="00797250"/>
    <w:rsid w:val="007973DF"/>
    <w:rsid w:val="0079768A"/>
    <w:rsid w:val="0079772C"/>
    <w:rsid w:val="007A02A5"/>
    <w:rsid w:val="007A095B"/>
    <w:rsid w:val="007A0B0B"/>
    <w:rsid w:val="007A1064"/>
    <w:rsid w:val="007A11B4"/>
    <w:rsid w:val="007A1541"/>
    <w:rsid w:val="007A167B"/>
    <w:rsid w:val="007A18A1"/>
    <w:rsid w:val="007A1EA6"/>
    <w:rsid w:val="007A22ED"/>
    <w:rsid w:val="007A2456"/>
    <w:rsid w:val="007A2737"/>
    <w:rsid w:val="007A2C71"/>
    <w:rsid w:val="007A3287"/>
    <w:rsid w:val="007A3601"/>
    <w:rsid w:val="007A452A"/>
    <w:rsid w:val="007A45BF"/>
    <w:rsid w:val="007A4BC1"/>
    <w:rsid w:val="007A4D0C"/>
    <w:rsid w:val="007A507B"/>
    <w:rsid w:val="007A50E5"/>
    <w:rsid w:val="007A51B2"/>
    <w:rsid w:val="007A5397"/>
    <w:rsid w:val="007A556E"/>
    <w:rsid w:val="007A55F6"/>
    <w:rsid w:val="007A5DBB"/>
    <w:rsid w:val="007A6CDD"/>
    <w:rsid w:val="007B0972"/>
    <w:rsid w:val="007B1AEE"/>
    <w:rsid w:val="007B1C37"/>
    <w:rsid w:val="007B1E43"/>
    <w:rsid w:val="007B21D6"/>
    <w:rsid w:val="007B2657"/>
    <w:rsid w:val="007B3454"/>
    <w:rsid w:val="007B384D"/>
    <w:rsid w:val="007B4C88"/>
    <w:rsid w:val="007B5576"/>
    <w:rsid w:val="007B5BBE"/>
    <w:rsid w:val="007B5D50"/>
    <w:rsid w:val="007B5E51"/>
    <w:rsid w:val="007B64C0"/>
    <w:rsid w:val="007B6712"/>
    <w:rsid w:val="007B6F82"/>
    <w:rsid w:val="007B7981"/>
    <w:rsid w:val="007B7A9C"/>
    <w:rsid w:val="007C0149"/>
    <w:rsid w:val="007C075D"/>
    <w:rsid w:val="007C0D2B"/>
    <w:rsid w:val="007C136C"/>
    <w:rsid w:val="007C1B69"/>
    <w:rsid w:val="007C1ED0"/>
    <w:rsid w:val="007C2518"/>
    <w:rsid w:val="007C26EA"/>
    <w:rsid w:val="007C2D0B"/>
    <w:rsid w:val="007C3AE0"/>
    <w:rsid w:val="007C439A"/>
    <w:rsid w:val="007C4929"/>
    <w:rsid w:val="007C55BF"/>
    <w:rsid w:val="007C5622"/>
    <w:rsid w:val="007C59C2"/>
    <w:rsid w:val="007C5C39"/>
    <w:rsid w:val="007C5F3C"/>
    <w:rsid w:val="007C6A3A"/>
    <w:rsid w:val="007C6C38"/>
    <w:rsid w:val="007C6EED"/>
    <w:rsid w:val="007C6F71"/>
    <w:rsid w:val="007C72F9"/>
    <w:rsid w:val="007C7BA6"/>
    <w:rsid w:val="007D0220"/>
    <w:rsid w:val="007D031A"/>
    <w:rsid w:val="007D0C93"/>
    <w:rsid w:val="007D1664"/>
    <w:rsid w:val="007D1BF1"/>
    <w:rsid w:val="007D211A"/>
    <w:rsid w:val="007D2692"/>
    <w:rsid w:val="007D2759"/>
    <w:rsid w:val="007D28B5"/>
    <w:rsid w:val="007D2958"/>
    <w:rsid w:val="007D2C79"/>
    <w:rsid w:val="007D3186"/>
    <w:rsid w:val="007D36AC"/>
    <w:rsid w:val="007D397F"/>
    <w:rsid w:val="007D3AEA"/>
    <w:rsid w:val="007D3F39"/>
    <w:rsid w:val="007D4133"/>
    <w:rsid w:val="007D4F67"/>
    <w:rsid w:val="007D504F"/>
    <w:rsid w:val="007D60F4"/>
    <w:rsid w:val="007D6181"/>
    <w:rsid w:val="007D69DF"/>
    <w:rsid w:val="007D6AB1"/>
    <w:rsid w:val="007D6DEA"/>
    <w:rsid w:val="007D6F9A"/>
    <w:rsid w:val="007E06A7"/>
    <w:rsid w:val="007E0F97"/>
    <w:rsid w:val="007E1294"/>
    <w:rsid w:val="007E1590"/>
    <w:rsid w:val="007E1F56"/>
    <w:rsid w:val="007E2FF1"/>
    <w:rsid w:val="007E35DA"/>
    <w:rsid w:val="007E39FB"/>
    <w:rsid w:val="007E3E0F"/>
    <w:rsid w:val="007E4425"/>
    <w:rsid w:val="007E44B6"/>
    <w:rsid w:val="007E45ED"/>
    <w:rsid w:val="007E4804"/>
    <w:rsid w:val="007E48C6"/>
    <w:rsid w:val="007E4D3E"/>
    <w:rsid w:val="007E4ECD"/>
    <w:rsid w:val="007E5DCB"/>
    <w:rsid w:val="007E5E08"/>
    <w:rsid w:val="007E61DF"/>
    <w:rsid w:val="007E61E6"/>
    <w:rsid w:val="007E63F0"/>
    <w:rsid w:val="007E6536"/>
    <w:rsid w:val="007E6EE2"/>
    <w:rsid w:val="007E6F9E"/>
    <w:rsid w:val="007E7199"/>
    <w:rsid w:val="007E75B6"/>
    <w:rsid w:val="007F000F"/>
    <w:rsid w:val="007F0995"/>
    <w:rsid w:val="007F164E"/>
    <w:rsid w:val="007F1671"/>
    <w:rsid w:val="007F17FB"/>
    <w:rsid w:val="007F2900"/>
    <w:rsid w:val="007F2A3C"/>
    <w:rsid w:val="007F30C2"/>
    <w:rsid w:val="007F3491"/>
    <w:rsid w:val="007F3716"/>
    <w:rsid w:val="007F394C"/>
    <w:rsid w:val="007F3D71"/>
    <w:rsid w:val="007F3DDE"/>
    <w:rsid w:val="007F3ED6"/>
    <w:rsid w:val="007F3F90"/>
    <w:rsid w:val="007F4362"/>
    <w:rsid w:val="007F4987"/>
    <w:rsid w:val="007F5880"/>
    <w:rsid w:val="007F5D2C"/>
    <w:rsid w:val="007F5FC4"/>
    <w:rsid w:val="007F601A"/>
    <w:rsid w:val="007F630F"/>
    <w:rsid w:val="007F679A"/>
    <w:rsid w:val="007F6E02"/>
    <w:rsid w:val="007F74C4"/>
    <w:rsid w:val="007F7EF6"/>
    <w:rsid w:val="007F7F6F"/>
    <w:rsid w:val="0080047A"/>
    <w:rsid w:val="0080061D"/>
    <w:rsid w:val="00800D17"/>
    <w:rsid w:val="00800DA4"/>
    <w:rsid w:val="00800EA2"/>
    <w:rsid w:val="00800F7F"/>
    <w:rsid w:val="00801A43"/>
    <w:rsid w:val="00801B4D"/>
    <w:rsid w:val="00801F49"/>
    <w:rsid w:val="00801F50"/>
    <w:rsid w:val="00802B32"/>
    <w:rsid w:val="00802B9F"/>
    <w:rsid w:val="00802D2B"/>
    <w:rsid w:val="0080338E"/>
    <w:rsid w:val="00803550"/>
    <w:rsid w:val="00803809"/>
    <w:rsid w:val="00803D67"/>
    <w:rsid w:val="00805064"/>
    <w:rsid w:val="00805246"/>
    <w:rsid w:val="008056BC"/>
    <w:rsid w:val="008059FD"/>
    <w:rsid w:val="00805C73"/>
    <w:rsid w:val="00805E8F"/>
    <w:rsid w:val="0080693F"/>
    <w:rsid w:val="00806F11"/>
    <w:rsid w:val="00806F16"/>
    <w:rsid w:val="00807170"/>
    <w:rsid w:val="00807559"/>
    <w:rsid w:val="0080783F"/>
    <w:rsid w:val="00807B88"/>
    <w:rsid w:val="00807E50"/>
    <w:rsid w:val="00810335"/>
    <w:rsid w:val="0081071D"/>
    <w:rsid w:val="00810B18"/>
    <w:rsid w:val="00811024"/>
    <w:rsid w:val="00811150"/>
    <w:rsid w:val="00811942"/>
    <w:rsid w:val="00811C0F"/>
    <w:rsid w:val="00811EA8"/>
    <w:rsid w:val="00812877"/>
    <w:rsid w:val="008140C7"/>
    <w:rsid w:val="0081463D"/>
    <w:rsid w:val="00814B70"/>
    <w:rsid w:val="00814C6E"/>
    <w:rsid w:val="00814CFE"/>
    <w:rsid w:val="00815230"/>
    <w:rsid w:val="00815255"/>
    <w:rsid w:val="0081528C"/>
    <w:rsid w:val="008152E6"/>
    <w:rsid w:val="00815594"/>
    <w:rsid w:val="00815632"/>
    <w:rsid w:val="00815775"/>
    <w:rsid w:val="00815D25"/>
    <w:rsid w:val="008165DF"/>
    <w:rsid w:val="00816789"/>
    <w:rsid w:val="00816839"/>
    <w:rsid w:val="00816A22"/>
    <w:rsid w:val="00816AA1"/>
    <w:rsid w:val="00816BFE"/>
    <w:rsid w:val="00816F9E"/>
    <w:rsid w:val="00817006"/>
    <w:rsid w:val="00817569"/>
    <w:rsid w:val="008178E0"/>
    <w:rsid w:val="0082048E"/>
    <w:rsid w:val="0082059C"/>
    <w:rsid w:val="00820B09"/>
    <w:rsid w:val="00821310"/>
    <w:rsid w:val="00821792"/>
    <w:rsid w:val="00821A7A"/>
    <w:rsid w:val="00822CEA"/>
    <w:rsid w:val="00822D8D"/>
    <w:rsid w:val="008230D7"/>
    <w:rsid w:val="00823106"/>
    <w:rsid w:val="0082310D"/>
    <w:rsid w:val="0082326E"/>
    <w:rsid w:val="00823481"/>
    <w:rsid w:val="00823B26"/>
    <w:rsid w:val="00823DB2"/>
    <w:rsid w:val="00824C62"/>
    <w:rsid w:val="00824F0F"/>
    <w:rsid w:val="008251A6"/>
    <w:rsid w:val="008252E5"/>
    <w:rsid w:val="008254D6"/>
    <w:rsid w:val="008259A6"/>
    <w:rsid w:val="00825CE5"/>
    <w:rsid w:val="0082613D"/>
    <w:rsid w:val="008266D0"/>
    <w:rsid w:val="008267DA"/>
    <w:rsid w:val="008272FC"/>
    <w:rsid w:val="00827E82"/>
    <w:rsid w:val="00827EDE"/>
    <w:rsid w:val="00830801"/>
    <w:rsid w:val="00830B7B"/>
    <w:rsid w:val="00830C2B"/>
    <w:rsid w:val="008310D8"/>
    <w:rsid w:val="00831464"/>
    <w:rsid w:val="0083176A"/>
    <w:rsid w:val="008323AC"/>
    <w:rsid w:val="00832579"/>
    <w:rsid w:val="008327E5"/>
    <w:rsid w:val="0083369F"/>
    <w:rsid w:val="008337A3"/>
    <w:rsid w:val="00833CE0"/>
    <w:rsid w:val="008340A4"/>
    <w:rsid w:val="008347FF"/>
    <w:rsid w:val="00835575"/>
    <w:rsid w:val="00835702"/>
    <w:rsid w:val="008359E7"/>
    <w:rsid w:val="00836027"/>
    <w:rsid w:val="00836250"/>
    <w:rsid w:val="00836EC1"/>
    <w:rsid w:val="008378A7"/>
    <w:rsid w:val="00837C87"/>
    <w:rsid w:val="00840636"/>
    <w:rsid w:val="00840BA0"/>
    <w:rsid w:val="00840CA2"/>
    <w:rsid w:val="00842316"/>
    <w:rsid w:val="008425DE"/>
    <w:rsid w:val="008427A0"/>
    <w:rsid w:val="008428E2"/>
    <w:rsid w:val="00842C0B"/>
    <w:rsid w:val="00843C6C"/>
    <w:rsid w:val="00843E4C"/>
    <w:rsid w:val="00843EAA"/>
    <w:rsid w:val="0084439C"/>
    <w:rsid w:val="00844768"/>
    <w:rsid w:val="00844AED"/>
    <w:rsid w:val="00844D24"/>
    <w:rsid w:val="00844E1E"/>
    <w:rsid w:val="0084515D"/>
    <w:rsid w:val="0084537E"/>
    <w:rsid w:val="00845471"/>
    <w:rsid w:val="0084566E"/>
    <w:rsid w:val="00845790"/>
    <w:rsid w:val="008501DF"/>
    <w:rsid w:val="008512DB"/>
    <w:rsid w:val="008513E3"/>
    <w:rsid w:val="008515B4"/>
    <w:rsid w:val="0085197D"/>
    <w:rsid w:val="00851C4B"/>
    <w:rsid w:val="00852266"/>
    <w:rsid w:val="008522B1"/>
    <w:rsid w:val="0085252D"/>
    <w:rsid w:val="00852581"/>
    <w:rsid w:val="00852CCD"/>
    <w:rsid w:val="00852CFE"/>
    <w:rsid w:val="008532B6"/>
    <w:rsid w:val="0085437F"/>
    <w:rsid w:val="00854438"/>
    <w:rsid w:val="00854642"/>
    <w:rsid w:val="00854BCB"/>
    <w:rsid w:val="00855523"/>
    <w:rsid w:val="008555DD"/>
    <w:rsid w:val="00855DCE"/>
    <w:rsid w:val="00855E45"/>
    <w:rsid w:val="00856DDD"/>
    <w:rsid w:val="00856E52"/>
    <w:rsid w:val="008572F5"/>
    <w:rsid w:val="00857812"/>
    <w:rsid w:val="0085790E"/>
    <w:rsid w:val="00857C98"/>
    <w:rsid w:val="00862084"/>
    <w:rsid w:val="00862D9A"/>
    <w:rsid w:val="00863357"/>
    <w:rsid w:val="00864218"/>
    <w:rsid w:val="00864250"/>
    <w:rsid w:val="0086432E"/>
    <w:rsid w:val="008644F3"/>
    <w:rsid w:val="008645A0"/>
    <w:rsid w:val="008649E4"/>
    <w:rsid w:val="0086512A"/>
    <w:rsid w:val="008659EF"/>
    <w:rsid w:val="00865BFE"/>
    <w:rsid w:val="00865D7A"/>
    <w:rsid w:val="008661BB"/>
    <w:rsid w:val="008663B3"/>
    <w:rsid w:val="0086641A"/>
    <w:rsid w:val="0086644F"/>
    <w:rsid w:val="00866A1E"/>
    <w:rsid w:val="00866B79"/>
    <w:rsid w:val="00866CC8"/>
    <w:rsid w:val="008672BC"/>
    <w:rsid w:val="00867A3A"/>
    <w:rsid w:val="00867C77"/>
    <w:rsid w:val="00867CEA"/>
    <w:rsid w:val="00870051"/>
    <w:rsid w:val="008701CD"/>
    <w:rsid w:val="008702E4"/>
    <w:rsid w:val="008707A9"/>
    <w:rsid w:val="00870A59"/>
    <w:rsid w:val="008710A1"/>
    <w:rsid w:val="00871D1E"/>
    <w:rsid w:val="00872768"/>
    <w:rsid w:val="008729A8"/>
    <w:rsid w:val="00872C74"/>
    <w:rsid w:val="0087312E"/>
    <w:rsid w:val="00873331"/>
    <w:rsid w:val="008738BA"/>
    <w:rsid w:val="00873B2D"/>
    <w:rsid w:val="00873CEF"/>
    <w:rsid w:val="00873D75"/>
    <w:rsid w:val="00873DDA"/>
    <w:rsid w:val="00873F64"/>
    <w:rsid w:val="008747C0"/>
    <w:rsid w:val="00874E39"/>
    <w:rsid w:val="00874F9B"/>
    <w:rsid w:val="008751E3"/>
    <w:rsid w:val="0087523E"/>
    <w:rsid w:val="00876DB8"/>
    <w:rsid w:val="008770ED"/>
    <w:rsid w:val="008772BB"/>
    <w:rsid w:val="008776DA"/>
    <w:rsid w:val="0087778C"/>
    <w:rsid w:val="00877BD1"/>
    <w:rsid w:val="00880DE2"/>
    <w:rsid w:val="008813F3"/>
    <w:rsid w:val="00881A99"/>
    <w:rsid w:val="00882259"/>
    <w:rsid w:val="008827A9"/>
    <w:rsid w:val="00882825"/>
    <w:rsid w:val="0088295D"/>
    <w:rsid w:val="00882B4A"/>
    <w:rsid w:val="008839A4"/>
    <w:rsid w:val="00883C4F"/>
    <w:rsid w:val="00884191"/>
    <w:rsid w:val="008849D8"/>
    <w:rsid w:val="0088543A"/>
    <w:rsid w:val="00885507"/>
    <w:rsid w:val="00885BF8"/>
    <w:rsid w:val="00886393"/>
    <w:rsid w:val="00886E88"/>
    <w:rsid w:val="008872C7"/>
    <w:rsid w:val="00887930"/>
    <w:rsid w:val="00890462"/>
    <w:rsid w:val="008904EB"/>
    <w:rsid w:val="00890B1B"/>
    <w:rsid w:val="00890B53"/>
    <w:rsid w:val="00890EF4"/>
    <w:rsid w:val="008915BE"/>
    <w:rsid w:val="00891643"/>
    <w:rsid w:val="008917ED"/>
    <w:rsid w:val="008925CA"/>
    <w:rsid w:val="00892FF8"/>
    <w:rsid w:val="00893A52"/>
    <w:rsid w:val="00893ACE"/>
    <w:rsid w:val="008943EA"/>
    <w:rsid w:val="00894BFE"/>
    <w:rsid w:val="0089576C"/>
    <w:rsid w:val="00897179"/>
    <w:rsid w:val="008973AC"/>
    <w:rsid w:val="008A015A"/>
    <w:rsid w:val="008A05A2"/>
    <w:rsid w:val="008A0978"/>
    <w:rsid w:val="008A0CB7"/>
    <w:rsid w:val="008A0E6C"/>
    <w:rsid w:val="008A1198"/>
    <w:rsid w:val="008A1259"/>
    <w:rsid w:val="008A1630"/>
    <w:rsid w:val="008A1764"/>
    <w:rsid w:val="008A1A6D"/>
    <w:rsid w:val="008A1EC9"/>
    <w:rsid w:val="008A35C4"/>
    <w:rsid w:val="008A3CE8"/>
    <w:rsid w:val="008A43B0"/>
    <w:rsid w:val="008A4593"/>
    <w:rsid w:val="008A47E8"/>
    <w:rsid w:val="008A5095"/>
    <w:rsid w:val="008A55A5"/>
    <w:rsid w:val="008A5974"/>
    <w:rsid w:val="008A5A89"/>
    <w:rsid w:val="008A645B"/>
    <w:rsid w:val="008B005E"/>
    <w:rsid w:val="008B0335"/>
    <w:rsid w:val="008B0872"/>
    <w:rsid w:val="008B20B6"/>
    <w:rsid w:val="008B3241"/>
    <w:rsid w:val="008B35FE"/>
    <w:rsid w:val="008B3832"/>
    <w:rsid w:val="008B419D"/>
    <w:rsid w:val="008B4482"/>
    <w:rsid w:val="008B47A7"/>
    <w:rsid w:val="008B49EC"/>
    <w:rsid w:val="008B4B36"/>
    <w:rsid w:val="008B51B1"/>
    <w:rsid w:val="008B60BE"/>
    <w:rsid w:val="008B6B68"/>
    <w:rsid w:val="008B6D8D"/>
    <w:rsid w:val="008B73FC"/>
    <w:rsid w:val="008C018A"/>
    <w:rsid w:val="008C0254"/>
    <w:rsid w:val="008C040E"/>
    <w:rsid w:val="008C0FA0"/>
    <w:rsid w:val="008C14FC"/>
    <w:rsid w:val="008C1A24"/>
    <w:rsid w:val="008C25F9"/>
    <w:rsid w:val="008C271A"/>
    <w:rsid w:val="008C2856"/>
    <w:rsid w:val="008C2B17"/>
    <w:rsid w:val="008C3EB7"/>
    <w:rsid w:val="008C47AB"/>
    <w:rsid w:val="008C61A7"/>
    <w:rsid w:val="008C6E31"/>
    <w:rsid w:val="008C6F9B"/>
    <w:rsid w:val="008C75F7"/>
    <w:rsid w:val="008C7BBE"/>
    <w:rsid w:val="008D073B"/>
    <w:rsid w:val="008D14F1"/>
    <w:rsid w:val="008D1966"/>
    <w:rsid w:val="008D1981"/>
    <w:rsid w:val="008D1A2F"/>
    <w:rsid w:val="008D2118"/>
    <w:rsid w:val="008D221F"/>
    <w:rsid w:val="008D2229"/>
    <w:rsid w:val="008D3E49"/>
    <w:rsid w:val="008D4675"/>
    <w:rsid w:val="008D4795"/>
    <w:rsid w:val="008D47C7"/>
    <w:rsid w:val="008D4AA9"/>
    <w:rsid w:val="008D542E"/>
    <w:rsid w:val="008D6238"/>
    <w:rsid w:val="008D6C20"/>
    <w:rsid w:val="008D6D23"/>
    <w:rsid w:val="008D742F"/>
    <w:rsid w:val="008D7ECD"/>
    <w:rsid w:val="008E143E"/>
    <w:rsid w:val="008E22AD"/>
    <w:rsid w:val="008E2AB2"/>
    <w:rsid w:val="008E383B"/>
    <w:rsid w:val="008E3EF1"/>
    <w:rsid w:val="008E40FE"/>
    <w:rsid w:val="008E5369"/>
    <w:rsid w:val="008E66E1"/>
    <w:rsid w:val="008E69A8"/>
    <w:rsid w:val="008E6D08"/>
    <w:rsid w:val="008E6DE0"/>
    <w:rsid w:val="008E6F5A"/>
    <w:rsid w:val="008E71B2"/>
    <w:rsid w:val="008F05C6"/>
    <w:rsid w:val="008F09C2"/>
    <w:rsid w:val="008F0D51"/>
    <w:rsid w:val="008F0E8E"/>
    <w:rsid w:val="008F1F61"/>
    <w:rsid w:val="008F253E"/>
    <w:rsid w:val="008F2BE9"/>
    <w:rsid w:val="008F2E29"/>
    <w:rsid w:val="008F2E8F"/>
    <w:rsid w:val="008F3160"/>
    <w:rsid w:val="008F3614"/>
    <w:rsid w:val="008F37CA"/>
    <w:rsid w:val="008F3D2E"/>
    <w:rsid w:val="008F3DA3"/>
    <w:rsid w:val="008F3F24"/>
    <w:rsid w:val="008F493F"/>
    <w:rsid w:val="008F4C37"/>
    <w:rsid w:val="008F5006"/>
    <w:rsid w:val="008F5529"/>
    <w:rsid w:val="008F593A"/>
    <w:rsid w:val="008F5ACF"/>
    <w:rsid w:val="008F5B18"/>
    <w:rsid w:val="008F5C1F"/>
    <w:rsid w:val="008F691D"/>
    <w:rsid w:val="008F6C65"/>
    <w:rsid w:val="008F78F8"/>
    <w:rsid w:val="00900AA2"/>
    <w:rsid w:val="00900B20"/>
    <w:rsid w:val="00900C24"/>
    <w:rsid w:val="009010BA"/>
    <w:rsid w:val="009011CA"/>
    <w:rsid w:val="00901285"/>
    <w:rsid w:val="00901760"/>
    <w:rsid w:val="00901BE3"/>
    <w:rsid w:val="00902414"/>
    <w:rsid w:val="00902E93"/>
    <w:rsid w:val="009030CF"/>
    <w:rsid w:val="009030FE"/>
    <w:rsid w:val="0090316D"/>
    <w:rsid w:val="0090320B"/>
    <w:rsid w:val="0090373A"/>
    <w:rsid w:val="0090393E"/>
    <w:rsid w:val="00903B54"/>
    <w:rsid w:val="00903FCA"/>
    <w:rsid w:val="009042AD"/>
    <w:rsid w:val="009047C8"/>
    <w:rsid w:val="00904DE5"/>
    <w:rsid w:val="00904DF8"/>
    <w:rsid w:val="00904FBA"/>
    <w:rsid w:val="00905013"/>
    <w:rsid w:val="00905159"/>
    <w:rsid w:val="0090587C"/>
    <w:rsid w:val="00905963"/>
    <w:rsid w:val="00905CF5"/>
    <w:rsid w:val="00905EA4"/>
    <w:rsid w:val="00906145"/>
    <w:rsid w:val="009061A8"/>
    <w:rsid w:val="0090698D"/>
    <w:rsid w:val="00906995"/>
    <w:rsid w:val="009071F9"/>
    <w:rsid w:val="00907693"/>
    <w:rsid w:val="0090779D"/>
    <w:rsid w:val="00910057"/>
    <w:rsid w:val="00910157"/>
    <w:rsid w:val="00910907"/>
    <w:rsid w:val="00910AF9"/>
    <w:rsid w:val="00910D2C"/>
    <w:rsid w:val="009118BA"/>
    <w:rsid w:val="00911E61"/>
    <w:rsid w:val="009125C0"/>
    <w:rsid w:val="00912CEB"/>
    <w:rsid w:val="009132A7"/>
    <w:rsid w:val="00913592"/>
    <w:rsid w:val="00913600"/>
    <w:rsid w:val="009138B1"/>
    <w:rsid w:val="009142DF"/>
    <w:rsid w:val="00914CD8"/>
    <w:rsid w:val="009154DD"/>
    <w:rsid w:val="00915EE4"/>
    <w:rsid w:val="00915F07"/>
    <w:rsid w:val="00916170"/>
    <w:rsid w:val="0091667C"/>
    <w:rsid w:val="00916D7A"/>
    <w:rsid w:val="00916FF6"/>
    <w:rsid w:val="0091717A"/>
    <w:rsid w:val="00917387"/>
    <w:rsid w:val="0092003D"/>
    <w:rsid w:val="009201E1"/>
    <w:rsid w:val="00920270"/>
    <w:rsid w:val="00920B65"/>
    <w:rsid w:val="0092110E"/>
    <w:rsid w:val="00921B66"/>
    <w:rsid w:val="0092242B"/>
    <w:rsid w:val="00922AD1"/>
    <w:rsid w:val="009245E6"/>
    <w:rsid w:val="0092488C"/>
    <w:rsid w:val="00925403"/>
    <w:rsid w:val="00925725"/>
    <w:rsid w:val="0092632E"/>
    <w:rsid w:val="00926589"/>
    <w:rsid w:val="009265D3"/>
    <w:rsid w:val="00926817"/>
    <w:rsid w:val="00926CF7"/>
    <w:rsid w:val="00926FF7"/>
    <w:rsid w:val="0092751D"/>
    <w:rsid w:val="00927C5B"/>
    <w:rsid w:val="00930379"/>
    <w:rsid w:val="00930388"/>
    <w:rsid w:val="00930599"/>
    <w:rsid w:val="009308A0"/>
    <w:rsid w:val="00930FF6"/>
    <w:rsid w:val="009318B6"/>
    <w:rsid w:val="009323CC"/>
    <w:rsid w:val="00932819"/>
    <w:rsid w:val="009331B4"/>
    <w:rsid w:val="00933782"/>
    <w:rsid w:val="00933CBB"/>
    <w:rsid w:val="00933E9D"/>
    <w:rsid w:val="0093434B"/>
    <w:rsid w:val="00935147"/>
    <w:rsid w:val="00935AC0"/>
    <w:rsid w:val="00935B43"/>
    <w:rsid w:val="00935BA7"/>
    <w:rsid w:val="00936280"/>
    <w:rsid w:val="0093646F"/>
    <w:rsid w:val="00936DB2"/>
    <w:rsid w:val="00936EC5"/>
    <w:rsid w:val="009371DF"/>
    <w:rsid w:val="00937956"/>
    <w:rsid w:val="00937EB6"/>
    <w:rsid w:val="0094060D"/>
    <w:rsid w:val="0094088C"/>
    <w:rsid w:val="00940EC8"/>
    <w:rsid w:val="00940F9E"/>
    <w:rsid w:val="00941972"/>
    <w:rsid w:val="00941B2E"/>
    <w:rsid w:val="00942740"/>
    <w:rsid w:val="00942966"/>
    <w:rsid w:val="00942DBC"/>
    <w:rsid w:val="009430CA"/>
    <w:rsid w:val="0094394B"/>
    <w:rsid w:val="009439E8"/>
    <w:rsid w:val="0094447F"/>
    <w:rsid w:val="00944954"/>
    <w:rsid w:val="00945764"/>
    <w:rsid w:val="00945CDF"/>
    <w:rsid w:val="009462B3"/>
    <w:rsid w:val="00947143"/>
    <w:rsid w:val="009472B2"/>
    <w:rsid w:val="00947EA2"/>
    <w:rsid w:val="00947FCA"/>
    <w:rsid w:val="009505E7"/>
    <w:rsid w:val="00950F50"/>
    <w:rsid w:val="00951A58"/>
    <w:rsid w:val="00951AAB"/>
    <w:rsid w:val="00951C45"/>
    <w:rsid w:val="00952EA8"/>
    <w:rsid w:val="00952EDF"/>
    <w:rsid w:val="00952F36"/>
    <w:rsid w:val="00954070"/>
    <w:rsid w:val="0095435B"/>
    <w:rsid w:val="0095474D"/>
    <w:rsid w:val="009547A9"/>
    <w:rsid w:val="00955619"/>
    <w:rsid w:val="009559D7"/>
    <w:rsid w:val="00955D45"/>
    <w:rsid w:val="00957224"/>
    <w:rsid w:val="009578A0"/>
    <w:rsid w:val="00957D9B"/>
    <w:rsid w:val="009603F0"/>
    <w:rsid w:val="0096048A"/>
    <w:rsid w:val="0096049B"/>
    <w:rsid w:val="0096060F"/>
    <w:rsid w:val="0096079B"/>
    <w:rsid w:val="00960B95"/>
    <w:rsid w:val="00960D61"/>
    <w:rsid w:val="00962225"/>
    <w:rsid w:val="0096255E"/>
    <w:rsid w:val="009636FA"/>
    <w:rsid w:val="00963B6C"/>
    <w:rsid w:val="00963DF2"/>
    <w:rsid w:val="00964357"/>
    <w:rsid w:val="00964407"/>
    <w:rsid w:val="009646BF"/>
    <w:rsid w:val="00964D94"/>
    <w:rsid w:val="00965327"/>
    <w:rsid w:val="00965929"/>
    <w:rsid w:val="00965DBC"/>
    <w:rsid w:val="009662F3"/>
    <w:rsid w:val="0096642D"/>
    <w:rsid w:val="00966446"/>
    <w:rsid w:val="00966A49"/>
    <w:rsid w:val="00966B4A"/>
    <w:rsid w:val="00966B54"/>
    <w:rsid w:val="00970339"/>
    <w:rsid w:val="0097118B"/>
    <w:rsid w:val="009711FC"/>
    <w:rsid w:val="00971224"/>
    <w:rsid w:val="009721E9"/>
    <w:rsid w:val="00972762"/>
    <w:rsid w:val="00972B79"/>
    <w:rsid w:val="009733CA"/>
    <w:rsid w:val="00973F1D"/>
    <w:rsid w:val="009757B5"/>
    <w:rsid w:val="00975973"/>
    <w:rsid w:val="00975AF4"/>
    <w:rsid w:val="00975C6E"/>
    <w:rsid w:val="009765A1"/>
    <w:rsid w:val="009767FE"/>
    <w:rsid w:val="00977949"/>
    <w:rsid w:val="00980B88"/>
    <w:rsid w:val="00980BF5"/>
    <w:rsid w:val="009810B1"/>
    <w:rsid w:val="009819EA"/>
    <w:rsid w:val="009826EE"/>
    <w:rsid w:val="00982DA1"/>
    <w:rsid w:val="00982F62"/>
    <w:rsid w:val="00983407"/>
    <w:rsid w:val="00983543"/>
    <w:rsid w:val="009839BF"/>
    <w:rsid w:val="00983F59"/>
    <w:rsid w:val="00983FFB"/>
    <w:rsid w:val="009843B0"/>
    <w:rsid w:val="009843C2"/>
    <w:rsid w:val="00984B5F"/>
    <w:rsid w:val="00984BA7"/>
    <w:rsid w:val="00984CD9"/>
    <w:rsid w:val="00984F42"/>
    <w:rsid w:val="00985130"/>
    <w:rsid w:val="00985A9D"/>
    <w:rsid w:val="009868D7"/>
    <w:rsid w:val="00986D0A"/>
    <w:rsid w:val="00986EAD"/>
    <w:rsid w:val="00987497"/>
    <w:rsid w:val="0099017C"/>
    <w:rsid w:val="009907D8"/>
    <w:rsid w:val="0099120D"/>
    <w:rsid w:val="0099169B"/>
    <w:rsid w:val="00991C38"/>
    <w:rsid w:val="00991C5B"/>
    <w:rsid w:val="00991C5C"/>
    <w:rsid w:val="0099211D"/>
    <w:rsid w:val="0099322C"/>
    <w:rsid w:val="009935B2"/>
    <w:rsid w:val="00993896"/>
    <w:rsid w:val="00993A6D"/>
    <w:rsid w:val="00993D6D"/>
    <w:rsid w:val="00993F1E"/>
    <w:rsid w:val="00993F2E"/>
    <w:rsid w:val="00994B06"/>
    <w:rsid w:val="00994CBF"/>
    <w:rsid w:val="00994DF2"/>
    <w:rsid w:val="00994E95"/>
    <w:rsid w:val="00995212"/>
    <w:rsid w:val="00995DB6"/>
    <w:rsid w:val="0099618C"/>
    <w:rsid w:val="009961F3"/>
    <w:rsid w:val="009962CB"/>
    <w:rsid w:val="009967D0"/>
    <w:rsid w:val="00996A08"/>
    <w:rsid w:val="00996B12"/>
    <w:rsid w:val="00997343"/>
    <w:rsid w:val="009975E7"/>
    <w:rsid w:val="00997A6F"/>
    <w:rsid w:val="00997D81"/>
    <w:rsid w:val="009A01E8"/>
    <w:rsid w:val="009A0331"/>
    <w:rsid w:val="009A0629"/>
    <w:rsid w:val="009A0A1F"/>
    <w:rsid w:val="009A0E82"/>
    <w:rsid w:val="009A1762"/>
    <w:rsid w:val="009A1A72"/>
    <w:rsid w:val="009A255B"/>
    <w:rsid w:val="009A2855"/>
    <w:rsid w:val="009A3068"/>
    <w:rsid w:val="009A3331"/>
    <w:rsid w:val="009A3AF2"/>
    <w:rsid w:val="009A3E75"/>
    <w:rsid w:val="009A3EFE"/>
    <w:rsid w:val="009A4798"/>
    <w:rsid w:val="009A4A06"/>
    <w:rsid w:val="009A4E2F"/>
    <w:rsid w:val="009A651E"/>
    <w:rsid w:val="009A6E13"/>
    <w:rsid w:val="009A74C9"/>
    <w:rsid w:val="009A7688"/>
    <w:rsid w:val="009B0400"/>
    <w:rsid w:val="009B0526"/>
    <w:rsid w:val="009B07D0"/>
    <w:rsid w:val="009B07F6"/>
    <w:rsid w:val="009B0EE0"/>
    <w:rsid w:val="009B1204"/>
    <w:rsid w:val="009B126C"/>
    <w:rsid w:val="009B1315"/>
    <w:rsid w:val="009B1768"/>
    <w:rsid w:val="009B20B5"/>
    <w:rsid w:val="009B238E"/>
    <w:rsid w:val="009B2589"/>
    <w:rsid w:val="009B29F5"/>
    <w:rsid w:val="009B2A03"/>
    <w:rsid w:val="009B306E"/>
    <w:rsid w:val="009B3344"/>
    <w:rsid w:val="009B419C"/>
    <w:rsid w:val="009B4713"/>
    <w:rsid w:val="009B4755"/>
    <w:rsid w:val="009B4A43"/>
    <w:rsid w:val="009B4B3F"/>
    <w:rsid w:val="009B4B60"/>
    <w:rsid w:val="009B60C5"/>
    <w:rsid w:val="009B66C2"/>
    <w:rsid w:val="009B6F02"/>
    <w:rsid w:val="009B721C"/>
    <w:rsid w:val="009B7B8D"/>
    <w:rsid w:val="009B7D5F"/>
    <w:rsid w:val="009B7EB3"/>
    <w:rsid w:val="009B7FC7"/>
    <w:rsid w:val="009C0646"/>
    <w:rsid w:val="009C068D"/>
    <w:rsid w:val="009C08FA"/>
    <w:rsid w:val="009C096E"/>
    <w:rsid w:val="009C0BD0"/>
    <w:rsid w:val="009C1854"/>
    <w:rsid w:val="009C1BD3"/>
    <w:rsid w:val="009C1DC9"/>
    <w:rsid w:val="009C22A0"/>
    <w:rsid w:val="009C308E"/>
    <w:rsid w:val="009C365C"/>
    <w:rsid w:val="009C3CCD"/>
    <w:rsid w:val="009C3E09"/>
    <w:rsid w:val="009C3F2C"/>
    <w:rsid w:val="009C470F"/>
    <w:rsid w:val="009C4E0B"/>
    <w:rsid w:val="009C4FDC"/>
    <w:rsid w:val="009C5088"/>
    <w:rsid w:val="009C5CCB"/>
    <w:rsid w:val="009C654F"/>
    <w:rsid w:val="009C68B5"/>
    <w:rsid w:val="009C69F1"/>
    <w:rsid w:val="009C7082"/>
    <w:rsid w:val="009C7D17"/>
    <w:rsid w:val="009C7FF6"/>
    <w:rsid w:val="009D0247"/>
    <w:rsid w:val="009D0D56"/>
    <w:rsid w:val="009D0E10"/>
    <w:rsid w:val="009D11F2"/>
    <w:rsid w:val="009D163F"/>
    <w:rsid w:val="009D1AF6"/>
    <w:rsid w:val="009D1D2C"/>
    <w:rsid w:val="009D1F0F"/>
    <w:rsid w:val="009D302E"/>
    <w:rsid w:val="009D3A0F"/>
    <w:rsid w:val="009D503E"/>
    <w:rsid w:val="009D5150"/>
    <w:rsid w:val="009D5BA9"/>
    <w:rsid w:val="009D72BA"/>
    <w:rsid w:val="009D748F"/>
    <w:rsid w:val="009D7D71"/>
    <w:rsid w:val="009D7E5B"/>
    <w:rsid w:val="009E0357"/>
    <w:rsid w:val="009E1002"/>
    <w:rsid w:val="009E12FF"/>
    <w:rsid w:val="009E17D8"/>
    <w:rsid w:val="009E1B38"/>
    <w:rsid w:val="009E1D22"/>
    <w:rsid w:val="009E1D27"/>
    <w:rsid w:val="009E26C8"/>
    <w:rsid w:val="009E2A90"/>
    <w:rsid w:val="009E2BBB"/>
    <w:rsid w:val="009E2EFE"/>
    <w:rsid w:val="009E2FF8"/>
    <w:rsid w:val="009E32E2"/>
    <w:rsid w:val="009E38FB"/>
    <w:rsid w:val="009E3909"/>
    <w:rsid w:val="009E393D"/>
    <w:rsid w:val="009E3A2C"/>
    <w:rsid w:val="009E3F0D"/>
    <w:rsid w:val="009E4037"/>
    <w:rsid w:val="009E4643"/>
    <w:rsid w:val="009E4B00"/>
    <w:rsid w:val="009E4F6D"/>
    <w:rsid w:val="009E5284"/>
    <w:rsid w:val="009E583A"/>
    <w:rsid w:val="009E5E9A"/>
    <w:rsid w:val="009E612B"/>
    <w:rsid w:val="009E6781"/>
    <w:rsid w:val="009E67A7"/>
    <w:rsid w:val="009F0144"/>
    <w:rsid w:val="009F01A3"/>
    <w:rsid w:val="009F0315"/>
    <w:rsid w:val="009F03E0"/>
    <w:rsid w:val="009F0CD9"/>
    <w:rsid w:val="009F0EBB"/>
    <w:rsid w:val="009F15A2"/>
    <w:rsid w:val="009F1ADE"/>
    <w:rsid w:val="009F1ED6"/>
    <w:rsid w:val="009F26E1"/>
    <w:rsid w:val="009F2957"/>
    <w:rsid w:val="009F29DF"/>
    <w:rsid w:val="009F2B91"/>
    <w:rsid w:val="009F2CCC"/>
    <w:rsid w:val="009F2D87"/>
    <w:rsid w:val="009F3A27"/>
    <w:rsid w:val="009F4767"/>
    <w:rsid w:val="009F5A23"/>
    <w:rsid w:val="009F60F3"/>
    <w:rsid w:val="009F643A"/>
    <w:rsid w:val="009F69E6"/>
    <w:rsid w:val="009F6C9F"/>
    <w:rsid w:val="009F73D8"/>
    <w:rsid w:val="009F7548"/>
    <w:rsid w:val="009F7617"/>
    <w:rsid w:val="00A00152"/>
    <w:rsid w:val="00A006E2"/>
    <w:rsid w:val="00A00D14"/>
    <w:rsid w:val="00A00FF0"/>
    <w:rsid w:val="00A016D5"/>
    <w:rsid w:val="00A0175E"/>
    <w:rsid w:val="00A01C5D"/>
    <w:rsid w:val="00A0211D"/>
    <w:rsid w:val="00A02124"/>
    <w:rsid w:val="00A02231"/>
    <w:rsid w:val="00A02281"/>
    <w:rsid w:val="00A0294C"/>
    <w:rsid w:val="00A02FB3"/>
    <w:rsid w:val="00A03125"/>
    <w:rsid w:val="00A03353"/>
    <w:rsid w:val="00A03621"/>
    <w:rsid w:val="00A03CF6"/>
    <w:rsid w:val="00A03D41"/>
    <w:rsid w:val="00A04784"/>
    <w:rsid w:val="00A04A14"/>
    <w:rsid w:val="00A04A87"/>
    <w:rsid w:val="00A04B03"/>
    <w:rsid w:val="00A059A6"/>
    <w:rsid w:val="00A05B12"/>
    <w:rsid w:val="00A05EEB"/>
    <w:rsid w:val="00A06122"/>
    <w:rsid w:val="00A0634D"/>
    <w:rsid w:val="00A0684F"/>
    <w:rsid w:val="00A0685F"/>
    <w:rsid w:val="00A06D88"/>
    <w:rsid w:val="00A06E10"/>
    <w:rsid w:val="00A0785D"/>
    <w:rsid w:val="00A109A6"/>
    <w:rsid w:val="00A10AA4"/>
    <w:rsid w:val="00A10EC7"/>
    <w:rsid w:val="00A1136C"/>
    <w:rsid w:val="00A11945"/>
    <w:rsid w:val="00A120C4"/>
    <w:rsid w:val="00A1281F"/>
    <w:rsid w:val="00A12918"/>
    <w:rsid w:val="00A12986"/>
    <w:rsid w:val="00A13AF9"/>
    <w:rsid w:val="00A13F9F"/>
    <w:rsid w:val="00A14091"/>
    <w:rsid w:val="00A143A0"/>
    <w:rsid w:val="00A143A2"/>
    <w:rsid w:val="00A1497C"/>
    <w:rsid w:val="00A14BA7"/>
    <w:rsid w:val="00A1537D"/>
    <w:rsid w:val="00A15B36"/>
    <w:rsid w:val="00A15C05"/>
    <w:rsid w:val="00A15E0C"/>
    <w:rsid w:val="00A16659"/>
    <w:rsid w:val="00A16E34"/>
    <w:rsid w:val="00A17366"/>
    <w:rsid w:val="00A17BBD"/>
    <w:rsid w:val="00A20019"/>
    <w:rsid w:val="00A20097"/>
    <w:rsid w:val="00A21208"/>
    <w:rsid w:val="00A21265"/>
    <w:rsid w:val="00A2153D"/>
    <w:rsid w:val="00A21C0D"/>
    <w:rsid w:val="00A21CF4"/>
    <w:rsid w:val="00A21E99"/>
    <w:rsid w:val="00A2212E"/>
    <w:rsid w:val="00A22336"/>
    <w:rsid w:val="00A2250A"/>
    <w:rsid w:val="00A22FB4"/>
    <w:rsid w:val="00A24839"/>
    <w:rsid w:val="00A248F7"/>
    <w:rsid w:val="00A24AE0"/>
    <w:rsid w:val="00A24AE7"/>
    <w:rsid w:val="00A24B64"/>
    <w:rsid w:val="00A24DE4"/>
    <w:rsid w:val="00A2601D"/>
    <w:rsid w:val="00A266F0"/>
    <w:rsid w:val="00A268E0"/>
    <w:rsid w:val="00A27AD4"/>
    <w:rsid w:val="00A27D26"/>
    <w:rsid w:val="00A30305"/>
    <w:rsid w:val="00A30424"/>
    <w:rsid w:val="00A30C56"/>
    <w:rsid w:val="00A30E4E"/>
    <w:rsid w:val="00A310FA"/>
    <w:rsid w:val="00A31693"/>
    <w:rsid w:val="00A3178E"/>
    <w:rsid w:val="00A31A5D"/>
    <w:rsid w:val="00A32A22"/>
    <w:rsid w:val="00A33238"/>
    <w:rsid w:val="00A3347B"/>
    <w:rsid w:val="00A33514"/>
    <w:rsid w:val="00A33763"/>
    <w:rsid w:val="00A33981"/>
    <w:rsid w:val="00A34365"/>
    <w:rsid w:val="00A34372"/>
    <w:rsid w:val="00A348CC"/>
    <w:rsid w:val="00A351EE"/>
    <w:rsid w:val="00A357A1"/>
    <w:rsid w:val="00A358C4"/>
    <w:rsid w:val="00A359AC"/>
    <w:rsid w:val="00A3626D"/>
    <w:rsid w:val="00A368D7"/>
    <w:rsid w:val="00A36DFC"/>
    <w:rsid w:val="00A37742"/>
    <w:rsid w:val="00A37743"/>
    <w:rsid w:val="00A37A6B"/>
    <w:rsid w:val="00A40036"/>
    <w:rsid w:val="00A402AF"/>
    <w:rsid w:val="00A4084F"/>
    <w:rsid w:val="00A408B0"/>
    <w:rsid w:val="00A412A5"/>
    <w:rsid w:val="00A42122"/>
    <w:rsid w:val="00A42FD8"/>
    <w:rsid w:val="00A43BD2"/>
    <w:rsid w:val="00A440DC"/>
    <w:rsid w:val="00A44266"/>
    <w:rsid w:val="00A4441E"/>
    <w:rsid w:val="00A447C5"/>
    <w:rsid w:val="00A44EDC"/>
    <w:rsid w:val="00A4589C"/>
    <w:rsid w:val="00A45912"/>
    <w:rsid w:val="00A45AA4"/>
    <w:rsid w:val="00A45D19"/>
    <w:rsid w:val="00A45E5C"/>
    <w:rsid w:val="00A465F5"/>
    <w:rsid w:val="00A466D2"/>
    <w:rsid w:val="00A4686D"/>
    <w:rsid w:val="00A4703D"/>
    <w:rsid w:val="00A47304"/>
    <w:rsid w:val="00A47712"/>
    <w:rsid w:val="00A47D95"/>
    <w:rsid w:val="00A50282"/>
    <w:rsid w:val="00A51618"/>
    <w:rsid w:val="00A5181B"/>
    <w:rsid w:val="00A519E7"/>
    <w:rsid w:val="00A51B00"/>
    <w:rsid w:val="00A52815"/>
    <w:rsid w:val="00A5290F"/>
    <w:rsid w:val="00A52BFD"/>
    <w:rsid w:val="00A52C4C"/>
    <w:rsid w:val="00A52FC1"/>
    <w:rsid w:val="00A53736"/>
    <w:rsid w:val="00A53DDA"/>
    <w:rsid w:val="00A5411B"/>
    <w:rsid w:val="00A54168"/>
    <w:rsid w:val="00A54981"/>
    <w:rsid w:val="00A556C4"/>
    <w:rsid w:val="00A557A7"/>
    <w:rsid w:val="00A5616B"/>
    <w:rsid w:val="00A5697F"/>
    <w:rsid w:val="00A5702A"/>
    <w:rsid w:val="00A570AC"/>
    <w:rsid w:val="00A5712A"/>
    <w:rsid w:val="00A5729A"/>
    <w:rsid w:val="00A57304"/>
    <w:rsid w:val="00A578D7"/>
    <w:rsid w:val="00A5796B"/>
    <w:rsid w:val="00A60D80"/>
    <w:rsid w:val="00A615E5"/>
    <w:rsid w:val="00A61689"/>
    <w:rsid w:val="00A622E2"/>
    <w:rsid w:val="00A6335B"/>
    <w:rsid w:val="00A6481E"/>
    <w:rsid w:val="00A648B4"/>
    <w:rsid w:val="00A64A37"/>
    <w:rsid w:val="00A6589B"/>
    <w:rsid w:val="00A664A1"/>
    <w:rsid w:val="00A67C3F"/>
    <w:rsid w:val="00A700E8"/>
    <w:rsid w:val="00A701AE"/>
    <w:rsid w:val="00A708B9"/>
    <w:rsid w:val="00A70B45"/>
    <w:rsid w:val="00A70C49"/>
    <w:rsid w:val="00A71096"/>
    <w:rsid w:val="00A71290"/>
    <w:rsid w:val="00A713D8"/>
    <w:rsid w:val="00A71662"/>
    <w:rsid w:val="00A71A59"/>
    <w:rsid w:val="00A727BA"/>
    <w:rsid w:val="00A72AAB"/>
    <w:rsid w:val="00A72DA3"/>
    <w:rsid w:val="00A73183"/>
    <w:rsid w:val="00A731B7"/>
    <w:rsid w:val="00A732F9"/>
    <w:rsid w:val="00A736F2"/>
    <w:rsid w:val="00A73D79"/>
    <w:rsid w:val="00A759BD"/>
    <w:rsid w:val="00A75DFB"/>
    <w:rsid w:val="00A75F82"/>
    <w:rsid w:val="00A7605F"/>
    <w:rsid w:val="00A76AAE"/>
    <w:rsid w:val="00A7703D"/>
    <w:rsid w:val="00A777BB"/>
    <w:rsid w:val="00A802C0"/>
    <w:rsid w:val="00A806FE"/>
    <w:rsid w:val="00A8095E"/>
    <w:rsid w:val="00A80C0B"/>
    <w:rsid w:val="00A80DFE"/>
    <w:rsid w:val="00A81238"/>
    <w:rsid w:val="00A8231D"/>
    <w:rsid w:val="00A824FB"/>
    <w:rsid w:val="00A82601"/>
    <w:rsid w:val="00A82868"/>
    <w:rsid w:val="00A82951"/>
    <w:rsid w:val="00A82D5E"/>
    <w:rsid w:val="00A82E6F"/>
    <w:rsid w:val="00A83063"/>
    <w:rsid w:val="00A83AFE"/>
    <w:rsid w:val="00A83F0D"/>
    <w:rsid w:val="00A83F62"/>
    <w:rsid w:val="00A84AC7"/>
    <w:rsid w:val="00A84CF1"/>
    <w:rsid w:val="00A84E8A"/>
    <w:rsid w:val="00A857C8"/>
    <w:rsid w:val="00A85929"/>
    <w:rsid w:val="00A85DBE"/>
    <w:rsid w:val="00A85F66"/>
    <w:rsid w:val="00A8642A"/>
    <w:rsid w:val="00A8669B"/>
    <w:rsid w:val="00A86719"/>
    <w:rsid w:val="00A86746"/>
    <w:rsid w:val="00A86CB6"/>
    <w:rsid w:val="00A86D1C"/>
    <w:rsid w:val="00A86F9D"/>
    <w:rsid w:val="00A87505"/>
    <w:rsid w:val="00A90110"/>
    <w:rsid w:val="00A902D3"/>
    <w:rsid w:val="00A91138"/>
    <w:rsid w:val="00A919AB"/>
    <w:rsid w:val="00A91CBB"/>
    <w:rsid w:val="00A9238B"/>
    <w:rsid w:val="00A92847"/>
    <w:rsid w:val="00A932E3"/>
    <w:rsid w:val="00A93C7D"/>
    <w:rsid w:val="00A93D4F"/>
    <w:rsid w:val="00A9401D"/>
    <w:rsid w:val="00A94216"/>
    <w:rsid w:val="00A9448D"/>
    <w:rsid w:val="00A945D8"/>
    <w:rsid w:val="00A9483E"/>
    <w:rsid w:val="00A94E1B"/>
    <w:rsid w:val="00A95E3D"/>
    <w:rsid w:val="00A9632C"/>
    <w:rsid w:val="00A964B5"/>
    <w:rsid w:val="00A9662A"/>
    <w:rsid w:val="00A969FD"/>
    <w:rsid w:val="00A96CE6"/>
    <w:rsid w:val="00A9770F"/>
    <w:rsid w:val="00AA0421"/>
    <w:rsid w:val="00AA049B"/>
    <w:rsid w:val="00AA0A17"/>
    <w:rsid w:val="00AA0C87"/>
    <w:rsid w:val="00AA0DA1"/>
    <w:rsid w:val="00AA0E4B"/>
    <w:rsid w:val="00AA11D6"/>
    <w:rsid w:val="00AA12CE"/>
    <w:rsid w:val="00AA1309"/>
    <w:rsid w:val="00AA1433"/>
    <w:rsid w:val="00AA183F"/>
    <w:rsid w:val="00AA1B9C"/>
    <w:rsid w:val="00AA1DB0"/>
    <w:rsid w:val="00AA20A9"/>
    <w:rsid w:val="00AA3529"/>
    <w:rsid w:val="00AA365B"/>
    <w:rsid w:val="00AA3B8E"/>
    <w:rsid w:val="00AA3F2F"/>
    <w:rsid w:val="00AA487E"/>
    <w:rsid w:val="00AA5261"/>
    <w:rsid w:val="00AA55BB"/>
    <w:rsid w:val="00AA5D20"/>
    <w:rsid w:val="00AA5E95"/>
    <w:rsid w:val="00AA5F06"/>
    <w:rsid w:val="00AA6137"/>
    <w:rsid w:val="00AA624D"/>
    <w:rsid w:val="00AA66D8"/>
    <w:rsid w:val="00AA6FCA"/>
    <w:rsid w:val="00AA77B6"/>
    <w:rsid w:val="00AA7D2C"/>
    <w:rsid w:val="00AB0990"/>
    <w:rsid w:val="00AB0F77"/>
    <w:rsid w:val="00AB1166"/>
    <w:rsid w:val="00AB1502"/>
    <w:rsid w:val="00AB19C1"/>
    <w:rsid w:val="00AB1FBA"/>
    <w:rsid w:val="00AB2206"/>
    <w:rsid w:val="00AB242D"/>
    <w:rsid w:val="00AB27B5"/>
    <w:rsid w:val="00AB2D42"/>
    <w:rsid w:val="00AB3873"/>
    <w:rsid w:val="00AB3A73"/>
    <w:rsid w:val="00AB3EA1"/>
    <w:rsid w:val="00AB4231"/>
    <w:rsid w:val="00AB4357"/>
    <w:rsid w:val="00AB4422"/>
    <w:rsid w:val="00AB44A3"/>
    <w:rsid w:val="00AB4896"/>
    <w:rsid w:val="00AB4FBA"/>
    <w:rsid w:val="00AB4FE0"/>
    <w:rsid w:val="00AB5342"/>
    <w:rsid w:val="00AB56D8"/>
    <w:rsid w:val="00AB5ABE"/>
    <w:rsid w:val="00AB61F8"/>
    <w:rsid w:val="00AB64F3"/>
    <w:rsid w:val="00AB650F"/>
    <w:rsid w:val="00AB7378"/>
    <w:rsid w:val="00AB78C9"/>
    <w:rsid w:val="00AB7AEA"/>
    <w:rsid w:val="00AB7B69"/>
    <w:rsid w:val="00AB7F34"/>
    <w:rsid w:val="00AC064D"/>
    <w:rsid w:val="00AC08F9"/>
    <w:rsid w:val="00AC0DF0"/>
    <w:rsid w:val="00AC13DF"/>
    <w:rsid w:val="00AC18D3"/>
    <w:rsid w:val="00AC2546"/>
    <w:rsid w:val="00AC2B4B"/>
    <w:rsid w:val="00AC310A"/>
    <w:rsid w:val="00AC340B"/>
    <w:rsid w:val="00AC4379"/>
    <w:rsid w:val="00AC4CA7"/>
    <w:rsid w:val="00AC50D8"/>
    <w:rsid w:val="00AC5276"/>
    <w:rsid w:val="00AC5307"/>
    <w:rsid w:val="00AC586C"/>
    <w:rsid w:val="00AC597A"/>
    <w:rsid w:val="00AC5B49"/>
    <w:rsid w:val="00AC5E10"/>
    <w:rsid w:val="00AC6119"/>
    <w:rsid w:val="00AC65D3"/>
    <w:rsid w:val="00AC6C4F"/>
    <w:rsid w:val="00AC7049"/>
    <w:rsid w:val="00AC72CC"/>
    <w:rsid w:val="00AC7804"/>
    <w:rsid w:val="00AD00AF"/>
    <w:rsid w:val="00AD0DEE"/>
    <w:rsid w:val="00AD1440"/>
    <w:rsid w:val="00AD173F"/>
    <w:rsid w:val="00AD1AE2"/>
    <w:rsid w:val="00AD1B6F"/>
    <w:rsid w:val="00AD359B"/>
    <w:rsid w:val="00AD3879"/>
    <w:rsid w:val="00AD3D0A"/>
    <w:rsid w:val="00AD4838"/>
    <w:rsid w:val="00AD51D3"/>
    <w:rsid w:val="00AD65C6"/>
    <w:rsid w:val="00AD6675"/>
    <w:rsid w:val="00AD66B2"/>
    <w:rsid w:val="00AD6D5E"/>
    <w:rsid w:val="00AD6E41"/>
    <w:rsid w:val="00AD73B5"/>
    <w:rsid w:val="00AD741C"/>
    <w:rsid w:val="00AD75A0"/>
    <w:rsid w:val="00AD7BE6"/>
    <w:rsid w:val="00AE0349"/>
    <w:rsid w:val="00AE03BB"/>
    <w:rsid w:val="00AE0578"/>
    <w:rsid w:val="00AE0A64"/>
    <w:rsid w:val="00AE0E25"/>
    <w:rsid w:val="00AE0EFE"/>
    <w:rsid w:val="00AE2737"/>
    <w:rsid w:val="00AE2743"/>
    <w:rsid w:val="00AE3128"/>
    <w:rsid w:val="00AE3259"/>
    <w:rsid w:val="00AE3510"/>
    <w:rsid w:val="00AE46DD"/>
    <w:rsid w:val="00AE4F75"/>
    <w:rsid w:val="00AE5757"/>
    <w:rsid w:val="00AE5C52"/>
    <w:rsid w:val="00AE5EFE"/>
    <w:rsid w:val="00AE641C"/>
    <w:rsid w:val="00AE6646"/>
    <w:rsid w:val="00AE681F"/>
    <w:rsid w:val="00AE69E3"/>
    <w:rsid w:val="00AE6DEE"/>
    <w:rsid w:val="00AE6ED4"/>
    <w:rsid w:val="00AE755A"/>
    <w:rsid w:val="00AE759A"/>
    <w:rsid w:val="00AE7B53"/>
    <w:rsid w:val="00AE7BEB"/>
    <w:rsid w:val="00AF0160"/>
    <w:rsid w:val="00AF075A"/>
    <w:rsid w:val="00AF0F24"/>
    <w:rsid w:val="00AF1295"/>
    <w:rsid w:val="00AF136F"/>
    <w:rsid w:val="00AF15A8"/>
    <w:rsid w:val="00AF1945"/>
    <w:rsid w:val="00AF1B99"/>
    <w:rsid w:val="00AF1DF1"/>
    <w:rsid w:val="00AF3891"/>
    <w:rsid w:val="00AF4910"/>
    <w:rsid w:val="00AF592E"/>
    <w:rsid w:val="00AF5FAC"/>
    <w:rsid w:val="00AF65EA"/>
    <w:rsid w:val="00AF666B"/>
    <w:rsid w:val="00AF6728"/>
    <w:rsid w:val="00AF6FF0"/>
    <w:rsid w:val="00AF7287"/>
    <w:rsid w:val="00AF7861"/>
    <w:rsid w:val="00AF7C05"/>
    <w:rsid w:val="00B0024B"/>
    <w:rsid w:val="00B00302"/>
    <w:rsid w:val="00B00E8C"/>
    <w:rsid w:val="00B012BC"/>
    <w:rsid w:val="00B012CC"/>
    <w:rsid w:val="00B015CA"/>
    <w:rsid w:val="00B02AA9"/>
    <w:rsid w:val="00B02CD9"/>
    <w:rsid w:val="00B03218"/>
    <w:rsid w:val="00B033E0"/>
    <w:rsid w:val="00B033EF"/>
    <w:rsid w:val="00B04A15"/>
    <w:rsid w:val="00B04C4F"/>
    <w:rsid w:val="00B04D27"/>
    <w:rsid w:val="00B04F32"/>
    <w:rsid w:val="00B0559B"/>
    <w:rsid w:val="00B05AD4"/>
    <w:rsid w:val="00B05BE3"/>
    <w:rsid w:val="00B061D1"/>
    <w:rsid w:val="00B062BC"/>
    <w:rsid w:val="00B0657F"/>
    <w:rsid w:val="00B067ED"/>
    <w:rsid w:val="00B06D5B"/>
    <w:rsid w:val="00B0763E"/>
    <w:rsid w:val="00B10148"/>
    <w:rsid w:val="00B10671"/>
    <w:rsid w:val="00B10951"/>
    <w:rsid w:val="00B10D5A"/>
    <w:rsid w:val="00B1131A"/>
    <w:rsid w:val="00B114E3"/>
    <w:rsid w:val="00B11894"/>
    <w:rsid w:val="00B11914"/>
    <w:rsid w:val="00B11ADF"/>
    <w:rsid w:val="00B11C2F"/>
    <w:rsid w:val="00B12535"/>
    <w:rsid w:val="00B12693"/>
    <w:rsid w:val="00B12A77"/>
    <w:rsid w:val="00B13321"/>
    <w:rsid w:val="00B13474"/>
    <w:rsid w:val="00B141E6"/>
    <w:rsid w:val="00B14321"/>
    <w:rsid w:val="00B14933"/>
    <w:rsid w:val="00B15099"/>
    <w:rsid w:val="00B15400"/>
    <w:rsid w:val="00B15631"/>
    <w:rsid w:val="00B15742"/>
    <w:rsid w:val="00B15B49"/>
    <w:rsid w:val="00B1611F"/>
    <w:rsid w:val="00B1651B"/>
    <w:rsid w:val="00B16639"/>
    <w:rsid w:val="00B170E0"/>
    <w:rsid w:val="00B1724B"/>
    <w:rsid w:val="00B17AFA"/>
    <w:rsid w:val="00B20188"/>
    <w:rsid w:val="00B20227"/>
    <w:rsid w:val="00B2028A"/>
    <w:rsid w:val="00B20A09"/>
    <w:rsid w:val="00B21345"/>
    <w:rsid w:val="00B21759"/>
    <w:rsid w:val="00B217B3"/>
    <w:rsid w:val="00B21AFA"/>
    <w:rsid w:val="00B226F4"/>
    <w:rsid w:val="00B227FC"/>
    <w:rsid w:val="00B22A03"/>
    <w:rsid w:val="00B23C5A"/>
    <w:rsid w:val="00B23F7E"/>
    <w:rsid w:val="00B249E2"/>
    <w:rsid w:val="00B24CF1"/>
    <w:rsid w:val="00B250E3"/>
    <w:rsid w:val="00B25438"/>
    <w:rsid w:val="00B2573C"/>
    <w:rsid w:val="00B257D6"/>
    <w:rsid w:val="00B25ABC"/>
    <w:rsid w:val="00B2691F"/>
    <w:rsid w:val="00B26E38"/>
    <w:rsid w:val="00B26F68"/>
    <w:rsid w:val="00B27F24"/>
    <w:rsid w:val="00B3007A"/>
    <w:rsid w:val="00B303CF"/>
    <w:rsid w:val="00B30722"/>
    <w:rsid w:val="00B308AE"/>
    <w:rsid w:val="00B30A72"/>
    <w:rsid w:val="00B30BCC"/>
    <w:rsid w:val="00B3161F"/>
    <w:rsid w:val="00B316C7"/>
    <w:rsid w:val="00B318C4"/>
    <w:rsid w:val="00B32236"/>
    <w:rsid w:val="00B3231E"/>
    <w:rsid w:val="00B325CE"/>
    <w:rsid w:val="00B32C4A"/>
    <w:rsid w:val="00B32D47"/>
    <w:rsid w:val="00B3378E"/>
    <w:rsid w:val="00B33E5B"/>
    <w:rsid w:val="00B341C2"/>
    <w:rsid w:val="00B347D9"/>
    <w:rsid w:val="00B3485D"/>
    <w:rsid w:val="00B34B9E"/>
    <w:rsid w:val="00B34FFF"/>
    <w:rsid w:val="00B3518F"/>
    <w:rsid w:val="00B3523B"/>
    <w:rsid w:val="00B361AA"/>
    <w:rsid w:val="00B36295"/>
    <w:rsid w:val="00B36303"/>
    <w:rsid w:val="00B365BA"/>
    <w:rsid w:val="00B36FD9"/>
    <w:rsid w:val="00B372D0"/>
    <w:rsid w:val="00B373BA"/>
    <w:rsid w:val="00B376D4"/>
    <w:rsid w:val="00B37AA0"/>
    <w:rsid w:val="00B37DA1"/>
    <w:rsid w:val="00B37F89"/>
    <w:rsid w:val="00B408E1"/>
    <w:rsid w:val="00B410DA"/>
    <w:rsid w:val="00B4131B"/>
    <w:rsid w:val="00B42876"/>
    <w:rsid w:val="00B428F3"/>
    <w:rsid w:val="00B42FFA"/>
    <w:rsid w:val="00B430BF"/>
    <w:rsid w:val="00B43CF2"/>
    <w:rsid w:val="00B44502"/>
    <w:rsid w:val="00B44872"/>
    <w:rsid w:val="00B44CF5"/>
    <w:rsid w:val="00B45035"/>
    <w:rsid w:val="00B45148"/>
    <w:rsid w:val="00B452FF"/>
    <w:rsid w:val="00B45444"/>
    <w:rsid w:val="00B455B5"/>
    <w:rsid w:val="00B45DC5"/>
    <w:rsid w:val="00B45EE5"/>
    <w:rsid w:val="00B45F0E"/>
    <w:rsid w:val="00B463FC"/>
    <w:rsid w:val="00B467A7"/>
    <w:rsid w:val="00B473A1"/>
    <w:rsid w:val="00B47A88"/>
    <w:rsid w:val="00B507EB"/>
    <w:rsid w:val="00B50E06"/>
    <w:rsid w:val="00B50F00"/>
    <w:rsid w:val="00B51151"/>
    <w:rsid w:val="00B5125D"/>
    <w:rsid w:val="00B51288"/>
    <w:rsid w:val="00B5146D"/>
    <w:rsid w:val="00B51482"/>
    <w:rsid w:val="00B51576"/>
    <w:rsid w:val="00B53544"/>
    <w:rsid w:val="00B53E2C"/>
    <w:rsid w:val="00B544E0"/>
    <w:rsid w:val="00B5465A"/>
    <w:rsid w:val="00B54A69"/>
    <w:rsid w:val="00B54E27"/>
    <w:rsid w:val="00B55280"/>
    <w:rsid w:val="00B553CE"/>
    <w:rsid w:val="00B55433"/>
    <w:rsid w:val="00B563F5"/>
    <w:rsid w:val="00B56905"/>
    <w:rsid w:val="00B56D1E"/>
    <w:rsid w:val="00B56EBE"/>
    <w:rsid w:val="00B57EE1"/>
    <w:rsid w:val="00B60130"/>
    <w:rsid w:val="00B601F6"/>
    <w:rsid w:val="00B60C07"/>
    <w:rsid w:val="00B6129F"/>
    <w:rsid w:val="00B61336"/>
    <w:rsid w:val="00B61E8E"/>
    <w:rsid w:val="00B61F61"/>
    <w:rsid w:val="00B625AA"/>
    <w:rsid w:val="00B62603"/>
    <w:rsid w:val="00B62A75"/>
    <w:rsid w:val="00B62C1B"/>
    <w:rsid w:val="00B62D2E"/>
    <w:rsid w:val="00B62D38"/>
    <w:rsid w:val="00B62F2D"/>
    <w:rsid w:val="00B63480"/>
    <w:rsid w:val="00B63C48"/>
    <w:rsid w:val="00B63C9A"/>
    <w:rsid w:val="00B64522"/>
    <w:rsid w:val="00B64F98"/>
    <w:rsid w:val="00B6530B"/>
    <w:rsid w:val="00B656FD"/>
    <w:rsid w:val="00B65713"/>
    <w:rsid w:val="00B659F5"/>
    <w:rsid w:val="00B65F24"/>
    <w:rsid w:val="00B65FCA"/>
    <w:rsid w:val="00B66096"/>
    <w:rsid w:val="00B66170"/>
    <w:rsid w:val="00B6676E"/>
    <w:rsid w:val="00B67808"/>
    <w:rsid w:val="00B678F0"/>
    <w:rsid w:val="00B67B00"/>
    <w:rsid w:val="00B70429"/>
    <w:rsid w:val="00B7049C"/>
    <w:rsid w:val="00B70869"/>
    <w:rsid w:val="00B71261"/>
    <w:rsid w:val="00B71305"/>
    <w:rsid w:val="00B72A61"/>
    <w:rsid w:val="00B72AF4"/>
    <w:rsid w:val="00B72C34"/>
    <w:rsid w:val="00B72C68"/>
    <w:rsid w:val="00B72FAC"/>
    <w:rsid w:val="00B73255"/>
    <w:rsid w:val="00B74195"/>
    <w:rsid w:val="00B7456F"/>
    <w:rsid w:val="00B7459A"/>
    <w:rsid w:val="00B7479F"/>
    <w:rsid w:val="00B74A1E"/>
    <w:rsid w:val="00B74E16"/>
    <w:rsid w:val="00B751AF"/>
    <w:rsid w:val="00B75E23"/>
    <w:rsid w:val="00B76A82"/>
    <w:rsid w:val="00B76DB9"/>
    <w:rsid w:val="00B76DEB"/>
    <w:rsid w:val="00B7780A"/>
    <w:rsid w:val="00B779AC"/>
    <w:rsid w:val="00B8046E"/>
    <w:rsid w:val="00B80477"/>
    <w:rsid w:val="00B807B9"/>
    <w:rsid w:val="00B808C1"/>
    <w:rsid w:val="00B809F1"/>
    <w:rsid w:val="00B80CBE"/>
    <w:rsid w:val="00B80E8E"/>
    <w:rsid w:val="00B8120B"/>
    <w:rsid w:val="00B813AE"/>
    <w:rsid w:val="00B81471"/>
    <w:rsid w:val="00B81898"/>
    <w:rsid w:val="00B81941"/>
    <w:rsid w:val="00B81D68"/>
    <w:rsid w:val="00B81DB0"/>
    <w:rsid w:val="00B825DB"/>
    <w:rsid w:val="00B82AB5"/>
    <w:rsid w:val="00B82E90"/>
    <w:rsid w:val="00B83B1A"/>
    <w:rsid w:val="00B840F7"/>
    <w:rsid w:val="00B84102"/>
    <w:rsid w:val="00B850CA"/>
    <w:rsid w:val="00B85151"/>
    <w:rsid w:val="00B852BC"/>
    <w:rsid w:val="00B85321"/>
    <w:rsid w:val="00B853E4"/>
    <w:rsid w:val="00B859C9"/>
    <w:rsid w:val="00B86134"/>
    <w:rsid w:val="00B8634C"/>
    <w:rsid w:val="00B86466"/>
    <w:rsid w:val="00B864F1"/>
    <w:rsid w:val="00B8692C"/>
    <w:rsid w:val="00B86FC5"/>
    <w:rsid w:val="00B87417"/>
    <w:rsid w:val="00B87603"/>
    <w:rsid w:val="00B9042F"/>
    <w:rsid w:val="00B9092F"/>
    <w:rsid w:val="00B9155A"/>
    <w:rsid w:val="00B919FD"/>
    <w:rsid w:val="00B92632"/>
    <w:rsid w:val="00B92A8F"/>
    <w:rsid w:val="00B93957"/>
    <w:rsid w:val="00B940F3"/>
    <w:rsid w:val="00B9547D"/>
    <w:rsid w:val="00B95635"/>
    <w:rsid w:val="00B95778"/>
    <w:rsid w:val="00B958FB"/>
    <w:rsid w:val="00B95AD1"/>
    <w:rsid w:val="00B95D3A"/>
    <w:rsid w:val="00B95DD2"/>
    <w:rsid w:val="00B964CD"/>
    <w:rsid w:val="00B966DD"/>
    <w:rsid w:val="00B96732"/>
    <w:rsid w:val="00B96A6A"/>
    <w:rsid w:val="00B96AE8"/>
    <w:rsid w:val="00B97691"/>
    <w:rsid w:val="00B97923"/>
    <w:rsid w:val="00BA07A7"/>
    <w:rsid w:val="00BA08DB"/>
    <w:rsid w:val="00BA09C8"/>
    <w:rsid w:val="00BA0B9F"/>
    <w:rsid w:val="00BA0DAA"/>
    <w:rsid w:val="00BA0DCC"/>
    <w:rsid w:val="00BA1118"/>
    <w:rsid w:val="00BA1BB2"/>
    <w:rsid w:val="00BA2904"/>
    <w:rsid w:val="00BA2A45"/>
    <w:rsid w:val="00BA2EEE"/>
    <w:rsid w:val="00BA32A9"/>
    <w:rsid w:val="00BA4713"/>
    <w:rsid w:val="00BA49A5"/>
    <w:rsid w:val="00BA4F64"/>
    <w:rsid w:val="00BA4FE6"/>
    <w:rsid w:val="00BA571A"/>
    <w:rsid w:val="00BA5F3F"/>
    <w:rsid w:val="00BA6011"/>
    <w:rsid w:val="00BA6027"/>
    <w:rsid w:val="00BA6A0D"/>
    <w:rsid w:val="00BA6EA2"/>
    <w:rsid w:val="00BA78C9"/>
    <w:rsid w:val="00BA7DDA"/>
    <w:rsid w:val="00BA7EA6"/>
    <w:rsid w:val="00BB015E"/>
    <w:rsid w:val="00BB02E1"/>
    <w:rsid w:val="00BB07A5"/>
    <w:rsid w:val="00BB1206"/>
    <w:rsid w:val="00BB1460"/>
    <w:rsid w:val="00BB1F96"/>
    <w:rsid w:val="00BB2271"/>
    <w:rsid w:val="00BB251E"/>
    <w:rsid w:val="00BB2674"/>
    <w:rsid w:val="00BB2A30"/>
    <w:rsid w:val="00BB2C86"/>
    <w:rsid w:val="00BB34FC"/>
    <w:rsid w:val="00BB3507"/>
    <w:rsid w:val="00BB38D5"/>
    <w:rsid w:val="00BB3AFA"/>
    <w:rsid w:val="00BB3F15"/>
    <w:rsid w:val="00BB46E4"/>
    <w:rsid w:val="00BB47CE"/>
    <w:rsid w:val="00BB4E00"/>
    <w:rsid w:val="00BB531E"/>
    <w:rsid w:val="00BB5FD3"/>
    <w:rsid w:val="00BB614F"/>
    <w:rsid w:val="00BB6D86"/>
    <w:rsid w:val="00BB7312"/>
    <w:rsid w:val="00BC0E2C"/>
    <w:rsid w:val="00BC12E1"/>
    <w:rsid w:val="00BC1793"/>
    <w:rsid w:val="00BC1D35"/>
    <w:rsid w:val="00BC2830"/>
    <w:rsid w:val="00BC2935"/>
    <w:rsid w:val="00BC2AB3"/>
    <w:rsid w:val="00BC3009"/>
    <w:rsid w:val="00BC4AF3"/>
    <w:rsid w:val="00BC510B"/>
    <w:rsid w:val="00BC6CBB"/>
    <w:rsid w:val="00BC6E31"/>
    <w:rsid w:val="00BC6F9B"/>
    <w:rsid w:val="00BC770C"/>
    <w:rsid w:val="00BC798E"/>
    <w:rsid w:val="00BC7AD7"/>
    <w:rsid w:val="00BD0C25"/>
    <w:rsid w:val="00BD124D"/>
    <w:rsid w:val="00BD1450"/>
    <w:rsid w:val="00BD165D"/>
    <w:rsid w:val="00BD170D"/>
    <w:rsid w:val="00BD1899"/>
    <w:rsid w:val="00BD1B78"/>
    <w:rsid w:val="00BD23F2"/>
    <w:rsid w:val="00BD2BD6"/>
    <w:rsid w:val="00BD2E67"/>
    <w:rsid w:val="00BD2FB7"/>
    <w:rsid w:val="00BD303D"/>
    <w:rsid w:val="00BD32AD"/>
    <w:rsid w:val="00BD41C6"/>
    <w:rsid w:val="00BD4373"/>
    <w:rsid w:val="00BD44FD"/>
    <w:rsid w:val="00BD46CB"/>
    <w:rsid w:val="00BD53CB"/>
    <w:rsid w:val="00BD5511"/>
    <w:rsid w:val="00BD57FD"/>
    <w:rsid w:val="00BD5F5B"/>
    <w:rsid w:val="00BD5F78"/>
    <w:rsid w:val="00BD650E"/>
    <w:rsid w:val="00BD6DC0"/>
    <w:rsid w:val="00BD7002"/>
    <w:rsid w:val="00BD7017"/>
    <w:rsid w:val="00BD780A"/>
    <w:rsid w:val="00BE0E2A"/>
    <w:rsid w:val="00BE0F1C"/>
    <w:rsid w:val="00BE0F1E"/>
    <w:rsid w:val="00BE1230"/>
    <w:rsid w:val="00BE1587"/>
    <w:rsid w:val="00BE16C2"/>
    <w:rsid w:val="00BE16FD"/>
    <w:rsid w:val="00BE1BDE"/>
    <w:rsid w:val="00BE1CC7"/>
    <w:rsid w:val="00BE216A"/>
    <w:rsid w:val="00BE2449"/>
    <w:rsid w:val="00BE3A0A"/>
    <w:rsid w:val="00BE3FDA"/>
    <w:rsid w:val="00BE429C"/>
    <w:rsid w:val="00BE42D6"/>
    <w:rsid w:val="00BE573D"/>
    <w:rsid w:val="00BE6008"/>
    <w:rsid w:val="00BE6072"/>
    <w:rsid w:val="00BE704A"/>
    <w:rsid w:val="00BE7075"/>
    <w:rsid w:val="00BE77E5"/>
    <w:rsid w:val="00BE79D2"/>
    <w:rsid w:val="00BE7EC4"/>
    <w:rsid w:val="00BF03BA"/>
    <w:rsid w:val="00BF045F"/>
    <w:rsid w:val="00BF04F7"/>
    <w:rsid w:val="00BF07F8"/>
    <w:rsid w:val="00BF0A64"/>
    <w:rsid w:val="00BF0DA5"/>
    <w:rsid w:val="00BF1111"/>
    <w:rsid w:val="00BF11C8"/>
    <w:rsid w:val="00BF196F"/>
    <w:rsid w:val="00BF1C46"/>
    <w:rsid w:val="00BF228A"/>
    <w:rsid w:val="00BF23F5"/>
    <w:rsid w:val="00BF244D"/>
    <w:rsid w:val="00BF2474"/>
    <w:rsid w:val="00BF25B1"/>
    <w:rsid w:val="00BF303A"/>
    <w:rsid w:val="00BF33FC"/>
    <w:rsid w:val="00BF3732"/>
    <w:rsid w:val="00BF4B7C"/>
    <w:rsid w:val="00BF4E81"/>
    <w:rsid w:val="00BF54CC"/>
    <w:rsid w:val="00BF5ABF"/>
    <w:rsid w:val="00BF5ACC"/>
    <w:rsid w:val="00BF5E5E"/>
    <w:rsid w:val="00BF6117"/>
    <w:rsid w:val="00BF63C5"/>
    <w:rsid w:val="00BF6597"/>
    <w:rsid w:val="00BF665C"/>
    <w:rsid w:val="00BF6F6D"/>
    <w:rsid w:val="00BF749F"/>
    <w:rsid w:val="00BF7927"/>
    <w:rsid w:val="00BF799F"/>
    <w:rsid w:val="00BF7B3A"/>
    <w:rsid w:val="00BF7C31"/>
    <w:rsid w:val="00BF7DD7"/>
    <w:rsid w:val="00C0020F"/>
    <w:rsid w:val="00C00338"/>
    <w:rsid w:val="00C00584"/>
    <w:rsid w:val="00C00E2C"/>
    <w:rsid w:val="00C01548"/>
    <w:rsid w:val="00C02F87"/>
    <w:rsid w:val="00C032F3"/>
    <w:rsid w:val="00C03696"/>
    <w:rsid w:val="00C03924"/>
    <w:rsid w:val="00C039B0"/>
    <w:rsid w:val="00C03C3C"/>
    <w:rsid w:val="00C03D1A"/>
    <w:rsid w:val="00C045AA"/>
    <w:rsid w:val="00C045DD"/>
    <w:rsid w:val="00C048C1"/>
    <w:rsid w:val="00C04989"/>
    <w:rsid w:val="00C052CF"/>
    <w:rsid w:val="00C05617"/>
    <w:rsid w:val="00C05736"/>
    <w:rsid w:val="00C05993"/>
    <w:rsid w:val="00C05A93"/>
    <w:rsid w:val="00C05D58"/>
    <w:rsid w:val="00C06995"/>
    <w:rsid w:val="00C075CE"/>
    <w:rsid w:val="00C07721"/>
    <w:rsid w:val="00C10AA4"/>
    <w:rsid w:val="00C10D52"/>
    <w:rsid w:val="00C10E3E"/>
    <w:rsid w:val="00C10FBA"/>
    <w:rsid w:val="00C11173"/>
    <w:rsid w:val="00C11373"/>
    <w:rsid w:val="00C11452"/>
    <w:rsid w:val="00C12304"/>
    <w:rsid w:val="00C12554"/>
    <w:rsid w:val="00C12728"/>
    <w:rsid w:val="00C1293A"/>
    <w:rsid w:val="00C12ACF"/>
    <w:rsid w:val="00C13355"/>
    <w:rsid w:val="00C1353F"/>
    <w:rsid w:val="00C135A5"/>
    <w:rsid w:val="00C135AA"/>
    <w:rsid w:val="00C13803"/>
    <w:rsid w:val="00C14359"/>
    <w:rsid w:val="00C14CB7"/>
    <w:rsid w:val="00C15C0D"/>
    <w:rsid w:val="00C164C7"/>
    <w:rsid w:val="00C167D9"/>
    <w:rsid w:val="00C16A81"/>
    <w:rsid w:val="00C16C35"/>
    <w:rsid w:val="00C1742F"/>
    <w:rsid w:val="00C1797F"/>
    <w:rsid w:val="00C17A6F"/>
    <w:rsid w:val="00C17C7E"/>
    <w:rsid w:val="00C17F17"/>
    <w:rsid w:val="00C202A0"/>
    <w:rsid w:val="00C20972"/>
    <w:rsid w:val="00C20AAE"/>
    <w:rsid w:val="00C20AD4"/>
    <w:rsid w:val="00C20D5E"/>
    <w:rsid w:val="00C20F98"/>
    <w:rsid w:val="00C210E1"/>
    <w:rsid w:val="00C2144A"/>
    <w:rsid w:val="00C217CF"/>
    <w:rsid w:val="00C22096"/>
    <w:rsid w:val="00C222EA"/>
    <w:rsid w:val="00C2236E"/>
    <w:rsid w:val="00C22842"/>
    <w:rsid w:val="00C22E19"/>
    <w:rsid w:val="00C22F40"/>
    <w:rsid w:val="00C22FA2"/>
    <w:rsid w:val="00C23054"/>
    <w:rsid w:val="00C236D1"/>
    <w:rsid w:val="00C236DC"/>
    <w:rsid w:val="00C2373F"/>
    <w:rsid w:val="00C23A41"/>
    <w:rsid w:val="00C23E0D"/>
    <w:rsid w:val="00C24109"/>
    <w:rsid w:val="00C24627"/>
    <w:rsid w:val="00C24FCC"/>
    <w:rsid w:val="00C25729"/>
    <w:rsid w:val="00C257B5"/>
    <w:rsid w:val="00C25CA6"/>
    <w:rsid w:val="00C25D07"/>
    <w:rsid w:val="00C25E83"/>
    <w:rsid w:val="00C26634"/>
    <w:rsid w:val="00C26C3A"/>
    <w:rsid w:val="00C26C9F"/>
    <w:rsid w:val="00C26D49"/>
    <w:rsid w:val="00C27006"/>
    <w:rsid w:val="00C271EF"/>
    <w:rsid w:val="00C2757C"/>
    <w:rsid w:val="00C30F5F"/>
    <w:rsid w:val="00C31025"/>
    <w:rsid w:val="00C31289"/>
    <w:rsid w:val="00C318A5"/>
    <w:rsid w:val="00C320AE"/>
    <w:rsid w:val="00C326A5"/>
    <w:rsid w:val="00C32B6E"/>
    <w:rsid w:val="00C32CC6"/>
    <w:rsid w:val="00C34244"/>
    <w:rsid w:val="00C344CC"/>
    <w:rsid w:val="00C3477C"/>
    <w:rsid w:val="00C34A01"/>
    <w:rsid w:val="00C3567D"/>
    <w:rsid w:val="00C36207"/>
    <w:rsid w:val="00C3695C"/>
    <w:rsid w:val="00C36AAB"/>
    <w:rsid w:val="00C36C30"/>
    <w:rsid w:val="00C36D06"/>
    <w:rsid w:val="00C37036"/>
    <w:rsid w:val="00C3758E"/>
    <w:rsid w:val="00C379CB"/>
    <w:rsid w:val="00C37E56"/>
    <w:rsid w:val="00C4078B"/>
    <w:rsid w:val="00C407E9"/>
    <w:rsid w:val="00C40C25"/>
    <w:rsid w:val="00C40D7D"/>
    <w:rsid w:val="00C41236"/>
    <w:rsid w:val="00C41A16"/>
    <w:rsid w:val="00C42712"/>
    <w:rsid w:val="00C4278A"/>
    <w:rsid w:val="00C42A77"/>
    <w:rsid w:val="00C42D7B"/>
    <w:rsid w:val="00C43031"/>
    <w:rsid w:val="00C43061"/>
    <w:rsid w:val="00C432ED"/>
    <w:rsid w:val="00C43434"/>
    <w:rsid w:val="00C43514"/>
    <w:rsid w:val="00C4447B"/>
    <w:rsid w:val="00C44B78"/>
    <w:rsid w:val="00C450F5"/>
    <w:rsid w:val="00C46236"/>
    <w:rsid w:val="00C46368"/>
    <w:rsid w:val="00C4674D"/>
    <w:rsid w:val="00C46889"/>
    <w:rsid w:val="00C46F0E"/>
    <w:rsid w:val="00C4704E"/>
    <w:rsid w:val="00C470CF"/>
    <w:rsid w:val="00C473E5"/>
    <w:rsid w:val="00C47470"/>
    <w:rsid w:val="00C50272"/>
    <w:rsid w:val="00C50552"/>
    <w:rsid w:val="00C50DF0"/>
    <w:rsid w:val="00C50FA1"/>
    <w:rsid w:val="00C5128B"/>
    <w:rsid w:val="00C51706"/>
    <w:rsid w:val="00C51DD2"/>
    <w:rsid w:val="00C529FD"/>
    <w:rsid w:val="00C52AB1"/>
    <w:rsid w:val="00C53049"/>
    <w:rsid w:val="00C532AF"/>
    <w:rsid w:val="00C534D8"/>
    <w:rsid w:val="00C5362A"/>
    <w:rsid w:val="00C53716"/>
    <w:rsid w:val="00C540A6"/>
    <w:rsid w:val="00C542CD"/>
    <w:rsid w:val="00C54A08"/>
    <w:rsid w:val="00C54D70"/>
    <w:rsid w:val="00C551BA"/>
    <w:rsid w:val="00C55B13"/>
    <w:rsid w:val="00C55E27"/>
    <w:rsid w:val="00C561FC"/>
    <w:rsid w:val="00C562D9"/>
    <w:rsid w:val="00C56C9A"/>
    <w:rsid w:val="00C56CBF"/>
    <w:rsid w:val="00C56D9A"/>
    <w:rsid w:val="00C56DE8"/>
    <w:rsid w:val="00C576D6"/>
    <w:rsid w:val="00C57E33"/>
    <w:rsid w:val="00C6030C"/>
    <w:rsid w:val="00C608AD"/>
    <w:rsid w:val="00C60DC5"/>
    <w:rsid w:val="00C61163"/>
    <w:rsid w:val="00C6182F"/>
    <w:rsid w:val="00C62A49"/>
    <w:rsid w:val="00C62B34"/>
    <w:rsid w:val="00C62CB8"/>
    <w:rsid w:val="00C62E06"/>
    <w:rsid w:val="00C6329A"/>
    <w:rsid w:val="00C6331B"/>
    <w:rsid w:val="00C63340"/>
    <w:rsid w:val="00C63459"/>
    <w:rsid w:val="00C63841"/>
    <w:rsid w:val="00C63DD1"/>
    <w:rsid w:val="00C643BA"/>
    <w:rsid w:val="00C643D7"/>
    <w:rsid w:val="00C6465E"/>
    <w:rsid w:val="00C647FF"/>
    <w:rsid w:val="00C64820"/>
    <w:rsid w:val="00C651BF"/>
    <w:rsid w:val="00C65B18"/>
    <w:rsid w:val="00C65E21"/>
    <w:rsid w:val="00C661AF"/>
    <w:rsid w:val="00C6636C"/>
    <w:rsid w:val="00C66374"/>
    <w:rsid w:val="00C668CB"/>
    <w:rsid w:val="00C66B78"/>
    <w:rsid w:val="00C66D9F"/>
    <w:rsid w:val="00C70759"/>
    <w:rsid w:val="00C70889"/>
    <w:rsid w:val="00C70AB2"/>
    <w:rsid w:val="00C70CE5"/>
    <w:rsid w:val="00C72309"/>
    <w:rsid w:val="00C72BC3"/>
    <w:rsid w:val="00C72FC5"/>
    <w:rsid w:val="00C73045"/>
    <w:rsid w:val="00C737DD"/>
    <w:rsid w:val="00C73D64"/>
    <w:rsid w:val="00C73DBC"/>
    <w:rsid w:val="00C73FBF"/>
    <w:rsid w:val="00C741DB"/>
    <w:rsid w:val="00C74DC3"/>
    <w:rsid w:val="00C74FAF"/>
    <w:rsid w:val="00C750B2"/>
    <w:rsid w:val="00C752F7"/>
    <w:rsid w:val="00C75693"/>
    <w:rsid w:val="00C759DC"/>
    <w:rsid w:val="00C75AC4"/>
    <w:rsid w:val="00C75C34"/>
    <w:rsid w:val="00C761EF"/>
    <w:rsid w:val="00C763DB"/>
    <w:rsid w:val="00C76739"/>
    <w:rsid w:val="00C7700F"/>
    <w:rsid w:val="00C7726B"/>
    <w:rsid w:val="00C772B2"/>
    <w:rsid w:val="00C77A64"/>
    <w:rsid w:val="00C77D83"/>
    <w:rsid w:val="00C77FD4"/>
    <w:rsid w:val="00C8010C"/>
    <w:rsid w:val="00C806DE"/>
    <w:rsid w:val="00C80D28"/>
    <w:rsid w:val="00C81E48"/>
    <w:rsid w:val="00C830AD"/>
    <w:rsid w:val="00C8402F"/>
    <w:rsid w:val="00C8506B"/>
    <w:rsid w:val="00C85A49"/>
    <w:rsid w:val="00C864E3"/>
    <w:rsid w:val="00C8658D"/>
    <w:rsid w:val="00C865B4"/>
    <w:rsid w:val="00C86A0B"/>
    <w:rsid w:val="00C86B9E"/>
    <w:rsid w:val="00C86D6F"/>
    <w:rsid w:val="00C873A2"/>
    <w:rsid w:val="00C87ED3"/>
    <w:rsid w:val="00C9002A"/>
    <w:rsid w:val="00C90EE0"/>
    <w:rsid w:val="00C91484"/>
    <w:rsid w:val="00C916DF"/>
    <w:rsid w:val="00C91833"/>
    <w:rsid w:val="00C91979"/>
    <w:rsid w:val="00C91B58"/>
    <w:rsid w:val="00C91CEC"/>
    <w:rsid w:val="00C9280F"/>
    <w:rsid w:val="00C928BB"/>
    <w:rsid w:val="00C92A62"/>
    <w:rsid w:val="00C92CBB"/>
    <w:rsid w:val="00C93112"/>
    <w:rsid w:val="00C936B0"/>
    <w:rsid w:val="00C94194"/>
    <w:rsid w:val="00C94252"/>
    <w:rsid w:val="00C9445B"/>
    <w:rsid w:val="00C944ED"/>
    <w:rsid w:val="00C94B04"/>
    <w:rsid w:val="00C9516D"/>
    <w:rsid w:val="00C95ED7"/>
    <w:rsid w:val="00C969BB"/>
    <w:rsid w:val="00C96A31"/>
    <w:rsid w:val="00C96B21"/>
    <w:rsid w:val="00C9767F"/>
    <w:rsid w:val="00C97874"/>
    <w:rsid w:val="00C97AFF"/>
    <w:rsid w:val="00C97D97"/>
    <w:rsid w:val="00CA07EC"/>
    <w:rsid w:val="00CA0973"/>
    <w:rsid w:val="00CA0AE7"/>
    <w:rsid w:val="00CA0B91"/>
    <w:rsid w:val="00CA135E"/>
    <w:rsid w:val="00CA142B"/>
    <w:rsid w:val="00CA1599"/>
    <w:rsid w:val="00CA2015"/>
    <w:rsid w:val="00CA2904"/>
    <w:rsid w:val="00CA30AB"/>
    <w:rsid w:val="00CA36BC"/>
    <w:rsid w:val="00CA3A8A"/>
    <w:rsid w:val="00CA3CC7"/>
    <w:rsid w:val="00CA3FD8"/>
    <w:rsid w:val="00CA3FFC"/>
    <w:rsid w:val="00CA4215"/>
    <w:rsid w:val="00CA48EC"/>
    <w:rsid w:val="00CA4CA1"/>
    <w:rsid w:val="00CA52DE"/>
    <w:rsid w:val="00CA57A7"/>
    <w:rsid w:val="00CA6403"/>
    <w:rsid w:val="00CA6A5E"/>
    <w:rsid w:val="00CA75BB"/>
    <w:rsid w:val="00CA7F1D"/>
    <w:rsid w:val="00CB094D"/>
    <w:rsid w:val="00CB0A90"/>
    <w:rsid w:val="00CB1245"/>
    <w:rsid w:val="00CB12DB"/>
    <w:rsid w:val="00CB17A3"/>
    <w:rsid w:val="00CB194F"/>
    <w:rsid w:val="00CB1A0F"/>
    <w:rsid w:val="00CB1EA5"/>
    <w:rsid w:val="00CB1FAA"/>
    <w:rsid w:val="00CB2069"/>
    <w:rsid w:val="00CB2339"/>
    <w:rsid w:val="00CB249D"/>
    <w:rsid w:val="00CB2589"/>
    <w:rsid w:val="00CB262A"/>
    <w:rsid w:val="00CB2670"/>
    <w:rsid w:val="00CB267D"/>
    <w:rsid w:val="00CB2744"/>
    <w:rsid w:val="00CB3DD1"/>
    <w:rsid w:val="00CB48DE"/>
    <w:rsid w:val="00CB4A1F"/>
    <w:rsid w:val="00CB4A50"/>
    <w:rsid w:val="00CB4B7C"/>
    <w:rsid w:val="00CB5B53"/>
    <w:rsid w:val="00CB68D3"/>
    <w:rsid w:val="00CB75A5"/>
    <w:rsid w:val="00CB7B67"/>
    <w:rsid w:val="00CB7FCA"/>
    <w:rsid w:val="00CC0103"/>
    <w:rsid w:val="00CC02E9"/>
    <w:rsid w:val="00CC0866"/>
    <w:rsid w:val="00CC0E29"/>
    <w:rsid w:val="00CC0E4C"/>
    <w:rsid w:val="00CC0FF9"/>
    <w:rsid w:val="00CC1186"/>
    <w:rsid w:val="00CC1CCF"/>
    <w:rsid w:val="00CC1D2E"/>
    <w:rsid w:val="00CC1F62"/>
    <w:rsid w:val="00CC1F99"/>
    <w:rsid w:val="00CC201D"/>
    <w:rsid w:val="00CC2094"/>
    <w:rsid w:val="00CC2CC4"/>
    <w:rsid w:val="00CC31D1"/>
    <w:rsid w:val="00CC3E18"/>
    <w:rsid w:val="00CC4065"/>
    <w:rsid w:val="00CC4241"/>
    <w:rsid w:val="00CC4C33"/>
    <w:rsid w:val="00CC5789"/>
    <w:rsid w:val="00CC5BDB"/>
    <w:rsid w:val="00CC64A4"/>
    <w:rsid w:val="00CC6ECA"/>
    <w:rsid w:val="00CC72E1"/>
    <w:rsid w:val="00CC7461"/>
    <w:rsid w:val="00CC755B"/>
    <w:rsid w:val="00CC77E3"/>
    <w:rsid w:val="00CD0341"/>
    <w:rsid w:val="00CD0C49"/>
    <w:rsid w:val="00CD114D"/>
    <w:rsid w:val="00CD1296"/>
    <w:rsid w:val="00CD1441"/>
    <w:rsid w:val="00CD182D"/>
    <w:rsid w:val="00CD1D17"/>
    <w:rsid w:val="00CD1DCB"/>
    <w:rsid w:val="00CD1E92"/>
    <w:rsid w:val="00CD2491"/>
    <w:rsid w:val="00CD271D"/>
    <w:rsid w:val="00CD2C10"/>
    <w:rsid w:val="00CD3364"/>
    <w:rsid w:val="00CD352D"/>
    <w:rsid w:val="00CD3550"/>
    <w:rsid w:val="00CD35B6"/>
    <w:rsid w:val="00CD411E"/>
    <w:rsid w:val="00CD4F05"/>
    <w:rsid w:val="00CD52D5"/>
    <w:rsid w:val="00CD54D3"/>
    <w:rsid w:val="00CD583D"/>
    <w:rsid w:val="00CD5AA2"/>
    <w:rsid w:val="00CD66F3"/>
    <w:rsid w:val="00CD6710"/>
    <w:rsid w:val="00CD75CF"/>
    <w:rsid w:val="00CD78EA"/>
    <w:rsid w:val="00CD79DA"/>
    <w:rsid w:val="00CD7CC4"/>
    <w:rsid w:val="00CD7E9F"/>
    <w:rsid w:val="00CE0030"/>
    <w:rsid w:val="00CE015D"/>
    <w:rsid w:val="00CE125D"/>
    <w:rsid w:val="00CE12CD"/>
    <w:rsid w:val="00CE142A"/>
    <w:rsid w:val="00CE1568"/>
    <w:rsid w:val="00CE1C0E"/>
    <w:rsid w:val="00CE1D0E"/>
    <w:rsid w:val="00CE2BE9"/>
    <w:rsid w:val="00CE32AF"/>
    <w:rsid w:val="00CE393D"/>
    <w:rsid w:val="00CE3B77"/>
    <w:rsid w:val="00CE45CD"/>
    <w:rsid w:val="00CE49EA"/>
    <w:rsid w:val="00CE4E16"/>
    <w:rsid w:val="00CE5150"/>
    <w:rsid w:val="00CE52C8"/>
    <w:rsid w:val="00CE5F54"/>
    <w:rsid w:val="00CE6381"/>
    <w:rsid w:val="00CE6690"/>
    <w:rsid w:val="00CE6FBC"/>
    <w:rsid w:val="00CE71FD"/>
    <w:rsid w:val="00CE7383"/>
    <w:rsid w:val="00CE743D"/>
    <w:rsid w:val="00CE7FB2"/>
    <w:rsid w:val="00CF009C"/>
    <w:rsid w:val="00CF0A3A"/>
    <w:rsid w:val="00CF0D10"/>
    <w:rsid w:val="00CF0E18"/>
    <w:rsid w:val="00CF0E7F"/>
    <w:rsid w:val="00CF14B7"/>
    <w:rsid w:val="00CF15C6"/>
    <w:rsid w:val="00CF1870"/>
    <w:rsid w:val="00CF1AFE"/>
    <w:rsid w:val="00CF1BEE"/>
    <w:rsid w:val="00CF1C94"/>
    <w:rsid w:val="00CF2315"/>
    <w:rsid w:val="00CF2733"/>
    <w:rsid w:val="00CF3001"/>
    <w:rsid w:val="00CF31BA"/>
    <w:rsid w:val="00CF375D"/>
    <w:rsid w:val="00CF47D6"/>
    <w:rsid w:val="00CF4AAA"/>
    <w:rsid w:val="00CF4E14"/>
    <w:rsid w:val="00CF540C"/>
    <w:rsid w:val="00CF5792"/>
    <w:rsid w:val="00CF5E84"/>
    <w:rsid w:val="00CF664D"/>
    <w:rsid w:val="00CF6F51"/>
    <w:rsid w:val="00CF701F"/>
    <w:rsid w:val="00CF7050"/>
    <w:rsid w:val="00CF7B01"/>
    <w:rsid w:val="00CF7C7C"/>
    <w:rsid w:val="00CF7EFC"/>
    <w:rsid w:val="00D005DA"/>
    <w:rsid w:val="00D00E23"/>
    <w:rsid w:val="00D01167"/>
    <w:rsid w:val="00D01176"/>
    <w:rsid w:val="00D018E5"/>
    <w:rsid w:val="00D02803"/>
    <w:rsid w:val="00D02A7A"/>
    <w:rsid w:val="00D03C34"/>
    <w:rsid w:val="00D042FD"/>
    <w:rsid w:val="00D04E61"/>
    <w:rsid w:val="00D054CD"/>
    <w:rsid w:val="00D05548"/>
    <w:rsid w:val="00D06F2F"/>
    <w:rsid w:val="00D07550"/>
    <w:rsid w:val="00D076B2"/>
    <w:rsid w:val="00D0779B"/>
    <w:rsid w:val="00D07ED9"/>
    <w:rsid w:val="00D1036B"/>
    <w:rsid w:val="00D10882"/>
    <w:rsid w:val="00D10925"/>
    <w:rsid w:val="00D10926"/>
    <w:rsid w:val="00D10A2A"/>
    <w:rsid w:val="00D10A72"/>
    <w:rsid w:val="00D10E49"/>
    <w:rsid w:val="00D11A84"/>
    <w:rsid w:val="00D11C31"/>
    <w:rsid w:val="00D11ED5"/>
    <w:rsid w:val="00D12D3A"/>
    <w:rsid w:val="00D13311"/>
    <w:rsid w:val="00D13CF6"/>
    <w:rsid w:val="00D13F9F"/>
    <w:rsid w:val="00D14547"/>
    <w:rsid w:val="00D14618"/>
    <w:rsid w:val="00D14788"/>
    <w:rsid w:val="00D15091"/>
    <w:rsid w:val="00D1545E"/>
    <w:rsid w:val="00D15CDE"/>
    <w:rsid w:val="00D15FED"/>
    <w:rsid w:val="00D16064"/>
    <w:rsid w:val="00D1634F"/>
    <w:rsid w:val="00D16BCE"/>
    <w:rsid w:val="00D16DF8"/>
    <w:rsid w:val="00D17B66"/>
    <w:rsid w:val="00D20949"/>
    <w:rsid w:val="00D212FB"/>
    <w:rsid w:val="00D21F8E"/>
    <w:rsid w:val="00D220A1"/>
    <w:rsid w:val="00D22468"/>
    <w:rsid w:val="00D228E9"/>
    <w:rsid w:val="00D229C6"/>
    <w:rsid w:val="00D22DF5"/>
    <w:rsid w:val="00D22F32"/>
    <w:rsid w:val="00D2310C"/>
    <w:rsid w:val="00D23136"/>
    <w:rsid w:val="00D233F3"/>
    <w:rsid w:val="00D234F4"/>
    <w:rsid w:val="00D23820"/>
    <w:rsid w:val="00D23D44"/>
    <w:rsid w:val="00D24766"/>
    <w:rsid w:val="00D248BF"/>
    <w:rsid w:val="00D25653"/>
    <w:rsid w:val="00D2565A"/>
    <w:rsid w:val="00D25929"/>
    <w:rsid w:val="00D25996"/>
    <w:rsid w:val="00D26AE2"/>
    <w:rsid w:val="00D26BB6"/>
    <w:rsid w:val="00D2723B"/>
    <w:rsid w:val="00D2764A"/>
    <w:rsid w:val="00D276C3"/>
    <w:rsid w:val="00D277E0"/>
    <w:rsid w:val="00D27A7C"/>
    <w:rsid w:val="00D27FD8"/>
    <w:rsid w:val="00D30330"/>
    <w:rsid w:val="00D30779"/>
    <w:rsid w:val="00D307AC"/>
    <w:rsid w:val="00D30971"/>
    <w:rsid w:val="00D30E01"/>
    <w:rsid w:val="00D31139"/>
    <w:rsid w:val="00D31278"/>
    <w:rsid w:val="00D315DF"/>
    <w:rsid w:val="00D31642"/>
    <w:rsid w:val="00D316CF"/>
    <w:rsid w:val="00D31D23"/>
    <w:rsid w:val="00D324F8"/>
    <w:rsid w:val="00D3275A"/>
    <w:rsid w:val="00D3317A"/>
    <w:rsid w:val="00D33372"/>
    <w:rsid w:val="00D33675"/>
    <w:rsid w:val="00D336A2"/>
    <w:rsid w:val="00D336F4"/>
    <w:rsid w:val="00D337D9"/>
    <w:rsid w:val="00D3430E"/>
    <w:rsid w:val="00D34E73"/>
    <w:rsid w:val="00D34F32"/>
    <w:rsid w:val="00D355B4"/>
    <w:rsid w:val="00D35EB7"/>
    <w:rsid w:val="00D40819"/>
    <w:rsid w:val="00D40A7B"/>
    <w:rsid w:val="00D40CA9"/>
    <w:rsid w:val="00D40FD6"/>
    <w:rsid w:val="00D41013"/>
    <w:rsid w:val="00D414A4"/>
    <w:rsid w:val="00D427A0"/>
    <w:rsid w:val="00D42932"/>
    <w:rsid w:val="00D42B14"/>
    <w:rsid w:val="00D431B1"/>
    <w:rsid w:val="00D434A1"/>
    <w:rsid w:val="00D43E78"/>
    <w:rsid w:val="00D44317"/>
    <w:rsid w:val="00D44722"/>
    <w:rsid w:val="00D44A94"/>
    <w:rsid w:val="00D464CE"/>
    <w:rsid w:val="00D464F0"/>
    <w:rsid w:val="00D4677A"/>
    <w:rsid w:val="00D4698F"/>
    <w:rsid w:val="00D472D1"/>
    <w:rsid w:val="00D4768F"/>
    <w:rsid w:val="00D4784D"/>
    <w:rsid w:val="00D50752"/>
    <w:rsid w:val="00D50843"/>
    <w:rsid w:val="00D508CB"/>
    <w:rsid w:val="00D50F15"/>
    <w:rsid w:val="00D512F4"/>
    <w:rsid w:val="00D51365"/>
    <w:rsid w:val="00D5147E"/>
    <w:rsid w:val="00D51995"/>
    <w:rsid w:val="00D52DE3"/>
    <w:rsid w:val="00D53B1A"/>
    <w:rsid w:val="00D53EA1"/>
    <w:rsid w:val="00D55D51"/>
    <w:rsid w:val="00D56059"/>
    <w:rsid w:val="00D560FE"/>
    <w:rsid w:val="00D56850"/>
    <w:rsid w:val="00D5698A"/>
    <w:rsid w:val="00D5730F"/>
    <w:rsid w:val="00D57D56"/>
    <w:rsid w:val="00D57EE0"/>
    <w:rsid w:val="00D60D00"/>
    <w:rsid w:val="00D60EBA"/>
    <w:rsid w:val="00D62142"/>
    <w:rsid w:val="00D62495"/>
    <w:rsid w:val="00D62F8C"/>
    <w:rsid w:val="00D632F8"/>
    <w:rsid w:val="00D63D81"/>
    <w:rsid w:val="00D6419F"/>
    <w:rsid w:val="00D652CD"/>
    <w:rsid w:val="00D65467"/>
    <w:rsid w:val="00D658B9"/>
    <w:rsid w:val="00D65CA9"/>
    <w:rsid w:val="00D660E9"/>
    <w:rsid w:val="00D6632A"/>
    <w:rsid w:val="00D66499"/>
    <w:rsid w:val="00D665A4"/>
    <w:rsid w:val="00D66BA4"/>
    <w:rsid w:val="00D66C00"/>
    <w:rsid w:val="00D66CE9"/>
    <w:rsid w:val="00D66DEB"/>
    <w:rsid w:val="00D66FA2"/>
    <w:rsid w:val="00D66FEB"/>
    <w:rsid w:val="00D67115"/>
    <w:rsid w:val="00D679F0"/>
    <w:rsid w:val="00D67BE0"/>
    <w:rsid w:val="00D70652"/>
    <w:rsid w:val="00D70BF0"/>
    <w:rsid w:val="00D7151B"/>
    <w:rsid w:val="00D71B62"/>
    <w:rsid w:val="00D72664"/>
    <w:rsid w:val="00D72B8B"/>
    <w:rsid w:val="00D72BA3"/>
    <w:rsid w:val="00D72C45"/>
    <w:rsid w:val="00D731DA"/>
    <w:rsid w:val="00D7341D"/>
    <w:rsid w:val="00D73775"/>
    <w:rsid w:val="00D73F73"/>
    <w:rsid w:val="00D7407E"/>
    <w:rsid w:val="00D74116"/>
    <w:rsid w:val="00D74585"/>
    <w:rsid w:val="00D748EC"/>
    <w:rsid w:val="00D74BDC"/>
    <w:rsid w:val="00D74BE4"/>
    <w:rsid w:val="00D74F91"/>
    <w:rsid w:val="00D754B9"/>
    <w:rsid w:val="00D75940"/>
    <w:rsid w:val="00D75DC7"/>
    <w:rsid w:val="00D7607E"/>
    <w:rsid w:val="00D764DB"/>
    <w:rsid w:val="00D7660E"/>
    <w:rsid w:val="00D7669B"/>
    <w:rsid w:val="00D76C29"/>
    <w:rsid w:val="00D77987"/>
    <w:rsid w:val="00D77EAD"/>
    <w:rsid w:val="00D77FE3"/>
    <w:rsid w:val="00D800BB"/>
    <w:rsid w:val="00D80B9C"/>
    <w:rsid w:val="00D80C88"/>
    <w:rsid w:val="00D80E45"/>
    <w:rsid w:val="00D8120C"/>
    <w:rsid w:val="00D816DF"/>
    <w:rsid w:val="00D818CA"/>
    <w:rsid w:val="00D81A8E"/>
    <w:rsid w:val="00D81D80"/>
    <w:rsid w:val="00D81F56"/>
    <w:rsid w:val="00D82179"/>
    <w:rsid w:val="00D82853"/>
    <w:rsid w:val="00D82906"/>
    <w:rsid w:val="00D82EA4"/>
    <w:rsid w:val="00D82F49"/>
    <w:rsid w:val="00D8332F"/>
    <w:rsid w:val="00D8365E"/>
    <w:rsid w:val="00D839D1"/>
    <w:rsid w:val="00D84004"/>
    <w:rsid w:val="00D841E0"/>
    <w:rsid w:val="00D84207"/>
    <w:rsid w:val="00D8460D"/>
    <w:rsid w:val="00D84B50"/>
    <w:rsid w:val="00D85D2D"/>
    <w:rsid w:val="00D85FE2"/>
    <w:rsid w:val="00D86A25"/>
    <w:rsid w:val="00D87275"/>
    <w:rsid w:val="00D8738B"/>
    <w:rsid w:val="00D87413"/>
    <w:rsid w:val="00D877C6"/>
    <w:rsid w:val="00D9094C"/>
    <w:rsid w:val="00D90D3E"/>
    <w:rsid w:val="00D913DB"/>
    <w:rsid w:val="00D91FB8"/>
    <w:rsid w:val="00D92978"/>
    <w:rsid w:val="00D92997"/>
    <w:rsid w:val="00D92F03"/>
    <w:rsid w:val="00D930D3"/>
    <w:rsid w:val="00D932AE"/>
    <w:rsid w:val="00D93411"/>
    <w:rsid w:val="00D93A10"/>
    <w:rsid w:val="00D9425B"/>
    <w:rsid w:val="00D95790"/>
    <w:rsid w:val="00D96073"/>
    <w:rsid w:val="00D96638"/>
    <w:rsid w:val="00D97280"/>
    <w:rsid w:val="00D972CE"/>
    <w:rsid w:val="00DA011A"/>
    <w:rsid w:val="00DA01E2"/>
    <w:rsid w:val="00DA1009"/>
    <w:rsid w:val="00DA12E7"/>
    <w:rsid w:val="00DA2418"/>
    <w:rsid w:val="00DA2510"/>
    <w:rsid w:val="00DA2972"/>
    <w:rsid w:val="00DA3AE6"/>
    <w:rsid w:val="00DA3DE7"/>
    <w:rsid w:val="00DA3EE6"/>
    <w:rsid w:val="00DA4411"/>
    <w:rsid w:val="00DA4617"/>
    <w:rsid w:val="00DA4A1F"/>
    <w:rsid w:val="00DA5088"/>
    <w:rsid w:val="00DA5AA1"/>
    <w:rsid w:val="00DA5B62"/>
    <w:rsid w:val="00DA5F6D"/>
    <w:rsid w:val="00DA623C"/>
    <w:rsid w:val="00DA6AB6"/>
    <w:rsid w:val="00DA6B98"/>
    <w:rsid w:val="00DA6F03"/>
    <w:rsid w:val="00DA7639"/>
    <w:rsid w:val="00DA792D"/>
    <w:rsid w:val="00DB05F1"/>
    <w:rsid w:val="00DB0BCE"/>
    <w:rsid w:val="00DB13CE"/>
    <w:rsid w:val="00DB1795"/>
    <w:rsid w:val="00DB1E71"/>
    <w:rsid w:val="00DB2533"/>
    <w:rsid w:val="00DB2892"/>
    <w:rsid w:val="00DB2B76"/>
    <w:rsid w:val="00DB2DFB"/>
    <w:rsid w:val="00DB2EFD"/>
    <w:rsid w:val="00DB35AD"/>
    <w:rsid w:val="00DB3AF6"/>
    <w:rsid w:val="00DB3CB8"/>
    <w:rsid w:val="00DB3F34"/>
    <w:rsid w:val="00DB42B4"/>
    <w:rsid w:val="00DB43F2"/>
    <w:rsid w:val="00DB4468"/>
    <w:rsid w:val="00DB476F"/>
    <w:rsid w:val="00DB4A70"/>
    <w:rsid w:val="00DB4BC1"/>
    <w:rsid w:val="00DB4C72"/>
    <w:rsid w:val="00DB4DF3"/>
    <w:rsid w:val="00DB5076"/>
    <w:rsid w:val="00DB536C"/>
    <w:rsid w:val="00DB573C"/>
    <w:rsid w:val="00DB5D1B"/>
    <w:rsid w:val="00DB605F"/>
    <w:rsid w:val="00DB6597"/>
    <w:rsid w:val="00DB6D94"/>
    <w:rsid w:val="00DB7105"/>
    <w:rsid w:val="00DB7146"/>
    <w:rsid w:val="00DB75D9"/>
    <w:rsid w:val="00DB7BC7"/>
    <w:rsid w:val="00DB7C9E"/>
    <w:rsid w:val="00DB7FEC"/>
    <w:rsid w:val="00DC04D6"/>
    <w:rsid w:val="00DC090E"/>
    <w:rsid w:val="00DC0E92"/>
    <w:rsid w:val="00DC0F0E"/>
    <w:rsid w:val="00DC23E9"/>
    <w:rsid w:val="00DC2615"/>
    <w:rsid w:val="00DC275D"/>
    <w:rsid w:val="00DC2AFE"/>
    <w:rsid w:val="00DC2BCB"/>
    <w:rsid w:val="00DC2C20"/>
    <w:rsid w:val="00DC2C26"/>
    <w:rsid w:val="00DC3087"/>
    <w:rsid w:val="00DC33FB"/>
    <w:rsid w:val="00DC351C"/>
    <w:rsid w:val="00DC3FBC"/>
    <w:rsid w:val="00DC5179"/>
    <w:rsid w:val="00DC5970"/>
    <w:rsid w:val="00DC6004"/>
    <w:rsid w:val="00DC64B2"/>
    <w:rsid w:val="00DC64DE"/>
    <w:rsid w:val="00DC667B"/>
    <w:rsid w:val="00DC682C"/>
    <w:rsid w:val="00DC6C7E"/>
    <w:rsid w:val="00DC7427"/>
    <w:rsid w:val="00DC781C"/>
    <w:rsid w:val="00DC786C"/>
    <w:rsid w:val="00DC7A09"/>
    <w:rsid w:val="00DC7DF6"/>
    <w:rsid w:val="00DD03C4"/>
    <w:rsid w:val="00DD1A1E"/>
    <w:rsid w:val="00DD2620"/>
    <w:rsid w:val="00DD27BD"/>
    <w:rsid w:val="00DD28E6"/>
    <w:rsid w:val="00DD2953"/>
    <w:rsid w:val="00DD2BD9"/>
    <w:rsid w:val="00DD2C3C"/>
    <w:rsid w:val="00DD319D"/>
    <w:rsid w:val="00DD380C"/>
    <w:rsid w:val="00DD3E3F"/>
    <w:rsid w:val="00DD4308"/>
    <w:rsid w:val="00DD436A"/>
    <w:rsid w:val="00DD4948"/>
    <w:rsid w:val="00DD4D2C"/>
    <w:rsid w:val="00DD67A8"/>
    <w:rsid w:val="00DD6AB6"/>
    <w:rsid w:val="00DD6B67"/>
    <w:rsid w:val="00DD6D4B"/>
    <w:rsid w:val="00DD73D2"/>
    <w:rsid w:val="00DD784E"/>
    <w:rsid w:val="00DD799D"/>
    <w:rsid w:val="00DD7E4D"/>
    <w:rsid w:val="00DE06C8"/>
    <w:rsid w:val="00DE070E"/>
    <w:rsid w:val="00DE088D"/>
    <w:rsid w:val="00DE0D66"/>
    <w:rsid w:val="00DE1094"/>
    <w:rsid w:val="00DE20EB"/>
    <w:rsid w:val="00DE226C"/>
    <w:rsid w:val="00DE2435"/>
    <w:rsid w:val="00DE2B1D"/>
    <w:rsid w:val="00DE3293"/>
    <w:rsid w:val="00DE3A9F"/>
    <w:rsid w:val="00DE3D63"/>
    <w:rsid w:val="00DE48F7"/>
    <w:rsid w:val="00DE4921"/>
    <w:rsid w:val="00DE538D"/>
    <w:rsid w:val="00DE55EF"/>
    <w:rsid w:val="00DE55F6"/>
    <w:rsid w:val="00DE56EC"/>
    <w:rsid w:val="00DE595C"/>
    <w:rsid w:val="00DE64A2"/>
    <w:rsid w:val="00DE64F4"/>
    <w:rsid w:val="00DE6A27"/>
    <w:rsid w:val="00DF0AE0"/>
    <w:rsid w:val="00DF0C1B"/>
    <w:rsid w:val="00DF1965"/>
    <w:rsid w:val="00DF2203"/>
    <w:rsid w:val="00DF231C"/>
    <w:rsid w:val="00DF26B9"/>
    <w:rsid w:val="00DF2904"/>
    <w:rsid w:val="00DF2BC2"/>
    <w:rsid w:val="00DF2D56"/>
    <w:rsid w:val="00DF2F63"/>
    <w:rsid w:val="00DF2FED"/>
    <w:rsid w:val="00DF31FF"/>
    <w:rsid w:val="00DF3BBB"/>
    <w:rsid w:val="00DF446E"/>
    <w:rsid w:val="00DF4B9F"/>
    <w:rsid w:val="00DF4C20"/>
    <w:rsid w:val="00DF4C6F"/>
    <w:rsid w:val="00DF4E4C"/>
    <w:rsid w:val="00DF5946"/>
    <w:rsid w:val="00DF5CB8"/>
    <w:rsid w:val="00DF6289"/>
    <w:rsid w:val="00DF62CF"/>
    <w:rsid w:val="00DF6336"/>
    <w:rsid w:val="00DF6B0F"/>
    <w:rsid w:val="00DF6B5E"/>
    <w:rsid w:val="00DF7A0C"/>
    <w:rsid w:val="00DF7DE1"/>
    <w:rsid w:val="00E000D2"/>
    <w:rsid w:val="00E004EA"/>
    <w:rsid w:val="00E00D89"/>
    <w:rsid w:val="00E01061"/>
    <w:rsid w:val="00E0111B"/>
    <w:rsid w:val="00E01164"/>
    <w:rsid w:val="00E01DE9"/>
    <w:rsid w:val="00E01E48"/>
    <w:rsid w:val="00E0215F"/>
    <w:rsid w:val="00E02398"/>
    <w:rsid w:val="00E0273C"/>
    <w:rsid w:val="00E02BFE"/>
    <w:rsid w:val="00E02DDA"/>
    <w:rsid w:val="00E035F2"/>
    <w:rsid w:val="00E0384D"/>
    <w:rsid w:val="00E0388C"/>
    <w:rsid w:val="00E04148"/>
    <w:rsid w:val="00E04560"/>
    <w:rsid w:val="00E04602"/>
    <w:rsid w:val="00E0493E"/>
    <w:rsid w:val="00E050DB"/>
    <w:rsid w:val="00E05131"/>
    <w:rsid w:val="00E05427"/>
    <w:rsid w:val="00E0586F"/>
    <w:rsid w:val="00E05C08"/>
    <w:rsid w:val="00E05E10"/>
    <w:rsid w:val="00E067B7"/>
    <w:rsid w:val="00E0688E"/>
    <w:rsid w:val="00E06BD0"/>
    <w:rsid w:val="00E0712A"/>
    <w:rsid w:val="00E07277"/>
    <w:rsid w:val="00E07311"/>
    <w:rsid w:val="00E07663"/>
    <w:rsid w:val="00E10137"/>
    <w:rsid w:val="00E11705"/>
    <w:rsid w:val="00E118CC"/>
    <w:rsid w:val="00E119C9"/>
    <w:rsid w:val="00E1320E"/>
    <w:rsid w:val="00E133A5"/>
    <w:rsid w:val="00E13A71"/>
    <w:rsid w:val="00E13C54"/>
    <w:rsid w:val="00E143C5"/>
    <w:rsid w:val="00E148ED"/>
    <w:rsid w:val="00E14A4A"/>
    <w:rsid w:val="00E14AA2"/>
    <w:rsid w:val="00E14C27"/>
    <w:rsid w:val="00E15254"/>
    <w:rsid w:val="00E15AD3"/>
    <w:rsid w:val="00E15BAC"/>
    <w:rsid w:val="00E15E84"/>
    <w:rsid w:val="00E17747"/>
    <w:rsid w:val="00E17D5D"/>
    <w:rsid w:val="00E17DB9"/>
    <w:rsid w:val="00E204D9"/>
    <w:rsid w:val="00E21363"/>
    <w:rsid w:val="00E21FAE"/>
    <w:rsid w:val="00E22731"/>
    <w:rsid w:val="00E22952"/>
    <w:rsid w:val="00E22BFC"/>
    <w:rsid w:val="00E22C7F"/>
    <w:rsid w:val="00E22D35"/>
    <w:rsid w:val="00E22FB8"/>
    <w:rsid w:val="00E2397F"/>
    <w:rsid w:val="00E24892"/>
    <w:rsid w:val="00E24DA9"/>
    <w:rsid w:val="00E2519C"/>
    <w:rsid w:val="00E2528D"/>
    <w:rsid w:val="00E25558"/>
    <w:rsid w:val="00E25653"/>
    <w:rsid w:val="00E2683E"/>
    <w:rsid w:val="00E268B2"/>
    <w:rsid w:val="00E26A8F"/>
    <w:rsid w:val="00E26CA8"/>
    <w:rsid w:val="00E278A5"/>
    <w:rsid w:val="00E27990"/>
    <w:rsid w:val="00E27AF4"/>
    <w:rsid w:val="00E302FF"/>
    <w:rsid w:val="00E306C4"/>
    <w:rsid w:val="00E30D65"/>
    <w:rsid w:val="00E318A6"/>
    <w:rsid w:val="00E31C3F"/>
    <w:rsid w:val="00E329E3"/>
    <w:rsid w:val="00E3362E"/>
    <w:rsid w:val="00E33AF9"/>
    <w:rsid w:val="00E34B94"/>
    <w:rsid w:val="00E35885"/>
    <w:rsid w:val="00E35C9B"/>
    <w:rsid w:val="00E35ED8"/>
    <w:rsid w:val="00E36410"/>
    <w:rsid w:val="00E366CC"/>
    <w:rsid w:val="00E36A40"/>
    <w:rsid w:val="00E37310"/>
    <w:rsid w:val="00E377C1"/>
    <w:rsid w:val="00E37C35"/>
    <w:rsid w:val="00E40A15"/>
    <w:rsid w:val="00E40AC8"/>
    <w:rsid w:val="00E40BB2"/>
    <w:rsid w:val="00E417F5"/>
    <w:rsid w:val="00E41D61"/>
    <w:rsid w:val="00E4228E"/>
    <w:rsid w:val="00E42B18"/>
    <w:rsid w:val="00E42BFF"/>
    <w:rsid w:val="00E42E5F"/>
    <w:rsid w:val="00E43C57"/>
    <w:rsid w:val="00E440F1"/>
    <w:rsid w:val="00E44184"/>
    <w:rsid w:val="00E44CE1"/>
    <w:rsid w:val="00E452A3"/>
    <w:rsid w:val="00E455F6"/>
    <w:rsid w:val="00E45ED3"/>
    <w:rsid w:val="00E4601F"/>
    <w:rsid w:val="00E466B8"/>
    <w:rsid w:val="00E5073D"/>
    <w:rsid w:val="00E51F86"/>
    <w:rsid w:val="00E524F7"/>
    <w:rsid w:val="00E533A6"/>
    <w:rsid w:val="00E543BC"/>
    <w:rsid w:val="00E54A2E"/>
    <w:rsid w:val="00E54D5F"/>
    <w:rsid w:val="00E5522C"/>
    <w:rsid w:val="00E5572B"/>
    <w:rsid w:val="00E56083"/>
    <w:rsid w:val="00E5611C"/>
    <w:rsid w:val="00E563C2"/>
    <w:rsid w:val="00E564E2"/>
    <w:rsid w:val="00E56590"/>
    <w:rsid w:val="00E56DFA"/>
    <w:rsid w:val="00E57655"/>
    <w:rsid w:val="00E578AF"/>
    <w:rsid w:val="00E57EF2"/>
    <w:rsid w:val="00E60065"/>
    <w:rsid w:val="00E60182"/>
    <w:rsid w:val="00E604FE"/>
    <w:rsid w:val="00E60E61"/>
    <w:rsid w:val="00E6100B"/>
    <w:rsid w:val="00E611E9"/>
    <w:rsid w:val="00E61341"/>
    <w:rsid w:val="00E6182F"/>
    <w:rsid w:val="00E61BBD"/>
    <w:rsid w:val="00E61C74"/>
    <w:rsid w:val="00E61CEB"/>
    <w:rsid w:val="00E62069"/>
    <w:rsid w:val="00E62307"/>
    <w:rsid w:val="00E625D8"/>
    <w:rsid w:val="00E63300"/>
    <w:rsid w:val="00E63AA5"/>
    <w:rsid w:val="00E63B2F"/>
    <w:rsid w:val="00E63DD7"/>
    <w:rsid w:val="00E63DDD"/>
    <w:rsid w:val="00E64699"/>
    <w:rsid w:val="00E64FAA"/>
    <w:rsid w:val="00E65A60"/>
    <w:rsid w:val="00E6621A"/>
    <w:rsid w:val="00E6624B"/>
    <w:rsid w:val="00E663C0"/>
    <w:rsid w:val="00E66824"/>
    <w:rsid w:val="00E66DA0"/>
    <w:rsid w:val="00E66F58"/>
    <w:rsid w:val="00E679CB"/>
    <w:rsid w:val="00E67CDB"/>
    <w:rsid w:val="00E704B5"/>
    <w:rsid w:val="00E709BB"/>
    <w:rsid w:val="00E70BF3"/>
    <w:rsid w:val="00E717AC"/>
    <w:rsid w:val="00E71F65"/>
    <w:rsid w:val="00E72774"/>
    <w:rsid w:val="00E72C68"/>
    <w:rsid w:val="00E72CEE"/>
    <w:rsid w:val="00E72DEB"/>
    <w:rsid w:val="00E72E42"/>
    <w:rsid w:val="00E72E4B"/>
    <w:rsid w:val="00E734E0"/>
    <w:rsid w:val="00E73929"/>
    <w:rsid w:val="00E73A0B"/>
    <w:rsid w:val="00E73E9B"/>
    <w:rsid w:val="00E74ED4"/>
    <w:rsid w:val="00E75774"/>
    <w:rsid w:val="00E760C2"/>
    <w:rsid w:val="00E766F7"/>
    <w:rsid w:val="00E7673F"/>
    <w:rsid w:val="00E768E7"/>
    <w:rsid w:val="00E76E34"/>
    <w:rsid w:val="00E76E73"/>
    <w:rsid w:val="00E77316"/>
    <w:rsid w:val="00E77578"/>
    <w:rsid w:val="00E8007F"/>
    <w:rsid w:val="00E80B53"/>
    <w:rsid w:val="00E811B2"/>
    <w:rsid w:val="00E81726"/>
    <w:rsid w:val="00E825D7"/>
    <w:rsid w:val="00E82922"/>
    <w:rsid w:val="00E83770"/>
    <w:rsid w:val="00E83B69"/>
    <w:rsid w:val="00E83C5A"/>
    <w:rsid w:val="00E83F9F"/>
    <w:rsid w:val="00E84644"/>
    <w:rsid w:val="00E84792"/>
    <w:rsid w:val="00E84FFD"/>
    <w:rsid w:val="00E851C1"/>
    <w:rsid w:val="00E8544C"/>
    <w:rsid w:val="00E85995"/>
    <w:rsid w:val="00E8599D"/>
    <w:rsid w:val="00E8625E"/>
    <w:rsid w:val="00E8629F"/>
    <w:rsid w:val="00E86561"/>
    <w:rsid w:val="00E86601"/>
    <w:rsid w:val="00E87263"/>
    <w:rsid w:val="00E87A33"/>
    <w:rsid w:val="00E908AC"/>
    <w:rsid w:val="00E90C78"/>
    <w:rsid w:val="00E91047"/>
    <w:rsid w:val="00E91BBC"/>
    <w:rsid w:val="00E91D5C"/>
    <w:rsid w:val="00E92424"/>
    <w:rsid w:val="00E927ED"/>
    <w:rsid w:val="00E92CE5"/>
    <w:rsid w:val="00E9352B"/>
    <w:rsid w:val="00E93C07"/>
    <w:rsid w:val="00E94832"/>
    <w:rsid w:val="00E9483D"/>
    <w:rsid w:val="00E94BBA"/>
    <w:rsid w:val="00E95055"/>
    <w:rsid w:val="00E9527A"/>
    <w:rsid w:val="00E95419"/>
    <w:rsid w:val="00E95A76"/>
    <w:rsid w:val="00E95C25"/>
    <w:rsid w:val="00E95E07"/>
    <w:rsid w:val="00E964B1"/>
    <w:rsid w:val="00E96633"/>
    <w:rsid w:val="00E969EB"/>
    <w:rsid w:val="00E96C7F"/>
    <w:rsid w:val="00E96D55"/>
    <w:rsid w:val="00E96D99"/>
    <w:rsid w:val="00E97824"/>
    <w:rsid w:val="00E97CC1"/>
    <w:rsid w:val="00EA0147"/>
    <w:rsid w:val="00EA09AB"/>
    <w:rsid w:val="00EA09DB"/>
    <w:rsid w:val="00EA0E3F"/>
    <w:rsid w:val="00EA1B91"/>
    <w:rsid w:val="00EA246E"/>
    <w:rsid w:val="00EA47F5"/>
    <w:rsid w:val="00EA5BB6"/>
    <w:rsid w:val="00EA5FA4"/>
    <w:rsid w:val="00EA5FE8"/>
    <w:rsid w:val="00EA6404"/>
    <w:rsid w:val="00EA69EE"/>
    <w:rsid w:val="00EA6A2C"/>
    <w:rsid w:val="00EA6B5F"/>
    <w:rsid w:val="00EA6DDF"/>
    <w:rsid w:val="00EA7349"/>
    <w:rsid w:val="00EA7AE6"/>
    <w:rsid w:val="00EA7B76"/>
    <w:rsid w:val="00EB062B"/>
    <w:rsid w:val="00EB111A"/>
    <w:rsid w:val="00EB1344"/>
    <w:rsid w:val="00EB199D"/>
    <w:rsid w:val="00EB1EB1"/>
    <w:rsid w:val="00EB3071"/>
    <w:rsid w:val="00EB3416"/>
    <w:rsid w:val="00EB3A9F"/>
    <w:rsid w:val="00EB451E"/>
    <w:rsid w:val="00EB4E12"/>
    <w:rsid w:val="00EB5053"/>
    <w:rsid w:val="00EB5596"/>
    <w:rsid w:val="00EB5885"/>
    <w:rsid w:val="00EB5B7E"/>
    <w:rsid w:val="00EB63AA"/>
    <w:rsid w:val="00EB66EA"/>
    <w:rsid w:val="00EB6928"/>
    <w:rsid w:val="00EB6A68"/>
    <w:rsid w:val="00EB6B7D"/>
    <w:rsid w:val="00EB6BE3"/>
    <w:rsid w:val="00EB7140"/>
    <w:rsid w:val="00EB797F"/>
    <w:rsid w:val="00EC05E3"/>
    <w:rsid w:val="00EC06D7"/>
    <w:rsid w:val="00EC1137"/>
    <w:rsid w:val="00EC137D"/>
    <w:rsid w:val="00EC14F6"/>
    <w:rsid w:val="00EC1A40"/>
    <w:rsid w:val="00EC1A9D"/>
    <w:rsid w:val="00EC1FE3"/>
    <w:rsid w:val="00EC26C2"/>
    <w:rsid w:val="00EC2959"/>
    <w:rsid w:val="00EC2C34"/>
    <w:rsid w:val="00EC3678"/>
    <w:rsid w:val="00EC3AD5"/>
    <w:rsid w:val="00EC3D7C"/>
    <w:rsid w:val="00EC3DE5"/>
    <w:rsid w:val="00EC4BEC"/>
    <w:rsid w:val="00EC4C5C"/>
    <w:rsid w:val="00EC5757"/>
    <w:rsid w:val="00EC579A"/>
    <w:rsid w:val="00EC5A85"/>
    <w:rsid w:val="00EC5AEB"/>
    <w:rsid w:val="00EC6374"/>
    <w:rsid w:val="00EC63AB"/>
    <w:rsid w:val="00EC6A15"/>
    <w:rsid w:val="00EC78B0"/>
    <w:rsid w:val="00EC793E"/>
    <w:rsid w:val="00EC7AC6"/>
    <w:rsid w:val="00EC7BA5"/>
    <w:rsid w:val="00EC7C50"/>
    <w:rsid w:val="00ED020F"/>
    <w:rsid w:val="00ED0F6B"/>
    <w:rsid w:val="00ED1296"/>
    <w:rsid w:val="00ED135C"/>
    <w:rsid w:val="00ED14DB"/>
    <w:rsid w:val="00ED1A88"/>
    <w:rsid w:val="00ED242F"/>
    <w:rsid w:val="00ED2AEB"/>
    <w:rsid w:val="00ED3066"/>
    <w:rsid w:val="00ED3114"/>
    <w:rsid w:val="00ED3128"/>
    <w:rsid w:val="00ED338F"/>
    <w:rsid w:val="00ED434C"/>
    <w:rsid w:val="00ED44CB"/>
    <w:rsid w:val="00ED4A10"/>
    <w:rsid w:val="00ED4E8B"/>
    <w:rsid w:val="00ED518E"/>
    <w:rsid w:val="00ED54A0"/>
    <w:rsid w:val="00ED54C8"/>
    <w:rsid w:val="00ED58DF"/>
    <w:rsid w:val="00ED5A27"/>
    <w:rsid w:val="00ED5BAE"/>
    <w:rsid w:val="00ED5D20"/>
    <w:rsid w:val="00ED6208"/>
    <w:rsid w:val="00ED6362"/>
    <w:rsid w:val="00ED739C"/>
    <w:rsid w:val="00ED73A2"/>
    <w:rsid w:val="00ED74AF"/>
    <w:rsid w:val="00ED7DB1"/>
    <w:rsid w:val="00ED7ED6"/>
    <w:rsid w:val="00EE0227"/>
    <w:rsid w:val="00EE0ECB"/>
    <w:rsid w:val="00EE12FF"/>
    <w:rsid w:val="00EE15F8"/>
    <w:rsid w:val="00EE1E32"/>
    <w:rsid w:val="00EE2D7D"/>
    <w:rsid w:val="00EE4947"/>
    <w:rsid w:val="00EE4F3A"/>
    <w:rsid w:val="00EE5BDB"/>
    <w:rsid w:val="00EE5F06"/>
    <w:rsid w:val="00EE5F68"/>
    <w:rsid w:val="00EE68E4"/>
    <w:rsid w:val="00EE68EB"/>
    <w:rsid w:val="00EE6970"/>
    <w:rsid w:val="00EE6C70"/>
    <w:rsid w:val="00EE73C3"/>
    <w:rsid w:val="00EE7611"/>
    <w:rsid w:val="00EE7AF4"/>
    <w:rsid w:val="00EE7F13"/>
    <w:rsid w:val="00EF002A"/>
    <w:rsid w:val="00EF0548"/>
    <w:rsid w:val="00EF0577"/>
    <w:rsid w:val="00EF0796"/>
    <w:rsid w:val="00EF175A"/>
    <w:rsid w:val="00EF241F"/>
    <w:rsid w:val="00EF35EB"/>
    <w:rsid w:val="00EF36F3"/>
    <w:rsid w:val="00EF3B00"/>
    <w:rsid w:val="00EF3F0F"/>
    <w:rsid w:val="00EF420E"/>
    <w:rsid w:val="00EF491D"/>
    <w:rsid w:val="00EF4A7D"/>
    <w:rsid w:val="00EF5F51"/>
    <w:rsid w:val="00EF6004"/>
    <w:rsid w:val="00EF6F13"/>
    <w:rsid w:val="00EF7C8D"/>
    <w:rsid w:val="00F004D2"/>
    <w:rsid w:val="00F00AE7"/>
    <w:rsid w:val="00F01171"/>
    <w:rsid w:val="00F01193"/>
    <w:rsid w:val="00F0238B"/>
    <w:rsid w:val="00F02771"/>
    <w:rsid w:val="00F031D3"/>
    <w:rsid w:val="00F0325F"/>
    <w:rsid w:val="00F03338"/>
    <w:rsid w:val="00F043CD"/>
    <w:rsid w:val="00F04BEA"/>
    <w:rsid w:val="00F04CF7"/>
    <w:rsid w:val="00F04FBE"/>
    <w:rsid w:val="00F04FF6"/>
    <w:rsid w:val="00F0519F"/>
    <w:rsid w:val="00F059B7"/>
    <w:rsid w:val="00F05B4B"/>
    <w:rsid w:val="00F066BE"/>
    <w:rsid w:val="00F06794"/>
    <w:rsid w:val="00F069F2"/>
    <w:rsid w:val="00F06E91"/>
    <w:rsid w:val="00F070A0"/>
    <w:rsid w:val="00F07446"/>
    <w:rsid w:val="00F1014B"/>
    <w:rsid w:val="00F1082B"/>
    <w:rsid w:val="00F112AC"/>
    <w:rsid w:val="00F1197C"/>
    <w:rsid w:val="00F12FC2"/>
    <w:rsid w:val="00F13608"/>
    <w:rsid w:val="00F137CD"/>
    <w:rsid w:val="00F13CB7"/>
    <w:rsid w:val="00F13E69"/>
    <w:rsid w:val="00F14046"/>
    <w:rsid w:val="00F143FC"/>
    <w:rsid w:val="00F147D9"/>
    <w:rsid w:val="00F14CF7"/>
    <w:rsid w:val="00F14DCB"/>
    <w:rsid w:val="00F15309"/>
    <w:rsid w:val="00F153EB"/>
    <w:rsid w:val="00F15AFC"/>
    <w:rsid w:val="00F1609A"/>
    <w:rsid w:val="00F1780C"/>
    <w:rsid w:val="00F17CCD"/>
    <w:rsid w:val="00F2005B"/>
    <w:rsid w:val="00F203DF"/>
    <w:rsid w:val="00F20917"/>
    <w:rsid w:val="00F209D2"/>
    <w:rsid w:val="00F20E0B"/>
    <w:rsid w:val="00F20E5F"/>
    <w:rsid w:val="00F2102E"/>
    <w:rsid w:val="00F2123D"/>
    <w:rsid w:val="00F21335"/>
    <w:rsid w:val="00F21467"/>
    <w:rsid w:val="00F21991"/>
    <w:rsid w:val="00F23084"/>
    <w:rsid w:val="00F23111"/>
    <w:rsid w:val="00F2315F"/>
    <w:rsid w:val="00F233EF"/>
    <w:rsid w:val="00F23479"/>
    <w:rsid w:val="00F23C8D"/>
    <w:rsid w:val="00F241DD"/>
    <w:rsid w:val="00F244BA"/>
    <w:rsid w:val="00F24F71"/>
    <w:rsid w:val="00F251A9"/>
    <w:rsid w:val="00F25B5D"/>
    <w:rsid w:val="00F25B74"/>
    <w:rsid w:val="00F26559"/>
    <w:rsid w:val="00F2718B"/>
    <w:rsid w:val="00F30F53"/>
    <w:rsid w:val="00F31054"/>
    <w:rsid w:val="00F3138A"/>
    <w:rsid w:val="00F31EF9"/>
    <w:rsid w:val="00F32302"/>
    <w:rsid w:val="00F32392"/>
    <w:rsid w:val="00F32796"/>
    <w:rsid w:val="00F33D94"/>
    <w:rsid w:val="00F33FC6"/>
    <w:rsid w:val="00F3437A"/>
    <w:rsid w:val="00F346C8"/>
    <w:rsid w:val="00F34BD0"/>
    <w:rsid w:val="00F3615F"/>
    <w:rsid w:val="00F36349"/>
    <w:rsid w:val="00F36440"/>
    <w:rsid w:val="00F37ED2"/>
    <w:rsid w:val="00F40195"/>
    <w:rsid w:val="00F401B0"/>
    <w:rsid w:val="00F40329"/>
    <w:rsid w:val="00F40D5D"/>
    <w:rsid w:val="00F41AEC"/>
    <w:rsid w:val="00F4251F"/>
    <w:rsid w:val="00F434EA"/>
    <w:rsid w:val="00F4359F"/>
    <w:rsid w:val="00F43CA9"/>
    <w:rsid w:val="00F43CEC"/>
    <w:rsid w:val="00F440CA"/>
    <w:rsid w:val="00F441F8"/>
    <w:rsid w:val="00F4434E"/>
    <w:rsid w:val="00F44624"/>
    <w:rsid w:val="00F44930"/>
    <w:rsid w:val="00F449CC"/>
    <w:rsid w:val="00F44DDB"/>
    <w:rsid w:val="00F45419"/>
    <w:rsid w:val="00F45522"/>
    <w:rsid w:val="00F4614E"/>
    <w:rsid w:val="00F461A3"/>
    <w:rsid w:val="00F46EF2"/>
    <w:rsid w:val="00F472F0"/>
    <w:rsid w:val="00F473B2"/>
    <w:rsid w:val="00F4752B"/>
    <w:rsid w:val="00F4771C"/>
    <w:rsid w:val="00F50025"/>
    <w:rsid w:val="00F50896"/>
    <w:rsid w:val="00F50DA8"/>
    <w:rsid w:val="00F51003"/>
    <w:rsid w:val="00F5169D"/>
    <w:rsid w:val="00F51828"/>
    <w:rsid w:val="00F51934"/>
    <w:rsid w:val="00F522DA"/>
    <w:rsid w:val="00F524B0"/>
    <w:rsid w:val="00F53072"/>
    <w:rsid w:val="00F531CD"/>
    <w:rsid w:val="00F5369E"/>
    <w:rsid w:val="00F53A2D"/>
    <w:rsid w:val="00F53C16"/>
    <w:rsid w:val="00F545D7"/>
    <w:rsid w:val="00F5471C"/>
    <w:rsid w:val="00F54AA5"/>
    <w:rsid w:val="00F54DBD"/>
    <w:rsid w:val="00F553F9"/>
    <w:rsid w:val="00F5555C"/>
    <w:rsid w:val="00F5568B"/>
    <w:rsid w:val="00F55720"/>
    <w:rsid w:val="00F55CEB"/>
    <w:rsid w:val="00F55FEA"/>
    <w:rsid w:val="00F566DF"/>
    <w:rsid w:val="00F56DA4"/>
    <w:rsid w:val="00F5781C"/>
    <w:rsid w:val="00F57EC7"/>
    <w:rsid w:val="00F60BB2"/>
    <w:rsid w:val="00F615BD"/>
    <w:rsid w:val="00F63D5D"/>
    <w:rsid w:val="00F63DE8"/>
    <w:rsid w:val="00F63FEE"/>
    <w:rsid w:val="00F6406F"/>
    <w:rsid w:val="00F64669"/>
    <w:rsid w:val="00F6480E"/>
    <w:rsid w:val="00F649F2"/>
    <w:rsid w:val="00F64EE5"/>
    <w:rsid w:val="00F65A92"/>
    <w:rsid w:val="00F65FDF"/>
    <w:rsid w:val="00F6600F"/>
    <w:rsid w:val="00F66763"/>
    <w:rsid w:val="00F70341"/>
    <w:rsid w:val="00F7059C"/>
    <w:rsid w:val="00F706FD"/>
    <w:rsid w:val="00F7092B"/>
    <w:rsid w:val="00F71512"/>
    <w:rsid w:val="00F7197A"/>
    <w:rsid w:val="00F7198D"/>
    <w:rsid w:val="00F7246C"/>
    <w:rsid w:val="00F72801"/>
    <w:rsid w:val="00F74261"/>
    <w:rsid w:val="00F751F2"/>
    <w:rsid w:val="00F76022"/>
    <w:rsid w:val="00F7692E"/>
    <w:rsid w:val="00F76A78"/>
    <w:rsid w:val="00F76E04"/>
    <w:rsid w:val="00F76F2E"/>
    <w:rsid w:val="00F771B0"/>
    <w:rsid w:val="00F77B5D"/>
    <w:rsid w:val="00F77BDA"/>
    <w:rsid w:val="00F802B5"/>
    <w:rsid w:val="00F803FD"/>
    <w:rsid w:val="00F809D2"/>
    <w:rsid w:val="00F81290"/>
    <w:rsid w:val="00F816C6"/>
    <w:rsid w:val="00F820EC"/>
    <w:rsid w:val="00F824E7"/>
    <w:rsid w:val="00F8252D"/>
    <w:rsid w:val="00F82567"/>
    <w:rsid w:val="00F82770"/>
    <w:rsid w:val="00F82834"/>
    <w:rsid w:val="00F8289B"/>
    <w:rsid w:val="00F828C3"/>
    <w:rsid w:val="00F83006"/>
    <w:rsid w:val="00F8464C"/>
    <w:rsid w:val="00F84754"/>
    <w:rsid w:val="00F84F3E"/>
    <w:rsid w:val="00F857D7"/>
    <w:rsid w:val="00F859C5"/>
    <w:rsid w:val="00F85B15"/>
    <w:rsid w:val="00F86D9B"/>
    <w:rsid w:val="00F86EA0"/>
    <w:rsid w:val="00F871B8"/>
    <w:rsid w:val="00F8735F"/>
    <w:rsid w:val="00F90053"/>
    <w:rsid w:val="00F90399"/>
    <w:rsid w:val="00F905C0"/>
    <w:rsid w:val="00F91269"/>
    <w:rsid w:val="00F91301"/>
    <w:rsid w:val="00F91370"/>
    <w:rsid w:val="00F915F1"/>
    <w:rsid w:val="00F91D79"/>
    <w:rsid w:val="00F91DFE"/>
    <w:rsid w:val="00F91FAD"/>
    <w:rsid w:val="00F9211C"/>
    <w:rsid w:val="00F92636"/>
    <w:rsid w:val="00F92833"/>
    <w:rsid w:val="00F9386A"/>
    <w:rsid w:val="00F9430D"/>
    <w:rsid w:val="00F9468C"/>
    <w:rsid w:val="00F94776"/>
    <w:rsid w:val="00F94C51"/>
    <w:rsid w:val="00F94C90"/>
    <w:rsid w:val="00F9599E"/>
    <w:rsid w:val="00F95A24"/>
    <w:rsid w:val="00F95C96"/>
    <w:rsid w:val="00F95D38"/>
    <w:rsid w:val="00F96111"/>
    <w:rsid w:val="00F9624B"/>
    <w:rsid w:val="00F96465"/>
    <w:rsid w:val="00F9691B"/>
    <w:rsid w:val="00F973E0"/>
    <w:rsid w:val="00F97850"/>
    <w:rsid w:val="00F97A45"/>
    <w:rsid w:val="00FA043D"/>
    <w:rsid w:val="00FA0544"/>
    <w:rsid w:val="00FA07F4"/>
    <w:rsid w:val="00FA13C9"/>
    <w:rsid w:val="00FA152E"/>
    <w:rsid w:val="00FA16F6"/>
    <w:rsid w:val="00FA2277"/>
    <w:rsid w:val="00FA2AA0"/>
    <w:rsid w:val="00FA304B"/>
    <w:rsid w:val="00FA30B5"/>
    <w:rsid w:val="00FA32D8"/>
    <w:rsid w:val="00FA35D6"/>
    <w:rsid w:val="00FA35F2"/>
    <w:rsid w:val="00FA4093"/>
    <w:rsid w:val="00FA4774"/>
    <w:rsid w:val="00FA4C20"/>
    <w:rsid w:val="00FA5410"/>
    <w:rsid w:val="00FA5B28"/>
    <w:rsid w:val="00FA6342"/>
    <w:rsid w:val="00FA66E4"/>
    <w:rsid w:val="00FA6EC4"/>
    <w:rsid w:val="00FA74BE"/>
    <w:rsid w:val="00FB0716"/>
    <w:rsid w:val="00FB075E"/>
    <w:rsid w:val="00FB0A2C"/>
    <w:rsid w:val="00FB0ADA"/>
    <w:rsid w:val="00FB0B28"/>
    <w:rsid w:val="00FB0D8F"/>
    <w:rsid w:val="00FB0DF3"/>
    <w:rsid w:val="00FB0EF8"/>
    <w:rsid w:val="00FB1DB9"/>
    <w:rsid w:val="00FB2181"/>
    <w:rsid w:val="00FB2AE2"/>
    <w:rsid w:val="00FB2EF6"/>
    <w:rsid w:val="00FB4213"/>
    <w:rsid w:val="00FB42EF"/>
    <w:rsid w:val="00FB46C8"/>
    <w:rsid w:val="00FB56D4"/>
    <w:rsid w:val="00FB571C"/>
    <w:rsid w:val="00FB58BD"/>
    <w:rsid w:val="00FB5C37"/>
    <w:rsid w:val="00FB5CA7"/>
    <w:rsid w:val="00FB5DC8"/>
    <w:rsid w:val="00FB7004"/>
    <w:rsid w:val="00FB700B"/>
    <w:rsid w:val="00FB783C"/>
    <w:rsid w:val="00FC027D"/>
    <w:rsid w:val="00FC0DFA"/>
    <w:rsid w:val="00FC1E63"/>
    <w:rsid w:val="00FC23BE"/>
    <w:rsid w:val="00FC2C2A"/>
    <w:rsid w:val="00FC34A2"/>
    <w:rsid w:val="00FC3906"/>
    <w:rsid w:val="00FC3BDC"/>
    <w:rsid w:val="00FC41DC"/>
    <w:rsid w:val="00FC4202"/>
    <w:rsid w:val="00FC44B8"/>
    <w:rsid w:val="00FC4564"/>
    <w:rsid w:val="00FC4AB8"/>
    <w:rsid w:val="00FC5423"/>
    <w:rsid w:val="00FC5CBF"/>
    <w:rsid w:val="00FC5E72"/>
    <w:rsid w:val="00FC616D"/>
    <w:rsid w:val="00FC6293"/>
    <w:rsid w:val="00FC67F9"/>
    <w:rsid w:val="00FC73CC"/>
    <w:rsid w:val="00FC7A09"/>
    <w:rsid w:val="00FC7ADF"/>
    <w:rsid w:val="00FC7AEA"/>
    <w:rsid w:val="00FC7C68"/>
    <w:rsid w:val="00FD0225"/>
    <w:rsid w:val="00FD0C5C"/>
    <w:rsid w:val="00FD206B"/>
    <w:rsid w:val="00FD218E"/>
    <w:rsid w:val="00FD2315"/>
    <w:rsid w:val="00FD2881"/>
    <w:rsid w:val="00FD2FC1"/>
    <w:rsid w:val="00FD3360"/>
    <w:rsid w:val="00FD3505"/>
    <w:rsid w:val="00FD38C6"/>
    <w:rsid w:val="00FD4708"/>
    <w:rsid w:val="00FD4B85"/>
    <w:rsid w:val="00FD4D23"/>
    <w:rsid w:val="00FD5089"/>
    <w:rsid w:val="00FD50F2"/>
    <w:rsid w:val="00FD5231"/>
    <w:rsid w:val="00FD5652"/>
    <w:rsid w:val="00FD5CD4"/>
    <w:rsid w:val="00FD6CF8"/>
    <w:rsid w:val="00FD775F"/>
    <w:rsid w:val="00FD77E1"/>
    <w:rsid w:val="00FD7B08"/>
    <w:rsid w:val="00FD7CAA"/>
    <w:rsid w:val="00FE04B7"/>
    <w:rsid w:val="00FE06EC"/>
    <w:rsid w:val="00FE1D55"/>
    <w:rsid w:val="00FE1D69"/>
    <w:rsid w:val="00FE1EB0"/>
    <w:rsid w:val="00FE26F3"/>
    <w:rsid w:val="00FE299D"/>
    <w:rsid w:val="00FE36E2"/>
    <w:rsid w:val="00FE4082"/>
    <w:rsid w:val="00FE42C2"/>
    <w:rsid w:val="00FE4ED1"/>
    <w:rsid w:val="00FE5235"/>
    <w:rsid w:val="00FE52D0"/>
    <w:rsid w:val="00FE56A9"/>
    <w:rsid w:val="00FE56FF"/>
    <w:rsid w:val="00FE5F7E"/>
    <w:rsid w:val="00FE6518"/>
    <w:rsid w:val="00FE6B0C"/>
    <w:rsid w:val="00FE6F06"/>
    <w:rsid w:val="00FE715F"/>
    <w:rsid w:val="00FE73D0"/>
    <w:rsid w:val="00FE7601"/>
    <w:rsid w:val="00FE7BAB"/>
    <w:rsid w:val="00FF050E"/>
    <w:rsid w:val="00FF0694"/>
    <w:rsid w:val="00FF0E83"/>
    <w:rsid w:val="00FF10E2"/>
    <w:rsid w:val="00FF1488"/>
    <w:rsid w:val="00FF14B5"/>
    <w:rsid w:val="00FF152B"/>
    <w:rsid w:val="00FF15B9"/>
    <w:rsid w:val="00FF1746"/>
    <w:rsid w:val="00FF1A15"/>
    <w:rsid w:val="00FF1AE0"/>
    <w:rsid w:val="00FF1B36"/>
    <w:rsid w:val="00FF1FD5"/>
    <w:rsid w:val="00FF219C"/>
    <w:rsid w:val="00FF21E6"/>
    <w:rsid w:val="00FF2663"/>
    <w:rsid w:val="00FF270E"/>
    <w:rsid w:val="00FF2FAF"/>
    <w:rsid w:val="00FF3DE4"/>
    <w:rsid w:val="00FF4487"/>
    <w:rsid w:val="00FF4FBA"/>
    <w:rsid w:val="00FF5178"/>
    <w:rsid w:val="00FF5B6C"/>
    <w:rsid w:val="00FF5BA7"/>
    <w:rsid w:val="00FF5FF4"/>
    <w:rsid w:val="00FF6007"/>
    <w:rsid w:val="00FF6010"/>
    <w:rsid w:val="00FF6343"/>
    <w:rsid w:val="00FF63E4"/>
    <w:rsid w:val="00FF6989"/>
    <w:rsid w:val="00FF6B71"/>
    <w:rsid w:val="00FF7508"/>
    <w:rsid w:val="00FF75FA"/>
    <w:rsid w:val="00FF770F"/>
    <w:rsid w:val="00FF7CA5"/>
    <w:rsid w:val="0134228D"/>
    <w:rsid w:val="016D3329"/>
    <w:rsid w:val="01700DB5"/>
    <w:rsid w:val="01890DEC"/>
    <w:rsid w:val="01AC6C80"/>
    <w:rsid w:val="01C359E0"/>
    <w:rsid w:val="01D45093"/>
    <w:rsid w:val="01D867AF"/>
    <w:rsid w:val="01E51D28"/>
    <w:rsid w:val="01FA0C29"/>
    <w:rsid w:val="02D358B6"/>
    <w:rsid w:val="02E87294"/>
    <w:rsid w:val="02EA3D4F"/>
    <w:rsid w:val="032F66E9"/>
    <w:rsid w:val="03360276"/>
    <w:rsid w:val="036E182B"/>
    <w:rsid w:val="038A0A36"/>
    <w:rsid w:val="03A530EE"/>
    <w:rsid w:val="03AB0E87"/>
    <w:rsid w:val="03C51274"/>
    <w:rsid w:val="03D30786"/>
    <w:rsid w:val="03D30C30"/>
    <w:rsid w:val="03F337FC"/>
    <w:rsid w:val="04057262"/>
    <w:rsid w:val="043D2FE0"/>
    <w:rsid w:val="043D31F3"/>
    <w:rsid w:val="04454D61"/>
    <w:rsid w:val="044E6290"/>
    <w:rsid w:val="044E6464"/>
    <w:rsid w:val="04633518"/>
    <w:rsid w:val="04975E6F"/>
    <w:rsid w:val="04B661D1"/>
    <w:rsid w:val="04C95EC8"/>
    <w:rsid w:val="04D53A1E"/>
    <w:rsid w:val="051214CD"/>
    <w:rsid w:val="051E426E"/>
    <w:rsid w:val="05226002"/>
    <w:rsid w:val="052A18B5"/>
    <w:rsid w:val="052F6128"/>
    <w:rsid w:val="056C2F6B"/>
    <w:rsid w:val="05780245"/>
    <w:rsid w:val="057D3FDA"/>
    <w:rsid w:val="05A47CE2"/>
    <w:rsid w:val="05B36D03"/>
    <w:rsid w:val="05B46917"/>
    <w:rsid w:val="05C52E2E"/>
    <w:rsid w:val="05D11DD1"/>
    <w:rsid w:val="05D12069"/>
    <w:rsid w:val="05D843C4"/>
    <w:rsid w:val="05F17AD2"/>
    <w:rsid w:val="05F50713"/>
    <w:rsid w:val="05F7184A"/>
    <w:rsid w:val="05FF330F"/>
    <w:rsid w:val="06055537"/>
    <w:rsid w:val="06146BE2"/>
    <w:rsid w:val="064F2805"/>
    <w:rsid w:val="06607C0F"/>
    <w:rsid w:val="068C5C42"/>
    <w:rsid w:val="06935D11"/>
    <w:rsid w:val="06AE5E70"/>
    <w:rsid w:val="06BB3F60"/>
    <w:rsid w:val="06D73364"/>
    <w:rsid w:val="06E0388A"/>
    <w:rsid w:val="077D762E"/>
    <w:rsid w:val="0784238D"/>
    <w:rsid w:val="078D1E52"/>
    <w:rsid w:val="07AC1AA3"/>
    <w:rsid w:val="07C808C8"/>
    <w:rsid w:val="07CC4C58"/>
    <w:rsid w:val="07E24397"/>
    <w:rsid w:val="07FF3FE1"/>
    <w:rsid w:val="08007B64"/>
    <w:rsid w:val="0816261C"/>
    <w:rsid w:val="086F06C6"/>
    <w:rsid w:val="087679C6"/>
    <w:rsid w:val="089D7C92"/>
    <w:rsid w:val="08CB697C"/>
    <w:rsid w:val="08E67B94"/>
    <w:rsid w:val="08EB5F92"/>
    <w:rsid w:val="090F0736"/>
    <w:rsid w:val="09152CA5"/>
    <w:rsid w:val="092C3DD0"/>
    <w:rsid w:val="09345980"/>
    <w:rsid w:val="093B3D23"/>
    <w:rsid w:val="09476E41"/>
    <w:rsid w:val="094F5AEA"/>
    <w:rsid w:val="098C2D40"/>
    <w:rsid w:val="09BE6273"/>
    <w:rsid w:val="09DE3EF3"/>
    <w:rsid w:val="09FA094E"/>
    <w:rsid w:val="0A155AE0"/>
    <w:rsid w:val="0A1C03B9"/>
    <w:rsid w:val="0A1D5803"/>
    <w:rsid w:val="0A6D0068"/>
    <w:rsid w:val="0A7E138F"/>
    <w:rsid w:val="0A862810"/>
    <w:rsid w:val="0AAD12F9"/>
    <w:rsid w:val="0ACB4992"/>
    <w:rsid w:val="0AD11383"/>
    <w:rsid w:val="0AD610C1"/>
    <w:rsid w:val="0AE72ED3"/>
    <w:rsid w:val="0AE85C74"/>
    <w:rsid w:val="0AFD4060"/>
    <w:rsid w:val="0B3722EB"/>
    <w:rsid w:val="0B4130E5"/>
    <w:rsid w:val="0B435C0D"/>
    <w:rsid w:val="0B4E1B4B"/>
    <w:rsid w:val="0B536C61"/>
    <w:rsid w:val="0B5A2550"/>
    <w:rsid w:val="0B5E59BF"/>
    <w:rsid w:val="0B9628E2"/>
    <w:rsid w:val="0B9A4CCF"/>
    <w:rsid w:val="0BB4329D"/>
    <w:rsid w:val="0BD8492C"/>
    <w:rsid w:val="0C116A04"/>
    <w:rsid w:val="0C163DE3"/>
    <w:rsid w:val="0C3F2AAA"/>
    <w:rsid w:val="0C480C6B"/>
    <w:rsid w:val="0C4851C9"/>
    <w:rsid w:val="0C4E7F71"/>
    <w:rsid w:val="0C733348"/>
    <w:rsid w:val="0C7A5F19"/>
    <w:rsid w:val="0C8F572B"/>
    <w:rsid w:val="0C992000"/>
    <w:rsid w:val="0CB570E1"/>
    <w:rsid w:val="0CB90BFD"/>
    <w:rsid w:val="0CBB2456"/>
    <w:rsid w:val="0CBC0D44"/>
    <w:rsid w:val="0CD53B6E"/>
    <w:rsid w:val="0CDC153A"/>
    <w:rsid w:val="0CDF7504"/>
    <w:rsid w:val="0CE114E8"/>
    <w:rsid w:val="0CE55771"/>
    <w:rsid w:val="0D0A2610"/>
    <w:rsid w:val="0D165B07"/>
    <w:rsid w:val="0D24669F"/>
    <w:rsid w:val="0D351E64"/>
    <w:rsid w:val="0D4B0440"/>
    <w:rsid w:val="0D4F03DA"/>
    <w:rsid w:val="0D6A6DAE"/>
    <w:rsid w:val="0D985744"/>
    <w:rsid w:val="0D997A8E"/>
    <w:rsid w:val="0D9B555D"/>
    <w:rsid w:val="0DAA3522"/>
    <w:rsid w:val="0DD21C91"/>
    <w:rsid w:val="0E001988"/>
    <w:rsid w:val="0E0A0581"/>
    <w:rsid w:val="0E2A3DC1"/>
    <w:rsid w:val="0E432964"/>
    <w:rsid w:val="0E4E52DE"/>
    <w:rsid w:val="0E6902AD"/>
    <w:rsid w:val="0E7C2AEA"/>
    <w:rsid w:val="0EB1019F"/>
    <w:rsid w:val="0EE63683"/>
    <w:rsid w:val="0F0174BB"/>
    <w:rsid w:val="0F050418"/>
    <w:rsid w:val="0F110C78"/>
    <w:rsid w:val="0F5349A7"/>
    <w:rsid w:val="0F644451"/>
    <w:rsid w:val="0F8A5245"/>
    <w:rsid w:val="0F9105DC"/>
    <w:rsid w:val="0FA31218"/>
    <w:rsid w:val="0FD12D22"/>
    <w:rsid w:val="0FD218A9"/>
    <w:rsid w:val="0FDE2F29"/>
    <w:rsid w:val="0FDF75FB"/>
    <w:rsid w:val="0FEE45C3"/>
    <w:rsid w:val="0FFC054C"/>
    <w:rsid w:val="0FFC76CD"/>
    <w:rsid w:val="100A0165"/>
    <w:rsid w:val="10116E76"/>
    <w:rsid w:val="103403E8"/>
    <w:rsid w:val="103D1387"/>
    <w:rsid w:val="104A3065"/>
    <w:rsid w:val="10790AA3"/>
    <w:rsid w:val="108C69DE"/>
    <w:rsid w:val="1094347E"/>
    <w:rsid w:val="10964EF8"/>
    <w:rsid w:val="10B0393A"/>
    <w:rsid w:val="10C46432"/>
    <w:rsid w:val="10D86C00"/>
    <w:rsid w:val="10DF695A"/>
    <w:rsid w:val="112355EC"/>
    <w:rsid w:val="113147B9"/>
    <w:rsid w:val="11885720"/>
    <w:rsid w:val="119A267F"/>
    <w:rsid w:val="11AD2466"/>
    <w:rsid w:val="11B30F31"/>
    <w:rsid w:val="11B33EF7"/>
    <w:rsid w:val="11BF41A1"/>
    <w:rsid w:val="11C85CC6"/>
    <w:rsid w:val="11E11036"/>
    <w:rsid w:val="11EA2C7E"/>
    <w:rsid w:val="11F70D4B"/>
    <w:rsid w:val="123352C9"/>
    <w:rsid w:val="12473BD6"/>
    <w:rsid w:val="12484B4C"/>
    <w:rsid w:val="124A2B01"/>
    <w:rsid w:val="124F564F"/>
    <w:rsid w:val="12697B12"/>
    <w:rsid w:val="12783D31"/>
    <w:rsid w:val="12805C0D"/>
    <w:rsid w:val="129C35A2"/>
    <w:rsid w:val="12AB27B5"/>
    <w:rsid w:val="12AC235B"/>
    <w:rsid w:val="12BA18A3"/>
    <w:rsid w:val="12E82BBB"/>
    <w:rsid w:val="12F4218D"/>
    <w:rsid w:val="12F81A24"/>
    <w:rsid w:val="13374289"/>
    <w:rsid w:val="13413E8C"/>
    <w:rsid w:val="13427B1B"/>
    <w:rsid w:val="134879D8"/>
    <w:rsid w:val="137D070B"/>
    <w:rsid w:val="138B0DA5"/>
    <w:rsid w:val="13990BE8"/>
    <w:rsid w:val="139F1540"/>
    <w:rsid w:val="13B02513"/>
    <w:rsid w:val="13B94A83"/>
    <w:rsid w:val="13CD1D23"/>
    <w:rsid w:val="13D369E3"/>
    <w:rsid w:val="13D50411"/>
    <w:rsid w:val="140A1D14"/>
    <w:rsid w:val="14163441"/>
    <w:rsid w:val="146870E8"/>
    <w:rsid w:val="147A7419"/>
    <w:rsid w:val="148D2D4C"/>
    <w:rsid w:val="14C55FF0"/>
    <w:rsid w:val="14D84DBF"/>
    <w:rsid w:val="152B60A2"/>
    <w:rsid w:val="152E5EA1"/>
    <w:rsid w:val="15342CB2"/>
    <w:rsid w:val="153704C4"/>
    <w:rsid w:val="15677C9D"/>
    <w:rsid w:val="157C74D9"/>
    <w:rsid w:val="15A64FE6"/>
    <w:rsid w:val="15B57DDE"/>
    <w:rsid w:val="15FD388C"/>
    <w:rsid w:val="1638282C"/>
    <w:rsid w:val="16393F3A"/>
    <w:rsid w:val="166B702A"/>
    <w:rsid w:val="16B742C5"/>
    <w:rsid w:val="16BA20C3"/>
    <w:rsid w:val="16C53A03"/>
    <w:rsid w:val="16E608EA"/>
    <w:rsid w:val="16F52E66"/>
    <w:rsid w:val="16F723A3"/>
    <w:rsid w:val="16F77E06"/>
    <w:rsid w:val="1702140C"/>
    <w:rsid w:val="17175B41"/>
    <w:rsid w:val="173739FB"/>
    <w:rsid w:val="1765171B"/>
    <w:rsid w:val="177C39A7"/>
    <w:rsid w:val="178B0116"/>
    <w:rsid w:val="17977A78"/>
    <w:rsid w:val="17B5323C"/>
    <w:rsid w:val="17B607F9"/>
    <w:rsid w:val="17B76382"/>
    <w:rsid w:val="17B936E1"/>
    <w:rsid w:val="17C67D1F"/>
    <w:rsid w:val="17D45DF7"/>
    <w:rsid w:val="180F0BBA"/>
    <w:rsid w:val="18101849"/>
    <w:rsid w:val="18170A63"/>
    <w:rsid w:val="183414F1"/>
    <w:rsid w:val="184C0855"/>
    <w:rsid w:val="186F473B"/>
    <w:rsid w:val="18A07CAB"/>
    <w:rsid w:val="18D26527"/>
    <w:rsid w:val="19211619"/>
    <w:rsid w:val="19264A04"/>
    <w:rsid w:val="19326A25"/>
    <w:rsid w:val="193A691F"/>
    <w:rsid w:val="19572B4C"/>
    <w:rsid w:val="195D3688"/>
    <w:rsid w:val="19AB5A4D"/>
    <w:rsid w:val="19B2076C"/>
    <w:rsid w:val="19C35AB3"/>
    <w:rsid w:val="19FF7081"/>
    <w:rsid w:val="1A0E48E2"/>
    <w:rsid w:val="1A163D48"/>
    <w:rsid w:val="1A217672"/>
    <w:rsid w:val="1A2E248C"/>
    <w:rsid w:val="1A427322"/>
    <w:rsid w:val="1A476C0F"/>
    <w:rsid w:val="1A72093E"/>
    <w:rsid w:val="1A7672D6"/>
    <w:rsid w:val="1A792CB9"/>
    <w:rsid w:val="1ABD556D"/>
    <w:rsid w:val="1ABE4616"/>
    <w:rsid w:val="1AD746F8"/>
    <w:rsid w:val="1AE244B8"/>
    <w:rsid w:val="1AEA0851"/>
    <w:rsid w:val="1B081E0B"/>
    <w:rsid w:val="1B0F77D8"/>
    <w:rsid w:val="1B133819"/>
    <w:rsid w:val="1B146B8F"/>
    <w:rsid w:val="1B175D03"/>
    <w:rsid w:val="1B326C4D"/>
    <w:rsid w:val="1B3D21AB"/>
    <w:rsid w:val="1B4B22F1"/>
    <w:rsid w:val="1B6B159E"/>
    <w:rsid w:val="1B702498"/>
    <w:rsid w:val="1B7244F2"/>
    <w:rsid w:val="1B9D12F4"/>
    <w:rsid w:val="1BAE4D2B"/>
    <w:rsid w:val="1BBF7504"/>
    <w:rsid w:val="1C0C0181"/>
    <w:rsid w:val="1C0C2CEF"/>
    <w:rsid w:val="1C5448D1"/>
    <w:rsid w:val="1C635093"/>
    <w:rsid w:val="1C6A626C"/>
    <w:rsid w:val="1C732978"/>
    <w:rsid w:val="1C76198C"/>
    <w:rsid w:val="1C9B2B55"/>
    <w:rsid w:val="1CA02563"/>
    <w:rsid w:val="1CA814B4"/>
    <w:rsid w:val="1CD35FB2"/>
    <w:rsid w:val="1CEE56E4"/>
    <w:rsid w:val="1D0A51CC"/>
    <w:rsid w:val="1D0D0CC5"/>
    <w:rsid w:val="1D4E76BA"/>
    <w:rsid w:val="1D52159B"/>
    <w:rsid w:val="1D602547"/>
    <w:rsid w:val="1D72118C"/>
    <w:rsid w:val="1D8C71A4"/>
    <w:rsid w:val="1D8D25E8"/>
    <w:rsid w:val="1DB04E78"/>
    <w:rsid w:val="1DE5260B"/>
    <w:rsid w:val="1DF84F0F"/>
    <w:rsid w:val="1E156B3F"/>
    <w:rsid w:val="1E426463"/>
    <w:rsid w:val="1E4271AA"/>
    <w:rsid w:val="1E4D738F"/>
    <w:rsid w:val="1E713DF6"/>
    <w:rsid w:val="1E812E67"/>
    <w:rsid w:val="1E835238"/>
    <w:rsid w:val="1E8A1C67"/>
    <w:rsid w:val="1EBA0BD2"/>
    <w:rsid w:val="1ECA3890"/>
    <w:rsid w:val="1EF84EEB"/>
    <w:rsid w:val="1F042DEE"/>
    <w:rsid w:val="1F217946"/>
    <w:rsid w:val="1F6577E7"/>
    <w:rsid w:val="1F7472AE"/>
    <w:rsid w:val="1FC65F5C"/>
    <w:rsid w:val="1FD026C3"/>
    <w:rsid w:val="1FEC6832"/>
    <w:rsid w:val="1FF03786"/>
    <w:rsid w:val="203C12D0"/>
    <w:rsid w:val="20436B38"/>
    <w:rsid w:val="2066127D"/>
    <w:rsid w:val="20676B1C"/>
    <w:rsid w:val="20927149"/>
    <w:rsid w:val="20B679DB"/>
    <w:rsid w:val="20BE31A2"/>
    <w:rsid w:val="20EB452E"/>
    <w:rsid w:val="20FC03B3"/>
    <w:rsid w:val="21017637"/>
    <w:rsid w:val="21941472"/>
    <w:rsid w:val="21C94DFE"/>
    <w:rsid w:val="22061E72"/>
    <w:rsid w:val="2220223C"/>
    <w:rsid w:val="22506882"/>
    <w:rsid w:val="225B2FB1"/>
    <w:rsid w:val="22607728"/>
    <w:rsid w:val="2296450F"/>
    <w:rsid w:val="22A376ED"/>
    <w:rsid w:val="22CB0D30"/>
    <w:rsid w:val="22DD1922"/>
    <w:rsid w:val="22E01E12"/>
    <w:rsid w:val="2305498F"/>
    <w:rsid w:val="23124414"/>
    <w:rsid w:val="232B5226"/>
    <w:rsid w:val="237D50F5"/>
    <w:rsid w:val="23830BB0"/>
    <w:rsid w:val="24390D52"/>
    <w:rsid w:val="245C06A9"/>
    <w:rsid w:val="249D393C"/>
    <w:rsid w:val="24AF57DE"/>
    <w:rsid w:val="24C26DBE"/>
    <w:rsid w:val="24E664E2"/>
    <w:rsid w:val="24E92140"/>
    <w:rsid w:val="24FF6673"/>
    <w:rsid w:val="25253588"/>
    <w:rsid w:val="25333F20"/>
    <w:rsid w:val="25455AC6"/>
    <w:rsid w:val="25486AFC"/>
    <w:rsid w:val="25836B10"/>
    <w:rsid w:val="258A75A4"/>
    <w:rsid w:val="2591501C"/>
    <w:rsid w:val="25B05F47"/>
    <w:rsid w:val="25B51205"/>
    <w:rsid w:val="25E02651"/>
    <w:rsid w:val="25E17B67"/>
    <w:rsid w:val="25EC3DE7"/>
    <w:rsid w:val="2642495F"/>
    <w:rsid w:val="268A3AF4"/>
    <w:rsid w:val="26967BCA"/>
    <w:rsid w:val="26A70543"/>
    <w:rsid w:val="26B422CD"/>
    <w:rsid w:val="26D43F07"/>
    <w:rsid w:val="26ED7CAC"/>
    <w:rsid w:val="271514CB"/>
    <w:rsid w:val="27157B02"/>
    <w:rsid w:val="272D5744"/>
    <w:rsid w:val="272F7A19"/>
    <w:rsid w:val="27426FB7"/>
    <w:rsid w:val="27593180"/>
    <w:rsid w:val="277631B9"/>
    <w:rsid w:val="279E773F"/>
    <w:rsid w:val="27BD648A"/>
    <w:rsid w:val="27CF7BC1"/>
    <w:rsid w:val="27DD4219"/>
    <w:rsid w:val="27ED2E35"/>
    <w:rsid w:val="27F379B4"/>
    <w:rsid w:val="280855FA"/>
    <w:rsid w:val="280F461B"/>
    <w:rsid w:val="282F0269"/>
    <w:rsid w:val="2837711A"/>
    <w:rsid w:val="28382168"/>
    <w:rsid w:val="28733F45"/>
    <w:rsid w:val="28883B3E"/>
    <w:rsid w:val="288D3E4E"/>
    <w:rsid w:val="28B655A4"/>
    <w:rsid w:val="28DA31DD"/>
    <w:rsid w:val="290A2815"/>
    <w:rsid w:val="291D0FC6"/>
    <w:rsid w:val="292444AB"/>
    <w:rsid w:val="292D49D8"/>
    <w:rsid w:val="293E0BFC"/>
    <w:rsid w:val="297325D4"/>
    <w:rsid w:val="29787A45"/>
    <w:rsid w:val="297F3939"/>
    <w:rsid w:val="2988434F"/>
    <w:rsid w:val="29B200F9"/>
    <w:rsid w:val="29C3792D"/>
    <w:rsid w:val="29C40E68"/>
    <w:rsid w:val="2A0442B7"/>
    <w:rsid w:val="2A1F0193"/>
    <w:rsid w:val="2A30157C"/>
    <w:rsid w:val="2A3D5428"/>
    <w:rsid w:val="2A3E4665"/>
    <w:rsid w:val="2A423BE6"/>
    <w:rsid w:val="2A444FA7"/>
    <w:rsid w:val="2AB148A4"/>
    <w:rsid w:val="2AB87CB7"/>
    <w:rsid w:val="2AD411AD"/>
    <w:rsid w:val="2B1B4747"/>
    <w:rsid w:val="2B2F74E2"/>
    <w:rsid w:val="2BA26207"/>
    <w:rsid w:val="2BB86B45"/>
    <w:rsid w:val="2BC27E49"/>
    <w:rsid w:val="2BC27FDB"/>
    <w:rsid w:val="2BDA73BA"/>
    <w:rsid w:val="2BDE4F3E"/>
    <w:rsid w:val="2BDE5DDC"/>
    <w:rsid w:val="2BE55FA7"/>
    <w:rsid w:val="2BEB30D7"/>
    <w:rsid w:val="2BF104A7"/>
    <w:rsid w:val="2C303803"/>
    <w:rsid w:val="2C423E46"/>
    <w:rsid w:val="2C523EA6"/>
    <w:rsid w:val="2C6A6BE6"/>
    <w:rsid w:val="2C6C31F6"/>
    <w:rsid w:val="2C6E5C2B"/>
    <w:rsid w:val="2C756248"/>
    <w:rsid w:val="2C8349FD"/>
    <w:rsid w:val="2C8621FE"/>
    <w:rsid w:val="2C9B36E8"/>
    <w:rsid w:val="2CB978D7"/>
    <w:rsid w:val="2CD05F41"/>
    <w:rsid w:val="2CF55A62"/>
    <w:rsid w:val="2CFB7713"/>
    <w:rsid w:val="2D102BB9"/>
    <w:rsid w:val="2D113EE6"/>
    <w:rsid w:val="2D265909"/>
    <w:rsid w:val="2D9F55ED"/>
    <w:rsid w:val="2DC546BE"/>
    <w:rsid w:val="2DD336EC"/>
    <w:rsid w:val="2DDC305C"/>
    <w:rsid w:val="2DDD2AEF"/>
    <w:rsid w:val="2DDD2F9D"/>
    <w:rsid w:val="2DFF47C9"/>
    <w:rsid w:val="2E087536"/>
    <w:rsid w:val="2E0A19D1"/>
    <w:rsid w:val="2E374561"/>
    <w:rsid w:val="2E404529"/>
    <w:rsid w:val="2E5262DE"/>
    <w:rsid w:val="2E6745DF"/>
    <w:rsid w:val="2E823F34"/>
    <w:rsid w:val="2E8A2E34"/>
    <w:rsid w:val="2E90748E"/>
    <w:rsid w:val="2EA026D0"/>
    <w:rsid w:val="2EA12AD6"/>
    <w:rsid w:val="2EA817F3"/>
    <w:rsid w:val="2EC05711"/>
    <w:rsid w:val="2EDA2698"/>
    <w:rsid w:val="2EE159A6"/>
    <w:rsid w:val="2F016D4D"/>
    <w:rsid w:val="2F0B500D"/>
    <w:rsid w:val="2F150591"/>
    <w:rsid w:val="2F4B4CFE"/>
    <w:rsid w:val="2F5B16A8"/>
    <w:rsid w:val="2F7827A0"/>
    <w:rsid w:val="2F8B6AC3"/>
    <w:rsid w:val="2F8D3501"/>
    <w:rsid w:val="2F906ACD"/>
    <w:rsid w:val="2F9F64AB"/>
    <w:rsid w:val="2FDE2016"/>
    <w:rsid w:val="30022B09"/>
    <w:rsid w:val="30071B87"/>
    <w:rsid w:val="302C3166"/>
    <w:rsid w:val="308264F5"/>
    <w:rsid w:val="3087356E"/>
    <w:rsid w:val="308A506E"/>
    <w:rsid w:val="30DA427D"/>
    <w:rsid w:val="30FB13FB"/>
    <w:rsid w:val="31012BF3"/>
    <w:rsid w:val="310F24B7"/>
    <w:rsid w:val="31107923"/>
    <w:rsid w:val="31260E58"/>
    <w:rsid w:val="31601805"/>
    <w:rsid w:val="31927E60"/>
    <w:rsid w:val="319A3263"/>
    <w:rsid w:val="31A8144E"/>
    <w:rsid w:val="31A94B75"/>
    <w:rsid w:val="31D712B2"/>
    <w:rsid w:val="31DA58A8"/>
    <w:rsid w:val="31F008FB"/>
    <w:rsid w:val="323158B1"/>
    <w:rsid w:val="324F3411"/>
    <w:rsid w:val="32552F74"/>
    <w:rsid w:val="327A27D0"/>
    <w:rsid w:val="32840341"/>
    <w:rsid w:val="3297595C"/>
    <w:rsid w:val="329B0615"/>
    <w:rsid w:val="32BD07AC"/>
    <w:rsid w:val="32BD5557"/>
    <w:rsid w:val="33004825"/>
    <w:rsid w:val="332F0B57"/>
    <w:rsid w:val="333577A1"/>
    <w:rsid w:val="33555178"/>
    <w:rsid w:val="33675E7D"/>
    <w:rsid w:val="336828E9"/>
    <w:rsid w:val="336F0DF4"/>
    <w:rsid w:val="339B3875"/>
    <w:rsid w:val="33BC3FE1"/>
    <w:rsid w:val="33EF30E5"/>
    <w:rsid w:val="34027C73"/>
    <w:rsid w:val="340D6CEE"/>
    <w:rsid w:val="34254555"/>
    <w:rsid w:val="34360AC1"/>
    <w:rsid w:val="344F3D37"/>
    <w:rsid w:val="345B56A2"/>
    <w:rsid w:val="346B5D5F"/>
    <w:rsid w:val="34780B7D"/>
    <w:rsid w:val="348107B8"/>
    <w:rsid w:val="348B253B"/>
    <w:rsid w:val="34A90D85"/>
    <w:rsid w:val="34D91F08"/>
    <w:rsid w:val="34D97B1A"/>
    <w:rsid w:val="34FA3790"/>
    <w:rsid w:val="350644E0"/>
    <w:rsid w:val="351126C0"/>
    <w:rsid w:val="351548C5"/>
    <w:rsid w:val="35266EC4"/>
    <w:rsid w:val="35366B03"/>
    <w:rsid w:val="35382B67"/>
    <w:rsid w:val="35413A65"/>
    <w:rsid w:val="35453DC9"/>
    <w:rsid w:val="35502F57"/>
    <w:rsid w:val="355F239F"/>
    <w:rsid w:val="35942138"/>
    <w:rsid w:val="35B40C1C"/>
    <w:rsid w:val="35C3613B"/>
    <w:rsid w:val="35C65168"/>
    <w:rsid w:val="35E464E9"/>
    <w:rsid w:val="36105B3F"/>
    <w:rsid w:val="36282054"/>
    <w:rsid w:val="363300F0"/>
    <w:rsid w:val="3633690D"/>
    <w:rsid w:val="36381C4C"/>
    <w:rsid w:val="366E41AD"/>
    <w:rsid w:val="369A0FD2"/>
    <w:rsid w:val="36B052BF"/>
    <w:rsid w:val="36B93EB7"/>
    <w:rsid w:val="36E1045F"/>
    <w:rsid w:val="36E2669F"/>
    <w:rsid w:val="370D3758"/>
    <w:rsid w:val="37172031"/>
    <w:rsid w:val="372201F5"/>
    <w:rsid w:val="37526FE9"/>
    <w:rsid w:val="376045B0"/>
    <w:rsid w:val="3789014E"/>
    <w:rsid w:val="379310C3"/>
    <w:rsid w:val="37C21647"/>
    <w:rsid w:val="37FE466F"/>
    <w:rsid w:val="38413FCA"/>
    <w:rsid w:val="38491B3C"/>
    <w:rsid w:val="387C1BDE"/>
    <w:rsid w:val="3881572F"/>
    <w:rsid w:val="38C71B6D"/>
    <w:rsid w:val="38EA6549"/>
    <w:rsid w:val="39073281"/>
    <w:rsid w:val="39154E19"/>
    <w:rsid w:val="39433A4F"/>
    <w:rsid w:val="394634C4"/>
    <w:rsid w:val="394B0481"/>
    <w:rsid w:val="39561F96"/>
    <w:rsid w:val="39622DAE"/>
    <w:rsid w:val="39804D6A"/>
    <w:rsid w:val="3985224C"/>
    <w:rsid w:val="399E5CC2"/>
    <w:rsid w:val="39A52A9C"/>
    <w:rsid w:val="39C866A0"/>
    <w:rsid w:val="39CB0C32"/>
    <w:rsid w:val="3A4F7703"/>
    <w:rsid w:val="3A5D31CE"/>
    <w:rsid w:val="3A963F52"/>
    <w:rsid w:val="3AB431AA"/>
    <w:rsid w:val="3ABB1BB9"/>
    <w:rsid w:val="3AC7454D"/>
    <w:rsid w:val="3B1D0171"/>
    <w:rsid w:val="3B2163D1"/>
    <w:rsid w:val="3B241DA1"/>
    <w:rsid w:val="3B8B3D0E"/>
    <w:rsid w:val="3B8F6A4B"/>
    <w:rsid w:val="3BAC1BCF"/>
    <w:rsid w:val="3BDB3FC9"/>
    <w:rsid w:val="3BE40231"/>
    <w:rsid w:val="3BEE647B"/>
    <w:rsid w:val="3C153334"/>
    <w:rsid w:val="3C454C24"/>
    <w:rsid w:val="3C4F04BB"/>
    <w:rsid w:val="3C5B0AFA"/>
    <w:rsid w:val="3C6D4F97"/>
    <w:rsid w:val="3C6F1B1D"/>
    <w:rsid w:val="3C76498D"/>
    <w:rsid w:val="3C7D0B51"/>
    <w:rsid w:val="3C98759B"/>
    <w:rsid w:val="3CCD1317"/>
    <w:rsid w:val="3CE80C8F"/>
    <w:rsid w:val="3D421A62"/>
    <w:rsid w:val="3D42217E"/>
    <w:rsid w:val="3D48263E"/>
    <w:rsid w:val="3D522F6E"/>
    <w:rsid w:val="3D5355AB"/>
    <w:rsid w:val="3D7A50E8"/>
    <w:rsid w:val="3D7C0FDD"/>
    <w:rsid w:val="3D86169D"/>
    <w:rsid w:val="3D9D7BE1"/>
    <w:rsid w:val="3DA32133"/>
    <w:rsid w:val="3DCB445C"/>
    <w:rsid w:val="3DCE1A8F"/>
    <w:rsid w:val="3E091F77"/>
    <w:rsid w:val="3E22016C"/>
    <w:rsid w:val="3E3B3B1B"/>
    <w:rsid w:val="3E463FB8"/>
    <w:rsid w:val="3E4A5376"/>
    <w:rsid w:val="3E5139EB"/>
    <w:rsid w:val="3E5E5F05"/>
    <w:rsid w:val="3E6B48FC"/>
    <w:rsid w:val="3E8037EE"/>
    <w:rsid w:val="3E8F44E4"/>
    <w:rsid w:val="3EBE6B05"/>
    <w:rsid w:val="3ED97F08"/>
    <w:rsid w:val="3EE7560E"/>
    <w:rsid w:val="3EF3621C"/>
    <w:rsid w:val="3EFF24F6"/>
    <w:rsid w:val="3F1A40D3"/>
    <w:rsid w:val="3F3C376F"/>
    <w:rsid w:val="3F4F014D"/>
    <w:rsid w:val="3F5162D0"/>
    <w:rsid w:val="3F6430E7"/>
    <w:rsid w:val="3F7D5B91"/>
    <w:rsid w:val="3FAC2C4B"/>
    <w:rsid w:val="3FC11171"/>
    <w:rsid w:val="3FC6798A"/>
    <w:rsid w:val="3FCF2079"/>
    <w:rsid w:val="3FD51A42"/>
    <w:rsid w:val="3FE82B80"/>
    <w:rsid w:val="3FEA4181"/>
    <w:rsid w:val="3FEB0EF5"/>
    <w:rsid w:val="400C40E6"/>
    <w:rsid w:val="40132525"/>
    <w:rsid w:val="4029142E"/>
    <w:rsid w:val="403A3AEF"/>
    <w:rsid w:val="407409AE"/>
    <w:rsid w:val="40AF3630"/>
    <w:rsid w:val="40CD28F9"/>
    <w:rsid w:val="40D1511F"/>
    <w:rsid w:val="40DB3267"/>
    <w:rsid w:val="40E220E1"/>
    <w:rsid w:val="40F044EB"/>
    <w:rsid w:val="41036469"/>
    <w:rsid w:val="412E36B4"/>
    <w:rsid w:val="412F6BF0"/>
    <w:rsid w:val="414A3ABE"/>
    <w:rsid w:val="416D78B4"/>
    <w:rsid w:val="417117E7"/>
    <w:rsid w:val="41A61CDB"/>
    <w:rsid w:val="41BC0672"/>
    <w:rsid w:val="41C81D6A"/>
    <w:rsid w:val="41F0145A"/>
    <w:rsid w:val="41F71F92"/>
    <w:rsid w:val="426A7ED0"/>
    <w:rsid w:val="4285159C"/>
    <w:rsid w:val="4285755C"/>
    <w:rsid w:val="429217D3"/>
    <w:rsid w:val="42A24789"/>
    <w:rsid w:val="42C30F55"/>
    <w:rsid w:val="42CE286D"/>
    <w:rsid w:val="42E672C9"/>
    <w:rsid w:val="42F35F03"/>
    <w:rsid w:val="430538E7"/>
    <w:rsid w:val="43287DD0"/>
    <w:rsid w:val="432F6282"/>
    <w:rsid w:val="4338571D"/>
    <w:rsid w:val="435C6C59"/>
    <w:rsid w:val="437F1B4B"/>
    <w:rsid w:val="43810DB0"/>
    <w:rsid w:val="43CF1632"/>
    <w:rsid w:val="43D14A7A"/>
    <w:rsid w:val="43D456A0"/>
    <w:rsid w:val="43D8251B"/>
    <w:rsid w:val="43DA29B1"/>
    <w:rsid w:val="43E013B3"/>
    <w:rsid w:val="43EE213F"/>
    <w:rsid w:val="43F323CE"/>
    <w:rsid w:val="43F34E0F"/>
    <w:rsid w:val="440B249A"/>
    <w:rsid w:val="44281D9A"/>
    <w:rsid w:val="44502957"/>
    <w:rsid w:val="445D371E"/>
    <w:rsid w:val="447875A3"/>
    <w:rsid w:val="448F2CD7"/>
    <w:rsid w:val="44A668B8"/>
    <w:rsid w:val="44B3389B"/>
    <w:rsid w:val="44B9640E"/>
    <w:rsid w:val="44E51ABD"/>
    <w:rsid w:val="44FB10C8"/>
    <w:rsid w:val="45042613"/>
    <w:rsid w:val="45164373"/>
    <w:rsid w:val="45413196"/>
    <w:rsid w:val="457B63BA"/>
    <w:rsid w:val="459950F8"/>
    <w:rsid w:val="459B0CE9"/>
    <w:rsid w:val="45DE6F05"/>
    <w:rsid w:val="45EE0CEB"/>
    <w:rsid w:val="45F64B7F"/>
    <w:rsid w:val="45FF6070"/>
    <w:rsid w:val="462130F8"/>
    <w:rsid w:val="462946BC"/>
    <w:rsid w:val="462A0E30"/>
    <w:rsid w:val="462C487D"/>
    <w:rsid w:val="463740A9"/>
    <w:rsid w:val="46503D2B"/>
    <w:rsid w:val="46644AC6"/>
    <w:rsid w:val="467950D1"/>
    <w:rsid w:val="4689676F"/>
    <w:rsid w:val="46AA555C"/>
    <w:rsid w:val="46F952EF"/>
    <w:rsid w:val="471D7B5D"/>
    <w:rsid w:val="471F637D"/>
    <w:rsid w:val="4730080C"/>
    <w:rsid w:val="474833BA"/>
    <w:rsid w:val="475734F9"/>
    <w:rsid w:val="47712A1C"/>
    <w:rsid w:val="47824940"/>
    <w:rsid w:val="47A602C9"/>
    <w:rsid w:val="47C12A39"/>
    <w:rsid w:val="47E83F78"/>
    <w:rsid w:val="47F20E02"/>
    <w:rsid w:val="480E15E3"/>
    <w:rsid w:val="48244FBC"/>
    <w:rsid w:val="48344057"/>
    <w:rsid w:val="484A42F6"/>
    <w:rsid w:val="484B0320"/>
    <w:rsid w:val="484E5CBC"/>
    <w:rsid w:val="48523E3F"/>
    <w:rsid w:val="486368FF"/>
    <w:rsid w:val="48912004"/>
    <w:rsid w:val="489D706D"/>
    <w:rsid w:val="48A2602D"/>
    <w:rsid w:val="48AB73B6"/>
    <w:rsid w:val="48C626B1"/>
    <w:rsid w:val="48D306A1"/>
    <w:rsid w:val="494653E2"/>
    <w:rsid w:val="4968395A"/>
    <w:rsid w:val="497A0F95"/>
    <w:rsid w:val="49865916"/>
    <w:rsid w:val="498B1443"/>
    <w:rsid w:val="4997589C"/>
    <w:rsid w:val="49BD64AA"/>
    <w:rsid w:val="4A1445C4"/>
    <w:rsid w:val="4A3B7E6E"/>
    <w:rsid w:val="4A63446D"/>
    <w:rsid w:val="4A742776"/>
    <w:rsid w:val="4A8018B7"/>
    <w:rsid w:val="4A8665BE"/>
    <w:rsid w:val="4A883A0B"/>
    <w:rsid w:val="4A8E78F6"/>
    <w:rsid w:val="4A932334"/>
    <w:rsid w:val="4AA272E0"/>
    <w:rsid w:val="4AA344D5"/>
    <w:rsid w:val="4AFE38DE"/>
    <w:rsid w:val="4B293BB2"/>
    <w:rsid w:val="4B3267DC"/>
    <w:rsid w:val="4B333C02"/>
    <w:rsid w:val="4B482E15"/>
    <w:rsid w:val="4B886A9D"/>
    <w:rsid w:val="4BA0548E"/>
    <w:rsid w:val="4BCA3058"/>
    <w:rsid w:val="4BD059BA"/>
    <w:rsid w:val="4BD300C3"/>
    <w:rsid w:val="4BDF7015"/>
    <w:rsid w:val="4BEA15F4"/>
    <w:rsid w:val="4C08150D"/>
    <w:rsid w:val="4C1B025C"/>
    <w:rsid w:val="4C252FA3"/>
    <w:rsid w:val="4C2E1662"/>
    <w:rsid w:val="4C5E3264"/>
    <w:rsid w:val="4C637FE0"/>
    <w:rsid w:val="4C762BA5"/>
    <w:rsid w:val="4CA27465"/>
    <w:rsid w:val="4CC415B6"/>
    <w:rsid w:val="4CCE366C"/>
    <w:rsid w:val="4CEE666D"/>
    <w:rsid w:val="4CF626C6"/>
    <w:rsid w:val="4CFD21D2"/>
    <w:rsid w:val="4D046DD3"/>
    <w:rsid w:val="4D3B79B5"/>
    <w:rsid w:val="4D4306C8"/>
    <w:rsid w:val="4D477B55"/>
    <w:rsid w:val="4D485C7F"/>
    <w:rsid w:val="4DA712FA"/>
    <w:rsid w:val="4DA77604"/>
    <w:rsid w:val="4DB64C5C"/>
    <w:rsid w:val="4DB86720"/>
    <w:rsid w:val="4DF35CFB"/>
    <w:rsid w:val="4E167C21"/>
    <w:rsid w:val="4E660D6D"/>
    <w:rsid w:val="4E712CEB"/>
    <w:rsid w:val="4E7F3F8C"/>
    <w:rsid w:val="4EA61152"/>
    <w:rsid w:val="4EB451CD"/>
    <w:rsid w:val="4F2A5C04"/>
    <w:rsid w:val="4F425A9E"/>
    <w:rsid w:val="4F563276"/>
    <w:rsid w:val="4F6F01EF"/>
    <w:rsid w:val="4FA94FC5"/>
    <w:rsid w:val="4FC85AA4"/>
    <w:rsid w:val="4FD74C8D"/>
    <w:rsid w:val="4FD8345A"/>
    <w:rsid w:val="4FE94FD4"/>
    <w:rsid w:val="4FEE15B4"/>
    <w:rsid w:val="50037723"/>
    <w:rsid w:val="501A7051"/>
    <w:rsid w:val="504A6F3B"/>
    <w:rsid w:val="505E61FB"/>
    <w:rsid w:val="506C4EAE"/>
    <w:rsid w:val="50744682"/>
    <w:rsid w:val="50753CC1"/>
    <w:rsid w:val="509D5F8C"/>
    <w:rsid w:val="50AA2604"/>
    <w:rsid w:val="50AC2A18"/>
    <w:rsid w:val="50C77B6A"/>
    <w:rsid w:val="50D10993"/>
    <w:rsid w:val="50E1514F"/>
    <w:rsid w:val="510A4025"/>
    <w:rsid w:val="513A6667"/>
    <w:rsid w:val="5153698B"/>
    <w:rsid w:val="516010A7"/>
    <w:rsid w:val="516109FB"/>
    <w:rsid w:val="516E5DCE"/>
    <w:rsid w:val="51A55368"/>
    <w:rsid w:val="51AB787F"/>
    <w:rsid w:val="51AE28CC"/>
    <w:rsid w:val="51BE5771"/>
    <w:rsid w:val="51D27F79"/>
    <w:rsid w:val="51F9528D"/>
    <w:rsid w:val="52012FFE"/>
    <w:rsid w:val="520D10FD"/>
    <w:rsid w:val="52267B59"/>
    <w:rsid w:val="5229652A"/>
    <w:rsid w:val="524A7DEE"/>
    <w:rsid w:val="526409A7"/>
    <w:rsid w:val="526B7B49"/>
    <w:rsid w:val="52725A08"/>
    <w:rsid w:val="527A302F"/>
    <w:rsid w:val="528672BE"/>
    <w:rsid w:val="528C69AA"/>
    <w:rsid w:val="528D18A0"/>
    <w:rsid w:val="52C55B5C"/>
    <w:rsid w:val="52D23681"/>
    <w:rsid w:val="52F93B9B"/>
    <w:rsid w:val="530243FB"/>
    <w:rsid w:val="530D2C13"/>
    <w:rsid w:val="53262234"/>
    <w:rsid w:val="53656C55"/>
    <w:rsid w:val="537C7E04"/>
    <w:rsid w:val="53F342B2"/>
    <w:rsid w:val="54032253"/>
    <w:rsid w:val="54102C67"/>
    <w:rsid w:val="54231EC5"/>
    <w:rsid w:val="542B552C"/>
    <w:rsid w:val="544E7F31"/>
    <w:rsid w:val="54E12461"/>
    <w:rsid w:val="54E63DB5"/>
    <w:rsid w:val="54FA1B14"/>
    <w:rsid w:val="55284E03"/>
    <w:rsid w:val="554927D3"/>
    <w:rsid w:val="55657192"/>
    <w:rsid w:val="558A5361"/>
    <w:rsid w:val="558D5599"/>
    <w:rsid w:val="55A85294"/>
    <w:rsid w:val="55D51417"/>
    <w:rsid w:val="5610122D"/>
    <w:rsid w:val="56160288"/>
    <w:rsid w:val="562B67B1"/>
    <w:rsid w:val="563C5040"/>
    <w:rsid w:val="5654125A"/>
    <w:rsid w:val="56584B55"/>
    <w:rsid w:val="566C5A93"/>
    <w:rsid w:val="566E2566"/>
    <w:rsid w:val="56822CF4"/>
    <w:rsid w:val="56AF3844"/>
    <w:rsid w:val="56B874D0"/>
    <w:rsid w:val="56C45121"/>
    <w:rsid w:val="56D92559"/>
    <w:rsid w:val="56E0464E"/>
    <w:rsid w:val="56EA2AD6"/>
    <w:rsid w:val="56EF57DA"/>
    <w:rsid w:val="56FE7492"/>
    <w:rsid w:val="57225C3A"/>
    <w:rsid w:val="572E2719"/>
    <w:rsid w:val="573869A1"/>
    <w:rsid w:val="57520404"/>
    <w:rsid w:val="57577B43"/>
    <w:rsid w:val="57686B39"/>
    <w:rsid w:val="57926E1F"/>
    <w:rsid w:val="579C4060"/>
    <w:rsid w:val="57A348C8"/>
    <w:rsid w:val="57C27BC3"/>
    <w:rsid w:val="57C63E30"/>
    <w:rsid w:val="57C96C4F"/>
    <w:rsid w:val="57CA617B"/>
    <w:rsid w:val="57DF5F9E"/>
    <w:rsid w:val="57F97E5F"/>
    <w:rsid w:val="57FF0A89"/>
    <w:rsid w:val="58276F3B"/>
    <w:rsid w:val="58356142"/>
    <w:rsid w:val="583B2948"/>
    <w:rsid w:val="583D735C"/>
    <w:rsid w:val="584138AE"/>
    <w:rsid w:val="584938F8"/>
    <w:rsid w:val="584B0036"/>
    <w:rsid w:val="585A655A"/>
    <w:rsid w:val="5876698B"/>
    <w:rsid w:val="58920227"/>
    <w:rsid w:val="58960D98"/>
    <w:rsid w:val="589D6A03"/>
    <w:rsid w:val="58A41922"/>
    <w:rsid w:val="58B60DFB"/>
    <w:rsid w:val="59526646"/>
    <w:rsid w:val="595F0DAA"/>
    <w:rsid w:val="59683016"/>
    <w:rsid w:val="596C04B7"/>
    <w:rsid w:val="597B7042"/>
    <w:rsid w:val="59D112FE"/>
    <w:rsid w:val="59F6399F"/>
    <w:rsid w:val="5A2D6EF5"/>
    <w:rsid w:val="5A6B568E"/>
    <w:rsid w:val="5A934734"/>
    <w:rsid w:val="5AB91B43"/>
    <w:rsid w:val="5AC271F7"/>
    <w:rsid w:val="5AC638AA"/>
    <w:rsid w:val="5ACB747D"/>
    <w:rsid w:val="5B0000F2"/>
    <w:rsid w:val="5B0D0CCA"/>
    <w:rsid w:val="5B2034EA"/>
    <w:rsid w:val="5B9779A7"/>
    <w:rsid w:val="5BB34F83"/>
    <w:rsid w:val="5BB90117"/>
    <w:rsid w:val="5C1840C4"/>
    <w:rsid w:val="5C1A5FEB"/>
    <w:rsid w:val="5C23278C"/>
    <w:rsid w:val="5C384EF5"/>
    <w:rsid w:val="5C73411C"/>
    <w:rsid w:val="5C9C1F8A"/>
    <w:rsid w:val="5CC31912"/>
    <w:rsid w:val="5CD87FCE"/>
    <w:rsid w:val="5CE21CAF"/>
    <w:rsid w:val="5CE450FE"/>
    <w:rsid w:val="5CE8554B"/>
    <w:rsid w:val="5CFE752C"/>
    <w:rsid w:val="5D34581D"/>
    <w:rsid w:val="5D3503EA"/>
    <w:rsid w:val="5D442CD9"/>
    <w:rsid w:val="5D6F347F"/>
    <w:rsid w:val="5D85579C"/>
    <w:rsid w:val="5D97555B"/>
    <w:rsid w:val="5D9B549E"/>
    <w:rsid w:val="5DA07512"/>
    <w:rsid w:val="5DDE158C"/>
    <w:rsid w:val="5DE2034D"/>
    <w:rsid w:val="5DE2243A"/>
    <w:rsid w:val="5DF16612"/>
    <w:rsid w:val="5E01163E"/>
    <w:rsid w:val="5E0C16C2"/>
    <w:rsid w:val="5E2362AB"/>
    <w:rsid w:val="5E3758E0"/>
    <w:rsid w:val="5E460C00"/>
    <w:rsid w:val="5E6462ED"/>
    <w:rsid w:val="5EB053AB"/>
    <w:rsid w:val="5EB06DA1"/>
    <w:rsid w:val="5EB77BF4"/>
    <w:rsid w:val="5EF70725"/>
    <w:rsid w:val="5F116334"/>
    <w:rsid w:val="5F167628"/>
    <w:rsid w:val="5F187367"/>
    <w:rsid w:val="5F460512"/>
    <w:rsid w:val="5F4D40ED"/>
    <w:rsid w:val="5F5B6097"/>
    <w:rsid w:val="5F672E5B"/>
    <w:rsid w:val="5F704C52"/>
    <w:rsid w:val="5F8435C6"/>
    <w:rsid w:val="5FBB3692"/>
    <w:rsid w:val="5FBD1A76"/>
    <w:rsid w:val="5FCC4A9B"/>
    <w:rsid w:val="5FCF0476"/>
    <w:rsid w:val="5FDD542D"/>
    <w:rsid w:val="5FE343FF"/>
    <w:rsid w:val="60335D24"/>
    <w:rsid w:val="603E133A"/>
    <w:rsid w:val="60440EA7"/>
    <w:rsid w:val="609D2B3A"/>
    <w:rsid w:val="60A63145"/>
    <w:rsid w:val="60B13425"/>
    <w:rsid w:val="60BA7212"/>
    <w:rsid w:val="60C80A52"/>
    <w:rsid w:val="60E27633"/>
    <w:rsid w:val="60E370E1"/>
    <w:rsid w:val="6115743B"/>
    <w:rsid w:val="6118219C"/>
    <w:rsid w:val="6181590D"/>
    <w:rsid w:val="61882537"/>
    <w:rsid w:val="61C10180"/>
    <w:rsid w:val="61DF65A1"/>
    <w:rsid w:val="620879B6"/>
    <w:rsid w:val="62144776"/>
    <w:rsid w:val="62165B70"/>
    <w:rsid w:val="624A6D69"/>
    <w:rsid w:val="62511E62"/>
    <w:rsid w:val="625978FB"/>
    <w:rsid w:val="625D6EB4"/>
    <w:rsid w:val="627C4E07"/>
    <w:rsid w:val="62A60AF3"/>
    <w:rsid w:val="6300329D"/>
    <w:rsid w:val="631A0AF4"/>
    <w:rsid w:val="63357CF9"/>
    <w:rsid w:val="633C3E81"/>
    <w:rsid w:val="63417443"/>
    <w:rsid w:val="634718F8"/>
    <w:rsid w:val="634F14DE"/>
    <w:rsid w:val="635271AC"/>
    <w:rsid w:val="63CA5038"/>
    <w:rsid w:val="63DF412E"/>
    <w:rsid w:val="63F611BE"/>
    <w:rsid w:val="6411441D"/>
    <w:rsid w:val="643E4803"/>
    <w:rsid w:val="64404CE4"/>
    <w:rsid w:val="644305A9"/>
    <w:rsid w:val="644E3A73"/>
    <w:rsid w:val="646A5C3F"/>
    <w:rsid w:val="64925E0B"/>
    <w:rsid w:val="64A44582"/>
    <w:rsid w:val="64AE177E"/>
    <w:rsid w:val="64D21B54"/>
    <w:rsid w:val="64D60666"/>
    <w:rsid w:val="64E77431"/>
    <w:rsid w:val="64F60F67"/>
    <w:rsid w:val="65036FA9"/>
    <w:rsid w:val="6512148E"/>
    <w:rsid w:val="6532064B"/>
    <w:rsid w:val="65400C77"/>
    <w:rsid w:val="657D6AE7"/>
    <w:rsid w:val="65935C2B"/>
    <w:rsid w:val="65A643DB"/>
    <w:rsid w:val="65AB0FF3"/>
    <w:rsid w:val="65B64924"/>
    <w:rsid w:val="65CD72D9"/>
    <w:rsid w:val="66154489"/>
    <w:rsid w:val="66234A68"/>
    <w:rsid w:val="662B4B5B"/>
    <w:rsid w:val="662E3C5A"/>
    <w:rsid w:val="66524C20"/>
    <w:rsid w:val="666B40AB"/>
    <w:rsid w:val="66AF05D0"/>
    <w:rsid w:val="66CC4B63"/>
    <w:rsid w:val="66DD782D"/>
    <w:rsid w:val="66E71594"/>
    <w:rsid w:val="66EB350E"/>
    <w:rsid w:val="671C19A2"/>
    <w:rsid w:val="67361909"/>
    <w:rsid w:val="673D11D9"/>
    <w:rsid w:val="675558D7"/>
    <w:rsid w:val="6761151E"/>
    <w:rsid w:val="67777A7E"/>
    <w:rsid w:val="6779514F"/>
    <w:rsid w:val="67937A78"/>
    <w:rsid w:val="67AC67D9"/>
    <w:rsid w:val="67B0528A"/>
    <w:rsid w:val="67B505D6"/>
    <w:rsid w:val="67C646E4"/>
    <w:rsid w:val="67CE19EE"/>
    <w:rsid w:val="67CF78E2"/>
    <w:rsid w:val="67D65FBA"/>
    <w:rsid w:val="67FF38D2"/>
    <w:rsid w:val="68061691"/>
    <w:rsid w:val="68100949"/>
    <w:rsid w:val="68203D10"/>
    <w:rsid w:val="683728A9"/>
    <w:rsid w:val="68407CCF"/>
    <w:rsid w:val="68454692"/>
    <w:rsid w:val="68C046B7"/>
    <w:rsid w:val="68E424F2"/>
    <w:rsid w:val="68EB0259"/>
    <w:rsid w:val="691E73F0"/>
    <w:rsid w:val="69283B12"/>
    <w:rsid w:val="694170DA"/>
    <w:rsid w:val="69451A1A"/>
    <w:rsid w:val="695D5EF8"/>
    <w:rsid w:val="69B66B69"/>
    <w:rsid w:val="69D5604B"/>
    <w:rsid w:val="69FE44F1"/>
    <w:rsid w:val="69FF65C7"/>
    <w:rsid w:val="6A26310F"/>
    <w:rsid w:val="6A400F60"/>
    <w:rsid w:val="6A576D32"/>
    <w:rsid w:val="6A7248D0"/>
    <w:rsid w:val="6AA82AC1"/>
    <w:rsid w:val="6AB37558"/>
    <w:rsid w:val="6AB8557D"/>
    <w:rsid w:val="6ABD2874"/>
    <w:rsid w:val="6AD631B3"/>
    <w:rsid w:val="6ADF3C04"/>
    <w:rsid w:val="6AF13EB3"/>
    <w:rsid w:val="6AF9354E"/>
    <w:rsid w:val="6B161C09"/>
    <w:rsid w:val="6B1718A3"/>
    <w:rsid w:val="6B2527AA"/>
    <w:rsid w:val="6B3E0AFB"/>
    <w:rsid w:val="6B5E68AE"/>
    <w:rsid w:val="6B88227B"/>
    <w:rsid w:val="6B8F3DAE"/>
    <w:rsid w:val="6B9F3DD3"/>
    <w:rsid w:val="6BB9397F"/>
    <w:rsid w:val="6BB97F4C"/>
    <w:rsid w:val="6BCD0996"/>
    <w:rsid w:val="6BE17EC5"/>
    <w:rsid w:val="6C022EF5"/>
    <w:rsid w:val="6C095FFD"/>
    <w:rsid w:val="6C3C26F7"/>
    <w:rsid w:val="6C3E1496"/>
    <w:rsid w:val="6C4F292A"/>
    <w:rsid w:val="6C784968"/>
    <w:rsid w:val="6C934A49"/>
    <w:rsid w:val="6C9F70F4"/>
    <w:rsid w:val="6CC36FD4"/>
    <w:rsid w:val="6CD67939"/>
    <w:rsid w:val="6CE16A99"/>
    <w:rsid w:val="6D132BAE"/>
    <w:rsid w:val="6D1B154C"/>
    <w:rsid w:val="6D4C39E0"/>
    <w:rsid w:val="6DBA30A2"/>
    <w:rsid w:val="6DD03DDD"/>
    <w:rsid w:val="6E0765D6"/>
    <w:rsid w:val="6E186368"/>
    <w:rsid w:val="6E1D7EFA"/>
    <w:rsid w:val="6E686CFA"/>
    <w:rsid w:val="6E912F62"/>
    <w:rsid w:val="6EA47B25"/>
    <w:rsid w:val="6EAD7D17"/>
    <w:rsid w:val="6F277243"/>
    <w:rsid w:val="6F4E7B0E"/>
    <w:rsid w:val="6F6A133A"/>
    <w:rsid w:val="6F7C2AB0"/>
    <w:rsid w:val="6F7F6D96"/>
    <w:rsid w:val="6FC4081A"/>
    <w:rsid w:val="6FCA3605"/>
    <w:rsid w:val="70066C14"/>
    <w:rsid w:val="701279FC"/>
    <w:rsid w:val="701A6BE9"/>
    <w:rsid w:val="70232CE3"/>
    <w:rsid w:val="703C239F"/>
    <w:rsid w:val="704A0E9A"/>
    <w:rsid w:val="706D1456"/>
    <w:rsid w:val="70777DE6"/>
    <w:rsid w:val="707E6971"/>
    <w:rsid w:val="70875CA3"/>
    <w:rsid w:val="708C2304"/>
    <w:rsid w:val="70A53478"/>
    <w:rsid w:val="70B22275"/>
    <w:rsid w:val="70B23373"/>
    <w:rsid w:val="70DB1BC1"/>
    <w:rsid w:val="70DD1926"/>
    <w:rsid w:val="70E41B98"/>
    <w:rsid w:val="713F2AFD"/>
    <w:rsid w:val="71952910"/>
    <w:rsid w:val="71981217"/>
    <w:rsid w:val="71B84ACA"/>
    <w:rsid w:val="71BC32BD"/>
    <w:rsid w:val="71D17C92"/>
    <w:rsid w:val="71D679F7"/>
    <w:rsid w:val="71DC6DEC"/>
    <w:rsid w:val="720D62FA"/>
    <w:rsid w:val="722B7F7E"/>
    <w:rsid w:val="72326B0E"/>
    <w:rsid w:val="72472E01"/>
    <w:rsid w:val="7268775B"/>
    <w:rsid w:val="727541CF"/>
    <w:rsid w:val="72B35F16"/>
    <w:rsid w:val="72D93FE7"/>
    <w:rsid w:val="72DB5B48"/>
    <w:rsid w:val="73093CE5"/>
    <w:rsid w:val="730E7F44"/>
    <w:rsid w:val="732832DD"/>
    <w:rsid w:val="73410FF4"/>
    <w:rsid w:val="735A1499"/>
    <w:rsid w:val="73666ABD"/>
    <w:rsid w:val="738810BD"/>
    <w:rsid w:val="738A5D60"/>
    <w:rsid w:val="738B3F56"/>
    <w:rsid w:val="738C741C"/>
    <w:rsid w:val="73916994"/>
    <w:rsid w:val="73B1192F"/>
    <w:rsid w:val="73CE2E29"/>
    <w:rsid w:val="73DA0609"/>
    <w:rsid w:val="74063A0F"/>
    <w:rsid w:val="74085DBE"/>
    <w:rsid w:val="740C668D"/>
    <w:rsid w:val="7419604D"/>
    <w:rsid w:val="741B029F"/>
    <w:rsid w:val="741D3F96"/>
    <w:rsid w:val="7422753E"/>
    <w:rsid w:val="74275EEF"/>
    <w:rsid w:val="74311C74"/>
    <w:rsid w:val="743A3238"/>
    <w:rsid w:val="74417D9A"/>
    <w:rsid w:val="7442265A"/>
    <w:rsid w:val="747A6B56"/>
    <w:rsid w:val="74A130CB"/>
    <w:rsid w:val="74A847D8"/>
    <w:rsid w:val="74BC2EAC"/>
    <w:rsid w:val="74BF79E8"/>
    <w:rsid w:val="74CD7D3E"/>
    <w:rsid w:val="74E46DE7"/>
    <w:rsid w:val="74FF1F41"/>
    <w:rsid w:val="75186034"/>
    <w:rsid w:val="7546513A"/>
    <w:rsid w:val="75642786"/>
    <w:rsid w:val="756E76CB"/>
    <w:rsid w:val="75C625B2"/>
    <w:rsid w:val="75F760D0"/>
    <w:rsid w:val="75FF1C9D"/>
    <w:rsid w:val="761651E1"/>
    <w:rsid w:val="76193CFE"/>
    <w:rsid w:val="762761CC"/>
    <w:rsid w:val="764B5B94"/>
    <w:rsid w:val="765D278B"/>
    <w:rsid w:val="765D642D"/>
    <w:rsid w:val="76796A38"/>
    <w:rsid w:val="76814719"/>
    <w:rsid w:val="76A6131D"/>
    <w:rsid w:val="76C43B6A"/>
    <w:rsid w:val="76C84BB4"/>
    <w:rsid w:val="76DC70E2"/>
    <w:rsid w:val="770F655C"/>
    <w:rsid w:val="77256260"/>
    <w:rsid w:val="77387F4E"/>
    <w:rsid w:val="774775C9"/>
    <w:rsid w:val="77944A0C"/>
    <w:rsid w:val="77DC410A"/>
    <w:rsid w:val="77E802DD"/>
    <w:rsid w:val="77EF1EFC"/>
    <w:rsid w:val="78082EA5"/>
    <w:rsid w:val="78191973"/>
    <w:rsid w:val="78246762"/>
    <w:rsid w:val="783A2570"/>
    <w:rsid w:val="785D0C51"/>
    <w:rsid w:val="789F729D"/>
    <w:rsid w:val="78A332F6"/>
    <w:rsid w:val="78AC2C1A"/>
    <w:rsid w:val="78BA77AD"/>
    <w:rsid w:val="78D76289"/>
    <w:rsid w:val="78DA6133"/>
    <w:rsid w:val="78FA6091"/>
    <w:rsid w:val="78FE02F9"/>
    <w:rsid w:val="791378D9"/>
    <w:rsid w:val="7918120A"/>
    <w:rsid w:val="791D484E"/>
    <w:rsid w:val="792B7ADB"/>
    <w:rsid w:val="79673907"/>
    <w:rsid w:val="7972455A"/>
    <w:rsid w:val="79843AB5"/>
    <w:rsid w:val="79F206CA"/>
    <w:rsid w:val="79F556E7"/>
    <w:rsid w:val="79FA5EC6"/>
    <w:rsid w:val="79FD3647"/>
    <w:rsid w:val="7A1B6439"/>
    <w:rsid w:val="7A3D4FF8"/>
    <w:rsid w:val="7A62009D"/>
    <w:rsid w:val="7A707A0C"/>
    <w:rsid w:val="7A7F1012"/>
    <w:rsid w:val="7A991F5F"/>
    <w:rsid w:val="7A9F31FC"/>
    <w:rsid w:val="7AA722B0"/>
    <w:rsid w:val="7AA95331"/>
    <w:rsid w:val="7AD41BFE"/>
    <w:rsid w:val="7AE101C7"/>
    <w:rsid w:val="7AE57976"/>
    <w:rsid w:val="7B244E36"/>
    <w:rsid w:val="7B274214"/>
    <w:rsid w:val="7B333296"/>
    <w:rsid w:val="7B5529ED"/>
    <w:rsid w:val="7B716015"/>
    <w:rsid w:val="7B83131D"/>
    <w:rsid w:val="7BA557B9"/>
    <w:rsid w:val="7BA7367B"/>
    <w:rsid w:val="7BB10658"/>
    <w:rsid w:val="7BDD4B02"/>
    <w:rsid w:val="7C1E1019"/>
    <w:rsid w:val="7C5B1B71"/>
    <w:rsid w:val="7C916D05"/>
    <w:rsid w:val="7CA9518B"/>
    <w:rsid w:val="7CC952AA"/>
    <w:rsid w:val="7CD62495"/>
    <w:rsid w:val="7CF02947"/>
    <w:rsid w:val="7D032647"/>
    <w:rsid w:val="7D312C84"/>
    <w:rsid w:val="7D553317"/>
    <w:rsid w:val="7D5D566D"/>
    <w:rsid w:val="7D8A7BB3"/>
    <w:rsid w:val="7DA22646"/>
    <w:rsid w:val="7DBD1C4E"/>
    <w:rsid w:val="7DE33872"/>
    <w:rsid w:val="7E025E1B"/>
    <w:rsid w:val="7E1E5C06"/>
    <w:rsid w:val="7E351709"/>
    <w:rsid w:val="7E4A2CB2"/>
    <w:rsid w:val="7E653615"/>
    <w:rsid w:val="7E7D50EC"/>
    <w:rsid w:val="7E8B43F6"/>
    <w:rsid w:val="7EB77ECD"/>
    <w:rsid w:val="7EDC3C5E"/>
    <w:rsid w:val="7F271E86"/>
    <w:rsid w:val="7F745F2F"/>
    <w:rsid w:val="7F7B15F0"/>
    <w:rsid w:val="7FA919BF"/>
    <w:rsid w:val="7FB606F2"/>
    <w:rsid w:val="7FCA13CF"/>
    <w:rsid w:val="7FD33338"/>
    <w:rsid w:val="7FDE06A5"/>
    <w:rsid w:val="7FE809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99" w:name="footnote text" w:locked="1"/>
    <w:lsdException w:qFormat="1" w:unhideWhenUsed="0" w:uiPriority="0" w:name="annotation text" w:locked="1"/>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0" w:name="annotation reference" w:locked="1"/>
    <w:lsdException w:qFormat="1" w:unhideWhenUsed="0" w:uiPriority="99" w:name="line number"/>
    <w:lsdException w:qFormat="1" w:unhideWhenUsed="0" w:uiPriority="0" w:semiHidden="0"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99" w:name="List"/>
    <w:lsdException w:uiPriority="99" w:name="List Bullet" w:locked="1"/>
    <w:lsdException w:qFormat="1" w:unhideWhenUsed="0" w:uiPriority="99" w:name="List Number"/>
    <w:lsdException w:qFormat="1" w:unhideWhenUsed="0" w:uiPriority="99" w:name="List 2"/>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qFormat="1" w:unhideWhenUsed="0" w:uiPriority="99" w:name="List Number 3"/>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0" w:semiHidden="0" w:name="Body Text First Indent" w:locked="1"/>
    <w:lsdException w:qFormat="1" w:uiPriority="99" w:semiHidden="0" w:name="Body Text First Indent 2" w:locked="1"/>
    <w:lsdException w:uiPriority="99" w:name="Note Heading" w:locked="1"/>
    <w:lsdException w:qFormat="1" w:unhideWhenUsed="0" w:uiPriority="99" w:name="Body Text 2"/>
    <w:lsdException w:qFormat="1" w:unhideWhenUsed="0" w:uiPriority="99" w:name="Body Text 3"/>
    <w:lsdException w:qFormat="1" w:unhideWhenUsed="0" w:uiPriority="99" w:name="Body Text Indent 2"/>
    <w:lsdException w:qFormat="1" w:unhideWhenUsed="0" w:uiPriority="99" w:semiHidden="0" w:name="Body Text Indent 3"/>
    <w:lsdException w:uiPriority="99" w:name="Block Text" w:locked="1"/>
    <w:lsdException w:qFormat="1" w:unhideWhenUsed="0" w:uiPriority="99" w:semiHidden="0" w:name="Hyperlink"/>
    <w:lsdException w:uiPriority="99" w:name="FollowedHyperlink" w:locked="1"/>
    <w:lsdException w:qFormat="1" w:unhideWhenUsed="0" w:uiPriority="0" w:semiHidden="0" w:name="Strong"/>
    <w:lsdException w:qFormat="1" w:unhideWhenUsed="0" w:uiPriority="0" w:semiHidden="0" w:name="Emphasis"/>
    <w:lsdException w:qFormat="1" w:unhideWhenUsed="0" w:uiPriority="99" w:name="Document Map"/>
    <w:lsdException w:qFormat="1" w:unhideWhenUsed="0" w:uiPriority="0" w:semiHidden="0" w:name="Plain Text"/>
    <w:lsdException w:uiPriority="99" w:name="E-mail Signature" w:locked="1"/>
    <w:lsdException w:qFormat="1" w:uiPriority="0"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0"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semiHidden="0" w:name="Balloon Text"/>
    <w:lsdException w:qFormat="1" w:unhideWhenUsed="0" w:uiPriority="3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Times New Roman" w:hAnsi="Times New Roman" w:eastAsia="宋体" w:cs="Times New Roman"/>
      <w:kern w:val="2"/>
      <w:sz w:val="24"/>
      <w:szCs w:val="28"/>
      <w:lang w:val="en-US" w:eastAsia="zh-CN" w:bidi="ar-SA"/>
    </w:rPr>
  </w:style>
  <w:style w:type="paragraph" w:styleId="2">
    <w:name w:val="heading 1"/>
    <w:basedOn w:val="1"/>
    <w:next w:val="1"/>
    <w:link w:val="70"/>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67"/>
    <w:qFormat/>
    <w:uiPriority w:val="99"/>
    <w:pPr>
      <w:keepNext/>
      <w:keepLines/>
      <w:spacing w:before="260" w:after="260" w:line="415" w:lineRule="auto"/>
      <w:outlineLvl w:val="1"/>
    </w:pPr>
    <w:rPr>
      <w:rFonts w:ascii="Arial" w:hAnsi="Arial" w:eastAsia="黑体"/>
      <w:b/>
      <w:bCs/>
      <w:sz w:val="32"/>
      <w:szCs w:val="32"/>
    </w:rPr>
  </w:style>
  <w:style w:type="paragraph" w:styleId="4">
    <w:name w:val="heading 3"/>
    <w:basedOn w:val="1"/>
    <w:next w:val="1"/>
    <w:link w:val="49"/>
    <w:qFormat/>
    <w:uiPriority w:val="99"/>
    <w:pPr>
      <w:keepNext/>
      <w:keepLines/>
      <w:spacing w:before="260" w:after="260" w:line="416" w:lineRule="auto"/>
      <w:outlineLvl w:val="2"/>
    </w:pPr>
    <w:rPr>
      <w:b/>
      <w:bCs/>
      <w:sz w:val="32"/>
      <w:szCs w:val="32"/>
    </w:rPr>
  </w:style>
  <w:style w:type="paragraph" w:styleId="5">
    <w:name w:val="heading 4"/>
    <w:basedOn w:val="1"/>
    <w:next w:val="1"/>
    <w:link w:val="62"/>
    <w:qFormat/>
    <w:uiPriority w:val="0"/>
    <w:pPr>
      <w:keepNext/>
      <w:keepLines/>
      <w:spacing w:before="280" w:after="290" w:line="376" w:lineRule="auto"/>
      <w:outlineLvl w:val="3"/>
    </w:pPr>
    <w:rPr>
      <w:rFonts w:ascii="Cambria" w:hAnsi="Cambria"/>
      <w:b/>
      <w:bCs/>
      <w:sz w:val="28"/>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6">
    <w:name w:val="List Number"/>
    <w:basedOn w:val="1"/>
    <w:semiHidden/>
    <w:qFormat/>
    <w:uiPriority w:val="99"/>
    <w:pPr>
      <w:widowControl/>
      <w:tabs>
        <w:tab w:val="left" w:pos="900"/>
      </w:tabs>
      <w:spacing w:afterLines="50"/>
      <w:ind w:left="900" w:hanging="720"/>
      <w:jc w:val="left"/>
    </w:pPr>
    <w:rPr>
      <w:kern w:val="0"/>
      <w:szCs w:val="24"/>
    </w:rPr>
  </w:style>
  <w:style w:type="paragraph" w:styleId="7">
    <w:name w:val="Normal Indent"/>
    <w:basedOn w:val="1"/>
    <w:link w:val="52"/>
    <w:qFormat/>
    <w:uiPriority w:val="0"/>
    <w:pPr>
      <w:ind w:firstLine="420"/>
    </w:pPr>
    <w:rPr>
      <w:sz w:val="21"/>
      <w:szCs w:val="21"/>
    </w:rPr>
  </w:style>
  <w:style w:type="paragraph" w:styleId="8">
    <w:name w:val="caption"/>
    <w:basedOn w:val="1"/>
    <w:next w:val="1"/>
    <w:qFormat/>
    <w:uiPriority w:val="99"/>
    <w:pPr>
      <w:spacing w:before="152" w:after="160"/>
    </w:pPr>
    <w:rPr>
      <w:rFonts w:ascii="Arial" w:hAnsi="Arial" w:eastAsia="黑体" w:cs="Arial"/>
      <w:sz w:val="20"/>
      <w:szCs w:val="20"/>
    </w:rPr>
  </w:style>
  <w:style w:type="paragraph" w:styleId="9">
    <w:name w:val="Document Map"/>
    <w:basedOn w:val="1"/>
    <w:link w:val="71"/>
    <w:semiHidden/>
    <w:qFormat/>
    <w:uiPriority w:val="99"/>
    <w:rPr>
      <w:rFonts w:ascii="宋体"/>
      <w:sz w:val="18"/>
      <w:szCs w:val="18"/>
    </w:rPr>
  </w:style>
  <w:style w:type="paragraph" w:styleId="10">
    <w:name w:val="annotation text"/>
    <w:basedOn w:val="1"/>
    <w:link w:val="44"/>
    <w:semiHidden/>
    <w:qFormat/>
    <w:locked/>
    <w:uiPriority w:val="0"/>
    <w:pPr>
      <w:jc w:val="left"/>
    </w:pPr>
    <w:rPr>
      <w:sz w:val="21"/>
      <w:szCs w:val="22"/>
    </w:rPr>
  </w:style>
  <w:style w:type="paragraph" w:styleId="11">
    <w:name w:val="Body Text 3"/>
    <w:basedOn w:val="1"/>
    <w:link w:val="51"/>
    <w:semiHidden/>
    <w:qFormat/>
    <w:uiPriority w:val="99"/>
    <w:pPr>
      <w:snapToGrid w:val="0"/>
      <w:spacing w:before="50" w:after="50"/>
    </w:pPr>
    <w:rPr>
      <w:kern w:val="0"/>
      <w:sz w:val="16"/>
      <w:szCs w:val="16"/>
    </w:rPr>
  </w:style>
  <w:style w:type="paragraph" w:styleId="12">
    <w:name w:val="Body Text"/>
    <w:basedOn w:val="1"/>
    <w:next w:val="13"/>
    <w:link w:val="79"/>
    <w:semiHidden/>
    <w:qFormat/>
    <w:uiPriority w:val="99"/>
    <w:pPr>
      <w:spacing w:after="120"/>
    </w:pPr>
    <w:rPr>
      <w:kern w:val="0"/>
      <w:szCs w:val="24"/>
    </w:rPr>
  </w:style>
  <w:style w:type="paragraph" w:styleId="13">
    <w:name w:val="Body Text First Indent"/>
    <w:basedOn w:val="12"/>
    <w:next w:val="1"/>
    <w:qFormat/>
    <w:locked/>
    <w:uiPriority w:val="0"/>
    <w:pPr>
      <w:ind w:firstLine="420"/>
    </w:pPr>
    <w:rPr>
      <w:rFonts w:eastAsia="楷体_GB2312"/>
      <w:b/>
      <w:bCs/>
      <w:sz w:val="32"/>
      <w:szCs w:val="20"/>
    </w:rPr>
  </w:style>
  <w:style w:type="paragraph" w:styleId="14">
    <w:name w:val="Body Text Indent"/>
    <w:basedOn w:val="1"/>
    <w:link w:val="69"/>
    <w:qFormat/>
    <w:uiPriority w:val="99"/>
    <w:pPr>
      <w:spacing w:line="200" w:lineRule="atLeast"/>
      <w:ind w:firstLine="301"/>
    </w:pPr>
    <w:rPr>
      <w:kern w:val="0"/>
      <w:szCs w:val="24"/>
    </w:rPr>
  </w:style>
  <w:style w:type="paragraph" w:styleId="15">
    <w:name w:val="List Number 3"/>
    <w:basedOn w:val="1"/>
    <w:semiHidden/>
    <w:qFormat/>
    <w:uiPriority w:val="99"/>
    <w:pPr>
      <w:tabs>
        <w:tab w:val="left" w:pos="1480"/>
      </w:tabs>
      <w:ind w:left="720" w:leftChars="400" w:hanging="200" w:hangingChars="200"/>
    </w:pPr>
    <w:rPr>
      <w:sz w:val="21"/>
      <w:szCs w:val="21"/>
    </w:rPr>
  </w:style>
  <w:style w:type="paragraph" w:styleId="16">
    <w:name w:val="List 2"/>
    <w:basedOn w:val="1"/>
    <w:semiHidden/>
    <w:qFormat/>
    <w:uiPriority w:val="99"/>
    <w:pPr>
      <w:ind w:left="200" w:leftChars="200" w:hanging="200" w:hangingChars="200"/>
    </w:pPr>
  </w:style>
  <w:style w:type="paragraph" w:styleId="17">
    <w:name w:val="toc 3"/>
    <w:basedOn w:val="1"/>
    <w:next w:val="1"/>
    <w:qFormat/>
    <w:uiPriority w:val="39"/>
    <w:pPr>
      <w:ind w:left="840" w:leftChars="400"/>
    </w:pPr>
  </w:style>
  <w:style w:type="paragraph" w:styleId="18">
    <w:name w:val="Plain Text"/>
    <w:basedOn w:val="1"/>
    <w:next w:val="1"/>
    <w:link w:val="45"/>
    <w:qFormat/>
    <w:uiPriority w:val="0"/>
    <w:pPr>
      <w:spacing w:beforeLines="50" w:afterLines="50" w:line="400" w:lineRule="atLeast"/>
    </w:pPr>
    <w:rPr>
      <w:rFonts w:ascii="宋体" w:hAnsi="Courier New"/>
      <w:kern w:val="0"/>
      <w:sz w:val="21"/>
      <w:szCs w:val="21"/>
    </w:rPr>
  </w:style>
  <w:style w:type="paragraph" w:styleId="19">
    <w:name w:val="Date"/>
    <w:basedOn w:val="1"/>
    <w:next w:val="1"/>
    <w:link w:val="54"/>
    <w:qFormat/>
    <w:uiPriority w:val="99"/>
    <w:pPr>
      <w:ind w:left="2500" w:leftChars="2500"/>
    </w:pPr>
    <w:rPr>
      <w:kern w:val="0"/>
      <w:szCs w:val="24"/>
    </w:rPr>
  </w:style>
  <w:style w:type="paragraph" w:styleId="20">
    <w:name w:val="Body Text Indent 2"/>
    <w:basedOn w:val="1"/>
    <w:next w:val="21"/>
    <w:link w:val="58"/>
    <w:semiHidden/>
    <w:qFormat/>
    <w:uiPriority w:val="99"/>
    <w:pPr>
      <w:snapToGrid w:val="0"/>
      <w:ind w:firstLine="542" w:firstLineChars="225"/>
    </w:pPr>
    <w:rPr>
      <w:rFonts w:ascii="仿宋_GB2312" w:hAnsi="宋体"/>
      <w:b/>
      <w:bCs/>
      <w:color w:val="000000"/>
      <w:szCs w:val="24"/>
    </w:rPr>
  </w:style>
  <w:style w:type="paragraph" w:styleId="21">
    <w:name w:val="Body Text First Indent 2"/>
    <w:basedOn w:val="1"/>
    <w:link w:val="77"/>
    <w:unhideWhenUsed/>
    <w:qFormat/>
    <w:locked/>
    <w:uiPriority w:val="99"/>
    <w:pPr>
      <w:spacing w:after="120"/>
      <w:ind w:left="420" w:leftChars="200" w:firstLine="420"/>
    </w:pPr>
  </w:style>
  <w:style w:type="paragraph" w:styleId="22">
    <w:name w:val="Balloon Text"/>
    <w:basedOn w:val="1"/>
    <w:link w:val="53"/>
    <w:qFormat/>
    <w:uiPriority w:val="0"/>
    <w:rPr>
      <w:sz w:val="18"/>
      <w:szCs w:val="18"/>
    </w:rPr>
  </w:style>
  <w:style w:type="paragraph" w:styleId="23">
    <w:name w:val="footer"/>
    <w:basedOn w:val="1"/>
    <w:link w:val="59"/>
    <w:qFormat/>
    <w:uiPriority w:val="99"/>
    <w:pPr>
      <w:tabs>
        <w:tab w:val="center" w:pos="4153"/>
        <w:tab w:val="right" w:pos="8306"/>
      </w:tabs>
      <w:snapToGrid w:val="0"/>
      <w:jc w:val="left"/>
    </w:pPr>
    <w:rPr>
      <w:sz w:val="18"/>
      <w:szCs w:val="18"/>
    </w:rPr>
  </w:style>
  <w:style w:type="paragraph" w:styleId="24">
    <w:name w:val="header"/>
    <w:basedOn w:val="1"/>
    <w:link w:val="61"/>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rPr>
      <w:sz w:val="21"/>
      <w:szCs w:val="21"/>
    </w:rPr>
  </w:style>
  <w:style w:type="paragraph" w:styleId="26">
    <w:name w:val="Subtitle"/>
    <w:basedOn w:val="1"/>
    <w:next w:val="1"/>
    <w:link w:val="66"/>
    <w:qFormat/>
    <w:uiPriority w:val="0"/>
    <w:pPr>
      <w:spacing w:before="240" w:after="60" w:line="312" w:lineRule="auto"/>
      <w:jc w:val="center"/>
      <w:outlineLvl w:val="1"/>
    </w:pPr>
    <w:rPr>
      <w:rFonts w:ascii="Cambria" w:hAnsi="Cambria"/>
      <w:b/>
      <w:bCs/>
      <w:kern w:val="28"/>
      <w:sz w:val="32"/>
      <w:szCs w:val="32"/>
    </w:rPr>
  </w:style>
  <w:style w:type="paragraph" w:styleId="27">
    <w:name w:val="List"/>
    <w:basedOn w:val="1"/>
    <w:semiHidden/>
    <w:qFormat/>
    <w:uiPriority w:val="99"/>
    <w:pPr>
      <w:ind w:left="200" w:hanging="200" w:hangingChars="200"/>
    </w:pPr>
  </w:style>
  <w:style w:type="paragraph" w:styleId="28">
    <w:name w:val="Body Text Indent 3"/>
    <w:basedOn w:val="1"/>
    <w:link w:val="46"/>
    <w:qFormat/>
    <w:uiPriority w:val="99"/>
    <w:pPr>
      <w:spacing w:after="120"/>
      <w:ind w:left="420" w:leftChars="200"/>
    </w:pPr>
    <w:rPr>
      <w:sz w:val="16"/>
      <w:szCs w:val="16"/>
    </w:rPr>
  </w:style>
  <w:style w:type="paragraph" w:styleId="29">
    <w:name w:val="toc 2"/>
    <w:basedOn w:val="1"/>
    <w:next w:val="1"/>
    <w:qFormat/>
    <w:uiPriority w:val="39"/>
    <w:pPr>
      <w:ind w:left="420" w:leftChars="200"/>
    </w:pPr>
  </w:style>
  <w:style w:type="paragraph" w:styleId="30">
    <w:name w:val="Body Text 2"/>
    <w:basedOn w:val="1"/>
    <w:link w:val="60"/>
    <w:semiHidden/>
    <w:qFormat/>
    <w:uiPriority w:val="99"/>
    <w:pPr>
      <w:widowControl/>
      <w:snapToGrid w:val="0"/>
      <w:spacing w:before="50" w:afterLines="50" w:line="400" w:lineRule="atLeast"/>
      <w:jc w:val="left"/>
    </w:pPr>
    <w:rPr>
      <w:kern w:val="0"/>
      <w:szCs w:val="24"/>
    </w:rPr>
  </w:style>
  <w:style w:type="paragraph" w:styleId="31">
    <w:name w:val="HTML Preformatted"/>
    <w:basedOn w:val="1"/>
    <w:qFormat/>
    <w:locked/>
    <w:uiPriority w:val="99"/>
    <w:rPr>
      <w:rFonts w:ascii="Arial Unicode MS" w:hAnsi="Arial Unicode MS" w:eastAsia="Arial Unicode MS"/>
      <w:szCs w:val="22"/>
    </w:rPr>
  </w:style>
  <w:style w:type="paragraph" w:styleId="32">
    <w:name w:val="Normal (Web)"/>
    <w:basedOn w:val="1"/>
    <w:unhideWhenUsed/>
    <w:qFormat/>
    <w:locked/>
    <w:uiPriority w:val="0"/>
  </w:style>
  <w:style w:type="paragraph" w:styleId="33">
    <w:name w:val="Title"/>
    <w:basedOn w:val="1"/>
    <w:next w:val="1"/>
    <w:link w:val="75"/>
    <w:qFormat/>
    <w:uiPriority w:val="0"/>
    <w:pPr>
      <w:spacing w:before="240" w:after="60"/>
      <w:jc w:val="center"/>
      <w:outlineLvl w:val="0"/>
    </w:pPr>
    <w:rPr>
      <w:rFonts w:ascii="Cambria" w:hAnsi="Cambria"/>
      <w:b/>
      <w:bCs/>
      <w:sz w:val="32"/>
      <w:szCs w:val="32"/>
    </w:rPr>
  </w:style>
  <w:style w:type="paragraph" w:styleId="34">
    <w:name w:val="annotation subject"/>
    <w:basedOn w:val="10"/>
    <w:next w:val="10"/>
    <w:semiHidden/>
    <w:qFormat/>
    <w:locked/>
    <w:uiPriority w:val="0"/>
    <w:rPr>
      <w:b/>
      <w:bCs/>
      <w:sz w:val="28"/>
      <w:szCs w:val="28"/>
    </w:rPr>
  </w:style>
  <w:style w:type="table" w:styleId="36">
    <w:name w:val="Table Grid"/>
    <w:basedOn w:val="35"/>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8">
    <w:name w:val="Strong"/>
    <w:qFormat/>
    <w:uiPriority w:val="0"/>
    <w:rPr>
      <w:b/>
    </w:rPr>
  </w:style>
  <w:style w:type="character" w:styleId="39">
    <w:name w:val="page number"/>
    <w:qFormat/>
    <w:locked/>
    <w:uiPriority w:val="0"/>
  </w:style>
  <w:style w:type="character" w:styleId="40">
    <w:name w:val="line number"/>
    <w:semiHidden/>
    <w:qFormat/>
    <w:uiPriority w:val="99"/>
    <w:rPr>
      <w:rFonts w:cs="Times New Roman"/>
    </w:rPr>
  </w:style>
  <w:style w:type="character" w:styleId="41">
    <w:name w:val="Hyperlink"/>
    <w:qFormat/>
    <w:uiPriority w:val="99"/>
    <w:rPr>
      <w:rFonts w:cs="Times New Roman"/>
      <w:color w:val="0000FF"/>
      <w:u w:val="single"/>
    </w:rPr>
  </w:style>
  <w:style w:type="character" w:styleId="42">
    <w:name w:val="annotation reference"/>
    <w:semiHidden/>
    <w:qFormat/>
    <w:locked/>
    <w:uiPriority w:val="0"/>
    <w:rPr>
      <w:sz w:val="21"/>
      <w:szCs w:val="21"/>
    </w:rPr>
  </w:style>
  <w:style w:type="paragraph" w:customStyle="1" w:styleId="43">
    <w:name w:val="[Normal]"/>
    <w:qFormat/>
    <w:uiPriority w:val="0"/>
    <w:rPr>
      <w:rFonts w:ascii="宋体" w:hAnsi="宋体" w:eastAsia="宋体" w:cs="Times New Roman"/>
      <w:sz w:val="24"/>
      <w:lang w:val="en-US" w:eastAsia="en-US" w:bidi="ar-SA"/>
    </w:rPr>
  </w:style>
  <w:style w:type="character" w:customStyle="1" w:styleId="44">
    <w:name w:val="批注文字 字符"/>
    <w:link w:val="10"/>
    <w:semiHidden/>
    <w:qFormat/>
    <w:uiPriority w:val="0"/>
    <w:rPr>
      <w:kern w:val="2"/>
      <w:sz w:val="21"/>
      <w:szCs w:val="22"/>
    </w:rPr>
  </w:style>
  <w:style w:type="character" w:customStyle="1" w:styleId="45">
    <w:name w:val="纯文本 字符"/>
    <w:link w:val="18"/>
    <w:qFormat/>
    <w:locked/>
    <w:uiPriority w:val="0"/>
    <w:rPr>
      <w:rFonts w:ascii="宋体" w:hAnsi="Courier New" w:cs="宋体"/>
      <w:sz w:val="21"/>
      <w:szCs w:val="21"/>
    </w:rPr>
  </w:style>
  <w:style w:type="character" w:customStyle="1" w:styleId="46">
    <w:name w:val="正文文本缩进 3 字符"/>
    <w:link w:val="28"/>
    <w:qFormat/>
    <w:locked/>
    <w:uiPriority w:val="99"/>
    <w:rPr>
      <w:rFonts w:cs="Times New Roman"/>
      <w:kern w:val="2"/>
      <w:sz w:val="16"/>
      <w:szCs w:val="16"/>
    </w:rPr>
  </w:style>
  <w:style w:type="character" w:customStyle="1" w:styleId="47">
    <w:name w:val="UserStyle_6"/>
    <w:link w:val="48"/>
    <w:qFormat/>
    <w:uiPriority w:val="0"/>
    <w:rPr>
      <w:rFonts w:ascii="宋体" w:hAnsi="Courier New"/>
      <w:kern w:val="2"/>
      <w:sz w:val="24"/>
      <w:szCs w:val="24"/>
    </w:rPr>
  </w:style>
  <w:style w:type="paragraph" w:customStyle="1" w:styleId="48">
    <w:name w:val="PlainText"/>
    <w:basedOn w:val="1"/>
    <w:next w:val="1"/>
    <w:link w:val="47"/>
    <w:qFormat/>
    <w:uiPriority w:val="0"/>
    <w:pPr>
      <w:widowControl/>
      <w:spacing w:before="156" w:after="156" w:line="400" w:lineRule="exact"/>
      <w:ind w:firstLine="0" w:firstLineChars="0"/>
      <w:textAlignment w:val="baseline"/>
    </w:pPr>
    <w:rPr>
      <w:rFonts w:ascii="宋体" w:hAnsi="Courier New"/>
      <w:szCs w:val="24"/>
    </w:rPr>
  </w:style>
  <w:style w:type="character" w:customStyle="1" w:styleId="49">
    <w:name w:val="标题 3 字符"/>
    <w:link w:val="4"/>
    <w:semiHidden/>
    <w:qFormat/>
    <w:locked/>
    <w:uiPriority w:val="99"/>
    <w:rPr>
      <w:rFonts w:cs="Times New Roman"/>
      <w:b/>
      <w:bCs/>
      <w:kern w:val="2"/>
      <w:sz w:val="32"/>
      <w:szCs w:val="32"/>
    </w:rPr>
  </w:style>
  <w:style w:type="character" w:customStyle="1" w:styleId="50">
    <w:name w:val="font01"/>
    <w:qFormat/>
    <w:uiPriority w:val="0"/>
    <w:rPr>
      <w:rFonts w:hint="eastAsia" w:ascii="宋体" w:hAnsi="宋体" w:eastAsia="宋体" w:cs="宋体"/>
      <w:color w:val="000000"/>
      <w:sz w:val="24"/>
      <w:szCs w:val="24"/>
      <w:u w:val="none"/>
    </w:rPr>
  </w:style>
  <w:style w:type="character" w:customStyle="1" w:styleId="51">
    <w:name w:val="正文文本 3 字符"/>
    <w:link w:val="11"/>
    <w:semiHidden/>
    <w:qFormat/>
    <w:locked/>
    <w:uiPriority w:val="99"/>
    <w:rPr>
      <w:rFonts w:cs="Times New Roman"/>
      <w:sz w:val="16"/>
      <w:szCs w:val="16"/>
    </w:rPr>
  </w:style>
  <w:style w:type="character" w:customStyle="1" w:styleId="52">
    <w:name w:val="正文缩进 字符"/>
    <w:link w:val="7"/>
    <w:qFormat/>
    <w:uiPriority w:val="0"/>
    <w:rPr>
      <w:kern w:val="2"/>
      <w:sz w:val="21"/>
      <w:szCs w:val="21"/>
    </w:rPr>
  </w:style>
  <w:style w:type="character" w:customStyle="1" w:styleId="53">
    <w:name w:val="批注框文本 字符"/>
    <w:link w:val="22"/>
    <w:qFormat/>
    <w:locked/>
    <w:uiPriority w:val="0"/>
    <w:rPr>
      <w:rFonts w:cs="Times New Roman"/>
      <w:kern w:val="2"/>
      <w:sz w:val="18"/>
      <w:szCs w:val="18"/>
    </w:rPr>
  </w:style>
  <w:style w:type="character" w:customStyle="1" w:styleId="54">
    <w:name w:val="日期 字符"/>
    <w:link w:val="19"/>
    <w:semiHidden/>
    <w:qFormat/>
    <w:locked/>
    <w:uiPriority w:val="99"/>
    <w:rPr>
      <w:rFonts w:cs="Times New Roman"/>
      <w:sz w:val="24"/>
      <w:szCs w:val="24"/>
    </w:rPr>
  </w:style>
  <w:style w:type="character" w:customStyle="1" w:styleId="55">
    <w:name w:val="纯文本 Char2"/>
    <w:qFormat/>
    <w:uiPriority w:val="0"/>
    <w:rPr>
      <w:rFonts w:ascii="宋体" w:hAnsi="Courier New"/>
      <w:kern w:val="2"/>
      <w:sz w:val="24"/>
      <w:szCs w:val="24"/>
    </w:rPr>
  </w:style>
  <w:style w:type="character" w:customStyle="1" w:styleId="56">
    <w:name w:val="UserStyle_0"/>
    <w:link w:val="57"/>
    <w:qFormat/>
    <w:uiPriority w:val="0"/>
    <w:rPr>
      <w:kern w:val="44"/>
      <w:sz w:val="44"/>
      <w:szCs w:val="44"/>
    </w:rPr>
  </w:style>
  <w:style w:type="paragraph" w:customStyle="1" w:styleId="57">
    <w:name w:val="Heading1"/>
    <w:basedOn w:val="1"/>
    <w:next w:val="1"/>
    <w:link w:val="56"/>
    <w:qFormat/>
    <w:uiPriority w:val="0"/>
    <w:pPr>
      <w:keepNext/>
      <w:keepLines/>
      <w:widowControl/>
      <w:spacing w:before="340" w:after="330" w:line="578" w:lineRule="auto"/>
      <w:ind w:firstLine="0" w:firstLineChars="0"/>
      <w:textAlignment w:val="baseline"/>
    </w:pPr>
    <w:rPr>
      <w:kern w:val="44"/>
      <w:sz w:val="44"/>
      <w:szCs w:val="44"/>
    </w:rPr>
  </w:style>
  <w:style w:type="character" w:customStyle="1" w:styleId="58">
    <w:name w:val="正文文本缩进 2 字符"/>
    <w:link w:val="20"/>
    <w:semiHidden/>
    <w:qFormat/>
    <w:locked/>
    <w:uiPriority w:val="99"/>
    <w:rPr>
      <w:rFonts w:ascii="仿宋_GB2312" w:hAnsi="宋体" w:cs="仿宋_GB2312"/>
      <w:b/>
      <w:bCs/>
      <w:color w:val="000000"/>
      <w:kern w:val="2"/>
      <w:sz w:val="24"/>
      <w:szCs w:val="24"/>
    </w:rPr>
  </w:style>
  <w:style w:type="character" w:customStyle="1" w:styleId="59">
    <w:name w:val="页脚 字符"/>
    <w:link w:val="23"/>
    <w:qFormat/>
    <w:locked/>
    <w:uiPriority w:val="99"/>
    <w:rPr>
      <w:rFonts w:cs="Times New Roman"/>
      <w:kern w:val="2"/>
      <w:sz w:val="18"/>
      <w:szCs w:val="18"/>
    </w:rPr>
  </w:style>
  <w:style w:type="character" w:customStyle="1" w:styleId="60">
    <w:name w:val="正文文本 2 字符"/>
    <w:link w:val="30"/>
    <w:semiHidden/>
    <w:qFormat/>
    <w:locked/>
    <w:uiPriority w:val="99"/>
    <w:rPr>
      <w:rFonts w:cs="Times New Roman"/>
      <w:sz w:val="24"/>
      <w:szCs w:val="24"/>
    </w:rPr>
  </w:style>
  <w:style w:type="character" w:customStyle="1" w:styleId="61">
    <w:name w:val="页眉 字符"/>
    <w:link w:val="24"/>
    <w:qFormat/>
    <w:locked/>
    <w:uiPriority w:val="99"/>
    <w:rPr>
      <w:rFonts w:cs="Times New Roman"/>
      <w:kern w:val="2"/>
      <w:sz w:val="18"/>
      <w:szCs w:val="18"/>
    </w:rPr>
  </w:style>
  <w:style w:type="character" w:customStyle="1" w:styleId="62">
    <w:name w:val="标题 4 字符"/>
    <w:link w:val="5"/>
    <w:semiHidden/>
    <w:qFormat/>
    <w:uiPriority w:val="0"/>
    <w:rPr>
      <w:rFonts w:ascii="Cambria" w:hAnsi="Cambria" w:eastAsia="宋体" w:cs="Times New Roman"/>
      <w:b/>
      <w:bCs/>
      <w:kern w:val="2"/>
      <w:sz w:val="28"/>
      <w:szCs w:val="28"/>
    </w:rPr>
  </w:style>
  <w:style w:type="character" w:customStyle="1" w:styleId="63">
    <w:name w:val="正文2 Char Char"/>
    <w:link w:val="64"/>
    <w:qFormat/>
    <w:uiPriority w:val="0"/>
    <w:rPr>
      <w:kern w:val="2"/>
      <w:sz w:val="24"/>
    </w:rPr>
  </w:style>
  <w:style w:type="paragraph" w:customStyle="1" w:styleId="64">
    <w:name w:val="正文2"/>
    <w:basedOn w:val="1"/>
    <w:link w:val="63"/>
    <w:qFormat/>
    <w:uiPriority w:val="0"/>
    <w:pPr>
      <w:spacing w:before="156"/>
      <w:ind w:firstLine="510"/>
    </w:pPr>
    <w:rPr>
      <w:szCs w:val="20"/>
    </w:rPr>
  </w:style>
  <w:style w:type="character" w:customStyle="1" w:styleId="65">
    <w:name w:val="op-map-singlepoint-info-right1"/>
    <w:qFormat/>
    <w:uiPriority w:val="0"/>
  </w:style>
  <w:style w:type="character" w:customStyle="1" w:styleId="66">
    <w:name w:val="副标题 字符"/>
    <w:link w:val="26"/>
    <w:qFormat/>
    <w:uiPriority w:val="0"/>
    <w:rPr>
      <w:rFonts w:ascii="Cambria" w:hAnsi="Cambria" w:cs="Times New Roman"/>
      <w:b/>
      <w:bCs/>
      <w:kern w:val="28"/>
      <w:sz w:val="32"/>
      <w:szCs w:val="32"/>
    </w:rPr>
  </w:style>
  <w:style w:type="character" w:customStyle="1" w:styleId="67">
    <w:name w:val="标题 2 字符"/>
    <w:link w:val="3"/>
    <w:qFormat/>
    <w:locked/>
    <w:uiPriority w:val="99"/>
    <w:rPr>
      <w:rFonts w:ascii="Arial" w:hAnsi="Arial" w:eastAsia="黑体" w:cs="Arial"/>
      <w:b/>
      <w:bCs/>
      <w:kern w:val="2"/>
      <w:sz w:val="32"/>
      <w:szCs w:val="32"/>
    </w:rPr>
  </w:style>
  <w:style w:type="character" w:customStyle="1" w:styleId="68">
    <w:name w:val="font21"/>
    <w:qFormat/>
    <w:uiPriority w:val="0"/>
    <w:rPr>
      <w:rFonts w:hint="eastAsia" w:ascii="宋体" w:hAnsi="宋体" w:eastAsia="宋体" w:cs="宋体"/>
      <w:color w:val="FF0000"/>
      <w:sz w:val="24"/>
      <w:szCs w:val="24"/>
      <w:u w:val="none"/>
    </w:rPr>
  </w:style>
  <w:style w:type="character" w:customStyle="1" w:styleId="69">
    <w:name w:val="正文文本缩进 字符"/>
    <w:link w:val="14"/>
    <w:semiHidden/>
    <w:qFormat/>
    <w:locked/>
    <w:uiPriority w:val="99"/>
    <w:rPr>
      <w:rFonts w:cs="Times New Roman"/>
      <w:sz w:val="24"/>
      <w:szCs w:val="24"/>
    </w:rPr>
  </w:style>
  <w:style w:type="character" w:customStyle="1" w:styleId="70">
    <w:name w:val="标题 1 字符"/>
    <w:link w:val="2"/>
    <w:qFormat/>
    <w:locked/>
    <w:uiPriority w:val="9"/>
    <w:rPr>
      <w:rFonts w:cs="Times New Roman"/>
      <w:b/>
      <w:bCs/>
      <w:kern w:val="44"/>
      <w:sz w:val="44"/>
      <w:szCs w:val="44"/>
    </w:rPr>
  </w:style>
  <w:style w:type="character" w:customStyle="1" w:styleId="71">
    <w:name w:val="文档结构图 字符"/>
    <w:link w:val="9"/>
    <w:semiHidden/>
    <w:qFormat/>
    <w:locked/>
    <w:uiPriority w:val="99"/>
    <w:rPr>
      <w:rFonts w:ascii="宋体" w:cs="宋体"/>
      <w:kern w:val="2"/>
      <w:sz w:val="18"/>
      <w:szCs w:val="18"/>
    </w:rPr>
  </w:style>
  <w:style w:type="character" w:customStyle="1" w:styleId="72">
    <w:name w:val="BZ_正文 Char"/>
    <w:link w:val="73"/>
    <w:qFormat/>
    <w:uiPriority w:val="0"/>
    <w:rPr>
      <w:kern w:val="2"/>
      <w:sz w:val="24"/>
      <w:szCs w:val="24"/>
    </w:rPr>
  </w:style>
  <w:style w:type="paragraph" w:customStyle="1" w:styleId="73">
    <w:name w:val="BZ_正文"/>
    <w:basedOn w:val="1"/>
    <w:link w:val="72"/>
    <w:qFormat/>
    <w:uiPriority w:val="0"/>
    <w:rPr>
      <w:szCs w:val="24"/>
    </w:rPr>
  </w:style>
  <w:style w:type="character" w:customStyle="1" w:styleId="74">
    <w:name w:val="so-ask-best"/>
    <w:qFormat/>
    <w:uiPriority w:val="0"/>
  </w:style>
  <w:style w:type="character" w:customStyle="1" w:styleId="75">
    <w:name w:val="标题 字符"/>
    <w:link w:val="33"/>
    <w:qFormat/>
    <w:uiPriority w:val="0"/>
    <w:rPr>
      <w:rFonts w:ascii="Cambria" w:hAnsi="Cambria" w:cs="Times New Roman"/>
      <w:b/>
      <w:bCs/>
      <w:kern w:val="2"/>
      <w:sz w:val="32"/>
      <w:szCs w:val="32"/>
    </w:rPr>
  </w:style>
  <w:style w:type="character" w:customStyle="1" w:styleId="76">
    <w:name w:val="NormalCharacter"/>
    <w:qFormat/>
    <w:uiPriority w:val="0"/>
    <w:rPr>
      <w:rFonts w:ascii="Calibri" w:hAnsi="Calibri" w:eastAsia="宋体"/>
    </w:rPr>
  </w:style>
  <w:style w:type="character" w:customStyle="1" w:styleId="77">
    <w:name w:val="正文首行缩进 2 字符"/>
    <w:link w:val="21"/>
    <w:qFormat/>
    <w:uiPriority w:val="99"/>
    <w:rPr>
      <w:rFonts w:cs="Times New Roman"/>
      <w:kern w:val="2"/>
      <w:sz w:val="24"/>
      <w:szCs w:val="28"/>
    </w:rPr>
  </w:style>
  <w:style w:type="character" w:customStyle="1" w:styleId="78">
    <w:name w:val="纯文本 Char1"/>
    <w:qFormat/>
    <w:uiPriority w:val="0"/>
    <w:rPr>
      <w:rFonts w:ascii="宋体" w:hAnsi="Courier New"/>
      <w:sz w:val="24"/>
      <w:szCs w:val="24"/>
    </w:rPr>
  </w:style>
  <w:style w:type="character" w:customStyle="1" w:styleId="79">
    <w:name w:val="正文文本 字符"/>
    <w:link w:val="12"/>
    <w:semiHidden/>
    <w:qFormat/>
    <w:locked/>
    <w:uiPriority w:val="99"/>
    <w:rPr>
      <w:rFonts w:cs="Times New Roman"/>
      <w:sz w:val="24"/>
      <w:szCs w:val="24"/>
    </w:rPr>
  </w:style>
  <w:style w:type="paragraph" w:styleId="80">
    <w:name w:val="List Paragraph"/>
    <w:basedOn w:val="1"/>
    <w:qFormat/>
    <w:uiPriority w:val="34"/>
    <w:pPr>
      <w:ind w:firstLine="420"/>
    </w:pPr>
    <w:rPr>
      <w:sz w:val="21"/>
      <w:szCs w:val="21"/>
    </w:rPr>
  </w:style>
  <w:style w:type="paragraph" w:customStyle="1" w:styleId="81">
    <w:name w:val="正文3"/>
    <w:qFormat/>
    <w:uiPriority w:val="0"/>
    <w:pPr>
      <w:widowControl w:val="0"/>
      <w:jc w:val="both"/>
    </w:pPr>
    <w:rPr>
      <w:rFonts w:hint="eastAsia" w:ascii="Times New Roman" w:hAnsi="Times New Roman" w:eastAsia="宋体" w:cs="Times New Roman"/>
      <w:kern w:val="2"/>
      <w:sz w:val="21"/>
      <w:szCs w:val="22"/>
      <w:lang w:val="en-US" w:eastAsia="zh-CN" w:bidi="ar-SA"/>
    </w:rPr>
  </w:style>
  <w:style w:type="paragraph" w:customStyle="1" w:styleId="82">
    <w:name w:val="Char2"/>
    <w:basedOn w:val="1"/>
    <w:qFormat/>
    <w:uiPriority w:val="99"/>
    <w:rPr>
      <w:rFonts w:ascii="仿宋_GB2312" w:eastAsia="仿宋_GB2312" w:cs="仿宋_GB2312"/>
      <w:b/>
      <w:bCs/>
      <w:sz w:val="32"/>
      <w:szCs w:val="32"/>
    </w:rPr>
  </w:style>
  <w:style w:type="paragraph" w:customStyle="1" w:styleId="83">
    <w:name w:val="Char Char Char Char Char Char Char1 Char"/>
    <w:basedOn w:val="1"/>
    <w:qFormat/>
    <w:uiPriority w:val="0"/>
    <w:rPr>
      <w:rFonts w:ascii="Tahoma" w:hAnsi="Tahoma"/>
      <w:szCs w:val="20"/>
    </w:rPr>
  </w:style>
  <w:style w:type="paragraph" w:customStyle="1" w:styleId="84">
    <w:name w:val="正文文本缩进1"/>
    <w:basedOn w:val="1"/>
    <w:next w:val="1"/>
    <w:qFormat/>
    <w:uiPriority w:val="0"/>
    <w:pPr>
      <w:spacing w:after="120"/>
      <w:ind w:left="420" w:leftChars="200"/>
    </w:pPr>
  </w:style>
  <w:style w:type="paragraph" w:customStyle="1" w:styleId="85">
    <w:name w:val="正文段"/>
    <w:basedOn w:val="1"/>
    <w:qFormat/>
    <w:uiPriority w:val="99"/>
    <w:pPr>
      <w:widowControl/>
      <w:snapToGrid w:val="0"/>
      <w:spacing w:afterLines="50"/>
    </w:pPr>
    <w:rPr>
      <w:kern w:val="0"/>
      <w:szCs w:val="24"/>
    </w:rPr>
  </w:style>
  <w:style w:type="paragraph" w:customStyle="1" w:styleId="86">
    <w:name w:val="179"/>
    <w:basedOn w:val="1"/>
    <w:qFormat/>
    <w:uiPriority w:val="0"/>
    <w:pPr>
      <w:widowControl/>
      <w:spacing w:line="240" w:lineRule="auto"/>
      <w:ind w:firstLine="420"/>
      <w:textAlignment w:val="baseline"/>
    </w:pPr>
    <w:rPr>
      <w:rFonts w:ascii="Wingdings" w:hAnsi="Wingdings"/>
      <w:kern w:val="0"/>
      <w:sz w:val="20"/>
      <w:szCs w:val="20"/>
    </w:rPr>
  </w:style>
  <w:style w:type="paragraph" w:customStyle="1" w:styleId="87">
    <w:name w:val="Char Char Char Char Char Char Char Char Char Char Char Char Char Char Char Char"/>
    <w:basedOn w:val="1"/>
    <w:qFormat/>
    <w:uiPriority w:val="99"/>
    <w:rPr>
      <w:sz w:val="21"/>
      <w:szCs w:val="21"/>
    </w:rPr>
  </w:style>
  <w:style w:type="paragraph" w:customStyle="1" w:styleId="88">
    <w:name w:val="默认段落字体 Para Char Char Char Char Char Char Char Char Char1 Char Char Char Char"/>
    <w:basedOn w:val="1"/>
    <w:qFormat/>
    <w:uiPriority w:val="0"/>
    <w:rPr>
      <w:rFonts w:ascii="Tahoma" w:hAnsi="Tahoma" w:cs="Tahoma"/>
      <w:szCs w:val="24"/>
    </w:rPr>
  </w:style>
  <w:style w:type="paragraph" w:customStyle="1" w:styleId="89">
    <w:name w:val="正文文本首行缩进 21"/>
    <w:basedOn w:val="84"/>
    <w:qFormat/>
    <w:uiPriority w:val="0"/>
    <w:pPr>
      <w:ind w:firstLine="420"/>
    </w:pPr>
    <w:rPr>
      <w:rFonts w:cs="宋体"/>
    </w:rPr>
  </w:style>
  <w:style w:type="paragraph" w:customStyle="1" w:styleId="90">
    <w:name w:val="Char Char Char Char Char Char"/>
    <w:basedOn w:val="1"/>
    <w:qFormat/>
    <w:uiPriority w:val="99"/>
    <w:rPr>
      <w:rFonts w:ascii="Tahoma" w:hAnsi="Tahoma" w:cs="Tahoma"/>
      <w:szCs w:val="24"/>
    </w:rPr>
  </w:style>
  <w:style w:type="paragraph" w:customStyle="1" w:styleId="91">
    <w:name w:val="acxspmiddle"/>
    <w:basedOn w:val="1"/>
    <w:qFormat/>
    <w:uiPriority w:val="0"/>
    <w:pPr>
      <w:widowControl/>
      <w:spacing w:before="100" w:beforeAutospacing="1" w:after="100" w:afterAutospacing="1"/>
      <w:jc w:val="left"/>
    </w:pPr>
    <w:rPr>
      <w:rFonts w:ascii="宋体" w:hAnsi="宋体" w:cs="宋体"/>
      <w:kern w:val="0"/>
      <w:szCs w:val="24"/>
    </w:rPr>
  </w:style>
  <w:style w:type="paragraph" w:customStyle="1" w:styleId="92">
    <w:name w:val="TOC 标题1"/>
    <w:basedOn w:val="2"/>
    <w:next w:val="1"/>
    <w:qFormat/>
    <w:uiPriority w:val="39"/>
    <w:pPr>
      <w:widowControl/>
      <w:spacing w:before="480" w:after="0" w:line="276" w:lineRule="auto"/>
      <w:jc w:val="left"/>
      <w:outlineLvl w:val="9"/>
    </w:pPr>
    <w:rPr>
      <w:rFonts w:ascii="Cambria" w:hAnsi="Cambria" w:cs="Cambria"/>
      <w:color w:val="365F91"/>
      <w:kern w:val="0"/>
      <w:sz w:val="28"/>
      <w:szCs w:val="28"/>
    </w:rPr>
  </w:style>
  <w:style w:type="paragraph" w:customStyle="1" w:styleId="93">
    <w:name w:val="p0"/>
    <w:basedOn w:val="1"/>
    <w:qFormat/>
    <w:uiPriority w:val="99"/>
    <w:pPr>
      <w:widowControl/>
    </w:pPr>
    <w:rPr>
      <w:kern w:val="0"/>
      <w:sz w:val="21"/>
      <w:szCs w:val="21"/>
    </w:rPr>
  </w:style>
  <w:style w:type="paragraph" w:customStyle="1" w:styleId="94">
    <w:name w:val="纯文本1"/>
    <w:basedOn w:val="81"/>
    <w:qFormat/>
    <w:uiPriority w:val="0"/>
    <w:pPr>
      <w:tabs>
        <w:tab w:val="left" w:pos="0"/>
      </w:tabs>
      <w:adjustRightInd w:val="0"/>
      <w:textAlignment w:val="baseline"/>
    </w:pPr>
    <w:rPr>
      <w:rFonts w:ascii="宋体" w:hAnsi="Courier New" w:eastAsia="楷体_GB2312"/>
      <w:sz w:val="26"/>
      <w:szCs w:val="20"/>
    </w:rPr>
  </w:style>
  <w:style w:type="paragraph" w:customStyle="1" w:styleId="95">
    <w:name w:val="_Style 2"/>
    <w:basedOn w:val="1"/>
    <w:qFormat/>
    <w:uiPriority w:val="0"/>
    <w:pPr>
      <w:ind w:firstLine="420"/>
    </w:pPr>
    <w:rPr>
      <w:rFonts w:ascii="Calibri" w:hAnsi="Calibri"/>
      <w:szCs w:val="22"/>
    </w:rPr>
  </w:style>
  <w:style w:type="paragraph" w:customStyle="1" w:styleId="96">
    <w:name w:val="UserStyle_158"/>
    <w:basedOn w:val="1"/>
    <w:qFormat/>
    <w:uiPriority w:val="0"/>
    <w:pPr>
      <w:jc w:val="center"/>
      <w:textAlignment w:val="baseline"/>
    </w:pPr>
    <w:rPr>
      <w:sz w:val="21"/>
      <w:szCs w:val="21"/>
    </w:rPr>
  </w:style>
  <w:style w:type="paragraph" w:customStyle="1" w:styleId="97">
    <w:name w:val="Char"/>
    <w:basedOn w:val="1"/>
    <w:qFormat/>
    <w:uiPriority w:val="99"/>
    <w:rPr>
      <w:rFonts w:ascii="仿宋_GB2312" w:eastAsia="仿宋_GB2312" w:cs="仿宋_GB2312"/>
      <w:b/>
      <w:bCs/>
      <w:sz w:val="32"/>
      <w:szCs w:val="32"/>
    </w:rPr>
  </w:style>
  <w:style w:type="paragraph" w:customStyle="1" w:styleId="98">
    <w:name w:val="列出段落1"/>
    <w:basedOn w:val="1"/>
    <w:qFormat/>
    <w:uiPriority w:val="99"/>
    <w:pPr>
      <w:ind w:firstLine="420"/>
    </w:pPr>
  </w:style>
  <w:style w:type="paragraph" w:customStyle="1" w:styleId="99">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100">
    <w:name w:val="修订1"/>
    <w:unhideWhenUsed/>
    <w:qFormat/>
    <w:uiPriority w:val="99"/>
    <w:rPr>
      <w:rFonts w:ascii="Times New Roman" w:hAnsi="Times New Roman" w:eastAsia="宋体" w:cs="Times New Roman"/>
      <w:kern w:val="2"/>
      <w:sz w:val="28"/>
      <w:szCs w:val="28"/>
      <w:lang w:val="en-US" w:eastAsia="zh-CN" w:bidi="ar-SA"/>
    </w:rPr>
  </w:style>
  <w:style w:type="paragraph" w:customStyle="1" w:styleId="101">
    <w:name w:val="Char Char Char Char"/>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102">
    <w:name w:val="Char Char Char Char Char Char Char Char Char"/>
    <w:basedOn w:val="1"/>
    <w:qFormat/>
    <w:uiPriority w:val="0"/>
    <w:pPr>
      <w:widowControl/>
      <w:spacing w:after="160" w:line="240" w:lineRule="exact"/>
      <w:jc w:val="left"/>
    </w:pPr>
    <w:rPr>
      <w:sz w:val="21"/>
      <w:szCs w:val="20"/>
    </w:rPr>
  </w:style>
  <w:style w:type="paragraph" w:customStyle="1" w:styleId="103">
    <w:name w:val="Default"/>
    <w:qFormat/>
    <w:uiPriority w:val="0"/>
    <w:pPr>
      <w:widowControl w:val="0"/>
      <w:autoSpaceDE w:val="0"/>
      <w:autoSpaceDN w:val="0"/>
      <w:adjustRightInd w:val="0"/>
      <w:spacing w:before="120" w:after="120"/>
    </w:pPr>
    <w:rPr>
      <w:rFonts w:ascii="宋体" w:hAnsi="Times New Roman" w:eastAsia="宋体" w:cs="宋体"/>
      <w:color w:val="000000"/>
      <w:sz w:val="24"/>
      <w:szCs w:val="24"/>
      <w:lang w:val="en-US" w:eastAsia="zh-CN" w:bidi="ar-SA"/>
    </w:rPr>
  </w:style>
  <w:style w:type="paragraph" w:customStyle="1" w:styleId="104">
    <w:name w:val="表格正文"/>
    <w:basedOn w:val="1"/>
    <w:qFormat/>
    <w:uiPriority w:val="0"/>
    <w:rPr>
      <w:rFonts w:ascii="宋体" w:hAnsi="宋体"/>
      <w:kern w:val="0"/>
      <w:sz w:val="21"/>
      <w:szCs w:val="20"/>
    </w:rPr>
  </w:style>
  <w:style w:type="paragraph" w:customStyle="1" w:styleId="105">
    <w:name w:val="UserStyle_26"/>
    <w:basedOn w:val="1"/>
    <w:qFormat/>
    <w:uiPriority w:val="0"/>
    <w:pPr>
      <w:widowControl/>
      <w:tabs>
        <w:tab w:val="left" w:pos="1418"/>
      </w:tabs>
      <w:ind w:firstLine="0" w:firstLineChars="0"/>
      <w:jc w:val="center"/>
      <w:textAlignment w:val="baseline"/>
    </w:pPr>
    <w:rPr>
      <w:rFonts w:ascii="仿宋_GB2312" w:hAnsi="Calibri" w:eastAsia="仿宋_GB2312"/>
      <w:spacing w:val="-20"/>
      <w:kern w:val="0"/>
      <w:szCs w:val="24"/>
    </w:rPr>
  </w:style>
  <w:style w:type="paragraph" w:customStyle="1" w:styleId="106">
    <w:name w:val="标书正文"/>
    <w:basedOn w:val="1"/>
    <w:qFormat/>
    <w:uiPriority w:val="0"/>
    <w:pPr>
      <w:widowControl/>
    </w:pPr>
    <w:rPr>
      <w:rFonts w:ascii="宋体" w:hAnsi="宋体"/>
      <w:color w:val="000000"/>
      <w:kern w:val="0"/>
      <w:szCs w:val="24"/>
    </w:rPr>
  </w:style>
  <w:style w:type="paragraph" w:customStyle="1" w:styleId="107">
    <w:name w:val="Char Char4 Char Char Char Char Char Char Char Char"/>
    <w:basedOn w:val="1"/>
    <w:qFormat/>
    <w:uiPriority w:val="0"/>
    <w:rPr>
      <w:sz w:val="21"/>
      <w:szCs w:val="20"/>
    </w:rPr>
  </w:style>
  <w:style w:type="paragraph" w:customStyle="1" w:styleId="108">
    <w:name w:val="Char1"/>
    <w:basedOn w:val="1"/>
    <w:qFormat/>
    <w:uiPriority w:val="0"/>
    <w:pPr>
      <w:spacing w:line="380" w:lineRule="exact"/>
      <w:jc w:val="center"/>
      <w:outlineLvl w:val="1"/>
    </w:pPr>
    <w:rPr>
      <w:rFonts w:ascii="宋体" w:hAnsi="宋体"/>
      <w:b/>
      <w:bCs/>
      <w:sz w:val="30"/>
      <w:szCs w:val="30"/>
    </w:rPr>
  </w:style>
  <w:style w:type="paragraph" w:customStyle="1" w:styleId="109">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110">
    <w:name w:val="msoplaintextcxsplast"/>
    <w:basedOn w:val="1"/>
    <w:qFormat/>
    <w:uiPriority w:val="0"/>
    <w:pPr>
      <w:widowControl/>
      <w:spacing w:before="100" w:beforeAutospacing="1" w:after="100" w:afterAutospacing="1"/>
      <w:jc w:val="left"/>
    </w:pPr>
    <w:rPr>
      <w:rFonts w:ascii="宋体" w:hAnsi="宋体" w:cs="宋体"/>
      <w:kern w:val="0"/>
      <w:szCs w:val="24"/>
    </w:rPr>
  </w:style>
  <w:style w:type="paragraph" w:customStyle="1" w:styleId="111">
    <w:name w:val="纯文本2"/>
    <w:basedOn w:val="112"/>
    <w:qFormat/>
    <w:uiPriority w:val="0"/>
    <w:pPr>
      <w:adjustRightInd w:val="0"/>
      <w:textAlignment w:val="baseline"/>
    </w:pPr>
    <w:rPr>
      <w:rFonts w:ascii="宋体" w:hAnsi="Courier New" w:eastAsia="楷体_GB2312"/>
      <w:sz w:val="26"/>
      <w:szCs w:val="20"/>
    </w:rPr>
  </w:style>
  <w:style w:type="paragraph" w:customStyle="1" w:styleId="112">
    <w:name w:val="正文1"/>
    <w:qFormat/>
    <w:uiPriority w:val="0"/>
    <w:pPr>
      <w:widowControl w:val="0"/>
      <w:jc w:val="both"/>
    </w:pPr>
    <w:rPr>
      <w:rFonts w:hint="eastAsia" w:ascii="Times New Roman" w:hAnsi="Times New Roman" w:eastAsia="宋体" w:cs="Times New Roman"/>
      <w:kern w:val="2"/>
      <w:sz w:val="21"/>
      <w:szCs w:val="22"/>
      <w:lang w:val="en-US" w:eastAsia="zh-CN" w:bidi="ar-SA"/>
    </w:rPr>
  </w:style>
  <w:style w:type="paragraph" w:customStyle="1" w:styleId="113">
    <w:name w:val="Char Char3 Char Char"/>
    <w:basedOn w:val="1"/>
    <w:qFormat/>
    <w:uiPriority w:val="0"/>
    <w:rPr>
      <w:sz w:val="21"/>
      <w:szCs w:val="22"/>
    </w:rPr>
  </w:style>
  <w:style w:type="paragraph" w:customStyle="1" w:styleId="114">
    <w:name w:val="列出段落11"/>
    <w:basedOn w:val="1"/>
    <w:qFormat/>
    <w:uiPriority w:val="34"/>
    <w:pPr>
      <w:ind w:firstLine="420"/>
    </w:pPr>
    <w:rPr>
      <w:rFonts w:ascii="Calibri" w:hAnsi="Calibri"/>
      <w:sz w:val="21"/>
      <w:szCs w:val="22"/>
    </w:rPr>
  </w:style>
  <w:style w:type="paragraph" w:customStyle="1" w:styleId="115">
    <w:name w:val="表内文字"/>
    <w:basedOn w:val="1"/>
    <w:qFormat/>
    <w:uiPriority w:val="0"/>
    <w:pPr>
      <w:tabs>
        <w:tab w:val="left" w:pos="1418"/>
      </w:tabs>
      <w:spacing w:before="100" w:beforeAutospacing="1" w:after="100" w:afterAutospacing="1"/>
      <w:ind w:firstLine="400"/>
    </w:pPr>
    <w:rPr>
      <w:rFonts w:ascii="宋体" w:hAnsi="宋体" w:cs="仿宋_GB2312"/>
      <w:spacing w:val="-20"/>
      <w:kern w:val="0"/>
      <w:szCs w:val="24"/>
    </w:rPr>
  </w:style>
  <w:style w:type="paragraph" w:customStyle="1" w:styleId="116">
    <w:name w:val="正文11"/>
    <w:basedOn w:val="1"/>
    <w:qFormat/>
    <w:uiPriority w:val="0"/>
    <w:pPr>
      <w:tabs>
        <w:tab w:val="left" w:pos="0"/>
      </w:tabs>
    </w:pPr>
    <w:rPr>
      <w:rFonts w:ascii="Arial" w:hAnsi="Arial" w:eastAsia="仿宋_GB2312" w:cs="Arial"/>
      <w:b/>
      <w:szCs w:val="24"/>
    </w:rPr>
  </w:style>
  <w:style w:type="paragraph" w:customStyle="1" w:styleId="117">
    <w:name w:val="正"/>
    <w:link w:val="118"/>
    <w:qFormat/>
    <w:uiPriority w:val="0"/>
    <w:pPr>
      <w:widowControl w:val="0"/>
      <w:spacing w:line="360" w:lineRule="auto"/>
      <w:ind w:firstLine="480" w:firstLineChars="200"/>
      <w:contextualSpacing/>
      <w:jc w:val="both"/>
    </w:pPr>
    <w:rPr>
      <w:rFonts w:ascii="Times New Roman" w:hAnsi="Times New Roman" w:eastAsia="宋体" w:cs="Times New Roman"/>
      <w:kern w:val="2"/>
      <w:sz w:val="24"/>
      <w:szCs w:val="24"/>
      <w:lang w:val="en-US" w:eastAsia="zh-CN" w:bidi="ar-SA"/>
    </w:rPr>
  </w:style>
  <w:style w:type="character" w:customStyle="1" w:styleId="118">
    <w:name w:val="正 Char"/>
    <w:basedOn w:val="37"/>
    <w:link w:val="117"/>
    <w:qFormat/>
    <w:uiPriority w:val="0"/>
    <w:rPr>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6147"/>
    <customShpInfo spid="_x0000_s6148"/>
    <customShpInfo spid="_x0000_s61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5793</Words>
  <Characters>33021</Characters>
  <Lines>275</Lines>
  <Paragraphs>77</Paragraphs>
  <TotalTime>0</TotalTime>
  <ScaleCrop>false</ScaleCrop>
  <LinksUpToDate>false</LinksUpToDate>
  <CharactersWithSpaces>38737</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2022-04-12T08:49:00Z</dcterms:created>
  <dc:creator>Administrator</dc:creator>
  <cp:lastModifiedBy>金晓筠</cp:lastModifiedBy>
  <cp:lastPrinted>2022-06-20T09:45:00Z</cp:lastPrinted>
  <dcterms:modified xsi:type="dcterms:W3CDTF">2022-06-27T01:31:30Z</dcterms:modified>
  <dc:title>浙江省政府采购招标文件</dc:title>
  <cp:revision>352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7BDAB197ACBB481B8888649F5A107EBC</vt:lpwstr>
  </property>
</Properties>
</file>